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8DFFF8" w14:textId="77777777" w:rsidR="00D77260" w:rsidRPr="00705944" w:rsidRDefault="00D77260" w:rsidP="003F40A0">
      <w:pPr>
        <w:pStyle w:val="NoSpacing"/>
        <w:rPr>
          <w:rFonts w:ascii="Arial" w:hAnsi="Arial"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705944" w14:paraId="1D997B72" w14:textId="77777777" w:rsidTr="005E14D3">
        <w:trPr>
          <w:trHeight w:val="714"/>
        </w:trPr>
        <w:tc>
          <w:tcPr>
            <w:tcW w:w="9634" w:type="dxa"/>
            <w:vAlign w:val="center"/>
          </w:tcPr>
          <w:p w14:paraId="12AF6DD3" w14:textId="77777777" w:rsidR="00110DA5" w:rsidRPr="00B72278" w:rsidRDefault="00110DA5" w:rsidP="00110DA5">
            <w:pPr>
              <w:jc w:val="center"/>
              <w:rPr>
                <w:rFonts w:ascii="Verdana" w:eastAsia="Times New Roman" w:hAnsi="Verdana" w:cs="Arial"/>
                <w:b/>
                <w:sz w:val="32"/>
                <w:szCs w:val="20"/>
                <w:lang w:eastAsia="en-GB"/>
              </w:rPr>
            </w:pPr>
            <w:r w:rsidRPr="00B72278">
              <w:rPr>
                <w:rFonts w:ascii="Verdana" w:eastAsia="Times New Roman" w:hAnsi="Verdana" w:cs="Arial"/>
                <w:b/>
                <w:sz w:val="32"/>
                <w:szCs w:val="20"/>
                <w:lang w:eastAsia="en-GB"/>
              </w:rPr>
              <w:t xml:space="preserve">HIGHLIGHT REPORT FROM THE CHAIR OF THE </w:t>
            </w:r>
          </w:p>
          <w:p w14:paraId="5DA1A73B" w14:textId="08DFF957" w:rsidR="001D08F5" w:rsidRPr="00705944" w:rsidRDefault="00197F69" w:rsidP="00110DA5">
            <w:pPr>
              <w:jc w:val="center"/>
              <w:rPr>
                <w:rFonts w:ascii="Arial" w:hAnsi="Arial" w:cs="Arial"/>
                <w:b/>
                <w:color w:val="000000" w:themeColor="text1"/>
                <w:sz w:val="24"/>
                <w:szCs w:val="24"/>
              </w:rPr>
            </w:pPr>
            <w:r>
              <w:rPr>
                <w:rFonts w:ascii="Verdana" w:eastAsia="Times New Roman" w:hAnsi="Verdana" w:cs="Arial"/>
                <w:b/>
                <w:sz w:val="32"/>
                <w:szCs w:val="20"/>
                <w:lang w:eastAsia="en-GB"/>
              </w:rPr>
              <w:t xml:space="preserve">COUNTER FRAUD </w:t>
            </w:r>
            <w:r w:rsidR="00F20FEF">
              <w:rPr>
                <w:rFonts w:ascii="Verdana" w:eastAsia="Times New Roman" w:hAnsi="Verdana" w:cs="Arial"/>
                <w:b/>
                <w:sz w:val="32"/>
                <w:szCs w:val="20"/>
                <w:lang w:eastAsia="en-GB"/>
              </w:rPr>
              <w:t>STEERING GROUP</w:t>
            </w:r>
          </w:p>
        </w:tc>
      </w:tr>
    </w:tbl>
    <w:p w14:paraId="2421854E" w14:textId="77777777" w:rsidR="00577535" w:rsidRPr="00705944" w:rsidRDefault="00577535" w:rsidP="003F40A0">
      <w:pPr>
        <w:pStyle w:val="NoSpacing"/>
        <w:rPr>
          <w:rFonts w:ascii="Arial" w:hAnsi="Arial" w:cs="Arial"/>
          <w:sz w:val="24"/>
          <w:szCs w:val="24"/>
          <w:lang w:val="en-GB"/>
        </w:rPr>
      </w:pPr>
    </w:p>
    <w:tbl>
      <w:tblPr>
        <w:tblStyle w:val="TableGrid"/>
        <w:tblW w:w="9634" w:type="dxa"/>
        <w:tblLook w:val="04A0" w:firstRow="1" w:lastRow="0" w:firstColumn="1" w:lastColumn="0" w:noHBand="0" w:noVBand="1"/>
      </w:tblPr>
      <w:tblGrid>
        <w:gridCol w:w="4128"/>
        <w:gridCol w:w="5506"/>
      </w:tblGrid>
      <w:tr w:rsidR="00577535" w:rsidRPr="00705944" w14:paraId="7FC6C758" w14:textId="77777777" w:rsidTr="00510740">
        <w:trPr>
          <w:trHeight w:val="561"/>
        </w:trPr>
        <w:tc>
          <w:tcPr>
            <w:tcW w:w="4128" w:type="dxa"/>
            <w:shd w:val="clear" w:color="auto" w:fill="F2F2F2" w:themeFill="background1" w:themeFillShade="F2"/>
            <w:vAlign w:val="center"/>
          </w:tcPr>
          <w:p w14:paraId="3503C05A" w14:textId="77777777" w:rsidR="00577535" w:rsidRPr="00A943BF" w:rsidRDefault="00577535" w:rsidP="003F40A0">
            <w:pPr>
              <w:rPr>
                <w:rFonts w:ascii="Arial" w:hAnsi="Arial" w:cs="Arial"/>
                <w:b/>
                <w:caps/>
                <w:sz w:val="24"/>
                <w:szCs w:val="24"/>
              </w:rPr>
            </w:pPr>
            <w:r w:rsidRPr="00A943BF">
              <w:rPr>
                <w:rFonts w:ascii="Arial" w:hAnsi="Arial" w:cs="Arial"/>
                <w:b/>
                <w:caps/>
                <w:sz w:val="24"/>
                <w:szCs w:val="24"/>
              </w:rPr>
              <w:t>Date of meeting</w:t>
            </w:r>
          </w:p>
        </w:tc>
        <w:tc>
          <w:tcPr>
            <w:tcW w:w="5506" w:type="dxa"/>
            <w:vAlign w:val="center"/>
          </w:tcPr>
          <w:p w14:paraId="6BF70D51" w14:textId="562F3D8A" w:rsidR="00577535" w:rsidRPr="00A943BF" w:rsidRDefault="00F50718" w:rsidP="003F40A0">
            <w:pPr>
              <w:rPr>
                <w:rFonts w:ascii="Arial" w:hAnsi="Arial" w:cs="Arial"/>
                <w:sz w:val="24"/>
                <w:szCs w:val="24"/>
              </w:rPr>
            </w:pPr>
            <w:r w:rsidRPr="00A943BF">
              <w:rPr>
                <w:rFonts w:ascii="Arial" w:hAnsi="Arial" w:cs="Arial"/>
                <w:sz w:val="24"/>
                <w:szCs w:val="24"/>
              </w:rPr>
              <w:t>14 May 2025</w:t>
            </w:r>
          </w:p>
        </w:tc>
      </w:tr>
    </w:tbl>
    <w:p w14:paraId="07DA82F8" w14:textId="77777777" w:rsidR="00861CE5" w:rsidRPr="00705944" w:rsidRDefault="00861CE5" w:rsidP="003F40A0">
      <w:pPr>
        <w:pStyle w:val="NoSpacing"/>
        <w:rPr>
          <w:rFonts w:ascii="Arial" w:hAnsi="Arial" w:cs="Arial"/>
          <w:sz w:val="24"/>
          <w:szCs w:val="24"/>
          <w:lang w:val="en-GB"/>
        </w:rPr>
      </w:pPr>
    </w:p>
    <w:p w14:paraId="0D7862FF" w14:textId="77777777" w:rsidR="005672FE" w:rsidRDefault="005672FE" w:rsidP="003F40A0">
      <w:pPr>
        <w:pStyle w:val="NoSpacing"/>
        <w:rPr>
          <w:rFonts w:ascii="Arial" w:hAnsi="Arial" w:cs="Arial"/>
          <w:color w:val="0070C0"/>
          <w:sz w:val="24"/>
          <w:szCs w:val="24"/>
          <w:lang w:val="en-GB"/>
        </w:rPr>
      </w:pPr>
    </w:p>
    <w:tbl>
      <w:tblPr>
        <w:tblStyle w:val="TableGrid"/>
        <w:tblW w:w="9634" w:type="dxa"/>
        <w:tblLook w:val="04A0" w:firstRow="1" w:lastRow="0" w:firstColumn="1" w:lastColumn="0" w:noHBand="0" w:noVBand="1"/>
      </w:tblPr>
      <w:tblGrid>
        <w:gridCol w:w="4148"/>
        <w:gridCol w:w="5486"/>
      </w:tblGrid>
      <w:tr w:rsidR="005672FE" w:rsidRPr="00705944" w14:paraId="3F4E86B6" w14:textId="77777777" w:rsidTr="00742650">
        <w:trPr>
          <w:trHeight w:val="669"/>
        </w:trPr>
        <w:tc>
          <w:tcPr>
            <w:tcW w:w="4148" w:type="dxa"/>
            <w:shd w:val="clear" w:color="auto" w:fill="F2F2F2" w:themeFill="background1" w:themeFillShade="F2"/>
            <w:vAlign w:val="center"/>
          </w:tcPr>
          <w:p w14:paraId="5E7A9066" w14:textId="77777777" w:rsidR="005672FE" w:rsidRPr="00705944" w:rsidRDefault="005672FE" w:rsidP="00742650">
            <w:pPr>
              <w:rPr>
                <w:rFonts w:ascii="Arial" w:hAnsi="Arial" w:cs="Arial"/>
                <w:b/>
                <w:sz w:val="24"/>
                <w:szCs w:val="24"/>
              </w:rPr>
            </w:pPr>
            <w:r w:rsidRPr="00705944">
              <w:rPr>
                <w:rFonts w:ascii="Arial" w:hAnsi="Arial" w:cs="Arial"/>
                <w:b/>
                <w:sz w:val="24"/>
                <w:szCs w:val="24"/>
              </w:rPr>
              <w:t>REPORT PURPOSE</w:t>
            </w:r>
          </w:p>
        </w:tc>
        <w:tc>
          <w:tcPr>
            <w:tcW w:w="5486" w:type="dxa"/>
            <w:vAlign w:val="center"/>
          </w:tcPr>
          <w:sdt>
            <w:sdtPr>
              <w:rPr>
                <w:rStyle w:val="Style17"/>
                <w:rFonts w:cs="Arial"/>
                <w:sz w:val="24"/>
                <w:szCs w:val="24"/>
              </w:rPr>
              <w:id w:val="2104064095"/>
              <w:placeholder>
                <w:docPart w:val="C04CBBF5D93B4F0E947BA41057BB71E4"/>
              </w:placeholder>
              <w:dropDownList>
                <w:listItem w:value="Choose an item."/>
                <w:listItem w:displayText="ASSURANCE" w:value="ASSURANCE"/>
                <w:listItem w:displayText="APPROVAL" w:value="APPROVAL"/>
                <w:listItem w:displayText="ENDORSE FOR APPROVAL" w:value="ENDORSE FOR APPROVAL"/>
                <w:listItem w:displayText="DISCUSSION" w:value="DISCUSSION"/>
                <w:listItem w:displayText="INFORMATION / NOTING" w:value="INFORMATION / NOTING"/>
              </w:dropDownList>
            </w:sdtPr>
            <w:sdtEndPr>
              <w:rPr>
                <w:rStyle w:val="DefaultParagraphFont"/>
                <w:rFonts w:asciiTheme="minorHAnsi" w:hAnsiTheme="minorHAnsi"/>
                <w:caps w:val="0"/>
                <w:color w:val="FF0000"/>
              </w:rPr>
            </w:sdtEndPr>
            <w:sdtContent>
              <w:p w14:paraId="1F028900" w14:textId="237FFD97" w:rsidR="005672FE" w:rsidRPr="00742650" w:rsidRDefault="00A943BF" w:rsidP="00742650">
                <w:pPr>
                  <w:rPr>
                    <w:rFonts w:ascii="Arial" w:hAnsi="Arial" w:cs="Arial"/>
                    <w:caps/>
                    <w:sz w:val="24"/>
                    <w:szCs w:val="24"/>
                  </w:rPr>
                </w:pPr>
                <w:r>
                  <w:rPr>
                    <w:rStyle w:val="Style17"/>
                    <w:rFonts w:cs="Arial"/>
                    <w:sz w:val="24"/>
                    <w:szCs w:val="24"/>
                  </w:rPr>
                  <w:t>INFORMATION / NOTING</w:t>
                </w:r>
              </w:p>
            </w:sdtContent>
          </w:sdt>
        </w:tc>
      </w:tr>
    </w:tbl>
    <w:p w14:paraId="4292D96C" w14:textId="77777777" w:rsidR="00D77260" w:rsidRDefault="00D77260" w:rsidP="00742650">
      <w:pPr>
        <w:spacing w:after="0" w:line="240" w:lineRule="auto"/>
        <w:rPr>
          <w:rStyle w:val="CommentReference"/>
        </w:rPr>
      </w:pPr>
    </w:p>
    <w:p w14:paraId="324CBE2D" w14:textId="77777777" w:rsidR="00AC2528" w:rsidRDefault="00AC2528" w:rsidP="00742650">
      <w:pPr>
        <w:spacing w:after="0" w:line="240" w:lineRule="auto"/>
        <w:rPr>
          <w:rStyle w:val="CommentReference"/>
        </w:rPr>
      </w:pPr>
    </w:p>
    <w:p w14:paraId="45288982" w14:textId="77777777" w:rsidR="00AC2528" w:rsidRDefault="00AC2528" w:rsidP="00742650">
      <w:pPr>
        <w:spacing w:after="0" w:line="240" w:lineRule="auto"/>
        <w:rPr>
          <w:rStyle w:val="CommentReference"/>
        </w:rPr>
      </w:pPr>
    </w:p>
    <w:tbl>
      <w:tblPr>
        <w:tblStyle w:val="TableGrid"/>
        <w:tblW w:w="9634" w:type="dxa"/>
        <w:tblLook w:val="04A0" w:firstRow="1" w:lastRow="0" w:firstColumn="1" w:lastColumn="0" w:noHBand="0" w:noVBand="1"/>
      </w:tblPr>
      <w:tblGrid>
        <w:gridCol w:w="4128"/>
        <w:gridCol w:w="5506"/>
      </w:tblGrid>
      <w:tr w:rsidR="00D77260" w:rsidRPr="00705944" w14:paraId="7ED75A92" w14:textId="77777777" w:rsidTr="00751E32">
        <w:trPr>
          <w:trHeight w:val="555"/>
        </w:trPr>
        <w:tc>
          <w:tcPr>
            <w:tcW w:w="4128" w:type="dxa"/>
            <w:shd w:val="clear" w:color="auto" w:fill="F2F2F2" w:themeFill="background1" w:themeFillShade="F2"/>
            <w:vAlign w:val="center"/>
          </w:tcPr>
          <w:p w14:paraId="3F300CCE" w14:textId="77777777" w:rsidR="00D77260" w:rsidRPr="00705944" w:rsidRDefault="00D77260" w:rsidP="00751E32">
            <w:pPr>
              <w:rPr>
                <w:rFonts w:ascii="Arial" w:hAnsi="Arial" w:cs="Arial"/>
                <w:b/>
                <w:caps/>
                <w:sz w:val="24"/>
                <w:szCs w:val="24"/>
              </w:rPr>
            </w:pPr>
            <w:r w:rsidRPr="00705944">
              <w:rPr>
                <w:rFonts w:ascii="Arial" w:hAnsi="Arial" w:cs="Arial"/>
                <w:b/>
                <w:caps/>
                <w:sz w:val="24"/>
                <w:szCs w:val="24"/>
              </w:rPr>
              <w:t>Prepared by</w:t>
            </w:r>
          </w:p>
        </w:tc>
        <w:tc>
          <w:tcPr>
            <w:tcW w:w="5506" w:type="dxa"/>
            <w:vAlign w:val="center"/>
          </w:tcPr>
          <w:p w14:paraId="148D79E8" w14:textId="77777777" w:rsidR="00D77260" w:rsidRDefault="00F27224" w:rsidP="00751E32">
            <w:pPr>
              <w:jc w:val="both"/>
              <w:rPr>
                <w:rStyle w:val="Style19"/>
                <w:rFonts w:ascii="Verdana" w:hAnsi="Verdana"/>
              </w:rPr>
            </w:pPr>
            <w:r>
              <w:rPr>
                <w:rStyle w:val="Style19"/>
                <w:rFonts w:ascii="Verdana" w:hAnsi="Verdana"/>
              </w:rPr>
              <w:t>Alison Ramsey</w:t>
            </w:r>
          </w:p>
          <w:p w14:paraId="583FF9EF" w14:textId="77777777" w:rsidR="00A943BF" w:rsidRDefault="00A943BF" w:rsidP="00751E32">
            <w:pPr>
              <w:jc w:val="both"/>
              <w:rPr>
                <w:rStyle w:val="Style19"/>
                <w:rFonts w:ascii="Verdana" w:hAnsi="Verdana"/>
              </w:rPr>
            </w:pPr>
          </w:p>
          <w:p w14:paraId="614C8019" w14:textId="40C69C15" w:rsidR="00EF207A" w:rsidRDefault="00EF207A" w:rsidP="00751E32">
            <w:pPr>
              <w:jc w:val="both"/>
              <w:rPr>
                <w:rFonts w:ascii="Arial" w:hAnsi="Arial" w:cs="Arial"/>
                <w:caps/>
                <w:sz w:val="24"/>
                <w:szCs w:val="24"/>
              </w:rPr>
            </w:pPr>
            <w:r>
              <w:rPr>
                <w:rFonts w:ascii="Arial" w:hAnsi="Arial" w:cs="Arial"/>
                <w:sz w:val="24"/>
                <w:szCs w:val="24"/>
              </w:rPr>
              <w:t xml:space="preserve">Chair </w:t>
            </w:r>
            <w:r w:rsidR="00197F69">
              <w:rPr>
                <w:rFonts w:ascii="Arial" w:hAnsi="Arial" w:cs="Arial"/>
                <w:sz w:val="24"/>
                <w:szCs w:val="24"/>
              </w:rPr>
              <w:t xml:space="preserve">Counter Fraud </w:t>
            </w:r>
            <w:r>
              <w:rPr>
                <w:rFonts w:ascii="Arial" w:hAnsi="Arial" w:cs="Arial"/>
                <w:sz w:val="24"/>
                <w:szCs w:val="24"/>
              </w:rPr>
              <w:t>Steering Group and</w:t>
            </w:r>
          </w:p>
          <w:p w14:paraId="727C2C7E" w14:textId="4E97B06E" w:rsidR="00F27224" w:rsidRDefault="00EF207A" w:rsidP="00751E32">
            <w:pPr>
              <w:jc w:val="both"/>
              <w:rPr>
                <w:rFonts w:ascii="Arial" w:hAnsi="Arial" w:cs="Arial"/>
                <w:caps/>
                <w:sz w:val="24"/>
                <w:szCs w:val="24"/>
              </w:rPr>
            </w:pPr>
            <w:r>
              <w:rPr>
                <w:rFonts w:ascii="Arial" w:hAnsi="Arial" w:cs="Arial"/>
                <w:sz w:val="24"/>
                <w:szCs w:val="24"/>
              </w:rPr>
              <w:t>Director of Finance and Corporate Services</w:t>
            </w:r>
          </w:p>
          <w:p w14:paraId="316806BD" w14:textId="568C07C3" w:rsidR="00F27224" w:rsidRPr="00705944" w:rsidRDefault="00EF207A" w:rsidP="00751E32">
            <w:pPr>
              <w:jc w:val="both"/>
              <w:rPr>
                <w:rFonts w:ascii="Arial" w:hAnsi="Arial" w:cs="Arial"/>
                <w:caps/>
                <w:sz w:val="24"/>
                <w:szCs w:val="24"/>
              </w:rPr>
            </w:pPr>
            <w:r>
              <w:rPr>
                <w:rFonts w:ascii="Arial" w:hAnsi="Arial" w:cs="Arial"/>
                <w:sz w:val="24"/>
                <w:szCs w:val="24"/>
              </w:rPr>
              <w:t>NWSSP</w:t>
            </w:r>
          </w:p>
        </w:tc>
      </w:tr>
      <w:tr w:rsidR="00B97C24" w:rsidRPr="00705944" w14:paraId="017A3272" w14:textId="77777777" w:rsidTr="00751E32">
        <w:trPr>
          <w:trHeight w:val="555"/>
        </w:trPr>
        <w:tc>
          <w:tcPr>
            <w:tcW w:w="4128" w:type="dxa"/>
            <w:shd w:val="clear" w:color="auto" w:fill="F2F2F2" w:themeFill="background1" w:themeFillShade="F2"/>
            <w:vAlign w:val="center"/>
          </w:tcPr>
          <w:p w14:paraId="21C2F96D" w14:textId="396FE361" w:rsidR="00B97C24" w:rsidRPr="00705944" w:rsidRDefault="00B97C24" w:rsidP="00751E32">
            <w:pPr>
              <w:rPr>
                <w:rFonts w:ascii="Arial" w:hAnsi="Arial" w:cs="Arial"/>
                <w:b/>
                <w:caps/>
                <w:sz w:val="24"/>
                <w:szCs w:val="24"/>
              </w:rPr>
            </w:pPr>
            <w:r>
              <w:rPr>
                <w:rFonts w:ascii="Arial" w:hAnsi="Arial" w:cs="Arial"/>
                <w:b/>
                <w:caps/>
                <w:sz w:val="24"/>
                <w:szCs w:val="24"/>
              </w:rPr>
              <w:t>PRESENTED BY</w:t>
            </w:r>
          </w:p>
        </w:tc>
        <w:tc>
          <w:tcPr>
            <w:tcW w:w="5506" w:type="dxa"/>
            <w:vAlign w:val="center"/>
          </w:tcPr>
          <w:p w14:paraId="4FE78F88" w14:textId="4D401C7A" w:rsidR="00B97C24" w:rsidRDefault="0028096F" w:rsidP="00751E32">
            <w:pPr>
              <w:jc w:val="both"/>
              <w:rPr>
                <w:rStyle w:val="Style19"/>
                <w:rFonts w:ascii="Verdana" w:hAnsi="Verdana"/>
              </w:rPr>
            </w:pPr>
            <w:r>
              <w:rPr>
                <w:rStyle w:val="Style19"/>
                <w:rFonts w:ascii="Verdana" w:hAnsi="Verdana"/>
              </w:rPr>
              <w:t>A</w:t>
            </w:r>
            <w:r>
              <w:rPr>
                <w:rStyle w:val="Style19"/>
              </w:rPr>
              <w:t>lison Ramsey</w:t>
            </w:r>
            <w:r w:rsidR="00574A19">
              <w:rPr>
                <w:rStyle w:val="Style19"/>
              </w:rPr>
              <w:t>/Nuria Nolle</w:t>
            </w:r>
          </w:p>
        </w:tc>
      </w:tr>
    </w:tbl>
    <w:p w14:paraId="71C854E0" w14:textId="77777777" w:rsidR="00742650" w:rsidRDefault="00742650" w:rsidP="00742650">
      <w:pPr>
        <w:spacing w:after="0" w:line="240" w:lineRule="auto"/>
      </w:pPr>
    </w:p>
    <w:tbl>
      <w:tblPr>
        <w:tblStyle w:val="TableGrid"/>
        <w:tblW w:w="9634" w:type="dxa"/>
        <w:tblLook w:val="04A0" w:firstRow="1" w:lastRow="0" w:firstColumn="1" w:lastColumn="0" w:noHBand="0" w:noVBand="1"/>
      </w:tblPr>
      <w:tblGrid>
        <w:gridCol w:w="4148"/>
        <w:gridCol w:w="5486"/>
      </w:tblGrid>
      <w:tr w:rsidR="00742650" w:rsidRPr="00705944" w14:paraId="732762BD" w14:textId="77777777" w:rsidTr="00751E32">
        <w:trPr>
          <w:trHeight w:val="669"/>
        </w:trPr>
        <w:tc>
          <w:tcPr>
            <w:tcW w:w="4148" w:type="dxa"/>
            <w:shd w:val="clear" w:color="auto" w:fill="F2F2F2" w:themeFill="background1" w:themeFillShade="F2"/>
            <w:vAlign w:val="center"/>
          </w:tcPr>
          <w:p w14:paraId="2D6CFE93" w14:textId="77777777" w:rsidR="00742650" w:rsidRPr="00705944" w:rsidRDefault="00742650" w:rsidP="00751E32">
            <w:pPr>
              <w:rPr>
                <w:rFonts w:ascii="Arial" w:hAnsi="Arial" w:cs="Arial"/>
                <w:b/>
                <w:sz w:val="24"/>
                <w:szCs w:val="24"/>
              </w:rPr>
            </w:pPr>
            <w:r>
              <w:rPr>
                <w:rFonts w:ascii="Arial" w:hAnsi="Arial" w:cs="Arial"/>
                <w:b/>
                <w:sz w:val="24"/>
                <w:szCs w:val="24"/>
              </w:rPr>
              <w:t>EXECUTIVE SUMMARY</w:t>
            </w:r>
          </w:p>
        </w:tc>
        <w:tc>
          <w:tcPr>
            <w:tcW w:w="5486" w:type="dxa"/>
            <w:vAlign w:val="center"/>
          </w:tcPr>
          <w:p w14:paraId="4FF67EFB" w14:textId="0BD1E46F" w:rsidR="00D47844" w:rsidRPr="001924F7" w:rsidRDefault="00D47844" w:rsidP="00D47844">
            <w:pPr>
              <w:shd w:val="clear" w:color="auto" w:fill="FFFFFF" w:themeFill="background1"/>
              <w:jc w:val="both"/>
              <w:rPr>
                <w:rFonts w:ascii="Verdana" w:eastAsia="Times New Roman" w:hAnsi="Verdana" w:cs="Arial"/>
                <w:sz w:val="24"/>
                <w:szCs w:val="24"/>
                <w:lang w:val="en-US" w:eastAsia="en-GB"/>
              </w:rPr>
            </w:pPr>
            <w:r w:rsidRPr="001924F7">
              <w:rPr>
                <w:rFonts w:ascii="Verdana" w:eastAsia="Times New Roman" w:hAnsi="Verdana" w:cs="Arial"/>
                <w:sz w:val="24"/>
                <w:szCs w:val="24"/>
                <w:lang w:val="en-US" w:eastAsia="en-GB"/>
              </w:rPr>
              <w:t xml:space="preserve">This paper has been prepared to provide the </w:t>
            </w:r>
            <w:r w:rsidR="0043457C">
              <w:rPr>
                <w:rFonts w:ascii="Verdana" w:eastAsia="Times New Roman" w:hAnsi="Verdana" w:cs="Arial"/>
                <w:sz w:val="24"/>
                <w:szCs w:val="24"/>
                <w:lang w:val="en-US" w:eastAsia="en-GB"/>
              </w:rPr>
              <w:t xml:space="preserve">All Wales Directors of Finance Group and </w:t>
            </w:r>
            <w:r w:rsidR="00DE46D3">
              <w:rPr>
                <w:rFonts w:ascii="Verdana" w:eastAsia="Times New Roman" w:hAnsi="Verdana" w:cs="Arial"/>
                <w:sz w:val="24"/>
                <w:szCs w:val="24"/>
                <w:lang w:val="en-US" w:eastAsia="en-GB"/>
              </w:rPr>
              <w:t xml:space="preserve">the </w:t>
            </w:r>
            <w:r w:rsidR="00C74A6B">
              <w:rPr>
                <w:rFonts w:ascii="Verdana" w:eastAsia="Times New Roman" w:hAnsi="Verdana" w:cs="Arial"/>
                <w:sz w:val="24"/>
                <w:szCs w:val="24"/>
                <w:lang w:val="en-US" w:eastAsia="en-GB"/>
              </w:rPr>
              <w:t>All-Wales</w:t>
            </w:r>
            <w:r w:rsidR="00DE46D3">
              <w:rPr>
                <w:rFonts w:ascii="Verdana" w:eastAsia="Times New Roman" w:hAnsi="Verdana" w:cs="Arial"/>
                <w:sz w:val="24"/>
                <w:szCs w:val="24"/>
                <w:lang w:val="en-US" w:eastAsia="en-GB"/>
              </w:rPr>
              <w:t xml:space="preserve"> Audit Committee Chairs’ Group</w:t>
            </w:r>
            <w:r w:rsidRPr="001924F7">
              <w:rPr>
                <w:rFonts w:ascii="Verdana" w:eastAsia="Times New Roman" w:hAnsi="Verdana" w:cs="Arial"/>
                <w:sz w:val="24"/>
                <w:szCs w:val="24"/>
                <w:lang w:val="en-US" w:eastAsia="en-GB"/>
              </w:rPr>
              <w:t xml:space="preserve"> with details of the key </w:t>
            </w:r>
            <w:r w:rsidR="00574A19">
              <w:rPr>
                <w:rFonts w:ascii="Verdana" w:eastAsia="Times New Roman" w:hAnsi="Verdana" w:cs="Arial"/>
                <w:sz w:val="24"/>
                <w:szCs w:val="24"/>
                <w:lang w:val="en-US" w:eastAsia="en-GB"/>
              </w:rPr>
              <w:t>matters</w:t>
            </w:r>
            <w:r w:rsidRPr="001924F7">
              <w:rPr>
                <w:rFonts w:ascii="Verdana" w:eastAsia="Times New Roman" w:hAnsi="Verdana" w:cs="Arial"/>
                <w:sz w:val="24"/>
                <w:szCs w:val="24"/>
                <w:lang w:val="en-US" w:eastAsia="en-GB"/>
              </w:rPr>
              <w:t xml:space="preserve"> considered by the </w:t>
            </w:r>
            <w:r w:rsidR="00B97C24">
              <w:rPr>
                <w:rFonts w:ascii="Verdana" w:eastAsia="Times New Roman" w:hAnsi="Verdana" w:cs="Arial"/>
                <w:sz w:val="24"/>
                <w:szCs w:val="24"/>
                <w:lang w:val="en-US" w:eastAsia="en-GB"/>
              </w:rPr>
              <w:t xml:space="preserve">NHS Wales </w:t>
            </w:r>
            <w:r w:rsidR="00197F69">
              <w:rPr>
                <w:rFonts w:ascii="Verdana" w:eastAsia="Times New Roman" w:hAnsi="Verdana" w:cs="Arial"/>
                <w:sz w:val="24"/>
                <w:szCs w:val="24"/>
                <w:lang w:val="en-US" w:eastAsia="en-GB"/>
              </w:rPr>
              <w:t xml:space="preserve">Counter Fraud </w:t>
            </w:r>
            <w:r w:rsidR="00B97C24">
              <w:rPr>
                <w:rFonts w:ascii="Verdana" w:eastAsia="Times New Roman" w:hAnsi="Verdana" w:cs="Arial"/>
                <w:sz w:val="24"/>
                <w:szCs w:val="24"/>
                <w:lang w:val="en-US" w:eastAsia="en-GB"/>
              </w:rPr>
              <w:t>Steering Group</w:t>
            </w:r>
            <w:r w:rsidRPr="001924F7">
              <w:rPr>
                <w:rFonts w:ascii="Verdana" w:eastAsia="Times New Roman" w:hAnsi="Verdana" w:cs="Arial"/>
                <w:sz w:val="24"/>
                <w:szCs w:val="24"/>
                <w:lang w:val="en-US" w:eastAsia="en-GB"/>
              </w:rPr>
              <w:t xml:space="preserve"> at its meeting on the</w:t>
            </w:r>
            <w:r w:rsidR="00C74A6B">
              <w:rPr>
                <w:rFonts w:ascii="Verdana" w:eastAsia="Times New Roman" w:hAnsi="Verdana" w:cs="Arial"/>
                <w:sz w:val="24"/>
                <w:szCs w:val="24"/>
                <w:lang w:val="en-US" w:eastAsia="en-GB"/>
              </w:rPr>
              <w:t xml:space="preserve"> </w:t>
            </w:r>
            <w:r w:rsidR="00574A19">
              <w:rPr>
                <w:rFonts w:ascii="Verdana" w:eastAsia="Times New Roman" w:hAnsi="Verdana" w:cs="Arial"/>
                <w:sz w:val="24"/>
                <w:szCs w:val="24"/>
                <w:lang w:val="en-US" w:eastAsia="en-GB"/>
              </w:rPr>
              <w:t>14 May 2025.</w:t>
            </w:r>
            <w:r w:rsidRPr="001924F7">
              <w:rPr>
                <w:rFonts w:ascii="Verdana" w:eastAsia="Times New Roman" w:hAnsi="Verdana" w:cs="Arial"/>
                <w:sz w:val="24"/>
                <w:szCs w:val="24"/>
                <w:lang w:val="en-US" w:eastAsia="en-GB"/>
              </w:rPr>
              <w:t xml:space="preserve">  </w:t>
            </w:r>
          </w:p>
          <w:p w14:paraId="03AF3240" w14:textId="77777777" w:rsidR="00742650" w:rsidRDefault="00742650" w:rsidP="00D2510B">
            <w:pPr>
              <w:rPr>
                <w:rStyle w:val="Style17"/>
                <w:rFonts w:cs="Arial"/>
                <w:sz w:val="24"/>
                <w:szCs w:val="24"/>
              </w:rPr>
            </w:pPr>
          </w:p>
        </w:tc>
      </w:tr>
    </w:tbl>
    <w:p w14:paraId="4903F448" w14:textId="77777777" w:rsidR="005672FE" w:rsidRDefault="005672FE" w:rsidP="003F40A0">
      <w:pPr>
        <w:pStyle w:val="NoSpacing"/>
        <w:rPr>
          <w:rFonts w:ascii="Arial" w:hAnsi="Arial" w:cs="Arial"/>
          <w:color w:val="0070C0"/>
          <w:sz w:val="24"/>
          <w:szCs w:val="24"/>
          <w:lang w:val="en-GB"/>
        </w:rPr>
      </w:pPr>
    </w:p>
    <w:tbl>
      <w:tblPr>
        <w:tblStyle w:val="TableGrid"/>
        <w:tblW w:w="9634" w:type="dxa"/>
        <w:tblLook w:val="04A0" w:firstRow="1" w:lastRow="0" w:firstColumn="1" w:lastColumn="0" w:noHBand="0" w:noVBand="1"/>
      </w:tblPr>
      <w:tblGrid>
        <w:gridCol w:w="4106"/>
        <w:gridCol w:w="5528"/>
      </w:tblGrid>
      <w:tr w:rsidR="005672FE" w:rsidRPr="005672FE" w14:paraId="7FF41813" w14:textId="77777777" w:rsidTr="008C2857">
        <w:trPr>
          <w:trHeight w:val="557"/>
        </w:trPr>
        <w:tc>
          <w:tcPr>
            <w:tcW w:w="4106" w:type="dxa"/>
            <w:shd w:val="clear" w:color="auto" w:fill="auto"/>
            <w:vAlign w:val="center"/>
          </w:tcPr>
          <w:p w14:paraId="37BF3F4E" w14:textId="77777777" w:rsidR="005672FE" w:rsidRPr="005672FE" w:rsidRDefault="005672FE" w:rsidP="00751E32">
            <w:pPr>
              <w:rPr>
                <w:rFonts w:ascii="Arial" w:hAnsi="Arial" w:cs="Arial"/>
                <w:b/>
                <w:caps/>
                <w:sz w:val="24"/>
                <w:szCs w:val="24"/>
              </w:rPr>
            </w:pPr>
            <w:r w:rsidRPr="005672FE">
              <w:rPr>
                <w:rFonts w:ascii="Arial" w:hAnsi="Arial" w:cs="Arial"/>
                <w:b/>
                <w:caps/>
                <w:sz w:val="24"/>
                <w:szCs w:val="24"/>
              </w:rPr>
              <w:t>RECOMMENDATION / ACTIONS</w:t>
            </w:r>
          </w:p>
        </w:tc>
        <w:tc>
          <w:tcPr>
            <w:tcW w:w="5528" w:type="dxa"/>
            <w:shd w:val="clear" w:color="auto" w:fill="auto"/>
            <w:vAlign w:val="center"/>
          </w:tcPr>
          <w:p w14:paraId="1A100D8D" w14:textId="22FA16C2" w:rsidR="006D54F2" w:rsidRPr="004C709C" w:rsidRDefault="006D54F2" w:rsidP="006D54F2">
            <w:pPr>
              <w:jc w:val="both"/>
              <w:rPr>
                <w:rFonts w:ascii="Verdana" w:hAnsi="Verdana" w:cs="Arial"/>
                <w:sz w:val="24"/>
                <w:szCs w:val="24"/>
              </w:rPr>
            </w:pPr>
            <w:r w:rsidRPr="004C709C">
              <w:rPr>
                <w:rFonts w:ascii="Verdana" w:hAnsi="Verdana" w:cs="Arial"/>
                <w:sz w:val="24"/>
                <w:szCs w:val="24"/>
              </w:rPr>
              <w:t xml:space="preserve">The </w:t>
            </w:r>
            <w:r w:rsidR="00B97C24">
              <w:rPr>
                <w:rFonts w:ascii="Verdana" w:hAnsi="Verdana" w:cs="Arial"/>
                <w:sz w:val="24"/>
                <w:szCs w:val="24"/>
              </w:rPr>
              <w:t>Group</w:t>
            </w:r>
            <w:r w:rsidRPr="004C709C">
              <w:rPr>
                <w:rFonts w:ascii="Verdana" w:hAnsi="Verdana" w:cs="Arial"/>
                <w:sz w:val="24"/>
                <w:szCs w:val="24"/>
              </w:rPr>
              <w:t xml:space="preserve"> is asked to </w:t>
            </w:r>
            <w:r w:rsidRPr="004C709C">
              <w:rPr>
                <w:rFonts w:ascii="Verdana" w:hAnsi="Verdana" w:cs="Arial"/>
                <w:b/>
                <w:sz w:val="24"/>
                <w:szCs w:val="24"/>
              </w:rPr>
              <w:t>NOTE</w:t>
            </w:r>
            <w:r w:rsidRPr="004C709C">
              <w:rPr>
                <w:rFonts w:ascii="Verdana" w:hAnsi="Verdana" w:cs="Arial"/>
                <w:sz w:val="24"/>
                <w:szCs w:val="24"/>
              </w:rPr>
              <w:t xml:space="preserve"> the contents of the report.</w:t>
            </w:r>
          </w:p>
          <w:p w14:paraId="29C18410" w14:textId="72AA7F33" w:rsidR="005672FE" w:rsidRPr="003E6E26" w:rsidRDefault="005672FE" w:rsidP="00685C51">
            <w:pPr>
              <w:pStyle w:val="NoSpacing"/>
              <w:rPr>
                <w:rFonts w:ascii="Arial" w:hAnsi="Arial" w:cs="Arial"/>
                <w:b/>
                <w:bCs/>
                <w:i/>
                <w:sz w:val="24"/>
                <w:szCs w:val="24"/>
              </w:rPr>
            </w:pPr>
          </w:p>
        </w:tc>
      </w:tr>
    </w:tbl>
    <w:p w14:paraId="524C8EEE" w14:textId="77777777" w:rsidR="00584CF3" w:rsidRPr="00705944" w:rsidRDefault="00584CF3" w:rsidP="00584CF3">
      <w:pPr>
        <w:spacing w:after="0" w:line="240" w:lineRule="auto"/>
        <w:rPr>
          <w:rFonts w:ascii="Arial" w:hAnsi="Arial" w:cs="Arial"/>
          <w:sz w:val="24"/>
          <w:szCs w:val="24"/>
        </w:rPr>
      </w:pPr>
    </w:p>
    <w:p w14:paraId="5E142E61" w14:textId="77777777" w:rsidR="003738BE" w:rsidRDefault="003738BE" w:rsidP="003738BE">
      <w:pPr>
        <w:spacing w:after="0" w:line="240" w:lineRule="auto"/>
      </w:pPr>
    </w:p>
    <w:p w14:paraId="00CAB106" w14:textId="77777777" w:rsidR="00982BF9" w:rsidRPr="00B07C41" w:rsidRDefault="00982BF9" w:rsidP="003738BE">
      <w:pPr>
        <w:spacing w:after="0" w:line="240" w:lineRule="auto"/>
        <w:rPr>
          <w:rFonts w:ascii="Arial" w:hAnsi="Arial" w:cs="Arial"/>
          <w:b/>
          <w:bCs/>
          <w:color w:val="FF0000"/>
          <w:sz w:val="24"/>
        </w:rPr>
      </w:pPr>
    </w:p>
    <w:tbl>
      <w:tblPr>
        <w:tblStyle w:val="TableGrid"/>
        <w:tblW w:w="9634" w:type="dxa"/>
        <w:tblLook w:val="04A0" w:firstRow="1" w:lastRow="0" w:firstColumn="1" w:lastColumn="0" w:noHBand="0" w:noVBand="1"/>
      </w:tblPr>
      <w:tblGrid>
        <w:gridCol w:w="2122"/>
        <w:gridCol w:w="7512"/>
      </w:tblGrid>
      <w:tr w:rsidR="0091654F" w:rsidRPr="00705944" w14:paraId="0061C4D6" w14:textId="77777777" w:rsidTr="00751E32">
        <w:trPr>
          <w:trHeight w:val="549"/>
        </w:trPr>
        <w:tc>
          <w:tcPr>
            <w:tcW w:w="9634" w:type="dxa"/>
            <w:gridSpan w:val="2"/>
            <w:shd w:val="clear" w:color="auto" w:fill="F2F2F2" w:themeFill="background1" w:themeFillShade="F2"/>
            <w:vAlign w:val="center"/>
          </w:tcPr>
          <w:p w14:paraId="50FC76AE" w14:textId="77777777" w:rsidR="0091654F" w:rsidRPr="0091654F" w:rsidRDefault="0091654F" w:rsidP="00751E32">
            <w:pPr>
              <w:rPr>
                <w:rFonts w:ascii="Arial" w:hAnsi="Arial" w:cs="Arial"/>
                <w:sz w:val="24"/>
                <w:szCs w:val="24"/>
              </w:rPr>
            </w:pPr>
            <w:r w:rsidRPr="0091654F">
              <w:rPr>
                <w:rFonts w:ascii="Arial" w:hAnsi="Arial" w:cs="Arial"/>
                <w:b/>
                <w:sz w:val="24"/>
                <w:szCs w:val="24"/>
              </w:rPr>
              <w:t>APPENDICES</w:t>
            </w:r>
          </w:p>
        </w:tc>
      </w:tr>
      <w:tr w:rsidR="0091654F" w:rsidRPr="00705944" w14:paraId="24B1686A" w14:textId="77777777" w:rsidTr="0091654F">
        <w:trPr>
          <w:trHeight w:val="549"/>
        </w:trPr>
        <w:tc>
          <w:tcPr>
            <w:tcW w:w="2122" w:type="dxa"/>
            <w:shd w:val="clear" w:color="auto" w:fill="FFFFFF" w:themeFill="background1"/>
            <w:vAlign w:val="center"/>
          </w:tcPr>
          <w:p w14:paraId="41C8EE21" w14:textId="595B18DE" w:rsidR="0091654F" w:rsidRPr="000157FC" w:rsidRDefault="0091654F" w:rsidP="000157FC">
            <w:pPr>
              <w:pStyle w:val="ListParagraph"/>
              <w:numPr>
                <w:ilvl w:val="0"/>
                <w:numId w:val="21"/>
              </w:numPr>
              <w:rPr>
                <w:rFonts w:ascii="Arial" w:hAnsi="Arial" w:cs="Arial"/>
                <w:sz w:val="24"/>
                <w:szCs w:val="24"/>
              </w:rPr>
            </w:pPr>
          </w:p>
        </w:tc>
        <w:tc>
          <w:tcPr>
            <w:tcW w:w="7512" w:type="dxa"/>
            <w:vAlign w:val="center"/>
          </w:tcPr>
          <w:p w14:paraId="54643E28" w14:textId="2EEB0307" w:rsidR="0091654F" w:rsidRPr="000157FC" w:rsidRDefault="00DE46D3" w:rsidP="00751E32">
            <w:pPr>
              <w:rPr>
                <w:rFonts w:ascii="Arial" w:hAnsi="Arial" w:cs="Arial"/>
                <w:sz w:val="24"/>
                <w:szCs w:val="24"/>
              </w:rPr>
            </w:pPr>
            <w:r w:rsidRPr="000157FC">
              <w:rPr>
                <w:rFonts w:ascii="Arial" w:hAnsi="Arial" w:cs="Arial"/>
                <w:sz w:val="24"/>
                <w:szCs w:val="24"/>
              </w:rPr>
              <w:t xml:space="preserve">Terms of Reference – </w:t>
            </w:r>
            <w:r w:rsidR="00197F69">
              <w:rPr>
                <w:rFonts w:ascii="Arial" w:hAnsi="Arial" w:cs="Arial"/>
                <w:sz w:val="24"/>
                <w:szCs w:val="24"/>
              </w:rPr>
              <w:t xml:space="preserve">Counter Fraud </w:t>
            </w:r>
            <w:r w:rsidRPr="000157FC">
              <w:rPr>
                <w:rFonts w:ascii="Arial" w:hAnsi="Arial" w:cs="Arial"/>
                <w:sz w:val="24"/>
                <w:szCs w:val="24"/>
              </w:rPr>
              <w:t>Steering Group</w:t>
            </w:r>
          </w:p>
        </w:tc>
      </w:tr>
      <w:tr w:rsidR="000157FC" w:rsidRPr="00705944" w14:paraId="48732B50" w14:textId="77777777" w:rsidTr="0091654F">
        <w:trPr>
          <w:trHeight w:val="549"/>
        </w:trPr>
        <w:tc>
          <w:tcPr>
            <w:tcW w:w="2122" w:type="dxa"/>
            <w:shd w:val="clear" w:color="auto" w:fill="FFFFFF" w:themeFill="background1"/>
            <w:vAlign w:val="center"/>
          </w:tcPr>
          <w:p w14:paraId="453D7A8D" w14:textId="16D5D178" w:rsidR="000157FC" w:rsidRPr="000157FC" w:rsidRDefault="000157FC" w:rsidP="000157FC">
            <w:pPr>
              <w:pStyle w:val="ListParagraph"/>
              <w:numPr>
                <w:ilvl w:val="0"/>
                <w:numId w:val="21"/>
              </w:numPr>
              <w:rPr>
                <w:rFonts w:ascii="Arial" w:hAnsi="Arial" w:cs="Arial"/>
                <w:sz w:val="24"/>
                <w:szCs w:val="24"/>
              </w:rPr>
            </w:pPr>
          </w:p>
        </w:tc>
        <w:tc>
          <w:tcPr>
            <w:tcW w:w="7512" w:type="dxa"/>
            <w:vAlign w:val="center"/>
          </w:tcPr>
          <w:p w14:paraId="6293500F" w14:textId="005309AF" w:rsidR="000157FC" w:rsidRPr="000157FC" w:rsidRDefault="000157FC" w:rsidP="00751E32">
            <w:pPr>
              <w:rPr>
                <w:rFonts w:ascii="Arial" w:hAnsi="Arial" w:cs="Arial"/>
                <w:sz w:val="24"/>
                <w:szCs w:val="24"/>
              </w:rPr>
            </w:pPr>
            <w:r w:rsidRPr="000157FC">
              <w:rPr>
                <w:rFonts w:ascii="Arial" w:hAnsi="Arial" w:cs="Arial"/>
                <w:sz w:val="24"/>
                <w:szCs w:val="24"/>
              </w:rPr>
              <w:t>DRAFT work plan for 2025-26</w:t>
            </w:r>
          </w:p>
        </w:tc>
      </w:tr>
    </w:tbl>
    <w:p w14:paraId="61BE4971" w14:textId="2E7C5205" w:rsidR="00265BBA" w:rsidRDefault="00265BBA">
      <w:pPr>
        <w:rPr>
          <w:rFonts w:ascii="Arial" w:hAnsi="Arial" w:cs="Arial"/>
          <w:b/>
          <w:sz w:val="24"/>
          <w:szCs w:val="24"/>
        </w:rPr>
      </w:pPr>
    </w:p>
    <w:p w14:paraId="7263660D" w14:textId="77777777" w:rsidR="00265BBA" w:rsidRDefault="00265BBA">
      <w:pPr>
        <w:rPr>
          <w:rFonts w:ascii="Arial" w:hAnsi="Arial" w:cs="Arial"/>
          <w:b/>
          <w:sz w:val="24"/>
          <w:szCs w:val="24"/>
        </w:rPr>
      </w:pPr>
      <w:r>
        <w:rPr>
          <w:rFonts w:ascii="Arial" w:hAnsi="Arial" w:cs="Arial"/>
          <w:b/>
          <w:sz w:val="24"/>
          <w:szCs w:val="24"/>
        </w:rPr>
        <w:br w:type="page"/>
      </w:r>
    </w:p>
    <w:p w14:paraId="3CF56DA6" w14:textId="77777777" w:rsidR="00A1606B" w:rsidRDefault="00A1606B">
      <w:pPr>
        <w:rPr>
          <w:rFonts w:ascii="Arial" w:hAnsi="Arial" w:cs="Arial"/>
          <w:b/>
          <w:sz w:val="24"/>
          <w:szCs w:val="24"/>
        </w:rPr>
      </w:pPr>
    </w:p>
    <w:p w14:paraId="4950BFE5" w14:textId="7F044454" w:rsidR="002F6F5A" w:rsidRPr="00705944" w:rsidRDefault="006A7DA6" w:rsidP="003F40A0">
      <w:pPr>
        <w:pStyle w:val="ListParagraph"/>
        <w:numPr>
          <w:ilvl w:val="0"/>
          <w:numId w:val="1"/>
        </w:numPr>
        <w:spacing w:after="0" w:line="240" w:lineRule="auto"/>
        <w:ind w:left="709" w:hanging="709"/>
        <w:rPr>
          <w:rFonts w:ascii="Arial" w:hAnsi="Arial" w:cs="Arial"/>
          <w:b/>
          <w:sz w:val="24"/>
          <w:szCs w:val="24"/>
        </w:rPr>
      </w:pPr>
      <w:r w:rsidRPr="00705944">
        <w:rPr>
          <w:rFonts w:ascii="Arial" w:hAnsi="Arial" w:cs="Arial"/>
          <w:b/>
          <w:sz w:val="24"/>
          <w:szCs w:val="24"/>
        </w:rPr>
        <w:t>SITUATION</w:t>
      </w:r>
    </w:p>
    <w:p w14:paraId="39DE8F15" w14:textId="77777777" w:rsidR="00705944" w:rsidRDefault="00705944" w:rsidP="003F40A0">
      <w:pPr>
        <w:pStyle w:val="ListParagraph"/>
        <w:spacing w:after="0" w:line="240" w:lineRule="auto"/>
        <w:ind w:left="709"/>
        <w:rPr>
          <w:rStyle w:val="normaltextrun"/>
          <w:rFonts w:ascii="Arial" w:hAnsi="Arial" w:cs="Arial"/>
          <w:color w:val="FF0000"/>
          <w:sz w:val="24"/>
          <w:szCs w:val="24"/>
          <w:shd w:val="clear" w:color="auto" w:fill="FFFFFF"/>
        </w:rPr>
      </w:pPr>
    </w:p>
    <w:p w14:paraId="5F6ADE3F" w14:textId="3D840C2A" w:rsidR="007C41DD" w:rsidRDefault="00DD158C" w:rsidP="007C41DD">
      <w:pPr>
        <w:spacing w:after="0" w:line="240" w:lineRule="auto"/>
        <w:ind w:left="709"/>
        <w:jc w:val="both"/>
        <w:rPr>
          <w:rFonts w:ascii="Verdana" w:eastAsia="Times New Roman" w:hAnsi="Verdana" w:cs="Arial"/>
          <w:sz w:val="24"/>
          <w:szCs w:val="24"/>
          <w:lang w:eastAsia="en-GB"/>
        </w:rPr>
      </w:pPr>
      <w:r w:rsidRPr="00DD158C">
        <w:rPr>
          <w:rFonts w:ascii="Verdana" w:eastAsia="Times New Roman" w:hAnsi="Verdana" w:cs="Arial"/>
          <w:sz w:val="24"/>
          <w:szCs w:val="24"/>
          <w:lang w:eastAsia="en-GB"/>
        </w:rPr>
        <w:t xml:space="preserve">The </w:t>
      </w:r>
      <w:r w:rsidR="00197F69">
        <w:rPr>
          <w:rFonts w:ascii="Verdana" w:eastAsia="Times New Roman" w:hAnsi="Verdana" w:cs="Arial"/>
          <w:sz w:val="24"/>
          <w:szCs w:val="24"/>
          <w:lang w:eastAsia="en-GB"/>
        </w:rPr>
        <w:t xml:space="preserve">Counter Fraud </w:t>
      </w:r>
      <w:r w:rsidRPr="00DD158C">
        <w:rPr>
          <w:rFonts w:ascii="Verdana" w:eastAsia="Times New Roman" w:hAnsi="Verdana" w:cs="Arial"/>
          <w:sz w:val="24"/>
          <w:szCs w:val="24"/>
          <w:lang w:eastAsia="en-GB"/>
        </w:rPr>
        <w:t xml:space="preserve">Steering Group </w:t>
      </w:r>
      <w:r w:rsidR="008007A4">
        <w:rPr>
          <w:rFonts w:ascii="Verdana" w:eastAsia="Times New Roman" w:hAnsi="Verdana" w:cs="Arial"/>
          <w:sz w:val="24"/>
          <w:szCs w:val="24"/>
          <w:lang w:eastAsia="en-GB"/>
        </w:rPr>
        <w:t xml:space="preserve">(the CFSG) </w:t>
      </w:r>
      <w:r w:rsidRPr="00DD158C">
        <w:rPr>
          <w:rFonts w:ascii="Verdana" w:eastAsia="Times New Roman" w:hAnsi="Verdana" w:cs="Arial"/>
          <w:sz w:val="24"/>
          <w:szCs w:val="24"/>
          <w:lang w:eastAsia="en-GB"/>
        </w:rPr>
        <w:t xml:space="preserve">provides oversight to the </w:t>
      </w:r>
      <w:r w:rsidR="00197F69">
        <w:rPr>
          <w:rFonts w:ascii="Verdana" w:eastAsia="Times New Roman" w:hAnsi="Verdana" w:cs="Arial"/>
          <w:sz w:val="24"/>
          <w:szCs w:val="24"/>
          <w:lang w:eastAsia="en-GB"/>
        </w:rPr>
        <w:t xml:space="preserve">Counter Fraud </w:t>
      </w:r>
      <w:r w:rsidRPr="00DD158C">
        <w:rPr>
          <w:rFonts w:ascii="Verdana" w:eastAsia="Times New Roman" w:hAnsi="Verdana" w:cs="Arial"/>
          <w:sz w:val="24"/>
          <w:szCs w:val="24"/>
          <w:lang w:eastAsia="en-GB"/>
        </w:rPr>
        <w:t>Services provided across NHS Wales and to act as an Advisory Group to the Welsh Government in respect of action required and opportunities for improvement.</w:t>
      </w:r>
      <w:r w:rsidR="007C41DD">
        <w:rPr>
          <w:rFonts w:ascii="Verdana" w:eastAsia="Times New Roman" w:hAnsi="Verdana" w:cs="Arial"/>
          <w:sz w:val="24"/>
          <w:szCs w:val="24"/>
          <w:lang w:eastAsia="en-GB"/>
        </w:rPr>
        <w:t xml:space="preserve"> </w:t>
      </w:r>
    </w:p>
    <w:p w14:paraId="365EE679" w14:textId="77777777" w:rsidR="007C41DD" w:rsidRDefault="007C41DD" w:rsidP="007C41DD">
      <w:pPr>
        <w:spacing w:after="0" w:line="240" w:lineRule="auto"/>
        <w:ind w:left="709"/>
        <w:jc w:val="both"/>
        <w:rPr>
          <w:rFonts w:ascii="Verdana" w:eastAsia="Times New Roman" w:hAnsi="Verdana" w:cs="Arial"/>
          <w:sz w:val="24"/>
          <w:szCs w:val="24"/>
          <w:lang w:eastAsia="en-GB"/>
        </w:rPr>
      </w:pPr>
    </w:p>
    <w:p w14:paraId="090879E9" w14:textId="06E86343" w:rsidR="002414E9" w:rsidRDefault="007C41DD" w:rsidP="007C41DD">
      <w:pPr>
        <w:spacing w:after="0" w:line="240" w:lineRule="auto"/>
        <w:ind w:left="709"/>
        <w:jc w:val="both"/>
        <w:rPr>
          <w:rFonts w:ascii="Verdana" w:eastAsia="Times New Roman" w:hAnsi="Verdana" w:cs="Arial"/>
          <w:sz w:val="24"/>
          <w:szCs w:val="24"/>
          <w:lang w:eastAsia="en-GB"/>
        </w:rPr>
      </w:pPr>
      <w:r>
        <w:rPr>
          <w:rFonts w:ascii="Verdana" w:eastAsia="Times New Roman" w:hAnsi="Verdana" w:cs="Arial"/>
          <w:sz w:val="24"/>
          <w:szCs w:val="24"/>
          <w:lang w:eastAsia="en-GB"/>
        </w:rPr>
        <w:t xml:space="preserve">The current chair is Alison Ramsey, Director of Finance and Corporate Services at NHS Wales Shared Services Partnership. </w:t>
      </w:r>
      <w:r w:rsidR="002414E9">
        <w:rPr>
          <w:rFonts w:ascii="Verdana" w:eastAsia="Times New Roman" w:hAnsi="Verdana" w:cs="Arial"/>
          <w:sz w:val="24"/>
          <w:szCs w:val="24"/>
          <w:lang w:eastAsia="en-GB"/>
        </w:rPr>
        <w:t>Nuria Nolle, Swansea Bay University Health Board is the current representative of the All-Wales Audit Committee Chairs’ Group.</w:t>
      </w:r>
    </w:p>
    <w:p w14:paraId="4A1F2D4A" w14:textId="77777777" w:rsidR="00475095" w:rsidRDefault="00475095" w:rsidP="00DD158C">
      <w:pPr>
        <w:spacing w:after="0" w:line="240" w:lineRule="auto"/>
        <w:ind w:left="709"/>
        <w:jc w:val="both"/>
        <w:rPr>
          <w:rFonts w:ascii="Verdana" w:eastAsia="Times New Roman" w:hAnsi="Verdana" w:cs="Arial"/>
          <w:sz w:val="24"/>
          <w:szCs w:val="24"/>
          <w:lang w:eastAsia="en-GB"/>
        </w:rPr>
      </w:pPr>
    </w:p>
    <w:p w14:paraId="4BF74265" w14:textId="77777777" w:rsidR="006A7DA6" w:rsidRPr="00705944" w:rsidRDefault="006A7DA6" w:rsidP="003F40A0">
      <w:pPr>
        <w:pStyle w:val="ListParagraph"/>
        <w:numPr>
          <w:ilvl w:val="0"/>
          <w:numId w:val="1"/>
        </w:numPr>
        <w:spacing w:after="0" w:line="240" w:lineRule="auto"/>
        <w:ind w:left="709" w:hanging="709"/>
        <w:rPr>
          <w:rFonts w:ascii="Arial" w:hAnsi="Arial" w:cs="Arial"/>
          <w:b/>
          <w:sz w:val="24"/>
          <w:szCs w:val="24"/>
        </w:rPr>
      </w:pPr>
      <w:r w:rsidRPr="00705944">
        <w:rPr>
          <w:rFonts w:ascii="Arial" w:hAnsi="Arial" w:cs="Arial"/>
          <w:b/>
          <w:sz w:val="24"/>
          <w:szCs w:val="24"/>
        </w:rPr>
        <w:t>BACKGROUND</w:t>
      </w:r>
    </w:p>
    <w:p w14:paraId="67BAFB2D" w14:textId="77777777" w:rsidR="00705944" w:rsidRDefault="00705944" w:rsidP="003F40A0">
      <w:pPr>
        <w:pStyle w:val="ListParagraph"/>
        <w:spacing w:after="0" w:line="240" w:lineRule="auto"/>
        <w:rPr>
          <w:rStyle w:val="normaltextrun"/>
          <w:rFonts w:ascii="Arial" w:hAnsi="Arial" w:cs="Arial"/>
          <w:color w:val="FF0000"/>
          <w:sz w:val="24"/>
          <w:szCs w:val="24"/>
          <w:shd w:val="clear" w:color="auto" w:fill="FFFFFF"/>
        </w:rPr>
      </w:pPr>
    </w:p>
    <w:p w14:paraId="2F0CA126" w14:textId="05129390" w:rsidR="00E90714" w:rsidRDefault="00E727AA" w:rsidP="00E90714">
      <w:pPr>
        <w:spacing w:after="0" w:line="240" w:lineRule="auto"/>
        <w:ind w:left="709"/>
        <w:jc w:val="both"/>
        <w:rPr>
          <w:rFonts w:ascii="Verdana" w:eastAsia="Times New Roman" w:hAnsi="Verdana" w:cs="Arial"/>
          <w:sz w:val="24"/>
          <w:szCs w:val="24"/>
          <w:lang w:eastAsia="en-GB"/>
        </w:rPr>
      </w:pPr>
      <w:r>
        <w:rPr>
          <w:rFonts w:ascii="Verdana" w:eastAsia="Times New Roman" w:hAnsi="Verdana" w:cs="Arial"/>
          <w:sz w:val="24"/>
          <w:szCs w:val="24"/>
          <w:lang w:eastAsia="en-GB"/>
        </w:rPr>
        <w:t xml:space="preserve">During 2023-24, the </w:t>
      </w:r>
      <w:r w:rsidR="00197F69">
        <w:rPr>
          <w:rFonts w:ascii="Verdana" w:eastAsia="Times New Roman" w:hAnsi="Verdana" w:cs="Arial"/>
          <w:sz w:val="24"/>
          <w:szCs w:val="24"/>
          <w:lang w:eastAsia="en-GB"/>
        </w:rPr>
        <w:t xml:space="preserve">Counter Fraud </w:t>
      </w:r>
      <w:r>
        <w:rPr>
          <w:rFonts w:ascii="Verdana" w:eastAsia="Times New Roman" w:hAnsi="Verdana" w:cs="Arial"/>
          <w:sz w:val="24"/>
          <w:szCs w:val="24"/>
          <w:lang w:eastAsia="en-GB"/>
        </w:rPr>
        <w:t>Steering Group and the All Wales Directors of Finance Group</w:t>
      </w:r>
      <w:r w:rsidR="008007A4">
        <w:rPr>
          <w:rFonts w:ascii="Verdana" w:eastAsia="Times New Roman" w:hAnsi="Verdana" w:cs="Arial"/>
          <w:sz w:val="24"/>
          <w:szCs w:val="24"/>
          <w:lang w:eastAsia="en-GB"/>
        </w:rPr>
        <w:t xml:space="preserve"> (the AWDoFG)</w:t>
      </w:r>
      <w:r w:rsidR="0096342D">
        <w:rPr>
          <w:rFonts w:ascii="Verdana" w:eastAsia="Times New Roman" w:hAnsi="Verdana" w:cs="Arial"/>
          <w:sz w:val="24"/>
          <w:szCs w:val="24"/>
          <w:lang w:eastAsia="en-GB"/>
        </w:rPr>
        <w:t xml:space="preserve"> commissioned the NHS Wales Finance Academy to </w:t>
      </w:r>
      <w:r w:rsidR="00467671">
        <w:rPr>
          <w:rFonts w:ascii="Verdana" w:eastAsia="Times New Roman" w:hAnsi="Verdana" w:cs="Arial"/>
          <w:sz w:val="24"/>
          <w:szCs w:val="24"/>
          <w:lang w:eastAsia="en-GB"/>
        </w:rPr>
        <w:t>run a series of workshops</w:t>
      </w:r>
      <w:r w:rsidR="00865075">
        <w:rPr>
          <w:rFonts w:ascii="Verdana" w:eastAsia="Times New Roman" w:hAnsi="Verdana" w:cs="Arial"/>
          <w:sz w:val="24"/>
          <w:szCs w:val="24"/>
          <w:lang w:eastAsia="en-GB"/>
        </w:rPr>
        <w:t xml:space="preserve"> to </w:t>
      </w:r>
      <w:r w:rsidR="0000126D">
        <w:rPr>
          <w:rFonts w:ascii="Verdana" w:eastAsia="Times New Roman" w:hAnsi="Verdana" w:cs="Arial"/>
          <w:sz w:val="24"/>
          <w:szCs w:val="24"/>
          <w:lang w:eastAsia="en-GB"/>
        </w:rPr>
        <w:t>facilitat</w:t>
      </w:r>
      <w:r w:rsidR="00865075">
        <w:rPr>
          <w:rFonts w:ascii="Verdana" w:eastAsia="Times New Roman" w:hAnsi="Verdana" w:cs="Arial"/>
          <w:sz w:val="24"/>
          <w:szCs w:val="24"/>
          <w:lang w:eastAsia="en-GB"/>
        </w:rPr>
        <w:t>e</w:t>
      </w:r>
      <w:r w:rsidR="0000126D">
        <w:rPr>
          <w:rFonts w:ascii="Verdana" w:eastAsia="Times New Roman" w:hAnsi="Verdana" w:cs="Arial"/>
          <w:sz w:val="24"/>
          <w:szCs w:val="24"/>
          <w:lang w:eastAsia="en-GB"/>
        </w:rPr>
        <w:t xml:space="preserve"> the development of a future operating model for </w:t>
      </w:r>
      <w:r w:rsidR="00197F69">
        <w:rPr>
          <w:rFonts w:ascii="Verdana" w:eastAsia="Times New Roman" w:hAnsi="Verdana" w:cs="Arial"/>
          <w:sz w:val="24"/>
          <w:szCs w:val="24"/>
          <w:lang w:eastAsia="en-GB"/>
        </w:rPr>
        <w:t xml:space="preserve">Counter Fraud </w:t>
      </w:r>
      <w:r w:rsidR="0000126D">
        <w:rPr>
          <w:rFonts w:ascii="Verdana" w:eastAsia="Times New Roman" w:hAnsi="Verdana" w:cs="Arial"/>
          <w:sz w:val="24"/>
          <w:szCs w:val="24"/>
          <w:lang w:eastAsia="en-GB"/>
        </w:rPr>
        <w:t xml:space="preserve">services in NHS Wales. </w:t>
      </w:r>
    </w:p>
    <w:p w14:paraId="3593B5F5" w14:textId="77777777" w:rsidR="0000126D" w:rsidRDefault="0000126D" w:rsidP="00E90714">
      <w:pPr>
        <w:spacing w:after="0" w:line="240" w:lineRule="auto"/>
        <w:ind w:left="709"/>
        <w:jc w:val="both"/>
        <w:rPr>
          <w:rFonts w:ascii="Verdana" w:eastAsia="Times New Roman" w:hAnsi="Verdana" w:cs="Arial"/>
          <w:sz w:val="24"/>
          <w:szCs w:val="24"/>
          <w:lang w:eastAsia="en-GB"/>
        </w:rPr>
      </w:pPr>
    </w:p>
    <w:p w14:paraId="4097B377" w14:textId="0FAAFD48" w:rsidR="00566581" w:rsidRDefault="0000126D" w:rsidP="00E90714">
      <w:pPr>
        <w:spacing w:after="0" w:line="240" w:lineRule="auto"/>
        <w:ind w:left="709"/>
        <w:jc w:val="both"/>
        <w:rPr>
          <w:rFonts w:ascii="Verdana" w:eastAsia="Times New Roman" w:hAnsi="Verdana" w:cs="Arial"/>
          <w:sz w:val="24"/>
          <w:szCs w:val="24"/>
          <w:lang w:eastAsia="en-GB"/>
        </w:rPr>
      </w:pPr>
      <w:r>
        <w:rPr>
          <w:rFonts w:ascii="Verdana" w:eastAsia="Times New Roman" w:hAnsi="Verdana" w:cs="Arial"/>
          <w:sz w:val="24"/>
          <w:szCs w:val="24"/>
          <w:lang w:eastAsia="en-GB"/>
        </w:rPr>
        <w:t xml:space="preserve">The outcome of those workshops was shared with </w:t>
      </w:r>
      <w:r w:rsidR="008007A4">
        <w:rPr>
          <w:rFonts w:ascii="Verdana" w:eastAsia="Times New Roman" w:hAnsi="Verdana" w:cs="Arial"/>
          <w:sz w:val="24"/>
          <w:szCs w:val="24"/>
          <w:lang w:eastAsia="en-GB"/>
        </w:rPr>
        <w:t>AWDoFG</w:t>
      </w:r>
      <w:r w:rsidR="00566581">
        <w:rPr>
          <w:rFonts w:ascii="Verdana" w:eastAsia="Times New Roman" w:hAnsi="Verdana" w:cs="Arial"/>
          <w:sz w:val="24"/>
          <w:szCs w:val="24"/>
          <w:lang w:eastAsia="en-GB"/>
        </w:rPr>
        <w:t xml:space="preserve"> in October 2024, and a direction of travel agreed. The meetings of the </w:t>
      </w:r>
      <w:r w:rsidR="0040517D">
        <w:rPr>
          <w:rFonts w:ascii="Verdana" w:eastAsia="Times New Roman" w:hAnsi="Verdana" w:cs="Arial"/>
          <w:sz w:val="24"/>
          <w:szCs w:val="24"/>
          <w:lang w:eastAsia="en-GB"/>
        </w:rPr>
        <w:t>CFSG</w:t>
      </w:r>
      <w:r w:rsidR="00566581">
        <w:rPr>
          <w:rFonts w:ascii="Verdana" w:eastAsia="Times New Roman" w:hAnsi="Verdana" w:cs="Arial"/>
          <w:sz w:val="24"/>
          <w:szCs w:val="24"/>
          <w:lang w:eastAsia="en-GB"/>
        </w:rPr>
        <w:t xml:space="preserve"> </w:t>
      </w:r>
      <w:r w:rsidR="00174477">
        <w:rPr>
          <w:rFonts w:ascii="Verdana" w:eastAsia="Times New Roman" w:hAnsi="Verdana" w:cs="Arial"/>
          <w:sz w:val="24"/>
          <w:szCs w:val="24"/>
          <w:lang w:eastAsia="en-GB"/>
        </w:rPr>
        <w:t xml:space="preserve">had paused while the workshops were being </w:t>
      </w:r>
      <w:r w:rsidR="00D95F31">
        <w:rPr>
          <w:rFonts w:ascii="Verdana" w:eastAsia="Times New Roman" w:hAnsi="Verdana" w:cs="Arial"/>
          <w:sz w:val="24"/>
          <w:szCs w:val="24"/>
          <w:lang w:eastAsia="en-GB"/>
        </w:rPr>
        <w:t>run and recommenced in November 2024</w:t>
      </w:r>
      <w:r w:rsidR="00CA3252">
        <w:rPr>
          <w:rFonts w:ascii="Verdana" w:eastAsia="Times New Roman" w:hAnsi="Verdana" w:cs="Arial"/>
          <w:sz w:val="24"/>
          <w:szCs w:val="24"/>
          <w:lang w:eastAsia="en-GB"/>
        </w:rPr>
        <w:t xml:space="preserve"> with renewed vigour to develop a </w:t>
      </w:r>
      <w:r w:rsidR="003F2BD5">
        <w:rPr>
          <w:rFonts w:ascii="Verdana" w:eastAsia="Times New Roman" w:hAnsi="Verdana" w:cs="Arial"/>
          <w:sz w:val="24"/>
          <w:szCs w:val="24"/>
          <w:lang w:eastAsia="en-GB"/>
        </w:rPr>
        <w:t xml:space="preserve">future </w:t>
      </w:r>
      <w:r w:rsidR="00CA3252">
        <w:rPr>
          <w:rFonts w:ascii="Verdana" w:eastAsia="Times New Roman" w:hAnsi="Verdana" w:cs="Arial"/>
          <w:sz w:val="24"/>
          <w:szCs w:val="24"/>
          <w:lang w:eastAsia="en-GB"/>
        </w:rPr>
        <w:t>programme of work for NHS Wales</w:t>
      </w:r>
      <w:r w:rsidR="00D95F31">
        <w:rPr>
          <w:rFonts w:ascii="Verdana" w:eastAsia="Times New Roman" w:hAnsi="Verdana" w:cs="Arial"/>
          <w:sz w:val="24"/>
          <w:szCs w:val="24"/>
          <w:lang w:eastAsia="en-GB"/>
        </w:rPr>
        <w:t xml:space="preserve">. </w:t>
      </w:r>
    </w:p>
    <w:p w14:paraId="177D0CE1" w14:textId="77777777" w:rsidR="003F2BD5" w:rsidRDefault="003F2BD5" w:rsidP="00E90714">
      <w:pPr>
        <w:spacing w:after="0" w:line="240" w:lineRule="auto"/>
        <w:ind w:left="709"/>
        <w:jc w:val="both"/>
        <w:rPr>
          <w:rFonts w:ascii="Verdana" w:eastAsia="Times New Roman" w:hAnsi="Verdana" w:cs="Arial"/>
          <w:sz w:val="24"/>
          <w:szCs w:val="24"/>
          <w:lang w:eastAsia="en-GB"/>
        </w:rPr>
      </w:pPr>
    </w:p>
    <w:p w14:paraId="21221560" w14:textId="3BAFAD40" w:rsidR="00B81A0F" w:rsidRPr="00E90714" w:rsidRDefault="00B81A0F" w:rsidP="00E90714">
      <w:pPr>
        <w:spacing w:after="0" w:line="240" w:lineRule="auto"/>
        <w:ind w:left="709"/>
        <w:jc w:val="both"/>
        <w:rPr>
          <w:rFonts w:ascii="Verdana" w:eastAsia="Times New Roman" w:hAnsi="Verdana" w:cs="Arial"/>
          <w:sz w:val="24"/>
          <w:szCs w:val="24"/>
          <w:lang w:eastAsia="en-GB"/>
        </w:rPr>
      </w:pPr>
      <w:r>
        <w:rPr>
          <w:rFonts w:ascii="Verdana" w:eastAsia="Times New Roman" w:hAnsi="Verdana" w:cs="Arial"/>
          <w:sz w:val="24"/>
          <w:szCs w:val="24"/>
          <w:lang w:eastAsia="en-GB"/>
        </w:rPr>
        <w:t>Rob Holcombe, Director of Finance</w:t>
      </w:r>
      <w:r w:rsidR="006B1D7B">
        <w:rPr>
          <w:rFonts w:ascii="Verdana" w:eastAsia="Times New Roman" w:hAnsi="Verdana" w:cs="Arial"/>
          <w:sz w:val="24"/>
          <w:szCs w:val="24"/>
          <w:lang w:eastAsia="en-GB"/>
        </w:rPr>
        <w:t xml:space="preserve"> and Procurement at</w:t>
      </w:r>
      <w:r>
        <w:rPr>
          <w:rFonts w:ascii="Verdana" w:eastAsia="Times New Roman" w:hAnsi="Verdana" w:cs="Arial"/>
          <w:sz w:val="24"/>
          <w:szCs w:val="24"/>
          <w:lang w:eastAsia="en-GB"/>
        </w:rPr>
        <w:t xml:space="preserve"> Aneurin Bevan University Health Board, </w:t>
      </w:r>
      <w:r w:rsidR="006B1D7B">
        <w:rPr>
          <w:rFonts w:ascii="Verdana" w:eastAsia="Times New Roman" w:hAnsi="Verdana" w:cs="Arial"/>
          <w:sz w:val="24"/>
          <w:szCs w:val="24"/>
          <w:lang w:eastAsia="en-GB"/>
        </w:rPr>
        <w:t>was asked to establish</w:t>
      </w:r>
      <w:r>
        <w:rPr>
          <w:rFonts w:ascii="Verdana" w:eastAsia="Times New Roman" w:hAnsi="Verdana" w:cs="Arial"/>
          <w:sz w:val="24"/>
          <w:szCs w:val="24"/>
          <w:lang w:eastAsia="en-GB"/>
        </w:rPr>
        <w:t xml:space="preserve"> a Task and Finish Group to take forward the implementation phase of the </w:t>
      </w:r>
      <w:r w:rsidR="00F056DA">
        <w:rPr>
          <w:rFonts w:ascii="Verdana" w:eastAsia="Times New Roman" w:hAnsi="Verdana" w:cs="Arial"/>
          <w:sz w:val="24"/>
          <w:szCs w:val="24"/>
          <w:lang w:eastAsia="en-GB"/>
        </w:rPr>
        <w:t xml:space="preserve">future operating model on behalf of the </w:t>
      </w:r>
      <w:r w:rsidR="008007A4">
        <w:rPr>
          <w:rFonts w:ascii="Verdana" w:eastAsia="Times New Roman" w:hAnsi="Verdana" w:cs="Arial"/>
          <w:sz w:val="24"/>
          <w:szCs w:val="24"/>
          <w:lang w:eastAsia="en-GB"/>
        </w:rPr>
        <w:t>AWDoFG</w:t>
      </w:r>
      <w:r w:rsidR="00F056DA">
        <w:rPr>
          <w:rFonts w:ascii="Verdana" w:eastAsia="Times New Roman" w:hAnsi="Verdana" w:cs="Arial"/>
          <w:sz w:val="24"/>
          <w:szCs w:val="24"/>
          <w:lang w:eastAsia="en-GB"/>
        </w:rPr>
        <w:t xml:space="preserve">. This work has fed into the </w:t>
      </w:r>
      <w:r w:rsidR="0040517D">
        <w:rPr>
          <w:rFonts w:ascii="Verdana" w:eastAsia="Times New Roman" w:hAnsi="Verdana" w:cs="Arial"/>
          <w:sz w:val="24"/>
          <w:szCs w:val="24"/>
          <w:lang w:eastAsia="en-GB"/>
        </w:rPr>
        <w:t>CFSG</w:t>
      </w:r>
      <w:r w:rsidR="00F056DA">
        <w:rPr>
          <w:rFonts w:ascii="Verdana" w:eastAsia="Times New Roman" w:hAnsi="Verdana" w:cs="Arial"/>
          <w:sz w:val="24"/>
          <w:szCs w:val="24"/>
          <w:lang w:eastAsia="en-GB"/>
        </w:rPr>
        <w:t xml:space="preserve"> since </w:t>
      </w:r>
      <w:r w:rsidR="007C41DD">
        <w:rPr>
          <w:rFonts w:ascii="Verdana" w:eastAsia="Times New Roman" w:hAnsi="Verdana" w:cs="Arial"/>
          <w:sz w:val="24"/>
          <w:szCs w:val="24"/>
          <w:lang w:eastAsia="en-GB"/>
        </w:rPr>
        <w:t>November 2024.</w:t>
      </w:r>
    </w:p>
    <w:p w14:paraId="791C749B" w14:textId="77777777" w:rsidR="00843A0B" w:rsidRPr="00705944" w:rsidRDefault="00843A0B" w:rsidP="00E90714">
      <w:pPr>
        <w:pStyle w:val="ListParagraph"/>
        <w:spacing w:after="0" w:line="240" w:lineRule="auto"/>
        <w:ind w:left="1429"/>
        <w:rPr>
          <w:rFonts w:ascii="Arial" w:hAnsi="Arial" w:cs="Arial"/>
          <w:sz w:val="24"/>
          <w:szCs w:val="24"/>
        </w:rPr>
      </w:pPr>
    </w:p>
    <w:p w14:paraId="53B2451C" w14:textId="77777777" w:rsidR="006A7DA6" w:rsidRPr="00705944" w:rsidRDefault="006A7DA6" w:rsidP="003F40A0">
      <w:pPr>
        <w:pStyle w:val="ListParagraph"/>
        <w:numPr>
          <w:ilvl w:val="0"/>
          <w:numId w:val="1"/>
        </w:numPr>
        <w:spacing w:after="0" w:line="240" w:lineRule="auto"/>
        <w:ind w:left="709" w:hanging="709"/>
        <w:rPr>
          <w:rFonts w:ascii="Arial" w:hAnsi="Arial" w:cs="Arial"/>
          <w:b/>
          <w:sz w:val="24"/>
          <w:szCs w:val="24"/>
        </w:rPr>
      </w:pPr>
      <w:r w:rsidRPr="00705944">
        <w:rPr>
          <w:rFonts w:ascii="Arial" w:hAnsi="Arial" w:cs="Arial"/>
          <w:b/>
          <w:sz w:val="24"/>
          <w:szCs w:val="24"/>
        </w:rPr>
        <w:t>ASSES</w:t>
      </w:r>
      <w:r w:rsidR="006617E2" w:rsidRPr="00705944">
        <w:rPr>
          <w:rFonts w:ascii="Arial" w:hAnsi="Arial" w:cs="Arial"/>
          <w:b/>
          <w:sz w:val="24"/>
          <w:szCs w:val="24"/>
        </w:rPr>
        <w:t>S</w:t>
      </w:r>
      <w:r w:rsidRPr="00705944">
        <w:rPr>
          <w:rFonts w:ascii="Arial" w:hAnsi="Arial" w:cs="Arial"/>
          <w:b/>
          <w:sz w:val="24"/>
          <w:szCs w:val="24"/>
        </w:rPr>
        <w:t xml:space="preserve">MENT </w:t>
      </w:r>
    </w:p>
    <w:p w14:paraId="7912251A" w14:textId="77777777" w:rsidR="00705944" w:rsidRDefault="00705944" w:rsidP="003F40A0">
      <w:pPr>
        <w:pStyle w:val="ListParagraph"/>
        <w:spacing w:after="0" w:line="240" w:lineRule="auto"/>
        <w:ind w:left="709"/>
        <w:rPr>
          <w:rStyle w:val="normaltextrun"/>
          <w:rFonts w:ascii="Arial" w:hAnsi="Arial" w:cs="Arial"/>
          <w:color w:val="FF0000"/>
          <w:sz w:val="24"/>
          <w:szCs w:val="24"/>
          <w:shd w:val="clear" w:color="auto" w:fill="FFFFFF"/>
        </w:rPr>
      </w:pPr>
    </w:p>
    <w:p w14:paraId="346D5666" w14:textId="6EF72E04" w:rsidR="00B4584D" w:rsidRPr="00B4584D" w:rsidRDefault="00B4584D" w:rsidP="00B4584D">
      <w:pPr>
        <w:spacing w:after="0" w:line="240" w:lineRule="auto"/>
        <w:ind w:left="709"/>
        <w:jc w:val="both"/>
        <w:rPr>
          <w:rFonts w:ascii="Verdana" w:eastAsia="Times New Roman" w:hAnsi="Verdana" w:cs="Arial"/>
          <w:sz w:val="24"/>
          <w:szCs w:val="24"/>
          <w:lang w:eastAsia="en-GB"/>
        </w:rPr>
      </w:pPr>
      <w:r w:rsidRPr="00B4584D">
        <w:rPr>
          <w:rFonts w:ascii="Verdana" w:eastAsia="Times New Roman" w:hAnsi="Verdana" w:cs="Arial"/>
          <w:sz w:val="24"/>
          <w:szCs w:val="24"/>
          <w:lang w:eastAsia="en-GB"/>
        </w:rPr>
        <w:t xml:space="preserve">The aim of this report is to capture issues discussed, risks arising, action required and any development opportunities for consideration. The Group will also produce an annual report that can be used to raise the profile of </w:t>
      </w:r>
      <w:r w:rsidR="00197F69">
        <w:rPr>
          <w:rFonts w:ascii="Verdana" w:eastAsia="Times New Roman" w:hAnsi="Verdana" w:cs="Arial"/>
          <w:sz w:val="24"/>
          <w:szCs w:val="24"/>
          <w:lang w:eastAsia="en-GB"/>
        </w:rPr>
        <w:t xml:space="preserve">Counter Fraud </w:t>
      </w:r>
      <w:r w:rsidRPr="00B4584D">
        <w:rPr>
          <w:rFonts w:ascii="Verdana" w:eastAsia="Times New Roman" w:hAnsi="Verdana" w:cs="Arial"/>
          <w:sz w:val="24"/>
          <w:szCs w:val="24"/>
          <w:lang w:eastAsia="en-GB"/>
        </w:rPr>
        <w:t>arrangements across Wales.</w:t>
      </w:r>
    </w:p>
    <w:p w14:paraId="2267440C" w14:textId="77777777" w:rsidR="00B4584D" w:rsidRDefault="00B4584D" w:rsidP="003F40A0">
      <w:pPr>
        <w:pStyle w:val="ListParagraph"/>
        <w:spacing w:after="0" w:line="240" w:lineRule="auto"/>
        <w:ind w:left="709"/>
        <w:rPr>
          <w:rStyle w:val="normaltextrun"/>
          <w:rFonts w:ascii="Arial" w:hAnsi="Arial" w:cs="Arial"/>
          <w:color w:val="FF0000"/>
          <w:sz w:val="24"/>
          <w:szCs w:val="24"/>
          <w:shd w:val="clear" w:color="auto" w:fill="FFFFFF"/>
        </w:rPr>
      </w:pPr>
    </w:p>
    <w:p w14:paraId="4D3B9ED3" w14:textId="77777777" w:rsidR="00430881" w:rsidRDefault="00430881" w:rsidP="00F51089">
      <w:pPr>
        <w:spacing w:after="0" w:line="240" w:lineRule="auto"/>
        <w:rPr>
          <w:rFonts w:ascii="Arial" w:hAnsi="Arial" w:cs="Arial"/>
          <w:b/>
          <w:sz w:val="24"/>
          <w:szCs w:val="24"/>
        </w:rPr>
      </w:pPr>
    </w:p>
    <w:p w14:paraId="65C90AAF" w14:textId="77777777" w:rsidR="00F51089" w:rsidRDefault="00F51089" w:rsidP="00F51089">
      <w:pPr>
        <w:spacing w:after="0" w:line="240" w:lineRule="auto"/>
        <w:rPr>
          <w:rFonts w:ascii="Arial" w:hAnsi="Arial" w:cs="Arial"/>
          <w:b/>
          <w:sz w:val="24"/>
          <w:szCs w:val="24"/>
        </w:rPr>
      </w:pPr>
    </w:p>
    <w:p w14:paraId="1785B9B1" w14:textId="77777777" w:rsidR="00F51089" w:rsidRDefault="00F51089" w:rsidP="00F51089">
      <w:pPr>
        <w:spacing w:after="0" w:line="240" w:lineRule="auto"/>
        <w:rPr>
          <w:rFonts w:ascii="Arial" w:hAnsi="Arial" w:cs="Arial"/>
          <w:b/>
          <w:sz w:val="24"/>
          <w:szCs w:val="24"/>
        </w:rPr>
      </w:pPr>
    </w:p>
    <w:p w14:paraId="06C673B0" w14:textId="77777777" w:rsidR="00F51089" w:rsidRDefault="00F51089" w:rsidP="00F51089">
      <w:pPr>
        <w:spacing w:after="0" w:line="240" w:lineRule="auto"/>
        <w:rPr>
          <w:rFonts w:ascii="Arial" w:hAnsi="Arial" w:cs="Arial"/>
          <w:b/>
          <w:sz w:val="24"/>
          <w:szCs w:val="24"/>
        </w:rPr>
      </w:pPr>
    </w:p>
    <w:p w14:paraId="67F1A7E1" w14:textId="77777777" w:rsidR="00F51089" w:rsidRPr="00F51089" w:rsidRDefault="00F51089" w:rsidP="00F51089">
      <w:pPr>
        <w:spacing w:after="0" w:line="240" w:lineRule="auto"/>
        <w:rPr>
          <w:rFonts w:ascii="Arial" w:hAnsi="Arial" w:cs="Arial"/>
          <w:b/>
          <w:sz w:val="24"/>
          <w:szCs w:val="24"/>
        </w:rPr>
      </w:pPr>
    </w:p>
    <w:p w14:paraId="0348E0BE" w14:textId="77777777" w:rsidR="006A7DA6" w:rsidRPr="00705944" w:rsidRDefault="008746A6" w:rsidP="003F40A0">
      <w:pPr>
        <w:pStyle w:val="ListParagraph"/>
        <w:numPr>
          <w:ilvl w:val="0"/>
          <w:numId w:val="1"/>
        </w:numPr>
        <w:spacing w:after="0" w:line="240" w:lineRule="auto"/>
        <w:ind w:left="709" w:hanging="709"/>
        <w:rPr>
          <w:rFonts w:ascii="Arial" w:hAnsi="Arial" w:cs="Arial"/>
          <w:b/>
          <w:sz w:val="24"/>
          <w:szCs w:val="24"/>
        </w:rPr>
      </w:pPr>
      <w:r w:rsidRPr="00705944">
        <w:rPr>
          <w:rFonts w:ascii="Arial" w:hAnsi="Arial" w:cs="Arial"/>
          <w:b/>
          <w:sz w:val="24"/>
          <w:szCs w:val="24"/>
        </w:rPr>
        <w:lastRenderedPageBreak/>
        <w:t>SUMMARY OF MATTERS FOR CONSIDERATION</w:t>
      </w:r>
    </w:p>
    <w:p w14:paraId="1DE29591" w14:textId="77777777" w:rsidR="008746A6" w:rsidRPr="00705944" w:rsidRDefault="008746A6" w:rsidP="003F40A0">
      <w:pPr>
        <w:spacing w:after="0" w:line="240" w:lineRule="auto"/>
        <w:jc w:val="both"/>
        <w:rPr>
          <w:rFonts w:ascii="Arial" w:hAnsi="Arial" w:cs="Arial"/>
          <w:sz w:val="24"/>
          <w:szCs w:val="24"/>
        </w:rPr>
      </w:pPr>
    </w:p>
    <w:tbl>
      <w:tblPr>
        <w:tblStyle w:val="TableGrid"/>
        <w:tblW w:w="10051" w:type="dxa"/>
        <w:tblCellMar>
          <w:top w:w="113" w:type="dxa"/>
          <w:bottom w:w="113" w:type="dxa"/>
        </w:tblCellMar>
        <w:tblLook w:val="04A0" w:firstRow="1" w:lastRow="0" w:firstColumn="1" w:lastColumn="0" w:noHBand="0" w:noVBand="1"/>
      </w:tblPr>
      <w:tblGrid>
        <w:gridCol w:w="2292"/>
        <w:gridCol w:w="7759"/>
      </w:tblGrid>
      <w:tr w:rsidR="00AF4A8E" w:rsidRPr="004C709C" w14:paraId="3D566247" w14:textId="77777777" w:rsidTr="47754E9F">
        <w:trPr>
          <w:trHeight w:val="322"/>
        </w:trPr>
        <w:tc>
          <w:tcPr>
            <w:tcW w:w="2292" w:type="dxa"/>
            <w:shd w:val="clear" w:color="auto" w:fill="FF0000"/>
            <w:vAlign w:val="center"/>
          </w:tcPr>
          <w:p w14:paraId="7548153F" w14:textId="77777777" w:rsidR="00AF4A8E" w:rsidRPr="004C709C" w:rsidRDefault="00AF4A8E" w:rsidP="005D7A95">
            <w:pPr>
              <w:rPr>
                <w:rFonts w:ascii="Verdana" w:hAnsi="Verdana" w:cs="Arial"/>
                <w:b/>
                <w:sz w:val="24"/>
                <w:szCs w:val="24"/>
              </w:rPr>
            </w:pPr>
            <w:r w:rsidRPr="004C709C">
              <w:rPr>
                <w:rFonts w:ascii="Verdana" w:hAnsi="Verdana" w:cs="Arial"/>
                <w:b/>
                <w:sz w:val="24"/>
                <w:szCs w:val="24"/>
              </w:rPr>
              <w:t>ALERT / ESCALATE</w:t>
            </w:r>
          </w:p>
        </w:tc>
        <w:tc>
          <w:tcPr>
            <w:tcW w:w="7759" w:type="dxa"/>
            <w:vAlign w:val="center"/>
          </w:tcPr>
          <w:p w14:paraId="69640666" w14:textId="61027693" w:rsidR="00093418" w:rsidRPr="00093418" w:rsidRDefault="004A1158" w:rsidP="00A943BF">
            <w:pPr>
              <w:ind w:right="140"/>
              <w:rPr>
                <w:rFonts w:ascii="Verdana" w:eastAsia="Times New Roman" w:hAnsi="Verdana" w:cs="Arial"/>
                <w:sz w:val="24"/>
                <w:szCs w:val="24"/>
              </w:rPr>
            </w:pPr>
            <w:r>
              <w:rPr>
                <w:rFonts w:ascii="Verdana" w:eastAsia="Times New Roman" w:hAnsi="Verdana" w:cs="Arial"/>
                <w:sz w:val="24"/>
                <w:szCs w:val="24"/>
              </w:rPr>
              <w:t xml:space="preserve">The only matter to escalate to the </w:t>
            </w:r>
            <w:r w:rsidR="008007A4">
              <w:rPr>
                <w:rFonts w:ascii="Verdana" w:eastAsia="Times New Roman" w:hAnsi="Verdana" w:cs="Arial"/>
                <w:sz w:val="24"/>
                <w:szCs w:val="24"/>
              </w:rPr>
              <w:t>AWDoFG</w:t>
            </w:r>
            <w:r w:rsidR="00644D74">
              <w:rPr>
                <w:rFonts w:ascii="Verdana" w:eastAsia="Times New Roman" w:hAnsi="Verdana" w:cs="Arial"/>
                <w:sz w:val="24"/>
                <w:szCs w:val="24"/>
              </w:rPr>
              <w:t xml:space="preserve"> was to</w:t>
            </w:r>
            <w:r w:rsidR="00093418">
              <w:rPr>
                <w:rFonts w:ascii="Verdana" w:eastAsia="Times New Roman" w:hAnsi="Verdana" w:cs="Arial"/>
                <w:sz w:val="24"/>
                <w:szCs w:val="24"/>
              </w:rPr>
              <w:t xml:space="preserve"> seek</w:t>
            </w:r>
            <w:r w:rsidR="00644D74">
              <w:rPr>
                <w:rFonts w:ascii="Verdana" w:eastAsia="Times New Roman" w:hAnsi="Verdana" w:cs="Arial"/>
                <w:sz w:val="24"/>
                <w:szCs w:val="24"/>
              </w:rPr>
              <w:t xml:space="preserve"> confirm</w:t>
            </w:r>
            <w:r w:rsidR="00093418">
              <w:rPr>
                <w:rFonts w:ascii="Verdana" w:eastAsia="Times New Roman" w:hAnsi="Verdana" w:cs="Arial"/>
                <w:sz w:val="24"/>
                <w:szCs w:val="24"/>
              </w:rPr>
              <w:t>ation</w:t>
            </w:r>
            <w:r w:rsidR="00764347">
              <w:rPr>
                <w:rFonts w:ascii="Verdana" w:eastAsia="Times New Roman" w:hAnsi="Verdana" w:cs="Arial"/>
                <w:sz w:val="24"/>
                <w:szCs w:val="24"/>
              </w:rPr>
              <w:t xml:space="preserve"> on</w:t>
            </w:r>
            <w:r w:rsidR="00644D74">
              <w:rPr>
                <w:rFonts w:ascii="Verdana" w:eastAsia="Times New Roman" w:hAnsi="Verdana" w:cs="Arial"/>
                <w:sz w:val="24"/>
                <w:szCs w:val="24"/>
              </w:rPr>
              <w:t xml:space="preserve"> the nomination </w:t>
            </w:r>
            <w:r w:rsidR="00764347">
              <w:rPr>
                <w:rFonts w:ascii="Verdana" w:eastAsia="Times New Roman" w:hAnsi="Verdana" w:cs="Arial"/>
                <w:sz w:val="24"/>
                <w:szCs w:val="24"/>
              </w:rPr>
              <w:t xml:space="preserve">of a second </w:t>
            </w:r>
            <w:r w:rsidR="00644D74">
              <w:rPr>
                <w:rFonts w:ascii="Verdana" w:eastAsia="Times New Roman" w:hAnsi="Verdana" w:cs="Arial"/>
                <w:sz w:val="24"/>
                <w:szCs w:val="24"/>
              </w:rPr>
              <w:t>D</w:t>
            </w:r>
            <w:r w:rsidR="00D555AA">
              <w:rPr>
                <w:rFonts w:ascii="Verdana" w:eastAsia="Times New Roman" w:hAnsi="Verdana" w:cs="Arial"/>
                <w:sz w:val="24"/>
                <w:szCs w:val="24"/>
              </w:rPr>
              <w:t xml:space="preserve">irector </w:t>
            </w:r>
            <w:r w:rsidR="00EE746B">
              <w:rPr>
                <w:rFonts w:ascii="Verdana" w:eastAsia="Times New Roman" w:hAnsi="Verdana" w:cs="Arial"/>
                <w:sz w:val="24"/>
                <w:szCs w:val="24"/>
              </w:rPr>
              <w:t xml:space="preserve">of Finance </w:t>
            </w:r>
            <w:r w:rsidR="00644D74">
              <w:rPr>
                <w:rFonts w:ascii="Verdana" w:eastAsia="Times New Roman" w:hAnsi="Verdana" w:cs="Arial"/>
                <w:sz w:val="24"/>
                <w:szCs w:val="24"/>
              </w:rPr>
              <w:t xml:space="preserve">representative </w:t>
            </w:r>
            <w:r w:rsidR="00764347">
              <w:rPr>
                <w:rFonts w:ascii="Verdana" w:eastAsia="Times New Roman" w:hAnsi="Verdana" w:cs="Arial"/>
                <w:sz w:val="24"/>
                <w:szCs w:val="24"/>
              </w:rPr>
              <w:t>to also act as</w:t>
            </w:r>
            <w:r w:rsidR="00644D74">
              <w:rPr>
                <w:rFonts w:ascii="Verdana" w:eastAsia="Times New Roman" w:hAnsi="Verdana" w:cs="Arial"/>
                <w:sz w:val="24"/>
                <w:szCs w:val="24"/>
              </w:rPr>
              <w:t xml:space="preserve"> Vice Chair</w:t>
            </w:r>
            <w:r w:rsidR="00EE746B">
              <w:rPr>
                <w:rFonts w:ascii="Verdana" w:eastAsia="Times New Roman" w:hAnsi="Verdana" w:cs="Arial"/>
                <w:sz w:val="24"/>
                <w:szCs w:val="24"/>
              </w:rPr>
              <w:t xml:space="preserve"> to reflect the revised Terms of Reference agreed on 14 May 2025.</w:t>
            </w:r>
          </w:p>
        </w:tc>
      </w:tr>
      <w:tr w:rsidR="00AF4A8E" w:rsidRPr="004C709C" w14:paraId="5DF7671D" w14:textId="77777777" w:rsidTr="47754E9F">
        <w:trPr>
          <w:trHeight w:val="531"/>
        </w:trPr>
        <w:tc>
          <w:tcPr>
            <w:tcW w:w="2292" w:type="dxa"/>
            <w:shd w:val="clear" w:color="auto" w:fill="FFC000"/>
            <w:vAlign w:val="center"/>
          </w:tcPr>
          <w:p w14:paraId="360514DC" w14:textId="77777777" w:rsidR="00AF4A8E" w:rsidRPr="004C709C" w:rsidRDefault="00AF4A8E" w:rsidP="005D7A95">
            <w:pPr>
              <w:rPr>
                <w:rFonts w:ascii="Verdana" w:hAnsi="Verdana" w:cs="Arial"/>
                <w:b/>
                <w:sz w:val="24"/>
                <w:szCs w:val="24"/>
              </w:rPr>
            </w:pPr>
            <w:r w:rsidRPr="004C709C">
              <w:rPr>
                <w:rFonts w:ascii="Verdana" w:hAnsi="Verdana" w:cs="Arial"/>
                <w:b/>
                <w:sz w:val="24"/>
                <w:szCs w:val="24"/>
              </w:rPr>
              <w:t>ADVISE</w:t>
            </w:r>
          </w:p>
        </w:tc>
        <w:tc>
          <w:tcPr>
            <w:tcW w:w="7759" w:type="dxa"/>
            <w:vAlign w:val="center"/>
          </w:tcPr>
          <w:p w14:paraId="7BFE184E" w14:textId="47E80CCB" w:rsidR="00AF4A8E" w:rsidRPr="004C709C" w:rsidRDefault="00AF4A8E" w:rsidP="47754E9F">
            <w:pPr>
              <w:rPr>
                <w:rFonts w:ascii="Verdana" w:eastAsia="Times New Roman" w:hAnsi="Verdana" w:cs="Arial"/>
                <w:sz w:val="24"/>
                <w:szCs w:val="24"/>
              </w:rPr>
            </w:pPr>
            <w:r w:rsidRPr="47754E9F">
              <w:rPr>
                <w:rFonts w:ascii="Verdana" w:eastAsia="Times New Roman" w:hAnsi="Verdana" w:cs="Arial"/>
                <w:sz w:val="24"/>
                <w:szCs w:val="24"/>
              </w:rPr>
              <w:t xml:space="preserve">There were no matters </w:t>
            </w:r>
            <w:r w:rsidR="61C8AF31" w:rsidRPr="47754E9F">
              <w:rPr>
                <w:rFonts w:ascii="Verdana" w:eastAsia="Times New Roman" w:hAnsi="Verdana" w:cs="Arial"/>
                <w:sz w:val="24"/>
                <w:szCs w:val="24"/>
              </w:rPr>
              <w:t xml:space="preserve">to </w:t>
            </w:r>
            <w:r w:rsidRPr="47754E9F">
              <w:rPr>
                <w:rFonts w:ascii="Verdana" w:eastAsia="Times New Roman" w:hAnsi="Verdana" w:cs="Arial"/>
                <w:b/>
                <w:bCs/>
                <w:sz w:val="24"/>
                <w:szCs w:val="24"/>
              </w:rPr>
              <w:t>advise</w:t>
            </w:r>
            <w:r w:rsidRPr="47754E9F">
              <w:rPr>
                <w:rFonts w:ascii="Verdana" w:eastAsia="Times New Roman" w:hAnsi="Verdana" w:cs="Arial"/>
                <w:sz w:val="24"/>
                <w:szCs w:val="24"/>
              </w:rPr>
              <w:t xml:space="preserve"> to the </w:t>
            </w:r>
            <w:r w:rsidR="00093418" w:rsidRPr="47754E9F">
              <w:rPr>
                <w:rFonts w:ascii="Verdana" w:eastAsia="Times New Roman" w:hAnsi="Verdana" w:cs="Arial"/>
                <w:sz w:val="24"/>
                <w:szCs w:val="24"/>
              </w:rPr>
              <w:t>Group</w:t>
            </w:r>
            <w:r w:rsidRPr="47754E9F">
              <w:rPr>
                <w:rFonts w:ascii="Verdana" w:eastAsia="Times New Roman" w:hAnsi="Verdana" w:cs="Arial"/>
                <w:sz w:val="24"/>
                <w:szCs w:val="24"/>
              </w:rPr>
              <w:t>.</w:t>
            </w:r>
          </w:p>
        </w:tc>
      </w:tr>
      <w:tr w:rsidR="00AF4A8E" w:rsidRPr="004C709C" w14:paraId="03834906" w14:textId="77777777" w:rsidTr="00B84F5D">
        <w:trPr>
          <w:trHeight w:val="552"/>
        </w:trPr>
        <w:tc>
          <w:tcPr>
            <w:tcW w:w="2292" w:type="dxa"/>
            <w:shd w:val="clear" w:color="auto" w:fill="D6E3BC" w:themeFill="accent3" w:themeFillTint="66"/>
            <w:vAlign w:val="center"/>
          </w:tcPr>
          <w:p w14:paraId="773BAA42" w14:textId="65BFD973" w:rsidR="00AF4A8E" w:rsidRPr="001F475F" w:rsidRDefault="00B84F5D" w:rsidP="005D7A95">
            <w:pPr>
              <w:rPr>
                <w:rFonts w:ascii="Verdana" w:hAnsi="Verdana" w:cs="Arial"/>
                <w:b/>
                <w:sz w:val="24"/>
                <w:szCs w:val="24"/>
              </w:rPr>
            </w:pPr>
            <w:r>
              <w:rPr>
                <w:rFonts w:ascii="Verdana" w:hAnsi="Verdana" w:cs="Arial"/>
                <w:b/>
                <w:sz w:val="24"/>
                <w:szCs w:val="24"/>
              </w:rPr>
              <w:t>INFORM</w:t>
            </w:r>
          </w:p>
        </w:tc>
        <w:tc>
          <w:tcPr>
            <w:tcW w:w="7759" w:type="dxa"/>
            <w:vAlign w:val="center"/>
          </w:tcPr>
          <w:p w14:paraId="62ACC875" w14:textId="5E46A648" w:rsidR="00802EF6" w:rsidRPr="00F5634B" w:rsidRDefault="00802EF6" w:rsidP="00F5634B">
            <w:pPr>
              <w:pStyle w:val="ListParagraph"/>
              <w:numPr>
                <w:ilvl w:val="0"/>
                <w:numId w:val="17"/>
              </w:numPr>
              <w:shd w:val="clear" w:color="auto" w:fill="FFFFFF" w:themeFill="background1"/>
              <w:contextualSpacing w:val="0"/>
              <w:rPr>
                <w:rFonts w:ascii="Verdana" w:eastAsia="Times New Roman" w:hAnsi="Verdana" w:cs="Arial"/>
                <w:b/>
                <w:sz w:val="24"/>
                <w:szCs w:val="24"/>
              </w:rPr>
            </w:pPr>
            <w:r w:rsidRPr="00F5634B">
              <w:rPr>
                <w:rFonts w:ascii="Verdana" w:eastAsia="Times New Roman" w:hAnsi="Verdana" w:cs="Arial"/>
                <w:b/>
                <w:sz w:val="24"/>
                <w:szCs w:val="24"/>
              </w:rPr>
              <w:t xml:space="preserve">Welsh Government </w:t>
            </w:r>
            <w:r w:rsidR="00197F69">
              <w:rPr>
                <w:rFonts w:ascii="Verdana" w:eastAsia="Times New Roman" w:hAnsi="Verdana" w:cs="Arial"/>
                <w:b/>
                <w:sz w:val="24"/>
                <w:szCs w:val="24"/>
              </w:rPr>
              <w:t xml:space="preserve">Counter Fraud </w:t>
            </w:r>
            <w:r w:rsidRPr="00F5634B">
              <w:rPr>
                <w:rFonts w:ascii="Verdana" w:eastAsia="Times New Roman" w:hAnsi="Verdana" w:cs="Arial"/>
                <w:b/>
                <w:sz w:val="24"/>
                <w:szCs w:val="24"/>
              </w:rPr>
              <w:t>Directions</w:t>
            </w:r>
          </w:p>
          <w:p w14:paraId="22CF993B" w14:textId="77777777" w:rsidR="00802EF6" w:rsidRPr="00F5634B" w:rsidRDefault="00802EF6" w:rsidP="00A943BF">
            <w:pPr>
              <w:autoSpaceDE w:val="0"/>
              <w:autoSpaceDN w:val="0"/>
              <w:adjustRightInd w:val="0"/>
              <w:rPr>
                <w:rFonts w:ascii="Verdana" w:eastAsia="Times New Roman" w:hAnsi="Verdana" w:cs="Arial"/>
                <w:bCs/>
                <w:sz w:val="24"/>
                <w:szCs w:val="24"/>
              </w:rPr>
            </w:pPr>
          </w:p>
          <w:p w14:paraId="248DD2AC" w14:textId="43F0CEE4" w:rsidR="00E61651" w:rsidRDefault="00764347" w:rsidP="00A943BF">
            <w:pPr>
              <w:autoSpaceDE w:val="0"/>
              <w:autoSpaceDN w:val="0"/>
              <w:adjustRightInd w:val="0"/>
              <w:rPr>
                <w:rFonts w:ascii="Verdana" w:eastAsia="Times New Roman" w:hAnsi="Verdana" w:cs="Arial"/>
                <w:bCs/>
                <w:sz w:val="24"/>
                <w:szCs w:val="24"/>
              </w:rPr>
            </w:pPr>
            <w:r w:rsidRPr="00F5634B">
              <w:rPr>
                <w:rFonts w:ascii="Verdana" w:eastAsia="Times New Roman" w:hAnsi="Verdana" w:cs="Arial"/>
                <w:bCs/>
                <w:sz w:val="24"/>
                <w:szCs w:val="24"/>
              </w:rPr>
              <w:t>Andrea Hughes acting</w:t>
            </w:r>
            <w:r w:rsidR="0023603A">
              <w:rPr>
                <w:rFonts w:ascii="Verdana" w:eastAsia="Times New Roman" w:hAnsi="Verdana" w:cs="Arial"/>
                <w:bCs/>
                <w:sz w:val="24"/>
                <w:szCs w:val="24"/>
              </w:rPr>
              <w:t xml:space="preserve"> in her role as Welsh Government </w:t>
            </w:r>
            <w:r w:rsidR="00197F69">
              <w:rPr>
                <w:rFonts w:ascii="Verdana" w:eastAsia="Times New Roman" w:hAnsi="Verdana" w:cs="Arial"/>
                <w:bCs/>
                <w:sz w:val="24"/>
                <w:szCs w:val="24"/>
              </w:rPr>
              <w:t xml:space="preserve">Counter Fraud </w:t>
            </w:r>
            <w:r w:rsidR="0023603A">
              <w:rPr>
                <w:rFonts w:ascii="Verdana" w:eastAsia="Times New Roman" w:hAnsi="Verdana" w:cs="Arial"/>
                <w:bCs/>
                <w:sz w:val="24"/>
                <w:szCs w:val="24"/>
              </w:rPr>
              <w:t>Policy Lead</w:t>
            </w:r>
            <w:r w:rsidRPr="00F5634B">
              <w:rPr>
                <w:rFonts w:ascii="Verdana" w:eastAsia="Times New Roman" w:hAnsi="Verdana" w:cs="Arial"/>
                <w:bCs/>
                <w:sz w:val="24"/>
                <w:szCs w:val="24"/>
              </w:rPr>
              <w:t xml:space="preserve"> </w:t>
            </w:r>
            <w:r w:rsidR="00DF0D18">
              <w:rPr>
                <w:rFonts w:ascii="Verdana" w:eastAsia="Times New Roman" w:hAnsi="Verdana" w:cs="Arial"/>
                <w:sz w:val="24"/>
                <w:szCs w:val="24"/>
                <w:lang w:eastAsia="en-GB"/>
              </w:rPr>
              <w:t>within the Health, Social Care and Early Years Group</w:t>
            </w:r>
            <w:r w:rsidR="00DF0D18" w:rsidRPr="00F5634B">
              <w:rPr>
                <w:rFonts w:ascii="Verdana" w:eastAsia="Times New Roman" w:hAnsi="Verdana" w:cs="Arial"/>
                <w:bCs/>
                <w:sz w:val="24"/>
                <w:szCs w:val="24"/>
              </w:rPr>
              <w:t xml:space="preserve"> </w:t>
            </w:r>
            <w:r w:rsidRPr="00F5634B">
              <w:rPr>
                <w:rFonts w:ascii="Verdana" w:eastAsia="Times New Roman" w:hAnsi="Verdana" w:cs="Arial"/>
                <w:bCs/>
                <w:sz w:val="24"/>
                <w:szCs w:val="24"/>
              </w:rPr>
              <w:t>provided a</w:t>
            </w:r>
            <w:r w:rsidR="00802EF6" w:rsidRPr="00F5634B">
              <w:rPr>
                <w:rFonts w:ascii="Verdana" w:eastAsia="Times New Roman" w:hAnsi="Verdana" w:cs="Arial"/>
                <w:bCs/>
                <w:sz w:val="24"/>
                <w:szCs w:val="24"/>
              </w:rPr>
              <w:t xml:space="preserve"> progress update on the Welsh Government </w:t>
            </w:r>
            <w:r w:rsidR="00197F69">
              <w:rPr>
                <w:rFonts w:ascii="Verdana" w:eastAsia="Times New Roman" w:hAnsi="Verdana" w:cs="Arial"/>
                <w:bCs/>
                <w:sz w:val="24"/>
                <w:szCs w:val="24"/>
              </w:rPr>
              <w:t xml:space="preserve">Counter Fraud </w:t>
            </w:r>
            <w:r w:rsidR="00802EF6" w:rsidRPr="00F5634B">
              <w:rPr>
                <w:rFonts w:ascii="Verdana" w:eastAsia="Times New Roman" w:hAnsi="Verdana" w:cs="Arial"/>
                <w:bCs/>
                <w:sz w:val="24"/>
                <w:szCs w:val="24"/>
              </w:rPr>
              <w:t>Directions.</w:t>
            </w:r>
            <w:r w:rsidR="00F5634B" w:rsidRPr="00F5634B">
              <w:rPr>
                <w:rFonts w:ascii="Verdana" w:eastAsia="Times New Roman" w:hAnsi="Verdana" w:cs="Arial"/>
                <w:bCs/>
                <w:sz w:val="24"/>
                <w:szCs w:val="24"/>
              </w:rPr>
              <w:t xml:space="preserve"> </w:t>
            </w:r>
          </w:p>
          <w:p w14:paraId="4399A522" w14:textId="77777777" w:rsidR="00E61651" w:rsidRDefault="00E61651" w:rsidP="00A943BF">
            <w:pPr>
              <w:autoSpaceDE w:val="0"/>
              <w:autoSpaceDN w:val="0"/>
              <w:adjustRightInd w:val="0"/>
              <w:rPr>
                <w:rFonts w:ascii="Verdana" w:eastAsia="Times New Roman" w:hAnsi="Verdana" w:cs="Arial"/>
                <w:bCs/>
                <w:sz w:val="24"/>
                <w:szCs w:val="24"/>
              </w:rPr>
            </w:pPr>
          </w:p>
          <w:p w14:paraId="2906C369" w14:textId="2B98EF29" w:rsidR="00802EF6" w:rsidRPr="00F5634B" w:rsidRDefault="00802EF6" w:rsidP="00E61651">
            <w:pPr>
              <w:autoSpaceDE w:val="0"/>
              <w:autoSpaceDN w:val="0"/>
              <w:adjustRightInd w:val="0"/>
              <w:rPr>
                <w:rFonts w:ascii="Verdana" w:eastAsia="Times New Roman" w:hAnsi="Verdana" w:cs="Arial"/>
                <w:bCs/>
                <w:sz w:val="24"/>
                <w:szCs w:val="24"/>
              </w:rPr>
            </w:pPr>
            <w:r w:rsidRPr="00F5634B">
              <w:rPr>
                <w:rFonts w:ascii="Verdana" w:eastAsia="Times New Roman" w:hAnsi="Verdana" w:cs="Arial"/>
                <w:bCs/>
                <w:sz w:val="24"/>
                <w:szCs w:val="24"/>
              </w:rPr>
              <w:t xml:space="preserve">The extant version are dated 2005 and require </w:t>
            </w:r>
            <w:r w:rsidR="00E61651">
              <w:rPr>
                <w:rFonts w:ascii="Verdana" w:eastAsia="Times New Roman" w:hAnsi="Verdana" w:cs="Arial"/>
                <w:bCs/>
                <w:sz w:val="24"/>
                <w:szCs w:val="24"/>
              </w:rPr>
              <w:t xml:space="preserve">urgent </w:t>
            </w:r>
            <w:r w:rsidRPr="00F5634B">
              <w:rPr>
                <w:rFonts w:ascii="Verdana" w:eastAsia="Times New Roman" w:hAnsi="Verdana" w:cs="Arial"/>
                <w:bCs/>
                <w:sz w:val="24"/>
                <w:szCs w:val="24"/>
              </w:rPr>
              <w:t>revision.</w:t>
            </w:r>
            <w:r w:rsidR="00E61651">
              <w:rPr>
                <w:rFonts w:ascii="Verdana" w:eastAsia="Times New Roman" w:hAnsi="Verdana" w:cs="Arial"/>
                <w:bCs/>
                <w:sz w:val="24"/>
                <w:szCs w:val="24"/>
              </w:rPr>
              <w:t xml:space="preserve"> </w:t>
            </w:r>
            <w:r w:rsidRPr="00F5634B">
              <w:rPr>
                <w:rFonts w:ascii="Verdana" w:eastAsia="Times New Roman" w:hAnsi="Verdana" w:cs="Arial"/>
                <w:bCs/>
                <w:sz w:val="24"/>
                <w:szCs w:val="24"/>
              </w:rPr>
              <w:t xml:space="preserve">A draft </w:t>
            </w:r>
            <w:r w:rsidR="00E61651">
              <w:rPr>
                <w:rFonts w:ascii="Verdana" w:eastAsia="Times New Roman" w:hAnsi="Verdana" w:cs="Arial"/>
                <w:bCs/>
                <w:sz w:val="24"/>
                <w:szCs w:val="24"/>
              </w:rPr>
              <w:t xml:space="preserve">is nearing completion and </w:t>
            </w:r>
            <w:r w:rsidRPr="00F5634B">
              <w:rPr>
                <w:rFonts w:ascii="Verdana" w:eastAsia="Times New Roman" w:hAnsi="Verdana" w:cs="Arial"/>
                <w:bCs/>
                <w:sz w:val="24"/>
                <w:szCs w:val="24"/>
              </w:rPr>
              <w:t xml:space="preserve">will be shared with </w:t>
            </w:r>
            <w:r w:rsidR="008007A4">
              <w:rPr>
                <w:rFonts w:ascii="Verdana" w:eastAsia="Times New Roman" w:hAnsi="Verdana" w:cs="Arial"/>
                <w:bCs/>
                <w:sz w:val="24"/>
                <w:szCs w:val="24"/>
              </w:rPr>
              <w:t>AWDoFG</w:t>
            </w:r>
            <w:r w:rsidRPr="00F5634B">
              <w:rPr>
                <w:rFonts w:ascii="Verdana" w:eastAsia="Times New Roman" w:hAnsi="Verdana" w:cs="Arial"/>
                <w:bCs/>
                <w:sz w:val="24"/>
                <w:szCs w:val="24"/>
              </w:rPr>
              <w:t xml:space="preserve"> for comment before the end of May.</w:t>
            </w:r>
          </w:p>
        </w:tc>
      </w:tr>
      <w:tr w:rsidR="001F475F" w:rsidRPr="004C709C" w14:paraId="05AF0E0F" w14:textId="77777777" w:rsidTr="00B84F5D">
        <w:trPr>
          <w:trHeight w:val="303"/>
        </w:trPr>
        <w:tc>
          <w:tcPr>
            <w:tcW w:w="2292" w:type="dxa"/>
            <w:shd w:val="clear" w:color="auto" w:fill="D6E3BC" w:themeFill="accent3" w:themeFillTint="66"/>
            <w:vAlign w:val="center"/>
          </w:tcPr>
          <w:p w14:paraId="207A9CA8" w14:textId="171D4B81" w:rsidR="001F475F" w:rsidRPr="004C709C" w:rsidRDefault="00B84F5D" w:rsidP="005D7A95">
            <w:pPr>
              <w:rPr>
                <w:rFonts w:ascii="Verdana" w:hAnsi="Verdana" w:cs="Arial"/>
                <w:b/>
                <w:sz w:val="24"/>
                <w:szCs w:val="24"/>
              </w:rPr>
            </w:pPr>
            <w:r>
              <w:rPr>
                <w:rFonts w:ascii="Verdana" w:hAnsi="Verdana" w:cs="Arial"/>
                <w:b/>
                <w:sz w:val="24"/>
                <w:szCs w:val="24"/>
              </w:rPr>
              <w:t>INFORM</w:t>
            </w:r>
          </w:p>
        </w:tc>
        <w:tc>
          <w:tcPr>
            <w:tcW w:w="7759" w:type="dxa"/>
            <w:vAlign w:val="center"/>
          </w:tcPr>
          <w:p w14:paraId="7D681486" w14:textId="48B29B84" w:rsidR="001F475F" w:rsidRPr="00E61651" w:rsidRDefault="001F475F" w:rsidP="00A943BF">
            <w:pPr>
              <w:pStyle w:val="ListParagraph"/>
              <w:numPr>
                <w:ilvl w:val="0"/>
                <w:numId w:val="17"/>
              </w:numPr>
              <w:shd w:val="clear" w:color="auto" w:fill="FFFFFF" w:themeFill="background1"/>
              <w:contextualSpacing w:val="0"/>
              <w:rPr>
                <w:rFonts w:ascii="Verdana" w:eastAsia="Times New Roman" w:hAnsi="Verdana" w:cs="Arial"/>
                <w:b/>
                <w:sz w:val="24"/>
                <w:szCs w:val="24"/>
              </w:rPr>
            </w:pPr>
            <w:r w:rsidRPr="00E61651">
              <w:rPr>
                <w:rFonts w:ascii="Verdana" w:eastAsia="Times New Roman" w:hAnsi="Verdana" w:cs="Arial"/>
                <w:b/>
                <w:sz w:val="24"/>
                <w:szCs w:val="24"/>
              </w:rPr>
              <w:t xml:space="preserve">Welsh Government SLA with National </w:t>
            </w:r>
            <w:r w:rsidR="00197F69">
              <w:rPr>
                <w:rFonts w:ascii="Verdana" w:eastAsia="Times New Roman" w:hAnsi="Verdana" w:cs="Arial"/>
                <w:b/>
                <w:sz w:val="24"/>
                <w:szCs w:val="24"/>
              </w:rPr>
              <w:t xml:space="preserve">Counter Fraud </w:t>
            </w:r>
            <w:r w:rsidRPr="00E61651">
              <w:rPr>
                <w:rFonts w:ascii="Verdana" w:eastAsia="Times New Roman" w:hAnsi="Verdana" w:cs="Arial"/>
                <w:b/>
                <w:sz w:val="24"/>
                <w:szCs w:val="24"/>
              </w:rPr>
              <w:t>Authority</w:t>
            </w:r>
          </w:p>
          <w:p w14:paraId="73955948" w14:textId="77777777" w:rsidR="001F475F" w:rsidRPr="00E97466" w:rsidRDefault="001F475F" w:rsidP="001F475F">
            <w:pPr>
              <w:shd w:val="clear" w:color="auto" w:fill="FFFFFF" w:themeFill="background1"/>
              <w:rPr>
                <w:rFonts w:ascii="Verdana" w:eastAsia="Times New Roman" w:hAnsi="Verdana" w:cs="Arial"/>
                <w:bCs/>
                <w:sz w:val="24"/>
                <w:szCs w:val="24"/>
              </w:rPr>
            </w:pPr>
          </w:p>
          <w:p w14:paraId="44EC8034" w14:textId="77777777" w:rsidR="001F475F" w:rsidRPr="00E97466" w:rsidRDefault="00945585" w:rsidP="001F475F">
            <w:pPr>
              <w:shd w:val="clear" w:color="auto" w:fill="FFFFFF" w:themeFill="background1"/>
              <w:rPr>
                <w:rFonts w:ascii="Verdana" w:eastAsia="Times New Roman" w:hAnsi="Verdana" w:cs="Arial"/>
                <w:bCs/>
                <w:sz w:val="24"/>
                <w:szCs w:val="24"/>
              </w:rPr>
            </w:pPr>
            <w:r w:rsidRPr="00E97466">
              <w:rPr>
                <w:rFonts w:ascii="Verdana" w:eastAsia="Times New Roman" w:hAnsi="Verdana" w:cs="Arial"/>
                <w:bCs/>
                <w:sz w:val="24"/>
                <w:szCs w:val="24"/>
              </w:rPr>
              <w:t>Andrea Hughes confirmed that Welsh Government has updated and renewed the SLA with NHSCFA</w:t>
            </w:r>
            <w:r w:rsidR="00C637C5" w:rsidRPr="00E97466">
              <w:rPr>
                <w:rFonts w:ascii="Verdana" w:eastAsia="Times New Roman" w:hAnsi="Verdana" w:cs="Arial"/>
                <w:bCs/>
                <w:sz w:val="24"/>
                <w:szCs w:val="24"/>
              </w:rPr>
              <w:t>. A copy will be shared with the members of the CFSG.</w:t>
            </w:r>
          </w:p>
          <w:p w14:paraId="3C89B094" w14:textId="77777777" w:rsidR="00C637C5" w:rsidRPr="00E97466" w:rsidRDefault="00C637C5" w:rsidP="001F475F">
            <w:pPr>
              <w:shd w:val="clear" w:color="auto" w:fill="FFFFFF" w:themeFill="background1"/>
              <w:rPr>
                <w:rFonts w:ascii="Verdana" w:eastAsia="Times New Roman" w:hAnsi="Verdana" w:cs="Arial"/>
                <w:bCs/>
                <w:sz w:val="24"/>
                <w:szCs w:val="24"/>
              </w:rPr>
            </w:pPr>
          </w:p>
          <w:p w14:paraId="21A00296" w14:textId="643D25EA" w:rsidR="00C637C5" w:rsidRPr="00E97466" w:rsidRDefault="00C300DD" w:rsidP="001F475F">
            <w:pPr>
              <w:shd w:val="clear" w:color="auto" w:fill="FFFFFF" w:themeFill="background1"/>
              <w:rPr>
                <w:rFonts w:ascii="Verdana" w:eastAsia="Times New Roman" w:hAnsi="Verdana" w:cs="Arial"/>
                <w:bCs/>
                <w:sz w:val="24"/>
                <w:szCs w:val="24"/>
              </w:rPr>
            </w:pPr>
            <w:r w:rsidRPr="00E97466">
              <w:rPr>
                <w:rFonts w:ascii="Verdana" w:eastAsia="Times New Roman" w:hAnsi="Verdana" w:cs="Arial"/>
                <w:bCs/>
                <w:sz w:val="24"/>
                <w:szCs w:val="24"/>
              </w:rPr>
              <w:t xml:space="preserve">The SLA will take account of opportunities for </w:t>
            </w:r>
            <w:r w:rsidR="00B912DB" w:rsidRPr="00E97466">
              <w:rPr>
                <w:rFonts w:ascii="Verdana" w:eastAsia="Times New Roman" w:hAnsi="Verdana" w:cs="Arial"/>
                <w:bCs/>
                <w:sz w:val="24"/>
                <w:szCs w:val="24"/>
              </w:rPr>
              <w:t xml:space="preserve">Local </w:t>
            </w:r>
            <w:r w:rsidR="00197F69">
              <w:rPr>
                <w:rFonts w:ascii="Verdana" w:eastAsia="Times New Roman" w:hAnsi="Verdana" w:cs="Arial"/>
                <w:bCs/>
                <w:sz w:val="24"/>
                <w:szCs w:val="24"/>
              </w:rPr>
              <w:t xml:space="preserve">Counter Fraud </w:t>
            </w:r>
            <w:r w:rsidR="00B912DB" w:rsidRPr="00E97466">
              <w:rPr>
                <w:rFonts w:ascii="Verdana" w:eastAsia="Times New Roman" w:hAnsi="Verdana" w:cs="Arial"/>
                <w:bCs/>
                <w:sz w:val="24"/>
                <w:szCs w:val="24"/>
              </w:rPr>
              <w:t>Specialists</w:t>
            </w:r>
            <w:r w:rsidRPr="00E97466">
              <w:rPr>
                <w:rFonts w:ascii="Verdana" w:eastAsia="Times New Roman" w:hAnsi="Verdana" w:cs="Arial"/>
                <w:bCs/>
                <w:sz w:val="24"/>
                <w:szCs w:val="24"/>
              </w:rPr>
              <w:t xml:space="preserve"> working within NHS Wales to access the new Centre for Learning to support </w:t>
            </w:r>
            <w:r w:rsidR="00B912DB" w:rsidRPr="00E97466">
              <w:rPr>
                <w:rFonts w:ascii="Verdana" w:eastAsia="Times New Roman" w:hAnsi="Verdana" w:cs="Arial"/>
                <w:bCs/>
                <w:sz w:val="24"/>
                <w:szCs w:val="24"/>
              </w:rPr>
              <w:t>their</w:t>
            </w:r>
            <w:r w:rsidRPr="00E97466">
              <w:rPr>
                <w:rFonts w:ascii="Verdana" w:eastAsia="Times New Roman" w:hAnsi="Verdana" w:cs="Arial"/>
                <w:bCs/>
                <w:sz w:val="24"/>
                <w:szCs w:val="24"/>
              </w:rPr>
              <w:t xml:space="preserve"> con</w:t>
            </w:r>
            <w:r w:rsidR="00B912DB" w:rsidRPr="00E97466">
              <w:rPr>
                <w:rFonts w:ascii="Verdana" w:eastAsia="Times New Roman" w:hAnsi="Verdana" w:cs="Arial"/>
                <w:bCs/>
                <w:sz w:val="24"/>
                <w:szCs w:val="24"/>
              </w:rPr>
              <w:t xml:space="preserve">tinuous professional development. </w:t>
            </w:r>
            <w:r w:rsidR="00AB3AAE" w:rsidRPr="00E97466">
              <w:rPr>
                <w:rFonts w:ascii="Verdana" w:eastAsia="Times New Roman" w:hAnsi="Verdana" w:cs="Arial"/>
                <w:bCs/>
                <w:sz w:val="24"/>
                <w:szCs w:val="24"/>
              </w:rPr>
              <w:t xml:space="preserve">A date to be agreed for someone from the Centre for </w:t>
            </w:r>
            <w:r w:rsidR="00B50253">
              <w:rPr>
                <w:rFonts w:ascii="Verdana" w:eastAsia="Times New Roman" w:hAnsi="Verdana" w:cs="Arial"/>
                <w:bCs/>
                <w:sz w:val="24"/>
                <w:szCs w:val="24"/>
              </w:rPr>
              <w:t xml:space="preserve">Specialised </w:t>
            </w:r>
            <w:r w:rsidR="00AB3AAE" w:rsidRPr="00E97466">
              <w:rPr>
                <w:rFonts w:ascii="Verdana" w:eastAsia="Times New Roman" w:hAnsi="Verdana" w:cs="Arial"/>
                <w:bCs/>
                <w:sz w:val="24"/>
                <w:szCs w:val="24"/>
              </w:rPr>
              <w:t xml:space="preserve">Learning to attend </w:t>
            </w:r>
            <w:r w:rsidR="008007A4">
              <w:rPr>
                <w:rFonts w:ascii="Verdana" w:eastAsia="Times New Roman" w:hAnsi="Verdana" w:cs="Arial"/>
                <w:bCs/>
                <w:sz w:val="24"/>
                <w:szCs w:val="24"/>
              </w:rPr>
              <w:t>AWDoFG</w:t>
            </w:r>
            <w:r w:rsidR="00AB3AAE" w:rsidRPr="00E97466">
              <w:rPr>
                <w:rFonts w:ascii="Verdana" w:eastAsia="Times New Roman" w:hAnsi="Verdana" w:cs="Arial"/>
                <w:bCs/>
                <w:sz w:val="24"/>
                <w:szCs w:val="24"/>
              </w:rPr>
              <w:t xml:space="preserve"> to be agreed.</w:t>
            </w:r>
          </w:p>
          <w:p w14:paraId="3971BC59" w14:textId="77777777" w:rsidR="00B912DB" w:rsidRPr="00E97466" w:rsidRDefault="00B912DB" w:rsidP="001F475F">
            <w:pPr>
              <w:shd w:val="clear" w:color="auto" w:fill="FFFFFF" w:themeFill="background1"/>
              <w:rPr>
                <w:rFonts w:ascii="Verdana" w:eastAsia="Times New Roman" w:hAnsi="Verdana" w:cs="Arial"/>
                <w:bCs/>
                <w:sz w:val="24"/>
                <w:szCs w:val="24"/>
              </w:rPr>
            </w:pPr>
          </w:p>
          <w:p w14:paraId="79921A41" w14:textId="0FFFB354" w:rsidR="00B912DB" w:rsidRPr="00E97466" w:rsidRDefault="00B912DB" w:rsidP="001F475F">
            <w:pPr>
              <w:shd w:val="clear" w:color="auto" w:fill="FFFFFF" w:themeFill="background1"/>
              <w:rPr>
                <w:rFonts w:ascii="Verdana" w:eastAsia="Times New Roman" w:hAnsi="Verdana" w:cs="Arial"/>
                <w:bCs/>
                <w:sz w:val="24"/>
                <w:szCs w:val="24"/>
              </w:rPr>
            </w:pPr>
            <w:r w:rsidRPr="00E97466">
              <w:rPr>
                <w:rFonts w:ascii="Verdana" w:eastAsia="Times New Roman" w:hAnsi="Verdana" w:cs="Arial"/>
                <w:bCs/>
                <w:sz w:val="24"/>
                <w:szCs w:val="24"/>
              </w:rPr>
              <w:t xml:space="preserve">The SLA will also incorporate arrangements for cyclical quality reviews of the NHS </w:t>
            </w:r>
            <w:r w:rsidR="00197F69">
              <w:rPr>
                <w:rFonts w:ascii="Verdana" w:eastAsia="Times New Roman" w:hAnsi="Verdana" w:cs="Arial"/>
                <w:bCs/>
                <w:sz w:val="24"/>
                <w:szCs w:val="24"/>
              </w:rPr>
              <w:t xml:space="preserve">Counter Fraud </w:t>
            </w:r>
            <w:r w:rsidRPr="00E97466">
              <w:rPr>
                <w:rFonts w:ascii="Verdana" w:eastAsia="Times New Roman" w:hAnsi="Verdana" w:cs="Arial"/>
                <w:bCs/>
                <w:sz w:val="24"/>
                <w:szCs w:val="24"/>
              </w:rPr>
              <w:t>Service</w:t>
            </w:r>
            <w:r w:rsidR="001935ED">
              <w:rPr>
                <w:rFonts w:ascii="Verdana" w:eastAsia="Times New Roman" w:hAnsi="Verdana" w:cs="Arial"/>
                <w:bCs/>
                <w:sz w:val="24"/>
                <w:szCs w:val="24"/>
              </w:rPr>
              <w:t xml:space="preserve"> (Wales)</w:t>
            </w:r>
            <w:r w:rsidRPr="00E97466">
              <w:rPr>
                <w:rFonts w:ascii="Verdana" w:eastAsia="Times New Roman" w:hAnsi="Verdana" w:cs="Arial"/>
                <w:bCs/>
                <w:sz w:val="24"/>
                <w:szCs w:val="24"/>
              </w:rPr>
              <w:t>.</w:t>
            </w:r>
          </w:p>
          <w:p w14:paraId="085CC293" w14:textId="77777777" w:rsidR="00B912DB" w:rsidRPr="00E97466" w:rsidRDefault="00B912DB" w:rsidP="001F475F">
            <w:pPr>
              <w:shd w:val="clear" w:color="auto" w:fill="FFFFFF" w:themeFill="background1"/>
              <w:rPr>
                <w:rFonts w:ascii="Verdana" w:eastAsia="Times New Roman" w:hAnsi="Verdana" w:cs="Arial"/>
                <w:bCs/>
                <w:sz w:val="24"/>
                <w:szCs w:val="24"/>
              </w:rPr>
            </w:pPr>
          </w:p>
          <w:p w14:paraId="0C964980" w14:textId="418D5F7A" w:rsidR="00A51367" w:rsidRPr="00A51367" w:rsidRDefault="00A51367" w:rsidP="00A51367">
            <w:pPr>
              <w:shd w:val="clear" w:color="auto" w:fill="FFFFFF" w:themeFill="background1"/>
              <w:rPr>
                <w:rFonts w:ascii="Verdana" w:eastAsia="Times New Roman" w:hAnsi="Verdana" w:cs="Arial"/>
                <w:bCs/>
                <w:sz w:val="24"/>
                <w:szCs w:val="24"/>
              </w:rPr>
            </w:pPr>
            <w:r w:rsidRPr="00A51367">
              <w:rPr>
                <w:rFonts w:ascii="Verdana" w:eastAsia="Times New Roman" w:hAnsi="Verdana" w:cs="Arial"/>
                <w:bCs/>
                <w:sz w:val="24"/>
                <w:szCs w:val="24"/>
              </w:rPr>
              <w:t xml:space="preserve">Andrea Hughes met with the project leads to discuss the advanced data analytics service being developed by the NHSCFA under the working title of Project Athena and how this service could be accessed by NHS Wales. The NHSCFA confirmed that they would welcome the opportunity to work with NHS </w:t>
            </w:r>
            <w:r w:rsidR="002548DD" w:rsidRPr="00A51367">
              <w:rPr>
                <w:rFonts w:ascii="Verdana" w:eastAsia="Times New Roman" w:hAnsi="Verdana" w:cs="Arial"/>
                <w:bCs/>
                <w:sz w:val="24"/>
                <w:szCs w:val="24"/>
              </w:rPr>
              <w:t>Wales,</w:t>
            </w:r>
            <w:r w:rsidRPr="00A51367">
              <w:rPr>
                <w:rFonts w:ascii="Verdana" w:eastAsia="Times New Roman" w:hAnsi="Verdana" w:cs="Arial"/>
                <w:bCs/>
                <w:sz w:val="24"/>
                <w:szCs w:val="24"/>
              </w:rPr>
              <w:t xml:space="preserve"> and it was agreed that the project lead would attend a future all Wales DoF’s meeting to present on </w:t>
            </w:r>
            <w:r w:rsidRPr="00A51367">
              <w:rPr>
                <w:rFonts w:ascii="Verdana" w:eastAsia="Times New Roman" w:hAnsi="Verdana" w:cs="Arial"/>
                <w:bCs/>
                <w:sz w:val="24"/>
                <w:szCs w:val="24"/>
              </w:rPr>
              <w:lastRenderedPageBreak/>
              <w:t>the work undertaken in England to date, which will inform options for targeting data analytics in NHS Wales at the highest risk areas. As appropriate, the SLA would be amended in future dependent on costs and potential benefits. Project Athena is an advanced data analytics initiative being developed by the NHSCFA to detect and prevent fraud. The initial areas of focus are likely to include ophthalmic, dental, pharmacy and procurement services.</w:t>
            </w:r>
          </w:p>
          <w:p w14:paraId="039C2543" w14:textId="77777777" w:rsidR="00DB1E8D" w:rsidRPr="00E97466" w:rsidRDefault="00DB1E8D" w:rsidP="001F475F">
            <w:pPr>
              <w:shd w:val="clear" w:color="auto" w:fill="FFFFFF" w:themeFill="background1"/>
              <w:rPr>
                <w:rFonts w:ascii="Verdana" w:eastAsia="Times New Roman" w:hAnsi="Verdana" w:cs="Arial"/>
                <w:bCs/>
                <w:sz w:val="24"/>
                <w:szCs w:val="24"/>
              </w:rPr>
            </w:pPr>
          </w:p>
          <w:p w14:paraId="232DD7CF" w14:textId="7CABEF03" w:rsidR="00A923AC" w:rsidRPr="00E97466" w:rsidRDefault="00A923AC" w:rsidP="001F475F">
            <w:pPr>
              <w:shd w:val="clear" w:color="auto" w:fill="FFFFFF" w:themeFill="background1"/>
              <w:rPr>
                <w:rFonts w:ascii="Verdana" w:eastAsia="Times New Roman" w:hAnsi="Verdana" w:cs="Arial"/>
                <w:bCs/>
                <w:sz w:val="24"/>
                <w:szCs w:val="24"/>
              </w:rPr>
            </w:pPr>
            <w:r w:rsidRPr="00E97466">
              <w:rPr>
                <w:rFonts w:ascii="Verdana" w:eastAsia="Times New Roman" w:hAnsi="Verdana" w:cs="Arial"/>
                <w:bCs/>
                <w:sz w:val="24"/>
                <w:szCs w:val="24"/>
              </w:rPr>
              <w:t xml:space="preserve">The CFSG members considered it important that Wales </w:t>
            </w:r>
            <w:r w:rsidR="00E429F2">
              <w:rPr>
                <w:rFonts w:ascii="Verdana" w:eastAsia="Times New Roman" w:hAnsi="Verdana" w:cs="Arial"/>
                <w:bCs/>
                <w:sz w:val="24"/>
                <w:szCs w:val="24"/>
              </w:rPr>
              <w:t>can</w:t>
            </w:r>
            <w:r w:rsidRPr="00E97466">
              <w:rPr>
                <w:rFonts w:ascii="Verdana" w:eastAsia="Times New Roman" w:hAnsi="Verdana" w:cs="Arial"/>
                <w:bCs/>
                <w:sz w:val="24"/>
                <w:szCs w:val="24"/>
              </w:rPr>
              <w:t xml:space="preserve"> leverage all opportunities </w:t>
            </w:r>
            <w:r w:rsidR="00E97466" w:rsidRPr="00E97466">
              <w:rPr>
                <w:rFonts w:ascii="Verdana" w:eastAsia="Times New Roman" w:hAnsi="Verdana" w:cs="Arial"/>
                <w:bCs/>
                <w:sz w:val="24"/>
                <w:szCs w:val="24"/>
              </w:rPr>
              <w:t>to share data systems in the interests of efficiency.</w:t>
            </w:r>
          </w:p>
          <w:p w14:paraId="1AD8AE9A" w14:textId="7F70329C" w:rsidR="00AB3AAE" w:rsidRPr="00E97466" w:rsidRDefault="00AB3AAE" w:rsidP="001F475F">
            <w:pPr>
              <w:shd w:val="clear" w:color="auto" w:fill="FFFFFF" w:themeFill="background1"/>
              <w:rPr>
                <w:rFonts w:ascii="Verdana" w:eastAsia="Times New Roman" w:hAnsi="Verdana" w:cs="Arial"/>
                <w:bCs/>
                <w:sz w:val="24"/>
                <w:szCs w:val="24"/>
              </w:rPr>
            </w:pPr>
          </w:p>
        </w:tc>
      </w:tr>
      <w:tr w:rsidR="00AF4A8E" w:rsidRPr="004C709C" w14:paraId="245E2110" w14:textId="77777777" w:rsidTr="00B84F5D">
        <w:trPr>
          <w:trHeight w:val="303"/>
        </w:trPr>
        <w:tc>
          <w:tcPr>
            <w:tcW w:w="2292" w:type="dxa"/>
            <w:shd w:val="clear" w:color="auto" w:fill="D6E3BC" w:themeFill="accent3" w:themeFillTint="66"/>
            <w:vAlign w:val="center"/>
          </w:tcPr>
          <w:p w14:paraId="4EF5A710" w14:textId="4F925C3A" w:rsidR="00AF4A8E" w:rsidRPr="004C709C" w:rsidRDefault="00B84F5D" w:rsidP="005D7A95">
            <w:pPr>
              <w:rPr>
                <w:rFonts w:ascii="Verdana" w:hAnsi="Verdana" w:cs="Arial"/>
                <w:b/>
                <w:sz w:val="24"/>
                <w:szCs w:val="24"/>
              </w:rPr>
            </w:pPr>
            <w:r>
              <w:rPr>
                <w:rFonts w:ascii="Verdana" w:hAnsi="Verdana" w:cs="Arial"/>
                <w:b/>
                <w:sz w:val="24"/>
                <w:szCs w:val="24"/>
              </w:rPr>
              <w:lastRenderedPageBreak/>
              <w:t>INFORM</w:t>
            </w:r>
          </w:p>
        </w:tc>
        <w:tc>
          <w:tcPr>
            <w:tcW w:w="7759" w:type="dxa"/>
            <w:vAlign w:val="center"/>
          </w:tcPr>
          <w:p w14:paraId="51A5CC4D" w14:textId="77777777" w:rsidR="00AF4A8E" w:rsidRPr="00F5634B" w:rsidRDefault="00F5634B" w:rsidP="00A943BF">
            <w:pPr>
              <w:pStyle w:val="ListParagraph"/>
              <w:numPr>
                <w:ilvl w:val="0"/>
                <w:numId w:val="17"/>
              </w:numPr>
              <w:shd w:val="clear" w:color="auto" w:fill="FFFFFF" w:themeFill="background1"/>
              <w:contextualSpacing w:val="0"/>
              <w:rPr>
                <w:rFonts w:ascii="Verdana" w:eastAsia="Times New Roman" w:hAnsi="Verdana" w:cs="Arial"/>
                <w:b/>
                <w:sz w:val="24"/>
                <w:szCs w:val="24"/>
              </w:rPr>
            </w:pPr>
            <w:r w:rsidRPr="00F5634B">
              <w:rPr>
                <w:rFonts w:ascii="Verdana" w:eastAsia="Times New Roman" w:hAnsi="Verdana" w:cs="Arial"/>
                <w:b/>
                <w:sz w:val="24"/>
                <w:szCs w:val="24"/>
              </w:rPr>
              <w:t>Future Operating Model Task and Finish Group</w:t>
            </w:r>
          </w:p>
          <w:p w14:paraId="02C27F27" w14:textId="77777777" w:rsidR="00F5634B" w:rsidRDefault="00F5634B" w:rsidP="00F5634B">
            <w:pPr>
              <w:shd w:val="clear" w:color="auto" w:fill="FFFFFF" w:themeFill="background1"/>
              <w:rPr>
                <w:rFonts w:ascii="Verdana" w:eastAsia="Times New Roman" w:hAnsi="Verdana" w:cs="Arial"/>
                <w:bCs/>
                <w:sz w:val="24"/>
                <w:szCs w:val="24"/>
              </w:rPr>
            </w:pPr>
          </w:p>
          <w:p w14:paraId="687A87F0" w14:textId="2AD6F86E" w:rsidR="00F5634B" w:rsidRDefault="00F5634B" w:rsidP="47754E9F">
            <w:pPr>
              <w:shd w:val="clear" w:color="auto" w:fill="FFFFFF" w:themeFill="background1"/>
              <w:rPr>
                <w:rFonts w:ascii="Verdana" w:eastAsia="Times New Roman" w:hAnsi="Verdana" w:cs="Arial"/>
                <w:sz w:val="24"/>
                <w:szCs w:val="24"/>
              </w:rPr>
            </w:pPr>
            <w:r w:rsidRPr="47754E9F">
              <w:rPr>
                <w:rFonts w:ascii="Verdana" w:eastAsia="Times New Roman" w:hAnsi="Verdana" w:cs="Arial"/>
                <w:sz w:val="24"/>
                <w:szCs w:val="24"/>
              </w:rPr>
              <w:t>Rob Holcom</w:t>
            </w:r>
            <w:r w:rsidR="3A86BA03" w:rsidRPr="47754E9F">
              <w:rPr>
                <w:rFonts w:ascii="Verdana" w:eastAsia="Times New Roman" w:hAnsi="Verdana" w:cs="Arial"/>
                <w:sz w:val="24"/>
                <w:szCs w:val="24"/>
              </w:rPr>
              <w:t>b</w:t>
            </w:r>
            <w:r w:rsidRPr="47754E9F">
              <w:rPr>
                <w:rFonts w:ascii="Verdana" w:eastAsia="Times New Roman" w:hAnsi="Verdana" w:cs="Arial"/>
                <w:sz w:val="24"/>
                <w:szCs w:val="24"/>
              </w:rPr>
              <w:t>e, Director of Finance from Aneurin Bevan University Health Board provided a progress update.</w:t>
            </w:r>
          </w:p>
          <w:p w14:paraId="2BA09ABC" w14:textId="77777777" w:rsidR="0000753C" w:rsidRDefault="0000753C" w:rsidP="00F5634B">
            <w:pPr>
              <w:shd w:val="clear" w:color="auto" w:fill="FFFFFF" w:themeFill="background1"/>
              <w:rPr>
                <w:rFonts w:ascii="Verdana" w:eastAsia="Times New Roman" w:hAnsi="Verdana" w:cs="Arial"/>
                <w:bCs/>
                <w:sz w:val="24"/>
                <w:szCs w:val="24"/>
              </w:rPr>
            </w:pPr>
          </w:p>
          <w:p w14:paraId="4785D573" w14:textId="4E45C35F" w:rsidR="0000753C" w:rsidRDefault="000C3EFC" w:rsidP="00F5634B">
            <w:pPr>
              <w:shd w:val="clear" w:color="auto" w:fill="FFFFFF" w:themeFill="background1"/>
              <w:rPr>
                <w:rFonts w:ascii="Verdana" w:eastAsia="Times New Roman" w:hAnsi="Verdana" w:cs="Arial"/>
                <w:bCs/>
                <w:sz w:val="24"/>
                <w:szCs w:val="24"/>
              </w:rPr>
            </w:pPr>
            <w:r>
              <w:rPr>
                <w:rFonts w:ascii="Verdana" w:eastAsia="Times New Roman" w:hAnsi="Verdana" w:cs="Arial"/>
                <w:bCs/>
                <w:sz w:val="24"/>
                <w:szCs w:val="24"/>
              </w:rPr>
              <w:t>A</w:t>
            </w:r>
            <w:r w:rsidR="00AE43D3">
              <w:rPr>
                <w:rFonts w:ascii="Verdana" w:eastAsia="Times New Roman" w:hAnsi="Verdana" w:cs="Arial"/>
                <w:bCs/>
                <w:sz w:val="24"/>
                <w:szCs w:val="24"/>
              </w:rPr>
              <w:t xml:space="preserve"> </w:t>
            </w:r>
            <w:r w:rsidR="00197F69">
              <w:rPr>
                <w:rFonts w:ascii="Verdana" w:eastAsia="Times New Roman" w:hAnsi="Verdana" w:cs="Arial"/>
                <w:bCs/>
                <w:sz w:val="24"/>
                <w:szCs w:val="24"/>
              </w:rPr>
              <w:t xml:space="preserve">Counter Fraud </w:t>
            </w:r>
            <w:r w:rsidR="00AE43D3">
              <w:rPr>
                <w:rFonts w:ascii="Verdana" w:eastAsia="Times New Roman" w:hAnsi="Verdana" w:cs="Arial"/>
                <w:bCs/>
                <w:sz w:val="24"/>
                <w:szCs w:val="24"/>
              </w:rPr>
              <w:t xml:space="preserve">Liaison Group </w:t>
            </w:r>
            <w:r w:rsidR="001935ED">
              <w:rPr>
                <w:rFonts w:ascii="Verdana" w:eastAsia="Times New Roman" w:hAnsi="Verdana" w:cs="Arial"/>
                <w:bCs/>
                <w:sz w:val="24"/>
                <w:szCs w:val="24"/>
              </w:rPr>
              <w:t xml:space="preserve">(the CFLG) </w:t>
            </w:r>
            <w:r w:rsidR="00A56EFC">
              <w:rPr>
                <w:rFonts w:ascii="Verdana" w:eastAsia="Times New Roman" w:hAnsi="Verdana" w:cs="Arial"/>
                <w:bCs/>
                <w:sz w:val="24"/>
                <w:szCs w:val="24"/>
              </w:rPr>
              <w:t xml:space="preserve">has now been formed </w:t>
            </w:r>
            <w:r w:rsidR="00AE43D3">
              <w:rPr>
                <w:rFonts w:ascii="Verdana" w:eastAsia="Times New Roman" w:hAnsi="Verdana" w:cs="Arial"/>
                <w:bCs/>
                <w:sz w:val="24"/>
                <w:szCs w:val="24"/>
              </w:rPr>
              <w:t xml:space="preserve">that bring the LCFSs and the </w:t>
            </w:r>
            <w:r w:rsidR="001935ED" w:rsidRPr="00E97466">
              <w:rPr>
                <w:rFonts w:ascii="Verdana" w:eastAsia="Times New Roman" w:hAnsi="Verdana" w:cs="Arial"/>
                <w:bCs/>
                <w:sz w:val="24"/>
                <w:szCs w:val="24"/>
              </w:rPr>
              <w:t xml:space="preserve">NHS </w:t>
            </w:r>
            <w:r w:rsidR="00197F69">
              <w:rPr>
                <w:rFonts w:ascii="Verdana" w:eastAsia="Times New Roman" w:hAnsi="Verdana" w:cs="Arial"/>
                <w:bCs/>
                <w:sz w:val="24"/>
                <w:szCs w:val="24"/>
              </w:rPr>
              <w:t xml:space="preserve">Counter Fraud </w:t>
            </w:r>
            <w:r w:rsidR="001935ED" w:rsidRPr="00E97466">
              <w:rPr>
                <w:rFonts w:ascii="Verdana" w:eastAsia="Times New Roman" w:hAnsi="Verdana" w:cs="Arial"/>
                <w:bCs/>
                <w:sz w:val="24"/>
                <w:szCs w:val="24"/>
              </w:rPr>
              <w:t>Service</w:t>
            </w:r>
            <w:r w:rsidR="001935ED">
              <w:rPr>
                <w:rFonts w:ascii="Verdana" w:eastAsia="Times New Roman" w:hAnsi="Verdana" w:cs="Arial"/>
                <w:bCs/>
                <w:sz w:val="24"/>
                <w:szCs w:val="24"/>
              </w:rPr>
              <w:t xml:space="preserve"> (Wales) </w:t>
            </w:r>
            <w:r w:rsidR="00AE43D3">
              <w:rPr>
                <w:rFonts w:ascii="Verdana" w:eastAsia="Times New Roman" w:hAnsi="Verdana" w:cs="Arial"/>
                <w:bCs/>
                <w:sz w:val="24"/>
                <w:szCs w:val="24"/>
              </w:rPr>
              <w:t>team together</w:t>
            </w:r>
            <w:r w:rsidR="00FD6442">
              <w:rPr>
                <w:rFonts w:ascii="Verdana" w:eastAsia="Times New Roman" w:hAnsi="Verdana" w:cs="Arial"/>
                <w:bCs/>
                <w:sz w:val="24"/>
                <w:szCs w:val="24"/>
              </w:rPr>
              <w:t xml:space="preserve"> to share good practice</w:t>
            </w:r>
            <w:r w:rsidR="0040546B">
              <w:rPr>
                <w:rFonts w:ascii="Verdana" w:eastAsia="Times New Roman" w:hAnsi="Verdana" w:cs="Arial"/>
                <w:bCs/>
                <w:sz w:val="24"/>
                <w:szCs w:val="24"/>
              </w:rPr>
              <w:t xml:space="preserve"> and support the </w:t>
            </w:r>
            <w:r w:rsidR="00197F69">
              <w:rPr>
                <w:rFonts w:ascii="Verdana" w:eastAsia="Times New Roman" w:hAnsi="Verdana" w:cs="Arial"/>
                <w:bCs/>
                <w:sz w:val="24"/>
                <w:szCs w:val="24"/>
              </w:rPr>
              <w:t xml:space="preserve">Counter Fraud </w:t>
            </w:r>
            <w:r w:rsidR="0040546B">
              <w:rPr>
                <w:rFonts w:ascii="Verdana" w:eastAsia="Times New Roman" w:hAnsi="Verdana" w:cs="Arial"/>
                <w:bCs/>
                <w:sz w:val="24"/>
                <w:szCs w:val="24"/>
              </w:rPr>
              <w:t>operating model in NHS Wales</w:t>
            </w:r>
            <w:r w:rsidR="00AE43D3">
              <w:rPr>
                <w:rFonts w:ascii="Verdana" w:eastAsia="Times New Roman" w:hAnsi="Verdana" w:cs="Arial"/>
                <w:bCs/>
                <w:sz w:val="24"/>
                <w:szCs w:val="24"/>
              </w:rPr>
              <w:t>. Th</w:t>
            </w:r>
            <w:r w:rsidR="00D00274">
              <w:rPr>
                <w:rFonts w:ascii="Verdana" w:eastAsia="Times New Roman" w:hAnsi="Verdana" w:cs="Arial"/>
                <w:bCs/>
                <w:sz w:val="24"/>
                <w:szCs w:val="24"/>
              </w:rPr>
              <w:t xml:space="preserve">at </w:t>
            </w:r>
            <w:r w:rsidR="00AE43D3">
              <w:rPr>
                <w:rFonts w:ascii="Verdana" w:eastAsia="Times New Roman" w:hAnsi="Verdana" w:cs="Arial"/>
                <w:bCs/>
                <w:sz w:val="24"/>
                <w:szCs w:val="24"/>
              </w:rPr>
              <w:t xml:space="preserve">group is developing a Terms of Reference and will report into the </w:t>
            </w:r>
            <w:r w:rsidR="008007A4">
              <w:rPr>
                <w:rFonts w:ascii="Verdana" w:eastAsia="Times New Roman" w:hAnsi="Verdana" w:cs="Arial"/>
                <w:bCs/>
                <w:sz w:val="24"/>
                <w:szCs w:val="24"/>
              </w:rPr>
              <w:t>AWDoFG</w:t>
            </w:r>
            <w:r w:rsidR="00AE43D3">
              <w:rPr>
                <w:rFonts w:ascii="Verdana" w:eastAsia="Times New Roman" w:hAnsi="Verdana" w:cs="Arial"/>
                <w:bCs/>
                <w:sz w:val="24"/>
                <w:szCs w:val="24"/>
              </w:rPr>
              <w:t xml:space="preserve">, </w:t>
            </w:r>
            <w:r w:rsidR="00A42E12">
              <w:rPr>
                <w:rFonts w:ascii="Verdana" w:eastAsia="Times New Roman" w:hAnsi="Verdana" w:cs="Arial"/>
                <w:bCs/>
                <w:sz w:val="24"/>
                <w:szCs w:val="24"/>
              </w:rPr>
              <w:t xml:space="preserve">and representatives will sit on the CFSG. It is envisaged that this group will be able to take forward </w:t>
            </w:r>
            <w:r w:rsidR="00D566D8">
              <w:rPr>
                <w:rFonts w:ascii="Verdana" w:eastAsia="Times New Roman" w:hAnsi="Verdana" w:cs="Arial"/>
                <w:bCs/>
                <w:sz w:val="24"/>
                <w:szCs w:val="24"/>
              </w:rPr>
              <w:t xml:space="preserve">initiatives </w:t>
            </w:r>
            <w:r w:rsidR="00A42E12">
              <w:rPr>
                <w:rFonts w:ascii="Verdana" w:eastAsia="Times New Roman" w:hAnsi="Verdana" w:cs="Arial"/>
                <w:bCs/>
                <w:sz w:val="24"/>
                <w:szCs w:val="24"/>
              </w:rPr>
              <w:t xml:space="preserve">on behalf of </w:t>
            </w:r>
            <w:r w:rsidR="008007A4">
              <w:rPr>
                <w:rFonts w:ascii="Verdana" w:eastAsia="Times New Roman" w:hAnsi="Verdana" w:cs="Arial"/>
                <w:bCs/>
                <w:sz w:val="24"/>
                <w:szCs w:val="24"/>
              </w:rPr>
              <w:t>AWDoFG</w:t>
            </w:r>
            <w:r w:rsidR="00EC74C1">
              <w:rPr>
                <w:rFonts w:ascii="Verdana" w:eastAsia="Times New Roman" w:hAnsi="Verdana" w:cs="Arial"/>
                <w:bCs/>
                <w:sz w:val="24"/>
                <w:szCs w:val="24"/>
              </w:rPr>
              <w:t xml:space="preserve"> to support the aims of </w:t>
            </w:r>
            <w:r w:rsidR="00A42E12">
              <w:rPr>
                <w:rFonts w:ascii="Verdana" w:eastAsia="Times New Roman" w:hAnsi="Verdana" w:cs="Arial"/>
                <w:bCs/>
                <w:sz w:val="24"/>
                <w:szCs w:val="24"/>
              </w:rPr>
              <w:t xml:space="preserve">the CFSG in future. </w:t>
            </w:r>
            <w:r w:rsidR="00787F94">
              <w:rPr>
                <w:rFonts w:ascii="Verdana" w:eastAsia="Times New Roman" w:hAnsi="Verdana" w:cs="Arial"/>
                <w:bCs/>
                <w:sz w:val="24"/>
                <w:szCs w:val="24"/>
              </w:rPr>
              <w:t>Examples already underway include consistency in job descriptions and role competency framework</w:t>
            </w:r>
            <w:r w:rsidR="00AC5C42">
              <w:rPr>
                <w:rFonts w:ascii="Verdana" w:eastAsia="Times New Roman" w:hAnsi="Verdana" w:cs="Arial"/>
                <w:bCs/>
                <w:sz w:val="24"/>
                <w:szCs w:val="24"/>
              </w:rPr>
              <w:t>s</w:t>
            </w:r>
            <w:r w:rsidR="00787F94">
              <w:rPr>
                <w:rFonts w:ascii="Verdana" w:eastAsia="Times New Roman" w:hAnsi="Verdana" w:cs="Arial"/>
                <w:bCs/>
                <w:sz w:val="24"/>
                <w:szCs w:val="24"/>
              </w:rPr>
              <w:t>.</w:t>
            </w:r>
          </w:p>
          <w:p w14:paraId="637D6B8D" w14:textId="77777777" w:rsidR="00F5634B" w:rsidRDefault="00F5634B" w:rsidP="00F5634B">
            <w:pPr>
              <w:shd w:val="clear" w:color="auto" w:fill="FFFFFF" w:themeFill="background1"/>
              <w:rPr>
                <w:rFonts w:ascii="Verdana" w:eastAsia="Times New Roman" w:hAnsi="Verdana" w:cs="Arial"/>
                <w:bCs/>
                <w:sz w:val="24"/>
                <w:szCs w:val="24"/>
              </w:rPr>
            </w:pPr>
          </w:p>
          <w:p w14:paraId="0F51C4C2" w14:textId="2326F10D" w:rsidR="00F5634B" w:rsidRDefault="000C3EFC" w:rsidP="00F5634B">
            <w:pPr>
              <w:shd w:val="clear" w:color="auto" w:fill="FFFFFF" w:themeFill="background1"/>
              <w:rPr>
                <w:rFonts w:ascii="Verdana" w:eastAsia="Times New Roman" w:hAnsi="Verdana" w:cs="Arial"/>
                <w:bCs/>
                <w:sz w:val="24"/>
                <w:szCs w:val="24"/>
              </w:rPr>
            </w:pPr>
            <w:r>
              <w:rPr>
                <w:rFonts w:ascii="Verdana" w:eastAsia="Times New Roman" w:hAnsi="Verdana" w:cs="Arial"/>
                <w:bCs/>
                <w:sz w:val="24"/>
                <w:szCs w:val="24"/>
              </w:rPr>
              <w:t xml:space="preserve">The work of the Task and Finish group is nearing completion. </w:t>
            </w:r>
            <w:r w:rsidR="00F5634B">
              <w:rPr>
                <w:rFonts w:ascii="Verdana" w:eastAsia="Times New Roman" w:hAnsi="Verdana" w:cs="Arial"/>
                <w:bCs/>
                <w:sz w:val="24"/>
                <w:szCs w:val="24"/>
              </w:rPr>
              <w:t xml:space="preserve">A written update on progress to be shared and considered by </w:t>
            </w:r>
            <w:r w:rsidR="008007A4">
              <w:rPr>
                <w:rFonts w:ascii="Verdana" w:eastAsia="Times New Roman" w:hAnsi="Verdana" w:cs="Arial"/>
                <w:bCs/>
                <w:sz w:val="24"/>
                <w:szCs w:val="24"/>
              </w:rPr>
              <w:t>AWDoFG</w:t>
            </w:r>
            <w:r w:rsidR="00F5634B">
              <w:rPr>
                <w:rFonts w:ascii="Verdana" w:eastAsia="Times New Roman" w:hAnsi="Verdana" w:cs="Arial"/>
                <w:bCs/>
                <w:sz w:val="24"/>
                <w:szCs w:val="24"/>
              </w:rPr>
              <w:t xml:space="preserve"> at their meeting on 23 May 2025.</w:t>
            </w:r>
          </w:p>
          <w:p w14:paraId="1CCDF5DF" w14:textId="22851467" w:rsidR="00F5634B" w:rsidRPr="00F5634B" w:rsidRDefault="00F5634B" w:rsidP="00F5634B">
            <w:pPr>
              <w:shd w:val="clear" w:color="auto" w:fill="FFFFFF" w:themeFill="background1"/>
              <w:rPr>
                <w:rFonts w:ascii="Verdana" w:eastAsia="Times New Roman" w:hAnsi="Verdana" w:cs="Arial"/>
                <w:bCs/>
                <w:sz w:val="24"/>
                <w:szCs w:val="24"/>
              </w:rPr>
            </w:pPr>
          </w:p>
        </w:tc>
      </w:tr>
      <w:tr w:rsidR="00AF4A8E" w:rsidRPr="004C709C" w14:paraId="6030FCDF" w14:textId="77777777" w:rsidTr="47754E9F">
        <w:trPr>
          <w:trHeight w:val="303"/>
        </w:trPr>
        <w:tc>
          <w:tcPr>
            <w:tcW w:w="2292" w:type="dxa"/>
            <w:shd w:val="clear" w:color="auto" w:fill="92D050"/>
            <w:vAlign w:val="center"/>
          </w:tcPr>
          <w:p w14:paraId="4A272D5E" w14:textId="77777777" w:rsidR="00AF4A8E" w:rsidRPr="004C709C" w:rsidRDefault="00AF4A8E" w:rsidP="005D7A95">
            <w:pPr>
              <w:rPr>
                <w:rFonts w:ascii="Verdana" w:hAnsi="Verdana" w:cs="Arial"/>
                <w:b/>
                <w:sz w:val="24"/>
                <w:szCs w:val="24"/>
              </w:rPr>
            </w:pPr>
            <w:r w:rsidRPr="004C709C">
              <w:rPr>
                <w:rFonts w:ascii="Verdana" w:hAnsi="Verdana" w:cs="Arial"/>
                <w:b/>
                <w:sz w:val="24"/>
                <w:szCs w:val="24"/>
              </w:rPr>
              <w:t>ASSURE</w:t>
            </w:r>
          </w:p>
        </w:tc>
        <w:tc>
          <w:tcPr>
            <w:tcW w:w="7759" w:type="dxa"/>
            <w:vAlign w:val="center"/>
          </w:tcPr>
          <w:p w14:paraId="628DA0B2" w14:textId="77777777" w:rsidR="00AF4A8E" w:rsidRPr="001652E6" w:rsidRDefault="00F5634B" w:rsidP="00F5634B">
            <w:pPr>
              <w:autoSpaceDE w:val="0"/>
              <w:autoSpaceDN w:val="0"/>
              <w:adjustRightInd w:val="0"/>
              <w:rPr>
                <w:rFonts w:ascii="Verdana" w:eastAsia="Times New Roman" w:hAnsi="Verdana" w:cs="Arial"/>
                <w:b/>
                <w:sz w:val="24"/>
                <w:szCs w:val="24"/>
              </w:rPr>
            </w:pPr>
            <w:r w:rsidRPr="001652E6">
              <w:rPr>
                <w:rFonts w:ascii="Verdana" w:eastAsia="Times New Roman" w:hAnsi="Verdana" w:cs="Arial"/>
                <w:b/>
                <w:sz w:val="24"/>
                <w:szCs w:val="24"/>
              </w:rPr>
              <w:t>NHS Wales Counter</w:t>
            </w:r>
            <w:r w:rsidR="001652E6" w:rsidRPr="001652E6">
              <w:rPr>
                <w:rFonts w:ascii="Verdana" w:eastAsia="Times New Roman" w:hAnsi="Verdana" w:cs="Arial"/>
                <w:b/>
                <w:sz w:val="24"/>
                <w:szCs w:val="24"/>
              </w:rPr>
              <w:t xml:space="preserve"> Fraud Operational Reports</w:t>
            </w:r>
          </w:p>
          <w:p w14:paraId="2B69BE38" w14:textId="77777777" w:rsidR="001652E6" w:rsidRDefault="001652E6" w:rsidP="00F5634B">
            <w:pPr>
              <w:autoSpaceDE w:val="0"/>
              <w:autoSpaceDN w:val="0"/>
              <w:adjustRightInd w:val="0"/>
              <w:rPr>
                <w:rFonts w:ascii="Verdana" w:eastAsia="Times New Roman" w:hAnsi="Verdana" w:cs="Arial"/>
                <w:bCs/>
                <w:sz w:val="24"/>
                <w:szCs w:val="24"/>
              </w:rPr>
            </w:pPr>
          </w:p>
          <w:p w14:paraId="3DC6B67F" w14:textId="6B5CEE17" w:rsidR="004C47C0" w:rsidRDefault="001652E6" w:rsidP="00F5634B">
            <w:pPr>
              <w:autoSpaceDE w:val="0"/>
              <w:autoSpaceDN w:val="0"/>
              <w:adjustRightInd w:val="0"/>
              <w:rPr>
                <w:rFonts w:ascii="Verdana" w:eastAsia="Times New Roman" w:hAnsi="Verdana" w:cs="Arial"/>
                <w:bCs/>
                <w:sz w:val="24"/>
                <w:szCs w:val="24"/>
              </w:rPr>
            </w:pPr>
            <w:r>
              <w:rPr>
                <w:rFonts w:ascii="Verdana" w:eastAsia="Times New Roman" w:hAnsi="Verdana" w:cs="Arial"/>
                <w:bCs/>
                <w:sz w:val="24"/>
                <w:szCs w:val="24"/>
              </w:rPr>
              <w:t xml:space="preserve">Graham Dainty, Head of </w:t>
            </w:r>
            <w:r w:rsidR="005425F7">
              <w:rPr>
                <w:rFonts w:ascii="Verdana" w:eastAsia="Times New Roman" w:hAnsi="Verdana" w:cs="Arial"/>
                <w:bCs/>
                <w:sz w:val="24"/>
                <w:szCs w:val="24"/>
              </w:rPr>
              <w:t xml:space="preserve">NHS </w:t>
            </w:r>
            <w:r w:rsidR="00197F69">
              <w:rPr>
                <w:rFonts w:ascii="Verdana" w:eastAsia="Times New Roman" w:hAnsi="Verdana" w:cs="Arial"/>
                <w:bCs/>
                <w:sz w:val="24"/>
                <w:szCs w:val="24"/>
              </w:rPr>
              <w:t xml:space="preserve">Counter Fraud </w:t>
            </w:r>
            <w:r>
              <w:rPr>
                <w:rFonts w:ascii="Verdana" w:eastAsia="Times New Roman" w:hAnsi="Verdana" w:cs="Arial"/>
                <w:bCs/>
                <w:sz w:val="24"/>
                <w:szCs w:val="24"/>
              </w:rPr>
              <w:t xml:space="preserve">Service </w:t>
            </w:r>
            <w:r w:rsidR="005425F7">
              <w:rPr>
                <w:rFonts w:ascii="Verdana" w:eastAsia="Times New Roman" w:hAnsi="Verdana" w:cs="Arial"/>
                <w:bCs/>
                <w:sz w:val="24"/>
                <w:szCs w:val="24"/>
              </w:rPr>
              <w:t>(Wales)</w:t>
            </w:r>
            <w:r>
              <w:rPr>
                <w:rFonts w:ascii="Verdana" w:eastAsia="Times New Roman" w:hAnsi="Verdana" w:cs="Arial"/>
                <w:bCs/>
                <w:sz w:val="24"/>
                <w:szCs w:val="24"/>
              </w:rPr>
              <w:t xml:space="preserve"> spoke to the Quarter 4 2024-25</w:t>
            </w:r>
            <w:r w:rsidR="00E06DE0">
              <w:rPr>
                <w:rFonts w:ascii="Verdana" w:eastAsia="Times New Roman" w:hAnsi="Verdana" w:cs="Arial"/>
                <w:bCs/>
                <w:sz w:val="24"/>
                <w:szCs w:val="24"/>
              </w:rPr>
              <w:t xml:space="preserve"> report</w:t>
            </w:r>
            <w:r>
              <w:rPr>
                <w:rFonts w:ascii="Verdana" w:eastAsia="Times New Roman" w:hAnsi="Verdana" w:cs="Arial"/>
                <w:bCs/>
                <w:sz w:val="24"/>
                <w:szCs w:val="24"/>
              </w:rPr>
              <w:t>.</w:t>
            </w:r>
            <w:r w:rsidR="00AA3587">
              <w:rPr>
                <w:rFonts w:ascii="Verdana" w:eastAsia="Times New Roman" w:hAnsi="Verdana" w:cs="Arial"/>
                <w:bCs/>
                <w:sz w:val="24"/>
                <w:szCs w:val="24"/>
              </w:rPr>
              <w:t xml:space="preserve"> </w:t>
            </w:r>
            <w:r w:rsidR="004C47C0">
              <w:rPr>
                <w:rFonts w:ascii="Verdana" w:eastAsia="Times New Roman" w:hAnsi="Verdana" w:cs="Arial"/>
                <w:bCs/>
                <w:sz w:val="24"/>
                <w:szCs w:val="24"/>
              </w:rPr>
              <w:t>De</w:t>
            </w:r>
            <w:r w:rsidR="00116CA6">
              <w:rPr>
                <w:rFonts w:ascii="Verdana" w:eastAsia="Times New Roman" w:hAnsi="Verdana" w:cs="Arial"/>
                <w:bCs/>
                <w:sz w:val="24"/>
                <w:szCs w:val="24"/>
              </w:rPr>
              <w:t xml:space="preserve">tails referring to 2024-25 were reviewed by the CFSG. This report is also shared with individual Directors of Finance. </w:t>
            </w:r>
            <w:r w:rsidR="005425F7">
              <w:rPr>
                <w:rFonts w:ascii="Verdana" w:eastAsia="Times New Roman" w:hAnsi="Verdana" w:cs="Arial"/>
                <w:bCs/>
                <w:sz w:val="24"/>
                <w:szCs w:val="24"/>
              </w:rPr>
              <w:t>Additionally,</w:t>
            </w:r>
            <w:r w:rsidR="009A1DD0">
              <w:rPr>
                <w:rFonts w:ascii="Verdana" w:eastAsia="Times New Roman" w:hAnsi="Verdana" w:cs="Arial"/>
                <w:bCs/>
                <w:sz w:val="24"/>
                <w:szCs w:val="24"/>
              </w:rPr>
              <w:t xml:space="preserve"> LCFSs will report their casework to their own Director of Finance and Audit Committee.</w:t>
            </w:r>
          </w:p>
          <w:p w14:paraId="1337D393" w14:textId="77777777" w:rsidR="009A1DD0" w:rsidRDefault="009A1DD0" w:rsidP="00F5634B">
            <w:pPr>
              <w:autoSpaceDE w:val="0"/>
              <w:autoSpaceDN w:val="0"/>
              <w:adjustRightInd w:val="0"/>
              <w:rPr>
                <w:rFonts w:ascii="Verdana" w:eastAsia="Times New Roman" w:hAnsi="Verdana" w:cs="Arial"/>
                <w:bCs/>
                <w:sz w:val="24"/>
                <w:szCs w:val="24"/>
              </w:rPr>
            </w:pPr>
          </w:p>
          <w:p w14:paraId="5171D8F5" w14:textId="77777777" w:rsidR="0034057E" w:rsidRPr="0034057E" w:rsidRDefault="009A1DD0" w:rsidP="0034057E">
            <w:pPr>
              <w:autoSpaceDE w:val="0"/>
              <w:autoSpaceDN w:val="0"/>
              <w:adjustRightInd w:val="0"/>
              <w:rPr>
                <w:rFonts w:ascii="Verdana" w:eastAsia="Times New Roman" w:hAnsi="Verdana" w:cs="Arial"/>
                <w:bCs/>
                <w:sz w:val="24"/>
                <w:szCs w:val="24"/>
              </w:rPr>
            </w:pPr>
            <w:r>
              <w:rPr>
                <w:rFonts w:ascii="Verdana" w:eastAsia="Times New Roman" w:hAnsi="Verdana" w:cs="Arial"/>
                <w:bCs/>
                <w:sz w:val="24"/>
                <w:szCs w:val="24"/>
              </w:rPr>
              <w:t>In summar</w:t>
            </w:r>
            <w:r w:rsidR="0034057E">
              <w:rPr>
                <w:rFonts w:ascii="Verdana" w:eastAsia="Times New Roman" w:hAnsi="Verdana" w:cs="Arial"/>
                <w:bCs/>
                <w:sz w:val="24"/>
                <w:szCs w:val="24"/>
              </w:rPr>
              <w:t xml:space="preserve">y </w:t>
            </w:r>
            <w:r w:rsidR="0034057E" w:rsidRPr="0034057E">
              <w:rPr>
                <w:rFonts w:ascii="Verdana" w:eastAsia="Times New Roman" w:hAnsi="Verdana" w:cs="Arial"/>
                <w:bCs/>
                <w:sz w:val="24"/>
                <w:szCs w:val="24"/>
              </w:rPr>
              <w:t>356 referrals in 2024–25, leading to:</w:t>
            </w:r>
          </w:p>
          <w:p w14:paraId="179D2266" w14:textId="77777777" w:rsidR="0034057E" w:rsidRPr="0034057E" w:rsidRDefault="0034057E" w:rsidP="0034057E">
            <w:pPr>
              <w:pStyle w:val="ListParagraph"/>
              <w:numPr>
                <w:ilvl w:val="0"/>
                <w:numId w:val="17"/>
              </w:numPr>
              <w:tabs>
                <w:tab w:val="num" w:pos="1440"/>
              </w:tabs>
              <w:autoSpaceDE w:val="0"/>
              <w:autoSpaceDN w:val="0"/>
              <w:adjustRightInd w:val="0"/>
              <w:rPr>
                <w:rFonts w:ascii="Verdana" w:eastAsia="Times New Roman" w:hAnsi="Verdana" w:cs="Arial"/>
                <w:bCs/>
                <w:sz w:val="24"/>
                <w:szCs w:val="24"/>
              </w:rPr>
            </w:pPr>
            <w:r w:rsidRPr="0034057E">
              <w:rPr>
                <w:rFonts w:ascii="Verdana" w:eastAsia="Times New Roman" w:hAnsi="Verdana" w:cs="Arial"/>
                <w:bCs/>
                <w:sz w:val="24"/>
                <w:szCs w:val="24"/>
              </w:rPr>
              <w:t>17 criminal convictions</w:t>
            </w:r>
          </w:p>
          <w:p w14:paraId="023D630C" w14:textId="77777777" w:rsidR="0034057E" w:rsidRPr="0034057E" w:rsidRDefault="0034057E" w:rsidP="0034057E">
            <w:pPr>
              <w:pStyle w:val="ListParagraph"/>
              <w:numPr>
                <w:ilvl w:val="0"/>
                <w:numId w:val="17"/>
              </w:numPr>
              <w:tabs>
                <w:tab w:val="num" w:pos="1440"/>
              </w:tabs>
              <w:autoSpaceDE w:val="0"/>
              <w:autoSpaceDN w:val="0"/>
              <w:adjustRightInd w:val="0"/>
              <w:rPr>
                <w:rFonts w:ascii="Verdana" w:eastAsia="Times New Roman" w:hAnsi="Verdana" w:cs="Arial"/>
                <w:bCs/>
                <w:sz w:val="24"/>
                <w:szCs w:val="24"/>
              </w:rPr>
            </w:pPr>
            <w:r w:rsidRPr="0034057E">
              <w:rPr>
                <w:rFonts w:ascii="Verdana" w:eastAsia="Times New Roman" w:hAnsi="Verdana" w:cs="Arial"/>
                <w:bCs/>
                <w:sz w:val="24"/>
                <w:szCs w:val="24"/>
              </w:rPr>
              <w:t>37 disciplinary outcomes</w:t>
            </w:r>
          </w:p>
          <w:p w14:paraId="080D7B7C" w14:textId="77777777" w:rsidR="0034057E" w:rsidRPr="0034057E" w:rsidRDefault="0034057E" w:rsidP="0034057E">
            <w:pPr>
              <w:pStyle w:val="ListParagraph"/>
              <w:numPr>
                <w:ilvl w:val="0"/>
                <w:numId w:val="17"/>
              </w:numPr>
              <w:tabs>
                <w:tab w:val="num" w:pos="1440"/>
              </w:tabs>
              <w:autoSpaceDE w:val="0"/>
              <w:autoSpaceDN w:val="0"/>
              <w:adjustRightInd w:val="0"/>
              <w:rPr>
                <w:rFonts w:ascii="Verdana" w:eastAsia="Times New Roman" w:hAnsi="Verdana" w:cs="Arial"/>
                <w:bCs/>
                <w:sz w:val="24"/>
                <w:szCs w:val="24"/>
              </w:rPr>
            </w:pPr>
            <w:r w:rsidRPr="0034057E">
              <w:rPr>
                <w:rFonts w:ascii="Verdana" w:eastAsia="Times New Roman" w:hAnsi="Verdana" w:cs="Arial"/>
                <w:bCs/>
                <w:sz w:val="24"/>
                <w:szCs w:val="24"/>
              </w:rPr>
              <w:t>49 civil recoveries</w:t>
            </w:r>
          </w:p>
          <w:p w14:paraId="0846F967" w14:textId="77777777" w:rsidR="0034057E" w:rsidRPr="0034057E" w:rsidRDefault="0034057E" w:rsidP="0034057E">
            <w:pPr>
              <w:pStyle w:val="ListParagraph"/>
              <w:numPr>
                <w:ilvl w:val="0"/>
                <w:numId w:val="17"/>
              </w:numPr>
              <w:tabs>
                <w:tab w:val="num" w:pos="1440"/>
              </w:tabs>
              <w:autoSpaceDE w:val="0"/>
              <w:autoSpaceDN w:val="0"/>
              <w:adjustRightInd w:val="0"/>
              <w:rPr>
                <w:rFonts w:ascii="Verdana" w:eastAsia="Times New Roman" w:hAnsi="Verdana" w:cs="Arial"/>
                <w:bCs/>
                <w:sz w:val="24"/>
                <w:szCs w:val="24"/>
              </w:rPr>
            </w:pPr>
            <w:r w:rsidRPr="0034057E">
              <w:rPr>
                <w:rFonts w:ascii="Verdana" w:eastAsia="Times New Roman" w:hAnsi="Verdana" w:cs="Arial"/>
                <w:bCs/>
                <w:sz w:val="24"/>
                <w:szCs w:val="24"/>
              </w:rPr>
              <w:t>£780K recovered</w:t>
            </w:r>
          </w:p>
          <w:p w14:paraId="5B372D10" w14:textId="25DA951D" w:rsidR="009A1DD0" w:rsidRDefault="009A1DD0" w:rsidP="00F5634B">
            <w:pPr>
              <w:autoSpaceDE w:val="0"/>
              <w:autoSpaceDN w:val="0"/>
              <w:adjustRightInd w:val="0"/>
              <w:rPr>
                <w:rFonts w:ascii="Verdana" w:eastAsia="Times New Roman" w:hAnsi="Verdana" w:cs="Arial"/>
                <w:bCs/>
                <w:sz w:val="24"/>
                <w:szCs w:val="24"/>
              </w:rPr>
            </w:pPr>
          </w:p>
          <w:p w14:paraId="45D6E264" w14:textId="77777777" w:rsidR="001652E6" w:rsidRDefault="0034057E" w:rsidP="00F5634B">
            <w:pPr>
              <w:autoSpaceDE w:val="0"/>
              <w:autoSpaceDN w:val="0"/>
              <w:adjustRightInd w:val="0"/>
              <w:rPr>
                <w:rFonts w:ascii="Verdana" w:eastAsia="Times New Roman" w:hAnsi="Verdana" w:cs="Arial"/>
                <w:bCs/>
                <w:sz w:val="24"/>
                <w:szCs w:val="24"/>
              </w:rPr>
            </w:pPr>
            <w:r>
              <w:rPr>
                <w:rFonts w:ascii="Verdana" w:eastAsia="Times New Roman" w:hAnsi="Verdana" w:cs="Arial"/>
                <w:bCs/>
                <w:sz w:val="24"/>
                <w:szCs w:val="24"/>
              </w:rPr>
              <w:t xml:space="preserve">There was discussion on the need to place more emphasis on improving fraud prevention metrics and consistency in reporting </w:t>
            </w:r>
            <w:r w:rsidR="00823C0F">
              <w:rPr>
                <w:rFonts w:ascii="Verdana" w:eastAsia="Times New Roman" w:hAnsi="Verdana" w:cs="Arial"/>
                <w:bCs/>
                <w:sz w:val="24"/>
                <w:szCs w:val="24"/>
              </w:rPr>
              <w:t>the outcomes of proactive work.</w:t>
            </w:r>
          </w:p>
          <w:p w14:paraId="2E37D6C9" w14:textId="77777777" w:rsidR="00823C0F" w:rsidRDefault="00823C0F" w:rsidP="00F5634B">
            <w:pPr>
              <w:autoSpaceDE w:val="0"/>
              <w:autoSpaceDN w:val="0"/>
              <w:adjustRightInd w:val="0"/>
              <w:rPr>
                <w:rFonts w:ascii="Verdana" w:eastAsia="Times New Roman" w:hAnsi="Verdana" w:cs="Arial"/>
                <w:bCs/>
                <w:sz w:val="24"/>
                <w:szCs w:val="24"/>
              </w:rPr>
            </w:pPr>
          </w:p>
          <w:p w14:paraId="39FAA8F8" w14:textId="67328238" w:rsidR="00823C0F" w:rsidRPr="00F5634B" w:rsidRDefault="00823C0F" w:rsidP="00F5634B">
            <w:pPr>
              <w:autoSpaceDE w:val="0"/>
              <w:autoSpaceDN w:val="0"/>
              <w:adjustRightInd w:val="0"/>
              <w:rPr>
                <w:rFonts w:ascii="Verdana" w:eastAsia="Times New Roman" w:hAnsi="Verdana" w:cs="Arial"/>
                <w:bCs/>
                <w:sz w:val="24"/>
                <w:szCs w:val="24"/>
              </w:rPr>
            </w:pPr>
            <w:r>
              <w:rPr>
                <w:rFonts w:ascii="Verdana" w:eastAsia="Times New Roman" w:hAnsi="Verdana" w:cs="Arial"/>
                <w:bCs/>
                <w:sz w:val="24"/>
                <w:szCs w:val="24"/>
              </w:rPr>
              <w:t xml:space="preserve">The </w:t>
            </w:r>
            <w:r w:rsidR="0040517D">
              <w:rPr>
                <w:rFonts w:ascii="Verdana" w:eastAsia="Times New Roman" w:hAnsi="Verdana" w:cs="Arial"/>
                <w:bCs/>
                <w:sz w:val="24"/>
                <w:szCs w:val="24"/>
              </w:rPr>
              <w:t>CFLG</w:t>
            </w:r>
            <w:r>
              <w:rPr>
                <w:rFonts w:ascii="Verdana" w:eastAsia="Times New Roman" w:hAnsi="Verdana" w:cs="Arial"/>
                <w:bCs/>
                <w:sz w:val="24"/>
                <w:szCs w:val="24"/>
              </w:rPr>
              <w:t xml:space="preserve"> are working on a new report format for 2025-26.</w:t>
            </w:r>
          </w:p>
        </w:tc>
      </w:tr>
      <w:tr w:rsidR="00AF4A8E" w:rsidRPr="004C709C" w14:paraId="47E472BF" w14:textId="77777777" w:rsidTr="00F60B53">
        <w:trPr>
          <w:trHeight w:val="303"/>
        </w:trPr>
        <w:tc>
          <w:tcPr>
            <w:tcW w:w="2292" w:type="dxa"/>
            <w:shd w:val="clear" w:color="auto" w:fill="D6E3BC" w:themeFill="accent3" w:themeFillTint="66"/>
            <w:vAlign w:val="center"/>
          </w:tcPr>
          <w:p w14:paraId="5261E6F4" w14:textId="7F4C310F" w:rsidR="00AF4A8E" w:rsidRPr="004C709C" w:rsidRDefault="00F60B53" w:rsidP="005D7A95">
            <w:pPr>
              <w:rPr>
                <w:rFonts w:ascii="Verdana" w:hAnsi="Verdana" w:cs="Arial"/>
                <w:b/>
                <w:sz w:val="24"/>
                <w:szCs w:val="24"/>
              </w:rPr>
            </w:pPr>
            <w:r>
              <w:rPr>
                <w:rFonts w:ascii="Verdana" w:hAnsi="Verdana" w:cs="Arial"/>
                <w:b/>
                <w:sz w:val="24"/>
                <w:szCs w:val="24"/>
              </w:rPr>
              <w:lastRenderedPageBreak/>
              <w:t>INFORM</w:t>
            </w:r>
          </w:p>
        </w:tc>
        <w:tc>
          <w:tcPr>
            <w:tcW w:w="7759" w:type="dxa"/>
            <w:vAlign w:val="center"/>
          </w:tcPr>
          <w:p w14:paraId="611B6674" w14:textId="5841E3E3" w:rsidR="00AF4A8E" w:rsidRPr="00E06DE0" w:rsidRDefault="001652E6" w:rsidP="00A943BF">
            <w:pPr>
              <w:autoSpaceDE w:val="0"/>
              <w:autoSpaceDN w:val="0"/>
              <w:adjustRightInd w:val="0"/>
              <w:contextualSpacing/>
              <w:rPr>
                <w:rFonts w:ascii="Verdana" w:eastAsia="Times New Roman" w:hAnsi="Verdana" w:cs="Arial"/>
                <w:b/>
                <w:sz w:val="24"/>
                <w:szCs w:val="24"/>
              </w:rPr>
            </w:pPr>
            <w:r w:rsidRPr="00E06DE0">
              <w:rPr>
                <w:rFonts w:ascii="Verdana" w:eastAsia="Times New Roman" w:hAnsi="Verdana" w:cs="Arial"/>
                <w:b/>
                <w:sz w:val="24"/>
                <w:szCs w:val="24"/>
              </w:rPr>
              <w:t xml:space="preserve">NHS </w:t>
            </w:r>
            <w:r w:rsidR="00197F69">
              <w:rPr>
                <w:rFonts w:ascii="Verdana" w:eastAsia="Times New Roman" w:hAnsi="Verdana" w:cs="Arial"/>
                <w:b/>
                <w:sz w:val="24"/>
                <w:szCs w:val="24"/>
              </w:rPr>
              <w:t xml:space="preserve">Counter Fraud </w:t>
            </w:r>
            <w:r w:rsidRPr="00E06DE0">
              <w:rPr>
                <w:rFonts w:ascii="Verdana" w:eastAsia="Times New Roman" w:hAnsi="Verdana" w:cs="Arial"/>
                <w:b/>
                <w:sz w:val="24"/>
                <w:szCs w:val="24"/>
              </w:rPr>
              <w:t>Authority (NHSCFA)</w:t>
            </w:r>
          </w:p>
          <w:p w14:paraId="0689FF4C" w14:textId="77777777" w:rsidR="00E06DE0" w:rsidRDefault="00E06DE0" w:rsidP="00A943BF">
            <w:pPr>
              <w:autoSpaceDE w:val="0"/>
              <w:autoSpaceDN w:val="0"/>
              <w:adjustRightInd w:val="0"/>
              <w:contextualSpacing/>
              <w:rPr>
                <w:rFonts w:ascii="Verdana" w:eastAsia="Times New Roman" w:hAnsi="Verdana" w:cs="Arial"/>
                <w:bCs/>
                <w:sz w:val="24"/>
                <w:szCs w:val="24"/>
              </w:rPr>
            </w:pPr>
          </w:p>
          <w:p w14:paraId="1722DC95" w14:textId="698825D3" w:rsidR="00E06DE0" w:rsidRDefault="00E06DE0" w:rsidP="00A943BF">
            <w:pPr>
              <w:autoSpaceDE w:val="0"/>
              <w:autoSpaceDN w:val="0"/>
              <w:adjustRightInd w:val="0"/>
              <w:contextualSpacing/>
              <w:rPr>
                <w:rFonts w:ascii="Verdana" w:eastAsia="Times New Roman" w:hAnsi="Verdana" w:cs="Arial"/>
                <w:bCs/>
                <w:sz w:val="24"/>
                <w:szCs w:val="24"/>
              </w:rPr>
            </w:pPr>
            <w:r>
              <w:rPr>
                <w:rFonts w:ascii="Verdana" w:eastAsia="Times New Roman" w:hAnsi="Verdana" w:cs="Arial"/>
                <w:bCs/>
                <w:sz w:val="24"/>
                <w:szCs w:val="24"/>
              </w:rPr>
              <w:t>Ben Harrison,</w:t>
            </w:r>
            <w:r w:rsidR="00B43987">
              <w:rPr>
                <w:rFonts w:ascii="Verdana" w:eastAsia="Times New Roman" w:hAnsi="Verdana" w:cs="Arial"/>
                <w:bCs/>
                <w:sz w:val="24"/>
                <w:szCs w:val="24"/>
              </w:rPr>
              <w:t xml:space="preserve"> NHSCFA Head of Operations and Engagement,</w:t>
            </w:r>
            <w:r>
              <w:rPr>
                <w:rFonts w:ascii="Verdana" w:eastAsia="Times New Roman" w:hAnsi="Verdana" w:cs="Arial"/>
                <w:bCs/>
                <w:sz w:val="24"/>
                <w:szCs w:val="24"/>
              </w:rPr>
              <w:t xml:space="preserve"> spoke to the Quarter 4 2024-25 repor</w:t>
            </w:r>
            <w:r w:rsidR="001E1255">
              <w:rPr>
                <w:rFonts w:ascii="Verdana" w:eastAsia="Times New Roman" w:hAnsi="Verdana" w:cs="Arial"/>
                <w:bCs/>
                <w:sz w:val="24"/>
                <w:szCs w:val="24"/>
              </w:rPr>
              <w:t>t and shared some developments in enhancing the CLUE case management system and increasing digital forensic capabilities.</w:t>
            </w:r>
          </w:p>
          <w:p w14:paraId="360B4376" w14:textId="77777777" w:rsidR="00EA46B6" w:rsidRDefault="00EA46B6" w:rsidP="00A943BF">
            <w:pPr>
              <w:autoSpaceDE w:val="0"/>
              <w:autoSpaceDN w:val="0"/>
              <w:adjustRightInd w:val="0"/>
              <w:contextualSpacing/>
              <w:rPr>
                <w:rFonts w:ascii="Verdana" w:eastAsia="Times New Roman" w:hAnsi="Verdana" w:cs="Arial"/>
                <w:bCs/>
                <w:sz w:val="24"/>
                <w:szCs w:val="24"/>
              </w:rPr>
            </w:pPr>
          </w:p>
          <w:p w14:paraId="08D1C60D" w14:textId="77777777" w:rsidR="00EA46B6" w:rsidRDefault="00EA46B6" w:rsidP="00A943BF">
            <w:pPr>
              <w:autoSpaceDE w:val="0"/>
              <w:autoSpaceDN w:val="0"/>
              <w:adjustRightInd w:val="0"/>
              <w:contextualSpacing/>
              <w:rPr>
                <w:rFonts w:ascii="Verdana" w:eastAsia="Times New Roman" w:hAnsi="Verdana" w:cs="Arial"/>
                <w:bCs/>
                <w:sz w:val="24"/>
                <w:szCs w:val="24"/>
              </w:rPr>
            </w:pPr>
            <w:r>
              <w:rPr>
                <w:rFonts w:ascii="Verdana" w:eastAsia="Times New Roman" w:hAnsi="Verdana" w:cs="Arial"/>
                <w:bCs/>
                <w:sz w:val="24"/>
                <w:szCs w:val="24"/>
              </w:rPr>
              <w:t xml:space="preserve">The group discussed opportunities to share good practice including lessons learnt. </w:t>
            </w:r>
          </w:p>
          <w:p w14:paraId="22ADD189" w14:textId="77777777" w:rsidR="001E1255" w:rsidRDefault="001E1255" w:rsidP="00A943BF">
            <w:pPr>
              <w:autoSpaceDE w:val="0"/>
              <w:autoSpaceDN w:val="0"/>
              <w:adjustRightInd w:val="0"/>
              <w:contextualSpacing/>
              <w:rPr>
                <w:rFonts w:ascii="Verdana" w:eastAsia="Times New Roman" w:hAnsi="Verdana" w:cs="Arial"/>
                <w:bCs/>
                <w:sz w:val="24"/>
                <w:szCs w:val="24"/>
              </w:rPr>
            </w:pPr>
          </w:p>
          <w:p w14:paraId="56990868" w14:textId="69D1BF25" w:rsidR="001E1255" w:rsidRPr="004C709C" w:rsidRDefault="00CB0A75" w:rsidP="00A943BF">
            <w:pPr>
              <w:autoSpaceDE w:val="0"/>
              <w:autoSpaceDN w:val="0"/>
              <w:adjustRightInd w:val="0"/>
              <w:contextualSpacing/>
              <w:rPr>
                <w:rFonts w:ascii="Verdana" w:eastAsia="Times New Roman" w:hAnsi="Verdana" w:cs="Arial"/>
                <w:bCs/>
                <w:sz w:val="24"/>
                <w:szCs w:val="24"/>
              </w:rPr>
            </w:pPr>
            <w:r>
              <w:rPr>
                <w:rFonts w:ascii="Verdana" w:eastAsia="Times New Roman" w:hAnsi="Verdana" w:cs="Arial"/>
                <w:bCs/>
                <w:sz w:val="24"/>
                <w:szCs w:val="24"/>
              </w:rPr>
              <w:t xml:space="preserve">There could be potential </w:t>
            </w:r>
            <w:r w:rsidR="002F24E2">
              <w:rPr>
                <w:rFonts w:ascii="Verdana" w:eastAsia="Times New Roman" w:hAnsi="Verdana" w:cs="Arial"/>
                <w:bCs/>
                <w:sz w:val="24"/>
                <w:szCs w:val="24"/>
              </w:rPr>
              <w:t xml:space="preserve">future </w:t>
            </w:r>
            <w:r>
              <w:rPr>
                <w:rFonts w:ascii="Verdana" w:eastAsia="Times New Roman" w:hAnsi="Verdana" w:cs="Arial"/>
                <w:bCs/>
                <w:sz w:val="24"/>
                <w:szCs w:val="24"/>
              </w:rPr>
              <w:t xml:space="preserve">changes to the NHSCFA following the announcement of structural changes to NHS England in </w:t>
            </w:r>
            <w:r w:rsidR="002906CE">
              <w:rPr>
                <w:rFonts w:ascii="Verdana" w:eastAsia="Times New Roman" w:hAnsi="Verdana" w:cs="Arial"/>
                <w:bCs/>
                <w:sz w:val="24"/>
                <w:szCs w:val="24"/>
              </w:rPr>
              <w:t>March 2025</w:t>
            </w:r>
            <w:r>
              <w:rPr>
                <w:rFonts w:ascii="Verdana" w:eastAsia="Times New Roman" w:hAnsi="Verdana" w:cs="Arial"/>
                <w:bCs/>
                <w:sz w:val="24"/>
                <w:szCs w:val="24"/>
              </w:rPr>
              <w:t>, but there were no det</w:t>
            </w:r>
            <w:r w:rsidR="002F24E2">
              <w:rPr>
                <w:rFonts w:ascii="Verdana" w:eastAsia="Times New Roman" w:hAnsi="Verdana" w:cs="Arial"/>
                <w:bCs/>
                <w:sz w:val="24"/>
                <w:szCs w:val="24"/>
              </w:rPr>
              <w:t>ails available yet to share.</w:t>
            </w:r>
          </w:p>
        </w:tc>
      </w:tr>
      <w:tr w:rsidR="00AF4A8E" w:rsidRPr="004C709C" w14:paraId="25C7D4A8" w14:textId="77777777" w:rsidTr="47754E9F">
        <w:trPr>
          <w:trHeight w:val="303"/>
        </w:trPr>
        <w:tc>
          <w:tcPr>
            <w:tcW w:w="2292" w:type="dxa"/>
            <w:shd w:val="clear" w:color="auto" w:fill="92D050"/>
            <w:vAlign w:val="center"/>
          </w:tcPr>
          <w:p w14:paraId="2212D19F" w14:textId="77777777" w:rsidR="00AF4A8E" w:rsidRPr="004C709C" w:rsidRDefault="00AF4A8E" w:rsidP="005D7A95">
            <w:pPr>
              <w:rPr>
                <w:rFonts w:ascii="Verdana" w:hAnsi="Verdana" w:cs="Arial"/>
                <w:b/>
                <w:sz w:val="24"/>
                <w:szCs w:val="24"/>
              </w:rPr>
            </w:pPr>
            <w:r w:rsidRPr="004C709C">
              <w:rPr>
                <w:rFonts w:ascii="Verdana" w:hAnsi="Verdana" w:cs="Arial"/>
                <w:b/>
                <w:sz w:val="24"/>
                <w:szCs w:val="24"/>
              </w:rPr>
              <w:t>ASSURE</w:t>
            </w:r>
          </w:p>
        </w:tc>
        <w:tc>
          <w:tcPr>
            <w:tcW w:w="7759" w:type="dxa"/>
            <w:vAlign w:val="center"/>
          </w:tcPr>
          <w:p w14:paraId="36ADA987" w14:textId="6919D9A8" w:rsidR="00AF4A8E" w:rsidRPr="00D54A1C" w:rsidRDefault="002B7BF3" w:rsidP="00D54A1C">
            <w:pPr>
              <w:autoSpaceDE w:val="0"/>
              <w:autoSpaceDN w:val="0"/>
              <w:adjustRightInd w:val="0"/>
              <w:rPr>
                <w:rFonts w:ascii="Verdana" w:eastAsia="Times New Roman" w:hAnsi="Verdana" w:cs="Arial"/>
                <w:b/>
                <w:sz w:val="24"/>
                <w:szCs w:val="24"/>
              </w:rPr>
            </w:pPr>
            <w:r>
              <w:rPr>
                <w:rFonts w:ascii="Verdana" w:eastAsia="Times New Roman" w:hAnsi="Verdana" w:cs="Arial"/>
                <w:b/>
                <w:sz w:val="24"/>
                <w:szCs w:val="24"/>
              </w:rPr>
              <w:t xml:space="preserve">DRAFT </w:t>
            </w:r>
            <w:r w:rsidR="00E06DE0" w:rsidRPr="00D54A1C">
              <w:rPr>
                <w:rFonts w:ascii="Verdana" w:eastAsia="Times New Roman" w:hAnsi="Verdana" w:cs="Arial"/>
                <w:b/>
                <w:sz w:val="24"/>
                <w:szCs w:val="24"/>
              </w:rPr>
              <w:t>Terms of Reference</w:t>
            </w:r>
          </w:p>
          <w:p w14:paraId="443010AA" w14:textId="77777777" w:rsidR="00E06DE0" w:rsidRDefault="00E06DE0" w:rsidP="00D54A1C">
            <w:pPr>
              <w:autoSpaceDE w:val="0"/>
              <w:autoSpaceDN w:val="0"/>
              <w:adjustRightInd w:val="0"/>
              <w:rPr>
                <w:rFonts w:ascii="Verdana" w:eastAsia="Times New Roman" w:hAnsi="Verdana" w:cs="Arial"/>
                <w:b/>
                <w:sz w:val="24"/>
                <w:szCs w:val="24"/>
              </w:rPr>
            </w:pPr>
          </w:p>
          <w:p w14:paraId="488103C4" w14:textId="216E2B80" w:rsidR="006B0951" w:rsidRPr="006A0751" w:rsidRDefault="006B0951" w:rsidP="00D54A1C">
            <w:pPr>
              <w:autoSpaceDE w:val="0"/>
              <w:autoSpaceDN w:val="0"/>
              <w:adjustRightInd w:val="0"/>
              <w:rPr>
                <w:rFonts w:ascii="Verdana" w:eastAsia="Times New Roman" w:hAnsi="Verdana" w:cs="Arial"/>
                <w:bCs/>
                <w:sz w:val="24"/>
                <w:szCs w:val="24"/>
              </w:rPr>
            </w:pPr>
            <w:r w:rsidRPr="006A0751">
              <w:rPr>
                <w:rFonts w:ascii="Verdana" w:eastAsia="Times New Roman" w:hAnsi="Verdana" w:cs="Arial"/>
                <w:bCs/>
                <w:sz w:val="24"/>
                <w:szCs w:val="24"/>
              </w:rPr>
              <w:t>The opportunity to provide comments ha</w:t>
            </w:r>
            <w:r w:rsidR="006A0751">
              <w:rPr>
                <w:rFonts w:ascii="Verdana" w:eastAsia="Times New Roman" w:hAnsi="Verdana" w:cs="Arial"/>
                <w:bCs/>
                <w:sz w:val="24"/>
                <w:szCs w:val="24"/>
              </w:rPr>
              <w:t>d</w:t>
            </w:r>
            <w:r w:rsidRPr="006A0751">
              <w:rPr>
                <w:rFonts w:ascii="Verdana" w:eastAsia="Times New Roman" w:hAnsi="Verdana" w:cs="Arial"/>
                <w:bCs/>
                <w:sz w:val="24"/>
                <w:szCs w:val="24"/>
              </w:rPr>
              <w:t xml:space="preserve"> been available in </w:t>
            </w:r>
            <w:r w:rsidR="006A0751">
              <w:rPr>
                <w:rFonts w:ascii="Verdana" w:eastAsia="Times New Roman" w:hAnsi="Verdana" w:cs="Arial"/>
                <w:bCs/>
                <w:sz w:val="24"/>
                <w:szCs w:val="24"/>
              </w:rPr>
              <w:t xml:space="preserve">CFSG members and </w:t>
            </w:r>
            <w:r w:rsidR="008007A4">
              <w:rPr>
                <w:rFonts w:ascii="Verdana" w:eastAsia="Times New Roman" w:hAnsi="Verdana" w:cs="Arial"/>
                <w:bCs/>
                <w:sz w:val="24"/>
                <w:szCs w:val="24"/>
              </w:rPr>
              <w:t>AWDoFG</w:t>
            </w:r>
            <w:r w:rsidR="006A0751">
              <w:rPr>
                <w:rFonts w:ascii="Verdana" w:eastAsia="Times New Roman" w:hAnsi="Verdana" w:cs="Arial"/>
                <w:bCs/>
                <w:sz w:val="24"/>
                <w:szCs w:val="24"/>
              </w:rPr>
              <w:t xml:space="preserve"> in </w:t>
            </w:r>
            <w:r w:rsidRPr="006A0751">
              <w:rPr>
                <w:rFonts w:ascii="Verdana" w:eastAsia="Times New Roman" w:hAnsi="Verdana" w:cs="Arial"/>
                <w:bCs/>
                <w:sz w:val="24"/>
                <w:szCs w:val="24"/>
              </w:rPr>
              <w:t>advance of the meeting</w:t>
            </w:r>
            <w:r w:rsidR="007B1AE0" w:rsidRPr="006A0751">
              <w:rPr>
                <w:rFonts w:ascii="Verdana" w:eastAsia="Times New Roman" w:hAnsi="Verdana" w:cs="Arial"/>
                <w:bCs/>
                <w:sz w:val="24"/>
                <w:szCs w:val="24"/>
              </w:rPr>
              <w:t>. The intention being to clarify reporting lines and streamline membership.</w:t>
            </w:r>
            <w:r w:rsidR="007A047D">
              <w:rPr>
                <w:rFonts w:ascii="Verdana" w:eastAsia="Times New Roman" w:hAnsi="Verdana" w:cs="Arial"/>
                <w:bCs/>
                <w:sz w:val="24"/>
                <w:szCs w:val="24"/>
              </w:rPr>
              <w:t xml:space="preserve"> </w:t>
            </w:r>
            <w:r w:rsidR="007A047D" w:rsidRPr="006A0751">
              <w:rPr>
                <w:rFonts w:ascii="Verdana" w:eastAsia="Times New Roman" w:hAnsi="Verdana" w:cs="Arial"/>
                <w:bCs/>
                <w:sz w:val="24"/>
                <w:szCs w:val="24"/>
              </w:rPr>
              <w:t>A copy is attached to this report.</w:t>
            </w:r>
          </w:p>
          <w:p w14:paraId="25D69942" w14:textId="77777777" w:rsidR="007B1AE0" w:rsidRPr="006A0751" w:rsidRDefault="007B1AE0" w:rsidP="00D54A1C">
            <w:pPr>
              <w:autoSpaceDE w:val="0"/>
              <w:autoSpaceDN w:val="0"/>
              <w:adjustRightInd w:val="0"/>
              <w:rPr>
                <w:rFonts w:ascii="Verdana" w:eastAsia="Times New Roman" w:hAnsi="Verdana" w:cs="Arial"/>
                <w:bCs/>
                <w:sz w:val="24"/>
                <w:szCs w:val="24"/>
              </w:rPr>
            </w:pPr>
          </w:p>
          <w:p w14:paraId="18984CD2" w14:textId="66438275" w:rsidR="00676C3E" w:rsidRPr="007A047D" w:rsidRDefault="007B1AE0" w:rsidP="007A047D">
            <w:pPr>
              <w:autoSpaceDE w:val="0"/>
              <w:autoSpaceDN w:val="0"/>
              <w:adjustRightInd w:val="0"/>
              <w:rPr>
                <w:rFonts w:ascii="Verdana" w:eastAsia="Times New Roman" w:hAnsi="Verdana" w:cs="Arial"/>
                <w:bCs/>
                <w:sz w:val="24"/>
                <w:szCs w:val="24"/>
              </w:rPr>
            </w:pPr>
            <w:r w:rsidRPr="006A0751">
              <w:rPr>
                <w:rFonts w:ascii="Verdana" w:eastAsia="Times New Roman" w:hAnsi="Verdana" w:cs="Arial"/>
                <w:bCs/>
                <w:sz w:val="24"/>
                <w:szCs w:val="24"/>
              </w:rPr>
              <w:t xml:space="preserve">It was suggested to include an Annual Report </w:t>
            </w:r>
            <w:r w:rsidR="007A047D" w:rsidRPr="006A0751">
              <w:rPr>
                <w:rFonts w:ascii="Verdana" w:eastAsia="Times New Roman" w:hAnsi="Verdana" w:cs="Arial"/>
                <w:bCs/>
                <w:sz w:val="24"/>
                <w:szCs w:val="24"/>
              </w:rPr>
              <w:t>and</w:t>
            </w:r>
            <w:r w:rsidRPr="006A0751">
              <w:rPr>
                <w:rFonts w:ascii="Verdana" w:eastAsia="Times New Roman" w:hAnsi="Verdana" w:cs="Arial"/>
                <w:bCs/>
                <w:sz w:val="24"/>
                <w:szCs w:val="24"/>
              </w:rPr>
              <w:t xml:space="preserve"> a review of effectiveness of the CFSG.</w:t>
            </w:r>
            <w:r w:rsidR="007A047D">
              <w:rPr>
                <w:rFonts w:ascii="Verdana" w:eastAsia="Times New Roman" w:hAnsi="Verdana" w:cs="Arial"/>
                <w:bCs/>
                <w:sz w:val="24"/>
                <w:szCs w:val="24"/>
              </w:rPr>
              <w:t xml:space="preserve"> </w:t>
            </w:r>
            <w:r w:rsidR="00676C3E" w:rsidRPr="006A0751">
              <w:rPr>
                <w:rFonts w:ascii="Verdana" w:eastAsia="Times New Roman" w:hAnsi="Verdana" w:cs="Arial"/>
                <w:bCs/>
                <w:sz w:val="24"/>
                <w:szCs w:val="24"/>
              </w:rPr>
              <w:t xml:space="preserve">Representation of the newly formed </w:t>
            </w:r>
            <w:r w:rsidR="0040517D">
              <w:rPr>
                <w:rFonts w:ascii="Verdana" w:eastAsia="Times New Roman" w:hAnsi="Verdana" w:cs="Arial"/>
                <w:bCs/>
                <w:sz w:val="24"/>
                <w:szCs w:val="24"/>
              </w:rPr>
              <w:t>CFLG</w:t>
            </w:r>
            <w:r w:rsidR="00676C3E" w:rsidRPr="006A0751">
              <w:rPr>
                <w:rFonts w:ascii="Verdana" w:eastAsia="Times New Roman" w:hAnsi="Verdana" w:cs="Arial"/>
                <w:bCs/>
                <w:sz w:val="24"/>
                <w:szCs w:val="24"/>
              </w:rPr>
              <w:t xml:space="preserve"> has also been incorporated.</w:t>
            </w:r>
          </w:p>
        </w:tc>
      </w:tr>
      <w:tr w:rsidR="00AF4A8E" w:rsidRPr="004C709C" w14:paraId="4AFC9F0C" w14:textId="77777777" w:rsidTr="47754E9F">
        <w:trPr>
          <w:trHeight w:val="303"/>
        </w:trPr>
        <w:tc>
          <w:tcPr>
            <w:tcW w:w="2292" w:type="dxa"/>
            <w:shd w:val="clear" w:color="auto" w:fill="92D050"/>
            <w:vAlign w:val="center"/>
          </w:tcPr>
          <w:p w14:paraId="7E35E5A1" w14:textId="77777777" w:rsidR="00AF4A8E" w:rsidRPr="004C709C" w:rsidRDefault="00AF4A8E" w:rsidP="005D7A95">
            <w:pPr>
              <w:rPr>
                <w:rFonts w:ascii="Verdana" w:hAnsi="Verdana" w:cs="Arial"/>
                <w:b/>
                <w:sz w:val="24"/>
                <w:szCs w:val="24"/>
              </w:rPr>
            </w:pPr>
            <w:r w:rsidRPr="004C709C">
              <w:rPr>
                <w:rFonts w:ascii="Verdana" w:hAnsi="Verdana" w:cs="Arial"/>
                <w:b/>
                <w:sz w:val="24"/>
                <w:szCs w:val="24"/>
              </w:rPr>
              <w:t>ASSURE</w:t>
            </w:r>
          </w:p>
        </w:tc>
        <w:tc>
          <w:tcPr>
            <w:tcW w:w="7759" w:type="dxa"/>
            <w:vAlign w:val="center"/>
          </w:tcPr>
          <w:p w14:paraId="19963787" w14:textId="77777777" w:rsidR="00AF4A8E" w:rsidRDefault="002B7BF3" w:rsidP="00A943BF">
            <w:pPr>
              <w:autoSpaceDE w:val="0"/>
              <w:autoSpaceDN w:val="0"/>
              <w:adjustRightInd w:val="0"/>
              <w:rPr>
                <w:rFonts w:ascii="Verdana" w:eastAsia="Times New Roman" w:hAnsi="Verdana" w:cs="Arial"/>
                <w:b/>
                <w:sz w:val="24"/>
                <w:szCs w:val="24"/>
              </w:rPr>
            </w:pPr>
            <w:r>
              <w:rPr>
                <w:rFonts w:ascii="Verdana" w:eastAsia="Times New Roman" w:hAnsi="Verdana" w:cs="Arial"/>
                <w:b/>
                <w:sz w:val="24"/>
                <w:szCs w:val="24"/>
              </w:rPr>
              <w:t xml:space="preserve">DRAFT </w:t>
            </w:r>
            <w:r w:rsidR="00D54A1C" w:rsidRPr="00D54A1C">
              <w:rPr>
                <w:rFonts w:ascii="Verdana" w:eastAsia="Times New Roman" w:hAnsi="Verdana" w:cs="Arial"/>
                <w:b/>
                <w:sz w:val="24"/>
                <w:szCs w:val="24"/>
              </w:rPr>
              <w:t>Work Plan for 2025/26</w:t>
            </w:r>
          </w:p>
          <w:p w14:paraId="63869BFD" w14:textId="77777777" w:rsidR="007A047D" w:rsidRPr="00714637" w:rsidRDefault="007A047D" w:rsidP="00A943BF">
            <w:pPr>
              <w:autoSpaceDE w:val="0"/>
              <w:autoSpaceDN w:val="0"/>
              <w:adjustRightInd w:val="0"/>
              <w:rPr>
                <w:rFonts w:ascii="Verdana" w:eastAsia="Times New Roman" w:hAnsi="Verdana" w:cs="Arial"/>
                <w:bCs/>
                <w:sz w:val="24"/>
                <w:szCs w:val="24"/>
              </w:rPr>
            </w:pPr>
          </w:p>
          <w:p w14:paraId="0DDE8A3C" w14:textId="77777777" w:rsidR="007A047D" w:rsidRPr="00714637" w:rsidRDefault="007A047D" w:rsidP="00A943BF">
            <w:pPr>
              <w:autoSpaceDE w:val="0"/>
              <w:autoSpaceDN w:val="0"/>
              <w:adjustRightInd w:val="0"/>
              <w:rPr>
                <w:rFonts w:ascii="Verdana" w:eastAsia="Times New Roman" w:hAnsi="Verdana" w:cs="Arial"/>
                <w:bCs/>
                <w:sz w:val="24"/>
                <w:szCs w:val="24"/>
              </w:rPr>
            </w:pPr>
            <w:r w:rsidRPr="00714637">
              <w:rPr>
                <w:rFonts w:ascii="Verdana" w:eastAsia="Times New Roman" w:hAnsi="Verdana" w:cs="Arial"/>
                <w:bCs/>
                <w:sz w:val="24"/>
                <w:szCs w:val="24"/>
              </w:rPr>
              <w:t xml:space="preserve">The </w:t>
            </w:r>
            <w:r w:rsidR="00714637" w:rsidRPr="00714637">
              <w:rPr>
                <w:rFonts w:ascii="Verdana" w:eastAsia="Times New Roman" w:hAnsi="Verdana" w:cs="Arial"/>
                <w:bCs/>
                <w:sz w:val="24"/>
                <w:szCs w:val="24"/>
              </w:rPr>
              <w:t>priorities for the year ahead include:</w:t>
            </w:r>
          </w:p>
          <w:p w14:paraId="2C926FC5" w14:textId="77777777" w:rsidR="00714637" w:rsidRPr="00714637" w:rsidRDefault="00714637" w:rsidP="00714637">
            <w:pPr>
              <w:pStyle w:val="ListParagraph"/>
              <w:numPr>
                <w:ilvl w:val="0"/>
                <w:numId w:val="24"/>
              </w:numPr>
              <w:autoSpaceDE w:val="0"/>
              <w:autoSpaceDN w:val="0"/>
              <w:adjustRightInd w:val="0"/>
              <w:rPr>
                <w:rFonts w:ascii="Verdana" w:eastAsia="Times New Roman" w:hAnsi="Verdana" w:cs="Arial"/>
                <w:bCs/>
                <w:sz w:val="24"/>
                <w:szCs w:val="24"/>
              </w:rPr>
            </w:pPr>
            <w:r w:rsidRPr="00714637">
              <w:rPr>
                <w:rFonts w:ascii="Verdana" w:eastAsia="Times New Roman" w:hAnsi="Verdana" w:cs="Arial"/>
                <w:bCs/>
                <w:sz w:val="24"/>
                <w:szCs w:val="24"/>
              </w:rPr>
              <w:t>Closure report from the Future Operating Model Task and Finish Group</w:t>
            </w:r>
          </w:p>
          <w:p w14:paraId="325BDB82" w14:textId="016E1B09" w:rsidR="00714637" w:rsidRPr="00714637" w:rsidRDefault="00714637" w:rsidP="00714637">
            <w:pPr>
              <w:pStyle w:val="ListParagraph"/>
              <w:numPr>
                <w:ilvl w:val="0"/>
                <w:numId w:val="24"/>
              </w:numPr>
              <w:autoSpaceDE w:val="0"/>
              <w:autoSpaceDN w:val="0"/>
              <w:adjustRightInd w:val="0"/>
              <w:rPr>
                <w:rFonts w:ascii="Verdana" w:eastAsia="Times New Roman" w:hAnsi="Verdana" w:cs="Arial"/>
                <w:bCs/>
                <w:sz w:val="24"/>
                <w:szCs w:val="24"/>
              </w:rPr>
            </w:pPr>
            <w:r w:rsidRPr="00714637">
              <w:rPr>
                <w:rFonts w:ascii="Verdana" w:eastAsia="Times New Roman" w:hAnsi="Verdana" w:cs="Arial"/>
                <w:bCs/>
                <w:sz w:val="24"/>
                <w:szCs w:val="24"/>
              </w:rPr>
              <w:lastRenderedPageBreak/>
              <w:t>Review of Fighting Fraud Strategy for NHS Wales</w:t>
            </w:r>
          </w:p>
          <w:p w14:paraId="2C3A1321" w14:textId="764DD005" w:rsidR="00714637" w:rsidRPr="00714637" w:rsidRDefault="00714637" w:rsidP="00714637">
            <w:pPr>
              <w:pStyle w:val="ListParagraph"/>
              <w:numPr>
                <w:ilvl w:val="0"/>
                <w:numId w:val="24"/>
              </w:numPr>
              <w:autoSpaceDE w:val="0"/>
              <w:autoSpaceDN w:val="0"/>
              <w:adjustRightInd w:val="0"/>
              <w:rPr>
                <w:rFonts w:ascii="Verdana" w:eastAsia="Times New Roman" w:hAnsi="Verdana" w:cs="Arial"/>
                <w:b/>
                <w:sz w:val="24"/>
                <w:szCs w:val="24"/>
              </w:rPr>
            </w:pPr>
            <w:r w:rsidRPr="00714637">
              <w:rPr>
                <w:rFonts w:ascii="Verdana" w:eastAsia="Times New Roman" w:hAnsi="Verdana" w:cs="Arial"/>
                <w:bCs/>
                <w:sz w:val="24"/>
                <w:szCs w:val="24"/>
              </w:rPr>
              <w:t>Development of Annual Report format</w:t>
            </w:r>
          </w:p>
        </w:tc>
      </w:tr>
      <w:tr w:rsidR="00AF4A8E" w:rsidRPr="004C709C" w14:paraId="48F6F60A" w14:textId="77777777" w:rsidTr="00F60B53">
        <w:trPr>
          <w:trHeight w:val="303"/>
        </w:trPr>
        <w:tc>
          <w:tcPr>
            <w:tcW w:w="2292" w:type="dxa"/>
            <w:shd w:val="clear" w:color="auto" w:fill="D6E3BC" w:themeFill="accent3" w:themeFillTint="66"/>
            <w:vAlign w:val="center"/>
          </w:tcPr>
          <w:p w14:paraId="586E62D4" w14:textId="2C9CB4AC" w:rsidR="00AF4A8E" w:rsidRPr="004C709C" w:rsidRDefault="5B632F9A" w:rsidP="47754E9F">
            <w:r w:rsidRPr="47754E9F">
              <w:rPr>
                <w:rFonts w:ascii="Verdana" w:hAnsi="Verdana" w:cs="Arial"/>
                <w:b/>
                <w:bCs/>
                <w:sz w:val="24"/>
                <w:szCs w:val="24"/>
              </w:rPr>
              <w:lastRenderedPageBreak/>
              <w:t>INFORM</w:t>
            </w:r>
          </w:p>
        </w:tc>
        <w:tc>
          <w:tcPr>
            <w:tcW w:w="7759" w:type="dxa"/>
            <w:vAlign w:val="center"/>
          </w:tcPr>
          <w:p w14:paraId="7713F5DD" w14:textId="57963EF4" w:rsidR="00AF4A8E" w:rsidRDefault="00D54A1C" w:rsidP="00A943BF">
            <w:pPr>
              <w:autoSpaceDE w:val="0"/>
              <w:autoSpaceDN w:val="0"/>
              <w:adjustRightInd w:val="0"/>
              <w:rPr>
                <w:rFonts w:ascii="Verdana" w:eastAsia="Times New Roman" w:hAnsi="Verdana" w:cs="Arial"/>
                <w:b/>
                <w:sz w:val="24"/>
                <w:szCs w:val="24"/>
              </w:rPr>
            </w:pPr>
            <w:r>
              <w:rPr>
                <w:rFonts w:ascii="Verdana" w:eastAsia="Times New Roman" w:hAnsi="Verdana" w:cs="Arial"/>
                <w:b/>
                <w:sz w:val="24"/>
                <w:szCs w:val="24"/>
              </w:rPr>
              <w:t>Audit Wales</w:t>
            </w:r>
          </w:p>
          <w:p w14:paraId="6C137081" w14:textId="77777777" w:rsidR="00D54A1C" w:rsidRDefault="00D54A1C" w:rsidP="00A943BF">
            <w:pPr>
              <w:autoSpaceDE w:val="0"/>
              <w:autoSpaceDN w:val="0"/>
              <w:adjustRightInd w:val="0"/>
              <w:rPr>
                <w:rFonts w:ascii="Verdana" w:eastAsia="Times New Roman" w:hAnsi="Verdana" w:cs="Arial"/>
                <w:bCs/>
                <w:sz w:val="24"/>
                <w:szCs w:val="24"/>
              </w:rPr>
            </w:pPr>
            <w:r w:rsidRPr="00412412">
              <w:rPr>
                <w:rFonts w:ascii="Verdana" w:eastAsia="Times New Roman" w:hAnsi="Verdana" w:cs="Arial"/>
                <w:bCs/>
                <w:sz w:val="24"/>
                <w:szCs w:val="24"/>
              </w:rPr>
              <w:t xml:space="preserve">Nick Raynor from Audit Wales provided an update on </w:t>
            </w:r>
            <w:r w:rsidR="00412412" w:rsidRPr="00412412">
              <w:rPr>
                <w:rFonts w:ascii="Verdana" w:eastAsia="Times New Roman" w:hAnsi="Verdana" w:cs="Arial"/>
                <w:bCs/>
                <w:sz w:val="24"/>
                <w:szCs w:val="24"/>
              </w:rPr>
              <w:t>programmes of work:</w:t>
            </w:r>
          </w:p>
          <w:p w14:paraId="03939AA4" w14:textId="77777777" w:rsidR="003A1ADC" w:rsidRDefault="003A1ADC" w:rsidP="00A943BF">
            <w:pPr>
              <w:autoSpaceDE w:val="0"/>
              <w:autoSpaceDN w:val="0"/>
              <w:adjustRightInd w:val="0"/>
              <w:rPr>
                <w:rFonts w:ascii="Verdana" w:eastAsia="Times New Roman" w:hAnsi="Verdana" w:cs="Arial"/>
                <w:bCs/>
                <w:sz w:val="24"/>
                <w:szCs w:val="24"/>
              </w:rPr>
            </w:pPr>
          </w:p>
          <w:p w14:paraId="4CA316D7" w14:textId="1EB3BE4D" w:rsidR="003A1ADC" w:rsidRPr="003A1ADC" w:rsidRDefault="003A1ADC" w:rsidP="003A1ADC">
            <w:pPr>
              <w:numPr>
                <w:ilvl w:val="0"/>
                <w:numId w:val="25"/>
              </w:numPr>
              <w:autoSpaceDE w:val="0"/>
              <w:autoSpaceDN w:val="0"/>
              <w:adjustRightInd w:val="0"/>
              <w:rPr>
                <w:rFonts w:ascii="Verdana" w:eastAsia="Times New Roman" w:hAnsi="Verdana" w:cs="Arial"/>
                <w:bCs/>
                <w:sz w:val="24"/>
                <w:szCs w:val="24"/>
              </w:rPr>
            </w:pPr>
            <w:r w:rsidRPr="003A1ADC">
              <w:rPr>
                <w:rFonts w:ascii="Verdana" w:eastAsia="Times New Roman" w:hAnsi="Verdana" w:cs="Arial"/>
                <w:bCs/>
                <w:sz w:val="24"/>
                <w:szCs w:val="24"/>
              </w:rPr>
              <w:t>GP patient list data matching showed minimal errors</w:t>
            </w:r>
            <w:r>
              <w:rPr>
                <w:rFonts w:ascii="Verdana" w:eastAsia="Times New Roman" w:hAnsi="Verdana" w:cs="Arial"/>
                <w:bCs/>
                <w:sz w:val="24"/>
                <w:szCs w:val="24"/>
              </w:rPr>
              <w:t xml:space="preserve"> and a report to be produced in Q1</w:t>
            </w:r>
            <w:r w:rsidRPr="003A1ADC">
              <w:rPr>
                <w:rFonts w:ascii="Verdana" w:eastAsia="Times New Roman" w:hAnsi="Verdana" w:cs="Arial"/>
                <w:bCs/>
                <w:sz w:val="24"/>
                <w:szCs w:val="24"/>
              </w:rPr>
              <w:t>.</w:t>
            </w:r>
          </w:p>
          <w:p w14:paraId="27B0065B" w14:textId="77777777" w:rsidR="003A1ADC" w:rsidRPr="003A1ADC" w:rsidRDefault="003A1ADC" w:rsidP="003A1ADC">
            <w:pPr>
              <w:numPr>
                <w:ilvl w:val="0"/>
                <w:numId w:val="25"/>
              </w:numPr>
              <w:autoSpaceDE w:val="0"/>
              <w:autoSpaceDN w:val="0"/>
              <w:adjustRightInd w:val="0"/>
              <w:rPr>
                <w:rFonts w:ascii="Verdana" w:eastAsia="Times New Roman" w:hAnsi="Verdana" w:cs="Arial"/>
                <w:bCs/>
                <w:sz w:val="24"/>
                <w:szCs w:val="24"/>
              </w:rPr>
            </w:pPr>
            <w:r w:rsidRPr="003A1ADC">
              <w:rPr>
                <w:rFonts w:ascii="Verdana" w:eastAsia="Times New Roman" w:hAnsi="Verdana" w:cs="Arial"/>
                <w:bCs/>
                <w:sz w:val="24"/>
                <w:szCs w:val="24"/>
              </w:rPr>
              <w:t>National Fraud Initiative (NFI) progressing well.</w:t>
            </w:r>
          </w:p>
          <w:p w14:paraId="5D20A8C2" w14:textId="41690D70" w:rsidR="003A1ADC" w:rsidRPr="00412412" w:rsidRDefault="003A1ADC" w:rsidP="00F51089">
            <w:pPr>
              <w:autoSpaceDE w:val="0"/>
              <w:autoSpaceDN w:val="0"/>
              <w:adjustRightInd w:val="0"/>
              <w:ind w:left="720"/>
              <w:rPr>
                <w:rFonts w:ascii="Verdana" w:eastAsia="Times New Roman" w:hAnsi="Verdana" w:cs="Arial"/>
                <w:bCs/>
                <w:sz w:val="24"/>
                <w:szCs w:val="24"/>
              </w:rPr>
            </w:pPr>
          </w:p>
        </w:tc>
      </w:tr>
      <w:tr w:rsidR="00AF4A8E" w:rsidRPr="004C709C" w14:paraId="3E558C9F" w14:textId="77777777" w:rsidTr="47754E9F">
        <w:trPr>
          <w:trHeight w:val="466"/>
        </w:trPr>
        <w:tc>
          <w:tcPr>
            <w:tcW w:w="2292" w:type="dxa"/>
            <w:shd w:val="clear" w:color="auto" w:fill="D6E3BC" w:themeFill="accent3" w:themeFillTint="66"/>
            <w:vAlign w:val="center"/>
          </w:tcPr>
          <w:p w14:paraId="011F0760" w14:textId="77777777" w:rsidR="00AF4A8E" w:rsidRPr="002B7BF3" w:rsidRDefault="00AF4A8E" w:rsidP="005D7A95">
            <w:pPr>
              <w:rPr>
                <w:rFonts w:ascii="Verdana" w:hAnsi="Verdana" w:cs="Arial"/>
                <w:b/>
                <w:sz w:val="24"/>
                <w:szCs w:val="24"/>
              </w:rPr>
            </w:pPr>
            <w:r w:rsidRPr="002B7BF3">
              <w:rPr>
                <w:rFonts w:ascii="Verdana" w:hAnsi="Verdana" w:cs="Arial"/>
                <w:b/>
                <w:sz w:val="24"/>
                <w:szCs w:val="24"/>
              </w:rPr>
              <w:t>INFORM</w:t>
            </w:r>
          </w:p>
        </w:tc>
        <w:tc>
          <w:tcPr>
            <w:tcW w:w="7759" w:type="dxa"/>
            <w:vAlign w:val="center"/>
          </w:tcPr>
          <w:p w14:paraId="5B588793" w14:textId="77777777" w:rsidR="00AF4A8E" w:rsidRPr="002B7BF3" w:rsidRDefault="00412412" w:rsidP="00A943BF">
            <w:pPr>
              <w:contextualSpacing/>
              <w:rPr>
                <w:rFonts w:ascii="Verdana" w:eastAsia="Times New Roman" w:hAnsi="Verdana" w:cs="Arial"/>
                <w:b/>
                <w:sz w:val="24"/>
                <w:szCs w:val="24"/>
                <w:lang w:eastAsia="en-GB"/>
              </w:rPr>
            </w:pPr>
            <w:r w:rsidRPr="002B7BF3">
              <w:rPr>
                <w:rFonts w:ascii="Verdana" w:eastAsia="Times New Roman" w:hAnsi="Verdana" w:cs="Arial"/>
                <w:b/>
                <w:sz w:val="24"/>
                <w:szCs w:val="24"/>
                <w:lang w:eastAsia="en-GB"/>
              </w:rPr>
              <w:t>Date of next meeting</w:t>
            </w:r>
          </w:p>
          <w:p w14:paraId="5C8A3D11" w14:textId="29079771" w:rsidR="00412412" w:rsidRPr="002B7BF3" w:rsidRDefault="002B7BF3" w:rsidP="00A943BF">
            <w:pPr>
              <w:contextualSpacing/>
              <w:rPr>
                <w:rFonts w:ascii="Verdana" w:eastAsia="Times New Roman" w:hAnsi="Verdana" w:cs="Arial"/>
                <w:bCs/>
                <w:sz w:val="24"/>
                <w:szCs w:val="24"/>
                <w:lang w:eastAsia="en-GB"/>
              </w:rPr>
            </w:pPr>
            <w:r w:rsidRPr="002B7BF3">
              <w:rPr>
                <w:rFonts w:ascii="Verdana" w:eastAsia="Times New Roman" w:hAnsi="Verdana" w:cs="Arial"/>
                <w:bCs/>
                <w:sz w:val="24"/>
                <w:szCs w:val="24"/>
                <w:lang w:eastAsia="en-GB"/>
              </w:rPr>
              <w:t>9 September 2025</w:t>
            </w:r>
          </w:p>
        </w:tc>
      </w:tr>
    </w:tbl>
    <w:p w14:paraId="131FE0E6" w14:textId="77777777" w:rsidR="00824E99" w:rsidRDefault="00824E99" w:rsidP="003F40A0">
      <w:pPr>
        <w:spacing w:after="0" w:line="240" w:lineRule="auto"/>
        <w:ind w:left="709"/>
        <w:jc w:val="both"/>
        <w:rPr>
          <w:rStyle w:val="normaltextrun"/>
          <w:rFonts w:ascii="Arial" w:hAnsi="Arial" w:cs="Arial"/>
          <w:color w:val="FF0000"/>
          <w:sz w:val="24"/>
          <w:szCs w:val="24"/>
        </w:rPr>
      </w:pPr>
    </w:p>
    <w:p w14:paraId="60A9DCBE" w14:textId="6582C13A" w:rsidR="006F3B4E" w:rsidRDefault="006F3B4E">
      <w:pPr>
        <w:rPr>
          <w:rFonts w:ascii="Arial" w:hAnsi="Arial" w:cs="Arial"/>
          <w:b/>
          <w:bCs/>
          <w:sz w:val="24"/>
          <w:szCs w:val="24"/>
        </w:rPr>
      </w:pPr>
    </w:p>
    <w:sectPr w:rsidR="006F3B4E" w:rsidSect="00EC35CA">
      <w:headerReference w:type="even" r:id="rId10"/>
      <w:headerReference w:type="default" r:id="rId11"/>
      <w:footerReference w:type="even" r:id="rId12"/>
      <w:footerReference w:type="default" r:id="rId13"/>
      <w:headerReference w:type="first" r:id="rId14"/>
      <w:footerReference w:type="first" r:id="rId15"/>
      <w:pgSz w:w="12240" w:h="15840"/>
      <w:pgMar w:top="567"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45E7C8" w14:textId="77777777" w:rsidR="00275016" w:rsidRDefault="00275016" w:rsidP="003E43AD">
      <w:pPr>
        <w:spacing w:after="0" w:line="240" w:lineRule="auto"/>
      </w:pPr>
      <w:r>
        <w:separator/>
      </w:r>
    </w:p>
  </w:endnote>
  <w:endnote w:type="continuationSeparator" w:id="0">
    <w:p w14:paraId="2E3188E8" w14:textId="77777777" w:rsidR="00275016" w:rsidRDefault="00275016"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390298" w14:textId="77777777" w:rsidR="00265BBA" w:rsidRDefault="00265BB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5553809"/>
      <w:docPartObj>
        <w:docPartGallery w:val="Page Numbers (Bottom of Page)"/>
        <w:docPartUnique/>
      </w:docPartObj>
    </w:sdtPr>
    <w:sdtEndPr/>
    <w:sdtContent>
      <w:sdt>
        <w:sdtPr>
          <w:id w:val="1728636285"/>
          <w:docPartObj>
            <w:docPartGallery w:val="Page Numbers (Top of Page)"/>
            <w:docPartUnique/>
          </w:docPartObj>
        </w:sdtPr>
        <w:sdtEndPr/>
        <w:sdtContent>
          <w:p w14:paraId="12DFDD67" w14:textId="7F041680" w:rsidR="005802A6" w:rsidRDefault="005802A6" w:rsidP="00E65705">
            <w:pPr>
              <w:pStyle w:val="Footer"/>
            </w:pPr>
            <w:r w:rsidRPr="00E65705">
              <w:rPr>
                <w:rFonts w:ascii="Arial" w:hAnsi="Arial" w:cs="Arial"/>
                <w:sz w:val="18"/>
              </w:rPr>
              <w:t xml:space="preserve">Page </w:t>
            </w:r>
            <w:r w:rsidRPr="00E65705">
              <w:rPr>
                <w:rFonts w:ascii="Arial" w:hAnsi="Arial" w:cs="Arial"/>
                <w:bCs/>
                <w:sz w:val="20"/>
                <w:szCs w:val="24"/>
              </w:rPr>
              <w:fldChar w:fldCharType="begin"/>
            </w:r>
            <w:r w:rsidRPr="00E65705">
              <w:rPr>
                <w:rFonts w:ascii="Arial" w:hAnsi="Arial" w:cs="Arial"/>
                <w:bCs/>
                <w:sz w:val="18"/>
              </w:rPr>
              <w:instrText xml:space="preserve"> PAGE </w:instrText>
            </w:r>
            <w:r w:rsidRPr="00E65705">
              <w:rPr>
                <w:rFonts w:ascii="Arial" w:hAnsi="Arial" w:cs="Arial"/>
                <w:bCs/>
                <w:sz w:val="20"/>
                <w:szCs w:val="24"/>
              </w:rPr>
              <w:fldChar w:fldCharType="separate"/>
            </w:r>
            <w:r w:rsidR="00C41C45">
              <w:rPr>
                <w:rFonts w:ascii="Arial" w:hAnsi="Arial" w:cs="Arial"/>
                <w:bCs/>
                <w:noProof/>
                <w:sz w:val="18"/>
              </w:rPr>
              <w:t>6</w:t>
            </w:r>
            <w:r w:rsidRPr="00E65705">
              <w:rPr>
                <w:rFonts w:ascii="Arial" w:hAnsi="Arial" w:cs="Arial"/>
                <w:bCs/>
                <w:sz w:val="20"/>
                <w:szCs w:val="24"/>
              </w:rPr>
              <w:fldChar w:fldCharType="end"/>
            </w:r>
            <w:r w:rsidRPr="00E65705">
              <w:rPr>
                <w:rFonts w:ascii="Arial" w:hAnsi="Arial" w:cs="Arial"/>
                <w:sz w:val="18"/>
              </w:rPr>
              <w:t xml:space="preserve"> of </w:t>
            </w:r>
            <w:r w:rsidRPr="00E65705">
              <w:rPr>
                <w:rFonts w:ascii="Arial" w:hAnsi="Arial" w:cs="Arial"/>
                <w:bCs/>
                <w:sz w:val="20"/>
                <w:szCs w:val="24"/>
              </w:rPr>
              <w:fldChar w:fldCharType="begin"/>
            </w:r>
            <w:r w:rsidRPr="00E65705">
              <w:rPr>
                <w:rFonts w:ascii="Arial" w:hAnsi="Arial" w:cs="Arial"/>
                <w:bCs/>
                <w:sz w:val="18"/>
              </w:rPr>
              <w:instrText xml:space="preserve"> NUMPAGES  </w:instrText>
            </w:r>
            <w:r w:rsidRPr="00E65705">
              <w:rPr>
                <w:rFonts w:ascii="Arial" w:hAnsi="Arial" w:cs="Arial"/>
                <w:bCs/>
                <w:sz w:val="20"/>
                <w:szCs w:val="24"/>
              </w:rPr>
              <w:fldChar w:fldCharType="separate"/>
            </w:r>
            <w:r w:rsidR="00C41C45">
              <w:rPr>
                <w:rFonts w:ascii="Arial" w:hAnsi="Arial" w:cs="Arial"/>
                <w:bCs/>
                <w:noProof/>
                <w:sz w:val="18"/>
              </w:rPr>
              <w:t>6</w:t>
            </w:r>
            <w:r w:rsidRPr="00E65705">
              <w:rPr>
                <w:rFonts w:ascii="Arial" w:hAnsi="Arial" w:cs="Arial"/>
                <w:bCs/>
                <w:sz w:val="20"/>
                <w:szCs w:val="24"/>
              </w:rPr>
              <w:fldChar w:fldCharType="end"/>
            </w:r>
          </w:p>
        </w:sdtContent>
      </w:sdt>
    </w:sdtContent>
  </w:sdt>
  <w:p w14:paraId="313D690C" w14:textId="77777777" w:rsidR="005802A6" w:rsidRDefault="005802A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7169685"/>
      <w:docPartObj>
        <w:docPartGallery w:val="Page Numbers (Bottom of Page)"/>
        <w:docPartUnique/>
      </w:docPartObj>
    </w:sdtPr>
    <w:sdtEndPr>
      <w:rPr>
        <w:noProof/>
      </w:rPr>
    </w:sdtEndPr>
    <w:sdtContent>
      <w:p w14:paraId="49F2D561" w14:textId="58ED7EAD" w:rsidR="00705944" w:rsidRDefault="00D57281" w:rsidP="00D57281">
        <w:pPr>
          <w:pStyle w:val="Footer"/>
        </w:pPr>
        <w:r>
          <w:tab/>
        </w:r>
        <w:r w:rsidR="00705944">
          <w:fldChar w:fldCharType="begin"/>
        </w:r>
        <w:r w:rsidR="00705944">
          <w:instrText xml:space="preserve"> PAGE   \* MERGEFORMAT </w:instrText>
        </w:r>
        <w:r w:rsidR="00705944">
          <w:fldChar w:fldCharType="separate"/>
        </w:r>
        <w:r w:rsidR="006910B0">
          <w:rPr>
            <w:noProof/>
          </w:rPr>
          <w:t>1</w:t>
        </w:r>
        <w:r w:rsidR="00705944">
          <w:rPr>
            <w:noProof/>
          </w:rPr>
          <w:fldChar w:fldCharType="end"/>
        </w:r>
      </w:p>
    </w:sdtContent>
  </w:sdt>
  <w:p w14:paraId="03F0CF78" w14:textId="77777777" w:rsidR="00705944" w:rsidRDefault="007059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B821E8" w14:textId="77777777" w:rsidR="00275016" w:rsidRDefault="00275016" w:rsidP="003E43AD">
      <w:pPr>
        <w:spacing w:after="0" w:line="240" w:lineRule="auto"/>
      </w:pPr>
      <w:r>
        <w:separator/>
      </w:r>
    </w:p>
  </w:footnote>
  <w:footnote w:type="continuationSeparator" w:id="0">
    <w:p w14:paraId="3872FDEB" w14:textId="77777777" w:rsidR="00275016" w:rsidRDefault="00275016"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96106E" w14:textId="77777777" w:rsidR="00265BBA" w:rsidRDefault="00265BB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F3166D" w14:textId="382554B1" w:rsidR="006C53DA" w:rsidRDefault="006C53DA" w:rsidP="00345EE2">
    <w:pPr>
      <w:pStyle w:val="Header"/>
      <w:jc w:val="center"/>
    </w:pPr>
  </w:p>
  <w:p w14:paraId="45B03E5F" w14:textId="77777777" w:rsidR="006C53DA" w:rsidRPr="00E65705" w:rsidRDefault="006C53DA">
    <w:pPr>
      <w:pStyle w:val="Header"/>
      <w:rPr>
        <w:rFonts w:ascii="Arial" w:hAnsi="Arial" w:cs="Aria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1D9CD4" w14:textId="450819B3" w:rsidR="006C53DA" w:rsidRDefault="006C53DA" w:rsidP="00345EE2">
    <w:pPr>
      <w:pStyle w:val="Header"/>
      <w:jc w:val="center"/>
    </w:pPr>
  </w:p>
  <w:p w14:paraId="7516575D"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972D8"/>
    <w:multiLevelType w:val="hybridMultilevel"/>
    <w:tmpl w:val="1E668044"/>
    <w:lvl w:ilvl="0" w:tplc="444C8B88">
      <w:start w:val="1"/>
      <w:numFmt w:val="bullet"/>
      <w:lvlText w:val="•"/>
      <w:lvlJc w:val="left"/>
      <w:pPr>
        <w:tabs>
          <w:tab w:val="num" w:pos="720"/>
        </w:tabs>
        <w:ind w:left="720" w:hanging="360"/>
      </w:pPr>
      <w:rPr>
        <w:rFonts w:ascii="Arial" w:hAnsi="Arial" w:hint="default"/>
      </w:rPr>
    </w:lvl>
    <w:lvl w:ilvl="1" w:tplc="7EEEDD3E" w:tentative="1">
      <w:start w:val="1"/>
      <w:numFmt w:val="bullet"/>
      <w:lvlText w:val="•"/>
      <w:lvlJc w:val="left"/>
      <w:pPr>
        <w:tabs>
          <w:tab w:val="num" w:pos="1440"/>
        </w:tabs>
        <w:ind w:left="1440" w:hanging="360"/>
      </w:pPr>
      <w:rPr>
        <w:rFonts w:ascii="Arial" w:hAnsi="Arial" w:hint="default"/>
      </w:rPr>
    </w:lvl>
    <w:lvl w:ilvl="2" w:tplc="44B411BE" w:tentative="1">
      <w:start w:val="1"/>
      <w:numFmt w:val="bullet"/>
      <w:lvlText w:val="•"/>
      <w:lvlJc w:val="left"/>
      <w:pPr>
        <w:tabs>
          <w:tab w:val="num" w:pos="2160"/>
        </w:tabs>
        <w:ind w:left="2160" w:hanging="360"/>
      </w:pPr>
      <w:rPr>
        <w:rFonts w:ascii="Arial" w:hAnsi="Arial" w:hint="default"/>
      </w:rPr>
    </w:lvl>
    <w:lvl w:ilvl="3" w:tplc="1EB2003C" w:tentative="1">
      <w:start w:val="1"/>
      <w:numFmt w:val="bullet"/>
      <w:lvlText w:val="•"/>
      <w:lvlJc w:val="left"/>
      <w:pPr>
        <w:tabs>
          <w:tab w:val="num" w:pos="2880"/>
        </w:tabs>
        <w:ind w:left="2880" w:hanging="360"/>
      </w:pPr>
      <w:rPr>
        <w:rFonts w:ascii="Arial" w:hAnsi="Arial" w:hint="default"/>
      </w:rPr>
    </w:lvl>
    <w:lvl w:ilvl="4" w:tplc="49AE0C26" w:tentative="1">
      <w:start w:val="1"/>
      <w:numFmt w:val="bullet"/>
      <w:lvlText w:val="•"/>
      <w:lvlJc w:val="left"/>
      <w:pPr>
        <w:tabs>
          <w:tab w:val="num" w:pos="3600"/>
        </w:tabs>
        <w:ind w:left="3600" w:hanging="360"/>
      </w:pPr>
      <w:rPr>
        <w:rFonts w:ascii="Arial" w:hAnsi="Arial" w:hint="default"/>
      </w:rPr>
    </w:lvl>
    <w:lvl w:ilvl="5" w:tplc="924CD5C6" w:tentative="1">
      <w:start w:val="1"/>
      <w:numFmt w:val="bullet"/>
      <w:lvlText w:val="•"/>
      <w:lvlJc w:val="left"/>
      <w:pPr>
        <w:tabs>
          <w:tab w:val="num" w:pos="4320"/>
        </w:tabs>
        <w:ind w:left="4320" w:hanging="360"/>
      </w:pPr>
      <w:rPr>
        <w:rFonts w:ascii="Arial" w:hAnsi="Arial" w:hint="default"/>
      </w:rPr>
    </w:lvl>
    <w:lvl w:ilvl="6" w:tplc="B426C9BA" w:tentative="1">
      <w:start w:val="1"/>
      <w:numFmt w:val="bullet"/>
      <w:lvlText w:val="•"/>
      <w:lvlJc w:val="left"/>
      <w:pPr>
        <w:tabs>
          <w:tab w:val="num" w:pos="5040"/>
        </w:tabs>
        <w:ind w:left="5040" w:hanging="360"/>
      </w:pPr>
      <w:rPr>
        <w:rFonts w:ascii="Arial" w:hAnsi="Arial" w:hint="default"/>
      </w:rPr>
    </w:lvl>
    <w:lvl w:ilvl="7" w:tplc="8B888366" w:tentative="1">
      <w:start w:val="1"/>
      <w:numFmt w:val="bullet"/>
      <w:lvlText w:val="•"/>
      <w:lvlJc w:val="left"/>
      <w:pPr>
        <w:tabs>
          <w:tab w:val="num" w:pos="5760"/>
        </w:tabs>
        <w:ind w:left="5760" w:hanging="360"/>
      </w:pPr>
      <w:rPr>
        <w:rFonts w:ascii="Arial" w:hAnsi="Arial" w:hint="default"/>
      </w:rPr>
    </w:lvl>
    <w:lvl w:ilvl="8" w:tplc="411C4FF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3E235F5"/>
    <w:multiLevelType w:val="multilevel"/>
    <w:tmpl w:val="58540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6AD407E"/>
    <w:multiLevelType w:val="hybridMultilevel"/>
    <w:tmpl w:val="B4B06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7831A5"/>
    <w:multiLevelType w:val="hybridMultilevel"/>
    <w:tmpl w:val="C112686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EAD47A2"/>
    <w:multiLevelType w:val="hybridMultilevel"/>
    <w:tmpl w:val="F8080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982184"/>
    <w:multiLevelType w:val="hybridMultilevel"/>
    <w:tmpl w:val="EA8821A2"/>
    <w:lvl w:ilvl="0" w:tplc="CD0A8EC0">
      <w:start w:val="1"/>
      <w:numFmt w:val="bullet"/>
      <w:lvlText w:val="•"/>
      <w:lvlJc w:val="left"/>
      <w:pPr>
        <w:tabs>
          <w:tab w:val="num" w:pos="720"/>
        </w:tabs>
        <w:ind w:left="720" w:hanging="360"/>
      </w:pPr>
      <w:rPr>
        <w:rFonts w:ascii="Arial" w:hAnsi="Arial" w:hint="default"/>
      </w:rPr>
    </w:lvl>
    <w:lvl w:ilvl="1" w:tplc="F12E1038" w:tentative="1">
      <w:start w:val="1"/>
      <w:numFmt w:val="bullet"/>
      <w:lvlText w:val="•"/>
      <w:lvlJc w:val="left"/>
      <w:pPr>
        <w:tabs>
          <w:tab w:val="num" w:pos="1440"/>
        </w:tabs>
        <w:ind w:left="1440" w:hanging="360"/>
      </w:pPr>
      <w:rPr>
        <w:rFonts w:ascii="Arial" w:hAnsi="Arial" w:hint="default"/>
      </w:rPr>
    </w:lvl>
    <w:lvl w:ilvl="2" w:tplc="776E4C90" w:tentative="1">
      <w:start w:val="1"/>
      <w:numFmt w:val="bullet"/>
      <w:lvlText w:val="•"/>
      <w:lvlJc w:val="left"/>
      <w:pPr>
        <w:tabs>
          <w:tab w:val="num" w:pos="2160"/>
        </w:tabs>
        <w:ind w:left="2160" w:hanging="360"/>
      </w:pPr>
      <w:rPr>
        <w:rFonts w:ascii="Arial" w:hAnsi="Arial" w:hint="default"/>
      </w:rPr>
    </w:lvl>
    <w:lvl w:ilvl="3" w:tplc="A8682EE8" w:tentative="1">
      <w:start w:val="1"/>
      <w:numFmt w:val="bullet"/>
      <w:lvlText w:val="•"/>
      <w:lvlJc w:val="left"/>
      <w:pPr>
        <w:tabs>
          <w:tab w:val="num" w:pos="2880"/>
        </w:tabs>
        <w:ind w:left="2880" w:hanging="360"/>
      </w:pPr>
      <w:rPr>
        <w:rFonts w:ascii="Arial" w:hAnsi="Arial" w:hint="default"/>
      </w:rPr>
    </w:lvl>
    <w:lvl w:ilvl="4" w:tplc="F044E1EE" w:tentative="1">
      <w:start w:val="1"/>
      <w:numFmt w:val="bullet"/>
      <w:lvlText w:val="•"/>
      <w:lvlJc w:val="left"/>
      <w:pPr>
        <w:tabs>
          <w:tab w:val="num" w:pos="3600"/>
        </w:tabs>
        <w:ind w:left="3600" w:hanging="360"/>
      </w:pPr>
      <w:rPr>
        <w:rFonts w:ascii="Arial" w:hAnsi="Arial" w:hint="default"/>
      </w:rPr>
    </w:lvl>
    <w:lvl w:ilvl="5" w:tplc="E724CC28" w:tentative="1">
      <w:start w:val="1"/>
      <w:numFmt w:val="bullet"/>
      <w:lvlText w:val="•"/>
      <w:lvlJc w:val="left"/>
      <w:pPr>
        <w:tabs>
          <w:tab w:val="num" w:pos="4320"/>
        </w:tabs>
        <w:ind w:left="4320" w:hanging="360"/>
      </w:pPr>
      <w:rPr>
        <w:rFonts w:ascii="Arial" w:hAnsi="Arial" w:hint="default"/>
      </w:rPr>
    </w:lvl>
    <w:lvl w:ilvl="6" w:tplc="CC86E074" w:tentative="1">
      <w:start w:val="1"/>
      <w:numFmt w:val="bullet"/>
      <w:lvlText w:val="•"/>
      <w:lvlJc w:val="left"/>
      <w:pPr>
        <w:tabs>
          <w:tab w:val="num" w:pos="5040"/>
        </w:tabs>
        <w:ind w:left="5040" w:hanging="360"/>
      </w:pPr>
      <w:rPr>
        <w:rFonts w:ascii="Arial" w:hAnsi="Arial" w:hint="default"/>
      </w:rPr>
    </w:lvl>
    <w:lvl w:ilvl="7" w:tplc="482E7F4E" w:tentative="1">
      <w:start w:val="1"/>
      <w:numFmt w:val="bullet"/>
      <w:lvlText w:val="•"/>
      <w:lvlJc w:val="left"/>
      <w:pPr>
        <w:tabs>
          <w:tab w:val="num" w:pos="5760"/>
        </w:tabs>
        <w:ind w:left="5760" w:hanging="360"/>
      </w:pPr>
      <w:rPr>
        <w:rFonts w:ascii="Arial" w:hAnsi="Arial" w:hint="default"/>
      </w:rPr>
    </w:lvl>
    <w:lvl w:ilvl="8" w:tplc="38DEF284"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6197BC9"/>
    <w:multiLevelType w:val="hybridMultilevel"/>
    <w:tmpl w:val="9F389D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81C1A52"/>
    <w:multiLevelType w:val="hybridMultilevel"/>
    <w:tmpl w:val="C6509E60"/>
    <w:lvl w:ilvl="0" w:tplc="1078499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186C5F"/>
    <w:multiLevelType w:val="hybridMultilevel"/>
    <w:tmpl w:val="AD0E6202"/>
    <w:lvl w:ilvl="0" w:tplc="E3EA38C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443CCE"/>
    <w:multiLevelType w:val="hybridMultilevel"/>
    <w:tmpl w:val="EEF6DF98"/>
    <w:lvl w:ilvl="0" w:tplc="784A21BE">
      <w:start w:val="1"/>
      <w:numFmt w:val="decimal"/>
      <w:lvlText w:val="%1."/>
      <w:lvlJc w:val="left"/>
      <w:pPr>
        <w:tabs>
          <w:tab w:val="num" w:pos="720"/>
        </w:tabs>
        <w:ind w:left="720" w:hanging="360"/>
      </w:pPr>
    </w:lvl>
    <w:lvl w:ilvl="1" w:tplc="DB1696A2" w:tentative="1">
      <w:start w:val="1"/>
      <w:numFmt w:val="decimal"/>
      <w:lvlText w:val="%2."/>
      <w:lvlJc w:val="left"/>
      <w:pPr>
        <w:tabs>
          <w:tab w:val="num" w:pos="1440"/>
        </w:tabs>
        <w:ind w:left="1440" w:hanging="360"/>
      </w:pPr>
    </w:lvl>
    <w:lvl w:ilvl="2" w:tplc="7004A91E" w:tentative="1">
      <w:start w:val="1"/>
      <w:numFmt w:val="decimal"/>
      <w:lvlText w:val="%3."/>
      <w:lvlJc w:val="left"/>
      <w:pPr>
        <w:tabs>
          <w:tab w:val="num" w:pos="2160"/>
        </w:tabs>
        <w:ind w:left="2160" w:hanging="360"/>
      </w:pPr>
    </w:lvl>
    <w:lvl w:ilvl="3" w:tplc="5C48B544" w:tentative="1">
      <w:start w:val="1"/>
      <w:numFmt w:val="decimal"/>
      <w:lvlText w:val="%4."/>
      <w:lvlJc w:val="left"/>
      <w:pPr>
        <w:tabs>
          <w:tab w:val="num" w:pos="2880"/>
        </w:tabs>
        <w:ind w:left="2880" w:hanging="360"/>
      </w:pPr>
    </w:lvl>
    <w:lvl w:ilvl="4" w:tplc="6B062570" w:tentative="1">
      <w:start w:val="1"/>
      <w:numFmt w:val="decimal"/>
      <w:lvlText w:val="%5."/>
      <w:lvlJc w:val="left"/>
      <w:pPr>
        <w:tabs>
          <w:tab w:val="num" w:pos="3600"/>
        </w:tabs>
        <w:ind w:left="3600" w:hanging="360"/>
      </w:pPr>
    </w:lvl>
    <w:lvl w:ilvl="5" w:tplc="7F30F786" w:tentative="1">
      <w:start w:val="1"/>
      <w:numFmt w:val="decimal"/>
      <w:lvlText w:val="%6."/>
      <w:lvlJc w:val="left"/>
      <w:pPr>
        <w:tabs>
          <w:tab w:val="num" w:pos="4320"/>
        </w:tabs>
        <w:ind w:left="4320" w:hanging="360"/>
      </w:pPr>
    </w:lvl>
    <w:lvl w:ilvl="6" w:tplc="5088DB06" w:tentative="1">
      <w:start w:val="1"/>
      <w:numFmt w:val="decimal"/>
      <w:lvlText w:val="%7."/>
      <w:lvlJc w:val="left"/>
      <w:pPr>
        <w:tabs>
          <w:tab w:val="num" w:pos="5040"/>
        </w:tabs>
        <w:ind w:left="5040" w:hanging="360"/>
      </w:pPr>
    </w:lvl>
    <w:lvl w:ilvl="7" w:tplc="286880C2" w:tentative="1">
      <w:start w:val="1"/>
      <w:numFmt w:val="decimal"/>
      <w:lvlText w:val="%8."/>
      <w:lvlJc w:val="left"/>
      <w:pPr>
        <w:tabs>
          <w:tab w:val="num" w:pos="5760"/>
        </w:tabs>
        <w:ind w:left="5760" w:hanging="360"/>
      </w:pPr>
    </w:lvl>
    <w:lvl w:ilvl="8" w:tplc="FD58D9D2" w:tentative="1">
      <w:start w:val="1"/>
      <w:numFmt w:val="decimal"/>
      <w:lvlText w:val="%9."/>
      <w:lvlJc w:val="left"/>
      <w:pPr>
        <w:tabs>
          <w:tab w:val="num" w:pos="6480"/>
        </w:tabs>
        <w:ind w:left="6480" w:hanging="360"/>
      </w:pPr>
    </w:lvl>
  </w:abstractNum>
  <w:abstractNum w:abstractNumId="10" w15:restartNumberingAfterBreak="0">
    <w:nsid w:val="221B1708"/>
    <w:multiLevelType w:val="hybridMultilevel"/>
    <w:tmpl w:val="1E9E1E26"/>
    <w:lvl w:ilvl="0" w:tplc="0778ED14">
      <w:start w:val="1"/>
      <w:numFmt w:val="bullet"/>
      <w:lvlText w:val=""/>
      <w:lvlJc w:val="left"/>
      <w:pPr>
        <w:ind w:left="720" w:hanging="360"/>
      </w:pPr>
      <w:rPr>
        <w:rFonts w:ascii="Wingdings 2" w:hAnsi="Wingdings 2"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9FD1218"/>
    <w:multiLevelType w:val="hybridMultilevel"/>
    <w:tmpl w:val="243ED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0D7C02"/>
    <w:multiLevelType w:val="hybridMultilevel"/>
    <w:tmpl w:val="3E9AF5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E33F32"/>
    <w:multiLevelType w:val="multilevel"/>
    <w:tmpl w:val="D3F6212E"/>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33D23C34"/>
    <w:multiLevelType w:val="hybridMultilevel"/>
    <w:tmpl w:val="C5225B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883D44"/>
    <w:multiLevelType w:val="hybridMultilevel"/>
    <w:tmpl w:val="16D2DC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1A46846"/>
    <w:multiLevelType w:val="hybridMultilevel"/>
    <w:tmpl w:val="00CCE6FE"/>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7C73AAD"/>
    <w:multiLevelType w:val="hybridMultilevel"/>
    <w:tmpl w:val="30BAA1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35C7D59"/>
    <w:multiLevelType w:val="multilevel"/>
    <w:tmpl w:val="1FC2A85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64224166"/>
    <w:multiLevelType w:val="hybridMultilevel"/>
    <w:tmpl w:val="6F16F6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B817BF2"/>
    <w:multiLevelType w:val="multilevel"/>
    <w:tmpl w:val="B17096A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15:restartNumberingAfterBreak="0">
    <w:nsid w:val="70623EF4"/>
    <w:multiLevelType w:val="multilevel"/>
    <w:tmpl w:val="A8728F7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35000550">
    <w:abstractNumId w:val="13"/>
  </w:num>
  <w:num w:numId="2" w16cid:durableId="129179742">
    <w:abstractNumId w:val="23"/>
  </w:num>
  <w:num w:numId="3" w16cid:durableId="1544364060">
    <w:abstractNumId w:val="22"/>
  </w:num>
  <w:num w:numId="4" w16cid:durableId="284115800">
    <w:abstractNumId w:val="1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725635543">
    <w:abstractNumId w:val="6"/>
  </w:num>
  <w:num w:numId="6" w16cid:durableId="1908494640">
    <w:abstractNumId w:val="9"/>
  </w:num>
  <w:num w:numId="7" w16cid:durableId="957951532">
    <w:abstractNumId w:val="21"/>
  </w:num>
  <w:num w:numId="8" w16cid:durableId="1949967491">
    <w:abstractNumId w:val="20"/>
  </w:num>
  <w:num w:numId="9" w16cid:durableId="1333021244">
    <w:abstractNumId w:val="7"/>
  </w:num>
  <w:num w:numId="10" w16cid:durableId="769786732">
    <w:abstractNumId w:val="10"/>
  </w:num>
  <w:num w:numId="11" w16cid:durableId="2102798938">
    <w:abstractNumId w:val="5"/>
  </w:num>
  <w:num w:numId="12" w16cid:durableId="1527864635">
    <w:abstractNumId w:val="0"/>
  </w:num>
  <w:num w:numId="13" w16cid:durableId="1640070790">
    <w:abstractNumId w:val="15"/>
  </w:num>
  <w:num w:numId="14" w16cid:durableId="564142015">
    <w:abstractNumId w:val="8"/>
  </w:num>
  <w:num w:numId="15" w16cid:durableId="783110768">
    <w:abstractNumId w:val="17"/>
  </w:num>
  <w:num w:numId="16" w16cid:durableId="584612139">
    <w:abstractNumId w:val="12"/>
  </w:num>
  <w:num w:numId="17" w16cid:durableId="1948852840">
    <w:abstractNumId w:val="11"/>
  </w:num>
  <w:num w:numId="18" w16cid:durableId="708259463">
    <w:abstractNumId w:val="14"/>
  </w:num>
  <w:num w:numId="19" w16cid:durableId="300156005">
    <w:abstractNumId w:val="16"/>
  </w:num>
  <w:num w:numId="20" w16cid:durableId="1634022563">
    <w:abstractNumId w:val="4"/>
  </w:num>
  <w:num w:numId="21" w16cid:durableId="1544319040">
    <w:abstractNumId w:val="3"/>
  </w:num>
  <w:num w:numId="22" w16cid:durableId="2063555572">
    <w:abstractNumId w:val="19"/>
  </w:num>
  <w:num w:numId="23" w16cid:durableId="1195268094">
    <w:abstractNumId w:val="18"/>
  </w:num>
  <w:num w:numId="24" w16cid:durableId="1704356297">
    <w:abstractNumId w:val="2"/>
  </w:num>
  <w:num w:numId="25" w16cid:durableId="738626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126D"/>
    <w:rsid w:val="00004D9F"/>
    <w:rsid w:val="000061AE"/>
    <w:rsid w:val="0000753C"/>
    <w:rsid w:val="000157FC"/>
    <w:rsid w:val="0003001C"/>
    <w:rsid w:val="00030A8B"/>
    <w:rsid w:val="00034B97"/>
    <w:rsid w:val="00036E37"/>
    <w:rsid w:val="00063FCF"/>
    <w:rsid w:val="000804F4"/>
    <w:rsid w:val="00081198"/>
    <w:rsid w:val="00082004"/>
    <w:rsid w:val="00093418"/>
    <w:rsid w:val="00096FE8"/>
    <w:rsid w:val="000A14EC"/>
    <w:rsid w:val="000A5F25"/>
    <w:rsid w:val="000A6F2E"/>
    <w:rsid w:val="000B4786"/>
    <w:rsid w:val="000C3EFC"/>
    <w:rsid w:val="000D1609"/>
    <w:rsid w:val="000D2A53"/>
    <w:rsid w:val="000E07DA"/>
    <w:rsid w:val="000F5E8A"/>
    <w:rsid w:val="000F67B7"/>
    <w:rsid w:val="00103E0D"/>
    <w:rsid w:val="001041A8"/>
    <w:rsid w:val="00110DA5"/>
    <w:rsid w:val="00111B44"/>
    <w:rsid w:val="00116CA6"/>
    <w:rsid w:val="00143FEA"/>
    <w:rsid w:val="001468E1"/>
    <w:rsid w:val="001507F6"/>
    <w:rsid w:val="00150C48"/>
    <w:rsid w:val="001639F7"/>
    <w:rsid w:val="001652E6"/>
    <w:rsid w:val="00165752"/>
    <w:rsid w:val="00174477"/>
    <w:rsid w:val="00175778"/>
    <w:rsid w:val="001848C4"/>
    <w:rsid w:val="00186BDC"/>
    <w:rsid w:val="001935ED"/>
    <w:rsid w:val="0019519C"/>
    <w:rsid w:val="00197F69"/>
    <w:rsid w:val="001B6B2D"/>
    <w:rsid w:val="001C7C49"/>
    <w:rsid w:val="001D08F5"/>
    <w:rsid w:val="001D0CFD"/>
    <w:rsid w:val="001D15D3"/>
    <w:rsid w:val="001D27FD"/>
    <w:rsid w:val="001D3406"/>
    <w:rsid w:val="001E1255"/>
    <w:rsid w:val="001E4F67"/>
    <w:rsid w:val="001F1ED3"/>
    <w:rsid w:val="001F475F"/>
    <w:rsid w:val="0021219B"/>
    <w:rsid w:val="00223C86"/>
    <w:rsid w:val="00226B43"/>
    <w:rsid w:val="002323AE"/>
    <w:rsid w:val="002338B8"/>
    <w:rsid w:val="002350C3"/>
    <w:rsid w:val="0023603A"/>
    <w:rsid w:val="002403FD"/>
    <w:rsid w:val="002414E9"/>
    <w:rsid w:val="002464E1"/>
    <w:rsid w:val="00251308"/>
    <w:rsid w:val="0025429D"/>
    <w:rsid w:val="002546EA"/>
    <w:rsid w:val="002548DD"/>
    <w:rsid w:val="00261366"/>
    <w:rsid w:val="002637FB"/>
    <w:rsid w:val="00265BBA"/>
    <w:rsid w:val="0026703A"/>
    <w:rsid w:val="00275016"/>
    <w:rsid w:val="0028096F"/>
    <w:rsid w:val="00281D69"/>
    <w:rsid w:val="002839C3"/>
    <w:rsid w:val="002906CE"/>
    <w:rsid w:val="002A332E"/>
    <w:rsid w:val="002B42DE"/>
    <w:rsid w:val="002B5D2A"/>
    <w:rsid w:val="002B7BF3"/>
    <w:rsid w:val="002D02D2"/>
    <w:rsid w:val="002E4AD7"/>
    <w:rsid w:val="002F24E2"/>
    <w:rsid w:val="002F6F5A"/>
    <w:rsid w:val="00300DF7"/>
    <w:rsid w:val="00304120"/>
    <w:rsid w:val="0030726B"/>
    <w:rsid w:val="003253AD"/>
    <w:rsid w:val="00325A46"/>
    <w:rsid w:val="00332C27"/>
    <w:rsid w:val="0034057E"/>
    <w:rsid w:val="0034184E"/>
    <w:rsid w:val="003440BE"/>
    <w:rsid w:val="00345EE2"/>
    <w:rsid w:val="003473E1"/>
    <w:rsid w:val="00347978"/>
    <w:rsid w:val="003534F5"/>
    <w:rsid w:val="00364F20"/>
    <w:rsid w:val="003673DC"/>
    <w:rsid w:val="003718C6"/>
    <w:rsid w:val="003738BE"/>
    <w:rsid w:val="00375DD5"/>
    <w:rsid w:val="00380B51"/>
    <w:rsid w:val="003A1ADC"/>
    <w:rsid w:val="003A3886"/>
    <w:rsid w:val="003C4CCD"/>
    <w:rsid w:val="003C5D58"/>
    <w:rsid w:val="003D4162"/>
    <w:rsid w:val="003D4B94"/>
    <w:rsid w:val="003D6AF0"/>
    <w:rsid w:val="003E2FB0"/>
    <w:rsid w:val="003E43AD"/>
    <w:rsid w:val="003E6E26"/>
    <w:rsid w:val="003F2BD5"/>
    <w:rsid w:val="003F40A0"/>
    <w:rsid w:val="003F40A1"/>
    <w:rsid w:val="0040517D"/>
    <w:rsid w:val="0040546B"/>
    <w:rsid w:val="00412412"/>
    <w:rsid w:val="00413279"/>
    <w:rsid w:val="0041542C"/>
    <w:rsid w:val="00416400"/>
    <w:rsid w:val="00421352"/>
    <w:rsid w:val="00430881"/>
    <w:rsid w:val="00434401"/>
    <w:rsid w:val="0043457C"/>
    <w:rsid w:val="00437F05"/>
    <w:rsid w:val="00451CA5"/>
    <w:rsid w:val="0046035B"/>
    <w:rsid w:val="00463B6C"/>
    <w:rsid w:val="0046604F"/>
    <w:rsid w:val="004673A6"/>
    <w:rsid w:val="00467671"/>
    <w:rsid w:val="00475095"/>
    <w:rsid w:val="0048276F"/>
    <w:rsid w:val="00493CD8"/>
    <w:rsid w:val="00495090"/>
    <w:rsid w:val="004A1158"/>
    <w:rsid w:val="004A1B43"/>
    <w:rsid w:val="004A2275"/>
    <w:rsid w:val="004B1B0B"/>
    <w:rsid w:val="004B4BA1"/>
    <w:rsid w:val="004B6277"/>
    <w:rsid w:val="004C380E"/>
    <w:rsid w:val="004C47C0"/>
    <w:rsid w:val="004C7BB2"/>
    <w:rsid w:val="004D4D0B"/>
    <w:rsid w:val="004E1A02"/>
    <w:rsid w:val="004F3890"/>
    <w:rsid w:val="004F7CCF"/>
    <w:rsid w:val="0050139F"/>
    <w:rsid w:val="0050158E"/>
    <w:rsid w:val="00504B08"/>
    <w:rsid w:val="00506675"/>
    <w:rsid w:val="00510740"/>
    <w:rsid w:val="00524720"/>
    <w:rsid w:val="00534F1D"/>
    <w:rsid w:val="005425F7"/>
    <w:rsid w:val="00547D0F"/>
    <w:rsid w:val="00547FA5"/>
    <w:rsid w:val="005631D3"/>
    <w:rsid w:val="00566581"/>
    <w:rsid w:val="005672FE"/>
    <w:rsid w:val="005677FB"/>
    <w:rsid w:val="00574A19"/>
    <w:rsid w:val="00577535"/>
    <w:rsid w:val="005802A6"/>
    <w:rsid w:val="005848A6"/>
    <w:rsid w:val="00584CF3"/>
    <w:rsid w:val="005936FD"/>
    <w:rsid w:val="005B66DE"/>
    <w:rsid w:val="005D4A96"/>
    <w:rsid w:val="005D4DDA"/>
    <w:rsid w:val="005E14D3"/>
    <w:rsid w:val="005F08E9"/>
    <w:rsid w:val="005F22F0"/>
    <w:rsid w:val="005F7CB1"/>
    <w:rsid w:val="00601489"/>
    <w:rsid w:val="006024FC"/>
    <w:rsid w:val="006031AD"/>
    <w:rsid w:val="00612035"/>
    <w:rsid w:val="00634623"/>
    <w:rsid w:val="00644D74"/>
    <w:rsid w:val="006465F8"/>
    <w:rsid w:val="00652117"/>
    <w:rsid w:val="00653C04"/>
    <w:rsid w:val="006617E2"/>
    <w:rsid w:val="006663F2"/>
    <w:rsid w:val="0067313E"/>
    <w:rsid w:val="006733AE"/>
    <w:rsid w:val="00676C3E"/>
    <w:rsid w:val="006802A0"/>
    <w:rsid w:val="00685C51"/>
    <w:rsid w:val="006910B0"/>
    <w:rsid w:val="0069474A"/>
    <w:rsid w:val="006964F1"/>
    <w:rsid w:val="006A0179"/>
    <w:rsid w:val="006A0751"/>
    <w:rsid w:val="006A2691"/>
    <w:rsid w:val="006A2F2D"/>
    <w:rsid w:val="006A3CE4"/>
    <w:rsid w:val="006A7DA6"/>
    <w:rsid w:val="006B0951"/>
    <w:rsid w:val="006B1D7B"/>
    <w:rsid w:val="006B1F5F"/>
    <w:rsid w:val="006B21FB"/>
    <w:rsid w:val="006B4D48"/>
    <w:rsid w:val="006B6561"/>
    <w:rsid w:val="006B6A53"/>
    <w:rsid w:val="006C1A80"/>
    <w:rsid w:val="006C3C79"/>
    <w:rsid w:val="006C53DA"/>
    <w:rsid w:val="006D54F2"/>
    <w:rsid w:val="006E2F59"/>
    <w:rsid w:val="006F3B4E"/>
    <w:rsid w:val="00705944"/>
    <w:rsid w:val="00713D42"/>
    <w:rsid w:val="00714637"/>
    <w:rsid w:val="00723BF8"/>
    <w:rsid w:val="00724230"/>
    <w:rsid w:val="0073656F"/>
    <w:rsid w:val="00736778"/>
    <w:rsid w:val="00742650"/>
    <w:rsid w:val="00743F1E"/>
    <w:rsid w:val="00747CDC"/>
    <w:rsid w:val="00751E32"/>
    <w:rsid w:val="007563F7"/>
    <w:rsid w:val="00757E24"/>
    <w:rsid w:val="00764347"/>
    <w:rsid w:val="00767293"/>
    <w:rsid w:val="007724F5"/>
    <w:rsid w:val="00777C90"/>
    <w:rsid w:val="00782565"/>
    <w:rsid w:val="00787F94"/>
    <w:rsid w:val="0079542C"/>
    <w:rsid w:val="007A047D"/>
    <w:rsid w:val="007A057B"/>
    <w:rsid w:val="007B1AE0"/>
    <w:rsid w:val="007B2F89"/>
    <w:rsid w:val="007C0506"/>
    <w:rsid w:val="007C41DD"/>
    <w:rsid w:val="007D0B6E"/>
    <w:rsid w:val="007D3C6E"/>
    <w:rsid w:val="007D667C"/>
    <w:rsid w:val="007D66A4"/>
    <w:rsid w:val="007E0772"/>
    <w:rsid w:val="007F0937"/>
    <w:rsid w:val="008007A4"/>
    <w:rsid w:val="00802EF6"/>
    <w:rsid w:val="0080640A"/>
    <w:rsid w:val="00810DFB"/>
    <w:rsid w:val="00815528"/>
    <w:rsid w:val="00816502"/>
    <w:rsid w:val="00822073"/>
    <w:rsid w:val="00822A00"/>
    <w:rsid w:val="00823C0F"/>
    <w:rsid w:val="00823D9D"/>
    <w:rsid w:val="00824E99"/>
    <w:rsid w:val="0082553B"/>
    <w:rsid w:val="00825B52"/>
    <w:rsid w:val="0083178F"/>
    <w:rsid w:val="00840931"/>
    <w:rsid w:val="00843A0B"/>
    <w:rsid w:val="0084732F"/>
    <w:rsid w:val="00856B42"/>
    <w:rsid w:val="00861CE5"/>
    <w:rsid w:val="008641AF"/>
    <w:rsid w:val="00865075"/>
    <w:rsid w:val="008713AB"/>
    <w:rsid w:val="008746A6"/>
    <w:rsid w:val="00875943"/>
    <w:rsid w:val="008826E2"/>
    <w:rsid w:val="008B2A58"/>
    <w:rsid w:val="008C2857"/>
    <w:rsid w:val="008C34AE"/>
    <w:rsid w:val="008C3F1D"/>
    <w:rsid w:val="008D385B"/>
    <w:rsid w:val="008E0850"/>
    <w:rsid w:val="008E1825"/>
    <w:rsid w:val="008E4DF8"/>
    <w:rsid w:val="008E5718"/>
    <w:rsid w:val="008E5BC3"/>
    <w:rsid w:val="008F13FD"/>
    <w:rsid w:val="008F1E88"/>
    <w:rsid w:val="00901654"/>
    <w:rsid w:val="009028C3"/>
    <w:rsid w:val="009035AC"/>
    <w:rsid w:val="00906D9A"/>
    <w:rsid w:val="00913140"/>
    <w:rsid w:val="0091386B"/>
    <w:rsid w:val="0091654F"/>
    <w:rsid w:val="00925EEC"/>
    <w:rsid w:val="00927D8A"/>
    <w:rsid w:val="009352EF"/>
    <w:rsid w:val="00942434"/>
    <w:rsid w:val="00945585"/>
    <w:rsid w:val="00954253"/>
    <w:rsid w:val="00955678"/>
    <w:rsid w:val="0096342D"/>
    <w:rsid w:val="009643C6"/>
    <w:rsid w:val="0097572A"/>
    <w:rsid w:val="009769FE"/>
    <w:rsid w:val="00982BF9"/>
    <w:rsid w:val="00994D8D"/>
    <w:rsid w:val="00994FAB"/>
    <w:rsid w:val="0099687F"/>
    <w:rsid w:val="009A1DD0"/>
    <w:rsid w:val="009A39A4"/>
    <w:rsid w:val="009A3FDB"/>
    <w:rsid w:val="009A54E8"/>
    <w:rsid w:val="009B2390"/>
    <w:rsid w:val="009B6215"/>
    <w:rsid w:val="009C3B04"/>
    <w:rsid w:val="009D7054"/>
    <w:rsid w:val="009E1690"/>
    <w:rsid w:val="009F70A5"/>
    <w:rsid w:val="00A1041E"/>
    <w:rsid w:val="00A1606B"/>
    <w:rsid w:val="00A3172B"/>
    <w:rsid w:val="00A41EE8"/>
    <w:rsid w:val="00A42E12"/>
    <w:rsid w:val="00A51367"/>
    <w:rsid w:val="00A51464"/>
    <w:rsid w:val="00A5180B"/>
    <w:rsid w:val="00A53D56"/>
    <w:rsid w:val="00A546B2"/>
    <w:rsid w:val="00A56EFC"/>
    <w:rsid w:val="00A72602"/>
    <w:rsid w:val="00A72717"/>
    <w:rsid w:val="00A75CEA"/>
    <w:rsid w:val="00A839D2"/>
    <w:rsid w:val="00A923AC"/>
    <w:rsid w:val="00A943BF"/>
    <w:rsid w:val="00AA3587"/>
    <w:rsid w:val="00AA4DCA"/>
    <w:rsid w:val="00AB3AAE"/>
    <w:rsid w:val="00AC2528"/>
    <w:rsid w:val="00AC5C42"/>
    <w:rsid w:val="00AE43D3"/>
    <w:rsid w:val="00AE5745"/>
    <w:rsid w:val="00AF4A8E"/>
    <w:rsid w:val="00B03E75"/>
    <w:rsid w:val="00B07C41"/>
    <w:rsid w:val="00B13942"/>
    <w:rsid w:val="00B14721"/>
    <w:rsid w:val="00B15214"/>
    <w:rsid w:val="00B24EEF"/>
    <w:rsid w:val="00B276ED"/>
    <w:rsid w:val="00B32C47"/>
    <w:rsid w:val="00B33FC6"/>
    <w:rsid w:val="00B350FD"/>
    <w:rsid w:val="00B43987"/>
    <w:rsid w:val="00B4584D"/>
    <w:rsid w:val="00B50253"/>
    <w:rsid w:val="00B5229D"/>
    <w:rsid w:val="00B6264F"/>
    <w:rsid w:val="00B62DCA"/>
    <w:rsid w:val="00B64A31"/>
    <w:rsid w:val="00B702A8"/>
    <w:rsid w:val="00B766B7"/>
    <w:rsid w:val="00B81156"/>
    <w:rsid w:val="00B81A0F"/>
    <w:rsid w:val="00B84F5D"/>
    <w:rsid w:val="00B85DD8"/>
    <w:rsid w:val="00B912DB"/>
    <w:rsid w:val="00B96EF3"/>
    <w:rsid w:val="00B97C24"/>
    <w:rsid w:val="00BA0224"/>
    <w:rsid w:val="00BA5A21"/>
    <w:rsid w:val="00BB325E"/>
    <w:rsid w:val="00BB7D2C"/>
    <w:rsid w:val="00BC2675"/>
    <w:rsid w:val="00BF496E"/>
    <w:rsid w:val="00C02051"/>
    <w:rsid w:val="00C156B2"/>
    <w:rsid w:val="00C300DD"/>
    <w:rsid w:val="00C3064F"/>
    <w:rsid w:val="00C31244"/>
    <w:rsid w:val="00C41AFC"/>
    <w:rsid w:val="00C41C45"/>
    <w:rsid w:val="00C43B70"/>
    <w:rsid w:val="00C45E2D"/>
    <w:rsid w:val="00C52F2D"/>
    <w:rsid w:val="00C61D2A"/>
    <w:rsid w:val="00C637C5"/>
    <w:rsid w:val="00C72040"/>
    <w:rsid w:val="00C72537"/>
    <w:rsid w:val="00C739CD"/>
    <w:rsid w:val="00C742D8"/>
    <w:rsid w:val="00C74A6B"/>
    <w:rsid w:val="00CA018D"/>
    <w:rsid w:val="00CA3252"/>
    <w:rsid w:val="00CA374F"/>
    <w:rsid w:val="00CA4881"/>
    <w:rsid w:val="00CA7D0C"/>
    <w:rsid w:val="00CB0A75"/>
    <w:rsid w:val="00CB357D"/>
    <w:rsid w:val="00CB7D49"/>
    <w:rsid w:val="00CC4AD0"/>
    <w:rsid w:val="00CC6203"/>
    <w:rsid w:val="00CD214C"/>
    <w:rsid w:val="00CD70A3"/>
    <w:rsid w:val="00D00274"/>
    <w:rsid w:val="00D03A9E"/>
    <w:rsid w:val="00D05C06"/>
    <w:rsid w:val="00D149FF"/>
    <w:rsid w:val="00D15012"/>
    <w:rsid w:val="00D153C5"/>
    <w:rsid w:val="00D221CF"/>
    <w:rsid w:val="00D227B8"/>
    <w:rsid w:val="00D244EC"/>
    <w:rsid w:val="00D2510B"/>
    <w:rsid w:val="00D47844"/>
    <w:rsid w:val="00D50D29"/>
    <w:rsid w:val="00D531C1"/>
    <w:rsid w:val="00D54A1C"/>
    <w:rsid w:val="00D555AA"/>
    <w:rsid w:val="00D566D8"/>
    <w:rsid w:val="00D57281"/>
    <w:rsid w:val="00D61A4F"/>
    <w:rsid w:val="00D745CE"/>
    <w:rsid w:val="00D75D5D"/>
    <w:rsid w:val="00D76256"/>
    <w:rsid w:val="00D77260"/>
    <w:rsid w:val="00D81EAE"/>
    <w:rsid w:val="00D83338"/>
    <w:rsid w:val="00D95F31"/>
    <w:rsid w:val="00DA7EF2"/>
    <w:rsid w:val="00DB1E8D"/>
    <w:rsid w:val="00DB2ECF"/>
    <w:rsid w:val="00DB4ACD"/>
    <w:rsid w:val="00DB6D93"/>
    <w:rsid w:val="00DB7FCB"/>
    <w:rsid w:val="00DC0AB8"/>
    <w:rsid w:val="00DC3B4C"/>
    <w:rsid w:val="00DC6FD6"/>
    <w:rsid w:val="00DD158C"/>
    <w:rsid w:val="00DD59E0"/>
    <w:rsid w:val="00DD6723"/>
    <w:rsid w:val="00DE18DA"/>
    <w:rsid w:val="00DE1C56"/>
    <w:rsid w:val="00DE46D3"/>
    <w:rsid w:val="00DF0D18"/>
    <w:rsid w:val="00DF1B23"/>
    <w:rsid w:val="00DF341E"/>
    <w:rsid w:val="00E06DE0"/>
    <w:rsid w:val="00E16B97"/>
    <w:rsid w:val="00E2781A"/>
    <w:rsid w:val="00E30448"/>
    <w:rsid w:val="00E30EE3"/>
    <w:rsid w:val="00E355DB"/>
    <w:rsid w:val="00E41727"/>
    <w:rsid w:val="00E429F2"/>
    <w:rsid w:val="00E43D93"/>
    <w:rsid w:val="00E4518E"/>
    <w:rsid w:val="00E47AE7"/>
    <w:rsid w:val="00E52EC3"/>
    <w:rsid w:val="00E541D2"/>
    <w:rsid w:val="00E54F89"/>
    <w:rsid w:val="00E61651"/>
    <w:rsid w:val="00E6513E"/>
    <w:rsid w:val="00E65705"/>
    <w:rsid w:val="00E70DA2"/>
    <w:rsid w:val="00E727AA"/>
    <w:rsid w:val="00E75009"/>
    <w:rsid w:val="00E90714"/>
    <w:rsid w:val="00E90D9F"/>
    <w:rsid w:val="00E97466"/>
    <w:rsid w:val="00EA061D"/>
    <w:rsid w:val="00EA4007"/>
    <w:rsid w:val="00EA46B6"/>
    <w:rsid w:val="00EA7C24"/>
    <w:rsid w:val="00EC35CA"/>
    <w:rsid w:val="00EC74C1"/>
    <w:rsid w:val="00ED448E"/>
    <w:rsid w:val="00EE089A"/>
    <w:rsid w:val="00EE4BD0"/>
    <w:rsid w:val="00EE5A13"/>
    <w:rsid w:val="00EE746B"/>
    <w:rsid w:val="00EF207A"/>
    <w:rsid w:val="00F0299C"/>
    <w:rsid w:val="00F056DA"/>
    <w:rsid w:val="00F11DAF"/>
    <w:rsid w:val="00F16CE6"/>
    <w:rsid w:val="00F20FEF"/>
    <w:rsid w:val="00F228F7"/>
    <w:rsid w:val="00F24311"/>
    <w:rsid w:val="00F24D85"/>
    <w:rsid w:val="00F26173"/>
    <w:rsid w:val="00F27224"/>
    <w:rsid w:val="00F36769"/>
    <w:rsid w:val="00F37407"/>
    <w:rsid w:val="00F41340"/>
    <w:rsid w:val="00F423F3"/>
    <w:rsid w:val="00F46D4E"/>
    <w:rsid w:val="00F50718"/>
    <w:rsid w:val="00F51089"/>
    <w:rsid w:val="00F5634B"/>
    <w:rsid w:val="00F60B53"/>
    <w:rsid w:val="00F652FB"/>
    <w:rsid w:val="00F65863"/>
    <w:rsid w:val="00F72BC7"/>
    <w:rsid w:val="00F76F74"/>
    <w:rsid w:val="00F83D60"/>
    <w:rsid w:val="00F87493"/>
    <w:rsid w:val="00F9202B"/>
    <w:rsid w:val="00FB29E5"/>
    <w:rsid w:val="00FC15C9"/>
    <w:rsid w:val="00FC6829"/>
    <w:rsid w:val="00FD119F"/>
    <w:rsid w:val="00FD6442"/>
    <w:rsid w:val="00FE2369"/>
    <w:rsid w:val="00FE68E3"/>
    <w:rsid w:val="00FE7B2D"/>
    <w:rsid w:val="00FF0A5B"/>
    <w:rsid w:val="00FF1656"/>
    <w:rsid w:val="00FF199B"/>
    <w:rsid w:val="00FF299A"/>
    <w:rsid w:val="3A86BA03"/>
    <w:rsid w:val="47754E9F"/>
    <w:rsid w:val="4B375E89"/>
    <w:rsid w:val="5B632F9A"/>
    <w:rsid w:val="61C8AF31"/>
    <w:rsid w:val="68EB28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036646"/>
  <w15:docId w15:val="{6397B4E2-C8A5-4205-ABCA-3398C63C85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7260"/>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Bullet point text,Bulleted list,Dot pt,List Paragraph Char Char Char,Indicator Text,Numbered Para 1,List Paragraph1,Bullet Points,MAIN CONTENT,Bullet 1,List Paragraph11,List Paragraph12,F5 List Paragraph,Colorful List - Accent 11"/>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paragraph" w:customStyle="1" w:styleId="paragraph">
    <w:name w:val="paragraph"/>
    <w:basedOn w:val="Normal"/>
    <w:rsid w:val="00D8333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D83338"/>
  </w:style>
  <w:style w:type="character" w:customStyle="1" w:styleId="eop">
    <w:name w:val="eop"/>
    <w:basedOn w:val="DefaultParagraphFont"/>
    <w:rsid w:val="00D83338"/>
  </w:style>
  <w:style w:type="paragraph" w:customStyle="1" w:styleId="Default">
    <w:name w:val="Default"/>
    <w:rsid w:val="00584CF3"/>
    <w:pPr>
      <w:autoSpaceDE w:val="0"/>
      <w:autoSpaceDN w:val="0"/>
      <w:adjustRightInd w:val="0"/>
      <w:spacing w:after="0" w:line="240" w:lineRule="auto"/>
    </w:pPr>
    <w:rPr>
      <w:rFonts w:ascii="Arial" w:hAnsi="Arial" w:cs="Arial"/>
      <w:color w:val="000000"/>
      <w:sz w:val="24"/>
      <w:szCs w:val="24"/>
      <w:lang w:val="en-GB"/>
    </w:rPr>
  </w:style>
  <w:style w:type="character" w:customStyle="1" w:styleId="ListParagraphChar">
    <w:name w:val="List Paragraph Char"/>
    <w:aliases w:val="Bullet point text Char,Bulleted list Char,Dot pt Char,List Paragraph Char Char Char Char,Indicator Text Char,Numbered Para 1 Char,List Paragraph1 Char,Bullet Points Char,MAIN CONTENT Char,Bullet 1 Char,List Paragraph11 Char"/>
    <w:link w:val="ListParagraph"/>
    <w:uiPriority w:val="34"/>
    <w:qFormat/>
    <w:rsid w:val="00AF4A8E"/>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759595">
      <w:bodyDiv w:val="1"/>
      <w:marLeft w:val="0"/>
      <w:marRight w:val="0"/>
      <w:marTop w:val="0"/>
      <w:marBottom w:val="0"/>
      <w:divBdr>
        <w:top w:val="none" w:sz="0" w:space="0" w:color="auto"/>
        <w:left w:val="none" w:sz="0" w:space="0" w:color="auto"/>
        <w:bottom w:val="none" w:sz="0" w:space="0" w:color="auto"/>
        <w:right w:val="none" w:sz="0" w:space="0" w:color="auto"/>
      </w:divBdr>
      <w:divsChild>
        <w:div w:id="1879850399">
          <w:marLeft w:val="360"/>
          <w:marRight w:val="0"/>
          <w:marTop w:val="0"/>
          <w:marBottom w:val="0"/>
          <w:divBdr>
            <w:top w:val="none" w:sz="0" w:space="0" w:color="auto"/>
            <w:left w:val="none" w:sz="0" w:space="0" w:color="auto"/>
            <w:bottom w:val="none" w:sz="0" w:space="0" w:color="auto"/>
            <w:right w:val="none" w:sz="0" w:space="0" w:color="auto"/>
          </w:divBdr>
        </w:div>
      </w:divsChild>
    </w:div>
    <w:div w:id="241182608">
      <w:bodyDiv w:val="1"/>
      <w:marLeft w:val="0"/>
      <w:marRight w:val="0"/>
      <w:marTop w:val="0"/>
      <w:marBottom w:val="0"/>
      <w:divBdr>
        <w:top w:val="none" w:sz="0" w:space="0" w:color="auto"/>
        <w:left w:val="none" w:sz="0" w:space="0" w:color="auto"/>
        <w:bottom w:val="none" w:sz="0" w:space="0" w:color="auto"/>
        <w:right w:val="none" w:sz="0" w:space="0" w:color="auto"/>
      </w:divBdr>
    </w:div>
    <w:div w:id="255408097">
      <w:bodyDiv w:val="1"/>
      <w:marLeft w:val="0"/>
      <w:marRight w:val="0"/>
      <w:marTop w:val="0"/>
      <w:marBottom w:val="0"/>
      <w:divBdr>
        <w:top w:val="none" w:sz="0" w:space="0" w:color="auto"/>
        <w:left w:val="none" w:sz="0" w:space="0" w:color="auto"/>
        <w:bottom w:val="none" w:sz="0" w:space="0" w:color="auto"/>
        <w:right w:val="none" w:sz="0" w:space="0" w:color="auto"/>
      </w:divBdr>
    </w:div>
    <w:div w:id="4773074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75515778">
      <w:bodyDiv w:val="1"/>
      <w:marLeft w:val="0"/>
      <w:marRight w:val="0"/>
      <w:marTop w:val="0"/>
      <w:marBottom w:val="0"/>
      <w:divBdr>
        <w:top w:val="none" w:sz="0" w:space="0" w:color="auto"/>
        <w:left w:val="none" w:sz="0" w:space="0" w:color="auto"/>
        <w:bottom w:val="none" w:sz="0" w:space="0" w:color="auto"/>
        <w:right w:val="none" w:sz="0" w:space="0" w:color="auto"/>
      </w:divBdr>
      <w:divsChild>
        <w:div w:id="474954222">
          <w:marLeft w:val="446"/>
          <w:marRight w:val="0"/>
          <w:marTop w:val="0"/>
          <w:marBottom w:val="0"/>
          <w:divBdr>
            <w:top w:val="none" w:sz="0" w:space="0" w:color="auto"/>
            <w:left w:val="none" w:sz="0" w:space="0" w:color="auto"/>
            <w:bottom w:val="none" w:sz="0" w:space="0" w:color="auto"/>
            <w:right w:val="none" w:sz="0" w:space="0" w:color="auto"/>
          </w:divBdr>
        </w:div>
        <w:div w:id="1499417868">
          <w:marLeft w:val="446"/>
          <w:marRight w:val="0"/>
          <w:marTop w:val="0"/>
          <w:marBottom w:val="0"/>
          <w:divBdr>
            <w:top w:val="none" w:sz="0" w:space="0" w:color="auto"/>
            <w:left w:val="none" w:sz="0" w:space="0" w:color="auto"/>
            <w:bottom w:val="none" w:sz="0" w:space="0" w:color="auto"/>
            <w:right w:val="none" w:sz="0" w:space="0" w:color="auto"/>
          </w:divBdr>
        </w:div>
        <w:div w:id="727805269">
          <w:marLeft w:val="446"/>
          <w:marRight w:val="0"/>
          <w:marTop w:val="0"/>
          <w:marBottom w:val="0"/>
          <w:divBdr>
            <w:top w:val="none" w:sz="0" w:space="0" w:color="auto"/>
            <w:left w:val="none" w:sz="0" w:space="0" w:color="auto"/>
            <w:bottom w:val="none" w:sz="0" w:space="0" w:color="auto"/>
            <w:right w:val="none" w:sz="0" w:space="0" w:color="auto"/>
          </w:divBdr>
        </w:div>
        <w:div w:id="703676759">
          <w:marLeft w:val="446"/>
          <w:marRight w:val="0"/>
          <w:marTop w:val="0"/>
          <w:marBottom w:val="0"/>
          <w:divBdr>
            <w:top w:val="none" w:sz="0" w:space="0" w:color="auto"/>
            <w:left w:val="none" w:sz="0" w:space="0" w:color="auto"/>
            <w:bottom w:val="none" w:sz="0" w:space="0" w:color="auto"/>
            <w:right w:val="none" w:sz="0" w:space="0" w:color="auto"/>
          </w:divBdr>
        </w:div>
        <w:div w:id="677465141">
          <w:marLeft w:val="446"/>
          <w:marRight w:val="0"/>
          <w:marTop w:val="0"/>
          <w:marBottom w:val="0"/>
          <w:divBdr>
            <w:top w:val="none" w:sz="0" w:space="0" w:color="auto"/>
            <w:left w:val="none" w:sz="0" w:space="0" w:color="auto"/>
            <w:bottom w:val="none" w:sz="0" w:space="0" w:color="auto"/>
            <w:right w:val="none" w:sz="0" w:space="0" w:color="auto"/>
          </w:divBdr>
        </w:div>
      </w:divsChild>
    </w:div>
    <w:div w:id="877206376">
      <w:bodyDiv w:val="1"/>
      <w:marLeft w:val="0"/>
      <w:marRight w:val="0"/>
      <w:marTop w:val="0"/>
      <w:marBottom w:val="0"/>
      <w:divBdr>
        <w:top w:val="none" w:sz="0" w:space="0" w:color="auto"/>
        <w:left w:val="none" w:sz="0" w:space="0" w:color="auto"/>
        <w:bottom w:val="none" w:sz="0" w:space="0" w:color="auto"/>
        <w:right w:val="none" w:sz="0" w:space="0" w:color="auto"/>
      </w:divBdr>
    </w:div>
    <w:div w:id="936257537">
      <w:bodyDiv w:val="1"/>
      <w:marLeft w:val="0"/>
      <w:marRight w:val="0"/>
      <w:marTop w:val="0"/>
      <w:marBottom w:val="0"/>
      <w:divBdr>
        <w:top w:val="none" w:sz="0" w:space="0" w:color="auto"/>
        <w:left w:val="none" w:sz="0" w:space="0" w:color="auto"/>
        <w:bottom w:val="none" w:sz="0" w:space="0" w:color="auto"/>
        <w:right w:val="none" w:sz="0" w:space="0" w:color="auto"/>
      </w:divBdr>
    </w:div>
    <w:div w:id="938414895">
      <w:bodyDiv w:val="1"/>
      <w:marLeft w:val="0"/>
      <w:marRight w:val="0"/>
      <w:marTop w:val="0"/>
      <w:marBottom w:val="0"/>
      <w:divBdr>
        <w:top w:val="none" w:sz="0" w:space="0" w:color="auto"/>
        <w:left w:val="none" w:sz="0" w:space="0" w:color="auto"/>
        <w:bottom w:val="none" w:sz="0" w:space="0" w:color="auto"/>
        <w:right w:val="none" w:sz="0" w:space="0" w:color="auto"/>
      </w:divBdr>
    </w:div>
    <w:div w:id="1020013526">
      <w:bodyDiv w:val="1"/>
      <w:marLeft w:val="0"/>
      <w:marRight w:val="0"/>
      <w:marTop w:val="0"/>
      <w:marBottom w:val="0"/>
      <w:divBdr>
        <w:top w:val="none" w:sz="0" w:space="0" w:color="auto"/>
        <w:left w:val="none" w:sz="0" w:space="0" w:color="auto"/>
        <w:bottom w:val="none" w:sz="0" w:space="0" w:color="auto"/>
        <w:right w:val="none" w:sz="0" w:space="0" w:color="auto"/>
      </w:divBdr>
    </w:div>
    <w:div w:id="1029183869">
      <w:bodyDiv w:val="1"/>
      <w:marLeft w:val="0"/>
      <w:marRight w:val="0"/>
      <w:marTop w:val="0"/>
      <w:marBottom w:val="0"/>
      <w:divBdr>
        <w:top w:val="none" w:sz="0" w:space="0" w:color="auto"/>
        <w:left w:val="none" w:sz="0" w:space="0" w:color="auto"/>
        <w:bottom w:val="none" w:sz="0" w:space="0" w:color="auto"/>
        <w:right w:val="none" w:sz="0" w:space="0" w:color="auto"/>
      </w:divBdr>
      <w:divsChild>
        <w:div w:id="22828849">
          <w:marLeft w:val="0"/>
          <w:marRight w:val="0"/>
          <w:marTop w:val="0"/>
          <w:marBottom w:val="0"/>
          <w:divBdr>
            <w:top w:val="none" w:sz="0" w:space="0" w:color="auto"/>
            <w:left w:val="none" w:sz="0" w:space="0" w:color="auto"/>
            <w:bottom w:val="none" w:sz="0" w:space="0" w:color="auto"/>
            <w:right w:val="none" w:sz="0" w:space="0" w:color="auto"/>
          </w:divBdr>
        </w:div>
        <w:div w:id="425228893">
          <w:marLeft w:val="0"/>
          <w:marRight w:val="0"/>
          <w:marTop w:val="0"/>
          <w:marBottom w:val="0"/>
          <w:divBdr>
            <w:top w:val="none" w:sz="0" w:space="0" w:color="auto"/>
            <w:left w:val="none" w:sz="0" w:space="0" w:color="auto"/>
            <w:bottom w:val="none" w:sz="0" w:space="0" w:color="auto"/>
            <w:right w:val="none" w:sz="0" w:space="0" w:color="auto"/>
          </w:divBdr>
        </w:div>
        <w:div w:id="2100715642">
          <w:marLeft w:val="0"/>
          <w:marRight w:val="0"/>
          <w:marTop w:val="0"/>
          <w:marBottom w:val="0"/>
          <w:divBdr>
            <w:top w:val="none" w:sz="0" w:space="0" w:color="auto"/>
            <w:left w:val="none" w:sz="0" w:space="0" w:color="auto"/>
            <w:bottom w:val="none" w:sz="0" w:space="0" w:color="auto"/>
            <w:right w:val="none" w:sz="0" w:space="0" w:color="auto"/>
          </w:divBdr>
        </w:div>
      </w:divsChild>
    </w:div>
    <w:div w:id="1229657441">
      <w:bodyDiv w:val="1"/>
      <w:marLeft w:val="0"/>
      <w:marRight w:val="0"/>
      <w:marTop w:val="0"/>
      <w:marBottom w:val="0"/>
      <w:divBdr>
        <w:top w:val="none" w:sz="0" w:space="0" w:color="auto"/>
        <w:left w:val="none" w:sz="0" w:space="0" w:color="auto"/>
        <w:bottom w:val="none" w:sz="0" w:space="0" w:color="auto"/>
        <w:right w:val="none" w:sz="0" w:space="0" w:color="auto"/>
      </w:divBdr>
    </w:div>
    <w:div w:id="1334262695">
      <w:bodyDiv w:val="1"/>
      <w:marLeft w:val="0"/>
      <w:marRight w:val="0"/>
      <w:marTop w:val="0"/>
      <w:marBottom w:val="0"/>
      <w:divBdr>
        <w:top w:val="none" w:sz="0" w:space="0" w:color="auto"/>
        <w:left w:val="none" w:sz="0" w:space="0" w:color="auto"/>
        <w:bottom w:val="none" w:sz="0" w:space="0" w:color="auto"/>
        <w:right w:val="none" w:sz="0" w:space="0" w:color="auto"/>
      </w:divBdr>
    </w:div>
    <w:div w:id="1614091689">
      <w:bodyDiv w:val="1"/>
      <w:marLeft w:val="0"/>
      <w:marRight w:val="0"/>
      <w:marTop w:val="0"/>
      <w:marBottom w:val="0"/>
      <w:divBdr>
        <w:top w:val="none" w:sz="0" w:space="0" w:color="auto"/>
        <w:left w:val="none" w:sz="0" w:space="0" w:color="auto"/>
        <w:bottom w:val="none" w:sz="0" w:space="0" w:color="auto"/>
        <w:right w:val="none" w:sz="0" w:space="0" w:color="auto"/>
      </w:divBdr>
    </w:div>
    <w:div w:id="1658026301">
      <w:bodyDiv w:val="1"/>
      <w:marLeft w:val="0"/>
      <w:marRight w:val="0"/>
      <w:marTop w:val="0"/>
      <w:marBottom w:val="0"/>
      <w:divBdr>
        <w:top w:val="none" w:sz="0" w:space="0" w:color="auto"/>
        <w:left w:val="none" w:sz="0" w:space="0" w:color="auto"/>
        <w:bottom w:val="none" w:sz="0" w:space="0" w:color="auto"/>
        <w:right w:val="none" w:sz="0" w:space="0" w:color="auto"/>
      </w:divBdr>
    </w:div>
    <w:div w:id="1820489799">
      <w:bodyDiv w:val="1"/>
      <w:marLeft w:val="0"/>
      <w:marRight w:val="0"/>
      <w:marTop w:val="0"/>
      <w:marBottom w:val="0"/>
      <w:divBdr>
        <w:top w:val="none" w:sz="0" w:space="0" w:color="auto"/>
        <w:left w:val="none" w:sz="0" w:space="0" w:color="auto"/>
        <w:bottom w:val="none" w:sz="0" w:space="0" w:color="auto"/>
        <w:right w:val="none" w:sz="0" w:space="0" w:color="auto"/>
      </w:divBdr>
    </w:div>
    <w:div w:id="1924948812">
      <w:bodyDiv w:val="1"/>
      <w:marLeft w:val="0"/>
      <w:marRight w:val="0"/>
      <w:marTop w:val="0"/>
      <w:marBottom w:val="0"/>
      <w:divBdr>
        <w:top w:val="none" w:sz="0" w:space="0" w:color="auto"/>
        <w:left w:val="none" w:sz="0" w:space="0" w:color="auto"/>
        <w:bottom w:val="none" w:sz="0" w:space="0" w:color="auto"/>
        <w:right w:val="none" w:sz="0" w:space="0" w:color="auto"/>
      </w:divBdr>
    </w:div>
    <w:div w:id="1967663263">
      <w:bodyDiv w:val="1"/>
      <w:marLeft w:val="0"/>
      <w:marRight w:val="0"/>
      <w:marTop w:val="0"/>
      <w:marBottom w:val="0"/>
      <w:divBdr>
        <w:top w:val="none" w:sz="0" w:space="0" w:color="auto"/>
        <w:left w:val="none" w:sz="0" w:space="0" w:color="auto"/>
        <w:bottom w:val="none" w:sz="0" w:space="0" w:color="auto"/>
        <w:right w:val="none" w:sz="0" w:space="0" w:color="auto"/>
      </w:divBdr>
    </w:div>
    <w:div w:id="1968850875">
      <w:bodyDiv w:val="1"/>
      <w:marLeft w:val="0"/>
      <w:marRight w:val="0"/>
      <w:marTop w:val="0"/>
      <w:marBottom w:val="0"/>
      <w:divBdr>
        <w:top w:val="none" w:sz="0" w:space="0" w:color="auto"/>
        <w:left w:val="none" w:sz="0" w:space="0" w:color="auto"/>
        <w:bottom w:val="none" w:sz="0" w:space="0" w:color="auto"/>
        <w:right w:val="none" w:sz="0" w:space="0" w:color="auto"/>
      </w:divBdr>
      <w:divsChild>
        <w:div w:id="410860484">
          <w:marLeft w:val="0"/>
          <w:marRight w:val="0"/>
          <w:marTop w:val="0"/>
          <w:marBottom w:val="0"/>
          <w:divBdr>
            <w:top w:val="none" w:sz="0" w:space="0" w:color="auto"/>
            <w:left w:val="none" w:sz="0" w:space="0" w:color="auto"/>
            <w:bottom w:val="none" w:sz="0" w:space="0" w:color="auto"/>
            <w:right w:val="none" w:sz="0" w:space="0" w:color="auto"/>
          </w:divBdr>
        </w:div>
        <w:div w:id="623731673">
          <w:marLeft w:val="0"/>
          <w:marRight w:val="0"/>
          <w:marTop w:val="0"/>
          <w:marBottom w:val="0"/>
          <w:divBdr>
            <w:top w:val="none" w:sz="0" w:space="0" w:color="auto"/>
            <w:left w:val="none" w:sz="0" w:space="0" w:color="auto"/>
            <w:bottom w:val="none" w:sz="0" w:space="0" w:color="auto"/>
            <w:right w:val="none" w:sz="0" w:space="0" w:color="auto"/>
          </w:divBdr>
          <w:divsChild>
            <w:div w:id="124782908">
              <w:marLeft w:val="0"/>
              <w:marRight w:val="0"/>
              <w:marTop w:val="0"/>
              <w:marBottom w:val="0"/>
              <w:divBdr>
                <w:top w:val="none" w:sz="0" w:space="0" w:color="auto"/>
                <w:left w:val="none" w:sz="0" w:space="0" w:color="auto"/>
                <w:bottom w:val="none" w:sz="0" w:space="0" w:color="auto"/>
                <w:right w:val="none" w:sz="0" w:space="0" w:color="auto"/>
              </w:divBdr>
            </w:div>
            <w:div w:id="1011839079">
              <w:marLeft w:val="0"/>
              <w:marRight w:val="0"/>
              <w:marTop w:val="0"/>
              <w:marBottom w:val="0"/>
              <w:divBdr>
                <w:top w:val="none" w:sz="0" w:space="0" w:color="auto"/>
                <w:left w:val="none" w:sz="0" w:space="0" w:color="auto"/>
                <w:bottom w:val="none" w:sz="0" w:space="0" w:color="auto"/>
                <w:right w:val="none" w:sz="0" w:space="0" w:color="auto"/>
              </w:divBdr>
            </w:div>
            <w:div w:id="1285846335">
              <w:marLeft w:val="0"/>
              <w:marRight w:val="0"/>
              <w:marTop w:val="0"/>
              <w:marBottom w:val="0"/>
              <w:divBdr>
                <w:top w:val="none" w:sz="0" w:space="0" w:color="auto"/>
                <w:left w:val="none" w:sz="0" w:space="0" w:color="auto"/>
                <w:bottom w:val="none" w:sz="0" w:space="0" w:color="auto"/>
                <w:right w:val="none" w:sz="0" w:space="0" w:color="auto"/>
              </w:divBdr>
            </w:div>
            <w:div w:id="1289627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9312479">
      <w:bodyDiv w:val="1"/>
      <w:marLeft w:val="0"/>
      <w:marRight w:val="0"/>
      <w:marTop w:val="0"/>
      <w:marBottom w:val="0"/>
      <w:divBdr>
        <w:top w:val="none" w:sz="0" w:space="0" w:color="auto"/>
        <w:left w:val="none" w:sz="0" w:space="0" w:color="auto"/>
        <w:bottom w:val="none" w:sz="0" w:space="0" w:color="auto"/>
        <w:right w:val="none" w:sz="0" w:space="0" w:color="auto"/>
      </w:divBdr>
    </w:div>
    <w:div w:id="2095777326">
      <w:bodyDiv w:val="1"/>
      <w:marLeft w:val="0"/>
      <w:marRight w:val="0"/>
      <w:marTop w:val="0"/>
      <w:marBottom w:val="0"/>
      <w:divBdr>
        <w:top w:val="none" w:sz="0" w:space="0" w:color="auto"/>
        <w:left w:val="none" w:sz="0" w:space="0" w:color="auto"/>
        <w:bottom w:val="none" w:sz="0" w:space="0" w:color="auto"/>
        <w:right w:val="none" w:sz="0" w:space="0" w:color="auto"/>
      </w:divBdr>
    </w:div>
    <w:div w:id="2119249658">
      <w:bodyDiv w:val="1"/>
      <w:marLeft w:val="0"/>
      <w:marRight w:val="0"/>
      <w:marTop w:val="0"/>
      <w:marBottom w:val="0"/>
      <w:divBdr>
        <w:top w:val="none" w:sz="0" w:space="0" w:color="auto"/>
        <w:left w:val="none" w:sz="0" w:space="0" w:color="auto"/>
        <w:bottom w:val="none" w:sz="0" w:space="0" w:color="auto"/>
        <w:right w:val="none" w:sz="0" w:space="0" w:color="auto"/>
      </w:divBdr>
      <w:divsChild>
        <w:div w:id="309554408">
          <w:marLeft w:val="446"/>
          <w:marRight w:val="0"/>
          <w:marTop w:val="0"/>
          <w:marBottom w:val="0"/>
          <w:divBdr>
            <w:top w:val="none" w:sz="0" w:space="0" w:color="auto"/>
            <w:left w:val="none" w:sz="0" w:space="0" w:color="auto"/>
            <w:bottom w:val="none" w:sz="0" w:space="0" w:color="auto"/>
            <w:right w:val="none" w:sz="0" w:space="0" w:color="auto"/>
          </w:divBdr>
        </w:div>
        <w:div w:id="799420744">
          <w:marLeft w:val="446"/>
          <w:marRight w:val="0"/>
          <w:marTop w:val="0"/>
          <w:marBottom w:val="0"/>
          <w:divBdr>
            <w:top w:val="none" w:sz="0" w:space="0" w:color="auto"/>
            <w:left w:val="none" w:sz="0" w:space="0" w:color="auto"/>
            <w:bottom w:val="none" w:sz="0" w:space="0" w:color="auto"/>
            <w:right w:val="none" w:sz="0" w:space="0" w:color="auto"/>
          </w:divBdr>
        </w:div>
        <w:div w:id="452557868">
          <w:marLeft w:val="446"/>
          <w:marRight w:val="0"/>
          <w:marTop w:val="0"/>
          <w:marBottom w:val="0"/>
          <w:divBdr>
            <w:top w:val="none" w:sz="0" w:space="0" w:color="auto"/>
            <w:left w:val="none" w:sz="0" w:space="0" w:color="auto"/>
            <w:bottom w:val="none" w:sz="0" w:space="0" w:color="auto"/>
            <w:right w:val="none" w:sz="0" w:space="0" w:color="auto"/>
          </w:divBdr>
        </w:div>
        <w:div w:id="1191603976">
          <w:marLeft w:val="446"/>
          <w:marRight w:val="0"/>
          <w:marTop w:val="0"/>
          <w:marBottom w:val="0"/>
          <w:divBdr>
            <w:top w:val="none" w:sz="0" w:space="0" w:color="auto"/>
            <w:left w:val="none" w:sz="0" w:space="0" w:color="auto"/>
            <w:bottom w:val="none" w:sz="0" w:space="0" w:color="auto"/>
            <w:right w:val="none" w:sz="0" w:space="0" w:color="auto"/>
          </w:divBdr>
        </w:div>
        <w:div w:id="848174143">
          <w:marLeft w:val="446"/>
          <w:marRight w:val="0"/>
          <w:marTop w:val="0"/>
          <w:marBottom w:val="0"/>
          <w:divBdr>
            <w:top w:val="none" w:sz="0" w:space="0" w:color="auto"/>
            <w:left w:val="none" w:sz="0" w:space="0" w:color="auto"/>
            <w:bottom w:val="none" w:sz="0" w:space="0" w:color="auto"/>
            <w:right w:val="none" w:sz="0" w:space="0" w:color="auto"/>
          </w:divBdr>
        </w:div>
        <w:div w:id="312569433">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customXml" Target="../customXml/item4.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C04CBBF5D93B4F0E947BA41057BB71E4"/>
        <w:category>
          <w:name w:val="General"/>
          <w:gallery w:val="placeholder"/>
        </w:category>
        <w:types>
          <w:type w:val="bbPlcHdr"/>
        </w:types>
        <w:behaviors>
          <w:behavior w:val="content"/>
        </w:behaviors>
        <w:guid w:val="{C3A9B098-999E-46E0-849F-E1C4BE5B3434}"/>
      </w:docPartPr>
      <w:docPartBody>
        <w:p w:rsidR="00814B2C" w:rsidRDefault="00B16E29" w:rsidP="00B16E29">
          <w:pPr>
            <w:pStyle w:val="C04CBBF5D93B4F0E947BA41057BB71E47"/>
          </w:pPr>
          <w:r w:rsidRPr="00767293">
            <w:rPr>
              <w:rStyle w:val="PlaceholderText"/>
              <w:rFonts w:ascii="Arial" w:hAnsi="Arial" w:cs="Arial"/>
              <w:b/>
              <w:bCs/>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45BE2"/>
    <w:rsid w:val="000478AE"/>
    <w:rsid w:val="00065321"/>
    <w:rsid w:val="000D2523"/>
    <w:rsid w:val="000E07DA"/>
    <w:rsid w:val="0012290C"/>
    <w:rsid w:val="00160A35"/>
    <w:rsid w:val="001B4BD7"/>
    <w:rsid w:val="001D3406"/>
    <w:rsid w:val="00204603"/>
    <w:rsid w:val="00251F4A"/>
    <w:rsid w:val="0026358D"/>
    <w:rsid w:val="0028167D"/>
    <w:rsid w:val="00294CEA"/>
    <w:rsid w:val="00315DA0"/>
    <w:rsid w:val="003822C8"/>
    <w:rsid w:val="004026A7"/>
    <w:rsid w:val="00454F83"/>
    <w:rsid w:val="0048530D"/>
    <w:rsid w:val="004A2DBD"/>
    <w:rsid w:val="00553C83"/>
    <w:rsid w:val="00563A5B"/>
    <w:rsid w:val="00564E60"/>
    <w:rsid w:val="00574301"/>
    <w:rsid w:val="00586478"/>
    <w:rsid w:val="005936FD"/>
    <w:rsid w:val="00594F8D"/>
    <w:rsid w:val="005B4ABA"/>
    <w:rsid w:val="006644C8"/>
    <w:rsid w:val="007235F7"/>
    <w:rsid w:val="00750FCB"/>
    <w:rsid w:val="007654AB"/>
    <w:rsid w:val="00766BED"/>
    <w:rsid w:val="007A4E1E"/>
    <w:rsid w:val="007C7A58"/>
    <w:rsid w:val="007D3F1D"/>
    <w:rsid w:val="007D452B"/>
    <w:rsid w:val="007F03C6"/>
    <w:rsid w:val="007F156F"/>
    <w:rsid w:val="00814B2C"/>
    <w:rsid w:val="00886ED0"/>
    <w:rsid w:val="008A267C"/>
    <w:rsid w:val="008B111D"/>
    <w:rsid w:val="008B3476"/>
    <w:rsid w:val="008D1346"/>
    <w:rsid w:val="008E5BC3"/>
    <w:rsid w:val="008F69C6"/>
    <w:rsid w:val="00926899"/>
    <w:rsid w:val="0093142D"/>
    <w:rsid w:val="009347DC"/>
    <w:rsid w:val="009568A5"/>
    <w:rsid w:val="00994FAB"/>
    <w:rsid w:val="009B20C7"/>
    <w:rsid w:val="009B4A16"/>
    <w:rsid w:val="00AA767D"/>
    <w:rsid w:val="00AB391E"/>
    <w:rsid w:val="00AC6EA6"/>
    <w:rsid w:val="00AD765A"/>
    <w:rsid w:val="00B12C79"/>
    <w:rsid w:val="00B16E29"/>
    <w:rsid w:val="00B24355"/>
    <w:rsid w:val="00B24FAD"/>
    <w:rsid w:val="00B702A8"/>
    <w:rsid w:val="00B81ED3"/>
    <w:rsid w:val="00B91285"/>
    <w:rsid w:val="00B937DA"/>
    <w:rsid w:val="00BB2530"/>
    <w:rsid w:val="00BE332F"/>
    <w:rsid w:val="00BE673D"/>
    <w:rsid w:val="00C36B1E"/>
    <w:rsid w:val="00C86AC2"/>
    <w:rsid w:val="00CA06B3"/>
    <w:rsid w:val="00CC65FE"/>
    <w:rsid w:val="00D14343"/>
    <w:rsid w:val="00D45CCF"/>
    <w:rsid w:val="00DD7B03"/>
    <w:rsid w:val="00DE5844"/>
    <w:rsid w:val="00E340A8"/>
    <w:rsid w:val="00E465BB"/>
    <w:rsid w:val="00E91C65"/>
    <w:rsid w:val="00EC019A"/>
    <w:rsid w:val="00ED789D"/>
    <w:rsid w:val="00F20849"/>
    <w:rsid w:val="00F65AB7"/>
    <w:rsid w:val="00FD6008"/>
    <w:rsid w:val="00FE7B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16E29"/>
    <w:rPr>
      <w:color w:val="808080"/>
    </w:rPr>
  </w:style>
  <w:style w:type="paragraph" w:customStyle="1" w:styleId="C04CBBF5D93B4F0E947BA41057BB71E47">
    <w:name w:val="C04CBBF5D93B4F0E947BA41057BB71E47"/>
    <w:rsid w:val="00B16E29"/>
    <w:pPr>
      <w:spacing w:after="200" w:line="276" w:lineRule="auto"/>
    </w:pPr>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2C65200B-E1BB-47D7-B121-509DB95B529F}">
  <ds:schemaRefs>
    <ds:schemaRef ds:uri="http://schemas.openxmlformats.org/officeDocument/2006/bibliography"/>
  </ds:schemaRefs>
</ds:datastoreItem>
</file>

<file path=customXml/itemProps2.xml><?xml version="1.0" encoding="utf-8"?>
<ds:datastoreItem xmlns:ds="http://schemas.openxmlformats.org/officeDocument/2006/customXml" ds:itemID="{03175D59-D85A-414A-86A1-B19F045D500E}"/>
</file>

<file path=customXml/itemProps3.xml><?xml version="1.0" encoding="utf-8"?>
<ds:datastoreItem xmlns:ds="http://schemas.openxmlformats.org/officeDocument/2006/customXml" ds:itemID="{F13C577E-E1BC-43EF-8335-3EC9F7017CA4}">
  <ds:schemaRefs>
    <ds:schemaRef ds:uri="http://schemas.microsoft.com/sharepoint/v3/contenttype/forms"/>
  </ds:schemaRefs>
</ds:datastoreItem>
</file>

<file path=customXml/itemProps4.xml><?xml version="1.0" encoding="utf-8"?>
<ds:datastoreItem xmlns:ds="http://schemas.openxmlformats.org/officeDocument/2006/customXml" ds:itemID="{C5AE34CC-62FA-42A5-BE2F-426203867942}"/>
</file>

<file path=docProps/app.xml><?xml version="1.0" encoding="utf-8"?>
<Properties xmlns="http://schemas.openxmlformats.org/officeDocument/2006/extended-properties" xmlns:vt="http://schemas.openxmlformats.org/officeDocument/2006/docPropsVTypes">
  <Template>Normal.dotm</Template>
  <TotalTime>0</TotalTime>
  <Pages>6</Pages>
  <Words>1171</Words>
  <Characters>6677</Characters>
  <Application>Microsoft Office Word</Application>
  <DocSecurity>0</DocSecurity>
  <Lines>55</Lines>
  <Paragraphs>15</Paragraphs>
  <ScaleCrop>false</ScaleCrop>
  <Company/>
  <LinksUpToDate>false</LinksUpToDate>
  <CharactersWithSpaces>7833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ka041374</dc:creator>
  <cp:keywords/>
  <dc:description/>
  <cp:lastModifiedBy>Alison Ramsey (NWSSP - Finance &amp; Corporate Services)</cp:lastModifiedBy>
  <cp:revision>2</cp:revision>
  <cp:lastPrinted>2018-09-26T14:48:00Z</cp:lastPrinted>
  <dcterms:created xsi:type="dcterms:W3CDTF">2025-06-07T08:29:00Z</dcterms:created>
  <dcterms:modified xsi:type="dcterms:W3CDTF">2025-06-07T08:29:00Z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12151000</vt:r8>
  </property>
</Properties>
</file>