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4.xml" ContentType="application/vnd.openxmlformats-officedocument.themeOverrid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theme/themeOverride5.xml" ContentType="application/vnd.openxmlformats-officedocument.themeOverrid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theme/themeOverride6.xml" ContentType="application/vnd.openxmlformats-officedocument.themeOverrid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171CED" w14:textId="12D0A8FB" w:rsidR="00000804" w:rsidRDefault="00083861">
      <w:r>
        <w:rPr>
          <w:noProof/>
        </w:rPr>
        <w:drawing>
          <wp:anchor distT="0" distB="0" distL="114300" distR="114300" simplePos="0" relativeHeight="251693056" behindDoc="0" locked="0" layoutInCell="1" allowOverlap="1" wp14:anchorId="69EF5BA7" wp14:editId="3CA58476">
            <wp:simplePos x="0" y="0"/>
            <wp:positionH relativeFrom="margin">
              <wp:posOffset>2612390</wp:posOffset>
            </wp:positionH>
            <wp:positionV relativeFrom="paragraph">
              <wp:posOffset>609600</wp:posOffset>
            </wp:positionV>
            <wp:extent cx="3595370" cy="1504950"/>
            <wp:effectExtent l="0" t="0" r="5080" b="0"/>
            <wp:wrapSquare wrapText="bothSides"/>
            <wp:docPr id="5" name="Picture 5" descr="A picture containing time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icture containing timelin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5370" cy="150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E6524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4AAF819B" wp14:editId="4D95F0A2">
                <wp:simplePos x="0" y="0"/>
                <wp:positionH relativeFrom="margin">
                  <wp:align>center</wp:align>
                </wp:positionH>
                <wp:positionV relativeFrom="paragraph">
                  <wp:posOffset>2436495</wp:posOffset>
                </wp:positionV>
                <wp:extent cx="4452620" cy="617220"/>
                <wp:effectExtent l="0" t="0" r="5080" b="0"/>
                <wp:wrapSquare wrapText="bothSides"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2620" cy="617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B53011" w14:textId="2E43B504" w:rsidR="00EE6524" w:rsidRDefault="00EE6524" w:rsidP="00EE65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Item </w:t>
                            </w:r>
                            <w:r w:rsidR="00083861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7.1</w:t>
                            </w:r>
                            <w:r w:rsidR="001751BC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 – Appendix 1</w:t>
                            </w:r>
                          </w:p>
                          <w:p w14:paraId="1901C72F" w14:textId="0DE1A707" w:rsidR="00EE6524" w:rsidRPr="00536952" w:rsidRDefault="00EE6524" w:rsidP="00EE65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</w:pPr>
                            <w:r w:rsidRPr="00536952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Counter Fraud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Benchmark</w:t>
                            </w:r>
                            <w:r w:rsidR="008E270A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 Report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AF819B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0;margin-top:191.85pt;width:350.6pt;height:48.6pt;z-index:251667456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" stroked="f">
                <v:textbox style="mso-fit-shape-to-text:t">
                  <w:txbxContent>
                    <w:p w14:paraId="43B53011" w14:textId="2E43B504" w:rsidR="00EE6524" w:rsidRDefault="00EE6524" w:rsidP="00EE65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Item </w:t>
                      </w:r>
                      <w:r w:rsidR="00083861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7.1</w:t>
                      </w:r>
                      <w:r w:rsidR="001751BC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 – Appendix 1</w:t>
                      </w:r>
                    </w:p>
                    <w:p w14:paraId="1901C72F" w14:textId="0DE1A707" w:rsidR="00EE6524" w:rsidRPr="00536952" w:rsidRDefault="00EE6524" w:rsidP="00EE65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</w:pPr>
                      <w:r w:rsidRPr="00536952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Counter Fraud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Benchmark</w:t>
                      </w:r>
                      <w:r w:rsidR="008E270A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 Report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00804">
        <w:br w:type="page"/>
      </w:r>
    </w:p>
    <w:tbl>
      <w:tblPr>
        <w:tblW w:w="6000" w:type="dxa"/>
        <w:tblLook w:val="04A0" w:firstRow="1" w:lastRow="0" w:firstColumn="1" w:lastColumn="0" w:noHBand="0" w:noVBand="1"/>
      </w:tblPr>
      <w:tblGrid>
        <w:gridCol w:w="2680"/>
        <w:gridCol w:w="1660"/>
        <w:gridCol w:w="1660"/>
      </w:tblGrid>
      <w:tr w:rsidR="00646FE4" w:rsidRPr="009F0AF5" w14:paraId="52398D5A" w14:textId="77777777" w:rsidTr="009F0AF5">
        <w:trPr>
          <w:trHeight w:val="735"/>
        </w:trPr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6320DDA" w14:textId="17B1434A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lastRenderedPageBreak/>
              <w:t>Case Referral Rate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794A50FD" w14:textId="2D5F2795" w:rsidR="00646FE4" w:rsidRPr="009F0AF5" w:rsidRDefault="00083861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SBUHB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3311F039" w14:textId="2121B302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All Wales Avg.</w:t>
            </w:r>
          </w:p>
        </w:tc>
      </w:tr>
      <w:tr w:rsidR="00ED1C33" w:rsidRPr="009F0AF5" w14:paraId="674A2592" w14:textId="77777777" w:rsidTr="00657D94">
        <w:trPr>
          <w:trHeight w:val="60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09CF3" w14:textId="50782FE5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1D54B" w14:textId="47BAF69D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06EDF" w14:textId="40988E59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12.6</w:t>
            </w:r>
          </w:p>
        </w:tc>
      </w:tr>
      <w:tr w:rsidR="00ED1C33" w:rsidRPr="009F0AF5" w14:paraId="2F6D23E2" w14:textId="77777777" w:rsidTr="00657D94">
        <w:trPr>
          <w:trHeight w:val="60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03399" w14:textId="080C4162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83B18" w14:textId="23961DAA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FB845" w14:textId="0C2F7338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8.8</w:t>
            </w:r>
          </w:p>
        </w:tc>
      </w:tr>
      <w:tr w:rsidR="00ED1C33" w:rsidRPr="009F0AF5" w14:paraId="5A1CC8F1" w14:textId="77777777" w:rsidTr="00657D94">
        <w:trPr>
          <w:trHeight w:val="60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64F66" w14:textId="66269CB8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0BBAB" w14:textId="7A7343EE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C7120" w14:textId="6F03C8B5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14.5</w:t>
            </w:r>
          </w:p>
        </w:tc>
      </w:tr>
      <w:tr w:rsidR="00ED1C33" w:rsidRPr="009F0AF5" w14:paraId="346C458D" w14:textId="77777777" w:rsidTr="00657D94">
        <w:trPr>
          <w:trHeight w:val="60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5AA1B" w14:textId="1201A55F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B9E81" w14:textId="16E297A7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CACC2" w14:textId="7C6776DE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18.4</w:t>
            </w:r>
          </w:p>
        </w:tc>
      </w:tr>
      <w:tr w:rsidR="00ED1C33" w:rsidRPr="009F0AF5" w14:paraId="51E7B49D" w14:textId="77777777" w:rsidTr="00657D94">
        <w:trPr>
          <w:trHeight w:val="60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4F91B" w14:textId="2F4B282D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2023/24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55435" w14:textId="724598C0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3C2F19" w14:textId="2C9840E9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32.4</w:t>
            </w:r>
          </w:p>
        </w:tc>
      </w:tr>
    </w:tbl>
    <w:p w14:paraId="68EBFCCC" w14:textId="3354F5EC" w:rsidR="001751BC" w:rsidRDefault="009F0AF5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85888" behindDoc="0" locked="0" layoutInCell="1" allowOverlap="1" wp14:anchorId="2B72514B" wp14:editId="04C69AD7">
            <wp:simplePos x="0" y="0"/>
            <wp:positionH relativeFrom="column">
              <wp:posOffset>4657725</wp:posOffset>
            </wp:positionH>
            <wp:positionV relativeFrom="paragraph">
              <wp:posOffset>-2453005</wp:posOffset>
            </wp:positionV>
            <wp:extent cx="4157345" cy="2466975"/>
            <wp:effectExtent l="0" t="0" r="14605" b="9525"/>
            <wp:wrapSquare wrapText="bothSides"/>
            <wp:docPr id="1880932976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966F5F13-F3E1-47F4-AD43-55119EA63EF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A3E3C8" w14:textId="7AAF9CFC" w:rsidR="009F0AF5" w:rsidRDefault="009F0AF5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86912" behindDoc="0" locked="0" layoutInCell="1" allowOverlap="1" wp14:anchorId="0ECFC0E7" wp14:editId="522EE632">
            <wp:simplePos x="0" y="0"/>
            <wp:positionH relativeFrom="margin">
              <wp:posOffset>4645924</wp:posOffset>
            </wp:positionH>
            <wp:positionV relativeFrom="paragraph">
              <wp:posOffset>324485</wp:posOffset>
            </wp:positionV>
            <wp:extent cx="4183380" cy="2423795"/>
            <wp:effectExtent l="0" t="0" r="7620" b="14605"/>
            <wp:wrapSquare wrapText="bothSides"/>
            <wp:docPr id="920125325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90CD483A-45E2-435D-94C4-0666485F9EB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6000" w:type="dxa"/>
        <w:tblLook w:val="04A0" w:firstRow="1" w:lastRow="0" w:firstColumn="1" w:lastColumn="0" w:noHBand="0" w:noVBand="1"/>
      </w:tblPr>
      <w:tblGrid>
        <w:gridCol w:w="2680"/>
        <w:gridCol w:w="1660"/>
        <w:gridCol w:w="1660"/>
      </w:tblGrid>
      <w:tr w:rsidR="00646FE4" w:rsidRPr="009F0AF5" w14:paraId="0337E830" w14:textId="77777777" w:rsidTr="009F0AF5">
        <w:trPr>
          <w:trHeight w:val="735"/>
        </w:trPr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74E9DEA" w14:textId="74D95074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Case Closure Rate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E0CE2C4" w14:textId="3C74778F" w:rsidR="00646FE4" w:rsidRPr="009F0AF5" w:rsidRDefault="00083861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SBUHB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3F643AFE" w14:textId="33C19C4F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All Wales Avg.</w:t>
            </w:r>
          </w:p>
        </w:tc>
      </w:tr>
      <w:tr w:rsidR="00ED1C33" w:rsidRPr="009F0AF5" w14:paraId="31EB7D85" w14:textId="77777777" w:rsidTr="00BC7B36">
        <w:trPr>
          <w:trHeight w:val="60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3189C" w14:textId="10ABB6E0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3E1BB" w14:textId="7A378C69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7913B" w14:textId="23154F65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11.7</w:t>
            </w:r>
          </w:p>
        </w:tc>
      </w:tr>
      <w:tr w:rsidR="00ED1C33" w:rsidRPr="009F0AF5" w14:paraId="5C2940B7" w14:textId="77777777" w:rsidTr="00BC7B36">
        <w:trPr>
          <w:trHeight w:val="60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B1F2C" w14:textId="6E001EFB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7BC3E" w14:textId="52717535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D6786" w14:textId="54694188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12.4</w:t>
            </w:r>
          </w:p>
        </w:tc>
      </w:tr>
      <w:tr w:rsidR="00ED1C33" w:rsidRPr="009F0AF5" w14:paraId="5A447024" w14:textId="77777777" w:rsidTr="00BC7B36">
        <w:trPr>
          <w:trHeight w:val="60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49FCC" w14:textId="5946AE89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31D7E" w14:textId="61B0C1DB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F3015" w14:textId="760E838E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16.2</w:t>
            </w:r>
          </w:p>
        </w:tc>
      </w:tr>
      <w:tr w:rsidR="00ED1C33" w:rsidRPr="009F0AF5" w14:paraId="01B429FE" w14:textId="77777777" w:rsidTr="00BC7B36">
        <w:trPr>
          <w:trHeight w:val="60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EFF1B" w14:textId="144191E6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DD631C" w14:textId="32D7569C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FFAC5" w14:textId="66BB33AA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18.6</w:t>
            </w:r>
          </w:p>
        </w:tc>
      </w:tr>
      <w:tr w:rsidR="00ED1C33" w:rsidRPr="009F0AF5" w14:paraId="18938B52" w14:textId="77777777" w:rsidTr="00BC7B36">
        <w:trPr>
          <w:trHeight w:val="60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BA141" w14:textId="20728E18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2023/24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62C5B" w14:textId="189890FB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8085A2" w14:textId="59D8BD5D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26.8</w:t>
            </w:r>
          </w:p>
        </w:tc>
      </w:tr>
    </w:tbl>
    <w:p w14:paraId="4905352C" w14:textId="77777777" w:rsidR="009F0AF5" w:rsidRDefault="009F0AF5">
      <w:pPr>
        <w:rPr>
          <w:noProof/>
        </w:rPr>
      </w:pPr>
    </w:p>
    <w:tbl>
      <w:tblPr>
        <w:tblW w:w="9320" w:type="dxa"/>
        <w:tblInd w:w="2314" w:type="dxa"/>
        <w:tblLook w:val="04A0" w:firstRow="1" w:lastRow="0" w:firstColumn="1" w:lastColumn="0" w:noHBand="0" w:noVBand="1"/>
      </w:tblPr>
      <w:tblGrid>
        <w:gridCol w:w="2680"/>
        <w:gridCol w:w="1660"/>
        <w:gridCol w:w="1660"/>
        <w:gridCol w:w="1660"/>
        <w:gridCol w:w="1660"/>
      </w:tblGrid>
      <w:tr w:rsidR="00646FE4" w:rsidRPr="009F0AF5" w14:paraId="2398066A" w14:textId="77777777" w:rsidTr="009F0AF5">
        <w:trPr>
          <w:trHeight w:val="915"/>
        </w:trPr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0B19C648" w14:textId="602B0DC6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lastRenderedPageBreak/>
              <w:t>Investigation Progression Rate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76D86303" w14:textId="46A9DE46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Cases Open at Start of FY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665B6665" w14:textId="6EE69B91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Referrals Received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B7417B7" w14:textId="120D065B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Cases Closed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0FBEBE52" w14:textId="236E474B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Total Cases Open End of Period</w:t>
            </w:r>
          </w:p>
        </w:tc>
      </w:tr>
      <w:tr w:rsidR="00ED1C33" w:rsidRPr="009F0AF5" w14:paraId="3C0E2060" w14:textId="77777777" w:rsidTr="008B4DB9">
        <w:trPr>
          <w:trHeight w:val="645"/>
        </w:trPr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AD3F2" w14:textId="3523AACC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1B0AC" w14:textId="4B6AB958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43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39472" w14:textId="5BF7FE9C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2AAB6" w14:textId="25477D18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BE507" w14:textId="2B9246C0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50</w:t>
            </w:r>
          </w:p>
        </w:tc>
      </w:tr>
      <w:tr w:rsidR="00ED1C33" w:rsidRPr="009F0AF5" w14:paraId="6BD9E338" w14:textId="77777777" w:rsidTr="009F0AF5">
        <w:trPr>
          <w:trHeight w:val="64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CCCC2" w14:textId="12244565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7E5B2" w14:textId="1916CF00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3D8D8" w14:textId="4BFE2882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2C7FC" w14:textId="6AE8CB2B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1EEF95" w14:textId="17A8E067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33</w:t>
            </w:r>
          </w:p>
        </w:tc>
      </w:tr>
      <w:tr w:rsidR="00ED1C33" w:rsidRPr="009F0AF5" w14:paraId="1D317A84" w14:textId="77777777" w:rsidTr="009F0AF5">
        <w:trPr>
          <w:trHeight w:val="64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EECF1C" w14:textId="0368517D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C3114" w14:textId="3CF643EB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37FD2" w14:textId="45534EC6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B4D90" w14:textId="6D1C066C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B88F2" w14:textId="1C9C8068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</w:tr>
      <w:tr w:rsidR="00ED1C33" w:rsidRPr="009F0AF5" w14:paraId="6D7530CB" w14:textId="77777777" w:rsidTr="009F0AF5">
        <w:trPr>
          <w:trHeight w:val="64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5E230" w14:textId="29E9CB43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302CF" w14:textId="4C1A0205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FA1F4" w14:textId="6405D8F9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4F6EB" w14:textId="6F936FAB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150CA" w14:textId="749FD6A0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</w:tr>
      <w:tr w:rsidR="00ED1C33" w:rsidRPr="009F0AF5" w14:paraId="26948F6D" w14:textId="77777777" w:rsidTr="009F0AF5">
        <w:trPr>
          <w:trHeight w:val="64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DCCAA" w14:textId="2CF11094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2023/24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16568" w14:textId="58A76D64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9C23D7" w14:textId="1F437D68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7DFDF" w14:textId="4EA0C44A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45603" w14:textId="6514F4D7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22*</w:t>
            </w:r>
          </w:p>
        </w:tc>
      </w:tr>
    </w:tbl>
    <w:p w14:paraId="4F429604" w14:textId="274AFED5" w:rsidR="001751BC" w:rsidRPr="009F0AF5" w:rsidRDefault="009F0AF5" w:rsidP="009F0AF5">
      <w:pPr>
        <w:jc w:val="center"/>
        <w:rPr>
          <w:b/>
          <w:bCs/>
        </w:rPr>
      </w:pPr>
      <w:r w:rsidRPr="009F0AF5">
        <w:rPr>
          <w:b/>
          <w:bCs/>
        </w:rPr>
        <w:t>*</w:t>
      </w:r>
      <w:r w:rsidR="00ED1C33">
        <w:rPr>
          <w:b/>
          <w:bCs/>
        </w:rPr>
        <w:t>5</w:t>
      </w:r>
      <w:r w:rsidRPr="009F0AF5">
        <w:rPr>
          <w:b/>
          <w:bCs/>
        </w:rPr>
        <w:t xml:space="preserve"> Investigation</w:t>
      </w:r>
      <w:r w:rsidR="00ED1C33">
        <w:rPr>
          <w:b/>
          <w:bCs/>
        </w:rPr>
        <w:t>s</w:t>
      </w:r>
      <w:r w:rsidRPr="009F0AF5">
        <w:rPr>
          <w:b/>
          <w:bCs/>
        </w:rPr>
        <w:t xml:space="preserve"> Transferred to other NHS bod</w:t>
      </w:r>
      <w:r w:rsidR="00646FE4">
        <w:rPr>
          <w:b/>
          <w:bCs/>
        </w:rPr>
        <w:t xml:space="preserve">y </w:t>
      </w:r>
      <w:r w:rsidRPr="009F0AF5">
        <w:rPr>
          <w:b/>
          <w:bCs/>
        </w:rPr>
        <w:t xml:space="preserve">for </w:t>
      </w:r>
      <w:r>
        <w:rPr>
          <w:b/>
          <w:bCs/>
        </w:rPr>
        <w:t>action</w:t>
      </w:r>
    </w:p>
    <w:p w14:paraId="721D6C0E" w14:textId="77777777" w:rsidR="001751BC" w:rsidRDefault="001751BC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</w:rPr>
        <w:t xml:space="preserve">  </w:t>
      </w:r>
    </w:p>
    <w:p w14:paraId="2CB52EE0" w14:textId="56115602" w:rsidR="00000804" w:rsidRDefault="00000804">
      <w:pPr>
        <w:rPr>
          <w:b/>
          <w:bCs/>
          <w:color w:val="1F3864" w:themeColor="accent1" w:themeShade="80"/>
          <w:sz w:val="28"/>
          <w:szCs w:val="28"/>
        </w:rPr>
      </w:pPr>
    </w:p>
    <w:tbl>
      <w:tblPr>
        <w:tblW w:w="4775" w:type="pct"/>
        <w:tblLook w:val="04A0" w:firstRow="1" w:lastRow="0" w:firstColumn="1" w:lastColumn="0" w:noHBand="0" w:noVBand="1"/>
      </w:tblPr>
      <w:tblGrid>
        <w:gridCol w:w="2577"/>
        <w:gridCol w:w="959"/>
        <w:gridCol w:w="605"/>
        <w:gridCol w:w="749"/>
        <w:gridCol w:w="959"/>
        <w:gridCol w:w="671"/>
        <w:gridCol w:w="671"/>
        <w:gridCol w:w="959"/>
        <w:gridCol w:w="879"/>
        <w:gridCol w:w="964"/>
        <w:gridCol w:w="1111"/>
        <w:gridCol w:w="1108"/>
        <w:gridCol w:w="1108"/>
      </w:tblGrid>
      <w:tr w:rsidR="009F0AF5" w:rsidRPr="009F0AF5" w14:paraId="430C56D5" w14:textId="77777777" w:rsidTr="00646FE4">
        <w:trPr>
          <w:trHeight w:val="405"/>
        </w:trPr>
        <w:tc>
          <w:tcPr>
            <w:tcW w:w="96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63663599" w14:textId="77777777" w:rsidR="009F0AF5" w:rsidRPr="009F0AF5" w:rsidRDefault="009F0AF5" w:rsidP="009F0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Sanctions</w:t>
            </w:r>
          </w:p>
        </w:tc>
        <w:tc>
          <w:tcPr>
            <w:tcW w:w="86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203764"/>
            <w:noWrap/>
            <w:vAlign w:val="center"/>
            <w:hideMark/>
          </w:tcPr>
          <w:p w14:paraId="63231EBF" w14:textId="77777777" w:rsidR="009F0AF5" w:rsidRPr="009F0AF5" w:rsidRDefault="009F0AF5" w:rsidP="009F0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2020/21</w:t>
            </w:r>
          </w:p>
        </w:tc>
        <w:tc>
          <w:tcPr>
            <w:tcW w:w="86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203764"/>
            <w:noWrap/>
            <w:vAlign w:val="center"/>
            <w:hideMark/>
          </w:tcPr>
          <w:p w14:paraId="555F825E" w14:textId="77777777" w:rsidR="009F0AF5" w:rsidRPr="009F0AF5" w:rsidRDefault="009F0AF5" w:rsidP="009F0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2021/22</w:t>
            </w:r>
          </w:p>
        </w:tc>
        <w:tc>
          <w:tcPr>
            <w:tcW w:w="105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203764"/>
            <w:noWrap/>
            <w:vAlign w:val="center"/>
            <w:hideMark/>
          </w:tcPr>
          <w:p w14:paraId="4C192917" w14:textId="77777777" w:rsidR="009F0AF5" w:rsidRPr="009F0AF5" w:rsidRDefault="009F0AF5" w:rsidP="009F0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2022/23</w:t>
            </w:r>
          </w:p>
        </w:tc>
        <w:tc>
          <w:tcPr>
            <w:tcW w:w="12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C4A2221" w14:textId="77777777" w:rsidR="009F0AF5" w:rsidRPr="009F0AF5" w:rsidRDefault="009F0AF5" w:rsidP="009F0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2023/24</w:t>
            </w:r>
          </w:p>
        </w:tc>
      </w:tr>
      <w:tr w:rsidR="009F0AF5" w:rsidRPr="009F0AF5" w14:paraId="3C65BC7D" w14:textId="77777777" w:rsidTr="00646FE4">
        <w:trPr>
          <w:trHeight w:val="405"/>
        </w:trPr>
        <w:tc>
          <w:tcPr>
            <w:tcW w:w="96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BF32F" w14:textId="77777777" w:rsidR="009F0AF5" w:rsidRPr="009F0AF5" w:rsidRDefault="009F0AF5" w:rsidP="009F0AF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75D28B2" w14:textId="77777777" w:rsidR="009F0AF5" w:rsidRPr="009F0AF5" w:rsidRDefault="009F0AF5" w:rsidP="009F0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2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1BEEE73E" w14:textId="77777777" w:rsidR="009F0AF5" w:rsidRPr="009F0AF5" w:rsidRDefault="009F0AF5" w:rsidP="009F0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372A004E" w14:textId="77777777" w:rsidR="009F0AF5" w:rsidRPr="009F0AF5" w:rsidRDefault="009F0AF5" w:rsidP="009F0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15A6E73" w14:textId="77777777" w:rsidR="009F0AF5" w:rsidRPr="009F0AF5" w:rsidRDefault="009F0AF5" w:rsidP="009F0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54C21DE" w14:textId="77777777" w:rsidR="009F0AF5" w:rsidRPr="009F0AF5" w:rsidRDefault="009F0AF5" w:rsidP="009F0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34BC37A9" w14:textId="77777777" w:rsidR="009F0AF5" w:rsidRPr="009F0AF5" w:rsidRDefault="009F0AF5" w:rsidP="009F0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33B02B75" w14:textId="77777777" w:rsidR="009F0AF5" w:rsidRPr="009F0AF5" w:rsidRDefault="009F0AF5" w:rsidP="009F0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3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87FF1E9" w14:textId="77777777" w:rsidR="009F0AF5" w:rsidRPr="009F0AF5" w:rsidRDefault="009F0AF5" w:rsidP="009F0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F703948" w14:textId="77777777" w:rsidR="009F0AF5" w:rsidRPr="009F0AF5" w:rsidRDefault="009F0AF5" w:rsidP="009F0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F525D7D" w14:textId="77777777" w:rsidR="009F0AF5" w:rsidRPr="009F0AF5" w:rsidRDefault="009F0AF5" w:rsidP="009F0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15D9788D" w14:textId="77777777" w:rsidR="009F0AF5" w:rsidRPr="009F0AF5" w:rsidRDefault="009F0AF5" w:rsidP="009F0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2F281AD" w14:textId="77777777" w:rsidR="009F0AF5" w:rsidRPr="009F0AF5" w:rsidRDefault="009F0AF5" w:rsidP="009F0AF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</w:tr>
      <w:tr w:rsidR="00ED1C33" w:rsidRPr="009F0AF5" w14:paraId="59B17140" w14:textId="77777777" w:rsidTr="008C6D55">
        <w:trPr>
          <w:trHeight w:val="495"/>
        </w:trPr>
        <w:tc>
          <w:tcPr>
            <w:tcW w:w="9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5FCDDCE" w14:textId="4A21C94B" w:rsidR="00ED1C33" w:rsidRPr="009F0AF5" w:rsidRDefault="00ED1C33" w:rsidP="00ED1C33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SBUHB</w:t>
            </w:r>
          </w:p>
        </w:tc>
        <w:tc>
          <w:tcPr>
            <w:tcW w:w="3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5EBDE" w14:textId="6E59462A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2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6A127" w14:textId="13C3E44E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13899" w14:textId="54B057A5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520D7" w14:textId="22D9C5C3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9E174" w14:textId="53A83CFD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AD0AB" w14:textId="2FBE2A17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40C6F" w14:textId="135C5D0B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3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5DE6C7" w14:textId="5BA7605D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3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B1BDC" w14:textId="183F16EF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18B045" w14:textId="38FC3447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F2FBF" w14:textId="2D36C36B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75C6B" w14:textId="28DD9027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</w:tr>
      <w:tr w:rsidR="00646FE4" w:rsidRPr="009F0AF5" w14:paraId="1B9AD748" w14:textId="77777777" w:rsidTr="00646FE4">
        <w:trPr>
          <w:trHeight w:val="495"/>
        </w:trPr>
        <w:tc>
          <w:tcPr>
            <w:tcW w:w="9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752922C" w14:textId="77777777" w:rsidR="00646FE4" w:rsidRPr="009F0AF5" w:rsidRDefault="00646FE4" w:rsidP="00646FE4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E675F" w14:textId="5DDF5E26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0.8</w:t>
            </w:r>
          </w:p>
        </w:tc>
        <w:tc>
          <w:tcPr>
            <w:tcW w:w="2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062A1" w14:textId="72A67D74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1.8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4A064" w14:textId="2669667B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1.6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9F75E" w14:textId="2A96C2E0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0.4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39F3A" w14:textId="56A0AC5D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4.0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0031E4" w14:textId="668DC923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3.0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6A5AF" w14:textId="4DCDF649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0.7</w:t>
            </w:r>
          </w:p>
        </w:tc>
        <w:tc>
          <w:tcPr>
            <w:tcW w:w="3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F0AB5" w14:textId="2CBB4451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2.8</w:t>
            </w: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A9D51" w14:textId="41A275A8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4.6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204EC" w14:textId="5F9515E8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0.7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372B5" w14:textId="5900A4A6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2.9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43A3C" w14:textId="4C30827C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4.9</w:t>
            </w:r>
          </w:p>
        </w:tc>
      </w:tr>
      <w:tr w:rsidR="00646FE4" w:rsidRPr="009F0AF5" w14:paraId="19ECEE43" w14:textId="77777777" w:rsidTr="00646FE4">
        <w:trPr>
          <w:trHeight w:val="495"/>
        </w:trPr>
        <w:tc>
          <w:tcPr>
            <w:tcW w:w="9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1E41A393" w14:textId="77777777" w:rsidR="00646FE4" w:rsidRPr="009F0AF5" w:rsidRDefault="00646FE4" w:rsidP="00646FE4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9F0AF5">
              <w:rPr>
                <w:rFonts w:ascii="Calibri" w:eastAsia="Times New Roman" w:hAnsi="Calibri" w:cs="Calibri"/>
                <w:color w:val="FFFFFF"/>
                <w:lang w:eastAsia="en-GB"/>
              </w:rPr>
              <w:t>All Wales Total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2CFDA4" w14:textId="436D7690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2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B621A" w14:textId="5EA4BE14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F845E" w14:textId="7EC6FC86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5ECFB" w14:textId="562AC792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A12324" w14:textId="559B66E2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52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DDA44" w14:textId="744E6F9C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39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B59C4" w14:textId="66DD1953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3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EF7FBA" w14:textId="5F8FF96B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37</w:t>
            </w: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4065F" w14:textId="599B8112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60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53179" w14:textId="286E0DF0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F7A2F5" w14:textId="66649EAD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35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36D17" w14:textId="4E4C13CD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59</w:t>
            </w:r>
          </w:p>
        </w:tc>
      </w:tr>
    </w:tbl>
    <w:p w14:paraId="427A8C34" w14:textId="7851C12F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1EBFF833" w14:textId="7D2E6AB8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tbl>
      <w:tblPr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646FE4" w:rsidRPr="009F0AF5" w14:paraId="67FB1BF9" w14:textId="77777777" w:rsidTr="009F0AF5">
        <w:trPr>
          <w:trHeight w:val="11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3078143C" w14:textId="7306C0CC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lastRenderedPageBreak/>
              <w:t>Number of Presentations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09AD1439" w14:textId="264565B7" w:rsidR="00646FE4" w:rsidRPr="009F0AF5" w:rsidRDefault="00083861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SBUHB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FED91B1" w14:textId="086BF50A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All Wales Avg.</w:t>
            </w:r>
          </w:p>
        </w:tc>
      </w:tr>
      <w:tr w:rsidR="00ED1C33" w:rsidRPr="009F0AF5" w14:paraId="3D7A1826" w14:textId="77777777" w:rsidTr="004425B6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D1625" w14:textId="2966C5B4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7587E" w14:textId="421A20B0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71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AA574" w14:textId="5D7913A5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36</w:t>
            </w:r>
          </w:p>
        </w:tc>
      </w:tr>
      <w:tr w:rsidR="00ED1C33" w:rsidRPr="009F0AF5" w14:paraId="6B622408" w14:textId="77777777" w:rsidTr="004425B6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D4ED0" w14:textId="75AD2B24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52F59" w14:textId="01078D55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B61C22" w14:textId="4C473907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</w:tr>
      <w:tr w:rsidR="00ED1C33" w:rsidRPr="009F0AF5" w14:paraId="41364A7C" w14:textId="77777777" w:rsidTr="004425B6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D4563" w14:textId="6E1157CF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2BB1D2" w14:textId="00EF0D80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65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18A5F" w14:textId="194C9EF7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</w:tr>
      <w:tr w:rsidR="00ED1C33" w:rsidRPr="009F0AF5" w14:paraId="1A901D79" w14:textId="77777777" w:rsidTr="004425B6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44712" w14:textId="1E86ECC8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75715" w14:textId="3074E563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94766D" w14:textId="43EA920F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</w:tr>
      <w:tr w:rsidR="00ED1C33" w:rsidRPr="009F0AF5" w14:paraId="35CB6040" w14:textId="77777777" w:rsidTr="004425B6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777AF" w14:textId="7526BFF3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74E69" w14:textId="1DD8CD31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80A2D" w14:textId="60CC38D6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</w:tr>
    </w:tbl>
    <w:p w14:paraId="5DAEA3E5" w14:textId="5C7B85BC" w:rsidR="00000804" w:rsidRDefault="009F0AF5" w:rsidP="00000804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88960" behindDoc="0" locked="0" layoutInCell="1" allowOverlap="1" wp14:anchorId="6D62BDB7" wp14:editId="4F47E6E2">
            <wp:simplePos x="0" y="0"/>
            <wp:positionH relativeFrom="column">
              <wp:posOffset>4692650</wp:posOffset>
            </wp:positionH>
            <wp:positionV relativeFrom="paragraph">
              <wp:posOffset>353060</wp:posOffset>
            </wp:positionV>
            <wp:extent cx="4390390" cy="2680335"/>
            <wp:effectExtent l="0" t="0" r="10160" b="5715"/>
            <wp:wrapSquare wrapText="bothSides"/>
            <wp:docPr id="72066804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23A5FD60-BDB6-69ED-9421-57F6AE8811C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7936" behindDoc="0" locked="0" layoutInCell="1" allowOverlap="1" wp14:anchorId="1ABB2AC1" wp14:editId="56EFF99D">
            <wp:simplePos x="0" y="0"/>
            <wp:positionH relativeFrom="column">
              <wp:posOffset>4683760</wp:posOffset>
            </wp:positionH>
            <wp:positionV relativeFrom="paragraph">
              <wp:posOffset>-2657211</wp:posOffset>
            </wp:positionV>
            <wp:extent cx="4390390" cy="2656840"/>
            <wp:effectExtent l="0" t="0" r="10160" b="10160"/>
            <wp:wrapSquare wrapText="bothSides"/>
            <wp:docPr id="1735322929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F3875EEA-052B-EA7F-8612-BF210540505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646FE4" w:rsidRPr="009F0AF5" w14:paraId="5290D390" w14:textId="77777777" w:rsidTr="009F0AF5">
        <w:trPr>
          <w:trHeight w:val="11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954A6ED" w14:textId="53A3F027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Number of Attendees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1F94B1EF" w14:textId="11241067" w:rsidR="00646FE4" w:rsidRPr="009F0AF5" w:rsidRDefault="00083861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SBUHB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67ADD84" w14:textId="507889FD" w:rsidR="00646FE4" w:rsidRPr="009F0AF5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All Wales Avg.</w:t>
            </w:r>
          </w:p>
        </w:tc>
      </w:tr>
      <w:tr w:rsidR="00ED1C33" w:rsidRPr="009F0AF5" w14:paraId="1736DF0B" w14:textId="77777777" w:rsidTr="00AD6453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12783" w14:textId="6BFB3563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58B28" w14:textId="5C4740F1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2264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84AB5" w14:textId="0E704CA0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952</w:t>
            </w:r>
          </w:p>
        </w:tc>
      </w:tr>
      <w:tr w:rsidR="00ED1C33" w:rsidRPr="009F0AF5" w14:paraId="565E70C4" w14:textId="77777777" w:rsidTr="00AD6453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1761F1" w14:textId="2810DBE7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153630" w14:textId="5B66AAE0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541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CAEE5" w14:textId="451C5B34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221</w:t>
            </w:r>
          </w:p>
        </w:tc>
      </w:tr>
      <w:tr w:rsidR="00ED1C33" w:rsidRPr="009F0AF5" w14:paraId="715C775A" w14:textId="77777777" w:rsidTr="00AD6453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8E66D" w14:textId="697D82F3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4C8131" w14:textId="1864AAC4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1004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52B57" w14:textId="07256332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311</w:t>
            </w:r>
          </w:p>
        </w:tc>
      </w:tr>
      <w:tr w:rsidR="00ED1C33" w:rsidRPr="009F0AF5" w14:paraId="2426FD17" w14:textId="77777777" w:rsidTr="00AD6453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5BB43B" w14:textId="4F1E4F84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DEAB6" w14:textId="05B41BED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591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2398F" w14:textId="38D321FA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479</w:t>
            </w:r>
          </w:p>
        </w:tc>
      </w:tr>
      <w:tr w:rsidR="00ED1C33" w:rsidRPr="009F0AF5" w14:paraId="5CA15316" w14:textId="77777777" w:rsidTr="00AD6453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C8228B" w14:textId="049BAB5A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1D10A" w14:textId="0C980A4D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527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D3C5B" w14:textId="2329A28F" w:rsidR="00ED1C33" w:rsidRPr="009F0AF5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518</w:t>
            </w:r>
          </w:p>
        </w:tc>
      </w:tr>
      <w:tr w:rsidR="00646FE4" w:rsidRPr="00BA4803" w14:paraId="29714952" w14:textId="77777777" w:rsidTr="00BA4803">
        <w:trPr>
          <w:trHeight w:val="983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0193CD9E" w14:textId="5AF64AF3" w:rsidR="00646FE4" w:rsidRPr="00BA4803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lastRenderedPageBreak/>
              <w:t>Average Attendance of a Presentation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1E43C545" w14:textId="273AC55D" w:rsidR="00646FE4" w:rsidRPr="00BA4803" w:rsidRDefault="00083861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SBUHB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8F3BB9D" w14:textId="57871E01" w:rsidR="00646FE4" w:rsidRPr="00BA4803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All Wales Avg.</w:t>
            </w:r>
          </w:p>
        </w:tc>
      </w:tr>
      <w:tr w:rsidR="00ED1C33" w:rsidRPr="00BA4803" w14:paraId="350177B9" w14:textId="77777777" w:rsidTr="006829B0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6915C" w14:textId="62A477C0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37251" w14:textId="5ACEE447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32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56146" w14:textId="1895A7C8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</w:tr>
      <w:tr w:rsidR="00ED1C33" w:rsidRPr="00BA4803" w14:paraId="4F059684" w14:textId="77777777" w:rsidTr="006829B0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5ABE04" w14:textId="17D5E6D4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84FB4" w14:textId="33837267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6ABB2" w14:textId="2FCE9C77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</w:tr>
      <w:tr w:rsidR="00ED1C33" w:rsidRPr="00BA4803" w14:paraId="447F1237" w14:textId="77777777" w:rsidTr="006829B0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C3167" w14:textId="592DC504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00206" w14:textId="76353A01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A9691" w14:textId="45661632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</w:tr>
      <w:tr w:rsidR="00ED1C33" w:rsidRPr="00BA4803" w14:paraId="04822AFE" w14:textId="77777777" w:rsidTr="006829B0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AA424" w14:textId="75C8171F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A7E2F4" w14:textId="3DF15E80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A775E" w14:textId="2A99B686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</w:tr>
      <w:tr w:rsidR="00ED1C33" w:rsidRPr="00BA4803" w14:paraId="44053240" w14:textId="77777777" w:rsidTr="006829B0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7FD96" w14:textId="3BFE9925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81684" w14:textId="1111A0A6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4BA8A" w14:textId="54C51AE6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</w:tr>
    </w:tbl>
    <w:p w14:paraId="581FCF89" w14:textId="7A8E144A" w:rsidR="009F0AF5" w:rsidRPr="00BA4803" w:rsidRDefault="00BA4803" w:rsidP="00000804">
      <w:pPr>
        <w:rPr>
          <w:b/>
          <w:bCs/>
          <w:color w:val="1F3864" w:themeColor="accent1" w:themeShade="80"/>
          <w:sz w:val="2"/>
          <w:szCs w:val="2"/>
        </w:rPr>
      </w:pPr>
      <w:r>
        <w:rPr>
          <w:noProof/>
        </w:rPr>
        <w:drawing>
          <wp:anchor distT="0" distB="0" distL="114300" distR="114300" simplePos="0" relativeHeight="251691008" behindDoc="0" locked="0" layoutInCell="1" allowOverlap="1" wp14:anchorId="5415979D" wp14:editId="58B1BEEE">
            <wp:simplePos x="0" y="0"/>
            <wp:positionH relativeFrom="margin">
              <wp:align>right</wp:align>
            </wp:positionH>
            <wp:positionV relativeFrom="paragraph">
              <wp:posOffset>160655</wp:posOffset>
            </wp:positionV>
            <wp:extent cx="4157345" cy="2544445"/>
            <wp:effectExtent l="0" t="0" r="14605" b="8255"/>
            <wp:wrapSquare wrapText="bothSides"/>
            <wp:docPr id="1146640919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BEC28351-7D52-0034-29FE-DB1444D2AE6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9984" behindDoc="0" locked="0" layoutInCell="1" allowOverlap="1" wp14:anchorId="342CD26E" wp14:editId="147146B1">
            <wp:simplePos x="0" y="0"/>
            <wp:positionH relativeFrom="margin">
              <wp:posOffset>4700905</wp:posOffset>
            </wp:positionH>
            <wp:positionV relativeFrom="paragraph">
              <wp:posOffset>-2573655</wp:posOffset>
            </wp:positionV>
            <wp:extent cx="4140200" cy="2570480"/>
            <wp:effectExtent l="0" t="0" r="12700" b="1270"/>
            <wp:wrapSquare wrapText="bothSides"/>
            <wp:docPr id="1592279244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D6B4B608-41C0-4B58-C37A-0C49D13521C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646FE4" w:rsidRPr="00BA4803" w14:paraId="10FD456B" w14:textId="77777777" w:rsidTr="00BA4803">
        <w:trPr>
          <w:trHeight w:val="999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9B700D9" w14:textId="43B0B02C" w:rsidR="00646FE4" w:rsidRPr="00BA4803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Attendance of Presentations as % Staff Headcount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CA87393" w14:textId="17E70DD6" w:rsidR="00646FE4" w:rsidRPr="00BA4803" w:rsidRDefault="00083861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SBUHB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566BA13" w14:textId="7AC81A89" w:rsidR="00646FE4" w:rsidRPr="00BA4803" w:rsidRDefault="00646FE4" w:rsidP="00646FE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All Wales Avg.</w:t>
            </w:r>
          </w:p>
        </w:tc>
      </w:tr>
      <w:tr w:rsidR="00ED1C33" w:rsidRPr="00BA4803" w14:paraId="68297222" w14:textId="77777777" w:rsidTr="00A70CF6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5CDD88" w14:textId="424C75FA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B8513" w14:textId="764E5393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16.9%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CD523" w14:textId="4CCD8C24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11%</w:t>
            </w:r>
          </w:p>
        </w:tc>
      </w:tr>
      <w:tr w:rsidR="00ED1C33" w:rsidRPr="00BA4803" w14:paraId="12A5641A" w14:textId="77777777" w:rsidTr="00A70CF6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0C7B10" w14:textId="2D46F0CD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9E032" w14:textId="2AEB36B4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4.0%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A874C" w14:textId="0448632C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2.6%</w:t>
            </w:r>
          </w:p>
        </w:tc>
      </w:tr>
      <w:tr w:rsidR="00ED1C33" w:rsidRPr="00BA4803" w14:paraId="7726E87B" w14:textId="77777777" w:rsidTr="00A70CF6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DE5BA" w14:textId="74A1437B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2F7D2" w14:textId="7840E545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7.5%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A18D1" w14:textId="17F3B73A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3.9%</w:t>
            </w:r>
          </w:p>
        </w:tc>
      </w:tr>
      <w:tr w:rsidR="00ED1C33" w:rsidRPr="00BA4803" w14:paraId="571387DA" w14:textId="77777777" w:rsidTr="00A70CF6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B1BFBB" w14:textId="104C59E5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524F5" w14:textId="67C126AA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4.4%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76B13" w14:textId="125BB927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6%</w:t>
            </w:r>
          </w:p>
        </w:tc>
      </w:tr>
      <w:tr w:rsidR="00ED1C33" w:rsidRPr="00BA4803" w14:paraId="6B03B502" w14:textId="77777777" w:rsidTr="00A70CF6">
        <w:trPr>
          <w:trHeight w:val="60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F9668" w14:textId="1C6C2611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9CFF3" w14:textId="5C7EB032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4.0%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B71A6" w14:textId="6F2551CF" w:rsidR="00ED1C33" w:rsidRPr="00BA4803" w:rsidRDefault="00ED1C33" w:rsidP="00ED1C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6%</w:t>
            </w:r>
          </w:p>
        </w:tc>
      </w:tr>
    </w:tbl>
    <w:p w14:paraId="5E0C3875" w14:textId="6F2E011F" w:rsidR="00011465" w:rsidRDefault="00011465" w:rsidP="00BA4803">
      <w:pPr>
        <w:rPr>
          <w:b/>
          <w:bCs/>
          <w:color w:val="1F3864" w:themeColor="accent1" w:themeShade="80"/>
          <w:sz w:val="28"/>
          <w:szCs w:val="28"/>
        </w:rPr>
      </w:pPr>
    </w:p>
    <w:sectPr w:rsidR="00011465" w:rsidSect="00011465">
      <w:headerReference w:type="default" r:id="rId14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32CB9A" w14:textId="77777777" w:rsidR="00000804" w:rsidRDefault="00000804" w:rsidP="00000804">
      <w:pPr>
        <w:spacing w:after="0" w:line="240" w:lineRule="auto"/>
      </w:pPr>
      <w:r>
        <w:separator/>
      </w:r>
    </w:p>
  </w:endnote>
  <w:endnote w:type="continuationSeparator" w:id="0">
    <w:p w14:paraId="61FB315F" w14:textId="77777777" w:rsidR="00000804" w:rsidRDefault="00000804" w:rsidP="000008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CB3E29" w14:textId="77777777" w:rsidR="00000804" w:rsidRDefault="00000804" w:rsidP="00000804">
      <w:pPr>
        <w:spacing w:after="0" w:line="240" w:lineRule="auto"/>
      </w:pPr>
      <w:r>
        <w:separator/>
      </w:r>
    </w:p>
  </w:footnote>
  <w:footnote w:type="continuationSeparator" w:id="0">
    <w:p w14:paraId="548813B2" w14:textId="77777777" w:rsidR="00000804" w:rsidRDefault="00000804" w:rsidP="000008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61A5F7" w14:textId="21BFB86C" w:rsidR="00000804" w:rsidRDefault="00000804">
    <w:pPr>
      <w:pStyle w:val="Header"/>
    </w:pPr>
    <w:r>
      <w:rPr>
        <w:b/>
        <w:bCs/>
        <w:color w:val="1F3864" w:themeColor="accent1" w:themeShade="80"/>
        <w:sz w:val="28"/>
        <w:szCs w:val="28"/>
      </w:rPr>
      <w:t>Counter Fraud</w:t>
    </w:r>
    <w:r w:rsidR="001751BC">
      <w:rPr>
        <w:b/>
        <w:bCs/>
        <w:color w:val="1F3864" w:themeColor="accent1" w:themeShade="80"/>
        <w:sz w:val="28"/>
        <w:szCs w:val="28"/>
      </w:rPr>
      <w:t xml:space="preserve"> Benchmarking</w:t>
    </w:r>
    <w:r w:rsidRPr="00000804">
      <w:rPr>
        <w:b/>
        <w:bCs/>
        <w:color w:val="1F3864" w:themeColor="accent1" w:themeShade="80"/>
        <w:sz w:val="28"/>
        <w:szCs w:val="28"/>
      </w:rPr>
      <w:t xml:space="preserve"> Statistics</w:t>
    </w:r>
    <w:r>
      <w:rPr>
        <w:b/>
        <w:bCs/>
        <w:color w:val="1F3864" w:themeColor="accent1" w:themeShade="80"/>
        <w:sz w:val="28"/>
        <w:szCs w:val="28"/>
      </w:rPr>
      <w:t xml:space="preserve"> </w:t>
    </w:r>
    <w:r w:rsidR="00011465">
      <w:rPr>
        <w:b/>
        <w:bCs/>
        <w:color w:val="1F3864" w:themeColor="accent1" w:themeShade="80"/>
        <w:sz w:val="28"/>
        <w:szCs w:val="28"/>
      </w:rPr>
      <w:t>–</w:t>
    </w:r>
    <w:r>
      <w:rPr>
        <w:b/>
        <w:bCs/>
        <w:color w:val="1F3864" w:themeColor="accent1" w:themeShade="80"/>
        <w:sz w:val="28"/>
        <w:szCs w:val="28"/>
      </w:rPr>
      <w:t xml:space="preserve"> </w:t>
    </w:r>
    <w:r w:rsidR="009F0AF5">
      <w:rPr>
        <w:b/>
        <w:bCs/>
        <w:color w:val="1F3864" w:themeColor="accent1" w:themeShade="80"/>
        <w:sz w:val="28"/>
        <w:szCs w:val="28"/>
      </w:rPr>
      <w:t>Full Year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804"/>
    <w:rsid w:val="00000804"/>
    <w:rsid w:val="00011465"/>
    <w:rsid w:val="00083861"/>
    <w:rsid w:val="000958AC"/>
    <w:rsid w:val="000B5FD1"/>
    <w:rsid w:val="001751BC"/>
    <w:rsid w:val="0019093B"/>
    <w:rsid w:val="001A28C4"/>
    <w:rsid w:val="00273C60"/>
    <w:rsid w:val="00367A0B"/>
    <w:rsid w:val="004959E4"/>
    <w:rsid w:val="00520765"/>
    <w:rsid w:val="00646FE4"/>
    <w:rsid w:val="006E43AA"/>
    <w:rsid w:val="007A7516"/>
    <w:rsid w:val="008E270A"/>
    <w:rsid w:val="009F0AF5"/>
    <w:rsid w:val="00BA4803"/>
    <w:rsid w:val="00D45EA3"/>
    <w:rsid w:val="00E1000E"/>
    <w:rsid w:val="00ED1C33"/>
    <w:rsid w:val="00EE6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3D6601"/>
  <w15:chartTrackingRefBased/>
  <w15:docId w15:val="{115BC69E-B89F-4A70-9289-8A84A760D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008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0804"/>
  </w:style>
  <w:style w:type="paragraph" w:styleId="Footer">
    <w:name w:val="footer"/>
    <w:basedOn w:val="Normal"/>
    <w:link w:val="FooterChar"/>
    <w:uiPriority w:val="99"/>
    <w:unhideWhenUsed/>
    <w:rsid w:val="000008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08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389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0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9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2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62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2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3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21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15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55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3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0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4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4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71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4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8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hart" Target="charts/chart5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hart" Target="charts/chart4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chart" Target="charts/chart3.xml"/><Relationship Id="rId4" Type="http://schemas.openxmlformats.org/officeDocument/2006/relationships/webSettings" Target="webSettings.xml"/><Relationship Id="rId9" Type="http://schemas.openxmlformats.org/officeDocument/2006/relationships/chart" Target="charts/chart2.xml"/><Relationship Id="rId14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3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3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3.xlsx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3.xlsx" TargetMode="Externa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3.xlsx" TargetMode="Externa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6.xml"/><Relationship Id="rId2" Type="http://schemas.microsoft.com/office/2011/relationships/chartColorStyle" Target="colors6.xml"/><Relationship Id="rId1" Type="http://schemas.microsoft.com/office/2011/relationships/chartStyle" Target="style6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3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Case Referral Rate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'Ops Analysis'!$C$6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'Ops Analysis'!$B$7:$B$11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'Ops Analysis'!$C$7:$C$11</c:f>
              <c:numCache>
                <c:formatCode>General</c:formatCode>
                <c:ptCount val="5"/>
                <c:pt idx="0">
                  <c:v>25</c:v>
                </c:pt>
                <c:pt idx="1">
                  <c:v>19</c:v>
                </c:pt>
                <c:pt idx="2">
                  <c:v>23</c:v>
                </c:pt>
                <c:pt idx="3">
                  <c:v>39</c:v>
                </c:pt>
                <c:pt idx="4">
                  <c:v>23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B43-494B-8057-332A90F7D8D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'Ops Analysis'!$D$6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'Ops Analysis'!$B$7:$B$11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'Ops Analysis'!$D$7:$D$11</c:f>
              <c:numCache>
                <c:formatCode>0.0</c:formatCode>
                <c:ptCount val="5"/>
                <c:pt idx="0">
                  <c:v>12.583333333333334</c:v>
                </c:pt>
                <c:pt idx="1">
                  <c:v>8.8333333333333321</c:v>
                </c:pt>
                <c:pt idx="2">
                  <c:v>14.538461538461538</c:v>
                </c:pt>
                <c:pt idx="3">
                  <c:v>18.384615384615383</c:v>
                </c:pt>
                <c:pt idx="4">
                  <c:v>32.4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AB43-494B-8057-332A90F7D8D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Case Closure</a:t>
            </a:r>
            <a:r>
              <a:rPr lang="en-GB" baseline="0"/>
              <a:t> Rate</a:t>
            </a:r>
            <a:endParaRPr lang="en-GB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'Ops Analysis'!$C$15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rgbClr val="4472C4">
                <a:lumMod val="50000"/>
              </a:srgbClr>
            </a:solidFill>
            <a:ln>
              <a:noFill/>
            </a:ln>
            <a:effectLst/>
          </c:spPr>
          <c:invertIfNegative val="0"/>
          <c:cat>
            <c:strRef>
              <c:f>'Ops Analysis'!$B$16:$B$20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'Ops Analysis'!$C$16:$C$20</c:f>
              <c:numCache>
                <c:formatCode>General</c:formatCode>
                <c:ptCount val="5"/>
                <c:pt idx="0">
                  <c:v>18</c:v>
                </c:pt>
                <c:pt idx="1">
                  <c:v>36</c:v>
                </c:pt>
                <c:pt idx="2">
                  <c:v>32</c:v>
                </c:pt>
                <c:pt idx="3">
                  <c:v>43</c:v>
                </c:pt>
                <c:pt idx="4">
                  <c:v>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3C5-4842-B615-760024DC13B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'Ops Analysis'!$D$15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'Ops Analysis'!$B$16:$B$20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'Ops Analysis'!$D$16:$D$20</c:f>
              <c:numCache>
                <c:formatCode>0.0</c:formatCode>
                <c:ptCount val="5"/>
                <c:pt idx="0">
                  <c:v>11.666666666666668</c:v>
                </c:pt>
                <c:pt idx="1">
                  <c:v>12.416666666666668</c:v>
                </c:pt>
                <c:pt idx="2">
                  <c:v>16.153846153846153</c:v>
                </c:pt>
                <c:pt idx="3">
                  <c:v>18.615384615384613</c:v>
                </c:pt>
                <c:pt idx="4">
                  <c:v>26.8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D3C5-4842-B615-760024DC13B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Number of Attendees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Analysis'!$F$14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Analysis'!$E$15:$E$19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'Aware Analysis'!$F$15:$F$19</c:f>
              <c:numCache>
                <c:formatCode>General</c:formatCode>
                <c:ptCount val="5"/>
                <c:pt idx="0">
                  <c:v>2264</c:v>
                </c:pt>
                <c:pt idx="1">
                  <c:v>541</c:v>
                </c:pt>
                <c:pt idx="2">
                  <c:v>1004</c:v>
                </c:pt>
                <c:pt idx="3">
                  <c:v>591</c:v>
                </c:pt>
                <c:pt idx="4">
                  <c:v>527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DD3-4B2D-B249-5B8E87BCA00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Analysis'!$G$14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Analysis'!$E$15:$E$19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'Aware Analysis'!$G$15:$G$19</c:f>
              <c:numCache>
                <c:formatCode>0</c:formatCode>
                <c:ptCount val="5"/>
                <c:pt idx="0">
                  <c:v>951.66666666666674</c:v>
                </c:pt>
                <c:pt idx="1">
                  <c:v>221</c:v>
                </c:pt>
                <c:pt idx="2">
                  <c:v>310.84615384615387</c:v>
                </c:pt>
                <c:pt idx="3">
                  <c:v>478.76923076923077</c:v>
                </c:pt>
                <c:pt idx="4">
                  <c:v>518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EDD3-4B2D-B249-5B8E87BCA00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Number of Presentations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Analysis'!$F$7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Analysis'!$E$8:$E$12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'Aware Analysis'!$F$8:$F$12</c:f>
              <c:numCache>
                <c:formatCode>General</c:formatCode>
                <c:ptCount val="5"/>
                <c:pt idx="0">
                  <c:v>71</c:v>
                </c:pt>
                <c:pt idx="1">
                  <c:v>30</c:v>
                </c:pt>
                <c:pt idx="2">
                  <c:v>65</c:v>
                </c:pt>
                <c:pt idx="3">
                  <c:v>51</c:v>
                </c:pt>
                <c:pt idx="4">
                  <c:v>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41D-4A44-A2B1-3C97E4D0553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Analysis'!$G$7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Analysis'!$E$8:$E$12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'Aware Analysis'!$G$8:$G$12</c:f>
              <c:numCache>
                <c:formatCode>0</c:formatCode>
                <c:ptCount val="5"/>
                <c:pt idx="0">
                  <c:v>35.833333333333336</c:v>
                </c:pt>
                <c:pt idx="1">
                  <c:v>11.583333333333332</c:v>
                </c:pt>
                <c:pt idx="2">
                  <c:v>16.692307692307693</c:v>
                </c:pt>
                <c:pt idx="3">
                  <c:v>19.846153846153847</c:v>
                </c:pt>
                <c:pt idx="4">
                  <c:v>15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841D-4A44-A2B1-3C97E4D0553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Attendence of Presentations as % Staff Headcount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Analysis'!$F$28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Analysis'!$E$29:$E$33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'Aware Analysis'!$F$29:$F$33</c:f>
              <c:numCache>
                <c:formatCode>0.0%</c:formatCode>
                <c:ptCount val="5"/>
                <c:pt idx="0">
                  <c:v>0.16935966487133453</c:v>
                </c:pt>
                <c:pt idx="1">
                  <c:v>4.0469778575703171E-2</c:v>
                </c:pt>
                <c:pt idx="2">
                  <c:v>7.5104727707959312E-2</c:v>
                </c:pt>
                <c:pt idx="3">
                  <c:v>4.4210053859964092E-2</c:v>
                </c:pt>
                <c:pt idx="4">
                  <c:v>0.04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CFB-4586-8C97-222DFE889E1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Analysis'!$G$28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Analysis'!$E$29:$E$33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'Aware Analysis'!$G$29:$G$33</c:f>
              <c:numCache>
                <c:formatCode>0.0%</c:formatCode>
                <c:ptCount val="5"/>
                <c:pt idx="0" formatCode="0%">
                  <c:v>0.10998324248319433</c:v>
                </c:pt>
                <c:pt idx="1">
                  <c:v>2.5540766993470347E-2</c:v>
                </c:pt>
                <c:pt idx="2">
                  <c:v>3.8917888167652223E-2</c:v>
                </c:pt>
                <c:pt idx="3" formatCode="0%">
                  <c:v>5.9941830229019402E-2</c:v>
                </c:pt>
                <c:pt idx="4" formatCode="0%">
                  <c:v>0.06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2CFB-4586-8C97-222DFE889E1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Average Attendence of a Presentation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Analysis'!$F$21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Analysis'!$E$22:$E$26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'Aware Analysis'!$F$22:$F$26</c:f>
              <c:numCache>
                <c:formatCode>0</c:formatCode>
                <c:ptCount val="5"/>
                <c:pt idx="0">
                  <c:v>31.887323943661972</c:v>
                </c:pt>
                <c:pt idx="1">
                  <c:v>18.033333333333335</c:v>
                </c:pt>
                <c:pt idx="2">
                  <c:v>15.446153846153846</c:v>
                </c:pt>
                <c:pt idx="3">
                  <c:v>11.588235294117647</c:v>
                </c:pt>
                <c:pt idx="4">
                  <c:v>11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4A6-457D-93FE-A6FE2C1BB0C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Analysis'!$G$21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Analysis'!$E$22:$E$26</c:f>
              <c:strCache>
                <c:ptCount val="5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</c:strCache>
            </c:strRef>
          </c:cat>
          <c:val>
            <c:numRef>
              <c:f>'Aware Analysis'!$G$22:$G$26</c:f>
              <c:numCache>
                <c:formatCode>0</c:formatCode>
                <c:ptCount val="5"/>
                <c:pt idx="0">
                  <c:v>26.558139534883722</c:v>
                </c:pt>
                <c:pt idx="1">
                  <c:v>19.079136690647484</c:v>
                </c:pt>
                <c:pt idx="2">
                  <c:v>18.622119815668203</c:v>
                </c:pt>
                <c:pt idx="3">
                  <c:v>24.124031007751938</c:v>
                </c:pt>
                <c:pt idx="4">
                  <c:v>22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74A6-457D-93FE-A6FE2C1BB0C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8F817F-C3D3-4314-A442-64C910963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205</Words>
  <Characters>1169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Evans (Swansea Bay - Counter Fraud)</dc:creator>
  <cp:keywords/>
  <dc:description/>
  <cp:lastModifiedBy>Sophie Herbert (Swansea Bay UHB - Corporate Governance )</cp:lastModifiedBy>
  <cp:revision>2</cp:revision>
  <dcterms:created xsi:type="dcterms:W3CDTF">2024-07-04T10:08:00Z</dcterms:created>
  <dcterms:modified xsi:type="dcterms:W3CDTF">2024-07-04T10:08:00Z</dcterms:modified>
</cp:coreProperties>
</file>