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C698B0" w14:textId="6BFEC0D7" w:rsidR="00AD064D" w:rsidRPr="004A31BB" w:rsidRDefault="00C107F2" w:rsidP="00CA1ADD">
      <w:pPr>
        <w:adjustRightInd w:val="0"/>
        <w:spacing w:before="100"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 w:rsidRPr="004A31BB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0FE720A5" wp14:editId="30DC0DCB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 w:rsidRPr="004A31BB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0509F2E6" wp14:editId="69B82656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 w:rsidRPr="004A31BB">
        <w:rPr>
          <w:rFonts w:ascii="Arial" w:hAnsi="Arial" w:cs="Arial"/>
          <w:noProof/>
          <w:sz w:val="24"/>
          <w:szCs w:val="24"/>
          <w:lang w:eastAsia="en-GB"/>
        </w:rPr>
        <w:t xml:space="preserve"> </w:t>
      </w:r>
      <w:r w:rsidRPr="004A31BB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58A3A7B4" wp14:editId="196584E7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A31BB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A31BB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A31BB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A31BB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A31BB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A31BB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A31BB">
        <w:rPr>
          <w:rFonts w:ascii="Arial" w:hAnsi="Arial" w:cs="Arial"/>
          <w:noProof/>
          <w:sz w:val="24"/>
          <w:szCs w:val="24"/>
          <w:lang w:eastAsia="en-GB"/>
        </w:rPr>
        <w:tab/>
      </w:r>
      <w:r w:rsidRPr="004A31BB">
        <w:rPr>
          <w:rFonts w:ascii="Arial" w:hAnsi="Arial" w:cs="Arial"/>
          <w:noProof/>
          <w:sz w:val="24"/>
          <w:szCs w:val="24"/>
          <w:lang w:eastAsia="en-GB"/>
        </w:rPr>
        <w:tab/>
      </w:r>
      <w:r w:rsidR="0072604C" w:rsidRPr="004A31BB">
        <w:rPr>
          <w:rFonts w:ascii="Arial" w:hAnsi="Arial" w:cs="Arial"/>
          <w:noProof/>
          <w:sz w:val="24"/>
          <w:szCs w:val="24"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BE6E56" w:rsidRPr="004A31BB" w14:paraId="084387B9" w14:textId="77777777" w:rsidTr="009E047D">
        <w:tc>
          <w:tcPr>
            <w:tcW w:w="2547" w:type="dxa"/>
          </w:tcPr>
          <w:p w14:paraId="56DC67BC" w14:textId="77777777" w:rsidR="00F5082D" w:rsidRPr="004A31BB" w:rsidRDefault="00F5082D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07-13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084824B" w14:textId="700F33C9" w:rsidR="00F5082D" w:rsidRPr="004A31BB" w:rsidRDefault="009E047D" w:rsidP="004A31BB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13 July 2023</w:t>
                </w:r>
              </w:p>
            </w:tc>
          </w:sdtContent>
        </w:sdt>
        <w:tc>
          <w:tcPr>
            <w:tcW w:w="2368" w:type="dxa"/>
            <w:gridSpan w:val="3"/>
          </w:tcPr>
          <w:p w14:paraId="56875FC5" w14:textId="77777777" w:rsidR="00F5082D" w:rsidRPr="004A31BB" w:rsidRDefault="00F5082D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Borders>
              <w:bottom w:val="nil"/>
            </w:tcBorders>
            <w:shd w:val="clear" w:color="auto" w:fill="auto"/>
          </w:tcPr>
          <w:p w14:paraId="2271F151" w14:textId="46F9CBCB" w:rsidR="00F5082D" w:rsidRPr="004A31BB" w:rsidRDefault="00BE46A7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4.4</w:t>
            </w:r>
          </w:p>
        </w:tc>
      </w:tr>
      <w:tr w:rsidR="00BE6E56" w:rsidRPr="004A31BB" w14:paraId="796D6808" w14:textId="77777777" w:rsidTr="00DA76AD">
        <w:tc>
          <w:tcPr>
            <w:tcW w:w="2547" w:type="dxa"/>
          </w:tcPr>
          <w:p w14:paraId="21BA68C6" w14:textId="77777777" w:rsidR="00034194" w:rsidRPr="004A31BB" w:rsidRDefault="00034194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7523FFC" w14:textId="12202D6C" w:rsidR="00034194" w:rsidRPr="004A31BB" w:rsidRDefault="00107D22" w:rsidP="00A54F5D">
            <w:pPr>
              <w:rPr>
                <w:rFonts w:ascii="Arial" w:hAnsi="Arial" w:cs="Arial"/>
                <w:sz w:val="24"/>
                <w:szCs w:val="24"/>
              </w:rPr>
            </w:pPr>
            <w:r w:rsidRPr="004A31BB">
              <w:rPr>
                <w:rFonts w:ascii="Arial" w:hAnsi="Arial" w:cs="Arial"/>
                <w:sz w:val="24"/>
                <w:szCs w:val="24"/>
              </w:rPr>
              <w:t>Board Effectiveness Action Plan</w:t>
            </w:r>
            <w:r w:rsidR="00C0359E" w:rsidRPr="004A31B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BE6E56" w:rsidRPr="004A31BB" w14:paraId="5B59D35C" w14:textId="77777777" w:rsidTr="00DA76AD">
        <w:tc>
          <w:tcPr>
            <w:tcW w:w="2547" w:type="dxa"/>
          </w:tcPr>
          <w:p w14:paraId="753CF1AA" w14:textId="77777777" w:rsidR="00034194" w:rsidRPr="004A31BB" w:rsidRDefault="00034194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  <w:r w:rsidR="00C0359E" w:rsidRPr="004A31BB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469" w:type="dxa"/>
            <w:gridSpan w:val="6"/>
          </w:tcPr>
          <w:p w14:paraId="07582396" w14:textId="5C28E3CE" w:rsidR="00C0359E" w:rsidRPr="004A31BB" w:rsidRDefault="00107D22" w:rsidP="004A31BB">
            <w:pPr>
              <w:rPr>
                <w:rFonts w:ascii="Arial" w:hAnsi="Arial" w:cs="Arial"/>
                <w:sz w:val="24"/>
                <w:szCs w:val="24"/>
              </w:rPr>
            </w:pPr>
            <w:r w:rsidRPr="004A31BB">
              <w:rPr>
                <w:rFonts w:ascii="Arial" w:hAnsi="Arial" w:cs="Arial"/>
                <w:sz w:val="24"/>
                <w:szCs w:val="24"/>
              </w:rPr>
              <w:t>Len Cozens, Head of Compliance</w:t>
            </w:r>
          </w:p>
        </w:tc>
      </w:tr>
      <w:tr w:rsidR="00BE6E56" w:rsidRPr="004A31BB" w14:paraId="2B2AD4CC" w14:textId="77777777" w:rsidTr="00DA76AD">
        <w:tc>
          <w:tcPr>
            <w:tcW w:w="2547" w:type="dxa"/>
          </w:tcPr>
          <w:p w14:paraId="200E4E29" w14:textId="77777777" w:rsidR="00034194" w:rsidRPr="004A31BB" w:rsidRDefault="00034194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5FD93749" w14:textId="7BC255A8" w:rsidR="00034194" w:rsidRPr="004A31BB" w:rsidRDefault="00CA1802" w:rsidP="00E166B0">
            <w:pPr>
              <w:rPr>
                <w:rFonts w:ascii="Arial" w:hAnsi="Arial" w:cs="Arial"/>
                <w:sz w:val="24"/>
                <w:szCs w:val="24"/>
              </w:rPr>
            </w:pPr>
            <w:r w:rsidRPr="004A31BB">
              <w:rPr>
                <w:rFonts w:ascii="Arial" w:hAnsi="Arial" w:cs="Arial"/>
                <w:sz w:val="24"/>
                <w:szCs w:val="24"/>
              </w:rPr>
              <w:t>Hazel Lloyd</w:t>
            </w:r>
            <w:r w:rsidR="00107D22" w:rsidRPr="004A31BB">
              <w:rPr>
                <w:rFonts w:ascii="Arial" w:hAnsi="Arial" w:cs="Arial"/>
                <w:sz w:val="24"/>
                <w:szCs w:val="24"/>
              </w:rPr>
              <w:t>, Director of Corporate Governance</w:t>
            </w:r>
            <w:r w:rsidR="00AB1BE4" w:rsidRPr="004A31B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E09EA" w:rsidRPr="004A31BB" w14:paraId="6294C0D2" w14:textId="77777777" w:rsidTr="00DA76AD">
        <w:tc>
          <w:tcPr>
            <w:tcW w:w="2547" w:type="dxa"/>
          </w:tcPr>
          <w:p w14:paraId="25325174" w14:textId="77777777" w:rsidR="002E09EA" w:rsidRPr="004A31BB" w:rsidRDefault="002E09EA" w:rsidP="002E09E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3A6F802B" w14:textId="1F9B0527" w:rsidR="002E09EA" w:rsidRPr="004A31BB" w:rsidRDefault="002E09EA" w:rsidP="002E09EA">
            <w:pPr>
              <w:rPr>
                <w:rFonts w:ascii="Arial" w:hAnsi="Arial" w:cs="Arial"/>
                <w:sz w:val="24"/>
                <w:szCs w:val="24"/>
              </w:rPr>
            </w:pPr>
            <w:r w:rsidRPr="004A31BB">
              <w:rPr>
                <w:rFonts w:ascii="Arial" w:hAnsi="Arial" w:cs="Arial"/>
                <w:sz w:val="24"/>
                <w:szCs w:val="24"/>
              </w:rPr>
              <w:t>Len Cozens, Head of Compliance</w:t>
            </w:r>
          </w:p>
        </w:tc>
      </w:tr>
      <w:tr w:rsidR="00BE6E56" w:rsidRPr="004A31BB" w14:paraId="67F6E82F" w14:textId="77777777" w:rsidTr="00DA76AD">
        <w:tc>
          <w:tcPr>
            <w:tcW w:w="2547" w:type="dxa"/>
          </w:tcPr>
          <w:p w14:paraId="7FB611E6" w14:textId="77777777" w:rsidR="00BC241D" w:rsidRPr="004A31BB" w:rsidRDefault="00BC241D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06D9AE0D" w14:textId="6E146452" w:rsidR="00BC241D" w:rsidRPr="004A31BB" w:rsidRDefault="00E2758F" w:rsidP="001A2373">
            <w:pPr>
              <w:tabs>
                <w:tab w:val="left" w:pos="1448"/>
              </w:tabs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2080253580"/>
                <w:placeholder>
                  <w:docPart w:val="F3E5E6E130F94B7D8C94ACDB3E45F6D2"/>
                </w:placeholder>
                <w:comboBox>
                  <w:listItem w:value="Choose an item."/>
                  <w:listItem w:displayText="Open" w:value="Open"/>
                  <w:listItem w:displayText="Closed" w:value="Closed"/>
                </w:comboBox>
              </w:sdtPr>
              <w:sdtEndPr/>
              <w:sdtContent>
                <w:r w:rsidR="00DA4544" w:rsidRPr="004A31BB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sdtContent>
            </w:sdt>
            <w:r w:rsidR="002423D3" w:rsidRPr="002423D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BE6E56" w:rsidRPr="004A31BB" w14:paraId="2BC2810A" w14:textId="77777777" w:rsidTr="00DA76AD">
        <w:tc>
          <w:tcPr>
            <w:tcW w:w="2547" w:type="dxa"/>
          </w:tcPr>
          <w:p w14:paraId="06364D83" w14:textId="77777777" w:rsidR="00034194" w:rsidRPr="004A31BB" w:rsidRDefault="00034194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C48466C" w14:textId="4728A3BE" w:rsidR="00034194" w:rsidRPr="004A31BB" w:rsidRDefault="00107D22" w:rsidP="00A54F5D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A31BB">
              <w:rPr>
                <w:rFonts w:ascii="Arial" w:hAnsi="Arial" w:cs="Arial"/>
                <w:sz w:val="24"/>
                <w:szCs w:val="24"/>
              </w:rPr>
              <w:t>The purpose of this report is to provide an update on progress against the Board Effectiveness Action Plan</w:t>
            </w:r>
          </w:p>
        </w:tc>
      </w:tr>
      <w:tr w:rsidR="00BE6E56" w:rsidRPr="004A31BB" w14:paraId="4B07FC2F" w14:textId="77777777" w:rsidTr="009076EB">
        <w:tc>
          <w:tcPr>
            <w:tcW w:w="2547" w:type="dxa"/>
          </w:tcPr>
          <w:p w14:paraId="5FDD345F" w14:textId="77777777" w:rsidR="00034194" w:rsidRPr="004A31BB" w:rsidRDefault="00034194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42F1540" w14:textId="77777777" w:rsidR="00034194" w:rsidRPr="004A31BB" w:rsidRDefault="00034194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D4F11F0" w14:textId="77777777" w:rsidR="00034194" w:rsidRPr="004A31BB" w:rsidRDefault="00034194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D700E49" w14:textId="77777777" w:rsidR="00034194" w:rsidRPr="004A31BB" w:rsidRDefault="00034194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shd w:val="clear" w:color="auto" w:fill="auto"/>
          </w:tcPr>
          <w:p w14:paraId="2CC8D57A" w14:textId="31699913" w:rsidR="00A5703B" w:rsidRPr="009076EB" w:rsidRDefault="00A5703B" w:rsidP="00E34CFB">
            <w:pPr>
              <w:pStyle w:val="ListParagraph"/>
              <w:numPr>
                <w:ilvl w:val="0"/>
                <w:numId w:val="2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ind w:left="455" w:hanging="425"/>
              <w:jc w:val="both"/>
              <w:textAlignment w:val="baseline"/>
              <w:rPr>
                <w:rFonts w:ascii="Arial" w:eastAsia="Arial Unicode MS" w:hAnsi="Arial" w:cs="Arial"/>
                <w:sz w:val="24"/>
                <w:szCs w:val="24"/>
                <w:bdr w:val="nil"/>
              </w:rPr>
            </w:pPr>
            <w:r w:rsidRPr="009076EB">
              <w:rPr>
                <w:rFonts w:ascii="Arial" w:hAnsi="Arial" w:cs="Arial"/>
                <w:sz w:val="24"/>
                <w:szCs w:val="24"/>
              </w:rPr>
              <w:t>The board is required to undertake a</w:t>
            </w:r>
            <w:r w:rsidR="00B269CF" w:rsidRPr="009076EB">
              <w:rPr>
                <w:rFonts w:ascii="Arial" w:hAnsi="Arial" w:cs="Arial"/>
                <w:sz w:val="24"/>
                <w:szCs w:val="24"/>
              </w:rPr>
              <w:t>n annual</w:t>
            </w:r>
            <w:r w:rsidRPr="009076EB">
              <w:rPr>
                <w:rFonts w:ascii="Arial" w:hAnsi="Arial" w:cs="Arial"/>
                <w:sz w:val="24"/>
                <w:szCs w:val="24"/>
              </w:rPr>
              <w:t xml:space="preserve"> self-assessment of its effectiveness in terms of governance and internal controls.</w:t>
            </w:r>
            <w:r w:rsidR="00B00BC3" w:rsidRPr="009076E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076EB">
              <w:rPr>
                <w:rFonts w:ascii="Arial" w:hAnsi="Arial" w:cs="Arial"/>
                <w:sz w:val="24"/>
                <w:szCs w:val="24"/>
              </w:rPr>
              <w:t xml:space="preserve">The findings of the </w:t>
            </w:r>
            <w:r w:rsidR="00E42C1E" w:rsidRPr="009076EB">
              <w:rPr>
                <w:rFonts w:ascii="Arial" w:hAnsi="Arial" w:cs="Arial"/>
                <w:sz w:val="24"/>
                <w:szCs w:val="24"/>
              </w:rPr>
              <w:t>most recent</w:t>
            </w:r>
            <w:r w:rsidRPr="009076EB">
              <w:rPr>
                <w:rFonts w:ascii="Arial" w:hAnsi="Arial" w:cs="Arial"/>
                <w:sz w:val="24"/>
                <w:szCs w:val="24"/>
              </w:rPr>
              <w:t xml:space="preserve"> self-assessment were presented to the </w:t>
            </w:r>
            <w:r w:rsidR="00A54F5D" w:rsidRPr="009076EB">
              <w:rPr>
                <w:rFonts w:ascii="Arial" w:hAnsi="Arial" w:cs="Arial"/>
                <w:sz w:val="24"/>
                <w:szCs w:val="24"/>
              </w:rPr>
              <w:t>September 2022</w:t>
            </w:r>
            <w:r w:rsidRPr="009076EB">
              <w:rPr>
                <w:rFonts w:ascii="Arial" w:hAnsi="Arial" w:cs="Arial"/>
                <w:sz w:val="24"/>
                <w:szCs w:val="24"/>
              </w:rPr>
              <w:t xml:space="preserve"> meeting of the board. A proposed action plan was also presented to this meeting, which was agreed.</w:t>
            </w:r>
          </w:p>
          <w:p w14:paraId="5F25257E" w14:textId="77777777" w:rsidR="00414958" w:rsidRPr="00E34CFB" w:rsidRDefault="00414958" w:rsidP="00E34CF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textAlignment w:val="baseline"/>
              <w:rPr>
                <w:rFonts w:ascii="Arial" w:eastAsia="Arial Unicode MS" w:hAnsi="Arial" w:cs="Arial"/>
                <w:sz w:val="12"/>
                <w:szCs w:val="12"/>
                <w:bdr w:val="nil"/>
              </w:rPr>
            </w:pPr>
          </w:p>
          <w:p w14:paraId="1602EFF6" w14:textId="463A2975" w:rsidR="006D7E1E" w:rsidRPr="009076EB" w:rsidRDefault="00F52DE1" w:rsidP="00E34CFB">
            <w:pPr>
              <w:pStyle w:val="ListParagraph"/>
              <w:numPr>
                <w:ilvl w:val="0"/>
                <w:numId w:val="2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ind w:left="455" w:hanging="425"/>
              <w:jc w:val="both"/>
              <w:textAlignment w:val="baseline"/>
              <w:rPr>
                <w:rFonts w:ascii="Arial" w:eastAsia="Arial Unicode MS" w:hAnsi="Arial" w:cs="Arial"/>
                <w:sz w:val="24"/>
                <w:szCs w:val="24"/>
                <w:bdr w:val="nil"/>
              </w:rPr>
            </w:pPr>
            <w:r w:rsidRPr="009076EB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DF119B" w:rsidRPr="009076EB">
              <w:rPr>
                <w:rFonts w:ascii="Arial" w:hAnsi="Arial" w:cs="Arial"/>
                <w:sz w:val="24"/>
                <w:szCs w:val="24"/>
              </w:rPr>
              <w:t>report on progress against that action plan was</w:t>
            </w:r>
            <w:r w:rsidR="00250144" w:rsidRPr="009076EB">
              <w:rPr>
                <w:rFonts w:ascii="Arial" w:hAnsi="Arial" w:cs="Arial"/>
                <w:sz w:val="24"/>
                <w:szCs w:val="24"/>
              </w:rPr>
              <w:t xml:space="preserve"> last</w:t>
            </w:r>
            <w:r w:rsidR="00DF119B" w:rsidRPr="009076EB">
              <w:rPr>
                <w:rFonts w:ascii="Arial" w:hAnsi="Arial" w:cs="Arial"/>
                <w:sz w:val="24"/>
                <w:szCs w:val="24"/>
              </w:rPr>
              <w:t xml:space="preserve"> received by the Committee in </w:t>
            </w:r>
            <w:r w:rsidR="00E34CFB">
              <w:rPr>
                <w:rFonts w:ascii="Arial" w:hAnsi="Arial" w:cs="Arial"/>
                <w:sz w:val="24"/>
                <w:szCs w:val="24"/>
              </w:rPr>
              <w:t>May</w:t>
            </w:r>
            <w:r w:rsidRPr="009076E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50144" w:rsidRPr="009076EB">
              <w:rPr>
                <w:rFonts w:ascii="Arial" w:hAnsi="Arial" w:cs="Arial"/>
                <w:sz w:val="24"/>
                <w:szCs w:val="24"/>
              </w:rPr>
              <w:t>2023</w:t>
            </w:r>
            <w:r w:rsidR="00DF119B" w:rsidRPr="009076EB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A5703B" w:rsidRPr="009076EB">
              <w:rPr>
                <w:rFonts w:ascii="Arial" w:hAnsi="Arial" w:cs="Arial"/>
                <w:sz w:val="24"/>
                <w:szCs w:val="24"/>
              </w:rPr>
              <w:t xml:space="preserve">This report </w:t>
            </w:r>
            <w:r w:rsidR="00414958" w:rsidRPr="009076EB">
              <w:rPr>
                <w:rFonts w:ascii="Arial" w:hAnsi="Arial" w:cs="Arial"/>
                <w:sz w:val="24"/>
                <w:szCs w:val="24"/>
              </w:rPr>
              <w:t>provides a further update.</w:t>
            </w:r>
          </w:p>
          <w:p w14:paraId="73D687AE" w14:textId="77777777" w:rsidR="00414958" w:rsidRPr="00E34CFB" w:rsidRDefault="00414958" w:rsidP="00E34CF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textAlignment w:val="baseline"/>
              <w:rPr>
                <w:rFonts w:ascii="Arial" w:eastAsia="Arial Unicode MS" w:hAnsi="Arial" w:cs="Arial"/>
                <w:sz w:val="12"/>
                <w:szCs w:val="12"/>
                <w:bdr w:val="nil"/>
              </w:rPr>
            </w:pPr>
          </w:p>
          <w:p w14:paraId="5C9C5FEC" w14:textId="011D5B4E" w:rsidR="00E34CFB" w:rsidRDefault="00A54F5D" w:rsidP="00E34CFB">
            <w:pPr>
              <w:pStyle w:val="ListParagraph"/>
              <w:numPr>
                <w:ilvl w:val="0"/>
                <w:numId w:val="2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ind w:left="455" w:hanging="425"/>
              <w:jc w:val="both"/>
              <w:textAlignment w:val="baseline"/>
              <w:rPr>
                <w:rFonts w:ascii="Arial" w:eastAsia="Arial Unicode MS" w:hAnsi="Arial" w:cs="Arial"/>
                <w:sz w:val="24"/>
                <w:szCs w:val="24"/>
                <w:bdr w:val="nil"/>
              </w:rPr>
            </w:pPr>
            <w:r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A</w:t>
            </w:r>
            <w:r w:rsidR="00E01AA7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t the time of reporting, a </w:t>
            </w:r>
            <w:r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total of </w:t>
            </w:r>
            <w:r w:rsidR="006B08FF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3</w:t>
            </w:r>
            <w:r w:rsidR="00E34CFB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5</w:t>
            </w:r>
            <w:r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 actions </w:t>
            </w:r>
            <w:r w:rsidR="00E01AA7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were</w:t>
            </w:r>
            <w:r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 </w:t>
            </w:r>
            <w:r w:rsidR="00E01AA7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identified</w:t>
            </w:r>
            <w:r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 as complete by the relevant lead executive</w:t>
            </w:r>
            <w:r w:rsidR="00171AA2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; these </w:t>
            </w:r>
            <w:r w:rsidR="00E72B73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are</w:t>
            </w:r>
            <w:r w:rsidR="00171AA2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 highlighted green in the Action Plan</w:t>
            </w:r>
            <w:r w:rsidR="00E72B73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, and represents an </w:t>
            </w:r>
            <w:r w:rsidR="00CA1ADD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increase of </w:t>
            </w:r>
            <w:r w:rsid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one</w:t>
            </w:r>
            <w:r w:rsidR="00CA1ADD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 since the last report. </w:t>
            </w:r>
            <w:r w:rsidR="009076EB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For the remaining </w:t>
            </w:r>
            <w:r w:rsid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seven</w:t>
            </w:r>
            <w:r w:rsidR="00171AA2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 </w:t>
            </w:r>
            <w:r w:rsidR="009076EB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actions, it has not been possible to complete </w:t>
            </w:r>
            <w:r w:rsidR="00E34CFB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these</w:t>
            </w:r>
            <w:r w:rsidR="009076EB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 xml:space="preserve"> </w:t>
            </w:r>
            <w:r w:rsidR="00171AA2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within the original target dates</w:t>
            </w:r>
            <w:r w:rsidR="006B08FF" w:rsidRPr="00E34CFB">
              <w:rPr>
                <w:rFonts w:ascii="Arial" w:eastAsia="Arial Unicode MS" w:hAnsi="Arial" w:cs="Arial"/>
                <w:sz w:val="24"/>
                <w:szCs w:val="24"/>
                <w:bdr w:val="nil"/>
              </w:rPr>
              <w:t>.</w:t>
            </w:r>
          </w:p>
          <w:p w14:paraId="4DAC2B9C" w14:textId="77777777" w:rsidR="00E34CFB" w:rsidRPr="00E34CFB" w:rsidRDefault="00E34CFB" w:rsidP="00E34CFB">
            <w:pPr>
              <w:pStyle w:val="ListParagraph"/>
              <w:rPr>
                <w:rFonts w:ascii="Arial" w:eastAsia="Arial Unicode MS" w:hAnsi="Arial" w:cs="Arial"/>
                <w:sz w:val="12"/>
                <w:szCs w:val="12"/>
                <w:bdr w:val="nil"/>
              </w:rPr>
            </w:pPr>
          </w:p>
          <w:p w14:paraId="62AE127C" w14:textId="32EF3A48" w:rsidR="00E34CFB" w:rsidRPr="00E34CFB" w:rsidRDefault="00E34CFB" w:rsidP="00E34CFB">
            <w:pPr>
              <w:pStyle w:val="ListParagraph"/>
              <w:numPr>
                <w:ilvl w:val="0"/>
                <w:numId w:val="2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ind w:left="455" w:hanging="425"/>
              <w:jc w:val="both"/>
              <w:textAlignment w:val="baseline"/>
              <w:rPr>
                <w:rFonts w:ascii="Arial" w:eastAsia="Arial Unicode MS" w:hAnsi="Arial" w:cs="Arial"/>
                <w:sz w:val="24"/>
                <w:szCs w:val="24"/>
                <w:bdr w:val="nil"/>
              </w:rPr>
            </w:pPr>
            <w:r>
              <w:rPr>
                <w:rFonts w:ascii="Arial" w:eastAsia="Arial Unicode MS" w:hAnsi="Arial" w:cs="Arial"/>
                <w:sz w:val="24"/>
                <w:szCs w:val="24"/>
                <w:bdr w:val="nil"/>
              </w:rPr>
              <w:t>With regard to the four actions outstanding from the previous year’s plan, three of these are now reported as closed.</w:t>
            </w:r>
          </w:p>
        </w:tc>
      </w:tr>
      <w:tr w:rsidR="00BE6E56" w:rsidRPr="004A31BB" w14:paraId="2A975DB8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0C626873" w14:textId="77777777" w:rsidR="0020539A" w:rsidRPr="004A31BB" w:rsidRDefault="0020539A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364DC14B" w14:textId="77777777" w:rsidR="0020539A" w:rsidRPr="004A31BB" w:rsidRDefault="0020539A" w:rsidP="004A31BB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4A31BB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="00BC241D" w:rsidRPr="004A31BB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4A31BB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5FFD38F4" w14:textId="77777777" w:rsidR="0020539A" w:rsidRPr="004A31BB" w:rsidRDefault="0020539A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107ED943" w14:textId="77777777" w:rsidR="0020539A" w:rsidRPr="004A31BB" w:rsidRDefault="0020539A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61930A" w14:textId="77777777" w:rsidR="0020539A" w:rsidRPr="004A31BB" w:rsidRDefault="0020539A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5352CD35" w14:textId="77777777" w:rsidR="0020539A" w:rsidRPr="004A31BB" w:rsidRDefault="0020539A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BE6E56" w:rsidRPr="004A31BB" w14:paraId="2A1CF134" w14:textId="77777777" w:rsidTr="00DA76AD">
        <w:trPr>
          <w:trHeight w:val="96"/>
        </w:trPr>
        <w:tc>
          <w:tcPr>
            <w:tcW w:w="2547" w:type="dxa"/>
            <w:vMerge/>
          </w:tcPr>
          <w:p w14:paraId="0BF3322A" w14:textId="77777777" w:rsidR="0020539A" w:rsidRPr="004A31BB" w:rsidRDefault="0020539A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0BD83254" w14:textId="77777777" w:rsidR="0020539A" w:rsidRPr="004A31BB" w:rsidRDefault="00003A63" w:rsidP="004A31BB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4A31B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000F756B" w14:textId="2D2558A4" w:rsidR="0020539A" w:rsidRPr="004A31BB" w:rsidRDefault="00A9620A" w:rsidP="004A31BB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4A31BB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C18467C" w14:textId="1BB14AF9" w:rsidR="0020539A" w:rsidRPr="004A31BB" w:rsidRDefault="00A9620A" w:rsidP="004A31BB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4A31BB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7A550139" w14:textId="0F020DCB" w:rsidR="0020539A" w:rsidRPr="004A31BB" w:rsidRDefault="00F505C5" w:rsidP="004A31BB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4A31BB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083FC0" w:rsidRPr="004A31BB" w14:paraId="560C9D4A" w14:textId="77777777" w:rsidTr="00DA76AD">
        <w:tc>
          <w:tcPr>
            <w:tcW w:w="2547" w:type="dxa"/>
          </w:tcPr>
          <w:p w14:paraId="335E175B" w14:textId="77777777" w:rsidR="0020539A" w:rsidRPr="004A31BB" w:rsidRDefault="0020539A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3BB2D221" w14:textId="77777777" w:rsidR="0020539A" w:rsidRPr="004A31BB" w:rsidRDefault="0020539A" w:rsidP="004A31B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467281F" w14:textId="77777777" w:rsidR="00A5703B" w:rsidRPr="004A31BB" w:rsidRDefault="00A5703B" w:rsidP="004A31BB">
            <w:pPr>
              <w:spacing w:before="40" w:after="40"/>
              <w:ind w:left="567" w:hanging="567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A31BB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5045A560" w14:textId="39F59B62" w:rsidR="003B0042" w:rsidRPr="00414958" w:rsidRDefault="00A5703B" w:rsidP="00414958">
            <w:pPr>
              <w:pStyle w:val="ListParagraph"/>
              <w:numPr>
                <w:ilvl w:val="0"/>
                <w:numId w:val="28"/>
              </w:numPr>
              <w:ind w:left="455" w:hanging="425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="009437DE" w:rsidRPr="004A31BB">
              <w:rPr>
                <w:rFonts w:ascii="Arial" w:hAnsi="Arial" w:cs="Arial"/>
                <w:sz w:val="24"/>
                <w:szCs w:val="24"/>
              </w:rPr>
              <w:t>progress made as detailed within</w:t>
            </w:r>
            <w:r w:rsidR="00AA0730" w:rsidRPr="004A31B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4A31BB">
              <w:rPr>
                <w:rFonts w:ascii="Arial" w:hAnsi="Arial" w:cs="Arial"/>
                <w:sz w:val="24"/>
                <w:szCs w:val="24"/>
              </w:rPr>
              <w:t>the updated Board Effectiveness</w:t>
            </w:r>
            <w:r w:rsidR="0056116D" w:rsidRPr="004A31B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A31BB">
              <w:rPr>
                <w:rFonts w:ascii="Arial" w:hAnsi="Arial" w:cs="Arial"/>
                <w:sz w:val="24"/>
                <w:szCs w:val="24"/>
              </w:rPr>
              <w:t>Action Plan</w:t>
            </w:r>
            <w:r w:rsidR="00CA1ADD">
              <w:rPr>
                <w:rFonts w:ascii="Arial" w:hAnsi="Arial" w:cs="Arial"/>
                <w:sz w:val="24"/>
                <w:szCs w:val="24"/>
              </w:rPr>
              <w:t>s</w:t>
            </w:r>
            <w:r w:rsidR="0056116D" w:rsidRPr="004A31BB">
              <w:rPr>
                <w:rFonts w:ascii="Arial" w:hAnsi="Arial" w:cs="Arial"/>
                <w:sz w:val="24"/>
                <w:szCs w:val="24"/>
              </w:rPr>
              <w:t xml:space="preserve"> included at </w:t>
            </w:r>
            <w:r w:rsidR="0056116D" w:rsidRPr="004A31BB">
              <w:rPr>
                <w:rFonts w:ascii="Arial" w:hAnsi="Arial" w:cs="Arial"/>
                <w:b/>
                <w:sz w:val="24"/>
                <w:szCs w:val="24"/>
              </w:rPr>
              <w:t>Appendix 1</w:t>
            </w:r>
            <w:r w:rsidR="00CA1AD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CA1ADD" w:rsidRPr="00CA1ADD">
              <w:rPr>
                <w:rFonts w:ascii="Arial" w:hAnsi="Arial" w:cs="Arial"/>
                <w:sz w:val="24"/>
                <w:szCs w:val="24"/>
              </w:rPr>
              <w:t>and</w:t>
            </w:r>
            <w:r w:rsidR="00CA1ADD">
              <w:rPr>
                <w:rFonts w:ascii="Arial" w:hAnsi="Arial" w:cs="Arial"/>
                <w:b/>
                <w:sz w:val="24"/>
                <w:szCs w:val="24"/>
              </w:rPr>
              <w:t xml:space="preserve"> Appendix 2</w:t>
            </w:r>
          </w:p>
          <w:p w14:paraId="50C5DB81" w14:textId="77777777" w:rsidR="00414958" w:rsidRPr="00414958" w:rsidRDefault="00414958" w:rsidP="00171AA2">
            <w:pPr>
              <w:jc w:val="center"/>
              <w:rPr>
                <w:rFonts w:ascii="Arial" w:hAnsi="Arial" w:cs="Arial"/>
                <w:sz w:val="8"/>
                <w:szCs w:val="8"/>
              </w:rPr>
            </w:pPr>
          </w:p>
          <w:p w14:paraId="5393540F" w14:textId="440DC494" w:rsidR="0020539A" w:rsidRPr="004A31BB" w:rsidRDefault="00D64849" w:rsidP="004A31BB">
            <w:pPr>
              <w:pStyle w:val="ListParagraph"/>
              <w:numPr>
                <w:ilvl w:val="0"/>
                <w:numId w:val="28"/>
              </w:numPr>
              <w:ind w:left="455" w:hanging="425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A31BB">
              <w:rPr>
                <w:rFonts w:ascii="Arial" w:hAnsi="Arial" w:cs="Arial"/>
                <w:b/>
                <w:sz w:val="24"/>
                <w:szCs w:val="24"/>
              </w:rPr>
              <w:t xml:space="preserve">AGREE </w:t>
            </w:r>
            <w:r w:rsidRPr="004A31BB">
              <w:rPr>
                <w:rFonts w:ascii="Arial" w:hAnsi="Arial" w:cs="Arial"/>
                <w:sz w:val="24"/>
                <w:szCs w:val="24"/>
              </w:rPr>
              <w:t>any specific areas where members feel that further assurance is required, in order that these can be taken forward with the relevant Lead</w:t>
            </w:r>
            <w:r w:rsidR="0056116D" w:rsidRPr="004A31BB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</w:tbl>
    <w:p w14:paraId="7B4C1E0B" w14:textId="0C7B31EF" w:rsidR="000E2EFC" w:rsidRPr="004A31BB" w:rsidRDefault="0020539A" w:rsidP="004A31BB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4A31BB">
        <w:rPr>
          <w:rFonts w:ascii="Arial" w:hAnsi="Arial" w:cs="Arial"/>
          <w:sz w:val="24"/>
          <w:szCs w:val="24"/>
        </w:rPr>
        <w:br w:type="page"/>
      </w:r>
      <w:r w:rsidR="002A0F32" w:rsidRPr="004A31BB">
        <w:rPr>
          <w:rFonts w:ascii="Arial" w:hAnsi="Arial" w:cs="Arial"/>
          <w:b/>
          <w:sz w:val="28"/>
          <w:szCs w:val="28"/>
        </w:rPr>
        <w:lastRenderedPageBreak/>
        <w:t>BOARD EFFECTIVENESS ACTION PLAN</w:t>
      </w:r>
    </w:p>
    <w:p w14:paraId="32297E1E" w14:textId="77777777" w:rsidR="0072604C" w:rsidRPr="004A31BB" w:rsidRDefault="0072604C" w:rsidP="004A31BB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05BEFCC6" w14:textId="090348CF" w:rsidR="00540BD1" w:rsidRPr="004A31BB" w:rsidRDefault="00F531BD" w:rsidP="004A31BB">
      <w:pPr>
        <w:pStyle w:val="ListParagraph"/>
        <w:numPr>
          <w:ilvl w:val="0"/>
          <w:numId w:val="1"/>
        </w:numPr>
        <w:spacing w:line="240" w:lineRule="auto"/>
        <w:ind w:left="567" w:hanging="567"/>
        <w:rPr>
          <w:rFonts w:ascii="Arial" w:hAnsi="Arial" w:cs="Arial"/>
          <w:b/>
          <w:sz w:val="20"/>
          <w:szCs w:val="20"/>
        </w:rPr>
      </w:pPr>
      <w:r w:rsidRPr="004A31BB">
        <w:rPr>
          <w:rFonts w:ascii="Arial" w:hAnsi="Arial" w:cs="Arial"/>
          <w:b/>
          <w:sz w:val="24"/>
          <w:szCs w:val="24"/>
        </w:rPr>
        <w:t>INTRODUCTION</w:t>
      </w:r>
    </w:p>
    <w:p w14:paraId="05FB0BE9" w14:textId="2E10B4A4" w:rsidR="002A0F32" w:rsidRPr="004A31BB" w:rsidRDefault="002A0F32" w:rsidP="004A31BB">
      <w:pPr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4A31BB">
        <w:rPr>
          <w:rFonts w:ascii="Arial" w:hAnsi="Arial" w:cs="Arial"/>
          <w:sz w:val="24"/>
          <w:szCs w:val="24"/>
        </w:rPr>
        <w:t>1.1</w:t>
      </w:r>
      <w:r w:rsidRPr="004A31BB">
        <w:rPr>
          <w:rFonts w:ascii="Arial" w:hAnsi="Arial" w:cs="Arial"/>
          <w:sz w:val="24"/>
          <w:szCs w:val="24"/>
        </w:rPr>
        <w:tab/>
        <w:t>The purpose of this report is to provide an update on progress against the Board Effectiveness Action Plan</w:t>
      </w:r>
      <w:r w:rsidR="00E1359E">
        <w:rPr>
          <w:rFonts w:ascii="Arial" w:hAnsi="Arial" w:cs="Arial"/>
          <w:sz w:val="24"/>
          <w:szCs w:val="24"/>
        </w:rPr>
        <w:t>.</w:t>
      </w:r>
    </w:p>
    <w:p w14:paraId="0A0C4B42" w14:textId="77777777" w:rsidR="002A0F32" w:rsidRPr="004A31BB" w:rsidRDefault="002A0F32" w:rsidP="004A3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BD656E5" w14:textId="3E0B00EA" w:rsidR="00843660" w:rsidRPr="004A31BB" w:rsidRDefault="00843660" w:rsidP="004A31BB">
      <w:pPr>
        <w:tabs>
          <w:tab w:val="left" w:pos="567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4A31BB">
        <w:rPr>
          <w:rFonts w:ascii="Arial" w:hAnsi="Arial" w:cs="Arial"/>
          <w:b/>
          <w:sz w:val="24"/>
          <w:szCs w:val="24"/>
        </w:rPr>
        <w:t>2.</w:t>
      </w:r>
      <w:r w:rsidRPr="004A31BB">
        <w:rPr>
          <w:rFonts w:ascii="Arial" w:hAnsi="Arial" w:cs="Arial"/>
          <w:b/>
          <w:sz w:val="24"/>
          <w:szCs w:val="24"/>
        </w:rPr>
        <w:tab/>
        <w:t>BACKGROUND AND CONTEXT</w:t>
      </w:r>
    </w:p>
    <w:p w14:paraId="5FC43901" w14:textId="2A38360A" w:rsidR="00ED7044" w:rsidRDefault="00ED7044" w:rsidP="00917DA5">
      <w:pPr>
        <w:pBdr>
          <w:top w:val="nil"/>
          <w:left w:val="nil"/>
          <w:bottom w:val="nil"/>
          <w:right w:val="nil"/>
          <w:between w:val="nil"/>
          <w:bar w:val="nil"/>
        </w:pBdr>
        <w:ind w:left="567" w:hanging="567"/>
        <w:jc w:val="both"/>
        <w:textAlignment w:val="baseline"/>
        <w:rPr>
          <w:rFonts w:ascii="Arial" w:eastAsia="Arial Unicode MS" w:hAnsi="Arial" w:cs="Arial"/>
          <w:sz w:val="24"/>
          <w:szCs w:val="24"/>
          <w:bdr w:val="nil"/>
        </w:rPr>
      </w:pPr>
      <w:r>
        <w:rPr>
          <w:rFonts w:ascii="Arial" w:hAnsi="Arial" w:cs="Arial"/>
          <w:sz w:val="24"/>
          <w:szCs w:val="24"/>
        </w:rPr>
        <w:t>2.1</w:t>
      </w:r>
      <w:r>
        <w:rPr>
          <w:rFonts w:ascii="Arial" w:hAnsi="Arial" w:cs="Arial"/>
          <w:sz w:val="24"/>
          <w:szCs w:val="24"/>
        </w:rPr>
        <w:tab/>
      </w:r>
      <w:r w:rsidRPr="00ED7044">
        <w:rPr>
          <w:rFonts w:ascii="Arial" w:hAnsi="Arial" w:cs="Arial"/>
          <w:sz w:val="24"/>
          <w:szCs w:val="24"/>
        </w:rPr>
        <w:t>The board is required to undertake a</w:t>
      </w:r>
      <w:r w:rsidR="00673491">
        <w:rPr>
          <w:rFonts w:ascii="Arial" w:hAnsi="Arial" w:cs="Arial"/>
          <w:sz w:val="24"/>
          <w:szCs w:val="24"/>
        </w:rPr>
        <w:t>n annual</w:t>
      </w:r>
      <w:r w:rsidRPr="00ED7044">
        <w:rPr>
          <w:rFonts w:ascii="Arial" w:hAnsi="Arial" w:cs="Arial"/>
          <w:sz w:val="24"/>
          <w:szCs w:val="24"/>
        </w:rPr>
        <w:t xml:space="preserve"> self-assessment of its effectiveness in terms of governance and internal controls.</w:t>
      </w:r>
    </w:p>
    <w:p w14:paraId="14581EBD" w14:textId="36DA263E" w:rsidR="00ED7044" w:rsidRDefault="00ED7044" w:rsidP="00917DA5">
      <w:pPr>
        <w:pBdr>
          <w:top w:val="nil"/>
          <w:left w:val="nil"/>
          <w:bottom w:val="nil"/>
          <w:right w:val="nil"/>
          <w:between w:val="nil"/>
          <w:bar w:val="nil"/>
        </w:pBdr>
        <w:ind w:left="567" w:hanging="567"/>
        <w:jc w:val="both"/>
        <w:textAlignment w:val="baseline"/>
        <w:rPr>
          <w:rFonts w:ascii="Arial" w:eastAsia="Arial Unicode MS" w:hAnsi="Arial" w:cs="Arial"/>
          <w:sz w:val="24"/>
          <w:szCs w:val="24"/>
          <w:bdr w:val="nil"/>
        </w:rPr>
      </w:pPr>
      <w:r>
        <w:rPr>
          <w:rFonts w:ascii="Arial" w:eastAsia="Arial Unicode MS" w:hAnsi="Arial" w:cs="Arial"/>
          <w:sz w:val="24"/>
          <w:szCs w:val="24"/>
          <w:bdr w:val="nil"/>
        </w:rPr>
        <w:t>2.2</w:t>
      </w:r>
      <w:r>
        <w:rPr>
          <w:rFonts w:ascii="Arial" w:eastAsia="Arial Unicode MS" w:hAnsi="Arial" w:cs="Arial"/>
          <w:sz w:val="24"/>
          <w:szCs w:val="24"/>
          <w:bdr w:val="nil"/>
        </w:rPr>
        <w:tab/>
      </w:r>
      <w:r w:rsidRPr="00ED7044">
        <w:rPr>
          <w:rFonts w:ascii="Arial" w:hAnsi="Arial" w:cs="Arial"/>
          <w:sz w:val="24"/>
          <w:szCs w:val="24"/>
        </w:rPr>
        <w:t xml:space="preserve">The findings of the </w:t>
      </w:r>
      <w:r w:rsidR="00673491">
        <w:rPr>
          <w:rFonts w:ascii="Arial" w:hAnsi="Arial" w:cs="Arial"/>
          <w:sz w:val="24"/>
          <w:szCs w:val="24"/>
        </w:rPr>
        <w:t xml:space="preserve">most recent </w:t>
      </w:r>
      <w:r w:rsidRPr="00ED7044">
        <w:rPr>
          <w:rFonts w:ascii="Arial" w:hAnsi="Arial" w:cs="Arial"/>
          <w:sz w:val="24"/>
          <w:szCs w:val="24"/>
        </w:rPr>
        <w:t>self-assessment were presented to the September 2022 meeting of the board. A proposed action plan was also presented to this meeting, which was agreed.</w:t>
      </w:r>
    </w:p>
    <w:p w14:paraId="40EF7E54" w14:textId="46B64849" w:rsidR="001767B9" w:rsidRPr="00ED7044" w:rsidRDefault="00ED7044" w:rsidP="00917DA5">
      <w:pPr>
        <w:pBdr>
          <w:top w:val="nil"/>
          <w:left w:val="nil"/>
          <w:bottom w:val="nil"/>
          <w:right w:val="nil"/>
          <w:between w:val="nil"/>
          <w:bar w:val="nil"/>
        </w:pBdr>
        <w:ind w:left="567" w:hanging="567"/>
        <w:jc w:val="both"/>
        <w:textAlignment w:val="baseline"/>
        <w:rPr>
          <w:rFonts w:ascii="Arial" w:eastAsia="Arial Unicode MS" w:hAnsi="Arial" w:cs="Arial"/>
          <w:sz w:val="24"/>
          <w:szCs w:val="24"/>
          <w:bdr w:val="nil"/>
        </w:rPr>
      </w:pPr>
      <w:r>
        <w:rPr>
          <w:rFonts w:ascii="Arial" w:eastAsia="Arial Unicode MS" w:hAnsi="Arial" w:cs="Arial"/>
          <w:sz w:val="24"/>
          <w:szCs w:val="24"/>
          <w:bdr w:val="nil"/>
        </w:rPr>
        <w:t>2.3</w:t>
      </w:r>
      <w:r>
        <w:rPr>
          <w:rFonts w:ascii="Arial" w:eastAsia="Arial Unicode MS" w:hAnsi="Arial" w:cs="Arial"/>
          <w:sz w:val="24"/>
          <w:szCs w:val="24"/>
          <w:bdr w:val="nil"/>
        </w:rPr>
        <w:tab/>
      </w:r>
      <w:r w:rsidRPr="00ED7044">
        <w:rPr>
          <w:rFonts w:ascii="Arial" w:hAnsi="Arial" w:cs="Arial"/>
          <w:sz w:val="24"/>
          <w:szCs w:val="24"/>
        </w:rPr>
        <w:t xml:space="preserve">A report on progress against that action plan was </w:t>
      </w:r>
      <w:r w:rsidR="001D7ACB">
        <w:rPr>
          <w:rFonts w:ascii="Arial" w:hAnsi="Arial" w:cs="Arial"/>
          <w:sz w:val="24"/>
          <w:szCs w:val="24"/>
        </w:rPr>
        <w:t xml:space="preserve">last </w:t>
      </w:r>
      <w:r w:rsidRPr="00ED7044">
        <w:rPr>
          <w:rFonts w:ascii="Arial" w:hAnsi="Arial" w:cs="Arial"/>
          <w:sz w:val="24"/>
          <w:szCs w:val="24"/>
        </w:rPr>
        <w:t xml:space="preserve">received by the Committee in </w:t>
      </w:r>
      <w:r w:rsidR="00097207">
        <w:rPr>
          <w:rFonts w:ascii="Arial" w:hAnsi="Arial" w:cs="Arial"/>
          <w:sz w:val="24"/>
          <w:szCs w:val="24"/>
        </w:rPr>
        <w:t>May</w:t>
      </w:r>
      <w:r w:rsidR="001D7ACB">
        <w:rPr>
          <w:rFonts w:ascii="Arial" w:hAnsi="Arial" w:cs="Arial"/>
          <w:sz w:val="24"/>
          <w:szCs w:val="24"/>
        </w:rPr>
        <w:t xml:space="preserve"> </w:t>
      </w:r>
      <w:r w:rsidRPr="00ED7044">
        <w:rPr>
          <w:rFonts w:ascii="Arial" w:hAnsi="Arial" w:cs="Arial"/>
          <w:sz w:val="24"/>
          <w:szCs w:val="24"/>
        </w:rPr>
        <w:t>202</w:t>
      </w:r>
      <w:r w:rsidR="001D7ACB">
        <w:rPr>
          <w:rFonts w:ascii="Arial" w:hAnsi="Arial" w:cs="Arial"/>
          <w:sz w:val="24"/>
          <w:szCs w:val="24"/>
        </w:rPr>
        <w:t>3</w:t>
      </w:r>
      <w:r w:rsidRPr="00ED7044">
        <w:rPr>
          <w:rFonts w:ascii="Arial" w:hAnsi="Arial" w:cs="Arial"/>
          <w:sz w:val="24"/>
          <w:szCs w:val="24"/>
        </w:rPr>
        <w:t>. This report provides a further update.</w:t>
      </w:r>
    </w:p>
    <w:p w14:paraId="79D8A449" w14:textId="5465316E" w:rsidR="00843660" w:rsidRPr="004A31BB" w:rsidRDefault="001767B9" w:rsidP="004A31BB">
      <w:pPr>
        <w:spacing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4A31BB">
        <w:rPr>
          <w:rFonts w:ascii="Arial" w:hAnsi="Arial" w:cs="Arial"/>
          <w:b/>
          <w:sz w:val="24"/>
          <w:szCs w:val="24"/>
        </w:rPr>
        <w:t>3.</w:t>
      </w:r>
      <w:r w:rsidRPr="004A31BB">
        <w:rPr>
          <w:rFonts w:ascii="Arial" w:hAnsi="Arial" w:cs="Arial"/>
          <w:b/>
          <w:sz w:val="24"/>
          <w:szCs w:val="24"/>
        </w:rPr>
        <w:tab/>
      </w:r>
      <w:r w:rsidR="00F12477" w:rsidRPr="004A31BB">
        <w:rPr>
          <w:rFonts w:ascii="Arial" w:hAnsi="Arial" w:cs="Arial"/>
          <w:b/>
          <w:sz w:val="24"/>
          <w:szCs w:val="24"/>
        </w:rPr>
        <w:t>STATUS UPDATE</w:t>
      </w:r>
    </w:p>
    <w:p w14:paraId="54D963FB" w14:textId="59A9FBC8" w:rsidR="001767B9" w:rsidRDefault="001767B9" w:rsidP="004A31BB">
      <w:pPr>
        <w:spacing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4A31BB">
        <w:rPr>
          <w:rFonts w:ascii="Arial" w:hAnsi="Arial" w:cs="Arial"/>
          <w:sz w:val="24"/>
          <w:szCs w:val="24"/>
        </w:rPr>
        <w:t>3.1</w:t>
      </w:r>
      <w:r w:rsidRPr="004A31BB">
        <w:rPr>
          <w:rFonts w:ascii="Arial" w:hAnsi="Arial" w:cs="Arial"/>
          <w:sz w:val="24"/>
          <w:szCs w:val="24"/>
        </w:rPr>
        <w:tab/>
      </w:r>
      <w:r w:rsidR="00191C21" w:rsidRPr="004A31BB">
        <w:rPr>
          <w:rFonts w:ascii="Arial" w:hAnsi="Arial" w:cs="Arial"/>
          <w:sz w:val="24"/>
          <w:szCs w:val="24"/>
        </w:rPr>
        <w:t xml:space="preserve">Since </w:t>
      </w:r>
      <w:r w:rsidR="00F024BA">
        <w:rPr>
          <w:rFonts w:ascii="Arial" w:hAnsi="Arial" w:cs="Arial"/>
          <w:sz w:val="24"/>
          <w:szCs w:val="24"/>
        </w:rPr>
        <w:t>the last</w:t>
      </w:r>
      <w:r w:rsidR="00191C21" w:rsidRPr="004A31BB">
        <w:rPr>
          <w:rFonts w:ascii="Arial" w:hAnsi="Arial" w:cs="Arial"/>
          <w:sz w:val="24"/>
          <w:szCs w:val="24"/>
        </w:rPr>
        <w:t xml:space="preserve"> meeting</w:t>
      </w:r>
      <w:r w:rsidR="00F024BA">
        <w:rPr>
          <w:rFonts w:ascii="Arial" w:hAnsi="Arial" w:cs="Arial"/>
          <w:sz w:val="24"/>
          <w:szCs w:val="24"/>
        </w:rPr>
        <w:t xml:space="preserve"> of the Committee</w:t>
      </w:r>
      <w:r w:rsidR="00191C21" w:rsidRPr="004A31BB">
        <w:rPr>
          <w:rFonts w:ascii="Arial" w:hAnsi="Arial" w:cs="Arial"/>
          <w:sz w:val="24"/>
          <w:szCs w:val="24"/>
        </w:rPr>
        <w:t xml:space="preserve">, </w:t>
      </w:r>
      <w:r w:rsidRPr="004A31BB">
        <w:rPr>
          <w:rFonts w:ascii="Arial" w:hAnsi="Arial" w:cs="Arial"/>
          <w:sz w:val="24"/>
          <w:szCs w:val="24"/>
        </w:rPr>
        <w:t xml:space="preserve">the action plan </w:t>
      </w:r>
      <w:r w:rsidR="00191C21" w:rsidRPr="004A31BB">
        <w:rPr>
          <w:rFonts w:ascii="Arial" w:hAnsi="Arial" w:cs="Arial"/>
          <w:sz w:val="24"/>
          <w:szCs w:val="24"/>
        </w:rPr>
        <w:t xml:space="preserve">has again been </w:t>
      </w:r>
      <w:r w:rsidRPr="004A31BB">
        <w:rPr>
          <w:rFonts w:ascii="Arial" w:hAnsi="Arial" w:cs="Arial"/>
          <w:sz w:val="24"/>
          <w:szCs w:val="24"/>
        </w:rPr>
        <w:t xml:space="preserve">circulated to all lead </w:t>
      </w:r>
      <w:r w:rsidR="00917DA5">
        <w:rPr>
          <w:rFonts w:ascii="Arial" w:hAnsi="Arial" w:cs="Arial"/>
          <w:sz w:val="24"/>
          <w:szCs w:val="24"/>
        </w:rPr>
        <w:t>executives</w:t>
      </w:r>
      <w:r w:rsidRPr="004A31BB">
        <w:rPr>
          <w:rFonts w:ascii="Arial" w:hAnsi="Arial" w:cs="Arial"/>
          <w:sz w:val="24"/>
          <w:szCs w:val="24"/>
        </w:rPr>
        <w:t xml:space="preserve"> with a request that they provide updates on the actions assigned to them.</w:t>
      </w:r>
      <w:r w:rsidR="00191C21" w:rsidRPr="004A31BB">
        <w:rPr>
          <w:rFonts w:ascii="Arial" w:hAnsi="Arial" w:cs="Arial"/>
          <w:sz w:val="24"/>
          <w:szCs w:val="24"/>
        </w:rPr>
        <w:t xml:space="preserve"> </w:t>
      </w:r>
      <w:r w:rsidR="005700CE" w:rsidRPr="004A31BB">
        <w:rPr>
          <w:rFonts w:ascii="Arial" w:hAnsi="Arial" w:cs="Arial"/>
          <w:sz w:val="24"/>
          <w:szCs w:val="24"/>
        </w:rPr>
        <w:t xml:space="preserve">A copy of the </w:t>
      </w:r>
      <w:r w:rsidR="009E427A" w:rsidRPr="004A31BB">
        <w:rPr>
          <w:rFonts w:ascii="Arial" w:hAnsi="Arial" w:cs="Arial"/>
          <w:sz w:val="24"/>
          <w:szCs w:val="24"/>
        </w:rPr>
        <w:t xml:space="preserve">updated </w:t>
      </w:r>
      <w:r w:rsidR="005700CE" w:rsidRPr="004A31BB">
        <w:rPr>
          <w:rFonts w:ascii="Arial" w:hAnsi="Arial" w:cs="Arial"/>
          <w:sz w:val="24"/>
          <w:szCs w:val="24"/>
        </w:rPr>
        <w:t xml:space="preserve">action plan has been included at </w:t>
      </w:r>
      <w:r w:rsidR="005700CE" w:rsidRPr="004A31BB">
        <w:rPr>
          <w:rFonts w:ascii="Arial" w:hAnsi="Arial" w:cs="Arial"/>
          <w:b/>
          <w:sz w:val="24"/>
          <w:szCs w:val="24"/>
        </w:rPr>
        <w:t>Appendix 1</w:t>
      </w:r>
      <w:r w:rsidR="005700CE" w:rsidRPr="004A31BB">
        <w:rPr>
          <w:rFonts w:ascii="Arial" w:hAnsi="Arial" w:cs="Arial"/>
          <w:sz w:val="24"/>
          <w:szCs w:val="24"/>
        </w:rPr>
        <w:t xml:space="preserve"> for information.</w:t>
      </w:r>
    </w:p>
    <w:p w14:paraId="25C3C2F4" w14:textId="67F3E002" w:rsidR="009E427A" w:rsidRDefault="00940796" w:rsidP="00097207">
      <w:pPr>
        <w:spacing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3.2</w:t>
      </w:r>
      <w:r>
        <w:rPr>
          <w:rFonts w:ascii="Arial" w:hAnsi="Arial" w:cs="Arial"/>
          <w:sz w:val="24"/>
          <w:szCs w:val="24"/>
        </w:rPr>
        <w:tab/>
      </w:r>
      <w:r w:rsidR="00505E78">
        <w:rPr>
          <w:rFonts w:ascii="Arial" w:hAnsi="Arial" w:cs="Arial"/>
          <w:sz w:val="24"/>
          <w:szCs w:val="24"/>
        </w:rPr>
        <w:t xml:space="preserve">At the time of </w:t>
      </w:r>
      <w:r w:rsidR="00505E78" w:rsidRPr="00EE5104">
        <w:rPr>
          <w:rFonts w:ascii="Arial" w:hAnsi="Arial" w:cs="Arial"/>
          <w:sz w:val="24"/>
          <w:szCs w:val="24"/>
        </w:rPr>
        <w:t xml:space="preserve">reporting, </w:t>
      </w:r>
      <w:r w:rsidR="00D80AF4" w:rsidRPr="00EE5104">
        <w:rPr>
          <w:rFonts w:ascii="Arial" w:hAnsi="Arial" w:cs="Arial"/>
          <w:sz w:val="24"/>
          <w:szCs w:val="24"/>
        </w:rPr>
        <w:t>3</w:t>
      </w:r>
      <w:r w:rsidR="00097207">
        <w:rPr>
          <w:rFonts w:ascii="Arial" w:hAnsi="Arial" w:cs="Arial"/>
          <w:sz w:val="24"/>
          <w:szCs w:val="24"/>
        </w:rPr>
        <w:t>5</w:t>
      </w:r>
      <w:r w:rsidR="00DC06FB" w:rsidRPr="00EE5104">
        <w:rPr>
          <w:rFonts w:ascii="Arial" w:hAnsi="Arial" w:cs="Arial"/>
          <w:sz w:val="24"/>
          <w:szCs w:val="24"/>
        </w:rPr>
        <w:t xml:space="preserve"> of the</w:t>
      </w:r>
      <w:r w:rsidR="00DC06FB" w:rsidRPr="00784454">
        <w:rPr>
          <w:rFonts w:ascii="Arial" w:hAnsi="Arial" w:cs="Arial"/>
          <w:sz w:val="24"/>
          <w:szCs w:val="24"/>
        </w:rPr>
        <w:t xml:space="preserve"> </w:t>
      </w:r>
      <w:r w:rsidR="00DC06FB" w:rsidRPr="00D80AF4">
        <w:rPr>
          <w:rFonts w:ascii="Arial" w:hAnsi="Arial" w:cs="Arial"/>
          <w:sz w:val="24"/>
          <w:szCs w:val="24"/>
        </w:rPr>
        <w:t>42</w:t>
      </w:r>
      <w:r w:rsidR="00DC06FB">
        <w:rPr>
          <w:rFonts w:ascii="Arial" w:hAnsi="Arial" w:cs="Arial"/>
          <w:sz w:val="24"/>
          <w:szCs w:val="24"/>
        </w:rPr>
        <w:t xml:space="preserve"> actions contained within the current plan </w:t>
      </w:r>
      <w:r w:rsidR="00505E78">
        <w:rPr>
          <w:rFonts w:ascii="Arial" w:hAnsi="Arial" w:cs="Arial"/>
          <w:sz w:val="24"/>
          <w:szCs w:val="24"/>
        </w:rPr>
        <w:t xml:space="preserve">were identified as complete by the relevant Lead Executive, </w:t>
      </w:r>
      <w:r w:rsidR="00B03EE7">
        <w:rPr>
          <w:rFonts w:ascii="Arial" w:hAnsi="Arial" w:cs="Arial"/>
          <w:sz w:val="24"/>
          <w:szCs w:val="24"/>
        </w:rPr>
        <w:t>and these have been highlighted green in the Appendix</w:t>
      </w:r>
      <w:r w:rsidR="00DC06FB">
        <w:rPr>
          <w:rFonts w:ascii="Arial" w:hAnsi="Arial" w:cs="Arial"/>
          <w:sz w:val="24"/>
          <w:szCs w:val="24"/>
        </w:rPr>
        <w:t xml:space="preserve">. The </w:t>
      </w:r>
      <w:r w:rsidR="009E427A" w:rsidRPr="007348EA">
        <w:rPr>
          <w:rFonts w:ascii="Arial" w:hAnsi="Arial" w:cs="Arial"/>
          <w:sz w:val="24"/>
          <w:szCs w:val="24"/>
        </w:rPr>
        <w:t xml:space="preserve">following </w:t>
      </w:r>
      <w:r w:rsidR="00A02F04">
        <w:rPr>
          <w:rFonts w:ascii="Arial" w:hAnsi="Arial" w:cs="Arial"/>
          <w:sz w:val="24"/>
          <w:szCs w:val="24"/>
        </w:rPr>
        <w:t>action</w:t>
      </w:r>
      <w:r w:rsidR="009E427A" w:rsidRPr="004A31BB">
        <w:rPr>
          <w:rFonts w:ascii="Arial" w:hAnsi="Arial" w:cs="Arial"/>
          <w:sz w:val="24"/>
          <w:szCs w:val="24"/>
        </w:rPr>
        <w:t xml:space="preserve"> </w:t>
      </w:r>
      <w:r w:rsidR="00A02F04">
        <w:rPr>
          <w:rFonts w:ascii="Arial" w:hAnsi="Arial" w:cs="Arial"/>
          <w:sz w:val="24"/>
          <w:szCs w:val="24"/>
        </w:rPr>
        <w:t>has</w:t>
      </w:r>
      <w:r w:rsidR="009E427A" w:rsidRPr="004A31BB">
        <w:rPr>
          <w:rFonts w:ascii="Arial" w:hAnsi="Arial" w:cs="Arial"/>
          <w:sz w:val="24"/>
          <w:szCs w:val="24"/>
        </w:rPr>
        <w:t xml:space="preserve"> been </w:t>
      </w:r>
      <w:r w:rsidR="00D1562A">
        <w:rPr>
          <w:rFonts w:ascii="Arial" w:hAnsi="Arial" w:cs="Arial"/>
          <w:sz w:val="24"/>
          <w:szCs w:val="24"/>
        </w:rPr>
        <w:t xml:space="preserve">reported as </w:t>
      </w:r>
      <w:r w:rsidR="00EF42B3">
        <w:rPr>
          <w:rFonts w:ascii="Arial" w:hAnsi="Arial" w:cs="Arial"/>
          <w:sz w:val="24"/>
          <w:szCs w:val="24"/>
        </w:rPr>
        <w:t>complete</w:t>
      </w:r>
      <w:r w:rsidR="009E427A">
        <w:rPr>
          <w:rFonts w:ascii="Arial" w:hAnsi="Arial" w:cs="Arial"/>
          <w:sz w:val="24"/>
          <w:szCs w:val="24"/>
        </w:rPr>
        <w:t xml:space="preserve"> since the last update</w:t>
      </w:r>
      <w:r w:rsidR="00D1562A">
        <w:rPr>
          <w:rFonts w:ascii="Arial" w:hAnsi="Arial" w:cs="Arial"/>
          <w:sz w:val="24"/>
          <w:szCs w:val="24"/>
        </w:rPr>
        <w:t xml:space="preserve"> to the Committee</w:t>
      </w:r>
      <w:r w:rsidR="009E427A">
        <w:rPr>
          <w:rFonts w:ascii="Arial" w:hAnsi="Arial" w:cs="Arial"/>
          <w:sz w:val="24"/>
          <w:szCs w:val="24"/>
        </w:rPr>
        <w:t>:</w:t>
      </w:r>
    </w:p>
    <w:tbl>
      <w:tblPr>
        <w:tblStyle w:val="TableGrid"/>
        <w:tblW w:w="0" w:type="auto"/>
        <w:tblInd w:w="562" w:type="dxa"/>
        <w:tblLook w:val="04A0" w:firstRow="1" w:lastRow="0" w:firstColumn="1" w:lastColumn="0" w:noHBand="0" w:noVBand="1"/>
      </w:tblPr>
      <w:tblGrid>
        <w:gridCol w:w="536"/>
        <w:gridCol w:w="3776"/>
        <w:gridCol w:w="4142"/>
      </w:tblGrid>
      <w:tr w:rsidR="008E56CA" w:rsidRPr="005258E9" w14:paraId="6AD9D568" w14:textId="77777777" w:rsidTr="00A02F04">
        <w:tc>
          <w:tcPr>
            <w:tcW w:w="536" w:type="dxa"/>
            <w:shd w:val="clear" w:color="auto" w:fill="AEAAAA" w:themeFill="background2" w:themeFillShade="BF"/>
          </w:tcPr>
          <w:p w14:paraId="1E70C7EC" w14:textId="4FAFB8EA" w:rsidR="008E56CA" w:rsidRPr="005258E9" w:rsidRDefault="008E56CA" w:rsidP="005829F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258E9">
              <w:rPr>
                <w:rFonts w:ascii="Arial" w:hAnsi="Arial" w:cs="Arial"/>
                <w:b/>
              </w:rPr>
              <w:t>No</w:t>
            </w:r>
          </w:p>
        </w:tc>
        <w:tc>
          <w:tcPr>
            <w:tcW w:w="3776" w:type="dxa"/>
            <w:shd w:val="clear" w:color="auto" w:fill="AEAAAA" w:themeFill="background2" w:themeFillShade="BF"/>
          </w:tcPr>
          <w:p w14:paraId="12643732" w14:textId="7DA7839B" w:rsidR="008E56CA" w:rsidRPr="005258E9" w:rsidRDefault="008E56CA" w:rsidP="00C3157B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258E9">
              <w:rPr>
                <w:rFonts w:ascii="Arial" w:hAnsi="Arial" w:cs="Arial"/>
                <w:b/>
              </w:rPr>
              <w:t>Action</w:t>
            </w:r>
          </w:p>
        </w:tc>
        <w:tc>
          <w:tcPr>
            <w:tcW w:w="4142" w:type="dxa"/>
            <w:shd w:val="clear" w:color="auto" w:fill="AEAAAA" w:themeFill="background2" w:themeFillShade="BF"/>
          </w:tcPr>
          <w:p w14:paraId="29A6460B" w14:textId="72BB05C1" w:rsidR="008E56CA" w:rsidRPr="005258E9" w:rsidRDefault="008E56CA" w:rsidP="00C3157B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258E9">
              <w:rPr>
                <w:rFonts w:ascii="Arial" w:hAnsi="Arial" w:cs="Arial"/>
                <w:b/>
              </w:rPr>
              <w:t>Progress</w:t>
            </w:r>
          </w:p>
        </w:tc>
      </w:tr>
      <w:tr w:rsidR="008E56CA" w:rsidRPr="005258E9" w14:paraId="0A71EEAE" w14:textId="77777777" w:rsidTr="00A02F04">
        <w:tc>
          <w:tcPr>
            <w:tcW w:w="536" w:type="dxa"/>
            <w:shd w:val="clear" w:color="auto" w:fill="auto"/>
          </w:tcPr>
          <w:p w14:paraId="43A1B198" w14:textId="291A8A66" w:rsidR="008E56CA" w:rsidRPr="005258E9" w:rsidRDefault="005258E9" w:rsidP="005829F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258E9">
              <w:rPr>
                <w:rFonts w:ascii="Arial" w:hAnsi="Arial" w:cs="Arial"/>
                <w:b/>
              </w:rPr>
              <w:t>34</w:t>
            </w:r>
          </w:p>
        </w:tc>
        <w:tc>
          <w:tcPr>
            <w:tcW w:w="3776" w:type="dxa"/>
            <w:shd w:val="clear" w:color="auto" w:fill="auto"/>
          </w:tcPr>
          <w:p w14:paraId="41DCE693" w14:textId="11697986" w:rsidR="008E56CA" w:rsidRPr="005258E9" w:rsidRDefault="005258E9" w:rsidP="00C3157B">
            <w:pPr>
              <w:spacing w:before="60" w:after="60"/>
              <w:rPr>
                <w:rFonts w:ascii="Arial" w:hAnsi="Arial" w:cs="Arial"/>
              </w:rPr>
            </w:pPr>
            <w:r w:rsidRPr="005258E9">
              <w:rPr>
                <w:rFonts w:ascii="Arial" w:hAnsi="Arial" w:cs="Arial"/>
              </w:rPr>
              <w:t>Review and strengthen systems to ensure the formal sign-off of budget delegation/accountability letters.</w:t>
            </w:r>
          </w:p>
        </w:tc>
        <w:tc>
          <w:tcPr>
            <w:tcW w:w="4142" w:type="dxa"/>
            <w:shd w:val="clear" w:color="auto" w:fill="auto"/>
          </w:tcPr>
          <w:p w14:paraId="52866F8A" w14:textId="525DE6BF" w:rsidR="008E56CA" w:rsidRPr="005258E9" w:rsidRDefault="005258E9" w:rsidP="00DF1813">
            <w:pPr>
              <w:spacing w:before="60" w:after="60"/>
              <w:rPr>
                <w:rFonts w:ascii="Arial" w:hAnsi="Arial" w:cs="Arial"/>
              </w:rPr>
            </w:pPr>
            <w:r w:rsidRPr="005258E9">
              <w:rPr>
                <w:rFonts w:ascii="Arial" w:hAnsi="Arial" w:cs="Arial"/>
              </w:rPr>
              <w:t>Aligned to the revised Health Board Budgetary Management approach approved by performance and Finance Committee, accountability letters were issued in June 2023 for Financial Year 2023/24 to all Executive Directors and Service Group Directors, which clearly set out both the recurrent budget brought forward from 2022/23, the investment agreed by the Board as part of the 3 Year Financial Plan (2023-2026) and the 2023/24 savings targets. The letter requires the recipients to reply within a set deadline and responses will be monitored and where no reply is received follow up correspondence will be issued.</w:t>
            </w:r>
          </w:p>
        </w:tc>
      </w:tr>
    </w:tbl>
    <w:p w14:paraId="2F515FD1" w14:textId="77777777" w:rsidR="007A2C18" w:rsidRPr="005258E9" w:rsidRDefault="007A2C18" w:rsidP="00C3157B">
      <w:pPr>
        <w:spacing w:after="0" w:line="240" w:lineRule="auto"/>
        <w:ind w:left="567" w:hanging="567"/>
        <w:jc w:val="both"/>
        <w:rPr>
          <w:rFonts w:ascii="Arial" w:hAnsi="Arial" w:cs="Arial"/>
          <w:sz w:val="16"/>
          <w:szCs w:val="16"/>
        </w:rPr>
      </w:pPr>
    </w:p>
    <w:p w14:paraId="17D8220B" w14:textId="036BCFFD" w:rsidR="00ED1695" w:rsidRDefault="009E427A" w:rsidP="007A2C18">
      <w:pPr>
        <w:spacing w:line="240" w:lineRule="auto"/>
        <w:ind w:left="567" w:hanging="567"/>
        <w:jc w:val="both"/>
        <w:rPr>
          <w:rFonts w:ascii="Arial" w:eastAsia="Arial Unicode MS" w:hAnsi="Arial" w:cs="Arial"/>
          <w:sz w:val="24"/>
          <w:szCs w:val="24"/>
          <w:bdr w:val="nil"/>
        </w:rPr>
      </w:pPr>
      <w:r>
        <w:rPr>
          <w:rFonts w:ascii="Arial" w:hAnsi="Arial" w:cs="Arial"/>
          <w:sz w:val="24"/>
          <w:szCs w:val="24"/>
        </w:rPr>
        <w:t>3.</w:t>
      </w:r>
      <w:r w:rsidR="005258E9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ab/>
      </w:r>
      <w:r w:rsidR="00FC5B1F">
        <w:rPr>
          <w:rFonts w:ascii="Arial" w:hAnsi="Arial" w:cs="Arial"/>
          <w:sz w:val="24"/>
          <w:szCs w:val="24"/>
        </w:rPr>
        <w:t xml:space="preserve">There </w:t>
      </w:r>
      <w:r w:rsidR="00353728">
        <w:rPr>
          <w:rFonts w:ascii="Arial" w:hAnsi="Arial" w:cs="Arial"/>
          <w:sz w:val="24"/>
          <w:szCs w:val="24"/>
        </w:rPr>
        <w:t>are</w:t>
      </w:r>
      <w:r w:rsidR="00924C66">
        <w:rPr>
          <w:rFonts w:ascii="Arial" w:hAnsi="Arial" w:cs="Arial"/>
          <w:sz w:val="24"/>
          <w:szCs w:val="24"/>
        </w:rPr>
        <w:t xml:space="preserve"> a </w:t>
      </w:r>
      <w:r w:rsidR="00924C66" w:rsidRPr="00784454">
        <w:rPr>
          <w:rFonts w:ascii="Arial" w:hAnsi="Arial" w:cs="Arial"/>
          <w:sz w:val="24"/>
          <w:szCs w:val="24"/>
        </w:rPr>
        <w:t xml:space="preserve">further </w:t>
      </w:r>
      <w:r w:rsidR="005258E9">
        <w:rPr>
          <w:rFonts w:ascii="Arial" w:hAnsi="Arial" w:cs="Arial"/>
          <w:sz w:val="24"/>
          <w:szCs w:val="24"/>
        </w:rPr>
        <w:t>seven</w:t>
      </w:r>
      <w:r w:rsidR="00FC5B1F" w:rsidRPr="00784454">
        <w:rPr>
          <w:rFonts w:ascii="Arial" w:hAnsi="Arial" w:cs="Arial"/>
          <w:sz w:val="24"/>
          <w:szCs w:val="24"/>
        </w:rPr>
        <w:t xml:space="preserve"> </w:t>
      </w:r>
      <w:r w:rsidR="001D7ACB" w:rsidRPr="00784454">
        <w:rPr>
          <w:rFonts w:ascii="Arial" w:eastAsia="Arial Unicode MS" w:hAnsi="Arial" w:cs="Arial"/>
          <w:sz w:val="24"/>
          <w:szCs w:val="24"/>
          <w:bdr w:val="nil"/>
        </w:rPr>
        <w:t>instances</w:t>
      </w:r>
      <w:r w:rsidR="00FC5B1F">
        <w:rPr>
          <w:rFonts w:ascii="Arial" w:eastAsia="Arial Unicode MS" w:hAnsi="Arial" w:cs="Arial"/>
          <w:sz w:val="24"/>
          <w:szCs w:val="24"/>
          <w:bdr w:val="nil"/>
        </w:rPr>
        <w:t xml:space="preserve"> where it </w:t>
      </w:r>
      <w:r w:rsidR="00353728">
        <w:rPr>
          <w:rFonts w:ascii="Arial" w:eastAsia="Arial Unicode MS" w:hAnsi="Arial" w:cs="Arial"/>
          <w:sz w:val="24"/>
          <w:szCs w:val="24"/>
          <w:bdr w:val="nil"/>
        </w:rPr>
        <w:t>has</w:t>
      </w:r>
      <w:r w:rsidR="00924C66">
        <w:rPr>
          <w:rFonts w:ascii="Arial" w:eastAsia="Arial Unicode MS" w:hAnsi="Arial" w:cs="Arial"/>
          <w:sz w:val="24"/>
          <w:szCs w:val="24"/>
          <w:bdr w:val="nil"/>
        </w:rPr>
        <w:t xml:space="preserve"> not </w:t>
      </w:r>
      <w:r w:rsidR="00FC5B1F">
        <w:rPr>
          <w:rFonts w:ascii="Arial" w:eastAsia="Arial Unicode MS" w:hAnsi="Arial" w:cs="Arial"/>
          <w:sz w:val="24"/>
          <w:szCs w:val="24"/>
          <w:bdr w:val="nil"/>
        </w:rPr>
        <w:t>been possible to comple</w:t>
      </w:r>
      <w:r w:rsidR="00B03EE7">
        <w:rPr>
          <w:rFonts w:ascii="Arial" w:eastAsia="Arial Unicode MS" w:hAnsi="Arial" w:cs="Arial"/>
          <w:sz w:val="24"/>
          <w:szCs w:val="24"/>
          <w:bdr w:val="nil"/>
        </w:rPr>
        <w:t>te actions within the original</w:t>
      </w:r>
      <w:r w:rsidR="00FC5B1F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r w:rsidR="00EF42B3">
        <w:rPr>
          <w:rFonts w:ascii="Arial" w:eastAsia="Arial Unicode MS" w:hAnsi="Arial" w:cs="Arial"/>
          <w:sz w:val="24"/>
          <w:szCs w:val="24"/>
          <w:bdr w:val="nil"/>
        </w:rPr>
        <w:t>target dates</w:t>
      </w:r>
      <w:r w:rsidR="00FC5B1F">
        <w:rPr>
          <w:rFonts w:ascii="Arial" w:eastAsia="Arial Unicode MS" w:hAnsi="Arial" w:cs="Arial"/>
          <w:sz w:val="24"/>
          <w:szCs w:val="24"/>
          <w:bdr w:val="nil"/>
        </w:rPr>
        <w:t xml:space="preserve">. </w:t>
      </w:r>
      <w:r w:rsidR="007A2C18">
        <w:rPr>
          <w:rFonts w:ascii="Arial" w:eastAsia="Arial Unicode MS" w:hAnsi="Arial" w:cs="Arial"/>
          <w:sz w:val="24"/>
          <w:szCs w:val="24"/>
          <w:bdr w:val="nil"/>
        </w:rPr>
        <w:t xml:space="preserve">These </w:t>
      </w:r>
      <w:r w:rsidR="00EF42B3">
        <w:rPr>
          <w:rFonts w:ascii="Arial" w:eastAsia="Arial Unicode MS" w:hAnsi="Arial" w:cs="Arial"/>
          <w:sz w:val="24"/>
          <w:szCs w:val="24"/>
          <w:bdr w:val="nil"/>
        </w:rPr>
        <w:t>are highlighted red in the Action Plan</w:t>
      </w:r>
      <w:r w:rsidR="00ED1695">
        <w:rPr>
          <w:rFonts w:ascii="Arial" w:eastAsia="Arial Unicode MS" w:hAnsi="Arial" w:cs="Arial"/>
          <w:sz w:val="24"/>
          <w:szCs w:val="24"/>
          <w:bdr w:val="nil"/>
        </w:rPr>
        <w:t>.</w:t>
      </w:r>
    </w:p>
    <w:p w14:paraId="41CC0A0A" w14:textId="0E03B7FD" w:rsidR="00C22A9E" w:rsidRDefault="00ED1695" w:rsidP="007A2C18">
      <w:pPr>
        <w:spacing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  <w:bdr w:val="nil"/>
        </w:rPr>
        <w:lastRenderedPageBreak/>
        <w:t>3.</w:t>
      </w:r>
      <w:r w:rsidR="005C288F">
        <w:rPr>
          <w:rFonts w:ascii="Arial" w:eastAsia="Arial Unicode MS" w:hAnsi="Arial" w:cs="Arial"/>
          <w:sz w:val="24"/>
          <w:szCs w:val="24"/>
          <w:bdr w:val="nil"/>
        </w:rPr>
        <w:t>4</w:t>
      </w:r>
      <w:r>
        <w:rPr>
          <w:rFonts w:ascii="Arial" w:eastAsia="Arial Unicode MS" w:hAnsi="Arial" w:cs="Arial"/>
          <w:sz w:val="24"/>
          <w:szCs w:val="24"/>
          <w:bdr w:val="nil"/>
        </w:rPr>
        <w:tab/>
        <w:t xml:space="preserve">In addition to the above, </w:t>
      </w:r>
      <w:r w:rsidR="005C288F">
        <w:rPr>
          <w:rFonts w:ascii="Arial" w:eastAsia="Arial Unicode MS" w:hAnsi="Arial" w:cs="Arial"/>
          <w:sz w:val="24"/>
          <w:szCs w:val="24"/>
          <w:bdr w:val="nil"/>
        </w:rPr>
        <w:t>four</w:t>
      </w:r>
      <w:r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r w:rsidR="000D2511">
        <w:rPr>
          <w:rFonts w:ascii="Arial" w:eastAsia="Arial Unicode MS" w:hAnsi="Arial" w:cs="Arial"/>
          <w:sz w:val="24"/>
          <w:szCs w:val="24"/>
          <w:bdr w:val="nil"/>
        </w:rPr>
        <w:t>ongoing</w:t>
      </w:r>
      <w:r>
        <w:rPr>
          <w:rFonts w:ascii="Arial" w:eastAsia="Arial Unicode MS" w:hAnsi="Arial" w:cs="Arial"/>
          <w:sz w:val="24"/>
          <w:szCs w:val="24"/>
          <w:bdr w:val="nil"/>
        </w:rPr>
        <w:t xml:space="preserve"> actions were carried over from the </w:t>
      </w:r>
      <w:r w:rsidR="00673491">
        <w:rPr>
          <w:rFonts w:ascii="Arial" w:eastAsia="Arial Unicode MS" w:hAnsi="Arial" w:cs="Arial"/>
          <w:sz w:val="24"/>
          <w:szCs w:val="24"/>
          <w:bdr w:val="nil"/>
        </w:rPr>
        <w:t xml:space="preserve">previous year’s </w:t>
      </w:r>
      <w:r>
        <w:rPr>
          <w:rFonts w:ascii="Arial" w:eastAsia="Arial Unicode MS" w:hAnsi="Arial" w:cs="Arial"/>
          <w:sz w:val="24"/>
          <w:szCs w:val="24"/>
          <w:bdr w:val="nil"/>
        </w:rPr>
        <w:t>plan</w:t>
      </w:r>
      <w:r w:rsidR="005C288F">
        <w:rPr>
          <w:rFonts w:ascii="Arial" w:eastAsia="Arial Unicode MS" w:hAnsi="Arial" w:cs="Arial"/>
          <w:sz w:val="24"/>
          <w:szCs w:val="24"/>
          <w:bdr w:val="nil"/>
        </w:rPr>
        <w:t xml:space="preserve">, of which one remains in progress. </w:t>
      </w:r>
      <w:r>
        <w:rPr>
          <w:rFonts w:ascii="Arial" w:eastAsia="Arial Unicode MS" w:hAnsi="Arial" w:cs="Arial"/>
          <w:sz w:val="24"/>
          <w:szCs w:val="24"/>
          <w:bdr w:val="nil"/>
        </w:rPr>
        <w:t>An update</w:t>
      </w:r>
      <w:r w:rsidR="004270B6">
        <w:rPr>
          <w:rFonts w:ascii="Arial" w:eastAsia="Arial Unicode MS" w:hAnsi="Arial" w:cs="Arial"/>
          <w:sz w:val="24"/>
          <w:szCs w:val="24"/>
          <w:bdr w:val="nil"/>
        </w:rPr>
        <w:t xml:space="preserve"> </w:t>
      </w:r>
      <w:r w:rsidR="005C288F">
        <w:rPr>
          <w:rFonts w:ascii="Arial" w:eastAsia="Arial Unicode MS" w:hAnsi="Arial" w:cs="Arial"/>
          <w:sz w:val="24"/>
          <w:szCs w:val="24"/>
          <w:bdr w:val="nil"/>
        </w:rPr>
        <w:t xml:space="preserve">has </w:t>
      </w:r>
      <w:r>
        <w:rPr>
          <w:rFonts w:ascii="Arial" w:eastAsia="Arial Unicode MS" w:hAnsi="Arial" w:cs="Arial"/>
          <w:sz w:val="24"/>
          <w:szCs w:val="24"/>
          <w:bdr w:val="nil"/>
        </w:rPr>
        <w:t xml:space="preserve">been included at </w:t>
      </w:r>
      <w:r w:rsidR="00C22A9E" w:rsidRPr="00C22A9E">
        <w:rPr>
          <w:rFonts w:ascii="Arial" w:eastAsia="Arial Unicode MS" w:hAnsi="Arial" w:cs="Arial"/>
          <w:b/>
          <w:sz w:val="24"/>
          <w:szCs w:val="24"/>
          <w:bdr w:val="nil"/>
        </w:rPr>
        <w:t>Appendix 2</w:t>
      </w:r>
      <w:r w:rsidR="00C22A9E">
        <w:rPr>
          <w:rFonts w:ascii="Arial" w:eastAsia="Arial Unicode MS" w:hAnsi="Arial" w:cs="Arial"/>
          <w:sz w:val="24"/>
          <w:szCs w:val="24"/>
          <w:bdr w:val="nil"/>
        </w:rPr>
        <w:t xml:space="preserve"> for information.</w:t>
      </w:r>
    </w:p>
    <w:p w14:paraId="04894A7C" w14:textId="71EBF202" w:rsidR="00843660" w:rsidRDefault="00843660" w:rsidP="002B61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EB2BE2" w14:textId="0CD2F7EC" w:rsidR="00E072A3" w:rsidRPr="00361347" w:rsidRDefault="00561BF0" w:rsidP="00F12477">
      <w:pPr>
        <w:spacing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4"/>
          <w:szCs w:val="24"/>
        </w:rPr>
        <w:t>4</w:t>
      </w:r>
      <w:r w:rsidR="00D169EC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ab/>
      </w:r>
      <w:r w:rsidR="005D1652" w:rsidRPr="00D169EC">
        <w:rPr>
          <w:rFonts w:ascii="Arial" w:hAnsi="Arial" w:cs="Arial"/>
          <w:b/>
          <w:sz w:val="24"/>
          <w:szCs w:val="24"/>
        </w:rPr>
        <w:t>FINANCIAL IMPLICATIONS</w:t>
      </w:r>
    </w:p>
    <w:p w14:paraId="3DA9D302" w14:textId="1BBEE454" w:rsidR="00561BF0" w:rsidRDefault="00561BF0" w:rsidP="00561BF0">
      <w:pPr>
        <w:spacing w:after="0" w:line="240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4.1</w:t>
      </w:r>
      <w:r>
        <w:rPr>
          <w:rFonts w:ascii="Arial" w:hAnsi="Arial" w:cs="Arial"/>
          <w:sz w:val="24"/>
          <w:szCs w:val="24"/>
        </w:rPr>
        <w:tab/>
        <w:t>There are no direct financial implications arising from the recommendations in this report.</w:t>
      </w:r>
    </w:p>
    <w:p w14:paraId="1633C21B" w14:textId="1F118FE2" w:rsidR="006A3593" w:rsidRDefault="006A3593" w:rsidP="00E745C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EFD5B46" w14:textId="77777777" w:rsidR="00561BF0" w:rsidRPr="00F345D4" w:rsidRDefault="00561BF0" w:rsidP="00F12477">
      <w:pPr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F345D4">
        <w:rPr>
          <w:rFonts w:ascii="Arial" w:hAnsi="Arial" w:cs="Arial"/>
          <w:b/>
          <w:sz w:val="24"/>
          <w:szCs w:val="24"/>
        </w:rPr>
        <w:t>5.</w:t>
      </w:r>
      <w:r w:rsidRPr="00F345D4">
        <w:rPr>
          <w:rFonts w:ascii="Arial" w:hAnsi="Arial" w:cs="Arial"/>
          <w:b/>
          <w:sz w:val="24"/>
          <w:szCs w:val="24"/>
        </w:rPr>
        <w:tab/>
        <w:t>RECOMMENDATIONS</w:t>
      </w:r>
    </w:p>
    <w:p w14:paraId="48A356D5" w14:textId="77777777" w:rsidR="00561BF0" w:rsidRPr="00F345D4" w:rsidRDefault="00561BF0" w:rsidP="00561BF0">
      <w:pPr>
        <w:spacing w:before="40" w:after="40"/>
        <w:ind w:left="567" w:hanging="567"/>
        <w:jc w:val="both"/>
        <w:rPr>
          <w:rFonts w:ascii="Arial" w:hAnsi="Arial" w:cs="Arial"/>
          <w:sz w:val="24"/>
          <w:szCs w:val="24"/>
        </w:rPr>
      </w:pPr>
      <w:r w:rsidRPr="00F345D4">
        <w:rPr>
          <w:rFonts w:ascii="Arial" w:hAnsi="Arial" w:cs="Arial"/>
          <w:sz w:val="24"/>
          <w:szCs w:val="24"/>
        </w:rPr>
        <w:t>5.1</w:t>
      </w:r>
      <w:r w:rsidRPr="00F345D4">
        <w:rPr>
          <w:rFonts w:ascii="Arial" w:hAnsi="Arial" w:cs="Arial"/>
          <w:b/>
          <w:sz w:val="24"/>
          <w:szCs w:val="24"/>
        </w:rPr>
        <w:tab/>
      </w:r>
      <w:r w:rsidRPr="00F345D4">
        <w:rPr>
          <w:rFonts w:ascii="Arial" w:hAnsi="Arial" w:cs="Arial"/>
          <w:sz w:val="24"/>
          <w:szCs w:val="24"/>
        </w:rPr>
        <w:t>Members are asked to:</w:t>
      </w:r>
    </w:p>
    <w:p w14:paraId="76D3D321" w14:textId="4D62E363" w:rsidR="00FB0FD2" w:rsidRPr="00ED1695" w:rsidRDefault="00564652" w:rsidP="00FB0FD2">
      <w:pPr>
        <w:pStyle w:val="ListParagraph"/>
        <w:numPr>
          <w:ilvl w:val="0"/>
          <w:numId w:val="28"/>
        </w:numPr>
        <w:ind w:left="993" w:hanging="425"/>
        <w:jc w:val="both"/>
        <w:rPr>
          <w:rFonts w:ascii="Arial" w:hAnsi="Arial" w:cs="Arial"/>
          <w:sz w:val="24"/>
          <w:szCs w:val="24"/>
        </w:rPr>
      </w:pPr>
      <w:r w:rsidRPr="00561BF0">
        <w:rPr>
          <w:rFonts w:ascii="Arial" w:hAnsi="Arial" w:cs="Arial"/>
          <w:b/>
          <w:sz w:val="24"/>
          <w:szCs w:val="24"/>
        </w:rPr>
        <w:t xml:space="preserve">NOTE </w:t>
      </w:r>
      <w:r>
        <w:rPr>
          <w:rFonts w:ascii="Arial" w:hAnsi="Arial" w:cs="Arial"/>
          <w:sz w:val="24"/>
          <w:szCs w:val="24"/>
        </w:rPr>
        <w:t>progress made as detailed within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561BF0">
        <w:rPr>
          <w:rFonts w:ascii="Arial" w:hAnsi="Arial" w:cs="Arial"/>
          <w:sz w:val="24"/>
          <w:szCs w:val="24"/>
        </w:rPr>
        <w:t>the updated Board Effectiveness</w:t>
      </w:r>
      <w:r>
        <w:rPr>
          <w:rFonts w:ascii="Arial" w:hAnsi="Arial" w:cs="Arial"/>
          <w:sz w:val="24"/>
          <w:szCs w:val="24"/>
        </w:rPr>
        <w:t xml:space="preserve"> Assessment</w:t>
      </w:r>
      <w:r w:rsidRPr="00561BF0">
        <w:rPr>
          <w:rFonts w:ascii="Arial" w:hAnsi="Arial" w:cs="Arial"/>
          <w:sz w:val="24"/>
          <w:szCs w:val="24"/>
        </w:rPr>
        <w:t xml:space="preserve"> Action Plan</w:t>
      </w:r>
      <w:r w:rsidR="00ED1695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included </w:t>
      </w:r>
      <w:r w:rsidR="008351FE">
        <w:rPr>
          <w:rFonts w:ascii="Arial" w:hAnsi="Arial" w:cs="Arial"/>
          <w:sz w:val="24"/>
          <w:szCs w:val="24"/>
        </w:rPr>
        <w:t xml:space="preserve">at </w:t>
      </w:r>
      <w:r w:rsidR="008351FE" w:rsidRPr="00C53B94">
        <w:rPr>
          <w:rFonts w:ascii="Arial" w:hAnsi="Arial" w:cs="Arial"/>
          <w:b/>
          <w:sz w:val="24"/>
          <w:szCs w:val="24"/>
        </w:rPr>
        <w:t>Appendix 1</w:t>
      </w:r>
      <w:r w:rsidR="00ED1695">
        <w:rPr>
          <w:rFonts w:ascii="Arial" w:hAnsi="Arial" w:cs="Arial"/>
          <w:b/>
          <w:sz w:val="24"/>
          <w:szCs w:val="24"/>
        </w:rPr>
        <w:t xml:space="preserve"> </w:t>
      </w:r>
      <w:r w:rsidR="00ED1695" w:rsidRPr="00ED1695">
        <w:rPr>
          <w:rFonts w:ascii="Arial" w:hAnsi="Arial" w:cs="Arial"/>
          <w:sz w:val="24"/>
          <w:szCs w:val="24"/>
        </w:rPr>
        <w:t>and</w:t>
      </w:r>
      <w:r w:rsidR="00ED1695">
        <w:rPr>
          <w:rFonts w:ascii="Arial" w:hAnsi="Arial" w:cs="Arial"/>
          <w:b/>
          <w:sz w:val="24"/>
          <w:szCs w:val="24"/>
        </w:rPr>
        <w:t xml:space="preserve"> Appendix 2</w:t>
      </w:r>
    </w:p>
    <w:p w14:paraId="56220ACB" w14:textId="77777777" w:rsidR="00ED1695" w:rsidRPr="000D2511" w:rsidRDefault="00ED1695" w:rsidP="00ED1695">
      <w:pPr>
        <w:pStyle w:val="ListParagraph"/>
        <w:ind w:left="993"/>
        <w:jc w:val="both"/>
        <w:rPr>
          <w:rFonts w:ascii="Arial" w:hAnsi="Arial" w:cs="Arial"/>
          <w:sz w:val="16"/>
          <w:szCs w:val="16"/>
        </w:rPr>
      </w:pPr>
    </w:p>
    <w:p w14:paraId="38550457" w14:textId="35F18929" w:rsidR="0033603F" w:rsidRDefault="008351FE" w:rsidP="0033603F">
      <w:pPr>
        <w:pStyle w:val="ListParagraph"/>
        <w:numPr>
          <w:ilvl w:val="0"/>
          <w:numId w:val="28"/>
        </w:numPr>
        <w:ind w:left="993" w:hanging="425"/>
        <w:jc w:val="both"/>
        <w:rPr>
          <w:rFonts w:ascii="Arial" w:hAnsi="Arial" w:cs="Arial"/>
          <w:sz w:val="24"/>
          <w:szCs w:val="24"/>
        </w:rPr>
      </w:pPr>
      <w:r w:rsidRPr="0056116D">
        <w:rPr>
          <w:rFonts w:ascii="Arial" w:hAnsi="Arial" w:cs="Arial"/>
          <w:b/>
          <w:sz w:val="24"/>
          <w:szCs w:val="24"/>
        </w:rPr>
        <w:t xml:space="preserve">AGREE </w:t>
      </w:r>
      <w:r w:rsidRPr="0056116D">
        <w:rPr>
          <w:rFonts w:ascii="Arial" w:hAnsi="Arial" w:cs="Arial"/>
          <w:sz w:val="24"/>
          <w:szCs w:val="24"/>
        </w:rPr>
        <w:t xml:space="preserve">any specific areas </w:t>
      </w:r>
      <w:r>
        <w:rPr>
          <w:rFonts w:ascii="Arial" w:hAnsi="Arial" w:cs="Arial"/>
          <w:sz w:val="24"/>
          <w:szCs w:val="24"/>
        </w:rPr>
        <w:t xml:space="preserve">where members feel that </w:t>
      </w:r>
      <w:r w:rsidRPr="0056116D">
        <w:rPr>
          <w:rFonts w:ascii="Arial" w:hAnsi="Arial" w:cs="Arial"/>
          <w:sz w:val="24"/>
          <w:szCs w:val="24"/>
        </w:rPr>
        <w:t xml:space="preserve">further assurance </w:t>
      </w:r>
      <w:r>
        <w:rPr>
          <w:rFonts w:ascii="Arial" w:hAnsi="Arial" w:cs="Arial"/>
          <w:sz w:val="24"/>
          <w:szCs w:val="24"/>
        </w:rPr>
        <w:t xml:space="preserve">is required, </w:t>
      </w:r>
      <w:r w:rsidRPr="0056116D">
        <w:rPr>
          <w:rFonts w:ascii="Arial" w:hAnsi="Arial" w:cs="Arial"/>
          <w:sz w:val="24"/>
          <w:szCs w:val="24"/>
        </w:rPr>
        <w:t xml:space="preserve">in order that these can be </w:t>
      </w:r>
      <w:r>
        <w:rPr>
          <w:rFonts w:ascii="Arial" w:hAnsi="Arial" w:cs="Arial"/>
          <w:sz w:val="24"/>
          <w:szCs w:val="24"/>
        </w:rPr>
        <w:t>taken forward with the relevant Lead.</w:t>
      </w:r>
    </w:p>
    <w:p w14:paraId="0E27C815" w14:textId="3EC955EA" w:rsidR="0033603F" w:rsidRDefault="0033603F" w:rsidP="0033603F">
      <w:pPr>
        <w:jc w:val="both"/>
        <w:rPr>
          <w:rFonts w:ascii="Arial" w:hAnsi="Arial" w:cs="Arial"/>
          <w:sz w:val="24"/>
          <w:szCs w:val="24"/>
        </w:rPr>
      </w:pPr>
    </w:p>
    <w:p w14:paraId="4CF1B7EA" w14:textId="2DEC1D75" w:rsidR="00ED1695" w:rsidRDefault="00ED1695" w:rsidP="0033603F">
      <w:pPr>
        <w:jc w:val="both"/>
        <w:rPr>
          <w:rFonts w:ascii="Arial" w:hAnsi="Arial" w:cs="Arial"/>
          <w:sz w:val="24"/>
          <w:szCs w:val="24"/>
        </w:rPr>
      </w:pPr>
    </w:p>
    <w:p w14:paraId="5632D0F8" w14:textId="419725ED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5E96D53B" w14:textId="350EF7CC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1A452FCB" w14:textId="68622EB5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19A6B1FE" w14:textId="260704CF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7650337E" w14:textId="053FF97E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02530B14" w14:textId="23DA4E51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08FB4555" w14:textId="693798AA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14E89BDC" w14:textId="169DF7D9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453A09C9" w14:textId="7019A8DF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23706115" w14:textId="6716D7A3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725B83EB" w14:textId="4C2B619C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374C7C28" w14:textId="04FA076C" w:rsidR="00353728" w:rsidRDefault="00353728" w:rsidP="0033603F">
      <w:pPr>
        <w:jc w:val="both"/>
        <w:rPr>
          <w:rFonts w:ascii="Arial" w:hAnsi="Arial" w:cs="Arial"/>
          <w:sz w:val="24"/>
          <w:szCs w:val="24"/>
        </w:rPr>
      </w:pPr>
    </w:p>
    <w:p w14:paraId="06FB7189" w14:textId="0D6F0312" w:rsidR="00E2758F" w:rsidRDefault="00E2758F" w:rsidP="0033603F">
      <w:pPr>
        <w:jc w:val="both"/>
        <w:rPr>
          <w:rFonts w:ascii="Arial" w:hAnsi="Arial" w:cs="Arial"/>
          <w:sz w:val="24"/>
          <w:szCs w:val="24"/>
        </w:rPr>
      </w:pPr>
    </w:p>
    <w:p w14:paraId="76D57F1C" w14:textId="7A013716" w:rsidR="00E2758F" w:rsidRDefault="00E2758F" w:rsidP="0033603F">
      <w:pPr>
        <w:jc w:val="both"/>
        <w:rPr>
          <w:rFonts w:ascii="Arial" w:hAnsi="Arial" w:cs="Arial"/>
          <w:sz w:val="24"/>
          <w:szCs w:val="24"/>
        </w:rPr>
      </w:pPr>
    </w:p>
    <w:p w14:paraId="1BAB51E9" w14:textId="322CCBAC" w:rsidR="00E2758F" w:rsidRDefault="00E2758F" w:rsidP="0033603F">
      <w:pPr>
        <w:jc w:val="both"/>
        <w:rPr>
          <w:rFonts w:ascii="Arial" w:hAnsi="Arial" w:cs="Arial"/>
          <w:sz w:val="24"/>
          <w:szCs w:val="24"/>
        </w:rPr>
      </w:pPr>
    </w:p>
    <w:p w14:paraId="7B8E452C" w14:textId="68A4BE5B" w:rsidR="00E2758F" w:rsidRDefault="00E2758F" w:rsidP="0033603F">
      <w:pPr>
        <w:jc w:val="both"/>
        <w:rPr>
          <w:rFonts w:ascii="Arial" w:hAnsi="Arial" w:cs="Arial"/>
          <w:sz w:val="24"/>
          <w:szCs w:val="24"/>
        </w:rPr>
      </w:pPr>
    </w:p>
    <w:p w14:paraId="13279ED9" w14:textId="35EE3C9E" w:rsidR="00E2758F" w:rsidRDefault="00E2758F" w:rsidP="0033603F">
      <w:pPr>
        <w:jc w:val="both"/>
        <w:rPr>
          <w:rFonts w:ascii="Arial" w:hAnsi="Arial" w:cs="Arial"/>
          <w:sz w:val="24"/>
          <w:szCs w:val="24"/>
        </w:rPr>
      </w:pPr>
    </w:p>
    <w:p w14:paraId="0F985650" w14:textId="77777777" w:rsidR="00E2758F" w:rsidRDefault="00E2758F" w:rsidP="0033603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1494"/>
        <w:gridCol w:w="3657"/>
        <w:gridCol w:w="1624"/>
      </w:tblGrid>
      <w:tr w:rsidR="00BE6E56" w:rsidRPr="00BE6E56" w14:paraId="2EFF7003" w14:textId="77777777" w:rsidTr="00C95B3C">
        <w:tc>
          <w:tcPr>
            <w:tcW w:w="9245" w:type="dxa"/>
            <w:gridSpan w:val="5"/>
            <w:shd w:val="clear" w:color="auto" w:fill="D5DCE4" w:themeFill="text2" w:themeFillTint="33"/>
          </w:tcPr>
          <w:p w14:paraId="2A0DB6C5" w14:textId="5F47EE41" w:rsidR="00034194" w:rsidRPr="00BE6E56" w:rsidRDefault="00A223C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</w:t>
            </w:r>
            <w:r w:rsidR="0020539A" w:rsidRPr="00BE6E56">
              <w:rPr>
                <w:rFonts w:ascii="Arial" w:hAnsi="Arial" w:cs="Arial"/>
                <w:b/>
                <w:sz w:val="24"/>
                <w:szCs w:val="24"/>
              </w:rPr>
              <w:t>overnance and Assurance</w:t>
            </w:r>
          </w:p>
          <w:p w14:paraId="6B296B1F" w14:textId="77777777" w:rsidR="00034194" w:rsidRPr="00BE6E56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E6E56" w:rsidRPr="00BE6E56" w14:paraId="34AE4999" w14:textId="77777777" w:rsidTr="00F5324A">
        <w:tc>
          <w:tcPr>
            <w:tcW w:w="1809" w:type="dxa"/>
            <w:vMerge w:val="restart"/>
          </w:tcPr>
          <w:p w14:paraId="1878DE5C" w14:textId="77777777" w:rsidR="00F5324A" w:rsidRPr="00BE6E56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FF73CE5" w14:textId="77777777" w:rsidR="00F5324A" w:rsidRPr="00BE6E56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BE6E56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BE6E56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4"/>
            <w:shd w:val="clear" w:color="auto" w:fill="BDD6EE" w:themeFill="accent1" w:themeFillTint="66"/>
          </w:tcPr>
          <w:p w14:paraId="7AE81659" w14:textId="77777777" w:rsidR="00F5324A" w:rsidRPr="00BE6E56" w:rsidRDefault="00F5324A" w:rsidP="00F5324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BE6E56" w:rsidRPr="00BE6E56" w14:paraId="2FDBEDE0" w14:textId="77777777" w:rsidTr="00F5324A">
        <w:tc>
          <w:tcPr>
            <w:tcW w:w="1809" w:type="dxa"/>
            <w:vMerge/>
          </w:tcPr>
          <w:p w14:paraId="1D4A3066" w14:textId="77777777" w:rsidR="00F5324A" w:rsidRPr="00BE6E56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422F8D46" w14:textId="77777777" w:rsidR="00F5324A" w:rsidRPr="00BE6E56" w:rsidRDefault="00F5324A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54B9690" w14:textId="426E2A10" w:rsidR="00F5324A" w:rsidRPr="00BE6E56" w:rsidRDefault="00E124B8" w:rsidP="0020539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07B72507" w14:textId="77777777" w:rsidTr="00F5324A">
        <w:tc>
          <w:tcPr>
            <w:tcW w:w="1809" w:type="dxa"/>
            <w:vMerge/>
          </w:tcPr>
          <w:p w14:paraId="234182DE" w14:textId="77777777" w:rsidR="00F5324A" w:rsidRPr="00BE6E56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234645FB" w14:textId="77777777" w:rsidR="00F5324A" w:rsidRPr="00BE6E56" w:rsidRDefault="00F5324A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F78506" w14:textId="77777777" w:rsidR="00F5324A" w:rsidRPr="00BE6E56" w:rsidRDefault="00133EA1" w:rsidP="0020539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1982D64E" w14:textId="77777777" w:rsidTr="00F5324A">
        <w:tc>
          <w:tcPr>
            <w:tcW w:w="1809" w:type="dxa"/>
            <w:vMerge/>
          </w:tcPr>
          <w:p w14:paraId="18143BF6" w14:textId="77777777" w:rsidR="00F5324A" w:rsidRPr="00BE6E56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5B4D0B9B" w14:textId="77777777" w:rsidR="00F5324A" w:rsidRPr="00BE6E56" w:rsidRDefault="00F5324A" w:rsidP="00F5324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5C31ED6" w14:textId="77777777" w:rsidR="00F5324A" w:rsidRPr="00BE6E56" w:rsidRDefault="00133EA1" w:rsidP="0020539A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130E784A" w14:textId="77777777" w:rsidTr="00F5324A">
        <w:tc>
          <w:tcPr>
            <w:tcW w:w="1809" w:type="dxa"/>
            <w:vMerge/>
          </w:tcPr>
          <w:p w14:paraId="4B642AA7" w14:textId="77777777" w:rsidR="00F5324A" w:rsidRPr="00BE6E5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4"/>
            <w:shd w:val="clear" w:color="auto" w:fill="BDD6EE" w:themeFill="accent1" w:themeFillTint="66"/>
          </w:tcPr>
          <w:p w14:paraId="5CC52AF9" w14:textId="77777777" w:rsidR="00F5324A" w:rsidRPr="00BE6E5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BE6E56" w:rsidRPr="00BE6E56" w14:paraId="70B3E7C8" w14:textId="77777777" w:rsidTr="00F5324A">
        <w:tc>
          <w:tcPr>
            <w:tcW w:w="1809" w:type="dxa"/>
            <w:vMerge/>
          </w:tcPr>
          <w:p w14:paraId="2D295C97" w14:textId="77777777" w:rsidR="00F5324A" w:rsidRPr="00BE6E5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26D1DF0E" w14:textId="77777777" w:rsidR="00F5324A" w:rsidRPr="00BE6E56" w:rsidRDefault="00F5324A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C66D987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068573A9" w14:textId="77777777" w:rsidTr="00F5324A">
        <w:tc>
          <w:tcPr>
            <w:tcW w:w="1809" w:type="dxa"/>
            <w:vMerge/>
          </w:tcPr>
          <w:p w14:paraId="40CFD865" w14:textId="77777777" w:rsidR="00F5324A" w:rsidRPr="00BE6E5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00AD7489" w14:textId="77777777" w:rsidR="00F5324A" w:rsidRPr="00BE6E56" w:rsidRDefault="00F5324A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95C5715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505D7096" w14:textId="77777777" w:rsidTr="00F5324A">
        <w:tc>
          <w:tcPr>
            <w:tcW w:w="1809" w:type="dxa"/>
            <w:vMerge/>
          </w:tcPr>
          <w:p w14:paraId="48B2CDC2" w14:textId="77777777" w:rsidR="00F5324A" w:rsidRPr="00BE6E5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0E8C65E2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B2D352A" w14:textId="3013E63E" w:rsidR="00F5324A" w:rsidRPr="00BE6E56" w:rsidRDefault="00E124B8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183E7FC5" w14:textId="77777777" w:rsidTr="00F5324A">
        <w:tc>
          <w:tcPr>
            <w:tcW w:w="1809" w:type="dxa"/>
            <w:vMerge/>
          </w:tcPr>
          <w:p w14:paraId="2BB50CA6" w14:textId="77777777" w:rsidR="00F5324A" w:rsidRPr="00BE6E5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5BB31432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01A9E7B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38AA4659" w14:textId="77777777" w:rsidTr="00F5324A">
        <w:tc>
          <w:tcPr>
            <w:tcW w:w="1809" w:type="dxa"/>
            <w:vMerge/>
          </w:tcPr>
          <w:p w14:paraId="30B86D0E" w14:textId="77777777" w:rsidR="00F5324A" w:rsidRPr="00BE6E5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2E3C74AE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05504E9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4094F802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775986CA" w14:textId="77777777" w:rsidR="00F5324A" w:rsidRPr="00BE6E56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BE6E56" w:rsidRPr="00BE6E56" w14:paraId="235AC956" w14:textId="77777777" w:rsidTr="00F5324A">
        <w:tc>
          <w:tcPr>
            <w:tcW w:w="1809" w:type="dxa"/>
            <w:vMerge w:val="restart"/>
          </w:tcPr>
          <w:p w14:paraId="2DFB2BAF" w14:textId="77777777" w:rsidR="00F5324A" w:rsidRPr="00BE6E56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BE6E56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3"/>
          </w:tcPr>
          <w:p w14:paraId="17C7B2F1" w14:textId="77777777" w:rsidR="00F5324A" w:rsidRPr="00BE6E56" w:rsidRDefault="00F5324A" w:rsidP="00C107F2">
            <w:pPr>
              <w:rPr>
                <w:rFonts w:ascii="Arial" w:hAnsi="Arial" w:cs="Arial"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3287D46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45F2956B" w14:textId="77777777" w:rsidTr="00F5324A">
        <w:tc>
          <w:tcPr>
            <w:tcW w:w="1809" w:type="dxa"/>
            <w:vMerge/>
          </w:tcPr>
          <w:p w14:paraId="6CEAB916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03CB80D3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119CDA2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040A0B3F" w14:textId="77777777" w:rsidTr="00F5324A">
        <w:tc>
          <w:tcPr>
            <w:tcW w:w="1809" w:type="dxa"/>
            <w:vMerge/>
          </w:tcPr>
          <w:p w14:paraId="065B1459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6F285213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8E1A87F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1811C1D7" w14:textId="77777777" w:rsidTr="00F5324A">
        <w:tc>
          <w:tcPr>
            <w:tcW w:w="1809" w:type="dxa"/>
            <w:vMerge/>
          </w:tcPr>
          <w:p w14:paraId="105E3426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09035B7E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0D9A166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7FCFD58C" w14:textId="77777777" w:rsidTr="00F5324A">
        <w:tc>
          <w:tcPr>
            <w:tcW w:w="1809" w:type="dxa"/>
            <w:vMerge/>
          </w:tcPr>
          <w:p w14:paraId="7C460B46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262B8926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F392F13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63B4BDF8" w14:textId="77777777" w:rsidTr="00F5324A">
        <w:tc>
          <w:tcPr>
            <w:tcW w:w="1809" w:type="dxa"/>
            <w:vMerge/>
          </w:tcPr>
          <w:p w14:paraId="6340608E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37C51BCD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FC856C0" w14:textId="77777777" w:rsidR="00F5324A" w:rsidRPr="00BE6E56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BE6E56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0561F243" w14:textId="77777777" w:rsidTr="00F5324A">
        <w:tc>
          <w:tcPr>
            <w:tcW w:w="1809" w:type="dxa"/>
            <w:vMerge/>
          </w:tcPr>
          <w:p w14:paraId="27E8B21B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3"/>
          </w:tcPr>
          <w:p w14:paraId="25057593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D7C51FB" w14:textId="29388403" w:rsidR="00F5324A" w:rsidRPr="00BE6E56" w:rsidRDefault="00E124B8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E6E56" w:rsidRPr="00BE6E56" w14:paraId="6BC59ACF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1997B348" w14:textId="77777777" w:rsidR="00F5324A" w:rsidRPr="00BE6E56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6E56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BE6E56" w:rsidRPr="00BE6E56" w14:paraId="671DB9DA" w14:textId="77777777" w:rsidTr="00C95B3C">
        <w:tc>
          <w:tcPr>
            <w:tcW w:w="9245" w:type="dxa"/>
            <w:gridSpan w:val="5"/>
          </w:tcPr>
          <w:p w14:paraId="16D0E63F" w14:textId="54E9B370" w:rsidR="00F5324A" w:rsidRPr="00A223CD" w:rsidRDefault="00E124B8" w:rsidP="00E90D5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223CD">
              <w:rPr>
                <w:rFonts w:ascii="Arial" w:hAnsi="Arial" w:cs="Arial"/>
                <w:sz w:val="24"/>
                <w:szCs w:val="24"/>
              </w:rPr>
              <w:t>Ensuring the board carries out its business appropriately and aligned with standing orders is a key factor in the quality, safety and experience of patients receiving care.</w:t>
            </w:r>
          </w:p>
        </w:tc>
      </w:tr>
      <w:tr w:rsidR="00BE6E56" w:rsidRPr="00BE6E56" w14:paraId="30B89DF6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7A6FDE85" w14:textId="77777777" w:rsidR="00F5324A" w:rsidRPr="00A223CD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223CD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BE6E56" w:rsidRPr="00BE6E56" w14:paraId="0B4D5866" w14:textId="77777777" w:rsidTr="00C95B3C">
        <w:tc>
          <w:tcPr>
            <w:tcW w:w="9245" w:type="dxa"/>
            <w:gridSpan w:val="5"/>
          </w:tcPr>
          <w:p w14:paraId="3590B3C5" w14:textId="67C13D26" w:rsidR="00E745CD" w:rsidRPr="00A223CD" w:rsidRDefault="00E124B8" w:rsidP="00E90D5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223CD">
              <w:rPr>
                <w:rFonts w:ascii="Arial" w:hAnsi="Arial" w:cs="Arial"/>
                <w:sz w:val="24"/>
                <w:szCs w:val="24"/>
              </w:rPr>
              <w:t>There are no direct financial implications arising from this paper</w:t>
            </w:r>
          </w:p>
        </w:tc>
      </w:tr>
      <w:tr w:rsidR="00BE6E56" w:rsidRPr="00BE6E56" w14:paraId="3C5D62FA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3144EDA3" w14:textId="77777777" w:rsidR="00F5324A" w:rsidRPr="00A223CD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A223CD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BE6E56" w:rsidRPr="00BE6E56" w14:paraId="4B3543C8" w14:textId="77777777" w:rsidTr="00C95B3C">
        <w:tc>
          <w:tcPr>
            <w:tcW w:w="9245" w:type="dxa"/>
            <w:gridSpan w:val="5"/>
          </w:tcPr>
          <w:p w14:paraId="683B6F9A" w14:textId="60BEB188" w:rsidR="00E745CD" w:rsidRPr="00A223CD" w:rsidRDefault="00E124B8" w:rsidP="00E124B8">
            <w:pPr>
              <w:rPr>
                <w:rFonts w:ascii="Arial" w:hAnsi="Arial" w:cs="Arial"/>
                <w:sz w:val="24"/>
                <w:szCs w:val="24"/>
              </w:rPr>
            </w:pPr>
            <w:r w:rsidRPr="00A223CD">
              <w:rPr>
                <w:rFonts w:ascii="Arial" w:hAnsi="Arial" w:cs="Arial"/>
                <w:sz w:val="24"/>
                <w:szCs w:val="24"/>
              </w:rPr>
              <w:t>There are no direct legal implications arising from this paper</w:t>
            </w:r>
          </w:p>
        </w:tc>
      </w:tr>
      <w:tr w:rsidR="00BE6E56" w:rsidRPr="00BE6E56" w14:paraId="31705B51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55762B84" w14:textId="77777777" w:rsidR="00F5324A" w:rsidRPr="00A223CD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A223CD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BE6E56" w:rsidRPr="00BE6E56" w14:paraId="52A0B88E" w14:textId="77777777" w:rsidTr="00C95B3C">
        <w:tc>
          <w:tcPr>
            <w:tcW w:w="9245" w:type="dxa"/>
            <w:gridSpan w:val="5"/>
          </w:tcPr>
          <w:p w14:paraId="3E6C0FA3" w14:textId="4D89147B" w:rsidR="00F5324A" w:rsidRPr="00A223CD" w:rsidRDefault="00E124B8" w:rsidP="00E124B8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223CD">
              <w:rPr>
                <w:rFonts w:ascii="Arial" w:hAnsi="Arial" w:cs="Arial"/>
                <w:sz w:val="24"/>
                <w:szCs w:val="24"/>
              </w:rPr>
              <w:t>There are no direct staffing implications arising from this paper</w:t>
            </w:r>
          </w:p>
        </w:tc>
      </w:tr>
      <w:tr w:rsidR="00BE6E56" w:rsidRPr="00BE6E56" w14:paraId="5854B20D" w14:textId="77777777" w:rsidTr="00CD7AA5">
        <w:tc>
          <w:tcPr>
            <w:tcW w:w="9245" w:type="dxa"/>
            <w:gridSpan w:val="5"/>
            <w:shd w:val="clear" w:color="auto" w:fill="D5DCE4" w:themeFill="text2" w:themeFillTint="33"/>
          </w:tcPr>
          <w:p w14:paraId="7AD4FF57" w14:textId="77777777" w:rsidR="00F5324A" w:rsidRPr="00A223CD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A223CD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BE6E56" w:rsidRPr="00BE6E56" w14:paraId="1BAD6CD4" w14:textId="77777777" w:rsidTr="00C95B3C">
        <w:tc>
          <w:tcPr>
            <w:tcW w:w="9245" w:type="dxa"/>
            <w:gridSpan w:val="5"/>
          </w:tcPr>
          <w:p w14:paraId="06879D62" w14:textId="2A4713EF" w:rsidR="00863E0C" w:rsidRPr="00A223CD" w:rsidRDefault="00E124B8" w:rsidP="00E90D5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223CD">
              <w:rPr>
                <w:rFonts w:ascii="Arial" w:hAnsi="Arial" w:cs="Arial"/>
                <w:sz w:val="24"/>
                <w:szCs w:val="24"/>
              </w:rPr>
              <w:t xml:space="preserve">The development of the board will provide a robust and sustainable organisation to support the communities it services. </w:t>
            </w:r>
          </w:p>
        </w:tc>
      </w:tr>
      <w:tr w:rsidR="00BE6E56" w:rsidRPr="00BE6E56" w14:paraId="5A2C10FB" w14:textId="77777777" w:rsidTr="00C95B3C">
        <w:tc>
          <w:tcPr>
            <w:tcW w:w="2470" w:type="dxa"/>
            <w:gridSpan w:val="2"/>
          </w:tcPr>
          <w:p w14:paraId="6734CBA4" w14:textId="77777777" w:rsidR="00F5324A" w:rsidRPr="00A223CD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223CD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3"/>
          </w:tcPr>
          <w:p w14:paraId="09534288" w14:textId="194E06B9" w:rsidR="00EA153D" w:rsidRPr="00A223CD" w:rsidRDefault="00C53B94" w:rsidP="008351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223CD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  <w:tr w:rsidR="00C22A9E" w:rsidRPr="00BE6E56" w14:paraId="2F20F18A" w14:textId="77777777" w:rsidTr="00C22A9E">
        <w:tc>
          <w:tcPr>
            <w:tcW w:w="2470" w:type="dxa"/>
            <w:gridSpan w:val="2"/>
          </w:tcPr>
          <w:p w14:paraId="67944226" w14:textId="77777777" w:rsidR="00C22A9E" w:rsidRPr="00A223CD" w:rsidRDefault="00C22A9E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A223CD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1494" w:type="dxa"/>
          </w:tcPr>
          <w:p w14:paraId="2A3E44D1" w14:textId="77777777" w:rsidR="00C22A9E" w:rsidRDefault="00C22A9E" w:rsidP="00C22A9E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A223CD">
              <w:rPr>
                <w:rFonts w:ascii="Arial" w:hAnsi="Arial" w:cs="Arial"/>
                <w:sz w:val="24"/>
                <w:szCs w:val="24"/>
              </w:rPr>
              <w:t xml:space="preserve">Appendix 1: </w:t>
            </w:r>
          </w:p>
          <w:p w14:paraId="5228E96A" w14:textId="7E650BFB" w:rsidR="00C22A9E" w:rsidRDefault="00C22A9E" w:rsidP="00C22A9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2: </w:t>
            </w:r>
          </w:p>
        </w:tc>
        <w:tc>
          <w:tcPr>
            <w:tcW w:w="5281" w:type="dxa"/>
            <w:gridSpan w:val="2"/>
          </w:tcPr>
          <w:p w14:paraId="7F20A0A5" w14:textId="77777777" w:rsidR="00C22A9E" w:rsidRDefault="00C22A9E" w:rsidP="00C22A9E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A223CD">
              <w:rPr>
                <w:rFonts w:ascii="Arial" w:hAnsi="Arial" w:cs="Arial"/>
                <w:sz w:val="24"/>
                <w:szCs w:val="24"/>
              </w:rPr>
              <w:t xml:space="preserve">Board Effectiveness Action </w:t>
            </w:r>
            <w:r w:rsidRPr="00C22A9E">
              <w:rPr>
                <w:rFonts w:ascii="Arial" w:hAnsi="Arial" w:cs="Arial"/>
                <w:sz w:val="24"/>
                <w:szCs w:val="24"/>
              </w:rPr>
              <w:t>Pan 2022/23</w:t>
            </w:r>
          </w:p>
          <w:p w14:paraId="3EE1B024" w14:textId="77777777" w:rsidR="00C22A9E" w:rsidRDefault="00C22A9E" w:rsidP="00C22A9E">
            <w:pPr>
              <w:rPr>
                <w:rFonts w:ascii="Arial" w:hAnsi="Arial" w:cs="Arial"/>
                <w:sz w:val="24"/>
                <w:szCs w:val="24"/>
              </w:rPr>
            </w:pPr>
            <w:r w:rsidRPr="00A223CD">
              <w:rPr>
                <w:rFonts w:ascii="Arial" w:hAnsi="Arial" w:cs="Arial"/>
                <w:sz w:val="24"/>
                <w:szCs w:val="24"/>
              </w:rPr>
              <w:t xml:space="preserve">Board Effectiveness Action </w:t>
            </w:r>
            <w:r w:rsidRPr="00C22A9E">
              <w:rPr>
                <w:rFonts w:ascii="Arial" w:hAnsi="Arial" w:cs="Arial"/>
                <w:sz w:val="24"/>
                <w:szCs w:val="24"/>
              </w:rPr>
              <w:t>Pan 202</w:t>
            </w:r>
            <w:r>
              <w:rPr>
                <w:rFonts w:ascii="Arial" w:hAnsi="Arial" w:cs="Arial"/>
                <w:sz w:val="24"/>
                <w:szCs w:val="24"/>
              </w:rPr>
              <w:t>1/22</w:t>
            </w:r>
          </w:p>
          <w:p w14:paraId="3D48DBB1" w14:textId="3771058F" w:rsidR="00C22A9E" w:rsidRPr="00A223CD" w:rsidRDefault="00C22A9E" w:rsidP="00C22A9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Outstanding Actions</w:t>
            </w:r>
          </w:p>
        </w:tc>
      </w:tr>
    </w:tbl>
    <w:p w14:paraId="1DDF059D" w14:textId="77777777" w:rsidR="003D46A8" w:rsidRPr="00BE6E56" w:rsidRDefault="003D46A8">
      <w:pPr>
        <w:rPr>
          <w:rFonts w:ascii="Arial" w:hAnsi="Arial" w:cs="Arial"/>
          <w:sz w:val="24"/>
          <w:szCs w:val="24"/>
        </w:rPr>
      </w:pPr>
    </w:p>
    <w:sectPr w:rsidR="003D46A8" w:rsidRPr="00BE6E56" w:rsidSect="00021C60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F2A6F6" w14:textId="77777777" w:rsidR="000B14EB" w:rsidRDefault="000B14EB" w:rsidP="00C107F2">
      <w:pPr>
        <w:spacing w:after="0" w:line="240" w:lineRule="auto"/>
      </w:pPr>
      <w:r>
        <w:separator/>
      </w:r>
    </w:p>
  </w:endnote>
  <w:endnote w:type="continuationSeparator" w:id="0">
    <w:p w14:paraId="43F86A9E" w14:textId="77777777" w:rsidR="000B14EB" w:rsidRDefault="000B14EB" w:rsidP="00C107F2">
      <w:pPr>
        <w:spacing w:after="0" w:line="240" w:lineRule="auto"/>
      </w:pPr>
      <w:r>
        <w:continuationSeparator/>
      </w:r>
    </w:p>
  </w:endnote>
  <w:endnote w:type="continuationNotice" w:id="1">
    <w:p w14:paraId="3C846869" w14:textId="77777777" w:rsidR="000B14EB" w:rsidRDefault="000B14E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DD6F1F" w14:textId="6E0C3402" w:rsidR="007B55EE" w:rsidRDefault="00A8113F">
    <w:pPr>
      <w:pStyle w:val="Footer"/>
    </w:pPr>
    <w:r>
      <w:t>Audit Committee</w:t>
    </w:r>
    <w:r w:rsidR="00E124B8">
      <w:t xml:space="preserve"> –</w:t>
    </w:r>
    <w:r>
      <w:t xml:space="preserve"> </w:t>
    </w:r>
    <w:r w:rsidR="00DF119B">
      <w:t>Thursday</w:t>
    </w:r>
    <w:r w:rsidR="000D3A98">
      <w:t xml:space="preserve"> </w:t>
    </w:r>
    <w:r w:rsidR="007901C1">
      <w:t>1</w:t>
    </w:r>
    <w:r w:rsidR="00F91117">
      <w:t>3</w:t>
    </w:r>
    <w:r w:rsidR="00E42C1E" w:rsidRPr="00E42C1E">
      <w:rPr>
        <w:vertAlign w:val="superscript"/>
      </w:rPr>
      <w:t>th</w:t>
    </w:r>
    <w:r w:rsidR="00E42C1E">
      <w:t xml:space="preserve"> </w:t>
    </w:r>
    <w:r w:rsidR="00F91117">
      <w:t>July</w:t>
    </w:r>
    <w:r w:rsidR="000D3A98">
      <w:t xml:space="preserve"> </w:t>
    </w:r>
    <w:r w:rsidR="00171AA2">
      <w:t>2023</w:t>
    </w:r>
    <w:r w:rsidR="00DF119B">
      <w:tab/>
    </w:r>
    <w:r w:rsidR="00DF119B">
      <w:tab/>
    </w:r>
    <w:sdt>
      <w:sdtPr>
        <w:id w:val="-1200006959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7B55EE">
          <w:fldChar w:fldCharType="begin"/>
        </w:r>
        <w:r w:rsidR="007B55EE">
          <w:instrText xml:space="preserve"> PAGE   \* MERGEFORMAT </w:instrText>
        </w:r>
        <w:r w:rsidR="007B55EE">
          <w:fldChar w:fldCharType="separate"/>
        </w:r>
        <w:r w:rsidR="00E2758F">
          <w:rPr>
            <w:noProof/>
          </w:rPr>
          <w:t>4</w:t>
        </w:r>
        <w:r w:rsidR="007B55EE">
          <w:rPr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71C859" w14:textId="77777777" w:rsidR="000B14EB" w:rsidRDefault="000B14EB" w:rsidP="00C107F2">
      <w:pPr>
        <w:spacing w:after="0" w:line="240" w:lineRule="auto"/>
      </w:pPr>
      <w:r>
        <w:separator/>
      </w:r>
    </w:p>
  </w:footnote>
  <w:footnote w:type="continuationSeparator" w:id="0">
    <w:p w14:paraId="0384DD69" w14:textId="77777777" w:rsidR="000B14EB" w:rsidRDefault="000B14EB" w:rsidP="00C107F2">
      <w:pPr>
        <w:spacing w:after="0" w:line="240" w:lineRule="auto"/>
      </w:pPr>
      <w:r>
        <w:continuationSeparator/>
      </w:r>
    </w:p>
  </w:footnote>
  <w:footnote w:type="continuationNotice" w:id="1">
    <w:p w14:paraId="683A16C8" w14:textId="77777777" w:rsidR="000B14EB" w:rsidRDefault="000B14EB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A6B1E"/>
    <w:multiLevelType w:val="hybridMultilevel"/>
    <w:tmpl w:val="9F1A43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8E0D6C"/>
    <w:multiLevelType w:val="hybridMultilevel"/>
    <w:tmpl w:val="A8E4D8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2B21D4"/>
    <w:multiLevelType w:val="hybridMultilevel"/>
    <w:tmpl w:val="97FE8F9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B5BAC"/>
    <w:multiLevelType w:val="hybridMultilevel"/>
    <w:tmpl w:val="42E84D76"/>
    <w:lvl w:ilvl="0" w:tplc="7C5C439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C92C40"/>
    <w:multiLevelType w:val="hybridMultilevel"/>
    <w:tmpl w:val="9D7E74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EB4750"/>
    <w:multiLevelType w:val="hybridMultilevel"/>
    <w:tmpl w:val="025E3E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DA0D1C"/>
    <w:multiLevelType w:val="hybridMultilevel"/>
    <w:tmpl w:val="3790F1A6"/>
    <w:lvl w:ilvl="0" w:tplc="CB84448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25C236DB"/>
    <w:multiLevelType w:val="hybridMultilevel"/>
    <w:tmpl w:val="64F81974"/>
    <w:lvl w:ilvl="0" w:tplc="F9F0EF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8226A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70049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1BA52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1BE21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ACA05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E8C40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E4F6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F9040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39F1F14"/>
    <w:multiLevelType w:val="hybridMultilevel"/>
    <w:tmpl w:val="F0267B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F53F08"/>
    <w:multiLevelType w:val="hybridMultilevel"/>
    <w:tmpl w:val="B412A6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C14E0D"/>
    <w:multiLevelType w:val="hybridMultilevel"/>
    <w:tmpl w:val="E80CC5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3ED12007"/>
    <w:multiLevelType w:val="hybridMultilevel"/>
    <w:tmpl w:val="E6C4B4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FEEFCE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FB6FEB"/>
    <w:multiLevelType w:val="hybridMultilevel"/>
    <w:tmpl w:val="8FCCEE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704300"/>
    <w:multiLevelType w:val="hybridMultilevel"/>
    <w:tmpl w:val="3CF4D3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E92CA3"/>
    <w:multiLevelType w:val="hybridMultilevel"/>
    <w:tmpl w:val="29FAA7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974020"/>
    <w:multiLevelType w:val="hybridMultilevel"/>
    <w:tmpl w:val="DB1423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7A46F1F"/>
    <w:multiLevelType w:val="hybridMultilevel"/>
    <w:tmpl w:val="B3CAFC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71733E"/>
    <w:multiLevelType w:val="hybridMultilevel"/>
    <w:tmpl w:val="AB5430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C15EAF"/>
    <w:multiLevelType w:val="hybridMultilevel"/>
    <w:tmpl w:val="1766FE66"/>
    <w:lvl w:ilvl="0" w:tplc="8A58B4E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5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 w15:restartNumberingAfterBreak="0">
    <w:nsid w:val="6B561B95"/>
    <w:multiLevelType w:val="hybridMultilevel"/>
    <w:tmpl w:val="B8AE8D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BC29F8"/>
    <w:multiLevelType w:val="hybridMultilevel"/>
    <w:tmpl w:val="681A24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6A3A7A"/>
    <w:multiLevelType w:val="hybridMultilevel"/>
    <w:tmpl w:val="235256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3"/>
  </w:num>
  <w:num w:numId="2">
    <w:abstractNumId w:val="20"/>
  </w:num>
  <w:num w:numId="3">
    <w:abstractNumId w:val="19"/>
  </w:num>
  <w:num w:numId="4">
    <w:abstractNumId w:val="13"/>
  </w:num>
  <w:num w:numId="5">
    <w:abstractNumId w:val="8"/>
  </w:num>
  <w:num w:numId="6">
    <w:abstractNumId w:val="27"/>
  </w:num>
  <w:num w:numId="7">
    <w:abstractNumId w:val="29"/>
  </w:num>
  <w:num w:numId="8">
    <w:abstractNumId w:val="24"/>
  </w:num>
  <w:num w:numId="9">
    <w:abstractNumId w:val="25"/>
  </w:num>
  <w:num w:numId="10">
    <w:abstractNumId w:val="21"/>
  </w:num>
  <w:num w:numId="11">
    <w:abstractNumId w:val="6"/>
  </w:num>
  <w:num w:numId="12">
    <w:abstractNumId w:val="2"/>
  </w:num>
  <w:num w:numId="13">
    <w:abstractNumId w:val="5"/>
  </w:num>
  <w:num w:numId="14">
    <w:abstractNumId w:val="9"/>
  </w:num>
  <w:num w:numId="15">
    <w:abstractNumId w:val="12"/>
  </w:num>
  <w:num w:numId="16">
    <w:abstractNumId w:val="1"/>
  </w:num>
  <w:num w:numId="17">
    <w:abstractNumId w:val="16"/>
  </w:num>
  <w:num w:numId="18">
    <w:abstractNumId w:val="26"/>
  </w:num>
  <w:num w:numId="19">
    <w:abstractNumId w:val="22"/>
  </w:num>
  <w:num w:numId="20">
    <w:abstractNumId w:val="10"/>
  </w:num>
  <w:num w:numId="21">
    <w:abstractNumId w:val="11"/>
  </w:num>
  <w:num w:numId="22">
    <w:abstractNumId w:val="0"/>
  </w:num>
  <w:num w:numId="23">
    <w:abstractNumId w:val="15"/>
  </w:num>
  <w:num w:numId="24">
    <w:abstractNumId w:val="23"/>
  </w:num>
  <w:num w:numId="25">
    <w:abstractNumId w:val="7"/>
  </w:num>
  <w:num w:numId="26">
    <w:abstractNumId w:val="17"/>
  </w:num>
  <w:num w:numId="27">
    <w:abstractNumId w:val="14"/>
  </w:num>
  <w:num w:numId="28">
    <w:abstractNumId w:val="28"/>
  </w:num>
  <w:num w:numId="29">
    <w:abstractNumId w:val="18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532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0642"/>
    <w:rsid w:val="00003A63"/>
    <w:rsid w:val="00003CA6"/>
    <w:rsid w:val="00012740"/>
    <w:rsid w:val="00021438"/>
    <w:rsid w:val="00021C60"/>
    <w:rsid w:val="00034194"/>
    <w:rsid w:val="00043030"/>
    <w:rsid w:val="00043F72"/>
    <w:rsid w:val="00083FC0"/>
    <w:rsid w:val="00097207"/>
    <w:rsid w:val="000B14EB"/>
    <w:rsid w:val="000B488F"/>
    <w:rsid w:val="000D1D06"/>
    <w:rsid w:val="000D2511"/>
    <w:rsid w:val="000D3A98"/>
    <w:rsid w:val="000E2EFC"/>
    <w:rsid w:val="000E6EA6"/>
    <w:rsid w:val="000F361B"/>
    <w:rsid w:val="00103F12"/>
    <w:rsid w:val="00107D22"/>
    <w:rsid w:val="00127D7C"/>
    <w:rsid w:val="00131A2B"/>
    <w:rsid w:val="0013340D"/>
    <w:rsid w:val="00133EA1"/>
    <w:rsid w:val="001377A4"/>
    <w:rsid w:val="001421A8"/>
    <w:rsid w:val="00150471"/>
    <w:rsid w:val="0016096B"/>
    <w:rsid w:val="00164BF5"/>
    <w:rsid w:val="0016707C"/>
    <w:rsid w:val="00171AA2"/>
    <w:rsid w:val="001767B9"/>
    <w:rsid w:val="00183A77"/>
    <w:rsid w:val="00191C21"/>
    <w:rsid w:val="00194D12"/>
    <w:rsid w:val="001A2373"/>
    <w:rsid w:val="001A4245"/>
    <w:rsid w:val="001B2A87"/>
    <w:rsid w:val="001C58D1"/>
    <w:rsid w:val="001D1F47"/>
    <w:rsid w:val="001D3EF4"/>
    <w:rsid w:val="001D7ACB"/>
    <w:rsid w:val="001E12A0"/>
    <w:rsid w:val="001E6812"/>
    <w:rsid w:val="001E6DDF"/>
    <w:rsid w:val="0020539A"/>
    <w:rsid w:val="002113BD"/>
    <w:rsid w:val="00233330"/>
    <w:rsid w:val="0024167E"/>
    <w:rsid w:val="002423D3"/>
    <w:rsid w:val="002431B9"/>
    <w:rsid w:val="002461D2"/>
    <w:rsid w:val="00250144"/>
    <w:rsid w:val="002611C3"/>
    <w:rsid w:val="0027678F"/>
    <w:rsid w:val="002A08BF"/>
    <w:rsid w:val="002A0F32"/>
    <w:rsid w:val="002A3FE1"/>
    <w:rsid w:val="002B54D1"/>
    <w:rsid w:val="002B6126"/>
    <w:rsid w:val="002D4D59"/>
    <w:rsid w:val="002D55C7"/>
    <w:rsid w:val="002E09EA"/>
    <w:rsid w:val="002E0D57"/>
    <w:rsid w:val="002F5213"/>
    <w:rsid w:val="00322A40"/>
    <w:rsid w:val="0033603F"/>
    <w:rsid w:val="003406ED"/>
    <w:rsid w:val="00353728"/>
    <w:rsid w:val="0035390F"/>
    <w:rsid w:val="00361347"/>
    <w:rsid w:val="003649E5"/>
    <w:rsid w:val="00367CB2"/>
    <w:rsid w:val="00374F30"/>
    <w:rsid w:val="003A726F"/>
    <w:rsid w:val="003B0042"/>
    <w:rsid w:val="003C0FF8"/>
    <w:rsid w:val="003D46A8"/>
    <w:rsid w:val="003E3A9E"/>
    <w:rsid w:val="00413582"/>
    <w:rsid w:val="00414894"/>
    <w:rsid w:val="00414958"/>
    <w:rsid w:val="004270B6"/>
    <w:rsid w:val="0044079C"/>
    <w:rsid w:val="004414F3"/>
    <w:rsid w:val="00442E45"/>
    <w:rsid w:val="00450531"/>
    <w:rsid w:val="00461835"/>
    <w:rsid w:val="00465F81"/>
    <w:rsid w:val="00466881"/>
    <w:rsid w:val="00467009"/>
    <w:rsid w:val="00470142"/>
    <w:rsid w:val="00470882"/>
    <w:rsid w:val="004A31BB"/>
    <w:rsid w:val="004D320B"/>
    <w:rsid w:val="00505698"/>
    <w:rsid w:val="00505E78"/>
    <w:rsid w:val="0052297E"/>
    <w:rsid w:val="00524EA0"/>
    <w:rsid w:val="005258E9"/>
    <w:rsid w:val="00540454"/>
    <w:rsid w:val="00540BD1"/>
    <w:rsid w:val="00541E7D"/>
    <w:rsid w:val="0055320E"/>
    <w:rsid w:val="005539B1"/>
    <w:rsid w:val="0056116D"/>
    <w:rsid w:val="00561BF0"/>
    <w:rsid w:val="00561DCE"/>
    <w:rsid w:val="00564652"/>
    <w:rsid w:val="00564E8E"/>
    <w:rsid w:val="005700CE"/>
    <w:rsid w:val="005735B0"/>
    <w:rsid w:val="005829FA"/>
    <w:rsid w:val="00585277"/>
    <w:rsid w:val="0059792E"/>
    <w:rsid w:val="005A713F"/>
    <w:rsid w:val="005B1C58"/>
    <w:rsid w:val="005B38E9"/>
    <w:rsid w:val="005C288F"/>
    <w:rsid w:val="005D1652"/>
    <w:rsid w:val="005D39B7"/>
    <w:rsid w:val="005D3AA2"/>
    <w:rsid w:val="005F5069"/>
    <w:rsid w:val="005F5706"/>
    <w:rsid w:val="005F5772"/>
    <w:rsid w:val="0060213E"/>
    <w:rsid w:val="006177E6"/>
    <w:rsid w:val="00625134"/>
    <w:rsid w:val="00626326"/>
    <w:rsid w:val="0062722B"/>
    <w:rsid w:val="0063477D"/>
    <w:rsid w:val="006348F7"/>
    <w:rsid w:val="00655190"/>
    <w:rsid w:val="00655242"/>
    <w:rsid w:val="0065694C"/>
    <w:rsid w:val="00662218"/>
    <w:rsid w:val="00673491"/>
    <w:rsid w:val="00683464"/>
    <w:rsid w:val="00685AE0"/>
    <w:rsid w:val="00694E7C"/>
    <w:rsid w:val="006A3593"/>
    <w:rsid w:val="006A370D"/>
    <w:rsid w:val="006B08FF"/>
    <w:rsid w:val="006B2EAD"/>
    <w:rsid w:val="006C3A1B"/>
    <w:rsid w:val="006D1998"/>
    <w:rsid w:val="006D60E4"/>
    <w:rsid w:val="006D7E1E"/>
    <w:rsid w:val="006F2683"/>
    <w:rsid w:val="00703DBF"/>
    <w:rsid w:val="007066E9"/>
    <w:rsid w:val="00711095"/>
    <w:rsid w:val="00711ED4"/>
    <w:rsid w:val="0072604C"/>
    <w:rsid w:val="007348EA"/>
    <w:rsid w:val="007567D8"/>
    <w:rsid w:val="007674B9"/>
    <w:rsid w:val="00767528"/>
    <w:rsid w:val="00772CBA"/>
    <w:rsid w:val="00777679"/>
    <w:rsid w:val="007814FE"/>
    <w:rsid w:val="00784454"/>
    <w:rsid w:val="00785FB1"/>
    <w:rsid w:val="0078781A"/>
    <w:rsid w:val="007901C1"/>
    <w:rsid w:val="00795BBF"/>
    <w:rsid w:val="007A2C18"/>
    <w:rsid w:val="007B1C7D"/>
    <w:rsid w:val="007B417C"/>
    <w:rsid w:val="007B4532"/>
    <w:rsid w:val="007B55EE"/>
    <w:rsid w:val="007D6651"/>
    <w:rsid w:val="008237D5"/>
    <w:rsid w:val="00825AE9"/>
    <w:rsid w:val="00833F04"/>
    <w:rsid w:val="008351EC"/>
    <w:rsid w:val="008351FE"/>
    <w:rsid w:val="00840BB6"/>
    <w:rsid w:val="00842363"/>
    <w:rsid w:val="00843660"/>
    <w:rsid w:val="0085019E"/>
    <w:rsid w:val="00857891"/>
    <w:rsid w:val="00863E0C"/>
    <w:rsid w:val="0087330A"/>
    <w:rsid w:val="0087729E"/>
    <w:rsid w:val="008816B3"/>
    <w:rsid w:val="00883D4A"/>
    <w:rsid w:val="00883E62"/>
    <w:rsid w:val="00892950"/>
    <w:rsid w:val="008B18FB"/>
    <w:rsid w:val="008C15D9"/>
    <w:rsid w:val="008D0747"/>
    <w:rsid w:val="008E56CA"/>
    <w:rsid w:val="008E613F"/>
    <w:rsid w:val="009076EB"/>
    <w:rsid w:val="009112DC"/>
    <w:rsid w:val="00911BDE"/>
    <w:rsid w:val="00912595"/>
    <w:rsid w:val="00917DA5"/>
    <w:rsid w:val="009213C6"/>
    <w:rsid w:val="00924C66"/>
    <w:rsid w:val="00940796"/>
    <w:rsid w:val="009437DE"/>
    <w:rsid w:val="00943C3F"/>
    <w:rsid w:val="00947B6B"/>
    <w:rsid w:val="00954FA8"/>
    <w:rsid w:val="009C36CF"/>
    <w:rsid w:val="009E047D"/>
    <w:rsid w:val="009E427A"/>
    <w:rsid w:val="009E7AF7"/>
    <w:rsid w:val="009F113D"/>
    <w:rsid w:val="00A025F7"/>
    <w:rsid w:val="00A02F04"/>
    <w:rsid w:val="00A172DF"/>
    <w:rsid w:val="00A223CD"/>
    <w:rsid w:val="00A25043"/>
    <w:rsid w:val="00A26B4B"/>
    <w:rsid w:val="00A43C6E"/>
    <w:rsid w:val="00A43D04"/>
    <w:rsid w:val="00A47014"/>
    <w:rsid w:val="00A54F5D"/>
    <w:rsid w:val="00A5703B"/>
    <w:rsid w:val="00A61CC0"/>
    <w:rsid w:val="00A8113F"/>
    <w:rsid w:val="00A9620A"/>
    <w:rsid w:val="00AA0730"/>
    <w:rsid w:val="00AA5E8D"/>
    <w:rsid w:val="00AB00FB"/>
    <w:rsid w:val="00AB0610"/>
    <w:rsid w:val="00AB1BE4"/>
    <w:rsid w:val="00AB2D29"/>
    <w:rsid w:val="00AB498F"/>
    <w:rsid w:val="00AB6375"/>
    <w:rsid w:val="00AC6DF5"/>
    <w:rsid w:val="00AD064D"/>
    <w:rsid w:val="00AD54B1"/>
    <w:rsid w:val="00AD6D88"/>
    <w:rsid w:val="00B00BC3"/>
    <w:rsid w:val="00B03EE7"/>
    <w:rsid w:val="00B12298"/>
    <w:rsid w:val="00B269CF"/>
    <w:rsid w:val="00B325C8"/>
    <w:rsid w:val="00B579EF"/>
    <w:rsid w:val="00B628BB"/>
    <w:rsid w:val="00B63314"/>
    <w:rsid w:val="00B67881"/>
    <w:rsid w:val="00B81FE7"/>
    <w:rsid w:val="00B867D4"/>
    <w:rsid w:val="00B86D0C"/>
    <w:rsid w:val="00BA7A90"/>
    <w:rsid w:val="00BB621E"/>
    <w:rsid w:val="00BC241D"/>
    <w:rsid w:val="00BD31E9"/>
    <w:rsid w:val="00BD4FAE"/>
    <w:rsid w:val="00BD5400"/>
    <w:rsid w:val="00BD5EBB"/>
    <w:rsid w:val="00BE46A7"/>
    <w:rsid w:val="00BE6E56"/>
    <w:rsid w:val="00C01A81"/>
    <w:rsid w:val="00C0359E"/>
    <w:rsid w:val="00C107F2"/>
    <w:rsid w:val="00C10C05"/>
    <w:rsid w:val="00C22A9E"/>
    <w:rsid w:val="00C23DC1"/>
    <w:rsid w:val="00C30945"/>
    <w:rsid w:val="00C3157B"/>
    <w:rsid w:val="00C33A04"/>
    <w:rsid w:val="00C354B8"/>
    <w:rsid w:val="00C3796F"/>
    <w:rsid w:val="00C53B94"/>
    <w:rsid w:val="00C55461"/>
    <w:rsid w:val="00C813AE"/>
    <w:rsid w:val="00C95B3C"/>
    <w:rsid w:val="00CA1802"/>
    <w:rsid w:val="00CA1ADD"/>
    <w:rsid w:val="00CA2D7B"/>
    <w:rsid w:val="00CA6132"/>
    <w:rsid w:val="00CA66E0"/>
    <w:rsid w:val="00CA7E3F"/>
    <w:rsid w:val="00CB7BFD"/>
    <w:rsid w:val="00CC21C1"/>
    <w:rsid w:val="00CD05C9"/>
    <w:rsid w:val="00CD7AA5"/>
    <w:rsid w:val="00CE7F5F"/>
    <w:rsid w:val="00CF1E3A"/>
    <w:rsid w:val="00D126E3"/>
    <w:rsid w:val="00D1562A"/>
    <w:rsid w:val="00D169EC"/>
    <w:rsid w:val="00D3257D"/>
    <w:rsid w:val="00D44B6F"/>
    <w:rsid w:val="00D53CAB"/>
    <w:rsid w:val="00D547D0"/>
    <w:rsid w:val="00D57C7F"/>
    <w:rsid w:val="00D64849"/>
    <w:rsid w:val="00D7296A"/>
    <w:rsid w:val="00D73333"/>
    <w:rsid w:val="00D80AF4"/>
    <w:rsid w:val="00D87B40"/>
    <w:rsid w:val="00DA4544"/>
    <w:rsid w:val="00DA62E5"/>
    <w:rsid w:val="00DA666C"/>
    <w:rsid w:val="00DA76AD"/>
    <w:rsid w:val="00DB6BD7"/>
    <w:rsid w:val="00DC06FB"/>
    <w:rsid w:val="00DD711C"/>
    <w:rsid w:val="00DE027A"/>
    <w:rsid w:val="00DF119B"/>
    <w:rsid w:val="00DF1813"/>
    <w:rsid w:val="00E01AA7"/>
    <w:rsid w:val="00E072A3"/>
    <w:rsid w:val="00E124B8"/>
    <w:rsid w:val="00E1359E"/>
    <w:rsid w:val="00E166B0"/>
    <w:rsid w:val="00E17D42"/>
    <w:rsid w:val="00E2190B"/>
    <w:rsid w:val="00E242E5"/>
    <w:rsid w:val="00E2758F"/>
    <w:rsid w:val="00E343DB"/>
    <w:rsid w:val="00E34CFB"/>
    <w:rsid w:val="00E42C1E"/>
    <w:rsid w:val="00E4733C"/>
    <w:rsid w:val="00E523F7"/>
    <w:rsid w:val="00E72B73"/>
    <w:rsid w:val="00E745CD"/>
    <w:rsid w:val="00E80981"/>
    <w:rsid w:val="00E90D53"/>
    <w:rsid w:val="00EA153D"/>
    <w:rsid w:val="00EA6358"/>
    <w:rsid w:val="00EC212C"/>
    <w:rsid w:val="00ED1695"/>
    <w:rsid w:val="00ED7044"/>
    <w:rsid w:val="00EE25F2"/>
    <w:rsid w:val="00EE3E4D"/>
    <w:rsid w:val="00EE452D"/>
    <w:rsid w:val="00EE5104"/>
    <w:rsid w:val="00EE51E7"/>
    <w:rsid w:val="00EE652D"/>
    <w:rsid w:val="00EF42B3"/>
    <w:rsid w:val="00F024BA"/>
    <w:rsid w:val="00F03E60"/>
    <w:rsid w:val="00F11CD2"/>
    <w:rsid w:val="00F12477"/>
    <w:rsid w:val="00F21619"/>
    <w:rsid w:val="00F257FA"/>
    <w:rsid w:val="00F30F6D"/>
    <w:rsid w:val="00F34E30"/>
    <w:rsid w:val="00F44706"/>
    <w:rsid w:val="00F505C5"/>
    <w:rsid w:val="00F5082D"/>
    <w:rsid w:val="00F52DE1"/>
    <w:rsid w:val="00F531BD"/>
    <w:rsid w:val="00F5324A"/>
    <w:rsid w:val="00F53652"/>
    <w:rsid w:val="00F566FF"/>
    <w:rsid w:val="00F57C68"/>
    <w:rsid w:val="00F60373"/>
    <w:rsid w:val="00F744BE"/>
    <w:rsid w:val="00F85058"/>
    <w:rsid w:val="00F91117"/>
    <w:rsid w:val="00FA0CA9"/>
    <w:rsid w:val="00FA56FA"/>
    <w:rsid w:val="00FB0FD2"/>
    <w:rsid w:val="00FB3E3C"/>
    <w:rsid w:val="00FB70BC"/>
    <w:rsid w:val="00FC5B1F"/>
    <w:rsid w:val="00FD7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."/>
  <w:listSeparator w:val=","/>
  <w14:docId w14:val="0E9B6911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customStyle="1" w:styleId="xmsonormal">
    <w:name w:val="x_msonormal"/>
    <w:basedOn w:val="Normal"/>
    <w:rsid w:val="00003A63"/>
    <w:pPr>
      <w:spacing w:after="0" w:line="240" w:lineRule="auto"/>
    </w:pPr>
    <w:rPr>
      <w:rFonts w:ascii="Calibri" w:hAnsi="Calibri" w:cs="Calibri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62722B"/>
    <w:rPr>
      <w:color w:val="954F72" w:themeColor="followedHyperlink"/>
      <w:u w:val="single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B628BB"/>
  </w:style>
  <w:style w:type="paragraph" w:styleId="Revision">
    <w:name w:val="Revision"/>
    <w:hidden/>
    <w:uiPriority w:val="99"/>
    <w:semiHidden/>
    <w:rsid w:val="00DA4544"/>
    <w:pPr>
      <w:spacing w:after="0" w:line="240" w:lineRule="auto"/>
    </w:pPr>
  </w:style>
  <w:style w:type="paragraph" w:customStyle="1" w:styleId="Body">
    <w:name w:val="Body"/>
    <w:rsid w:val="00D80AF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8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384867">
          <w:marLeft w:val="274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962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827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156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984049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984049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05EE9"/>
    <w:rsid w:val="000915C7"/>
    <w:rsid w:val="00265C02"/>
    <w:rsid w:val="003328B3"/>
    <w:rsid w:val="003A725D"/>
    <w:rsid w:val="003D33FF"/>
    <w:rsid w:val="003F45E9"/>
    <w:rsid w:val="004A42CB"/>
    <w:rsid w:val="005C19BF"/>
    <w:rsid w:val="0076173D"/>
    <w:rsid w:val="0077025B"/>
    <w:rsid w:val="00793CBA"/>
    <w:rsid w:val="00907BBE"/>
    <w:rsid w:val="00984049"/>
    <w:rsid w:val="00997553"/>
    <w:rsid w:val="00A34F97"/>
    <w:rsid w:val="00A510FA"/>
    <w:rsid w:val="00A842CE"/>
    <w:rsid w:val="00B044EC"/>
    <w:rsid w:val="00B355DA"/>
    <w:rsid w:val="00CA33CE"/>
    <w:rsid w:val="00DC2F78"/>
    <w:rsid w:val="00E51683"/>
    <w:rsid w:val="00EE0D6E"/>
    <w:rsid w:val="00F33904"/>
    <w:rsid w:val="00F72A72"/>
    <w:rsid w:val="00F81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07BBE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  <w:style w:type="paragraph" w:customStyle="1" w:styleId="CE3B16A5777B4FBC972CCE619F54B670">
    <w:name w:val="CE3B16A5777B4FBC972CCE619F54B670"/>
    <w:rsid w:val="00907BBE"/>
  </w:style>
  <w:style w:type="paragraph" w:customStyle="1" w:styleId="C90C57C6026C4C238A8F12430E205D22">
    <w:name w:val="C90C57C6026C4C238A8F12430E205D22"/>
    <w:rsid w:val="00907BB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C02669-F904-45B8-BC78-5378DDCDA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936</Words>
  <Characters>5338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Len Cozens (Swansea Bay UHB - Governance)</cp:lastModifiedBy>
  <cp:revision>11</cp:revision>
  <cp:lastPrinted>2023-02-09T16:49:00Z</cp:lastPrinted>
  <dcterms:created xsi:type="dcterms:W3CDTF">2023-06-29T13:59:00Z</dcterms:created>
  <dcterms:modified xsi:type="dcterms:W3CDTF">2023-06-29T15:08:00Z</dcterms:modified>
</cp:coreProperties>
</file>