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830"/>
        <w:gridCol w:w="1286"/>
        <w:gridCol w:w="1691"/>
        <w:gridCol w:w="32"/>
        <w:gridCol w:w="1661"/>
        <w:gridCol w:w="675"/>
        <w:gridCol w:w="841"/>
      </w:tblGrid>
      <w:tr w:rsidR="00083FC0" w:rsidRPr="004A62F9" w14:paraId="6D2903E2" w14:textId="77777777" w:rsidTr="004A62F9">
        <w:tc>
          <w:tcPr>
            <w:tcW w:w="2830" w:type="dxa"/>
          </w:tcPr>
          <w:p w14:paraId="6D2903DE" w14:textId="77777777" w:rsidR="00F5082D" w:rsidRPr="004A62F9" w:rsidRDefault="00F5082D" w:rsidP="00FA0CA9">
            <w:pPr>
              <w:rPr>
                <w:rFonts w:ascii="Verdana" w:hAnsi="Verdana" w:cs="Arial"/>
                <w:b/>
                <w:sz w:val="24"/>
                <w:szCs w:val="24"/>
              </w:rPr>
            </w:pPr>
            <w:r w:rsidRPr="004A62F9">
              <w:rPr>
                <w:rFonts w:ascii="Verdana" w:hAnsi="Verdana" w:cs="Arial"/>
                <w:b/>
                <w:sz w:val="24"/>
                <w:szCs w:val="24"/>
              </w:rPr>
              <w:t>Meeting Date</w:t>
            </w:r>
          </w:p>
        </w:tc>
        <w:tc>
          <w:tcPr>
            <w:tcW w:w="2977" w:type="dxa"/>
            <w:gridSpan w:val="2"/>
          </w:tcPr>
          <w:p w14:paraId="6D2903DF" w14:textId="4F15251D" w:rsidR="00F5082D" w:rsidRPr="004A62F9" w:rsidRDefault="00186F83" w:rsidP="00FA0CA9">
            <w:pPr>
              <w:rPr>
                <w:rFonts w:ascii="Verdana" w:hAnsi="Verdana" w:cs="Arial"/>
                <w:b/>
                <w:sz w:val="24"/>
                <w:szCs w:val="24"/>
              </w:rPr>
            </w:pPr>
            <w:r w:rsidRPr="004A62F9">
              <w:rPr>
                <w:rFonts w:ascii="Verdana" w:hAnsi="Verdana" w:cs="Arial"/>
                <w:b/>
                <w:sz w:val="24"/>
                <w:szCs w:val="24"/>
              </w:rPr>
              <w:t>1</w:t>
            </w:r>
            <w:r w:rsidR="006B5FE0" w:rsidRPr="004A62F9">
              <w:rPr>
                <w:rFonts w:ascii="Verdana" w:hAnsi="Verdana" w:cs="Arial"/>
                <w:b/>
                <w:sz w:val="24"/>
                <w:szCs w:val="24"/>
              </w:rPr>
              <w:t>5 January</w:t>
            </w:r>
            <w:r w:rsidR="00260A6D" w:rsidRPr="004A62F9">
              <w:rPr>
                <w:rFonts w:ascii="Verdana" w:hAnsi="Verdana" w:cs="Arial"/>
                <w:b/>
                <w:sz w:val="24"/>
                <w:szCs w:val="24"/>
              </w:rPr>
              <w:t xml:space="preserve"> 202</w:t>
            </w:r>
            <w:r w:rsidR="006B5FE0" w:rsidRPr="004A62F9">
              <w:rPr>
                <w:rFonts w:ascii="Verdana" w:hAnsi="Verdana" w:cs="Arial"/>
                <w:b/>
                <w:sz w:val="24"/>
                <w:szCs w:val="24"/>
              </w:rPr>
              <w:t>6</w:t>
            </w:r>
          </w:p>
        </w:tc>
        <w:tc>
          <w:tcPr>
            <w:tcW w:w="2368" w:type="dxa"/>
            <w:gridSpan w:val="3"/>
          </w:tcPr>
          <w:p w14:paraId="6D2903E0" w14:textId="77777777" w:rsidR="00F5082D" w:rsidRPr="004A62F9" w:rsidRDefault="00F5082D" w:rsidP="00FA0CA9">
            <w:pPr>
              <w:rPr>
                <w:rFonts w:ascii="Verdana" w:hAnsi="Verdana" w:cs="Arial"/>
                <w:b/>
                <w:sz w:val="24"/>
                <w:szCs w:val="24"/>
              </w:rPr>
            </w:pPr>
            <w:r w:rsidRPr="004A62F9">
              <w:rPr>
                <w:rFonts w:ascii="Verdana" w:hAnsi="Verdana" w:cs="Arial"/>
                <w:b/>
                <w:sz w:val="24"/>
                <w:szCs w:val="24"/>
              </w:rPr>
              <w:t>Agenda Item</w:t>
            </w:r>
          </w:p>
        </w:tc>
        <w:tc>
          <w:tcPr>
            <w:tcW w:w="841" w:type="dxa"/>
          </w:tcPr>
          <w:p w14:paraId="6D2903E1" w14:textId="6387851C" w:rsidR="00F5082D" w:rsidRPr="004A62F9" w:rsidRDefault="00834E52" w:rsidP="20E9E8A5">
            <w:pPr>
              <w:rPr>
                <w:rFonts w:ascii="Verdana" w:hAnsi="Verdana" w:cs="Arial"/>
                <w:b/>
                <w:bCs/>
                <w:sz w:val="24"/>
                <w:szCs w:val="24"/>
              </w:rPr>
            </w:pPr>
            <w:r w:rsidRPr="004A62F9">
              <w:rPr>
                <w:rFonts w:ascii="Verdana" w:hAnsi="Verdana" w:cs="Arial"/>
                <w:b/>
                <w:bCs/>
                <w:sz w:val="24"/>
                <w:szCs w:val="24"/>
              </w:rPr>
              <w:t>2.</w:t>
            </w:r>
            <w:r w:rsidR="59DBCC52" w:rsidRPr="004A62F9">
              <w:rPr>
                <w:rFonts w:ascii="Verdana" w:hAnsi="Verdana" w:cs="Arial"/>
                <w:b/>
                <w:bCs/>
                <w:sz w:val="24"/>
                <w:szCs w:val="24"/>
              </w:rPr>
              <w:t>2</w:t>
            </w:r>
          </w:p>
        </w:tc>
      </w:tr>
      <w:tr w:rsidR="00B0479E" w:rsidRPr="004A62F9" w14:paraId="1EEB45B2" w14:textId="77777777" w:rsidTr="004A62F9">
        <w:tc>
          <w:tcPr>
            <w:tcW w:w="2830" w:type="dxa"/>
          </w:tcPr>
          <w:p w14:paraId="4A48663E" w14:textId="6879CA0B" w:rsidR="00B0479E" w:rsidRPr="004A62F9" w:rsidRDefault="00B0479E" w:rsidP="00FA0CA9">
            <w:pPr>
              <w:rPr>
                <w:rFonts w:ascii="Verdana" w:hAnsi="Verdana" w:cs="Arial"/>
                <w:b/>
                <w:sz w:val="24"/>
                <w:szCs w:val="24"/>
              </w:rPr>
            </w:pPr>
            <w:r w:rsidRPr="004A62F9">
              <w:rPr>
                <w:rFonts w:ascii="Verdana" w:hAnsi="Verdana" w:cs="Arial"/>
                <w:b/>
                <w:sz w:val="24"/>
                <w:szCs w:val="24"/>
              </w:rPr>
              <w:t xml:space="preserve">Name of Meeting </w:t>
            </w:r>
          </w:p>
        </w:tc>
        <w:tc>
          <w:tcPr>
            <w:tcW w:w="6186" w:type="dxa"/>
            <w:gridSpan w:val="6"/>
          </w:tcPr>
          <w:p w14:paraId="5687483E" w14:textId="78BB906F" w:rsidR="00B0479E" w:rsidRPr="004A62F9" w:rsidRDefault="002B163E" w:rsidP="00FA0CA9">
            <w:pPr>
              <w:rPr>
                <w:rFonts w:ascii="Verdana" w:hAnsi="Verdana" w:cs="Arial"/>
                <w:b/>
                <w:sz w:val="24"/>
                <w:szCs w:val="24"/>
              </w:rPr>
            </w:pPr>
            <w:r w:rsidRPr="004A62F9">
              <w:rPr>
                <w:rFonts w:ascii="Verdana" w:hAnsi="Verdana" w:cs="Arial"/>
                <w:b/>
                <w:sz w:val="24"/>
                <w:szCs w:val="24"/>
              </w:rPr>
              <w:t>Audit Committee</w:t>
            </w:r>
          </w:p>
        </w:tc>
      </w:tr>
      <w:tr w:rsidR="00083FC0" w:rsidRPr="004A62F9" w14:paraId="6D2903E5" w14:textId="77777777" w:rsidTr="004A62F9">
        <w:tc>
          <w:tcPr>
            <w:tcW w:w="2830" w:type="dxa"/>
          </w:tcPr>
          <w:p w14:paraId="6D2903E3" w14:textId="77777777" w:rsidR="00034194" w:rsidRPr="004A62F9" w:rsidRDefault="00034194" w:rsidP="00FA0CA9">
            <w:pPr>
              <w:rPr>
                <w:rFonts w:ascii="Verdana" w:hAnsi="Verdana" w:cs="Arial"/>
                <w:b/>
                <w:sz w:val="24"/>
                <w:szCs w:val="24"/>
              </w:rPr>
            </w:pPr>
            <w:r w:rsidRPr="004A62F9">
              <w:rPr>
                <w:rFonts w:ascii="Verdana" w:hAnsi="Verdana" w:cs="Arial"/>
                <w:b/>
                <w:sz w:val="24"/>
                <w:szCs w:val="24"/>
              </w:rPr>
              <w:t>Report Title</w:t>
            </w:r>
          </w:p>
        </w:tc>
        <w:tc>
          <w:tcPr>
            <w:tcW w:w="6186" w:type="dxa"/>
            <w:gridSpan w:val="6"/>
          </w:tcPr>
          <w:p w14:paraId="6D2903E4" w14:textId="5AD868C7" w:rsidR="00034194" w:rsidRPr="004A62F9" w:rsidRDefault="002B163E" w:rsidP="00FA0CA9">
            <w:pPr>
              <w:rPr>
                <w:rFonts w:ascii="Verdana" w:hAnsi="Verdana" w:cs="Arial"/>
                <w:b/>
                <w:sz w:val="24"/>
                <w:szCs w:val="24"/>
              </w:rPr>
            </w:pPr>
            <w:r w:rsidRPr="004A62F9">
              <w:rPr>
                <w:rFonts w:ascii="Verdana" w:hAnsi="Verdana" w:cs="Arial"/>
                <w:b/>
                <w:sz w:val="24"/>
                <w:szCs w:val="24"/>
              </w:rPr>
              <w:t>Audit Tracker – Status of Agreed Action</w:t>
            </w:r>
          </w:p>
        </w:tc>
      </w:tr>
      <w:tr w:rsidR="002B163E" w:rsidRPr="004A62F9" w14:paraId="6D2903E8" w14:textId="77777777" w:rsidTr="004A62F9">
        <w:tc>
          <w:tcPr>
            <w:tcW w:w="2830" w:type="dxa"/>
          </w:tcPr>
          <w:p w14:paraId="6D2903E6" w14:textId="77777777" w:rsidR="002B163E" w:rsidRPr="004A62F9" w:rsidRDefault="002B163E" w:rsidP="002B163E">
            <w:pPr>
              <w:rPr>
                <w:rFonts w:ascii="Verdana" w:hAnsi="Verdana" w:cs="Arial"/>
                <w:b/>
                <w:sz w:val="24"/>
                <w:szCs w:val="24"/>
              </w:rPr>
            </w:pPr>
            <w:r w:rsidRPr="004A62F9">
              <w:rPr>
                <w:rFonts w:ascii="Verdana" w:hAnsi="Verdana" w:cs="Arial"/>
                <w:b/>
                <w:sz w:val="24"/>
                <w:szCs w:val="24"/>
              </w:rPr>
              <w:t>Report Author</w:t>
            </w:r>
          </w:p>
        </w:tc>
        <w:tc>
          <w:tcPr>
            <w:tcW w:w="6186" w:type="dxa"/>
            <w:gridSpan w:val="6"/>
            <w:vAlign w:val="center"/>
          </w:tcPr>
          <w:p w14:paraId="6D2903E7" w14:textId="20233132" w:rsidR="002B163E" w:rsidRPr="004A62F9" w:rsidRDefault="002B163E" w:rsidP="002B163E">
            <w:pPr>
              <w:rPr>
                <w:rFonts w:ascii="Verdana" w:hAnsi="Verdana" w:cs="Arial"/>
                <w:sz w:val="24"/>
                <w:szCs w:val="24"/>
              </w:rPr>
            </w:pPr>
            <w:r w:rsidRPr="004A62F9">
              <w:rPr>
                <w:rFonts w:ascii="Verdana" w:hAnsi="Verdana" w:cs="Arial"/>
                <w:sz w:val="24"/>
                <w:szCs w:val="24"/>
              </w:rPr>
              <w:t>Len Cozens, Head of Compliance</w:t>
            </w:r>
          </w:p>
        </w:tc>
      </w:tr>
      <w:tr w:rsidR="002B163E" w:rsidRPr="004A62F9" w14:paraId="6D2903EB" w14:textId="77777777" w:rsidTr="004A62F9">
        <w:tc>
          <w:tcPr>
            <w:tcW w:w="2830" w:type="dxa"/>
          </w:tcPr>
          <w:p w14:paraId="6D2903E9" w14:textId="77777777" w:rsidR="002B163E" w:rsidRPr="004A62F9" w:rsidRDefault="002B163E" w:rsidP="002B163E">
            <w:pPr>
              <w:rPr>
                <w:rFonts w:ascii="Verdana" w:hAnsi="Verdana" w:cs="Arial"/>
                <w:b/>
                <w:sz w:val="24"/>
                <w:szCs w:val="24"/>
              </w:rPr>
            </w:pPr>
            <w:r w:rsidRPr="004A62F9">
              <w:rPr>
                <w:rFonts w:ascii="Verdana" w:hAnsi="Verdana" w:cs="Arial"/>
                <w:b/>
                <w:sz w:val="24"/>
                <w:szCs w:val="24"/>
              </w:rPr>
              <w:t>Report Sponsor</w:t>
            </w:r>
          </w:p>
        </w:tc>
        <w:tc>
          <w:tcPr>
            <w:tcW w:w="6186" w:type="dxa"/>
            <w:gridSpan w:val="6"/>
            <w:vAlign w:val="center"/>
          </w:tcPr>
          <w:p w14:paraId="6D2903EA" w14:textId="0123089C" w:rsidR="002B163E" w:rsidRPr="004A62F9" w:rsidRDefault="002B163E" w:rsidP="002B163E">
            <w:pPr>
              <w:rPr>
                <w:rFonts w:ascii="Verdana" w:hAnsi="Verdana" w:cs="Arial"/>
                <w:sz w:val="24"/>
                <w:szCs w:val="24"/>
              </w:rPr>
            </w:pPr>
            <w:r w:rsidRPr="004A62F9">
              <w:rPr>
                <w:rFonts w:ascii="Verdana" w:hAnsi="Verdana" w:cs="Arial"/>
                <w:sz w:val="24"/>
                <w:szCs w:val="24"/>
              </w:rPr>
              <w:t>Hazel Lloyd, Director of Corporate Governance</w:t>
            </w:r>
          </w:p>
        </w:tc>
      </w:tr>
      <w:tr w:rsidR="002B163E" w:rsidRPr="004A62F9" w14:paraId="6D2903EE" w14:textId="77777777" w:rsidTr="004A62F9">
        <w:tc>
          <w:tcPr>
            <w:tcW w:w="2830" w:type="dxa"/>
          </w:tcPr>
          <w:p w14:paraId="6D2903EC" w14:textId="77777777" w:rsidR="002B163E" w:rsidRPr="004A62F9" w:rsidRDefault="002B163E" w:rsidP="002B163E">
            <w:pPr>
              <w:rPr>
                <w:rFonts w:ascii="Verdana" w:hAnsi="Verdana" w:cs="Arial"/>
                <w:b/>
                <w:sz w:val="24"/>
                <w:szCs w:val="24"/>
              </w:rPr>
            </w:pPr>
            <w:r w:rsidRPr="004A62F9">
              <w:rPr>
                <w:rFonts w:ascii="Verdana" w:hAnsi="Verdana" w:cs="Arial"/>
                <w:b/>
                <w:sz w:val="24"/>
                <w:szCs w:val="24"/>
              </w:rPr>
              <w:t>Presented by</w:t>
            </w:r>
          </w:p>
        </w:tc>
        <w:tc>
          <w:tcPr>
            <w:tcW w:w="6186" w:type="dxa"/>
            <w:gridSpan w:val="6"/>
            <w:vAlign w:val="center"/>
          </w:tcPr>
          <w:p w14:paraId="6D2903ED" w14:textId="380DFA0D" w:rsidR="002B163E" w:rsidRPr="004A62F9" w:rsidRDefault="002B163E" w:rsidP="002B163E">
            <w:pPr>
              <w:rPr>
                <w:rFonts w:ascii="Verdana" w:hAnsi="Verdana" w:cs="Arial"/>
                <w:sz w:val="24"/>
                <w:szCs w:val="24"/>
              </w:rPr>
            </w:pPr>
            <w:r w:rsidRPr="004A62F9">
              <w:rPr>
                <w:rFonts w:ascii="Verdana" w:hAnsi="Verdana" w:cs="Arial"/>
                <w:sz w:val="24"/>
                <w:szCs w:val="24"/>
              </w:rPr>
              <w:t>Len Cozens, Head of Compliance</w:t>
            </w:r>
          </w:p>
        </w:tc>
      </w:tr>
      <w:tr w:rsidR="00653AEC" w:rsidRPr="004A62F9" w14:paraId="6D2903F1" w14:textId="77777777" w:rsidTr="004A62F9">
        <w:tc>
          <w:tcPr>
            <w:tcW w:w="2830" w:type="dxa"/>
          </w:tcPr>
          <w:p w14:paraId="6D2903EF" w14:textId="77777777" w:rsidR="00653AEC" w:rsidRPr="004A62F9" w:rsidRDefault="00653AEC" w:rsidP="00653AEC">
            <w:pPr>
              <w:rPr>
                <w:rFonts w:ascii="Verdana" w:hAnsi="Verdana" w:cs="Arial"/>
                <w:b/>
                <w:sz w:val="24"/>
                <w:szCs w:val="24"/>
              </w:rPr>
            </w:pPr>
            <w:r w:rsidRPr="004A62F9">
              <w:rPr>
                <w:rFonts w:ascii="Verdana" w:hAnsi="Verdana" w:cs="Arial"/>
                <w:b/>
                <w:sz w:val="24"/>
                <w:szCs w:val="24"/>
              </w:rPr>
              <w:t xml:space="preserve">Freedom of Information </w:t>
            </w:r>
          </w:p>
        </w:tc>
        <w:tc>
          <w:tcPr>
            <w:tcW w:w="6186" w:type="dxa"/>
            <w:gridSpan w:val="6"/>
          </w:tcPr>
          <w:p w14:paraId="6D2903F0" w14:textId="7A9E0B3B" w:rsidR="00653AEC" w:rsidRPr="004A62F9" w:rsidRDefault="00653AEC" w:rsidP="00653AEC">
            <w:pPr>
              <w:rPr>
                <w:rFonts w:ascii="Verdana" w:hAnsi="Verdana" w:cs="Arial"/>
                <w:sz w:val="24"/>
                <w:szCs w:val="24"/>
              </w:rPr>
            </w:pPr>
            <w:r w:rsidRPr="004A62F9">
              <w:rPr>
                <w:rFonts w:ascii="Verdana" w:hAnsi="Verdana" w:cs="Arial"/>
                <w:sz w:val="24"/>
                <w:szCs w:val="24"/>
              </w:rPr>
              <w:t>Open</w:t>
            </w:r>
          </w:p>
        </w:tc>
      </w:tr>
      <w:tr w:rsidR="00653AEC" w:rsidRPr="004A62F9" w14:paraId="6D2903F8" w14:textId="77777777" w:rsidTr="004A62F9">
        <w:tc>
          <w:tcPr>
            <w:tcW w:w="2830" w:type="dxa"/>
          </w:tcPr>
          <w:p w14:paraId="6D2903F2" w14:textId="77777777" w:rsidR="00653AEC" w:rsidRPr="004A62F9" w:rsidRDefault="00653AEC" w:rsidP="00653AEC">
            <w:pPr>
              <w:rPr>
                <w:rFonts w:ascii="Verdana" w:hAnsi="Verdana" w:cs="Arial"/>
                <w:b/>
                <w:sz w:val="24"/>
                <w:szCs w:val="24"/>
              </w:rPr>
            </w:pPr>
            <w:r w:rsidRPr="004A62F9">
              <w:rPr>
                <w:rFonts w:ascii="Verdana" w:hAnsi="Verdana" w:cs="Arial"/>
                <w:b/>
                <w:sz w:val="24"/>
                <w:szCs w:val="24"/>
              </w:rPr>
              <w:t>Purpose of the Report</w:t>
            </w:r>
          </w:p>
        </w:tc>
        <w:tc>
          <w:tcPr>
            <w:tcW w:w="6186" w:type="dxa"/>
            <w:gridSpan w:val="6"/>
          </w:tcPr>
          <w:p w14:paraId="168F109C" w14:textId="77777777" w:rsidR="00653AEC" w:rsidRPr="004A62F9" w:rsidRDefault="002B163E" w:rsidP="007475B6">
            <w:pPr>
              <w:ind w:right="96"/>
              <w:rPr>
                <w:rFonts w:ascii="Verdana" w:hAnsi="Verdana" w:cs="Arial"/>
                <w:sz w:val="24"/>
                <w:szCs w:val="24"/>
              </w:rPr>
            </w:pPr>
            <w:r w:rsidRPr="004A62F9">
              <w:rPr>
                <w:rFonts w:ascii="Verdana" w:hAnsi="Verdana" w:cs="Arial"/>
                <w:sz w:val="24"/>
                <w:szCs w:val="24"/>
              </w:rPr>
              <w:t xml:space="preserve">The purpose of this report is to provide the Committee with an update </w:t>
            </w:r>
            <w:r w:rsidR="007475B6" w:rsidRPr="004A62F9">
              <w:rPr>
                <w:rFonts w:ascii="Verdana" w:hAnsi="Verdana" w:cs="Arial"/>
                <w:sz w:val="24"/>
                <w:szCs w:val="24"/>
              </w:rPr>
              <w:t>on</w:t>
            </w:r>
            <w:r w:rsidRPr="004A62F9">
              <w:rPr>
                <w:rFonts w:ascii="Verdana" w:hAnsi="Verdana" w:cs="Arial"/>
                <w:sz w:val="24"/>
                <w:szCs w:val="24"/>
              </w:rPr>
              <w:t xml:space="preserve"> performance in the delivery of actions agreed as a result of</w:t>
            </w:r>
            <w:r w:rsidR="006B5FE0" w:rsidRPr="004A62F9">
              <w:rPr>
                <w:rFonts w:ascii="Verdana" w:hAnsi="Verdana" w:cs="Arial"/>
                <w:sz w:val="24"/>
                <w:szCs w:val="24"/>
              </w:rPr>
              <w:t xml:space="preserve"> the findings of</w:t>
            </w:r>
            <w:r w:rsidRPr="004A62F9">
              <w:rPr>
                <w:rFonts w:ascii="Verdana" w:hAnsi="Verdana" w:cs="Arial"/>
                <w:sz w:val="24"/>
                <w:szCs w:val="24"/>
              </w:rPr>
              <w:t xml:space="preserve"> audit reviews</w:t>
            </w:r>
            <w:r w:rsidR="000E460A" w:rsidRPr="004A62F9">
              <w:rPr>
                <w:rFonts w:ascii="Verdana" w:hAnsi="Verdana" w:cs="Arial"/>
                <w:sz w:val="24"/>
                <w:szCs w:val="24"/>
              </w:rPr>
              <w:t xml:space="preserve"> undertaken by </w:t>
            </w:r>
            <w:r w:rsidRPr="004A62F9">
              <w:rPr>
                <w:rFonts w:ascii="Verdana" w:hAnsi="Verdana" w:cs="Arial"/>
                <w:sz w:val="24"/>
                <w:szCs w:val="24"/>
              </w:rPr>
              <w:t>NWSSP Audit &amp; Assurance and Audit Wales</w:t>
            </w:r>
            <w:r w:rsidR="006B5FE0" w:rsidRPr="004A62F9">
              <w:rPr>
                <w:rFonts w:ascii="Verdana" w:hAnsi="Verdana" w:cs="Arial"/>
                <w:sz w:val="24"/>
                <w:szCs w:val="24"/>
              </w:rPr>
              <w:t>.</w:t>
            </w:r>
          </w:p>
          <w:p w14:paraId="162424AC" w14:textId="77777777" w:rsidR="00376AA9" w:rsidRPr="004A62F9" w:rsidRDefault="00376AA9" w:rsidP="007475B6">
            <w:pPr>
              <w:ind w:right="96"/>
              <w:rPr>
                <w:rFonts w:ascii="Verdana" w:hAnsi="Verdana" w:cs="Arial"/>
                <w:sz w:val="24"/>
                <w:szCs w:val="24"/>
              </w:rPr>
            </w:pPr>
          </w:p>
          <w:p w14:paraId="78DA6237" w14:textId="77777777" w:rsidR="00376AA9" w:rsidRPr="004A62F9" w:rsidRDefault="00376AA9" w:rsidP="007475B6">
            <w:pPr>
              <w:ind w:right="96"/>
              <w:rPr>
                <w:rFonts w:ascii="Verdana" w:hAnsi="Verdana" w:cs="Arial"/>
                <w:sz w:val="24"/>
                <w:szCs w:val="24"/>
              </w:rPr>
            </w:pPr>
            <w:r w:rsidRPr="004A62F9">
              <w:rPr>
                <w:rFonts w:ascii="Verdana" w:hAnsi="Verdana" w:cs="Arial"/>
                <w:sz w:val="24"/>
                <w:szCs w:val="24"/>
              </w:rPr>
              <w:t xml:space="preserve">The report also provides an update on the </w:t>
            </w:r>
            <w:proofErr w:type="spellStart"/>
            <w:r w:rsidRPr="004A62F9">
              <w:rPr>
                <w:rFonts w:ascii="Verdana" w:hAnsi="Verdana" w:cs="Arial"/>
                <w:sz w:val="24"/>
                <w:szCs w:val="24"/>
              </w:rPr>
              <w:t>AMaT</w:t>
            </w:r>
            <w:proofErr w:type="spellEnd"/>
            <w:r w:rsidRPr="004A62F9">
              <w:rPr>
                <w:rFonts w:ascii="Verdana" w:hAnsi="Verdana" w:cs="Arial"/>
                <w:sz w:val="24"/>
                <w:szCs w:val="24"/>
              </w:rPr>
              <w:t xml:space="preserve"> system and the plan to transition to using the system in 2026/2027 for the monitoring and reporting of all audit actions.</w:t>
            </w:r>
          </w:p>
          <w:p w14:paraId="6D2903F7" w14:textId="2C6961D2" w:rsidR="00376AA9" w:rsidRPr="004A62F9" w:rsidRDefault="00376AA9" w:rsidP="007475B6">
            <w:pPr>
              <w:ind w:right="96"/>
              <w:rPr>
                <w:rFonts w:ascii="Verdana" w:hAnsi="Verdana" w:cs="Arial"/>
                <w:color w:val="FF0000"/>
                <w:sz w:val="24"/>
                <w:szCs w:val="24"/>
              </w:rPr>
            </w:pPr>
          </w:p>
        </w:tc>
      </w:tr>
      <w:tr w:rsidR="00653AEC" w:rsidRPr="004A62F9" w14:paraId="6D290402" w14:textId="77777777" w:rsidTr="004A62F9">
        <w:tc>
          <w:tcPr>
            <w:tcW w:w="2830" w:type="dxa"/>
          </w:tcPr>
          <w:p w14:paraId="6D2903F9" w14:textId="77777777" w:rsidR="00653AEC" w:rsidRPr="004A62F9" w:rsidRDefault="00653AEC" w:rsidP="00653AEC">
            <w:pPr>
              <w:rPr>
                <w:rFonts w:ascii="Verdana" w:hAnsi="Verdana" w:cs="Arial"/>
                <w:b/>
                <w:sz w:val="24"/>
                <w:szCs w:val="24"/>
              </w:rPr>
            </w:pPr>
            <w:r w:rsidRPr="004A62F9">
              <w:rPr>
                <w:rFonts w:ascii="Verdana" w:hAnsi="Verdana" w:cs="Arial"/>
                <w:b/>
                <w:sz w:val="24"/>
                <w:szCs w:val="24"/>
              </w:rPr>
              <w:t>Key Issues</w:t>
            </w:r>
          </w:p>
          <w:p w14:paraId="6D2903FA" w14:textId="77777777" w:rsidR="00653AEC" w:rsidRPr="004A62F9" w:rsidRDefault="00653AEC" w:rsidP="00653AEC">
            <w:pPr>
              <w:rPr>
                <w:rFonts w:ascii="Verdana" w:hAnsi="Verdana" w:cs="Arial"/>
                <w:b/>
                <w:sz w:val="24"/>
                <w:szCs w:val="24"/>
              </w:rPr>
            </w:pPr>
          </w:p>
          <w:p w14:paraId="6D2903FB" w14:textId="77777777" w:rsidR="00653AEC" w:rsidRPr="004A62F9" w:rsidRDefault="00653AEC" w:rsidP="00653AEC">
            <w:pPr>
              <w:rPr>
                <w:rFonts w:ascii="Verdana" w:hAnsi="Verdana" w:cs="Arial"/>
                <w:b/>
                <w:sz w:val="24"/>
                <w:szCs w:val="24"/>
              </w:rPr>
            </w:pPr>
          </w:p>
          <w:p w14:paraId="6D2903FC" w14:textId="77777777" w:rsidR="00653AEC" w:rsidRPr="004A62F9" w:rsidRDefault="00653AEC" w:rsidP="00653AEC">
            <w:pPr>
              <w:rPr>
                <w:rFonts w:ascii="Verdana" w:hAnsi="Verdana" w:cs="Arial"/>
                <w:b/>
                <w:sz w:val="24"/>
                <w:szCs w:val="24"/>
              </w:rPr>
            </w:pPr>
          </w:p>
        </w:tc>
        <w:tc>
          <w:tcPr>
            <w:tcW w:w="6186" w:type="dxa"/>
            <w:gridSpan w:val="6"/>
          </w:tcPr>
          <w:p w14:paraId="347A874E" w14:textId="77777777" w:rsidR="00376AA9" w:rsidRPr="004A62F9" w:rsidRDefault="002B163E" w:rsidP="002B163E">
            <w:pPr>
              <w:spacing w:before="40" w:after="40"/>
              <w:jc w:val="both"/>
              <w:rPr>
                <w:rFonts w:ascii="Verdana" w:hAnsi="Verdana" w:cs="Arial"/>
                <w:sz w:val="24"/>
                <w:szCs w:val="24"/>
              </w:rPr>
            </w:pPr>
            <w:r w:rsidRPr="004A62F9">
              <w:rPr>
                <w:rFonts w:ascii="Verdana" w:hAnsi="Verdana" w:cs="Arial"/>
                <w:sz w:val="24"/>
                <w:szCs w:val="24"/>
              </w:rPr>
              <w:t>This report includes all updates entered onto the Tracker since the last report, up to and including the</w:t>
            </w:r>
            <w:r w:rsidR="00186F83" w:rsidRPr="004A62F9">
              <w:rPr>
                <w:rFonts w:ascii="Verdana" w:hAnsi="Verdana" w:cs="Arial"/>
                <w:sz w:val="24"/>
                <w:szCs w:val="24"/>
              </w:rPr>
              <w:t xml:space="preserve"> </w:t>
            </w:r>
            <w:r w:rsidR="006B5FE0" w:rsidRPr="004A62F9">
              <w:rPr>
                <w:rFonts w:ascii="Verdana" w:hAnsi="Verdana" w:cs="Arial"/>
                <w:sz w:val="24"/>
                <w:szCs w:val="24"/>
              </w:rPr>
              <w:t>12</w:t>
            </w:r>
            <w:r w:rsidR="007475B6" w:rsidRPr="004A62F9">
              <w:rPr>
                <w:rFonts w:ascii="Verdana" w:hAnsi="Verdana" w:cs="Arial"/>
                <w:sz w:val="24"/>
                <w:szCs w:val="24"/>
              </w:rPr>
              <w:t>/</w:t>
            </w:r>
            <w:r w:rsidR="006B5FE0" w:rsidRPr="004A62F9">
              <w:rPr>
                <w:rFonts w:ascii="Verdana" w:hAnsi="Verdana" w:cs="Arial"/>
                <w:sz w:val="24"/>
                <w:szCs w:val="24"/>
              </w:rPr>
              <w:t>12</w:t>
            </w:r>
            <w:r w:rsidR="007475B6" w:rsidRPr="004A62F9">
              <w:rPr>
                <w:rFonts w:ascii="Verdana" w:hAnsi="Verdana" w:cs="Arial"/>
                <w:sz w:val="24"/>
                <w:szCs w:val="24"/>
              </w:rPr>
              <w:t>/2025</w:t>
            </w:r>
            <w:r w:rsidRPr="004A62F9">
              <w:rPr>
                <w:rFonts w:ascii="Verdana" w:hAnsi="Verdana" w:cs="Arial"/>
                <w:sz w:val="24"/>
                <w:szCs w:val="24"/>
              </w:rPr>
              <w:t>.</w:t>
            </w:r>
          </w:p>
          <w:p w14:paraId="2CE93AEC" w14:textId="435F277C" w:rsidR="002B163E" w:rsidRPr="004A62F9" w:rsidRDefault="002B163E" w:rsidP="002B163E">
            <w:pPr>
              <w:spacing w:before="40" w:after="40"/>
              <w:jc w:val="both"/>
              <w:rPr>
                <w:rFonts w:ascii="Verdana" w:hAnsi="Verdana" w:cs="Arial"/>
                <w:sz w:val="24"/>
                <w:szCs w:val="24"/>
              </w:rPr>
            </w:pPr>
            <w:r w:rsidRPr="004A62F9">
              <w:rPr>
                <w:rFonts w:ascii="Verdana" w:hAnsi="Verdana" w:cs="Arial"/>
                <w:sz w:val="24"/>
                <w:szCs w:val="24"/>
              </w:rPr>
              <w:t xml:space="preserve">  </w:t>
            </w:r>
          </w:p>
          <w:p w14:paraId="0A862EC1" w14:textId="77777777" w:rsidR="002B163E" w:rsidRPr="004A62F9" w:rsidRDefault="002B163E" w:rsidP="002B163E">
            <w:pPr>
              <w:spacing w:before="40" w:after="40"/>
              <w:jc w:val="both"/>
              <w:rPr>
                <w:rFonts w:ascii="Verdana" w:hAnsi="Verdana" w:cs="Arial"/>
                <w:b/>
                <w:sz w:val="24"/>
                <w:szCs w:val="24"/>
              </w:rPr>
            </w:pPr>
            <w:r w:rsidRPr="004A62F9">
              <w:rPr>
                <w:rFonts w:ascii="Verdana" w:hAnsi="Verdana" w:cs="Arial"/>
                <w:b/>
                <w:sz w:val="24"/>
                <w:szCs w:val="24"/>
              </w:rPr>
              <w:t>Audit Wales</w:t>
            </w:r>
          </w:p>
          <w:p w14:paraId="58BC4C5F" w14:textId="2106A63B" w:rsidR="002B163E" w:rsidRPr="004A62F9" w:rsidRDefault="002B163E" w:rsidP="002B163E">
            <w:pPr>
              <w:spacing w:before="40" w:after="40"/>
              <w:jc w:val="both"/>
              <w:rPr>
                <w:rFonts w:ascii="Verdana" w:hAnsi="Verdana" w:cs="Arial"/>
                <w:sz w:val="24"/>
                <w:szCs w:val="24"/>
              </w:rPr>
            </w:pPr>
            <w:r w:rsidRPr="004A62F9">
              <w:rPr>
                <w:rFonts w:ascii="Verdana" w:hAnsi="Verdana" w:cs="Arial"/>
                <w:sz w:val="24"/>
                <w:szCs w:val="24"/>
              </w:rPr>
              <w:t xml:space="preserve">There are currently </w:t>
            </w:r>
            <w:r w:rsidR="006B5FE0" w:rsidRPr="004A62F9">
              <w:rPr>
                <w:rFonts w:ascii="Verdana" w:hAnsi="Verdana" w:cs="Arial"/>
                <w:b/>
                <w:sz w:val="24"/>
                <w:szCs w:val="24"/>
              </w:rPr>
              <w:t>13</w:t>
            </w:r>
            <w:r w:rsidRPr="004A62F9">
              <w:rPr>
                <w:rFonts w:ascii="Verdana" w:hAnsi="Verdana" w:cs="Arial"/>
                <w:sz w:val="24"/>
                <w:szCs w:val="24"/>
              </w:rPr>
              <w:t xml:space="preserve"> actions overdue, which represents a</w:t>
            </w:r>
            <w:r w:rsidR="00F62750" w:rsidRPr="004A62F9">
              <w:rPr>
                <w:rFonts w:ascii="Verdana" w:hAnsi="Verdana" w:cs="Arial"/>
                <w:sz w:val="24"/>
                <w:szCs w:val="24"/>
              </w:rPr>
              <w:t xml:space="preserve"> </w:t>
            </w:r>
            <w:r w:rsidR="006B5FE0" w:rsidRPr="004A62F9">
              <w:rPr>
                <w:rFonts w:ascii="Verdana" w:hAnsi="Verdana" w:cs="Arial"/>
                <w:sz w:val="24"/>
                <w:szCs w:val="24"/>
              </w:rPr>
              <w:t xml:space="preserve">decrease of </w:t>
            </w:r>
            <w:r w:rsidR="006B5FE0" w:rsidRPr="004A62F9">
              <w:rPr>
                <w:rFonts w:ascii="Verdana" w:hAnsi="Verdana" w:cs="Arial"/>
                <w:b/>
                <w:bCs/>
                <w:sz w:val="24"/>
                <w:szCs w:val="24"/>
              </w:rPr>
              <w:t>5</w:t>
            </w:r>
            <w:r w:rsidR="00533658" w:rsidRPr="004A62F9">
              <w:rPr>
                <w:rFonts w:ascii="Verdana" w:hAnsi="Verdana" w:cs="Arial"/>
                <w:sz w:val="24"/>
                <w:szCs w:val="24"/>
              </w:rPr>
              <w:t xml:space="preserve"> </w:t>
            </w:r>
            <w:r w:rsidRPr="004A62F9">
              <w:rPr>
                <w:rFonts w:ascii="Verdana" w:hAnsi="Verdana" w:cs="Arial"/>
                <w:sz w:val="24"/>
                <w:szCs w:val="24"/>
              </w:rPr>
              <w:t>when compared to the last report.</w:t>
            </w:r>
          </w:p>
          <w:p w14:paraId="4ACAC36F" w14:textId="5E5D86A7" w:rsidR="002B163E" w:rsidRPr="004A62F9" w:rsidRDefault="002B163E" w:rsidP="002B163E">
            <w:pPr>
              <w:spacing w:before="40" w:after="40"/>
              <w:jc w:val="both"/>
              <w:rPr>
                <w:rFonts w:ascii="Verdana" w:hAnsi="Verdana" w:cs="Arial"/>
                <w:sz w:val="24"/>
                <w:szCs w:val="24"/>
              </w:rPr>
            </w:pPr>
            <w:r w:rsidRPr="004A62F9">
              <w:rPr>
                <w:rFonts w:ascii="Verdana" w:hAnsi="Verdana" w:cs="Arial"/>
                <w:sz w:val="24"/>
                <w:szCs w:val="24"/>
              </w:rPr>
              <w:t xml:space="preserve">A total of </w:t>
            </w:r>
            <w:r w:rsidR="006B5FE0" w:rsidRPr="004A62F9">
              <w:rPr>
                <w:rFonts w:ascii="Verdana" w:hAnsi="Verdana" w:cs="Arial"/>
                <w:b/>
                <w:bCs/>
                <w:sz w:val="24"/>
                <w:szCs w:val="24"/>
              </w:rPr>
              <w:t>1</w:t>
            </w:r>
            <w:r w:rsidRPr="004A62F9">
              <w:rPr>
                <w:rFonts w:ascii="Verdana" w:hAnsi="Verdana" w:cs="Arial"/>
                <w:sz w:val="24"/>
                <w:szCs w:val="24"/>
              </w:rPr>
              <w:t xml:space="preserve"> new actio</w:t>
            </w:r>
            <w:r w:rsidR="006B5FE0" w:rsidRPr="004A62F9">
              <w:rPr>
                <w:rFonts w:ascii="Verdana" w:hAnsi="Verdana" w:cs="Arial"/>
                <w:sz w:val="24"/>
                <w:szCs w:val="24"/>
              </w:rPr>
              <w:t>n</w:t>
            </w:r>
            <w:r w:rsidRPr="004A62F9">
              <w:rPr>
                <w:rFonts w:ascii="Verdana" w:hAnsi="Verdana" w:cs="Arial"/>
                <w:sz w:val="24"/>
                <w:szCs w:val="24"/>
              </w:rPr>
              <w:t xml:space="preserve"> became overdue during the reporting </w:t>
            </w:r>
            <w:r w:rsidR="006B5FE0" w:rsidRPr="004A62F9">
              <w:rPr>
                <w:rFonts w:ascii="Verdana" w:hAnsi="Verdana" w:cs="Arial"/>
                <w:sz w:val="24"/>
                <w:szCs w:val="24"/>
              </w:rPr>
              <w:t>period;</w:t>
            </w:r>
            <w:r w:rsidRPr="004A62F9">
              <w:rPr>
                <w:rFonts w:ascii="Verdana" w:hAnsi="Verdana" w:cs="Arial"/>
                <w:sz w:val="24"/>
                <w:szCs w:val="24"/>
              </w:rPr>
              <w:t xml:space="preserve"> however, this has been </w:t>
            </w:r>
            <w:r w:rsidR="006B5FE0" w:rsidRPr="004A62F9">
              <w:rPr>
                <w:rFonts w:ascii="Verdana" w:hAnsi="Verdana" w:cs="Arial"/>
                <w:sz w:val="24"/>
                <w:szCs w:val="24"/>
              </w:rPr>
              <w:t>more than offset</w:t>
            </w:r>
            <w:r w:rsidRPr="004A62F9">
              <w:rPr>
                <w:rFonts w:ascii="Verdana" w:hAnsi="Verdana" w:cs="Arial"/>
                <w:sz w:val="24"/>
                <w:szCs w:val="24"/>
              </w:rPr>
              <w:t xml:space="preserve"> by the closure of </w:t>
            </w:r>
            <w:r w:rsidR="006B5FE0" w:rsidRPr="004A62F9">
              <w:rPr>
                <w:rFonts w:ascii="Verdana" w:hAnsi="Verdana" w:cs="Arial"/>
                <w:sz w:val="24"/>
                <w:szCs w:val="24"/>
              </w:rPr>
              <w:t xml:space="preserve">other </w:t>
            </w:r>
            <w:r w:rsidRPr="004A62F9">
              <w:rPr>
                <w:rFonts w:ascii="Verdana" w:hAnsi="Verdana" w:cs="Arial"/>
                <w:sz w:val="24"/>
                <w:szCs w:val="24"/>
              </w:rPr>
              <w:t>action</w:t>
            </w:r>
            <w:r w:rsidR="006B5FE0" w:rsidRPr="004A62F9">
              <w:rPr>
                <w:rFonts w:ascii="Verdana" w:hAnsi="Verdana" w:cs="Arial"/>
                <w:sz w:val="24"/>
                <w:szCs w:val="24"/>
              </w:rPr>
              <w:t>s</w:t>
            </w:r>
            <w:r w:rsidRPr="004A62F9">
              <w:rPr>
                <w:rFonts w:ascii="Verdana" w:hAnsi="Verdana" w:cs="Arial"/>
                <w:sz w:val="24"/>
                <w:szCs w:val="24"/>
              </w:rPr>
              <w:t xml:space="preserve"> which had previously been reported as overdue.</w:t>
            </w:r>
          </w:p>
          <w:p w14:paraId="5FB85AE1" w14:textId="34902220" w:rsidR="002B163E" w:rsidRPr="004A62F9" w:rsidRDefault="002B163E" w:rsidP="002B163E">
            <w:pPr>
              <w:spacing w:before="40" w:after="40"/>
              <w:jc w:val="both"/>
              <w:rPr>
                <w:rFonts w:ascii="Verdana" w:hAnsi="Verdana" w:cs="Arial"/>
                <w:sz w:val="24"/>
                <w:szCs w:val="24"/>
              </w:rPr>
            </w:pPr>
            <w:r w:rsidRPr="004A62F9">
              <w:rPr>
                <w:rFonts w:ascii="Verdana" w:hAnsi="Verdana" w:cs="Arial"/>
                <w:sz w:val="24"/>
                <w:szCs w:val="24"/>
              </w:rPr>
              <w:t xml:space="preserve">In total, </w:t>
            </w:r>
            <w:r w:rsidR="006B5FE0" w:rsidRPr="004A62F9">
              <w:rPr>
                <w:rFonts w:ascii="Verdana" w:hAnsi="Verdana" w:cs="Arial"/>
                <w:b/>
                <w:sz w:val="24"/>
                <w:szCs w:val="24"/>
              </w:rPr>
              <w:t>9</w:t>
            </w:r>
            <w:r w:rsidRPr="004A62F9">
              <w:rPr>
                <w:rFonts w:ascii="Verdana" w:hAnsi="Verdana" w:cs="Arial"/>
                <w:sz w:val="24"/>
                <w:szCs w:val="24"/>
              </w:rPr>
              <w:t xml:space="preserve"> actions were closed during the reporting period.</w:t>
            </w:r>
          </w:p>
          <w:p w14:paraId="08F2C028" w14:textId="77777777" w:rsidR="00376AA9" w:rsidRPr="004A62F9" w:rsidRDefault="00376AA9" w:rsidP="002B163E">
            <w:pPr>
              <w:spacing w:before="40" w:after="40"/>
              <w:jc w:val="both"/>
              <w:rPr>
                <w:rFonts w:ascii="Verdana" w:hAnsi="Verdana" w:cs="Arial"/>
                <w:sz w:val="24"/>
                <w:szCs w:val="24"/>
              </w:rPr>
            </w:pPr>
          </w:p>
          <w:p w14:paraId="3E83569C" w14:textId="77777777" w:rsidR="002B163E" w:rsidRPr="004A62F9" w:rsidRDefault="002B163E" w:rsidP="002B163E">
            <w:pPr>
              <w:spacing w:before="40" w:after="40"/>
              <w:jc w:val="both"/>
              <w:rPr>
                <w:rFonts w:ascii="Verdana" w:hAnsi="Verdana" w:cs="Arial"/>
                <w:b/>
                <w:sz w:val="24"/>
                <w:szCs w:val="24"/>
              </w:rPr>
            </w:pPr>
            <w:r w:rsidRPr="004A62F9">
              <w:rPr>
                <w:rFonts w:ascii="Verdana" w:hAnsi="Verdana" w:cs="Arial"/>
                <w:b/>
                <w:sz w:val="24"/>
                <w:szCs w:val="24"/>
              </w:rPr>
              <w:t>NWSSP A&amp;A</w:t>
            </w:r>
          </w:p>
          <w:p w14:paraId="4F9E7597" w14:textId="2760D8D8" w:rsidR="002B163E" w:rsidRPr="004A62F9" w:rsidRDefault="002B163E" w:rsidP="002B163E">
            <w:pPr>
              <w:spacing w:before="40" w:after="40"/>
              <w:jc w:val="both"/>
              <w:rPr>
                <w:rFonts w:ascii="Verdana" w:hAnsi="Verdana" w:cs="Arial"/>
                <w:sz w:val="24"/>
                <w:szCs w:val="24"/>
              </w:rPr>
            </w:pPr>
            <w:r w:rsidRPr="004A62F9">
              <w:rPr>
                <w:rFonts w:ascii="Verdana" w:hAnsi="Verdana" w:cs="Arial"/>
                <w:sz w:val="24"/>
                <w:szCs w:val="24"/>
              </w:rPr>
              <w:t xml:space="preserve">There are currently </w:t>
            </w:r>
            <w:r w:rsidR="00FC292B" w:rsidRPr="004A62F9">
              <w:rPr>
                <w:rFonts w:ascii="Verdana" w:hAnsi="Verdana" w:cs="Arial"/>
                <w:b/>
                <w:sz w:val="24"/>
                <w:szCs w:val="24"/>
              </w:rPr>
              <w:t>8</w:t>
            </w:r>
            <w:r w:rsidR="00E635FA" w:rsidRPr="004A62F9">
              <w:rPr>
                <w:rFonts w:ascii="Verdana" w:hAnsi="Verdana" w:cs="Arial"/>
                <w:b/>
                <w:sz w:val="24"/>
                <w:szCs w:val="24"/>
              </w:rPr>
              <w:t>7</w:t>
            </w:r>
            <w:r w:rsidRPr="004A62F9">
              <w:rPr>
                <w:rFonts w:ascii="Verdana" w:hAnsi="Verdana" w:cs="Arial"/>
                <w:sz w:val="24"/>
                <w:szCs w:val="24"/>
              </w:rPr>
              <w:t xml:space="preserve"> actions overdue, which represents a</w:t>
            </w:r>
            <w:r w:rsidR="002E0247" w:rsidRPr="004A62F9">
              <w:rPr>
                <w:rFonts w:ascii="Verdana" w:hAnsi="Verdana" w:cs="Arial"/>
                <w:sz w:val="24"/>
                <w:szCs w:val="24"/>
              </w:rPr>
              <w:t xml:space="preserve"> decrease </w:t>
            </w:r>
            <w:r w:rsidRPr="004A62F9">
              <w:rPr>
                <w:rFonts w:ascii="Verdana" w:hAnsi="Verdana" w:cs="Arial"/>
                <w:sz w:val="24"/>
                <w:szCs w:val="24"/>
              </w:rPr>
              <w:t xml:space="preserve">of </w:t>
            </w:r>
            <w:r w:rsidR="00E635FA" w:rsidRPr="004A62F9">
              <w:rPr>
                <w:rFonts w:ascii="Verdana" w:hAnsi="Verdana" w:cs="Arial"/>
                <w:b/>
                <w:sz w:val="24"/>
                <w:szCs w:val="24"/>
              </w:rPr>
              <w:t>2</w:t>
            </w:r>
            <w:r w:rsidRPr="004A62F9">
              <w:rPr>
                <w:rFonts w:ascii="Verdana" w:hAnsi="Verdana" w:cs="Arial"/>
                <w:b/>
                <w:sz w:val="24"/>
                <w:szCs w:val="24"/>
              </w:rPr>
              <w:t xml:space="preserve"> </w:t>
            </w:r>
            <w:r w:rsidRPr="004A62F9">
              <w:rPr>
                <w:rFonts w:ascii="Verdana" w:hAnsi="Verdana" w:cs="Arial"/>
                <w:sz w:val="24"/>
                <w:szCs w:val="24"/>
              </w:rPr>
              <w:t>when compared to the last report.</w:t>
            </w:r>
          </w:p>
          <w:p w14:paraId="5FB5FD67" w14:textId="0B52F305" w:rsidR="00D51D7E" w:rsidRPr="004A62F9" w:rsidRDefault="002B163E" w:rsidP="00D51D7E">
            <w:pPr>
              <w:spacing w:before="40" w:after="40"/>
              <w:jc w:val="both"/>
              <w:rPr>
                <w:rFonts w:ascii="Verdana" w:hAnsi="Verdana" w:cs="Arial"/>
                <w:sz w:val="24"/>
                <w:szCs w:val="24"/>
              </w:rPr>
            </w:pPr>
            <w:r w:rsidRPr="004A62F9">
              <w:rPr>
                <w:rFonts w:ascii="Verdana" w:hAnsi="Verdana" w:cs="Arial"/>
                <w:sz w:val="24"/>
                <w:szCs w:val="24"/>
              </w:rPr>
              <w:t xml:space="preserve">A total of </w:t>
            </w:r>
            <w:r w:rsidR="00FC292B" w:rsidRPr="004A62F9">
              <w:rPr>
                <w:rFonts w:ascii="Verdana" w:hAnsi="Verdana" w:cs="Arial"/>
                <w:b/>
                <w:sz w:val="24"/>
                <w:szCs w:val="24"/>
              </w:rPr>
              <w:t>1</w:t>
            </w:r>
            <w:r w:rsidR="0022691C" w:rsidRPr="004A62F9">
              <w:rPr>
                <w:rFonts w:ascii="Verdana" w:hAnsi="Verdana" w:cs="Arial"/>
                <w:b/>
                <w:sz w:val="24"/>
                <w:szCs w:val="24"/>
              </w:rPr>
              <w:t>9</w:t>
            </w:r>
            <w:r w:rsidRPr="004A62F9">
              <w:rPr>
                <w:rFonts w:ascii="Verdana" w:hAnsi="Verdana" w:cs="Arial"/>
                <w:sz w:val="24"/>
                <w:szCs w:val="24"/>
              </w:rPr>
              <w:t xml:space="preserve"> </w:t>
            </w:r>
            <w:r w:rsidR="00D51D7E" w:rsidRPr="004A62F9">
              <w:rPr>
                <w:rFonts w:ascii="Verdana" w:hAnsi="Verdana" w:cs="Arial"/>
                <w:sz w:val="24"/>
                <w:szCs w:val="24"/>
              </w:rPr>
              <w:t xml:space="preserve">new actions became overdue during the reporting </w:t>
            </w:r>
            <w:proofErr w:type="gramStart"/>
            <w:r w:rsidR="00D51D7E" w:rsidRPr="004A62F9">
              <w:rPr>
                <w:rFonts w:ascii="Verdana" w:hAnsi="Verdana" w:cs="Arial"/>
                <w:sz w:val="24"/>
                <w:szCs w:val="24"/>
              </w:rPr>
              <w:t>period,</w:t>
            </w:r>
            <w:proofErr w:type="gramEnd"/>
            <w:r w:rsidR="00D51D7E" w:rsidRPr="004A62F9">
              <w:rPr>
                <w:rFonts w:ascii="Verdana" w:hAnsi="Verdana" w:cs="Arial"/>
                <w:sz w:val="24"/>
                <w:szCs w:val="24"/>
              </w:rPr>
              <w:t xml:space="preserve"> however, this figure has been more than offset by the closure of other actions which had previously been reported as overdue.</w:t>
            </w:r>
          </w:p>
          <w:p w14:paraId="217AAD9B" w14:textId="53E45859" w:rsidR="00C55D12" w:rsidRPr="004A62F9" w:rsidRDefault="007475B6" w:rsidP="00653AEC">
            <w:pPr>
              <w:rPr>
                <w:rFonts w:ascii="Verdana" w:hAnsi="Verdana" w:cs="Arial"/>
                <w:sz w:val="24"/>
                <w:szCs w:val="24"/>
              </w:rPr>
            </w:pPr>
            <w:r w:rsidRPr="004A62F9">
              <w:rPr>
                <w:rFonts w:ascii="Verdana" w:hAnsi="Verdana" w:cs="Arial"/>
                <w:sz w:val="24"/>
                <w:szCs w:val="24"/>
              </w:rPr>
              <w:lastRenderedPageBreak/>
              <w:t xml:space="preserve">A </w:t>
            </w:r>
            <w:r w:rsidR="002B163E" w:rsidRPr="004A62F9">
              <w:rPr>
                <w:rFonts w:ascii="Verdana" w:hAnsi="Verdana" w:cs="Arial"/>
                <w:sz w:val="24"/>
                <w:szCs w:val="24"/>
              </w:rPr>
              <w:t>total</w:t>
            </w:r>
            <w:r w:rsidRPr="004A62F9">
              <w:rPr>
                <w:rFonts w:ascii="Verdana" w:hAnsi="Verdana" w:cs="Arial"/>
                <w:sz w:val="24"/>
                <w:szCs w:val="24"/>
              </w:rPr>
              <w:t xml:space="preserve"> of </w:t>
            </w:r>
            <w:r w:rsidR="0022691C" w:rsidRPr="004A62F9">
              <w:rPr>
                <w:rFonts w:ascii="Verdana" w:hAnsi="Verdana" w:cs="Arial"/>
                <w:b/>
                <w:sz w:val="24"/>
                <w:szCs w:val="24"/>
              </w:rPr>
              <w:t>47</w:t>
            </w:r>
            <w:r w:rsidR="002B163E" w:rsidRPr="004A62F9">
              <w:rPr>
                <w:rFonts w:ascii="Verdana" w:hAnsi="Verdana" w:cs="Arial"/>
                <w:sz w:val="24"/>
                <w:szCs w:val="24"/>
              </w:rPr>
              <w:t xml:space="preserve"> actions were closed during the period.</w:t>
            </w:r>
          </w:p>
          <w:p w14:paraId="7DAD71C2" w14:textId="77777777" w:rsidR="004A62F9" w:rsidRDefault="004A62F9" w:rsidP="00653AEC">
            <w:pPr>
              <w:rPr>
                <w:rFonts w:ascii="Verdana" w:hAnsi="Verdana" w:cs="Arial"/>
                <w:b/>
                <w:bCs/>
                <w:sz w:val="24"/>
                <w:szCs w:val="24"/>
              </w:rPr>
            </w:pPr>
          </w:p>
          <w:p w14:paraId="598E64B9" w14:textId="6FA3E5A2" w:rsidR="00376AA9" w:rsidRPr="004A62F9" w:rsidRDefault="00376AA9" w:rsidP="00653AEC">
            <w:pPr>
              <w:rPr>
                <w:rFonts w:ascii="Verdana" w:hAnsi="Verdana" w:cs="Arial"/>
                <w:b/>
                <w:bCs/>
                <w:sz w:val="24"/>
                <w:szCs w:val="24"/>
              </w:rPr>
            </w:pPr>
            <w:proofErr w:type="spellStart"/>
            <w:r w:rsidRPr="004A62F9">
              <w:rPr>
                <w:rFonts w:ascii="Verdana" w:hAnsi="Verdana" w:cs="Arial"/>
                <w:b/>
                <w:bCs/>
                <w:sz w:val="24"/>
                <w:szCs w:val="24"/>
              </w:rPr>
              <w:t>AMaT</w:t>
            </w:r>
            <w:proofErr w:type="spellEnd"/>
          </w:p>
          <w:p w14:paraId="225B438D" w14:textId="77777777" w:rsidR="00376AA9" w:rsidRPr="004A62F9" w:rsidRDefault="00376AA9" w:rsidP="00653AEC">
            <w:pPr>
              <w:rPr>
                <w:rFonts w:ascii="Verdana" w:hAnsi="Verdana" w:cs="Arial"/>
                <w:sz w:val="24"/>
                <w:szCs w:val="24"/>
              </w:rPr>
            </w:pPr>
            <w:r w:rsidRPr="004A62F9">
              <w:rPr>
                <w:rFonts w:ascii="Verdana" w:hAnsi="Verdana" w:cs="Arial"/>
                <w:sz w:val="24"/>
                <w:szCs w:val="24"/>
              </w:rPr>
              <w:t xml:space="preserve">All Audit Wales open actions have been added to the systems and all final NWSSP reports produced in 2024/25 and 2025/26 have been entered on the system.  </w:t>
            </w:r>
          </w:p>
          <w:p w14:paraId="56A01A50" w14:textId="77777777" w:rsidR="00376AA9" w:rsidRPr="004A62F9" w:rsidRDefault="00376AA9" w:rsidP="00653AEC">
            <w:pPr>
              <w:rPr>
                <w:rFonts w:ascii="Verdana" w:hAnsi="Verdana" w:cs="Arial"/>
                <w:sz w:val="24"/>
                <w:szCs w:val="24"/>
              </w:rPr>
            </w:pPr>
          </w:p>
          <w:p w14:paraId="6D290401" w14:textId="5E4261AE" w:rsidR="00376AA9" w:rsidRPr="004A62F9" w:rsidRDefault="00376AA9" w:rsidP="00653AEC">
            <w:pPr>
              <w:rPr>
                <w:rFonts w:ascii="Verdana" w:hAnsi="Verdana" w:cs="Arial"/>
                <w:sz w:val="24"/>
                <w:szCs w:val="24"/>
              </w:rPr>
            </w:pPr>
          </w:p>
        </w:tc>
      </w:tr>
      <w:tr w:rsidR="00762BBE" w:rsidRPr="004A62F9" w14:paraId="6D290409" w14:textId="77777777" w:rsidTr="004A62F9">
        <w:trPr>
          <w:trHeight w:val="97"/>
        </w:trPr>
        <w:tc>
          <w:tcPr>
            <w:tcW w:w="2830" w:type="dxa"/>
            <w:vMerge w:val="restart"/>
          </w:tcPr>
          <w:p w14:paraId="6D290404" w14:textId="55969AAE" w:rsidR="00762BBE" w:rsidRPr="004A62F9" w:rsidRDefault="00762BBE" w:rsidP="00376AA9">
            <w:pPr>
              <w:rPr>
                <w:rFonts w:ascii="Verdana" w:hAnsi="Verdana" w:cs="Arial"/>
                <w:b/>
                <w:i/>
                <w:sz w:val="24"/>
                <w:szCs w:val="24"/>
              </w:rPr>
            </w:pPr>
            <w:r w:rsidRPr="004A62F9">
              <w:rPr>
                <w:rFonts w:ascii="Verdana" w:hAnsi="Verdana" w:cs="Arial"/>
                <w:b/>
                <w:sz w:val="24"/>
                <w:szCs w:val="24"/>
              </w:rPr>
              <w:lastRenderedPageBreak/>
              <w:t xml:space="preserve">Specific Action Required </w:t>
            </w:r>
            <w:r w:rsidRPr="004A62F9">
              <w:rPr>
                <w:rFonts w:ascii="Verdana" w:hAnsi="Verdana" w:cs="Arial"/>
                <w:b/>
                <w:i/>
                <w:sz w:val="24"/>
                <w:szCs w:val="24"/>
              </w:rPr>
              <w:t>(please choose one only)</w:t>
            </w:r>
          </w:p>
        </w:tc>
        <w:tc>
          <w:tcPr>
            <w:tcW w:w="1286" w:type="dxa"/>
          </w:tcPr>
          <w:p w14:paraId="6D290405" w14:textId="77777777" w:rsidR="00762BBE" w:rsidRPr="004A62F9" w:rsidRDefault="00762BBE" w:rsidP="00762BBE">
            <w:pPr>
              <w:rPr>
                <w:rFonts w:ascii="Verdana" w:hAnsi="Verdana" w:cs="Arial"/>
                <w:b/>
                <w:sz w:val="24"/>
                <w:szCs w:val="24"/>
              </w:rPr>
            </w:pPr>
            <w:r w:rsidRPr="004A62F9">
              <w:rPr>
                <w:rFonts w:ascii="Verdana" w:hAnsi="Verdana" w:cs="Arial"/>
                <w:b/>
                <w:sz w:val="24"/>
                <w:szCs w:val="24"/>
              </w:rPr>
              <w:t>Information</w:t>
            </w:r>
          </w:p>
        </w:tc>
        <w:tc>
          <w:tcPr>
            <w:tcW w:w="1723" w:type="dxa"/>
            <w:gridSpan w:val="2"/>
          </w:tcPr>
          <w:p w14:paraId="6D290406" w14:textId="77777777" w:rsidR="00762BBE" w:rsidRPr="004A62F9" w:rsidRDefault="00762BBE" w:rsidP="00762BBE">
            <w:pPr>
              <w:rPr>
                <w:rFonts w:ascii="Verdana" w:hAnsi="Verdana" w:cs="Arial"/>
                <w:b/>
                <w:sz w:val="24"/>
                <w:szCs w:val="24"/>
              </w:rPr>
            </w:pPr>
            <w:r w:rsidRPr="004A62F9">
              <w:rPr>
                <w:rFonts w:ascii="Verdana" w:hAnsi="Verdana" w:cs="Arial"/>
                <w:b/>
                <w:sz w:val="24"/>
                <w:szCs w:val="24"/>
              </w:rPr>
              <w:t>Discussion</w:t>
            </w:r>
          </w:p>
        </w:tc>
        <w:tc>
          <w:tcPr>
            <w:tcW w:w="1661" w:type="dxa"/>
          </w:tcPr>
          <w:p w14:paraId="6D290407" w14:textId="77777777" w:rsidR="00762BBE" w:rsidRPr="004A62F9" w:rsidRDefault="00762BBE" w:rsidP="00762BBE">
            <w:pPr>
              <w:rPr>
                <w:rFonts w:ascii="Verdana" w:hAnsi="Verdana" w:cs="Arial"/>
                <w:b/>
                <w:sz w:val="24"/>
                <w:szCs w:val="24"/>
              </w:rPr>
            </w:pPr>
            <w:r w:rsidRPr="004A62F9">
              <w:rPr>
                <w:rFonts w:ascii="Verdana" w:hAnsi="Verdana" w:cs="Arial"/>
                <w:b/>
                <w:sz w:val="24"/>
                <w:szCs w:val="24"/>
              </w:rPr>
              <w:t>Assurance</w:t>
            </w:r>
          </w:p>
        </w:tc>
        <w:tc>
          <w:tcPr>
            <w:tcW w:w="1516" w:type="dxa"/>
            <w:gridSpan w:val="2"/>
          </w:tcPr>
          <w:p w14:paraId="6D290408" w14:textId="77777777" w:rsidR="00762BBE" w:rsidRPr="004A62F9" w:rsidRDefault="00762BBE" w:rsidP="00762BBE">
            <w:pPr>
              <w:rPr>
                <w:rFonts w:ascii="Verdana" w:hAnsi="Verdana" w:cs="Arial"/>
                <w:b/>
                <w:sz w:val="24"/>
                <w:szCs w:val="24"/>
              </w:rPr>
            </w:pPr>
            <w:r w:rsidRPr="004A62F9">
              <w:rPr>
                <w:rFonts w:ascii="Verdana" w:hAnsi="Verdana" w:cs="Arial"/>
                <w:b/>
                <w:sz w:val="24"/>
                <w:szCs w:val="24"/>
              </w:rPr>
              <w:t>Approval</w:t>
            </w:r>
          </w:p>
        </w:tc>
      </w:tr>
      <w:tr w:rsidR="00762BBE" w:rsidRPr="004A62F9" w14:paraId="6D29040F" w14:textId="77777777" w:rsidTr="004A62F9">
        <w:trPr>
          <w:trHeight w:val="96"/>
        </w:trPr>
        <w:tc>
          <w:tcPr>
            <w:tcW w:w="2830" w:type="dxa"/>
            <w:vMerge/>
          </w:tcPr>
          <w:p w14:paraId="6D29040A" w14:textId="77777777" w:rsidR="00762BBE" w:rsidRPr="004A62F9"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286" w:type="dxa"/>
              </w:tcPr>
              <w:p w14:paraId="6D29040B" w14:textId="28733A06" w:rsidR="00762BBE" w:rsidRPr="004A62F9" w:rsidRDefault="00812EDF" w:rsidP="00762BBE">
                <w:pPr>
                  <w:ind w:right="96"/>
                  <w:jc w:val="center"/>
                  <w:rPr>
                    <w:rFonts w:ascii="Verdana" w:hAnsi="Verdana" w:cs="Arial"/>
                    <w:sz w:val="24"/>
                    <w:szCs w:val="24"/>
                  </w:rPr>
                </w:pPr>
                <w:r w:rsidRPr="004A62F9">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048403A5" w:rsidR="00762BBE" w:rsidRPr="004A62F9" w:rsidRDefault="005160A7" w:rsidP="00762BBE">
                <w:pPr>
                  <w:ind w:right="96"/>
                  <w:jc w:val="center"/>
                  <w:rPr>
                    <w:rFonts w:ascii="Verdana" w:hAnsi="Verdana" w:cs="Arial"/>
                    <w:sz w:val="24"/>
                    <w:szCs w:val="24"/>
                  </w:rPr>
                </w:pPr>
                <w:r w:rsidRPr="004A62F9">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14C52F4E" w:rsidR="00762BBE" w:rsidRPr="004A62F9" w:rsidRDefault="005160A7" w:rsidP="00762BBE">
                <w:pPr>
                  <w:ind w:right="96"/>
                  <w:jc w:val="center"/>
                  <w:rPr>
                    <w:rFonts w:ascii="Verdana" w:hAnsi="Verdana" w:cs="Arial"/>
                    <w:sz w:val="24"/>
                    <w:szCs w:val="24"/>
                  </w:rPr>
                </w:pPr>
                <w:r w:rsidRPr="004A62F9">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4A62F9" w:rsidRDefault="00F57042" w:rsidP="00762BBE">
                <w:pPr>
                  <w:ind w:right="96"/>
                  <w:jc w:val="center"/>
                  <w:rPr>
                    <w:rFonts w:ascii="Verdana" w:hAnsi="Verdana" w:cs="Arial"/>
                    <w:sz w:val="24"/>
                    <w:szCs w:val="24"/>
                  </w:rPr>
                </w:pPr>
                <w:r w:rsidRPr="004A62F9">
                  <w:rPr>
                    <w:rFonts w:ascii="Segoe UI Symbol" w:eastAsia="MS Gothic" w:hAnsi="Segoe UI Symbol" w:cs="Segoe UI Symbol"/>
                    <w:sz w:val="24"/>
                    <w:szCs w:val="24"/>
                  </w:rPr>
                  <w:t>☐</w:t>
                </w:r>
              </w:p>
            </w:tc>
          </w:sdtContent>
        </w:sdt>
      </w:tr>
      <w:tr w:rsidR="00762BBE" w:rsidRPr="004A62F9" w14:paraId="6D290418" w14:textId="77777777" w:rsidTr="004A62F9">
        <w:tc>
          <w:tcPr>
            <w:tcW w:w="2830" w:type="dxa"/>
          </w:tcPr>
          <w:p w14:paraId="6D290410" w14:textId="77777777" w:rsidR="00762BBE" w:rsidRPr="004A62F9" w:rsidRDefault="00762BBE" w:rsidP="00762BBE">
            <w:pPr>
              <w:rPr>
                <w:rFonts w:ascii="Verdana" w:hAnsi="Verdana" w:cs="Arial"/>
                <w:b/>
                <w:sz w:val="24"/>
                <w:szCs w:val="24"/>
              </w:rPr>
            </w:pPr>
            <w:r w:rsidRPr="004A62F9">
              <w:rPr>
                <w:rFonts w:ascii="Verdana" w:hAnsi="Verdana" w:cs="Arial"/>
                <w:b/>
                <w:sz w:val="24"/>
                <w:szCs w:val="24"/>
              </w:rPr>
              <w:t>Recommendations</w:t>
            </w:r>
          </w:p>
          <w:p w14:paraId="6D290411" w14:textId="77777777" w:rsidR="00762BBE" w:rsidRPr="004A62F9" w:rsidRDefault="00762BBE" w:rsidP="00762BBE">
            <w:pPr>
              <w:rPr>
                <w:rFonts w:ascii="Verdana" w:hAnsi="Verdana" w:cs="Arial"/>
                <w:b/>
                <w:sz w:val="24"/>
                <w:szCs w:val="24"/>
              </w:rPr>
            </w:pPr>
          </w:p>
        </w:tc>
        <w:tc>
          <w:tcPr>
            <w:tcW w:w="6186" w:type="dxa"/>
            <w:gridSpan w:val="6"/>
          </w:tcPr>
          <w:p w14:paraId="6EBF7FEE" w14:textId="77777777" w:rsidR="002B163E" w:rsidRPr="004A62F9" w:rsidRDefault="002B163E" w:rsidP="002B163E">
            <w:pPr>
              <w:spacing w:before="40" w:after="40"/>
              <w:ind w:left="567" w:hanging="567"/>
              <w:jc w:val="both"/>
              <w:rPr>
                <w:rFonts w:ascii="Verdana" w:hAnsi="Verdana" w:cs="Arial"/>
                <w:sz w:val="24"/>
                <w:szCs w:val="24"/>
              </w:rPr>
            </w:pPr>
            <w:r w:rsidRPr="004A62F9">
              <w:rPr>
                <w:rFonts w:ascii="Verdana" w:hAnsi="Verdana" w:cs="Arial"/>
                <w:sz w:val="24"/>
                <w:szCs w:val="24"/>
              </w:rPr>
              <w:t>Members are asked to:</w:t>
            </w:r>
          </w:p>
          <w:p w14:paraId="15250EE1" w14:textId="75182A0B" w:rsidR="002B163E" w:rsidRPr="004A62F9" w:rsidRDefault="00C344CD" w:rsidP="007475B6">
            <w:pPr>
              <w:pStyle w:val="ListParagraph"/>
              <w:numPr>
                <w:ilvl w:val="0"/>
                <w:numId w:val="11"/>
              </w:numPr>
              <w:spacing w:before="40" w:after="40"/>
              <w:ind w:left="456" w:hanging="283"/>
              <w:jc w:val="both"/>
              <w:rPr>
                <w:rFonts w:ascii="Verdana" w:hAnsi="Verdana" w:cs="Arial"/>
                <w:sz w:val="24"/>
                <w:szCs w:val="24"/>
              </w:rPr>
            </w:pPr>
            <w:r w:rsidRPr="004A62F9">
              <w:rPr>
                <w:rFonts w:ascii="Verdana" w:hAnsi="Verdana" w:cs="Arial"/>
                <w:b/>
                <w:sz w:val="24"/>
                <w:szCs w:val="24"/>
              </w:rPr>
              <w:t>CONSIDER</w:t>
            </w:r>
            <w:r w:rsidR="002B163E" w:rsidRPr="004A62F9">
              <w:rPr>
                <w:rFonts w:ascii="Verdana" w:hAnsi="Verdana" w:cs="Arial"/>
                <w:b/>
                <w:sz w:val="24"/>
                <w:szCs w:val="24"/>
              </w:rPr>
              <w:t xml:space="preserve"> </w:t>
            </w:r>
            <w:r w:rsidR="002B163E" w:rsidRPr="004A62F9">
              <w:rPr>
                <w:rFonts w:ascii="Verdana" w:hAnsi="Verdana" w:cs="Arial"/>
                <w:sz w:val="24"/>
                <w:szCs w:val="24"/>
              </w:rPr>
              <w:t>the current position of the Audit Tracker and the status of the agreed actions therein.</w:t>
            </w:r>
          </w:p>
          <w:p w14:paraId="48997EC7" w14:textId="490AEE27" w:rsidR="00376AA9" w:rsidRPr="004A62F9" w:rsidRDefault="00376AA9" w:rsidP="007475B6">
            <w:pPr>
              <w:pStyle w:val="ListParagraph"/>
              <w:numPr>
                <w:ilvl w:val="0"/>
                <w:numId w:val="11"/>
              </w:numPr>
              <w:spacing w:before="40" w:after="40"/>
              <w:ind w:left="456" w:hanging="283"/>
              <w:jc w:val="both"/>
              <w:rPr>
                <w:rFonts w:ascii="Verdana" w:hAnsi="Verdana" w:cs="Arial"/>
                <w:sz w:val="24"/>
                <w:szCs w:val="24"/>
              </w:rPr>
            </w:pPr>
            <w:r w:rsidRPr="004A62F9">
              <w:rPr>
                <w:rFonts w:ascii="Verdana" w:hAnsi="Verdana" w:cs="Arial"/>
                <w:b/>
                <w:sz w:val="24"/>
                <w:szCs w:val="24"/>
              </w:rPr>
              <w:t xml:space="preserve">CONSIDER </w:t>
            </w:r>
            <w:r w:rsidRPr="004A62F9">
              <w:rPr>
                <w:rFonts w:ascii="Verdana" w:hAnsi="Verdana" w:cs="Arial"/>
                <w:bCs/>
                <w:sz w:val="24"/>
                <w:szCs w:val="24"/>
              </w:rPr>
              <w:t xml:space="preserve">the update on progress to the </w:t>
            </w:r>
            <w:proofErr w:type="spellStart"/>
            <w:r w:rsidRPr="004A62F9">
              <w:rPr>
                <w:rFonts w:ascii="Verdana" w:hAnsi="Verdana" w:cs="Arial"/>
                <w:bCs/>
                <w:sz w:val="24"/>
                <w:szCs w:val="24"/>
              </w:rPr>
              <w:t>AMaT</w:t>
            </w:r>
            <w:proofErr w:type="spellEnd"/>
            <w:r w:rsidRPr="004A62F9">
              <w:rPr>
                <w:rFonts w:ascii="Verdana" w:hAnsi="Verdana" w:cs="Arial"/>
                <w:bCs/>
                <w:sz w:val="24"/>
                <w:szCs w:val="24"/>
              </w:rPr>
              <w:t xml:space="preserve"> system.</w:t>
            </w:r>
          </w:p>
          <w:p w14:paraId="6D290417" w14:textId="53844A59" w:rsidR="00762BBE" w:rsidRPr="004A62F9" w:rsidRDefault="002B163E" w:rsidP="007475B6">
            <w:pPr>
              <w:pStyle w:val="ListParagraph"/>
              <w:numPr>
                <w:ilvl w:val="0"/>
                <w:numId w:val="11"/>
              </w:numPr>
              <w:spacing w:before="40" w:after="40"/>
              <w:ind w:left="456" w:hanging="283"/>
              <w:jc w:val="both"/>
              <w:rPr>
                <w:rFonts w:ascii="Verdana" w:hAnsi="Verdana" w:cs="Arial"/>
                <w:sz w:val="24"/>
                <w:szCs w:val="24"/>
              </w:rPr>
            </w:pPr>
            <w:r w:rsidRPr="004A62F9">
              <w:rPr>
                <w:rFonts w:ascii="Verdana" w:hAnsi="Verdana" w:cs="Arial"/>
                <w:b/>
                <w:sz w:val="24"/>
                <w:szCs w:val="24"/>
              </w:rPr>
              <w:t xml:space="preserve">AGREE </w:t>
            </w:r>
            <w:r w:rsidRPr="004A62F9">
              <w:rPr>
                <w:rFonts w:ascii="Verdana" w:hAnsi="Verdana" w:cs="Arial"/>
                <w:sz w:val="24"/>
                <w:szCs w:val="24"/>
              </w:rPr>
              <w:t>any specific areas where the Committee feel that further assurance is required in order that these may be addressed with the relevant Lead Director(s).</w:t>
            </w:r>
          </w:p>
        </w:tc>
      </w:tr>
    </w:tbl>
    <w:p w14:paraId="6D290419" w14:textId="77777777" w:rsidR="0020539A" w:rsidRPr="004A62F9" w:rsidRDefault="0020539A">
      <w:pPr>
        <w:rPr>
          <w:rFonts w:ascii="Verdana" w:hAnsi="Verdana"/>
          <w:sz w:val="24"/>
          <w:szCs w:val="24"/>
        </w:rPr>
      </w:pPr>
    </w:p>
    <w:p w14:paraId="0E514404" w14:textId="77777777" w:rsidR="002B163E" w:rsidRPr="004A62F9" w:rsidRDefault="002B163E" w:rsidP="002B163E">
      <w:pPr>
        <w:spacing w:before="40" w:after="0"/>
        <w:jc w:val="center"/>
        <w:rPr>
          <w:rFonts w:ascii="Verdana" w:hAnsi="Verdana"/>
          <w:sz w:val="24"/>
          <w:szCs w:val="24"/>
        </w:rPr>
      </w:pPr>
    </w:p>
    <w:p w14:paraId="4218B33A" w14:textId="77777777" w:rsidR="00224EC2" w:rsidRPr="004A62F9" w:rsidRDefault="00224EC2" w:rsidP="002B163E">
      <w:pPr>
        <w:spacing w:before="40" w:after="0"/>
        <w:jc w:val="center"/>
        <w:rPr>
          <w:rFonts w:ascii="Verdana" w:hAnsi="Verdana" w:cs="Arial"/>
          <w:b/>
          <w:sz w:val="24"/>
          <w:szCs w:val="24"/>
        </w:rPr>
      </w:pPr>
    </w:p>
    <w:p w14:paraId="531F6EC1" w14:textId="422536EA" w:rsidR="00376AA9" w:rsidRPr="004A62F9" w:rsidRDefault="00376AA9">
      <w:pPr>
        <w:rPr>
          <w:rFonts w:ascii="Verdana" w:hAnsi="Verdana" w:cs="Arial"/>
          <w:b/>
          <w:sz w:val="24"/>
          <w:szCs w:val="24"/>
        </w:rPr>
      </w:pPr>
      <w:r w:rsidRPr="004A62F9">
        <w:rPr>
          <w:rFonts w:ascii="Verdana" w:hAnsi="Verdana" w:cs="Arial"/>
          <w:b/>
          <w:sz w:val="24"/>
          <w:szCs w:val="24"/>
        </w:rPr>
        <w:br w:type="page"/>
      </w:r>
    </w:p>
    <w:p w14:paraId="6ED9D6B8" w14:textId="3473A220" w:rsidR="002B163E" w:rsidRPr="004A62F9" w:rsidRDefault="002B163E" w:rsidP="002B163E">
      <w:pPr>
        <w:spacing w:before="40" w:after="0"/>
        <w:jc w:val="center"/>
        <w:rPr>
          <w:rFonts w:ascii="Verdana" w:hAnsi="Verdana" w:cs="Arial"/>
          <w:b/>
          <w:sz w:val="24"/>
          <w:szCs w:val="24"/>
        </w:rPr>
      </w:pPr>
      <w:r w:rsidRPr="004A62F9">
        <w:rPr>
          <w:rFonts w:ascii="Verdana" w:hAnsi="Verdana" w:cs="Arial"/>
          <w:b/>
          <w:sz w:val="24"/>
          <w:szCs w:val="24"/>
        </w:rPr>
        <w:lastRenderedPageBreak/>
        <w:t>AUDIT TRACKER AND</w:t>
      </w:r>
    </w:p>
    <w:p w14:paraId="360F38FF" w14:textId="77777777" w:rsidR="002B163E" w:rsidRPr="004A62F9" w:rsidRDefault="002B163E" w:rsidP="002B163E">
      <w:pPr>
        <w:spacing w:after="0"/>
        <w:jc w:val="center"/>
        <w:rPr>
          <w:rFonts w:ascii="Verdana" w:hAnsi="Verdana" w:cs="Arial"/>
          <w:b/>
          <w:sz w:val="24"/>
          <w:szCs w:val="24"/>
        </w:rPr>
      </w:pPr>
      <w:r w:rsidRPr="004A62F9">
        <w:rPr>
          <w:rFonts w:ascii="Verdana" w:hAnsi="Verdana" w:cs="Arial"/>
          <w:b/>
          <w:sz w:val="24"/>
          <w:szCs w:val="24"/>
        </w:rPr>
        <w:t>STATUS OF AGREED ACTIONS</w:t>
      </w:r>
    </w:p>
    <w:p w14:paraId="010A54B3" w14:textId="77777777" w:rsidR="002B163E" w:rsidRPr="004A62F9" w:rsidRDefault="002B163E" w:rsidP="002B163E">
      <w:pPr>
        <w:spacing w:after="0" w:line="240" w:lineRule="auto"/>
        <w:jc w:val="center"/>
        <w:rPr>
          <w:rFonts w:ascii="Verdana" w:hAnsi="Verdana" w:cs="Arial"/>
          <w:b/>
          <w:sz w:val="24"/>
          <w:szCs w:val="24"/>
        </w:rPr>
      </w:pPr>
    </w:p>
    <w:p w14:paraId="04600423" w14:textId="77777777" w:rsidR="002B163E" w:rsidRPr="004A62F9" w:rsidRDefault="002B163E" w:rsidP="002B163E">
      <w:pPr>
        <w:numPr>
          <w:ilvl w:val="0"/>
          <w:numId w:val="12"/>
        </w:numPr>
        <w:spacing w:line="240" w:lineRule="auto"/>
        <w:ind w:left="567" w:hanging="567"/>
        <w:jc w:val="both"/>
        <w:rPr>
          <w:rFonts w:ascii="Verdana" w:hAnsi="Verdana" w:cs="Arial"/>
          <w:b/>
          <w:sz w:val="24"/>
          <w:szCs w:val="24"/>
        </w:rPr>
      </w:pPr>
      <w:r w:rsidRPr="004A62F9">
        <w:rPr>
          <w:rFonts w:ascii="Verdana" w:hAnsi="Verdana" w:cs="Arial"/>
          <w:b/>
          <w:sz w:val="24"/>
          <w:szCs w:val="24"/>
        </w:rPr>
        <w:t>INTRODUCTION</w:t>
      </w:r>
    </w:p>
    <w:p w14:paraId="457A70DC" w14:textId="0548757B" w:rsidR="00376AA9" w:rsidRPr="004A62F9" w:rsidRDefault="000E460A" w:rsidP="00376AA9">
      <w:pPr>
        <w:pStyle w:val="ListParagraph"/>
        <w:numPr>
          <w:ilvl w:val="1"/>
          <w:numId w:val="12"/>
        </w:numPr>
        <w:jc w:val="both"/>
        <w:rPr>
          <w:rFonts w:ascii="Verdana" w:hAnsi="Verdana" w:cs="Arial"/>
          <w:sz w:val="24"/>
          <w:szCs w:val="24"/>
        </w:rPr>
      </w:pPr>
      <w:r w:rsidRPr="004A62F9">
        <w:rPr>
          <w:rFonts w:ascii="Verdana" w:hAnsi="Verdana" w:cs="Arial"/>
          <w:sz w:val="24"/>
          <w:szCs w:val="24"/>
        </w:rPr>
        <w:t>The purpose of this report is to provide the Committee with an update on performance in the delivery of actions agreed as a result of the findings of audit reviews undertaken by NWSSP Audit &amp; Assurance and Audit Wales.</w:t>
      </w:r>
    </w:p>
    <w:p w14:paraId="31CF01A8" w14:textId="77777777" w:rsidR="00376AA9" w:rsidRPr="004A62F9" w:rsidRDefault="00376AA9" w:rsidP="00376AA9">
      <w:pPr>
        <w:pStyle w:val="ListParagraph"/>
        <w:jc w:val="both"/>
        <w:rPr>
          <w:rFonts w:ascii="Verdana" w:hAnsi="Verdana" w:cs="Arial"/>
          <w:sz w:val="24"/>
          <w:szCs w:val="24"/>
        </w:rPr>
      </w:pPr>
    </w:p>
    <w:p w14:paraId="039AA2C6" w14:textId="28ADE24A" w:rsidR="00376AA9" w:rsidRPr="004A62F9" w:rsidRDefault="00376AA9" w:rsidP="00376AA9">
      <w:pPr>
        <w:pStyle w:val="ListParagraph"/>
        <w:numPr>
          <w:ilvl w:val="1"/>
          <w:numId w:val="12"/>
        </w:numPr>
        <w:jc w:val="both"/>
        <w:rPr>
          <w:rFonts w:ascii="Verdana" w:hAnsi="Verdana" w:cs="Arial"/>
          <w:sz w:val="24"/>
          <w:szCs w:val="24"/>
        </w:rPr>
      </w:pPr>
      <w:r w:rsidRPr="004A62F9">
        <w:rPr>
          <w:rFonts w:ascii="Verdana" w:hAnsi="Verdana" w:cs="Arial"/>
          <w:sz w:val="24"/>
          <w:szCs w:val="24"/>
        </w:rPr>
        <w:t xml:space="preserve">The report also provides an update on the </w:t>
      </w:r>
      <w:proofErr w:type="spellStart"/>
      <w:r w:rsidRPr="004A62F9">
        <w:rPr>
          <w:rFonts w:ascii="Verdana" w:hAnsi="Verdana" w:cs="Arial"/>
          <w:sz w:val="24"/>
          <w:szCs w:val="24"/>
        </w:rPr>
        <w:t>AMaT</w:t>
      </w:r>
      <w:proofErr w:type="spellEnd"/>
      <w:r w:rsidRPr="004A62F9">
        <w:rPr>
          <w:rFonts w:ascii="Verdana" w:hAnsi="Verdana" w:cs="Arial"/>
          <w:sz w:val="24"/>
          <w:szCs w:val="24"/>
        </w:rPr>
        <w:t xml:space="preserve"> system and the plan to transition to using the system in 2026/2027 for the monitoring and reporting of all audit actions.</w:t>
      </w:r>
    </w:p>
    <w:p w14:paraId="03AC38FC" w14:textId="77777777" w:rsidR="00376AA9" w:rsidRPr="004A62F9" w:rsidRDefault="00376AA9" w:rsidP="002B163E">
      <w:pPr>
        <w:ind w:left="567" w:hanging="567"/>
        <w:jc w:val="both"/>
        <w:rPr>
          <w:rFonts w:ascii="Verdana" w:hAnsi="Verdana" w:cs="Arial"/>
          <w:sz w:val="24"/>
          <w:szCs w:val="24"/>
        </w:rPr>
      </w:pPr>
    </w:p>
    <w:p w14:paraId="6ADBEBF2" w14:textId="77777777" w:rsidR="002B163E" w:rsidRPr="004A62F9" w:rsidRDefault="002B163E" w:rsidP="002B163E">
      <w:pPr>
        <w:numPr>
          <w:ilvl w:val="0"/>
          <w:numId w:val="12"/>
        </w:numPr>
        <w:spacing w:line="240" w:lineRule="auto"/>
        <w:ind w:left="567" w:hanging="567"/>
        <w:jc w:val="both"/>
        <w:rPr>
          <w:rFonts w:ascii="Verdana" w:hAnsi="Verdana" w:cs="Arial"/>
          <w:b/>
          <w:sz w:val="24"/>
          <w:szCs w:val="24"/>
        </w:rPr>
      </w:pPr>
      <w:r w:rsidRPr="004A62F9">
        <w:rPr>
          <w:rFonts w:ascii="Verdana" w:hAnsi="Verdana" w:cs="Arial"/>
          <w:b/>
          <w:sz w:val="24"/>
          <w:szCs w:val="24"/>
        </w:rPr>
        <w:t>BACKGROUND AND CONTEXT</w:t>
      </w:r>
    </w:p>
    <w:p w14:paraId="11F7A511" w14:textId="77777777" w:rsidR="002B163E" w:rsidRPr="004A62F9" w:rsidRDefault="002B163E" w:rsidP="002B163E">
      <w:pPr>
        <w:spacing w:after="80"/>
        <w:ind w:left="567" w:hanging="567"/>
        <w:jc w:val="both"/>
        <w:rPr>
          <w:rFonts w:ascii="Verdana" w:hAnsi="Verdana" w:cs="Arial"/>
          <w:sz w:val="24"/>
          <w:szCs w:val="24"/>
        </w:rPr>
      </w:pPr>
      <w:r w:rsidRPr="004A62F9">
        <w:rPr>
          <w:rFonts w:ascii="Verdana" w:hAnsi="Verdana" w:cs="Arial"/>
          <w:sz w:val="24"/>
          <w:szCs w:val="24"/>
        </w:rPr>
        <w:t>2.1</w:t>
      </w:r>
      <w:r w:rsidRPr="004A62F9">
        <w:rPr>
          <w:rFonts w:ascii="Verdana" w:hAnsi="Verdana" w:cs="Arial"/>
          <w:sz w:val="24"/>
          <w:szCs w:val="24"/>
        </w:rPr>
        <w:tab/>
        <w:t>The Audit Committee receives and considers reports as part of normal business, which provide information and assurance in respect of:</w:t>
      </w:r>
    </w:p>
    <w:p w14:paraId="64844448" w14:textId="77777777" w:rsidR="002B163E" w:rsidRPr="004A62F9" w:rsidRDefault="002B163E" w:rsidP="002B163E">
      <w:pPr>
        <w:pStyle w:val="ListParagraph"/>
        <w:numPr>
          <w:ilvl w:val="0"/>
          <w:numId w:val="13"/>
        </w:numPr>
        <w:ind w:left="1276" w:right="96"/>
        <w:jc w:val="both"/>
        <w:rPr>
          <w:rFonts w:ascii="Verdana" w:hAnsi="Verdana" w:cs="Arial"/>
          <w:sz w:val="24"/>
          <w:szCs w:val="24"/>
        </w:rPr>
      </w:pPr>
      <w:r w:rsidRPr="004A62F9">
        <w:rPr>
          <w:rFonts w:ascii="Verdana" w:hAnsi="Verdana" w:cs="Arial"/>
          <w:sz w:val="24"/>
          <w:szCs w:val="24"/>
        </w:rPr>
        <w:t>The delivery of Audit Plans;</w:t>
      </w:r>
    </w:p>
    <w:p w14:paraId="413C6675" w14:textId="77777777" w:rsidR="002B163E" w:rsidRPr="004A62F9" w:rsidRDefault="002B163E" w:rsidP="002B163E">
      <w:pPr>
        <w:pStyle w:val="ListParagraph"/>
        <w:numPr>
          <w:ilvl w:val="0"/>
          <w:numId w:val="13"/>
        </w:numPr>
        <w:ind w:left="1276" w:right="96"/>
        <w:jc w:val="both"/>
        <w:rPr>
          <w:rFonts w:ascii="Verdana" w:hAnsi="Verdana" w:cs="Arial"/>
          <w:sz w:val="24"/>
          <w:szCs w:val="24"/>
        </w:rPr>
      </w:pPr>
      <w:r w:rsidRPr="004A62F9">
        <w:rPr>
          <w:rFonts w:ascii="Verdana" w:hAnsi="Verdana" w:cs="Arial"/>
          <w:sz w:val="24"/>
          <w:szCs w:val="24"/>
        </w:rPr>
        <w:t>Receipt of draft and final reports; and</w:t>
      </w:r>
    </w:p>
    <w:p w14:paraId="45336A59" w14:textId="19C50B4D" w:rsidR="002B163E" w:rsidRPr="004A62F9" w:rsidRDefault="002B163E" w:rsidP="002B163E">
      <w:pPr>
        <w:pStyle w:val="ListParagraph"/>
        <w:numPr>
          <w:ilvl w:val="0"/>
          <w:numId w:val="13"/>
        </w:numPr>
        <w:ind w:left="1276" w:right="96"/>
        <w:jc w:val="both"/>
        <w:rPr>
          <w:rFonts w:ascii="Verdana" w:hAnsi="Verdana" w:cs="Arial"/>
          <w:sz w:val="24"/>
          <w:szCs w:val="24"/>
        </w:rPr>
      </w:pPr>
      <w:r w:rsidRPr="004A62F9">
        <w:rPr>
          <w:rFonts w:ascii="Verdana" w:hAnsi="Verdana" w:cs="Arial"/>
          <w:sz w:val="24"/>
          <w:szCs w:val="24"/>
        </w:rPr>
        <w:t xml:space="preserve">Health Board management responses to </w:t>
      </w:r>
      <w:r w:rsidR="000E460A" w:rsidRPr="004A62F9">
        <w:rPr>
          <w:rFonts w:ascii="Verdana" w:hAnsi="Verdana" w:cs="Arial"/>
          <w:sz w:val="24"/>
          <w:szCs w:val="24"/>
        </w:rPr>
        <w:t>the findings</w:t>
      </w:r>
      <w:r w:rsidRPr="004A62F9">
        <w:rPr>
          <w:rFonts w:ascii="Verdana" w:hAnsi="Verdana" w:cs="Arial"/>
          <w:sz w:val="24"/>
          <w:szCs w:val="24"/>
        </w:rPr>
        <w:t xml:space="preserve"> contained therein</w:t>
      </w:r>
    </w:p>
    <w:p w14:paraId="6083BBFC" w14:textId="77777777" w:rsidR="002B163E" w:rsidRPr="004A62F9" w:rsidRDefault="002B163E" w:rsidP="002B163E">
      <w:pPr>
        <w:spacing w:line="240" w:lineRule="auto"/>
        <w:ind w:left="590" w:hanging="590"/>
        <w:jc w:val="both"/>
        <w:rPr>
          <w:rFonts w:ascii="Verdana" w:hAnsi="Verdana" w:cs="Arial"/>
          <w:sz w:val="24"/>
          <w:szCs w:val="24"/>
        </w:rPr>
      </w:pPr>
      <w:r w:rsidRPr="004A62F9">
        <w:rPr>
          <w:rFonts w:ascii="Verdana" w:hAnsi="Verdana" w:cs="Arial"/>
          <w:sz w:val="24"/>
          <w:szCs w:val="24"/>
        </w:rPr>
        <w:t>2.2</w:t>
      </w:r>
      <w:r w:rsidRPr="004A62F9">
        <w:rPr>
          <w:rFonts w:ascii="Verdana" w:hAnsi="Verdana" w:cs="Arial"/>
          <w:sz w:val="24"/>
          <w:szCs w:val="24"/>
        </w:rPr>
        <w:tab/>
        <w:t>This report is intended to provide assurance in respect of performance in implementing agreed actions across all reports received from both NWSSP Audit &amp; Assurance, and Audit Wales.</w:t>
      </w:r>
    </w:p>
    <w:p w14:paraId="38CFA2B7" w14:textId="77777777" w:rsidR="002B163E" w:rsidRPr="004A62F9" w:rsidRDefault="002B163E" w:rsidP="002B163E">
      <w:pPr>
        <w:spacing w:line="240" w:lineRule="auto"/>
        <w:ind w:left="590" w:hanging="590"/>
        <w:jc w:val="both"/>
        <w:rPr>
          <w:rFonts w:ascii="Verdana" w:eastAsia="Arial Unicode MS" w:hAnsi="Verdana" w:cs="Arial"/>
          <w:sz w:val="24"/>
          <w:szCs w:val="24"/>
          <w:bdr w:val="nil"/>
        </w:rPr>
      </w:pPr>
      <w:r w:rsidRPr="004A62F9">
        <w:rPr>
          <w:rFonts w:ascii="Verdana" w:hAnsi="Verdana" w:cs="Arial"/>
          <w:sz w:val="24"/>
          <w:szCs w:val="24"/>
        </w:rPr>
        <w:t>2.3</w:t>
      </w:r>
      <w:r w:rsidRPr="004A62F9">
        <w:rPr>
          <w:rFonts w:ascii="Verdana" w:hAnsi="Verdana" w:cs="Arial"/>
          <w:sz w:val="24"/>
          <w:szCs w:val="24"/>
        </w:rPr>
        <w:tab/>
      </w:r>
      <w:r w:rsidRPr="004A62F9">
        <w:rPr>
          <w:rFonts w:ascii="Verdana" w:eastAsia="Arial Unicode MS" w:hAnsi="Verdana" w:cs="Arial"/>
          <w:sz w:val="24"/>
          <w:szCs w:val="24"/>
          <w:bdr w:val="nil"/>
        </w:rPr>
        <w:t xml:space="preserve">Action plans in respect of all final audit reports are available on the Finance Portal through SharePoint for Directors and managers to access and update throughout the year, with the deadlines for the reporting periods to the Audit Committee clearly set out within the file set up. In addition, the Head of Compliance has produced and distributed guidance </w:t>
      </w:r>
      <w:r w:rsidRPr="004A62F9">
        <w:rPr>
          <w:rFonts w:ascii="Verdana" w:hAnsi="Verdana" w:cs="Arial"/>
          <w:sz w:val="24"/>
          <w:szCs w:val="24"/>
        </w:rPr>
        <w:t>notes to assist users in the review and update of the Tracker</w:t>
      </w:r>
      <w:r w:rsidRPr="004A62F9">
        <w:rPr>
          <w:rFonts w:ascii="Verdana" w:eastAsia="Arial Unicode MS" w:hAnsi="Verdana" w:cs="Arial"/>
          <w:sz w:val="24"/>
          <w:szCs w:val="24"/>
          <w:bdr w:val="nil"/>
        </w:rPr>
        <w:t xml:space="preserve">. </w:t>
      </w:r>
    </w:p>
    <w:p w14:paraId="10A21D1A" w14:textId="78658116" w:rsidR="002B163E" w:rsidRPr="004A62F9" w:rsidRDefault="002B163E" w:rsidP="002B163E">
      <w:pPr>
        <w:ind w:left="567" w:hanging="567"/>
        <w:jc w:val="both"/>
        <w:rPr>
          <w:rFonts w:ascii="Verdana" w:hAnsi="Verdana" w:cs="Arial"/>
          <w:sz w:val="24"/>
          <w:szCs w:val="24"/>
        </w:rPr>
      </w:pPr>
      <w:r w:rsidRPr="004A62F9">
        <w:rPr>
          <w:rFonts w:ascii="Verdana" w:hAnsi="Verdana" w:cs="Arial"/>
          <w:sz w:val="24"/>
          <w:szCs w:val="24"/>
        </w:rPr>
        <w:t>2.4</w:t>
      </w:r>
      <w:r w:rsidRPr="004A62F9">
        <w:rPr>
          <w:rFonts w:ascii="Verdana" w:hAnsi="Verdana" w:cs="Arial"/>
          <w:sz w:val="24"/>
          <w:szCs w:val="24"/>
        </w:rPr>
        <w:tab/>
        <w:t xml:space="preserve">It should be noted that the charts and tables within this report relate to all reports where outstanding actions remain, regardless of their age. When all actions within a given report are marked closed, the report is </w:t>
      </w:r>
      <w:r w:rsidR="003C3C3B" w:rsidRPr="004A62F9">
        <w:rPr>
          <w:rFonts w:ascii="Verdana" w:hAnsi="Verdana" w:cs="Arial"/>
          <w:sz w:val="24"/>
          <w:szCs w:val="24"/>
        </w:rPr>
        <w:t>archived and</w:t>
      </w:r>
      <w:r w:rsidRPr="004A62F9">
        <w:rPr>
          <w:rFonts w:ascii="Verdana" w:hAnsi="Verdana" w:cs="Arial"/>
          <w:sz w:val="24"/>
          <w:szCs w:val="24"/>
        </w:rPr>
        <w:t xml:space="preserve"> will no longer be included as part of this update.</w:t>
      </w:r>
    </w:p>
    <w:p w14:paraId="36432106" w14:textId="48501EB3" w:rsidR="002B163E" w:rsidRPr="004A62F9" w:rsidRDefault="002B163E" w:rsidP="002B163E">
      <w:pPr>
        <w:spacing w:after="0"/>
        <w:ind w:left="567" w:hanging="567"/>
        <w:jc w:val="both"/>
        <w:rPr>
          <w:rFonts w:ascii="Verdana" w:hAnsi="Verdana" w:cs="Arial"/>
          <w:sz w:val="24"/>
          <w:szCs w:val="24"/>
        </w:rPr>
      </w:pPr>
      <w:r w:rsidRPr="004A62F9">
        <w:rPr>
          <w:rFonts w:ascii="Verdana" w:hAnsi="Verdana" w:cs="Arial"/>
          <w:sz w:val="24"/>
          <w:szCs w:val="24"/>
        </w:rPr>
        <w:t>2.5</w:t>
      </w:r>
      <w:r w:rsidRPr="004A62F9">
        <w:rPr>
          <w:rFonts w:ascii="Verdana" w:hAnsi="Verdana" w:cs="Arial"/>
          <w:sz w:val="24"/>
          <w:szCs w:val="24"/>
        </w:rPr>
        <w:tab/>
        <w:t xml:space="preserve">Where actions or </w:t>
      </w:r>
      <w:r w:rsidR="00991384" w:rsidRPr="004A62F9">
        <w:rPr>
          <w:rFonts w:ascii="Verdana" w:hAnsi="Verdana" w:cs="Arial"/>
          <w:sz w:val="24"/>
          <w:szCs w:val="24"/>
        </w:rPr>
        <w:t>findings</w:t>
      </w:r>
      <w:r w:rsidRPr="004A62F9">
        <w:rPr>
          <w:rFonts w:ascii="Verdana" w:hAnsi="Verdana" w:cs="Arial"/>
          <w:sz w:val="24"/>
          <w:szCs w:val="24"/>
        </w:rPr>
        <w:t xml:space="preserve"> have been superseded by the content of later reports, then the original has been closed and does not form part of the following. </w:t>
      </w:r>
    </w:p>
    <w:p w14:paraId="54FB5785" w14:textId="77777777" w:rsidR="00376AA9" w:rsidRPr="004A62F9" w:rsidRDefault="00376AA9" w:rsidP="002B163E">
      <w:pPr>
        <w:spacing w:after="0"/>
        <w:ind w:left="567" w:hanging="567"/>
        <w:jc w:val="both"/>
        <w:rPr>
          <w:rFonts w:ascii="Verdana" w:hAnsi="Verdana" w:cs="Arial"/>
          <w:sz w:val="24"/>
          <w:szCs w:val="24"/>
        </w:rPr>
      </w:pPr>
    </w:p>
    <w:p w14:paraId="4856ADF5" w14:textId="77777777" w:rsidR="002B163E" w:rsidRPr="004A62F9" w:rsidRDefault="002B163E" w:rsidP="002B163E">
      <w:pPr>
        <w:spacing w:after="0" w:line="240" w:lineRule="auto"/>
        <w:jc w:val="center"/>
        <w:rPr>
          <w:rFonts w:ascii="Verdana" w:hAnsi="Verdana"/>
          <w:sz w:val="24"/>
          <w:szCs w:val="24"/>
        </w:rPr>
      </w:pPr>
    </w:p>
    <w:p w14:paraId="0620DCFD" w14:textId="77777777" w:rsidR="00376AA9" w:rsidRPr="004A62F9" w:rsidRDefault="00376AA9" w:rsidP="002B163E">
      <w:pPr>
        <w:spacing w:after="0" w:line="240" w:lineRule="auto"/>
        <w:jc w:val="center"/>
        <w:rPr>
          <w:rFonts w:ascii="Verdana" w:hAnsi="Verdana"/>
          <w:sz w:val="24"/>
          <w:szCs w:val="24"/>
        </w:rPr>
      </w:pPr>
    </w:p>
    <w:p w14:paraId="405C747C" w14:textId="77777777" w:rsidR="002B163E" w:rsidRPr="004A62F9" w:rsidRDefault="002B163E" w:rsidP="002B163E">
      <w:pPr>
        <w:spacing w:after="120"/>
        <w:ind w:left="567" w:hanging="567"/>
        <w:jc w:val="both"/>
        <w:rPr>
          <w:rFonts w:ascii="Verdana" w:hAnsi="Verdana" w:cs="Arial"/>
          <w:b/>
          <w:sz w:val="24"/>
          <w:szCs w:val="24"/>
        </w:rPr>
      </w:pPr>
      <w:r w:rsidRPr="004A62F9">
        <w:rPr>
          <w:rFonts w:ascii="Verdana" w:hAnsi="Verdana" w:cs="Arial"/>
          <w:b/>
          <w:sz w:val="24"/>
          <w:szCs w:val="24"/>
        </w:rPr>
        <w:t>3.</w:t>
      </w:r>
      <w:r w:rsidRPr="004A62F9">
        <w:rPr>
          <w:rFonts w:ascii="Verdana" w:hAnsi="Verdana" w:cs="Arial"/>
          <w:b/>
          <w:sz w:val="24"/>
          <w:szCs w:val="24"/>
        </w:rPr>
        <w:tab/>
        <w:t>STATUS UPDATE – AUDIT WALES REPORTS</w:t>
      </w:r>
    </w:p>
    <w:p w14:paraId="35ED82C7" w14:textId="3A50E31C" w:rsidR="002B163E" w:rsidRPr="004A62F9" w:rsidRDefault="002B163E" w:rsidP="0030153C">
      <w:pPr>
        <w:spacing w:after="120"/>
        <w:ind w:left="567" w:hanging="567"/>
        <w:jc w:val="both"/>
        <w:rPr>
          <w:rFonts w:ascii="Verdana" w:hAnsi="Verdana" w:cs="Arial"/>
          <w:sz w:val="24"/>
          <w:szCs w:val="24"/>
        </w:rPr>
      </w:pPr>
      <w:r w:rsidRPr="004A62F9">
        <w:rPr>
          <w:rFonts w:ascii="Verdana" w:hAnsi="Verdana" w:cs="Arial"/>
          <w:sz w:val="24"/>
          <w:szCs w:val="24"/>
        </w:rPr>
        <w:t>3.1</w:t>
      </w:r>
      <w:r w:rsidRPr="004A62F9">
        <w:rPr>
          <w:rFonts w:ascii="Verdana" w:hAnsi="Verdana" w:cs="Arial"/>
          <w:sz w:val="24"/>
          <w:szCs w:val="24"/>
        </w:rPr>
        <w:tab/>
        <w:t xml:space="preserve">The figure overleaf sets out the current position in respect of performance in implementing agreed actions stemming from Audit Wales </w:t>
      </w:r>
      <w:r w:rsidR="00247B96" w:rsidRPr="004A62F9">
        <w:rPr>
          <w:rFonts w:ascii="Verdana" w:hAnsi="Verdana" w:cs="Arial"/>
          <w:sz w:val="24"/>
          <w:szCs w:val="24"/>
        </w:rPr>
        <w:t>findings</w:t>
      </w:r>
      <w:r w:rsidRPr="004A62F9">
        <w:rPr>
          <w:rFonts w:ascii="Verdana" w:hAnsi="Verdana" w:cs="Arial"/>
          <w:sz w:val="24"/>
          <w:szCs w:val="24"/>
        </w:rPr>
        <w:t xml:space="preserve">, when measured against the </w:t>
      </w:r>
      <w:r w:rsidRPr="004A62F9">
        <w:rPr>
          <w:rFonts w:ascii="Verdana" w:hAnsi="Verdana" w:cs="Arial"/>
          <w:b/>
          <w:sz w:val="24"/>
          <w:szCs w:val="24"/>
        </w:rPr>
        <w:t>original deadlines</w:t>
      </w:r>
      <w:r w:rsidRPr="004A62F9">
        <w:rPr>
          <w:rFonts w:ascii="Verdana" w:hAnsi="Verdana" w:cs="Arial"/>
          <w:sz w:val="24"/>
          <w:szCs w:val="24"/>
        </w:rPr>
        <w:t xml:space="preserve"> agreed by management at the time the reports were finalised. </w:t>
      </w:r>
    </w:p>
    <w:p w14:paraId="6CA5F00D" w14:textId="190FC877" w:rsidR="00D14650" w:rsidRPr="004A62F9" w:rsidRDefault="00D14650" w:rsidP="00D14650">
      <w:pPr>
        <w:spacing w:after="0"/>
        <w:ind w:left="567"/>
        <w:jc w:val="both"/>
        <w:rPr>
          <w:rFonts w:ascii="Verdana" w:hAnsi="Verdana" w:cs="Arial"/>
          <w:b/>
          <w:sz w:val="24"/>
          <w:szCs w:val="24"/>
        </w:rPr>
      </w:pPr>
      <w:r w:rsidRPr="004A62F9">
        <w:rPr>
          <w:rFonts w:ascii="Verdana" w:hAnsi="Verdana" w:cs="Arial"/>
          <w:b/>
          <w:sz w:val="24"/>
          <w:szCs w:val="24"/>
        </w:rPr>
        <w:t>Fig 1: Audit Wales Reports</w:t>
      </w:r>
    </w:p>
    <w:p w14:paraId="17E18236" w14:textId="76E0914B" w:rsidR="0023016F" w:rsidRPr="004A62F9" w:rsidRDefault="006808FF" w:rsidP="0023016F">
      <w:pPr>
        <w:ind w:left="567" w:hanging="567"/>
        <w:jc w:val="right"/>
        <w:rPr>
          <w:rFonts w:ascii="Verdana" w:hAnsi="Verdana" w:cs="Arial"/>
          <w:sz w:val="24"/>
          <w:szCs w:val="24"/>
        </w:rPr>
      </w:pPr>
      <w:r w:rsidRPr="004A62F9">
        <w:rPr>
          <w:rFonts w:ascii="Verdana" w:hAnsi="Verdana"/>
          <w:noProof/>
          <w:sz w:val="24"/>
          <w:szCs w:val="24"/>
        </w:rPr>
        <w:drawing>
          <wp:inline distT="0" distB="0" distL="0" distR="0" wp14:anchorId="2032DCF7" wp14:editId="419AA854">
            <wp:extent cx="5320212" cy="2760345"/>
            <wp:effectExtent l="0" t="0" r="13970" b="1905"/>
            <wp:docPr id="355348482"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70C5451" w14:textId="282BABE8" w:rsidR="00166A51" w:rsidRPr="004A62F9" w:rsidRDefault="00D14650" w:rsidP="00F20FF2">
      <w:pPr>
        <w:ind w:left="567" w:hanging="567"/>
        <w:jc w:val="both"/>
        <w:rPr>
          <w:rFonts w:ascii="Verdana" w:hAnsi="Verdana" w:cs="Arial"/>
          <w:sz w:val="24"/>
          <w:szCs w:val="24"/>
        </w:rPr>
      </w:pPr>
      <w:r w:rsidRPr="004A62F9">
        <w:rPr>
          <w:rFonts w:ascii="Verdana" w:hAnsi="Verdana" w:cs="Arial"/>
          <w:sz w:val="24"/>
          <w:szCs w:val="24"/>
        </w:rPr>
        <w:t>3.2</w:t>
      </w:r>
      <w:r w:rsidRPr="004A62F9">
        <w:rPr>
          <w:rFonts w:ascii="Verdana" w:hAnsi="Verdana" w:cs="Arial"/>
          <w:sz w:val="24"/>
          <w:szCs w:val="24"/>
        </w:rPr>
        <w:tab/>
      </w:r>
      <w:r w:rsidR="008C0647" w:rsidRPr="004A62F9">
        <w:rPr>
          <w:rFonts w:ascii="Verdana" w:hAnsi="Verdana" w:cs="Arial"/>
          <w:sz w:val="24"/>
          <w:szCs w:val="24"/>
        </w:rPr>
        <w:t>Just 1</w:t>
      </w:r>
      <w:r w:rsidR="007A4E50" w:rsidRPr="004A62F9">
        <w:rPr>
          <w:rFonts w:ascii="Verdana" w:hAnsi="Verdana" w:cs="Arial"/>
          <w:sz w:val="24"/>
          <w:szCs w:val="24"/>
        </w:rPr>
        <w:t xml:space="preserve"> </w:t>
      </w:r>
      <w:r w:rsidRPr="004A62F9">
        <w:rPr>
          <w:rFonts w:ascii="Verdana" w:hAnsi="Verdana" w:cs="Arial"/>
          <w:sz w:val="24"/>
          <w:szCs w:val="24"/>
        </w:rPr>
        <w:t>new action became overdue during the reporting period</w:t>
      </w:r>
      <w:r w:rsidR="00F20FF2" w:rsidRPr="004A62F9">
        <w:rPr>
          <w:rFonts w:ascii="Verdana" w:hAnsi="Verdana" w:cs="Arial"/>
          <w:sz w:val="24"/>
          <w:szCs w:val="24"/>
        </w:rPr>
        <w:t xml:space="preserve">, relating to the </w:t>
      </w:r>
      <w:r w:rsidR="008C0647" w:rsidRPr="004A62F9">
        <w:rPr>
          <w:rFonts w:ascii="Verdana" w:hAnsi="Verdana" w:cs="Arial"/>
          <w:sz w:val="24"/>
          <w:szCs w:val="24"/>
        </w:rPr>
        <w:t xml:space="preserve">2024 Structured Assessment. </w:t>
      </w:r>
      <w:r w:rsidR="00F20FF2" w:rsidRPr="004A62F9">
        <w:rPr>
          <w:rFonts w:ascii="Verdana" w:hAnsi="Verdana" w:cs="Arial"/>
          <w:sz w:val="24"/>
          <w:szCs w:val="24"/>
        </w:rPr>
        <w:t>The total number of overdue actions currently stands at 1</w:t>
      </w:r>
      <w:r w:rsidR="008C0647" w:rsidRPr="004A62F9">
        <w:rPr>
          <w:rFonts w:ascii="Verdana" w:hAnsi="Verdana" w:cs="Arial"/>
          <w:sz w:val="24"/>
          <w:szCs w:val="24"/>
        </w:rPr>
        <w:t>3</w:t>
      </w:r>
      <w:r w:rsidR="00F20FF2" w:rsidRPr="004A62F9">
        <w:rPr>
          <w:rFonts w:ascii="Verdana" w:hAnsi="Verdana" w:cs="Arial"/>
          <w:sz w:val="24"/>
          <w:szCs w:val="24"/>
        </w:rPr>
        <w:t>.</w:t>
      </w:r>
    </w:p>
    <w:p w14:paraId="6C914010" w14:textId="77777777" w:rsidR="00D14650" w:rsidRPr="004A62F9" w:rsidRDefault="00D14650" w:rsidP="00D14650">
      <w:pPr>
        <w:ind w:left="567" w:hanging="567"/>
        <w:jc w:val="both"/>
        <w:rPr>
          <w:rFonts w:ascii="Verdana" w:hAnsi="Verdana" w:cs="Arial"/>
          <w:sz w:val="24"/>
          <w:szCs w:val="24"/>
        </w:rPr>
      </w:pPr>
      <w:r w:rsidRPr="004A62F9">
        <w:rPr>
          <w:rFonts w:ascii="Verdana" w:hAnsi="Verdana" w:cs="Arial"/>
          <w:sz w:val="24"/>
          <w:szCs w:val="24"/>
        </w:rPr>
        <w:t>3.3</w:t>
      </w:r>
      <w:r w:rsidRPr="004A62F9">
        <w:rPr>
          <w:rFonts w:ascii="Verdana" w:hAnsi="Verdana" w:cs="Arial"/>
          <w:sz w:val="24"/>
          <w:szCs w:val="24"/>
        </w:rPr>
        <w:tab/>
        <w:t xml:space="preserve">A summary of all overdue Audit Wales actions is set out in the table below, with a more detailed breakdown included at </w:t>
      </w:r>
      <w:r w:rsidRPr="004A62F9">
        <w:rPr>
          <w:rFonts w:ascii="Verdana" w:hAnsi="Verdana" w:cs="Arial"/>
          <w:b/>
          <w:sz w:val="24"/>
          <w:szCs w:val="24"/>
        </w:rPr>
        <w:t>Appendix A</w:t>
      </w:r>
      <w:r w:rsidRPr="004A62F9">
        <w:rPr>
          <w:rFonts w:ascii="Verdana" w:hAnsi="Verdana" w:cs="Arial"/>
          <w:sz w:val="24"/>
          <w:szCs w:val="24"/>
        </w:rPr>
        <w:t xml:space="preserve"> for information.</w:t>
      </w:r>
    </w:p>
    <w:tbl>
      <w:tblPr>
        <w:tblStyle w:val="TableGrid"/>
        <w:tblW w:w="8528" w:type="dxa"/>
        <w:tblInd w:w="567" w:type="dxa"/>
        <w:tblLayout w:type="fixed"/>
        <w:tblLook w:val="04A0" w:firstRow="1" w:lastRow="0" w:firstColumn="1" w:lastColumn="0" w:noHBand="0" w:noVBand="1"/>
      </w:tblPr>
      <w:tblGrid>
        <w:gridCol w:w="3964"/>
        <w:gridCol w:w="1616"/>
        <w:gridCol w:w="1786"/>
        <w:gridCol w:w="1162"/>
      </w:tblGrid>
      <w:tr w:rsidR="00D14650" w:rsidRPr="004A62F9" w14:paraId="65845A7A" w14:textId="77777777" w:rsidTr="00C55D12">
        <w:tc>
          <w:tcPr>
            <w:tcW w:w="3964" w:type="dxa"/>
            <w:vMerge w:val="restart"/>
            <w:shd w:val="clear" w:color="auto" w:fill="D9D9D9" w:themeFill="background1" w:themeFillShade="D9"/>
            <w:vAlign w:val="center"/>
          </w:tcPr>
          <w:p w14:paraId="1B53A2DF" w14:textId="77777777" w:rsidR="00D14650" w:rsidRPr="004A62F9" w:rsidRDefault="00D14650" w:rsidP="00380028">
            <w:pPr>
              <w:spacing w:before="40" w:after="40"/>
              <w:jc w:val="both"/>
              <w:rPr>
                <w:rFonts w:ascii="Verdana" w:hAnsi="Verdana" w:cs="Arial"/>
                <w:b/>
                <w:sz w:val="24"/>
                <w:szCs w:val="24"/>
              </w:rPr>
            </w:pPr>
            <w:r w:rsidRPr="004A62F9">
              <w:rPr>
                <w:rFonts w:ascii="Verdana" w:hAnsi="Verdana" w:cs="Arial"/>
                <w:b/>
                <w:sz w:val="24"/>
                <w:szCs w:val="24"/>
              </w:rPr>
              <w:t>Report Title</w:t>
            </w:r>
          </w:p>
        </w:tc>
        <w:tc>
          <w:tcPr>
            <w:tcW w:w="4564" w:type="dxa"/>
            <w:gridSpan w:val="3"/>
            <w:shd w:val="clear" w:color="auto" w:fill="D9D9D9" w:themeFill="background1" w:themeFillShade="D9"/>
            <w:vAlign w:val="center"/>
          </w:tcPr>
          <w:p w14:paraId="729BFEA1" w14:textId="77777777" w:rsidR="00D14650" w:rsidRPr="004A62F9" w:rsidRDefault="00D14650" w:rsidP="00380028">
            <w:pPr>
              <w:spacing w:before="40" w:after="40"/>
              <w:jc w:val="center"/>
              <w:rPr>
                <w:rFonts w:ascii="Verdana" w:hAnsi="Verdana" w:cs="Arial"/>
                <w:b/>
                <w:sz w:val="24"/>
                <w:szCs w:val="24"/>
              </w:rPr>
            </w:pPr>
            <w:r w:rsidRPr="004A62F9">
              <w:rPr>
                <w:rFonts w:ascii="Verdana" w:hAnsi="Verdana" w:cs="Arial"/>
                <w:b/>
                <w:sz w:val="24"/>
                <w:szCs w:val="24"/>
              </w:rPr>
              <w:t>Number of Overdue Actions</w:t>
            </w:r>
          </w:p>
        </w:tc>
      </w:tr>
      <w:tr w:rsidR="00D14650" w:rsidRPr="004A62F9" w14:paraId="30EF865B" w14:textId="77777777" w:rsidTr="00C55D12">
        <w:tc>
          <w:tcPr>
            <w:tcW w:w="3964" w:type="dxa"/>
            <w:vMerge/>
            <w:shd w:val="clear" w:color="auto" w:fill="D9D9D9" w:themeFill="background1" w:themeFillShade="D9"/>
          </w:tcPr>
          <w:p w14:paraId="218FDB0E" w14:textId="77777777" w:rsidR="00D14650" w:rsidRPr="004A62F9" w:rsidRDefault="00D14650" w:rsidP="00380028">
            <w:pPr>
              <w:spacing w:before="40" w:after="40"/>
              <w:jc w:val="both"/>
              <w:rPr>
                <w:rFonts w:ascii="Verdana" w:hAnsi="Verdana" w:cs="Arial"/>
                <w:b/>
                <w:sz w:val="24"/>
                <w:szCs w:val="24"/>
              </w:rPr>
            </w:pPr>
          </w:p>
        </w:tc>
        <w:tc>
          <w:tcPr>
            <w:tcW w:w="1616" w:type="dxa"/>
            <w:shd w:val="clear" w:color="auto" w:fill="D9D9D9" w:themeFill="background1" w:themeFillShade="D9"/>
            <w:vAlign w:val="center"/>
          </w:tcPr>
          <w:p w14:paraId="18497402" w14:textId="0BC91D44" w:rsidR="00D14650" w:rsidRPr="004A62F9" w:rsidRDefault="00D14650" w:rsidP="00C55D12">
            <w:pPr>
              <w:spacing w:before="40" w:after="40"/>
              <w:jc w:val="center"/>
              <w:rPr>
                <w:rFonts w:ascii="Verdana" w:hAnsi="Verdana" w:cs="Arial"/>
                <w:b/>
                <w:sz w:val="24"/>
                <w:szCs w:val="24"/>
              </w:rPr>
            </w:pPr>
            <w:r w:rsidRPr="004A62F9">
              <w:rPr>
                <w:rFonts w:ascii="Verdana" w:hAnsi="Verdana" w:cs="Arial"/>
                <w:b/>
                <w:sz w:val="24"/>
                <w:szCs w:val="24"/>
              </w:rPr>
              <w:t>High</w:t>
            </w:r>
            <w:r w:rsidR="00C55D12" w:rsidRPr="004A62F9">
              <w:rPr>
                <w:rFonts w:ascii="Verdana" w:hAnsi="Verdana" w:cs="Arial"/>
                <w:b/>
                <w:sz w:val="24"/>
                <w:szCs w:val="24"/>
              </w:rPr>
              <w:t xml:space="preserve"> </w:t>
            </w:r>
            <w:r w:rsidRPr="004A62F9">
              <w:rPr>
                <w:rFonts w:ascii="Verdana" w:hAnsi="Verdana" w:cs="Arial"/>
                <w:b/>
                <w:sz w:val="24"/>
                <w:szCs w:val="24"/>
              </w:rPr>
              <w:t>Priority</w:t>
            </w:r>
          </w:p>
        </w:tc>
        <w:tc>
          <w:tcPr>
            <w:tcW w:w="1786" w:type="dxa"/>
            <w:shd w:val="clear" w:color="auto" w:fill="D9D9D9" w:themeFill="background1" w:themeFillShade="D9"/>
            <w:vAlign w:val="center"/>
          </w:tcPr>
          <w:p w14:paraId="54F43B0E" w14:textId="77777777" w:rsidR="00D14650" w:rsidRPr="004A62F9" w:rsidRDefault="00D14650" w:rsidP="00380028">
            <w:pPr>
              <w:spacing w:before="40" w:after="40"/>
              <w:jc w:val="center"/>
              <w:rPr>
                <w:rFonts w:ascii="Verdana" w:hAnsi="Verdana" w:cs="Arial"/>
                <w:b/>
                <w:sz w:val="24"/>
                <w:szCs w:val="24"/>
              </w:rPr>
            </w:pPr>
            <w:r w:rsidRPr="004A62F9">
              <w:rPr>
                <w:rFonts w:ascii="Verdana" w:hAnsi="Verdana" w:cs="Arial"/>
                <w:b/>
                <w:sz w:val="24"/>
                <w:szCs w:val="24"/>
              </w:rPr>
              <w:t>Medium Priority</w:t>
            </w:r>
          </w:p>
        </w:tc>
        <w:tc>
          <w:tcPr>
            <w:tcW w:w="1162" w:type="dxa"/>
            <w:shd w:val="clear" w:color="auto" w:fill="D9D9D9" w:themeFill="background1" w:themeFillShade="D9"/>
            <w:vAlign w:val="center"/>
          </w:tcPr>
          <w:p w14:paraId="388A691E" w14:textId="77777777" w:rsidR="00D14650" w:rsidRPr="004A62F9" w:rsidRDefault="00D14650" w:rsidP="00380028">
            <w:pPr>
              <w:spacing w:before="40" w:after="40"/>
              <w:jc w:val="center"/>
              <w:rPr>
                <w:rFonts w:ascii="Verdana" w:hAnsi="Verdana" w:cs="Arial"/>
                <w:b/>
                <w:sz w:val="24"/>
                <w:szCs w:val="24"/>
              </w:rPr>
            </w:pPr>
            <w:r w:rsidRPr="004A62F9">
              <w:rPr>
                <w:rFonts w:ascii="Verdana" w:hAnsi="Verdana" w:cs="Arial"/>
                <w:b/>
                <w:sz w:val="24"/>
                <w:szCs w:val="24"/>
              </w:rPr>
              <w:t>Other</w:t>
            </w:r>
          </w:p>
        </w:tc>
      </w:tr>
      <w:tr w:rsidR="00D14650" w:rsidRPr="004A62F9" w14:paraId="04D03739" w14:textId="77777777" w:rsidTr="00C55D12">
        <w:tc>
          <w:tcPr>
            <w:tcW w:w="3964" w:type="dxa"/>
            <w:shd w:val="clear" w:color="auto" w:fill="002060"/>
          </w:tcPr>
          <w:p w14:paraId="70021E75" w14:textId="77777777" w:rsidR="00D14650" w:rsidRPr="004A62F9" w:rsidRDefault="00D14650" w:rsidP="00380028">
            <w:pPr>
              <w:spacing w:before="40" w:after="40"/>
              <w:jc w:val="both"/>
              <w:rPr>
                <w:rFonts w:ascii="Verdana" w:hAnsi="Verdana" w:cs="Arial"/>
                <w:b/>
                <w:sz w:val="24"/>
                <w:szCs w:val="24"/>
              </w:rPr>
            </w:pPr>
            <w:r w:rsidRPr="004A62F9">
              <w:rPr>
                <w:rFonts w:ascii="Verdana" w:hAnsi="Verdana" w:cs="Arial"/>
                <w:b/>
                <w:sz w:val="24"/>
                <w:szCs w:val="24"/>
              </w:rPr>
              <w:t>Lead: Chief Operating Officer</w:t>
            </w:r>
          </w:p>
        </w:tc>
        <w:tc>
          <w:tcPr>
            <w:tcW w:w="1616" w:type="dxa"/>
            <w:shd w:val="clear" w:color="auto" w:fill="002060"/>
          </w:tcPr>
          <w:p w14:paraId="1C5760B2" w14:textId="77777777" w:rsidR="00D14650" w:rsidRPr="004A62F9" w:rsidRDefault="00D14650" w:rsidP="00380028">
            <w:pPr>
              <w:spacing w:before="40" w:after="40"/>
              <w:jc w:val="center"/>
              <w:rPr>
                <w:rFonts w:ascii="Verdana" w:hAnsi="Verdana" w:cs="Arial"/>
                <w:b/>
                <w:sz w:val="24"/>
                <w:szCs w:val="24"/>
              </w:rPr>
            </w:pPr>
            <w:r w:rsidRPr="004A62F9">
              <w:rPr>
                <w:rFonts w:ascii="Verdana" w:hAnsi="Verdana" w:cs="Arial"/>
                <w:b/>
                <w:sz w:val="24"/>
                <w:szCs w:val="24"/>
              </w:rPr>
              <w:t>0</w:t>
            </w:r>
          </w:p>
        </w:tc>
        <w:tc>
          <w:tcPr>
            <w:tcW w:w="1786" w:type="dxa"/>
            <w:shd w:val="clear" w:color="auto" w:fill="002060"/>
          </w:tcPr>
          <w:p w14:paraId="5F255F9C" w14:textId="77777777" w:rsidR="00D14650" w:rsidRPr="004A62F9" w:rsidRDefault="00D14650" w:rsidP="00380028">
            <w:pPr>
              <w:spacing w:before="40" w:after="40"/>
              <w:jc w:val="center"/>
              <w:rPr>
                <w:rFonts w:ascii="Verdana" w:hAnsi="Verdana" w:cs="Arial"/>
                <w:b/>
                <w:sz w:val="24"/>
                <w:szCs w:val="24"/>
              </w:rPr>
            </w:pPr>
            <w:r w:rsidRPr="004A62F9">
              <w:rPr>
                <w:rFonts w:ascii="Verdana" w:hAnsi="Verdana" w:cs="Arial"/>
                <w:b/>
                <w:sz w:val="24"/>
                <w:szCs w:val="24"/>
              </w:rPr>
              <w:t>0</w:t>
            </w:r>
          </w:p>
        </w:tc>
        <w:tc>
          <w:tcPr>
            <w:tcW w:w="1162" w:type="dxa"/>
            <w:shd w:val="clear" w:color="auto" w:fill="002060"/>
          </w:tcPr>
          <w:p w14:paraId="37D1C06F" w14:textId="0EA44160" w:rsidR="00D14650" w:rsidRPr="004A62F9" w:rsidRDefault="0067029E" w:rsidP="00380028">
            <w:pPr>
              <w:spacing w:before="40" w:after="40"/>
              <w:jc w:val="center"/>
              <w:rPr>
                <w:rFonts w:ascii="Verdana" w:hAnsi="Verdana" w:cs="Arial"/>
                <w:b/>
                <w:sz w:val="24"/>
                <w:szCs w:val="24"/>
              </w:rPr>
            </w:pPr>
            <w:r w:rsidRPr="004A62F9">
              <w:rPr>
                <w:rFonts w:ascii="Verdana" w:hAnsi="Verdana" w:cs="Arial"/>
                <w:b/>
                <w:sz w:val="24"/>
                <w:szCs w:val="24"/>
              </w:rPr>
              <w:t>4</w:t>
            </w:r>
          </w:p>
        </w:tc>
      </w:tr>
      <w:tr w:rsidR="00D14650" w:rsidRPr="004A62F9" w14:paraId="22814011" w14:textId="77777777" w:rsidTr="00C55D12">
        <w:tc>
          <w:tcPr>
            <w:tcW w:w="3964" w:type="dxa"/>
          </w:tcPr>
          <w:p w14:paraId="42E33177" w14:textId="77777777" w:rsidR="00D14650" w:rsidRPr="004A62F9" w:rsidRDefault="00D14650" w:rsidP="00380028">
            <w:pPr>
              <w:spacing w:before="40" w:after="40"/>
              <w:jc w:val="both"/>
              <w:rPr>
                <w:rFonts w:ascii="Verdana" w:hAnsi="Verdana" w:cs="Arial"/>
                <w:sz w:val="24"/>
                <w:szCs w:val="24"/>
              </w:rPr>
            </w:pPr>
            <w:r w:rsidRPr="004A62F9">
              <w:rPr>
                <w:rFonts w:ascii="Verdana" w:hAnsi="Verdana" w:cs="Arial"/>
                <w:sz w:val="24"/>
                <w:szCs w:val="24"/>
              </w:rPr>
              <w:t>Primary Care Follow-Up</w:t>
            </w:r>
          </w:p>
        </w:tc>
        <w:tc>
          <w:tcPr>
            <w:tcW w:w="1616" w:type="dxa"/>
          </w:tcPr>
          <w:p w14:paraId="20ED7F12" w14:textId="77777777" w:rsidR="00D14650" w:rsidRPr="004A62F9" w:rsidRDefault="00D14650" w:rsidP="00380028">
            <w:pPr>
              <w:spacing w:before="40" w:after="40"/>
              <w:jc w:val="center"/>
              <w:rPr>
                <w:rFonts w:ascii="Verdana" w:hAnsi="Verdana" w:cs="Arial"/>
                <w:sz w:val="24"/>
                <w:szCs w:val="24"/>
              </w:rPr>
            </w:pPr>
            <w:r w:rsidRPr="004A62F9">
              <w:rPr>
                <w:rFonts w:ascii="Verdana" w:hAnsi="Verdana" w:cs="Arial"/>
                <w:sz w:val="24"/>
                <w:szCs w:val="24"/>
              </w:rPr>
              <w:t>-</w:t>
            </w:r>
          </w:p>
        </w:tc>
        <w:tc>
          <w:tcPr>
            <w:tcW w:w="1786" w:type="dxa"/>
          </w:tcPr>
          <w:p w14:paraId="52308B09" w14:textId="77777777" w:rsidR="00D14650" w:rsidRPr="004A62F9" w:rsidRDefault="00D14650" w:rsidP="00380028">
            <w:pPr>
              <w:spacing w:before="40" w:after="40"/>
              <w:jc w:val="center"/>
              <w:rPr>
                <w:rFonts w:ascii="Verdana" w:hAnsi="Verdana" w:cs="Arial"/>
                <w:sz w:val="24"/>
                <w:szCs w:val="24"/>
              </w:rPr>
            </w:pPr>
            <w:r w:rsidRPr="004A62F9">
              <w:rPr>
                <w:rFonts w:ascii="Verdana" w:hAnsi="Verdana" w:cs="Arial"/>
                <w:sz w:val="24"/>
                <w:szCs w:val="24"/>
              </w:rPr>
              <w:t>-</w:t>
            </w:r>
          </w:p>
        </w:tc>
        <w:tc>
          <w:tcPr>
            <w:tcW w:w="1162" w:type="dxa"/>
          </w:tcPr>
          <w:p w14:paraId="2B52CCA2" w14:textId="57A83304" w:rsidR="00D14650" w:rsidRPr="004A62F9" w:rsidRDefault="0067029E" w:rsidP="00380028">
            <w:pPr>
              <w:spacing w:before="40" w:after="40"/>
              <w:jc w:val="center"/>
              <w:rPr>
                <w:rFonts w:ascii="Verdana" w:hAnsi="Verdana" w:cs="Arial"/>
                <w:sz w:val="24"/>
                <w:szCs w:val="24"/>
              </w:rPr>
            </w:pPr>
            <w:r w:rsidRPr="004A62F9">
              <w:rPr>
                <w:rFonts w:ascii="Verdana" w:hAnsi="Verdana" w:cs="Arial"/>
                <w:sz w:val="24"/>
                <w:szCs w:val="24"/>
              </w:rPr>
              <w:t>3</w:t>
            </w:r>
          </w:p>
        </w:tc>
      </w:tr>
      <w:tr w:rsidR="00EB564F" w:rsidRPr="004A62F9" w14:paraId="1343B1DE" w14:textId="77777777" w:rsidTr="00C55D12">
        <w:tc>
          <w:tcPr>
            <w:tcW w:w="3964" w:type="dxa"/>
          </w:tcPr>
          <w:p w14:paraId="29A25DD7" w14:textId="5146334F" w:rsidR="00EB564F" w:rsidRPr="004A62F9" w:rsidRDefault="00EB564F" w:rsidP="00380028">
            <w:pPr>
              <w:spacing w:before="40" w:after="40"/>
              <w:jc w:val="both"/>
              <w:rPr>
                <w:rFonts w:ascii="Verdana" w:hAnsi="Verdana" w:cs="Arial"/>
                <w:sz w:val="24"/>
                <w:szCs w:val="24"/>
              </w:rPr>
            </w:pPr>
            <w:r w:rsidRPr="004A62F9">
              <w:rPr>
                <w:rFonts w:ascii="Verdana" w:hAnsi="Verdana" w:cs="Arial"/>
                <w:sz w:val="24"/>
                <w:szCs w:val="24"/>
              </w:rPr>
              <w:t>Operational Governance COO</w:t>
            </w:r>
          </w:p>
        </w:tc>
        <w:tc>
          <w:tcPr>
            <w:tcW w:w="1616" w:type="dxa"/>
          </w:tcPr>
          <w:p w14:paraId="54F6C909" w14:textId="1BEFEE4D" w:rsidR="00EB564F" w:rsidRPr="004A62F9" w:rsidRDefault="00A547B4" w:rsidP="00380028">
            <w:pPr>
              <w:spacing w:before="40" w:after="40"/>
              <w:jc w:val="center"/>
              <w:rPr>
                <w:rFonts w:ascii="Verdana" w:hAnsi="Verdana" w:cs="Arial"/>
                <w:sz w:val="24"/>
                <w:szCs w:val="24"/>
              </w:rPr>
            </w:pPr>
            <w:r w:rsidRPr="004A62F9">
              <w:rPr>
                <w:rFonts w:ascii="Verdana" w:hAnsi="Verdana" w:cs="Arial"/>
                <w:sz w:val="24"/>
                <w:szCs w:val="24"/>
              </w:rPr>
              <w:t>-</w:t>
            </w:r>
          </w:p>
        </w:tc>
        <w:tc>
          <w:tcPr>
            <w:tcW w:w="1786" w:type="dxa"/>
          </w:tcPr>
          <w:p w14:paraId="1A8B467F" w14:textId="5E95BCF6" w:rsidR="00EB564F" w:rsidRPr="004A62F9" w:rsidRDefault="00A547B4" w:rsidP="00380028">
            <w:pPr>
              <w:spacing w:before="40" w:after="40"/>
              <w:jc w:val="center"/>
              <w:rPr>
                <w:rFonts w:ascii="Verdana" w:hAnsi="Verdana" w:cs="Arial"/>
                <w:sz w:val="24"/>
                <w:szCs w:val="24"/>
              </w:rPr>
            </w:pPr>
            <w:r w:rsidRPr="004A62F9">
              <w:rPr>
                <w:rFonts w:ascii="Verdana" w:hAnsi="Verdana" w:cs="Arial"/>
                <w:sz w:val="24"/>
                <w:szCs w:val="24"/>
              </w:rPr>
              <w:t>-</w:t>
            </w:r>
          </w:p>
        </w:tc>
        <w:tc>
          <w:tcPr>
            <w:tcW w:w="1162" w:type="dxa"/>
          </w:tcPr>
          <w:p w14:paraId="6C1C4303" w14:textId="7F5BC2FF" w:rsidR="00EB564F" w:rsidRPr="004A62F9" w:rsidRDefault="0067029E" w:rsidP="00380028">
            <w:pPr>
              <w:spacing w:before="40" w:after="40"/>
              <w:jc w:val="center"/>
              <w:rPr>
                <w:rFonts w:ascii="Verdana" w:hAnsi="Verdana" w:cs="Arial"/>
                <w:sz w:val="24"/>
                <w:szCs w:val="24"/>
              </w:rPr>
            </w:pPr>
            <w:r w:rsidRPr="004A62F9">
              <w:rPr>
                <w:rFonts w:ascii="Verdana" w:hAnsi="Verdana" w:cs="Arial"/>
                <w:sz w:val="24"/>
                <w:szCs w:val="24"/>
              </w:rPr>
              <w:t>1</w:t>
            </w:r>
          </w:p>
        </w:tc>
      </w:tr>
      <w:tr w:rsidR="00D14650" w:rsidRPr="004A62F9" w14:paraId="22DDC388" w14:textId="77777777" w:rsidTr="00C55D12">
        <w:tc>
          <w:tcPr>
            <w:tcW w:w="3964" w:type="dxa"/>
            <w:shd w:val="clear" w:color="auto" w:fill="002060"/>
            <w:vAlign w:val="center"/>
          </w:tcPr>
          <w:p w14:paraId="53837E27" w14:textId="77777777" w:rsidR="00D14650" w:rsidRPr="004A62F9" w:rsidRDefault="00D14650" w:rsidP="00380028">
            <w:pPr>
              <w:spacing w:before="40" w:after="40"/>
              <w:jc w:val="both"/>
              <w:rPr>
                <w:rFonts w:ascii="Verdana" w:hAnsi="Verdana" w:cs="Arial"/>
                <w:sz w:val="24"/>
                <w:szCs w:val="24"/>
              </w:rPr>
            </w:pPr>
            <w:r w:rsidRPr="004A62F9">
              <w:rPr>
                <w:rFonts w:ascii="Verdana" w:hAnsi="Verdana" w:cs="Arial"/>
                <w:b/>
                <w:color w:val="FFFFFF" w:themeColor="background1"/>
                <w:sz w:val="24"/>
                <w:szCs w:val="24"/>
              </w:rPr>
              <w:t>Lead: Director of Corp. Gov.</w:t>
            </w:r>
          </w:p>
        </w:tc>
        <w:tc>
          <w:tcPr>
            <w:tcW w:w="1616" w:type="dxa"/>
            <w:shd w:val="clear" w:color="auto" w:fill="002060"/>
          </w:tcPr>
          <w:p w14:paraId="768B7DEC" w14:textId="70247284" w:rsidR="00D14650" w:rsidRPr="004A62F9" w:rsidRDefault="00A547B4" w:rsidP="00380028">
            <w:pPr>
              <w:spacing w:before="40" w:after="40"/>
              <w:jc w:val="center"/>
              <w:rPr>
                <w:rFonts w:ascii="Verdana" w:hAnsi="Verdana" w:cs="Arial"/>
                <w:b/>
                <w:bCs/>
                <w:sz w:val="24"/>
                <w:szCs w:val="24"/>
              </w:rPr>
            </w:pPr>
            <w:r w:rsidRPr="004A62F9">
              <w:rPr>
                <w:rFonts w:ascii="Verdana" w:hAnsi="Verdana" w:cs="Arial"/>
                <w:b/>
                <w:bCs/>
                <w:sz w:val="24"/>
                <w:szCs w:val="24"/>
              </w:rPr>
              <w:t>1</w:t>
            </w:r>
          </w:p>
        </w:tc>
        <w:tc>
          <w:tcPr>
            <w:tcW w:w="1786" w:type="dxa"/>
            <w:shd w:val="clear" w:color="auto" w:fill="002060"/>
          </w:tcPr>
          <w:p w14:paraId="606ACC2E" w14:textId="77777777" w:rsidR="00D14650" w:rsidRPr="004A62F9" w:rsidRDefault="00D14650" w:rsidP="00380028">
            <w:pPr>
              <w:spacing w:before="40" w:after="40"/>
              <w:jc w:val="center"/>
              <w:rPr>
                <w:rFonts w:ascii="Verdana" w:hAnsi="Verdana" w:cs="Arial"/>
                <w:b/>
                <w:bCs/>
                <w:sz w:val="24"/>
                <w:szCs w:val="24"/>
              </w:rPr>
            </w:pPr>
            <w:r w:rsidRPr="004A62F9">
              <w:rPr>
                <w:rFonts w:ascii="Verdana" w:hAnsi="Verdana" w:cs="Arial"/>
                <w:b/>
                <w:bCs/>
                <w:sz w:val="24"/>
                <w:szCs w:val="24"/>
              </w:rPr>
              <w:t>0</w:t>
            </w:r>
          </w:p>
        </w:tc>
        <w:tc>
          <w:tcPr>
            <w:tcW w:w="1162" w:type="dxa"/>
            <w:shd w:val="clear" w:color="auto" w:fill="002060"/>
          </w:tcPr>
          <w:p w14:paraId="7C27EDE1" w14:textId="6C6CEC21" w:rsidR="00D14650" w:rsidRPr="004A62F9" w:rsidRDefault="00106628" w:rsidP="00380028">
            <w:pPr>
              <w:spacing w:before="40" w:after="40"/>
              <w:jc w:val="center"/>
              <w:rPr>
                <w:rFonts w:ascii="Verdana" w:hAnsi="Verdana" w:cs="Arial"/>
                <w:b/>
                <w:bCs/>
                <w:sz w:val="24"/>
                <w:szCs w:val="24"/>
              </w:rPr>
            </w:pPr>
            <w:r w:rsidRPr="004A62F9">
              <w:rPr>
                <w:rFonts w:ascii="Verdana" w:hAnsi="Verdana" w:cs="Arial"/>
                <w:b/>
                <w:bCs/>
                <w:sz w:val="24"/>
                <w:szCs w:val="24"/>
              </w:rPr>
              <w:t>7</w:t>
            </w:r>
          </w:p>
        </w:tc>
      </w:tr>
      <w:tr w:rsidR="00D14650" w:rsidRPr="004A62F9" w14:paraId="1F7777BD" w14:textId="77777777" w:rsidTr="00C55D12">
        <w:tc>
          <w:tcPr>
            <w:tcW w:w="3964" w:type="dxa"/>
          </w:tcPr>
          <w:p w14:paraId="30A2F660" w14:textId="77777777" w:rsidR="00D14650" w:rsidRPr="004A62F9" w:rsidRDefault="00D14650" w:rsidP="00380028">
            <w:pPr>
              <w:spacing w:before="40" w:after="40"/>
              <w:jc w:val="both"/>
              <w:rPr>
                <w:rFonts w:ascii="Verdana" w:hAnsi="Verdana" w:cs="Arial"/>
                <w:sz w:val="24"/>
                <w:szCs w:val="24"/>
              </w:rPr>
            </w:pPr>
            <w:r w:rsidRPr="004A62F9">
              <w:rPr>
                <w:rFonts w:ascii="Verdana" w:hAnsi="Verdana" w:cs="Arial"/>
                <w:sz w:val="24"/>
                <w:szCs w:val="24"/>
              </w:rPr>
              <w:t>Quality Governance Arrangements</w:t>
            </w:r>
          </w:p>
        </w:tc>
        <w:tc>
          <w:tcPr>
            <w:tcW w:w="1616" w:type="dxa"/>
          </w:tcPr>
          <w:p w14:paraId="76D27CAA" w14:textId="77777777" w:rsidR="00D14650" w:rsidRPr="004A62F9" w:rsidRDefault="00D14650" w:rsidP="00380028">
            <w:pPr>
              <w:spacing w:before="40" w:after="40"/>
              <w:jc w:val="center"/>
              <w:rPr>
                <w:rFonts w:ascii="Verdana" w:hAnsi="Verdana" w:cs="Arial"/>
                <w:sz w:val="24"/>
                <w:szCs w:val="24"/>
              </w:rPr>
            </w:pPr>
            <w:r w:rsidRPr="004A62F9">
              <w:rPr>
                <w:rFonts w:ascii="Verdana" w:hAnsi="Verdana" w:cs="Arial"/>
                <w:sz w:val="24"/>
                <w:szCs w:val="24"/>
              </w:rPr>
              <w:t>-</w:t>
            </w:r>
          </w:p>
        </w:tc>
        <w:tc>
          <w:tcPr>
            <w:tcW w:w="1786" w:type="dxa"/>
          </w:tcPr>
          <w:p w14:paraId="04058404" w14:textId="77777777" w:rsidR="00D14650" w:rsidRPr="004A62F9" w:rsidRDefault="00D14650" w:rsidP="00380028">
            <w:pPr>
              <w:spacing w:before="40" w:after="40"/>
              <w:jc w:val="center"/>
              <w:rPr>
                <w:rFonts w:ascii="Verdana" w:hAnsi="Verdana" w:cs="Arial"/>
                <w:sz w:val="24"/>
                <w:szCs w:val="24"/>
              </w:rPr>
            </w:pPr>
            <w:r w:rsidRPr="004A62F9">
              <w:rPr>
                <w:rFonts w:ascii="Verdana" w:hAnsi="Verdana" w:cs="Arial"/>
                <w:sz w:val="24"/>
                <w:szCs w:val="24"/>
              </w:rPr>
              <w:t>-</w:t>
            </w:r>
          </w:p>
        </w:tc>
        <w:tc>
          <w:tcPr>
            <w:tcW w:w="1162" w:type="dxa"/>
          </w:tcPr>
          <w:p w14:paraId="62A6437A" w14:textId="77777777" w:rsidR="00D14650" w:rsidRPr="004A62F9" w:rsidRDefault="00D14650" w:rsidP="00380028">
            <w:pPr>
              <w:spacing w:before="40" w:after="40"/>
              <w:jc w:val="center"/>
              <w:rPr>
                <w:rFonts w:ascii="Verdana" w:hAnsi="Verdana" w:cs="Arial"/>
                <w:sz w:val="24"/>
                <w:szCs w:val="24"/>
              </w:rPr>
            </w:pPr>
            <w:r w:rsidRPr="004A62F9">
              <w:rPr>
                <w:rFonts w:ascii="Verdana" w:hAnsi="Verdana" w:cs="Arial"/>
                <w:sz w:val="24"/>
                <w:szCs w:val="24"/>
              </w:rPr>
              <w:t>1</w:t>
            </w:r>
          </w:p>
        </w:tc>
      </w:tr>
      <w:tr w:rsidR="00EB564F" w:rsidRPr="004A62F9" w14:paraId="587BB9C7" w14:textId="77777777" w:rsidTr="00C55D12">
        <w:tc>
          <w:tcPr>
            <w:tcW w:w="3964" w:type="dxa"/>
          </w:tcPr>
          <w:p w14:paraId="0E5E00FB" w14:textId="2B769A82" w:rsidR="00EB564F" w:rsidRPr="004A62F9" w:rsidRDefault="00EB564F" w:rsidP="00EB564F">
            <w:pPr>
              <w:spacing w:before="40" w:after="40"/>
              <w:jc w:val="both"/>
              <w:rPr>
                <w:rFonts w:ascii="Verdana" w:hAnsi="Verdana" w:cs="Arial"/>
                <w:sz w:val="24"/>
                <w:szCs w:val="24"/>
              </w:rPr>
            </w:pPr>
            <w:r w:rsidRPr="004A62F9">
              <w:rPr>
                <w:rFonts w:ascii="Verdana" w:hAnsi="Verdana" w:cs="Arial"/>
                <w:sz w:val="24"/>
                <w:szCs w:val="24"/>
              </w:rPr>
              <w:t xml:space="preserve">Operational Governance </w:t>
            </w:r>
            <w:proofErr w:type="spellStart"/>
            <w:r w:rsidRPr="004A62F9">
              <w:rPr>
                <w:rFonts w:ascii="Verdana" w:hAnsi="Verdana" w:cs="Arial"/>
                <w:sz w:val="24"/>
                <w:szCs w:val="24"/>
              </w:rPr>
              <w:t>DoCG</w:t>
            </w:r>
            <w:proofErr w:type="spellEnd"/>
          </w:p>
        </w:tc>
        <w:tc>
          <w:tcPr>
            <w:tcW w:w="1616" w:type="dxa"/>
          </w:tcPr>
          <w:p w14:paraId="47585D8C" w14:textId="23BAB884" w:rsidR="00EB564F" w:rsidRPr="004A62F9" w:rsidRDefault="00EB564F" w:rsidP="00EB564F">
            <w:pPr>
              <w:spacing w:before="40" w:after="40"/>
              <w:jc w:val="center"/>
              <w:rPr>
                <w:rFonts w:ascii="Verdana" w:hAnsi="Verdana" w:cs="Arial"/>
                <w:sz w:val="24"/>
                <w:szCs w:val="24"/>
              </w:rPr>
            </w:pPr>
            <w:r w:rsidRPr="004A62F9">
              <w:rPr>
                <w:rFonts w:ascii="Verdana" w:hAnsi="Verdana" w:cs="Arial"/>
                <w:sz w:val="24"/>
                <w:szCs w:val="24"/>
              </w:rPr>
              <w:t>-</w:t>
            </w:r>
          </w:p>
        </w:tc>
        <w:tc>
          <w:tcPr>
            <w:tcW w:w="1786" w:type="dxa"/>
          </w:tcPr>
          <w:p w14:paraId="24099ED3" w14:textId="4D456184" w:rsidR="00EB564F" w:rsidRPr="004A62F9" w:rsidRDefault="00EB564F" w:rsidP="00EB564F">
            <w:pPr>
              <w:spacing w:before="40" w:after="40"/>
              <w:jc w:val="center"/>
              <w:rPr>
                <w:rFonts w:ascii="Verdana" w:hAnsi="Verdana" w:cs="Arial"/>
                <w:sz w:val="24"/>
                <w:szCs w:val="24"/>
              </w:rPr>
            </w:pPr>
            <w:r w:rsidRPr="004A62F9">
              <w:rPr>
                <w:rFonts w:ascii="Verdana" w:hAnsi="Verdana" w:cs="Arial"/>
                <w:sz w:val="24"/>
                <w:szCs w:val="24"/>
              </w:rPr>
              <w:t>-</w:t>
            </w:r>
          </w:p>
        </w:tc>
        <w:tc>
          <w:tcPr>
            <w:tcW w:w="1162" w:type="dxa"/>
          </w:tcPr>
          <w:p w14:paraId="201ECBC3" w14:textId="26981AE3" w:rsidR="00EB564F" w:rsidRPr="004A62F9" w:rsidRDefault="00106628" w:rsidP="00EB564F">
            <w:pPr>
              <w:spacing w:before="40" w:after="40"/>
              <w:jc w:val="center"/>
              <w:rPr>
                <w:rFonts w:ascii="Verdana" w:hAnsi="Verdana" w:cs="Arial"/>
                <w:sz w:val="24"/>
                <w:szCs w:val="24"/>
              </w:rPr>
            </w:pPr>
            <w:r w:rsidRPr="004A62F9">
              <w:rPr>
                <w:rFonts w:ascii="Verdana" w:hAnsi="Verdana" w:cs="Arial"/>
                <w:sz w:val="24"/>
                <w:szCs w:val="24"/>
              </w:rPr>
              <w:t>5</w:t>
            </w:r>
          </w:p>
        </w:tc>
      </w:tr>
      <w:tr w:rsidR="0067029E" w:rsidRPr="004A62F9" w14:paraId="4A582FAD" w14:textId="77777777" w:rsidTr="00C55D12">
        <w:tc>
          <w:tcPr>
            <w:tcW w:w="3964" w:type="dxa"/>
          </w:tcPr>
          <w:p w14:paraId="792E6B50" w14:textId="67CC78D3" w:rsidR="0067029E" w:rsidRPr="004A62F9" w:rsidRDefault="0067029E" w:rsidP="00EB564F">
            <w:pPr>
              <w:spacing w:before="40" w:after="40"/>
              <w:jc w:val="both"/>
              <w:rPr>
                <w:rFonts w:ascii="Verdana" w:hAnsi="Verdana" w:cs="Arial"/>
                <w:sz w:val="24"/>
                <w:szCs w:val="24"/>
              </w:rPr>
            </w:pPr>
            <w:r w:rsidRPr="004A62F9">
              <w:rPr>
                <w:rFonts w:ascii="Verdana" w:hAnsi="Verdana" w:cs="Arial"/>
                <w:sz w:val="24"/>
                <w:szCs w:val="24"/>
              </w:rPr>
              <w:t>Structured Assessment 2024</w:t>
            </w:r>
          </w:p>
        </w:tc>
        <w:tc>
          <w:tcPr>
            <w:tcW w:w="1616" w:type="dxa"/>
          </w:tcPr>
          <w:p w14:paraId="04D7C5B7" w14:textId="2A44355C" w:rsidR="0067029E" w:rsidRPr="004A62F9" w:rsidRDefault="0067029E" w:rsidP="00EB564F">
            <w:pPr>
              <w:spacing w:before="40" w:after="40"/>
              <w:jc w:val="center"/>
              <w:rPr>
                <w:rFonts w:ascii="Verdana" w:hAnsi="Verdana" w:cs="Arial"/>
                <w:sz w:val="24"/>
                <w:szCs w:val="24"/>
              </w:rPr>
            </w:pPr>
            <w:r w:rsidRPr="004A62F9">
              <w:rPr>
                <w:rFonts w:ascii="Verdana" w:hAnsi="Verdana" w:cs="Arial"/>
                <w:sz w:val="24"/>
                <w:szCs w:val="24"/>
              </w:rPr>
              <w:t>-</w:t>
            </w:r>
          </w:p>
        </w:tc>
        <w:tc>
          <w:tcPr>
            <w:tcW w:w="1786" w:type="dxa"/>
          </w:tcPr>
          <w:p w14:paraId="64C8B573" w14:textId="15BFC3D2" w:rsidR="0067029E" w:rsidRPr="004A62F9" w:rsidRDefault="0067029E" w:rsidP="00EB564F">
            <w:pPr>
              <w:spacing w:before="40" w:after="40"/>
              <w:jc w:val="center"/>
              <w:rPr>
                <w:rFonts w:ascii="Verdana" w:hAnsi="Verdana" w:cs="Arial"/>
                <w:sz w:val="24"/>
                <w:szCs w:val="24"/>
              </w:rPr>
            </w:pPr>
            <w:r w:rsidRPr="004A62F9">
              <w:rPr>
                <w:rFonts w:ascii="Verdana" w:hAnsi="Verdana" w:cs="Arial"/>
                <w:sz w:val="24"/>
                <w:szCs w:val="24"/>
              </w:rPr>
              <w:t>-</w:t>
            </w:r>
          </w:p>
        </w:tc>
        <w:tc>
          <w:tcPr>
            <w:tcW w:w="1162" w:type="dxa"/>
          </w:tcPr>
          <w:p w14:paraId="02E5F0EC" w14:textId="78C80802" w:rsidR="0067029E" w:rsidRPr="004A62F9" w:rsidRDefault="0067029E" w:rsidP="00EB564F">
            <w:pPr>
              <w:spacing w:before="40" w:after="40"/>
              <w:jc w:val="center"/>
              <w:rPr>
                <w:rFonts w:ascii="Verdana" w:hAnsi="Verdana" w:cs="Arial"/>
                <w:sz w:val="24"/>
                <w:szCs w:val="24"/>
              </w:rPr>
            </w:pPr>
            <w:r w:rsidRPr="004A62F9">
              <w:rPr>
                <w:rFonts w:ascii="Verdana" w:hAnsi="Verdana" w:cs="Arial"/>
                <w:sz w:val="24"/>
                <w:szCs w:val="24"/>
              </w:rPr>
              <w:t>1</w:t>
            </w:r>
          </w:p>
        </w:tc>
      </w:tr>
      <w:tr w:rsidR="00EB564F" w:rsidRPr="004A62F9" w14:paraId="0C8C5ADE" w14:textId="77777777" w:rsidTr="00C55D12">
        <w:tc>
          <w:tcPr>
            <w:tcW w:w="3964" w:type="dxa"/>
            <w:shd w:val="clear" w:color="auto" w:fill="002060"/>
            <w:vAlign w:val="center"/>
          </w:tcPr>
          <w:p w14:paraId="0BF28625" w14:textId="00C542EB" w:rsidR="00EB564F" w:rsidRPr="004A62F9" w:rsidRDefault="00EB564F" w:rsidP="00EB564F">
            <w:pPr>
              <w:spacing w:before="40" w:after="40"/>
              <w:jc w:val="both"/>
              <w:rPr>
                <w:rFonts w:ascii="Verdana" w:hAnsi="Verdana" w:cs="Arial"/>
                <w:sz w:val="24"/>
                <w:szCs w:val="24"/>
              </w:rPr>
            </w:pPr>
            <w:r w:rsidRPr="004A62F9">
              <w:rPr>
                <w:rFonts w:ascii="Verdana" w:hAnsi="Verdana" w:cs="Arial"/>
                <w:b/>
                <w:color w:val="FFFFFF" w:themeColor="background1"/>
                <w:sz w:val="24"/>
                <w:szCs w:val="24"/>
              </w:rPr>
              <w:lastRenderedPageBreak/>
              <w:t>Exec Lead: Director of Digital</w:t>
            </w:r>
          </w:p>
        </w:tc>
        <w:tc>
          <w:tcPr>
            <w:tcW w:w="1616" w:type="dxa"/>
            <w:shd w:val="clear" w:color="auto" w:fill="002060"/>
          </w:tcPr>
          <w:p w14:paraId="7210FB4D" w14:textId="64915850" w:rsidR="00EB564F" w:rsidRPr="004A62F9" w:rsidRDefault="00EB564F" w:rsidP="00EB564F">
            <w:pPr>
              <w:spacing w:before="40" w:after="40"/>
              <w:jc w:val="center"/>
              <w:rPr>
                <w:rFonts w:ascii="Verdana" w:hAnsi="Verdana" w:cs="Arial"/>
                <w:b/>
                <w:bCs/>
                <w:sz w:val="24"/>
                <w:szCs w:val="24"/>
              </w:rPr>
            </w:pPr>
            <w:r w:rsidRPr="004A62F9">
              <w:rPr>
                <w:rFonts w:ascii="Verdana" w:hAnsi="Verdana" w:cs="Arial"/>
                <w:b/>
                <w:bCs/>
                <w:sz w:val="24"/>
                <w:szCs w:val="24"/>
              </w:rPr>
              <w:t>0</w:t>
            </w:r>
          </w:p>
        </w:tc>
        <w:tc>
          <w:tcPr>
            <w:tcW w:w="1786" w:type="dxa"/>
            <w:shd w:val="clear" w:color="auto" w:fill="002060"/>
          </w:tcPr>
          <w:p w14:paraId="1085AC37" w14:textId="0F79A0CF" w:rsidR="00EB564F" w:rsidRPr="004A62F9" w:rsidRDefault="00EB564F" w:rsidP="00EB564F">
            <w:pPr>
              <w:spacing w:before="40" w:after="40"/>
              <w:jc w:val="center"/>
              <w:rPr>
                <w:rFonts w:ascii="Verdana" w:hAnsi="Verdana" w:cs="Arial"/>
                <w:b/>
                <w:bCs/>
                <w:sz w:val="24"/>
                <w:szCs w:val="24"/>
              </w:rPr>
            </w:pPr>
            <w:r w:rsidRPr="004A62F9">
              <w:rPr>
                <w:rFonts w:ascii="Verdana" w:hAnsi="Verdana" w:cs="Arial"/>
                <w:b/>
                <w:bCs/>
                <w:sz w:val="24"/>
                <w:szCs w:val="24"/>
              </w:rPr>
              <w:t>0</w:t>
            </w:r>
          </w:p>
        </w:tc>
        <w:tc>
          <w:tcPr>
            <w:tcW w:w="1162" w:type="dxa"/>
            <w:shd w:val="clear" w:color="auto" w:fill="002060"/>
          </w:tcPr>
          <w:p w14:paraId="732C7B8A" w14:textId="35D80AAB" w:rsidR="00EB564F" w:rsidRPr="004A62F9" w:rsidRDefault="00A547B4" w:rsidP="00EB564F">
            <w:pPr>
              <w:spacing w:before="40" w:after="40"/>
              <w:jc w:val="center"/>
              <w:rPr>
                <w:rFonts w:ascii="Verdana" w:hAnsi="Verdana" w:cs="Arial"/>
                <w:b/>
                <w:bCs/>
                <w:sz w:val="24"/>
                <w:szCs w:val="24"/>
              </w:rPr>
            </w:pPr>
            <w:r w:rsidRPr="004A62F9">
              <w:rPr>
                <w:rFonts w:ascii="Verdana" w:hAnsi="Verdana" w:cs="Arial"/>
                <w:b/>
                <w:bCs/>
                <w:sz w:val="24"/>
                <w:szCs w:val="24"/>
              </w:rPr>
              <w:t>1</w:t>
            </w:r>
          </w:p>
        </w:tc>
      </w:tr>
      <w:tr w:rsidR="00EB564F" w:rsidRPr="004A62F9" w14:paraId="0D7F94AF" w14:textId="77777777" w:rsidTr="00C55D12">
        <w:tc>
          <w:tcPr>
            <w:tcW w:w="3964" w:type="dxa"/>
          </w:tcPr>
          <w:p w14:paraId="6AF04819" w14:textId="00A10DC8" w:rsidR="00EB564F" w:rsidRPr="004A62F9" w:rsidRDefault="00EB564F" w:rsidP="00EB564F">
            <w:pPr>
              <w:spacing w:before="40" w:after="40"/>
              <w:jc w:val="both"/>
              <w:rPr>
                <w:rFonts w:ascii="Verdana" w:hAnsi="Verdana" w:cs="Arial"/>
                <w:sz w:val="24"/>
                <w:szCs w:val="24"/>
              </w:rPr>
            </w:pPr>
            <w:r w:rsidRPr="004A62F9">
              <w:rPr>
                <w:rFonts w:ascii="Verdana" w:hAnsi="Verdana" w:cs="Arial"/>
                <w:sz w:val="24"/>
                <w:szCs w:val="24"/>
              </w:rPr>
              <w:t>Operational Governance DoD</w:t>
            </w:r>
          </w:p>
        </w:tc>
        <w:tc>
          <w:tcPr>
            <w:tcW w:w="1616" w:type="dxa"/>
          </w:tcPr>
          <w:p w14:paraId="1F0AD0A9" w14:textId="3D9A63EF" w:rsidR="00EB564F" w:rsidRPr="004A62F9" w:rsidRDefault="00EB564F" w:rsidP="00EB564F">
            <w:pPr>
              <w:spacing w:before="40" w:after="40"/>
              <w:jc w:val="center"/>
              <w:rPr>
                <w:rFonts w:ascii="Verdana" w:hAnsi="Verdana" w:cs="Arial"/>
                <w:sz w:val="24"/>
                <w:szCs w:val="24"/>
              </w:rPr>
            </w:pPr>
            <w:r w:rsidRPr="004A62F9">
              <w:rPr>
                <w:rFonts w:ascii="Verdana" w:hAnsi="Verdana" w:cs="Arial"/>
                <w:sz w:val="24"/>
                <w:szCs w:val="24"/>
              </w:rPr>
              <w:t>-</w:t>
            </w:r>
          </w:p>
        </w:tc>
        <w:tc>
          <w:tcPr>
            <w:tcW w:w="1786" w:type="dxa"/>
          </w:tcPr>
          <w:p w14:paraId="7CF39452" w14:textId="66F89D17" w:rsidR="00EB564F" w:rsidRPr="004A62F9" w:rsidRDefault="00EB564F" w:rsidP="00EB564F">
            <w:pPr>
              <w:spacing w:before="40" w:after="40"/>
              <w:jc w:val="center"/>
              <w:rPr>
                <w:rFonts w:ascii="Verdana" w:hAnsi="Verdana" w:cs="Arial"/>
                <w:sz w:val="24"/>
                <w:szCs w:val="24"/>
              </w:rPr>
            </w:pPr>
            <w:r w:rsidRPr="004A62F9">
              <w:rPr>
                <w:rFonts w:ascii="Verdana" w:hAnsi="Verdana" w:cs="Arial"/>
                <w:sz w:val="24"/>
                <w:szCs w:val="24"/>
              </w:rPr>
              <w:t>-</w:t>
            </w:r>
          </w:p>
        </w:tc>
        <w:tc>
          <w:tcPr>
            <w:tcW w:w="1162" w:type="dxa"/>
          </w:tcPr>
          <w:p w14:paraId="278DFF15" w14:textId="3E914987" w:rsidR="00EB564F" w:rsidRPr="004A62F9" w:rsidRDefault="00A547B4" w:rsidP="00EB564F">
            <w:pPr>
              <w:spacing w:before="40" w:after="40"/>
              <w:jc w:val="center"/>
              <w:rPr>
                <w:rFonts w:ascii="Verdana" w:hAnsi="Verdana" w:cs="Arial"/>
                <w:sz w:val="24"/>
                <w:szCs w:val="24"/>
              </w:rPr>
            </w:pPr>
            <w:r w:rsidRPr="004A62F9">
              <w:rPr>
                <w:rFonts w:ascii="Verdana" w:hAnsi="Verdana" w:cs="Arial"/>
                <w:sz w:val="24"/>
                <w:szCs w:val="24"/>
              </w:rPr>
              <w:t>1</w:t>
            </w:r>
          </w:p>
        </w:tc>
      </w:tr>
      <w:tr w:rsidR="00EB564F" w:rsidRPr="004A62F9" w14:paraId="698A6540" w14:textId="77777777" w:rsidTr="00C55D12">
        <w:tc>
          <w:tcPr>
            <w:tcW w:w="3964" w:type="dxa"/>
            <w:shd w:val="clear" w:color="auto" w:fill="002060"/>
            <w:vAlign w:val="center"/>
          </w:tcPr>
          <w:p w14:paraId="0D6E03C3" w14:textId="77777777" w:rsidR="00EB564F" w:rsidRPr="004A62F9" w:rsidRDefault="00EB564F" w:rsidP="00EB564F">
            <w:pPr>
              <w:spacing w:before="40" w:after="40"/>
              <w:jc w:val="both"/>
              <w:rPr>
                <w:rFonts w:ascii="Verdana" w:hAnsi="Verdana" w:cs="Arial"/>
                <w:sz w:val="24"/>
                <w:szCs w:val="24"/>
              </w:rPr>
            </w:pPr>
            <w:r w:rsidRPr="004A62F9">
              <w:rPr>
                <w:rFonts w:ascii="Verdana" w:hAnsi="Verdana" w:cs="Arial"/>
                <w:b/>
                <w:color w:val="FFFFFF" w:themeColor="background1"/>
                <w:sz w:val="24"/>
                <w:szCs w:val="24"/>
              </w:rPr>
              <w:t>Lead: Director of Finance &amp; Perf.</w:t>
            </w:r>
          </w:p>
        </w:tc>
        <w:tc>
          <w:tcPr>
            <w:tcW w:w="1616" w:type="dxa"/>
            <w:shd w:val="clear" w:color="auto" w:fill="002060"/>
          </w:tcPr>
          <w:p w14:paraId="50931573" w14:textId="2ADB5ECF" w:rsidR="00EB564F" w:rsidRPr="004A62F9" w:rsidRDefault="00EB564F" w:rsidP="00EB564F">
            <w:pPr>
              <w:spacing w:before="40" w:after="40"/>
              <w:jc w:val="center"/>
              <w:rPr>
                <w:rFonts w:ascii="Verdana" w:hAnsi="Verdana" w:cs="Arial"/>
                <w:b/>
                <w:bCs/>
                <w:sz w:val="24"/>
                <w:szCs w:val="24"/>
              </w:rPr>
            </w:pPr>
            <w:r w:rsidRPr="004A62F9">
              <w:rPr>
                <w:rFonts w:ascii="Verdana" w:hAnsi="Verdana" w:cs="Arial"/>
                <w:b/>
                <w:bCs/>
                <w:sz w:val="24"/>
                <w:szCs w:val="24"/>
              </w:rPr>
              <w:t>0</w:t>
            </w:r>
          </w:p>
        </w:tc>
        <w:tc>
          <w:tcPr>
            <w:tcW w:w="1786" w:type="dxa"/>
            <w:shd w:val="clear" w:color="auto" w:fill="002060"/>
          </w:tcPr>
          <w:p w14:paraId="35AAACCD" w14:textId="77777777" w:rsidR="00EB564F" w:rsidRPr="004A62F9" w:rsidRDefault="00EB564F" w:rsidP="00EB564F">
            <w:pPr>
              <w:spacing w:before="40" w:after="40"/>
              <w:jc w:val="center"/>
              <w:rPr>
                <w:rFonts w:ascii="Verdana" w:hAnsi="Verdana" w:cs="Arial"/>
                <w:b/>
                <w:bCs/>
                <w:sz w:val="24"/>
                <w:szCs w:val="24"/>
              </w:rPr>
            </w:pPr>
            <w:r w:rsidRPr="004A62F9">
              <w:rPr>
                <w:rFonts w:ascii="Verdana" w:hAnsi="Verdana" w:cs="Arial"/>
                <w:b/>
                <w:bCs/>
                <w:sz w:val="24"/>
                <w:szCs w:val="24"/>
              </w:rPr>
              <w:t>0</w:t>
            </w:r>
          </w:p>
        </w:tc>
        <w:tc>
          <w:tcPr>
            <w:tcW w:w="1162" w:type="dxa"/>
            <w:shd w:val="clear" w:color="auto" w:fill="002060"/>
          </w:tcPr>
          <w:p w14:paraId="6FB40E02" w14:textId="77777777" w:rsidR="00EB564F" w:rsidRPr="004A62F9" w:rsidRDefault="00EB564F" w:rsidP="00EB564F">
            <w:pPr>
              <w:spacing w:before="40" w:after="40"/>
              <w:jc w:val="center"/>
              <w:rPr>
                <w:rFonts w:ascii="Verdana" w:hAnsi="Verdana" w:cs="Arial"/>
                <w:b/>
                <w:bCs/>
                <w:sz w:val="24"/>
                <w:szCs w:val="24"/>
              </w:rPr>
            </w:pPr>
            <w:r w:rsidRPr="004A62F9">
              <w:rPr>
                <w:rFonts w:ascii="Verdana" w:hAnsi="Verdana" w:cs="Arial"/>
                <w:b/>
                <w:bCs/>
                <w:sz w:val="24"/>
                <w:szCs w:val="24"/>
              </w:rPr>
              <w:t>1</w:t>
            </w:r>
          </w:p>
        </w:tc>
      </w:tr>
      <w:tr w:rsidR="00EB564F" w:rsidRPr="004A62F9" w14:paraId="0D14F01D" w14:textId="77777777" w:rsidTr="00C55D12">
        <w:tc>
          <w:tcPr>
            <w:tcW w:w="3964" w:type="dxa"/>
          </w:tcPr>
          <w:p w14:paraId="7D5B3245" w14:textId="77777777" w:rsidR="00EB564F" w:rsidRPr="004A62F9" w:rsidRDefault="00EB564F" w:rsidP="00EB564F">
            <w:pPr>
              <w:spacing w:before="40" w:after="40"/>
              <w:jc w:val="both"/>
              <w:rPr>
                <w:rFonts w:ascii="Verdana" w:hAnsi="Verdana" w:cs="Arial"/>
                <w:sz w:val="24"/>
                <w:szCs w:val="24"/>
              </w:rPr>
            </w:pPr>
            <w:r w:rsidRPr="004A62F9">
              <w:rPr>
                <w:rFonts w:ascii="Verdana" w:hAnsi="Verdana" w:cs="Arial"/>
                <w:sz w:val="24"/>
                <w:szCs w:val="24"/>
              </w:rPr>
              <w:t>Structured Assessment 2022</w:t>
            </w:r>
          </w:p>
        </w:tc>
        <w:tc>
          <w:tcPr>
            <w:tcW w:w="1616" w:type="dxa"/>
          </w:tcPr>
          <w:p w14:paraId="2EA48218" w14:textId="77777777" w:rsidR="00EB564F" w:rsidRPr="004A62F9" w:rsidRDefault="00EB564F" w:rsidP="00EB564F">
            <w:pPr>
              <w:spacing w:before="40" w:after="40"/>
              <w:jc w:val="center"/>
              <w:rPr>
                <w:rFonts w:ascii="Verdana" w:hAnsi="Verdana" w:cs="Arial"/>
                <w:sz w:val="24"/>
                <w:szCs w:val="24"/>
              </w:rPr>
            </w:pPr>
            <w:r w:rsidRPr="004A62F9">
              <w:rPr>
                <w:rFonts w:ascii="Verdana" w:hAnsi="Verdana" w:cs="Arial"/>
                <w:sz w:val="24"/>
                <w:szCs w:val="24"/>
              </w:rPr>
              <w:t>-</w:t>
            </w:r>
          </w:p>
        </w:tc>
        <w:tc>
          <w:tcPr>
            <w:tcW w:w="1786" w:type="dxa"/>
          </w:tcPr>
          <w:p w14:paraId="781FA476" w14:textId="77777777" w:rsidR="00EB564F" w:rsidRPr="004A62F9" w:rsidRDefault="00EB564F" w:rsidP="00EB564F">
            <w:pPr>
              <w:spacing w:before="40" w:after="40"/>
              <w:jc w:val="center"/>
              <w:rPr>
                <w:rFonts w:ascii="Verdana" w:hAnsi="Verdana" w:cs="Arial"/>
                <w:sz w:val="24"/>
                <w:szCs w:val="24"/>
              </w:rPr>
            </w:pPr>
            <w:r w:rsidRPr="004A62F9">
              <w:rPr>
                <w:rFonts w:ascii="Verdana" w:hAnsi="Verdana" w:cs="Arial"/>
                <w:sz w:val="24"/>
                <w:szCs w:val="24"/>
              </w:rPr>
              <w:t>-</w:t>
            </w:r>
          </w:p>
        </w:tc>
        <w:tc>
          <w:tcPr>
            <w:tcW w:w="1162" w:type="dxa"/>
          </w:tcPr>
          <w:p w14:paraId="70F54996" w14:textId="77777777" w:rsidR="00EB564F" w:rsidRPr="004A62F9" w:rsidRDefault="00EB564F" w:rsidP="00EB564F">
            <w:pPr>
              <w:spacing w:before="40" w:after="40"/>
              <w:jc w:val="center"/>
              <w:rPr>
                <w:rFonts w:ascii="Verdana" w:hAnsi="Verdana" w:cs="Arial"/>
                <w:sz w:val="24"/>
                <w:szCs w:val="24"/>
              </w:rPr>
            </w:pPr>
            <w:r w:rsidRPr="004A62F9">
              <w:rPr>
                <w:rFonts w:ascii="Verdana" w:hAnsi="Verdana" w:cs="Arial"/>
                <w:sz w:val="24"/>
                <w:szCs w:val="24"/>
              </w:rPr>
              <w:t>1</w:t>
            </w:r>
          </w:p>
        </w:tc>
      </w:tr>
      <w:tr w:rsidR="00EB564F" w:rsidRPr="004A62F9" w14:paraId="1B10DD0F" w14:textId="77777777" w:rsidTr="00C55D12">
        <w:tc>
          <w:tcPr>
            <w:tcW w:w="3964" w:type="dxa"/>
            <w:shd w:val="clear" w:color="auto" w:fill="D9D9D9" w:themeFill="background1" w:themeFillShade="D9"/>
          </w:tcPr>
          <w:p w14:paraId="003D63D1" w14:textId="77777777" w:rsidR="00EB564F" w:rsidRPr="004A62F9" w:rsidRDefault="00EB564F" w:rsidP="00EB564F">
            <w:pPr>
              <w:spacing w:before="40" w:after="40"/>
              <w:jc w:val="right"/>
              <w:rPr>
                <w:rFonts w:ascii="Verdana" w:hAnsi="Verdana" w:cs="Arial"/>
                <w:b/>
                <w:sz w:val="24"/>
                <w:szCs w:val="24"/>
              </w:rPr>
            </w:pPr>
            <w:r w:rsidRPr="004A62F9">
              <w:rPr>
                <w:rFonts w:ascii="Verdana" w:hAnsi="Verdana" w:cs="Arial"/>
                <w:b/>
                <w:sz w:val="24"/>
                <w:szCs w:val="24"/>
              </w:rPr>
              <w:t>Total</w:t>
            </w:r>
          </w:p>
        </w:tc>
        <w:tc>
          <w:tcPr>
            <w:tcW w:w="1616" w:type="dxa"/>
            <w:shd w:val="clear" w:color="auto" w:fill="D9D9D9" w:themeFill="background1" w:themeFillShade="D9"/>
          </w:tcPr>
          <w:p w14:paraId="4E2B03E5" w14:textId="1F36508C" w:rsidR="00EB564F" w:rsidRPr="004A62F9" w:rsidRDefault="0067029E" w:rsidP="00EB564F">
            <w:pPr>
              <w:spacing w:before="40" w:after="40"/>
              <w:jc w:val="center"/>
              <w:rPr>
                <w:rFonts w:ascii="Verdana" w:hAnsi="Verdana" w:cs="Arial"/>
                <w:b/>
                <w:sz w:val="24"/>
                <w:szCs w:val="24"/>
              </w:rPr>
            </w:pPr>
            <w:r w:rsidRPr="004A62F9">
              <w:rPr>
                <w:rFonts w:ascii="Verdana" w:hAnsi="Verdana" w:cs="Arial"/>
                <w:b/>
                <w:sz w:val="24"/>
                <w:szCs w:val="24"/>
              </w:rPr>
              <w:t>0</w:t>
            </w:r>
          </w:p>
        </w:tc>
        <w:tc>
          <w:tcPr>
            <w:tcW w:w="1786" w:type="dxa"/>
            <w:shd w:val="clear" w:color="auto" w:fill="D9D9D9" w:themeFill="background1" w:themeFillShade="D9"/>
          </w:tcPr>
          <w:p w14:paraId="63414028" w14:textId="77777777" w:rsidR="00EB564F" w:rsidRPr="004A62F9" w:rsidRDefault="00EB564F" w:rsidP="00EB564F">
            <w:pPr>
              <w:spacing w:before="40" w:after="40"/>
              <w:jc w:val="center"/>
              <w:rPr>
                <w:rFonts w:ascii="Verdana" w:hAnsi="Verdana" w:cs="Arial"/>
                <w:b/>
                <w:sz w:val="24"/>
                <w:szCs w:val="24"/>
              </w:rPr>
            </w:pPr>
            <w:r w:rsidRPr="004A62F9">
              <w:rPr>
                <w:rFonts w:ascii="Verdana" w:hAnsi="Verdana" w:cs="Arial"/>
                <w:b/>
                <w:sz w:val="24"/>
                <w:szCs w:val="24"/>
              </w:rPr>
              <w:t>0</w:t>
            </w:r>
          </w:p>
        </w:tc>
        <w:tc>
          <w:tcPr>
            <w:tcW w:w="1162" w:type="dxa"/>
            <w:shd w:val="clear" w:color="auto" w:fill="D9D9D9" w:themeFill="background1" w:themeFillShade="D9"/>
          </w:tcPr>
          <w:p w14:paraId="59473032" w14:textId="6066611C" w:rsidR="00EB564F" w:rsidRPr="004A62F9" w:rsidRDefault="00A547B4" w:rsidP="00EB564F">
            <w:pPr>
              <w:spacing w:before="40" w:after="40"/>
              <w:jc w:val="center"/>
              <w:rPr>
                <w:rFonts w:ascii="Verdana" w:hAnsi="Verdana" w:cs="Arial"/>
                <w:b/>
                <w:sz w:val="24"/>
                <w:szCs w:val="24"/>
              </w:rPr>
            </w:pPr>
            <w:r w:rsidRPr="004A62F9">
              <w:rPr>
                <w:rFonts w:ascii="Verdana" w:hAnsi="Verdana" w:cs="Arial"/>
                <w:b/>
                <w:sz w:val="24"/>
                <w:szCs w:val="24"/>
              </w:rPr>
              <w:t>1</w:t>
            </w:r>
            <w:r w:rsidR="0067029E" w:rsidRPr="004A62F9">
              <w:rPr>
                <w:rFonts w:ascii="Verdana" w:hAnsi="Verdana" w:cs="Arial"/>
                <w:b/>
                <w:sz w:val="24"/>
                <w:szCs w:val="24"/>
              </w:rPr>
              <w:t>3</w:t>
            </w:r>
          </w:p>
        </w:tc>
      </w:tr>
    </w:tbl>
    <w:p w14:paraId="70FD5BB1" w14:textId="42F60FBF" w:rsidR="00D14650" w:rsidRPr="004A62F9" w:rsidRDefault="00D14650" w:rsidP="00D14650">
      <w:pPr>
        <w:spacing w:before="160"/>
        <w:ind w:left="567" w:hanging="567"/>
        <w:jc w:val="both"/>
        <w:rPr>
          <w:rFonts w:ascii="Verdana" w:hAnsi="Verdana" w:cs="Arial"/>
          <w:b/>
          <w:bCs/>
          <w:color w:val="FF0000"/>
          <w:sz w:val="24"/>
          <w:szCs w:val="24"/>
        </w:rPr>
      </w:pPr>
      <w:r w:rsidRPr="004A62F9">
        <w:rPr>
          <w:rFonts w:ascii="Verdana" w:hAnsi="Verdana" w:cs="Arial"/>
          <w:sz w:val="24"/>
          <w:szCs w:val="24"/>
        </w:rPr>
        <w:t>3.4</w:t>
      </w:r>
      <w:r w:rsidRPr="004A62F9">
        <w:rPr>
          <w:rFonts w:ascii="Verdana" w:hAnsi="Verdana" w:cs="Arial"/>
          <w:sz w:val="24"/>
          <w:szCs w:val="24"/>
        </w:rPr>
        <w:tab/>
        <w:t xml:space="preserve">Where agreed actions have become overdue, lead Directors and/or their teams are asked to provide targets/milestones for completion or further update as part of their progress reporting. These are included in the narrative update provided at </w:t>
      </w:r>
      <w:r w:rsidRPr="004A62F9">
        <w:rPr>
          <w:rFonts w:ascii="Verdana" w:hAnsi="Verdana" w:cs="Arial"/>
          <w:b/>
          <w:sz w:val="24"/>
          <w:szCs w:val="24"/>
        </w:rPr>
        <w:t>Appendix A</w:t>
      </w:r>
      <w:r w:rsidRPr="004A62F9">
        <w:rPr>
          <w:rFonts w:ascii="Verdana" w:hAnsi="Verdana" w:cs="Arial"/>
          <w:sz w:val="24"/>
          <w:szCs w:val="24"/>
        </w:rPr>
        <w:t xml:space="preserve"> for information.</w:t>
      </w:r>
    </w:p>
    <w:p w14:paraId="0B09A907" w14:textId="0A8F695B" w:rsidR="00DF7E6F" w:rsidRPr="004A62F9" w:rsidRDefault="00D14650" w:rsidP="00DF7E6F">
      <w:pPr>
        <w:ind w:left="567" w:hanging="567"/>
        <w:jc w:val="both"/>
        <w:rPr>
          <w:rFonts w:ascii="Verdana" w:hAnsi="Verdana" w:cs="Arial"/>
          <w:sz w:val="24"/>
          <w:szCs w:val="24"/>
        </w:rPr>
      </w:pPr>
      <w:r w:rsidRPr="004A62F9">
        <w:rPr>
          <w:rFonts w:ascii="Verdana" w:hAnsi="Verdana" w:cs="Arial"/>
          <w:sz w:val="24"/>
          <w:szCs w:val="24"/>
        </w:rPr>
        <w:t>3.5</w:t>
      </w:r>
      <w:r w:rsidRPr="004A62F9">
        <w:rPr>
          <w:rFonts w:ascii="Verdana" w:hAnsi="Verdana" w:cs="Arial"/>
          <w:sz w:val="24"/>
          <w:szCs w:val="24"/>
        </w:rPr>
        <w:tab/>
        <w:t>A total of</w:t>
      </w:r>
      <w:r w:rsidR="00205078" w:rsidRPr="004A62F9">
        <w:rPr>
          <w:rFonts w:ascii="Verdana" w:hAnsi="Verdana" w:cs="Arial"/>
          <w:sz w:val="24"/>
          <w:szCs w:val="24"/>
        </w:rPr>
        <w:t xml:space="preserve"> </w:t>
      </w:r>
      <w:r w:rsidR="005F5C69" w:rsidRPr="004A62F9">
        <w:rPr>
          <w:rFonts w:ascii="Verdana" w:hAnsi="Verdana" w:cs="Arial"/>
          <w:sz w:val="24"/>
          <w:szCs w:val="24"/>
        </w:rPr>
        <w:t>9</w:t>
      </w:r>
      <w:r w:rsidR="00205078" w:rsidRPr="004A62F9">
        <w:rPr>
          <w:rFonts w:ascii="Verdana" w:hAnsi="Verdana" w:cs="Arial"/>
          <w:sz w:val="24"/>
          <w:szCs w:val="24"/>
        </w:rPr>
        <w:t xml:space="preserve"> </w:t>
      </w:r>
      <w:r w:rsidRPr="004A62F9">
        <w:rPr>
          <w:rFonts w:ascii="Verdana" w:hAnsi="Verdana" w:cs="Arial"/>
          <w:sz w:val="24"/>
          <w:szCs w:val="24"/>
        </w:rPr>
        <w:t>actions were closed during the reporting period</w:t>
      </w:r>
      <w:r w:rsidR="008B21E2" w:rsidRPr="004A62F9">
        <w:rPr>
          <w:rFonts w:ascii="Verdana" w:hAnsi="Verdana" w:cs="Arial"/>
          <w:sz w:val="24"/>
          <w:szCs w:val="24"/>
        </w:rPr>
        <w:t>.</w:t>
      </w:r>
      <w:r w:rsidR="00CA3879" w:rsidRPr="004A62F9">
        <w:rPr>
          <w:rFonts w:ascii="Verdana" w:hAnsi="Verdana" w:cs="Arial"/>
          <w:sz w:val="24"/>
          <w:szCs w:val="24"/>
        </w:rPr>
        <w:t xml:space="preserve"> </w:t>
      </w:r>
      <w:r w:rsidRPr="004A62F9">
        <w:rPr>
          <w:rFonts w:ascii="Verdana" w:hAnsi="Verdana" w:cs="Arial"/>
          <w:sz w:val="24"/>
          <w:szCs w:val="24"/>
        </w:rPr>
        <w:t xml:space="preserve">A table detailing </w:t>
      </w:r>
      <w:r w:rsidR="008B21E2" w:rsidRPr="004A62F9">
        <w:rPr>
          <w:rFonts w:ascii="Verdana" w:hAnsi="Verdana" w:cs="Arial"/>
          <w:sz w:val="24"/>
          <w:szCs w:val="24"/>
        </w:rPr>
        <w:t>all close</w:t>
      </w:r>
      <w:r w:rsidR="007E269C" w:rsidRPr="004A62F9">
        <w:rPr>
          <w:rFonts w:ascii="Verdana" w:hAnsi="Verdana" w:cs="Arial"/>
          <w:sz w:val="24"/>
          <w:szCs w:val="24"/>
        </w:rPr>
        <w:t>d</w:t>
      </w:r>
      <w:r w:rsidR="008B21E2" w:rsidRPr="004A62F9">
        <w:rPr>
          <w:rFonts w:ascii="Verdana" w:hAnsi="Verdana" w:cs="Arial"/>
          <w:sz w:val="24"/>
          <w:szCs w:val="24"/>
        </w:rPr>
        <w:t xml:space="preserve"> actions</w:t>
      </w:r>
      <w:r w:rsidRPr="004A62F9">
        <w:rPr>
          <w:rFonts w:ascii="Verdana" w:hAnsi="Verdana" w:cs="Arial"/>
          <w:sz w:val="24"/>
          <w:szCs w:val="24"/>
        </w:rPr>
        <w:t xml:space="preserve">, including any comments made by the lead Directors or their teams in closing them, can be found at </w:t>
      </w:r>
      <w:r w:rsidRPr="004A62F9">
        <w:rPr>
          <w:rFonts w:ascii="Verdana" w:hAnsi="Verdana" w:cs="Arial"/>
          <w:b/>
          <w:sz w:val="24"/>
          <w:szCs w:val="24"/>
        </w:rPr>
        <w:t>Appendix B</w:t>
      </w:r>
      <w:r w:rsidR="00DF7E6F" w:rsidRPr="004A62F9">
        <w:rPr>
          <w:rFonts w:ascii="Verdana" w:hAnsi="Verdana" w:cs="Arial"/>
          <w:sz w:val="24"/>
          <w:szCs w:val="24"/>
        </w:rPr>
        <w:t>. In the instance</w:t>
      </w:r>
      <w:r w:rsidR="00477663" w:rsidRPr="004A62F9">
        <w:rPr>
          <w:rFonts w:ascii="Verdana" w:hAnsi="Verdana" w:cs="Arial"/>
          <w:sz w:val="24"/>
          <w:szCs w:val="24"/>
        </w:rPr>
        <w:t>s</w:t>
      </w:r>
      <w:r w:rsidR="00DF7E6F" w:rsidRPr="004A62F9">
        <w:rPr>
          <w:rFonts w:ascii="Verdana" w:hAnsi="Verdana" w:cs="Arial"/>
          <w:sz w:val="24"/>
          <w:szCs w:val="24"/>
        </w:rPr>
        <w:t xml:space="preserve"> highlighted below, changes to circumstances since the audit review have meant that it is not possible to deliver the action</w:t>
      </w:r>
      <w:r w:rsidR="00477663" w:rsidRPr="004A62F9">
        <w:rPr>
          <w:rFonts w:ascii="Verdana" w:hAnsi="Verdana" w:cs="Arial"/>
          <w:sz w:val="24"/>
          <w:szCs w:val="24"/>
        </w:rPr>
        <w:t>s</w:t>
      </w:r>
      <w:r w:rsidR="00DF7E6F" w:rsidRPr="004A62F9">
        <w:rPr>
          <w:rFonts w:ascii="Verdana" w:hAnsi="Verdana" w:cs="Arial"/>
          <w:sz w:val="24"/>
          <w:szCs w:val="24"/>
        </w:rPr>
        <w:t xml:space="preserve"> as stated in the original response</w:t>
      </w:r>
      <w:r w:rsidR="00477663" w:rsidRPr="004A62F9">
        <w:rPr>
          <w:rFonts w:ascii="Verdana" w:hAnsi="Verdana" w:cs="Arial"/>
          <w:sz w:val="24"/>
          <w:szCs w:val="24"/>
        </w:rPr>
        <w:t>s</w:t>
      </w:r>
      <w:r w:rsidR="00DF7E6F" w:rsidRPr="004A62F9">
        <w:rPr>
          <w:rFonts w:ascii="Verdana" w:hAnsi="Verdana" w:cs="Arial"/>
          <w:sz w:val="24"/>
          <w:szCs w:val="24"/>
        </w:rPr>
        <w:t>. The foregoing notwithstanding, management feel it is reasonable to close th</w:t>
      </w:r>
      <w:r w:rsidR="00477663" w:rsidRPr="004A62F9">
        <w:rPr>
          <w:rFonts w:ascii="Verdana" w:hAnsi="Verdana" w:cs="Arial"/>
          <w:sz w:val="24"/>
          <w:szCs w:val="24"/>
        </w:rPr>
        <w:t>e</w:t>
      </w:r>
      <w:r w:rsidR="00DF7E6F" w:rsidRPr="004A62F9">
        <w:rPr>
          <w:rFonts w:ascii="Verdana" w:hAnsi="Verdana" w:cs="Arial"/>
          <w:sz w:val="24"/>
          <w:szCs w:val="24"/>
        </w:rPr>
        <w:t>s</w:t>
      </w:r>
      <w:r w:rsidR="00477663" w:rsidRPr="004A62F9">
        <w:rPr>
          <w:rFonts w:ascii="Verdana" w:hAnsi="Verdana" w:cs="Arial"/>
          <w:sz w:val="24"/>
          <w:szCs w:val="24"/>
        </w:rPr>
        <w:t>e</w:t>
      </w:r>
      <w:r w:rsidR="00DF7E6F" w:rsidRPr="004A62F9">
        <w:rPr>
          <w:rFonts w:ascii="Verdana" w:hAnsi="Verdana" w:cs="Arial"/>
          <w:sz w:val="24"/>
          <w:szCs w:val="24"/>
        </w:rPr>
        <w:t xml:space="preserve"> action</w:t>
      </w:r>
      <w:r w:rsidR="00477663" w:rsidRPr="004A62F9">
        <w:rPr>
          <w:rFonts w:ascii="Verdana" w:hAnsi="Verdana" w:cs="Arial"/>
          <w:sz w:val="24"/>
          <w:szCs w:val="24"/>
        </w:rPr>
        <w:t>s</w:t>
      </w:r>
      <w:r w:rsidR="00DF7E6F" w:rsidRPr="004A62F9">
        <w:rPr>
          <w:rFonts w:ascii="Verdana" w:hAnsi="Verdana" w:cs="Arial"/>
          <w:sz w:val="24"/>
          <w:szCs w:val="24"/>
        </w:rPr>
        <w:t xml:space="preserve"> at this time given the current position and all other circumstances:</w:t>
      </w:r>
    </w:p>
    <w:tbl>
      <w:tblPr>
        <w:tblStyle w:val="TableGrid"/>
        <w:tblW w:w="0" w:type="auto"/>
        <w:tblInd w:w="562" w:type="dxa"/>
        <w:tblLook w:val="04A0" w:firstRow="1" w:lastRow="0" w:firstColumn="1" w:lastColumn="0" w:noHBand="0" w:noVBand="1"/>
      </w:tblPr>
      <w:tblGrid>
        <w:gridCol w:w="8454"/>
      </w:tblGrid>
      <w:tr w:rsidR="00DF7E6F" w:rsidRPr="004A62F9" w14:paraId="0FFBF05B" w14:textId="77777777" w:rsidTr="00DF7E6F">
        <w:tc>
          <w:tcPr>
            <w:tcW w:w="8454" w:type="dxa"/>
            <w:shd w:val="clear" w:color="auto" w:fill="DEEAF6" w:themeFill="accent1" w:themeFillTint="33"/>
          </w:tcPr>
          <w:p w14:paraId="4F371A62" w14:textId="357DD4DC" w:rsidR="00DF7E6F" w:rsidRPr="004A62F9" w:rsidRDefault="00DF7E6F" w:rsidP="00DF7E6F">
            <w:pPr>
              <w:rPr>
                <w:rFonts w:ascii="Verdana" w:hAnsi="Verdana" w:cs="Arial"/>
                <w:b/>
                <w:bCs/>
                <w:sz w:val="24"/>
                <w:szCs w:val="24"/>
              </w:rPr>
            </w:pPr>
            <w:r w:rsidRPr="004A62F9">
              <w:rPr>
                <w:rFonts w:ascii="Verdana" w:hAnsi="Verdana" w:cs="Arial"/>
                <w:b/>
                <w:bCs/>
                <w:sz w:val="24"/>
                <w:szCs w:val="24"/>
              </w:rPr>
              <w:t>Follow Up Outpatient Services</w:t>
            </w:r>
          </w:p>
        </w:tc>
      </w:tr>
      <w:tr w:rsidR="00DF7E6F" w:rsidRPr="004A62F9" w14:paraId="78E92DC6" w14:textId="77777777" w:rsidTr="00DF7E6F">
        <w:tc>
          <w:tcPr>
            <w:tcW w:w="8454" w:type="dxa"/>
            <w:shd w:val="clear" w:color="auto" w:fill="D9D9D9" w:themeFill="background1" w:themeFillShade="D9"/>
          </w:tcPr>
          <w:p w14:paraId="4F4082DD" w14:textId="01103583" w:rsidR="00DF7E6F" w:rsidRPr="004A62F9" w:rsidRDefault="00DF7E6F" w:rsidP="00DF7E6F">
            <w:pPr>
              <w:rPr>
                <w:rFonts w:ascii="Verdana" w:hAnsi="Verdana" w:cs="Arial"/>
                <w:b/>
                <w:bCs/>
                <w:sz w:val="24"/>
                <w:szCs w:val="24"/>
              </w:rPr>
            </w:pPr>
            <w:r w:rsidRPr="004A62F9">
              <w:rPr>
                <w:rFonts w:ascii="Verdana" w:hAnsi="Verdana" w:cs="Arial"/>
                <w:b/>
                <w:bCs/>
                <w:sz w:val="24"/>
                <w:szCs w:val="24"/>
              </w:rPr>
              <w:t>Agreed Action</w:t>
            </w:r>
          </w:p>
        </w:tc>
      </w:tr>
      <w:tr w:rsidR="00DF7E6F" w:rsidRPr="004A62F9" w14:paraId="78DA8A56" w14:textId="77777777" w:rsidTr="00DF7E6F">
        <w:tc>
          <w:tcPr>
            <w:tcW w:w="8454" w:type="dxa"/>
          </w:tcPr>
          <w:p w14:paraId="056B030E" w14:textId="77777777" w:rsidR="00DF7E6F" w:rsidRPr="004A62F9" w:rsidRDefault="00DF7E6F" w:rsidP="00DF7E6F">
            <w:pPr>
              <w:spacing w:before="60"/>
              <w:rPr>
                <w:rFonts w:ascii="Verdana" w:hAnsi="Verdana"/>
                <w:sz w:val="24"/>
                <w:szCs w:val="24"/>
              </w:rPr>
            </w:pPr>
            <w:r w:rsidRPr="004A62F9">
              <w:rPr>
                <w:rFonts w:ascii="Verdana" w:hAnsi="Verdana"/>
                <w:sz w:val="24"/>
                <w:szCs w:val="24"/>
              </w:rPr>
              <w:t xml:space="preserve">The HB acknowledges that further work is required in this area to ensure clinical risks are understood and reported appropriately. </w:t>
            </w:r>
          </w:p>
          <w:p w14:paraId="7560E7FB" w14:textId="77777777" w:rsidR="00DF7E6F" w:rsidRPr="004A62F9" w:rsidRDefault="00DF7E6F" w:rsidP="00DF7E6F">
            <w:pPr>
              <w:spacing w:before="60"/>
              <w:rPr>
                <w:rFonts w:ascii="Verdana" w:hAnsi="Verdana"/>
                <w:sz w:val="24"/>
                <w:szCs w:val="24"/>
              </w:rPr>
            </w:pPr>
            <w:r w:rsidRPr="004A62F9">
              <w:rPr>
                <w:rFonts w:ascii="Verdana" w:hAnsi="Verdana"/>
                <w:sz w:val="24"/>
                <w:szCs w:val="24"/>
              </w:rPr>
              <w:t xml:space="preserve">We currently report into QS committee on the eye care measures targets showing by sub speciality the follow up waits for patients. </w:t>
            </w:r>
          </w:p>
          <w:p w14:paraId="21B0755B" w14:textId="77777777" w:rsidR="00DF7E6F" w:rsidRPr="004A62F9" w:rsidRDefault="00DF7E6F" w:rsidP="00DF7E6F">
            <w:pPr>
              <w:spacing w:before="60"/>
              <w:rPr>
                <w:rFonts w:ascii="Verdana" w:hAnsi="Verdana"/>
                <w:sz w:val="24"/>
                <w:szCs w:val="24"/>
              </w:rPr>
            </w:pPr>
            <w:r w:rsidRPr="004A62F9">
              <w:rPr>
                <w:rFonts w:ascii="Verdana" w:hAnsi="Verdana"/>
                <w:sz w:val="24"/>
                <w:szCs w:val="24"/>
              </w:rPr>
              <w:t xml:space="preserve">The main system we use for recording harm is Datix and currently clinical staff record on Datix any incidents that they feel that the delay in being seen resulted in harm to the patient. These are investigated and depending on outcome of the investigation actions taken. </w:t>
            </w:r>
          </w:p>
          <w:p w14:paraId="248E0ECD" w14:textId="0992F090" w:rsidR="00DF7E6F" w:rsidRPr="004A62F9" w:rsidRDefault="00DF7E6F" w:rsidP="00DF7E6F">
            <w:pPr>
              <w:rPr>
                <w:rFonts w:ascii="Verdana" w:hAnsi="Verdana" w:cs="Arial"/>
                <w:sz w:val="24"/>
                <w:szCs w:val="24"/>
              </w:rPr>
            </w:pPr>
            <w:r w:rsidRPr="004A62F9">
              <w:rPr>
                <w:rFonts w:ascii="Verdana" w:hAnsi="Verdana"/>
                <w:sz w:val="24"/>
                <w:szCs w:val="24"/>
              </w:rPr>
              <w:t>We plan to review as part of the follow up WL project the areas with the longest delays and as part of this work will scope up how we are able to report on outcome/harm potentially in a similar way to the eye care measures into management board and into QS committee.</w:t>
            </w:r>
          </w:p>
        </w:tc>
      </w:tr>
      <w:tr w:rsidR="00DF7E6F" w:rsidRPr="004A62F9" w14:paraId="7D704F91" w14:textId="77777777" w:rsidTr="00DF7E6F">
        <w:tc>
          <w:tcPr>
            <w:tcW w:w="8454" w:type="dxa"/>
            <w:shd w:val="clear" w:color="auto" w:fill="D9D9D9" w:themeFill="background1" w:themeFillShade="D9"/>
          </w:tcPr>
          <w:p w14:paraId="72FA0A76" w14:textId="11E1CFF6" w:rsidR="00DF7E6F" w:rsidRPr="004A62F9" w:rsidRDefault="00DF7E6F" w:rsidP="00DF7E6F">
            <w:pPr>
              <w:rPr>
                <w:rFonts w:ascii="Verdana" w:hAnsi="Verdana" w:cs="Arial"/>
                <w:b/>
                <w:bCs/>
                <w:sz w:val="24"/>
                <w:szCs w:val="24"/>
              </w:rPr>
            </w:pPr>
            <w:r w:rsidRPr="004A62F9">
              <w:rPr>
                <w:rFonts w:ascii="Verdana" w:hAnsi="Verdana" w:cs="Arial"/>
                <w:b/>
                <w:bCs/>
                <w:sz w:val="24"/>
                <w:szCs w:val="24"/>
              </w:rPr>
              <w:t>Comments On Closure</w:t>
            </w:r>
          </w:p>
        </w:tc>
      </w:tr>
      <w:tr w:rsidR="00DF7E6F" w:rsidRPr="004A62F9" w14:paraId="49D39154" w14:textId="77777777" w:rsidTr="00DF7E6F">
        <w:tc>
          <w:tcPr>
            <w:tcW w:w="8454" w:type="dxa"/>
          </w:tcPr>
          <w:p w14:paraId="58BC45EE" w14:textId="66F8E0B8" w:rsidR="00DF7E6F" w:rsidRPr="004A62F9" w:rsidRDefault="00DF7E6F" w:rsidP="00DF7E6F">
            <w:pPr>
              <w:rPr>
                <w:rFonts w:ascii="Verdana" w:hAnsi="Verdana" w:cs="Arial"/>
                <w:sz w:val="24"/>
                <w:szCs w:val="24"/>
              </w:rPr>
            </w:pPr>
            <w:r w:rsidRPr="004A62F9">
              <w:rPr>
                <w:rFonts w:ascii="Verdana" w:hAnsi="Verdana"/>
                <w:bCs/>
                <w:sz w:val="24"/>
                <w:szCs w:val="24"/>
              </w:rPr>
              <w:t xml:space="preserve">Incidents of harm are logged into the DATIX system by Service Groups. All patient safety incidents, including those identified to be the result of delayed follow-ups, are assessed by Service Groups to identify the severity of harm as a result of healthcare. The Service Group Directors and Quality &amp; Patient Safety Team engages with </w:t>
            </w:r>
            <w:r w:rsidRPr="004A62F9">
              <w:rPr>
                <w:rFonts w:ascii="Verdana" w:hAnsi="Verdana"/>
                <w:bCs/>
                <w:sz w:val="24"/>
                <w:szCs w:val="24"/>
              </w:rPr>
              <w:lastRenderedPageBreak/>
              <w:t>senior clinicians to conduct rapid harm reviews to assess potential harm, and to determine necessary actions, including the scope and parameters of the proportionality of an investigation.  If the rapid review determines the health board has caused or contributed to the long term/permanent severe harm or death of a patient, the incident will be investigated by the corporate Patient Safety Incident Investigation Team. SBU have reported 3 Nationally Reportable Incidents to NHS Wales Performance &amp; Improvement since July 2024 relating to delayed FU’s. The Health Board conducts thorough harm reviews for all incidents, from which themes and trends can be assessed and acted upon, and to determine whether escalation is appropriate. NRIs are reported to the in-Committee sessions of the Quality &amp; Safety Committee meetings as part of the Nationally Reported Incidents / Early Warning Notifications report.</w:t>
            </w:r>
          </w:p>
        </w:tc>
      </w:tr>
    </w:tbl>
    <w:p w14:paraId="6C60052D" w14:textId="77777777" w:rsidR="00DF7E6F" w:rsidRPr="004A62F9" w:rsidRDefault="00DF7E6F" w:rsidP="00DF7E6F">
      <w:pPr>
        <w:ind w:left="567" w:hanging="567"/>
        <w:jc w:val="right"/>
        <w:rPr>
          <w:rFonts w:ascii="Verdana" w:hAnsi="Verdana" w:cs="Arial"/>
          <w:sz w:val="24"/>
          <w:szCs w:val="24"/>
        </w:rPr>
      </w:pPr>
    </w:p>
    <w:tbl>
      <w:tblPr>
        <w:tblStyle w:val="TableGrid"/>
        <w:tblW w:w="0" w:type="auto"/>
        <w:tblInd w:w="567" w:type="dxa"/>
        <w:tblLook w:val="04A0" w:firstRow="1" w:lastRow="0" w:firstColumn="1" w:lastColumn="0" w:noHBand="0" w:noVBand="1"/>
      </w:tblPr>
      <w:tblGrid>
        <w:gridCol w:w="8449"/>
      </w:tblGrid>
      <w:tr w:rsidR="00545A10" w:rsidRPr="004A62F9" w14:paraId="029D0626" w14:textId="77777777" w:rsidTr="00477663">
        <w:tc>
          <w:tcPr>
            <w:tcW w:w="8449" w:type="dxa"/>
            <w:shd w:val="clear" w:color="auto" w:fill="DEEAF6" w:themeFill="accent1" w:themeFillTint="33"/>
          </w:tcPr>
          <w:p w14:paraId="0020BA70" w14:textId="4A2D282F" w:rsidR="00545A10" w:rsidRPr="004A62F9" w:rsidRDefault="00477663" w:rsidP="0017594D">
            <w:pPr>
              <w:rPr>
                <w:rFonts w:ascii="Verdana" w:hAnsi="Verdana" w:cs="Arial"/>
                <w:b/>
                <w:bCs/>
                <w:sz w:val="24"/>
                <w:szCs w:val="24"/>
              </w:rPr>
            </w:pPr>
            <w:r w:rsidRPr="004A62F9">
              <w:rPr>
                <w:rFonts w:ascii="Verdana" w:hAnsi="Verdana" w:cs="Arial"/>
                <w:b/>
                <w:bCs/>
                <w:sz w:val="24"/>
                <w:szCs w:val="24"/>
              </w:rPr>
              <w:t>Equality Impact Assessments</w:t>
            </w:r>
          </w:p>
        </w:tc>
      </w:tr>
      <w:tr w:rsidR="00545A10" w:rsidRPr="004A62F9" w14:paraId="228179ED" w14:textId="77777777" w:rsidTr="00477663">
        <w:tc>
          <w:tcPr>
            <w:tcW w:w="8449" w:type="dxa"/>
            <w:shd w:val="clear" w:color="auto" w:fill="D9D9D9" w:themeFill="background1" w:themeFillShade="D9"/>
          </w:tcPr>
          <w:p w14:paraId="5D01A0C4" w14:textId="77777777" w:rsidR="00545A10" w:rsidRPr="004A62F9" w:rsidRDefault="00545A10" w:rsidP="0017594D">
            <w:pPr>
              <w:rPr>
                <w:rFonts w:ascii="Verdana" w:hAnsi="Verdana" w:cs="Arial"/>
                <w:b/>
                <w:bCs/>
                <w:sz w:val="24"/>
                <w:szCs w:val="24"/>
              </w:rPr>
            </w:pPr>
            <w:r w:rsidRPr="004A62F9">
              <w:rPr>
                <w:rFonts w:ascii="Verdana" w:hAnsi="Verdana" w:cs="Arial"/>
                <w:b/>
                <w:bCs/>
                <w:sz w:val="24"/>
                <w:szCs w:val="24"/>
              </w:rPr>
              <w:t>Agreed Action</w:t>
            </w:r>
          </w:p>
        </w:tc>
      </w:tr>
      <w:tr w:rsidR="00545A10" w:rsidRPr="004A62F9" w14:paraId="05EAD4B6" w14:textId="77777777" w:rsidTr="00545A10">
        <w:tc>
          <w:tcPr>
            <w:tcW w:w="8449" w:type="dxa"/>
          </w:tcPr>
          <w:p w14:paraId="1CDDD96C" w14:textId="39A4C66A" w:rsidR="00545A10" w:rsidRPr="004A62F9" w:rsidRDefault="00BA4CB1" w:rsidP="00BA4CB1">
            <w:pPr>
              <w:spacing w:before="60" w:after="60"/>
              <w:rPr>
                <w:rFonts w:ascii="Verdana" w:hAnsi="Verdana"/>
                <w:sz w:val="24"/>
                <w:szCs w:val="24"/>
              </w:rPr>
            </w:pPr>
            <w:r w:rsidRPr="004A62F9">
              <w:rPr>
                <w:rFonts w:ascii="Verdana" w:hAnsi="Verdana"/>
                <w:sz w:val="24"/>
                <w:szCs w:val="24"/>
              </w:rPr>
              <w:t>The newly formed Directorate of Insight, Communications and Engagement is planning to appoint a Head of Equality, Diversity and Inclusion in Quarter 3 of 2022-23.  It is also proposing the establishment of a Strategic Equality Group to oversee all EDI matters, including the EIA process.</w:t>
            </w:r>
          </w:p>
        </w:tc>
      </w:tr>
      <w:tr w:rsidR="00545A10" w:rsidRPr="004A62F9" w14:paraId="17FC3C76" w14:textId="77777777" w:rsidTr="00477663">
        <w:tc>
          <w:tcPr>
            <w:tcW w:w="8449" w:type="dxa"/>
            <w:shd w:val="clear" w:color="auto" w:fill="D9D9D9" w:themeFill="background1" w:themeFillShade="D9"/>
          </w:tcPr>
          <w:p w14:paraId="1CEF00BE" w14:textId="77777777" w:rsidR="00545A10" w:rsidRPr="004A62F9" w:rsidRDefault="00545A10" w:rsidP="0017594D">
            <w:pPr>
              <w:rPr>
                <w:rFonts w:ascii="Verdana" w:hAnsi="Verdana" w:cs="Arial"/>
                <w:b/>
                <w:bCs/>
                <w:sz w:val="24"/>
                <w:szCs w:val="24"/>
              </w:rPr>
            </w:pPr>
            <w:r w:rsidRPr="004A62F9">
              <w:rPr>
                <w:rFonts w:ascii="Verdana" w:hAnsi="Verdana" w:cs="Arial"/>
                <w:b/>
                <w:bCs/>
                <w:sz w:val="24"/>
                <w:szCs w:val="24"/>
              </w:rPr>
              <w:t>Comments On Closure</w:t>
            </w:r>
          </w:p>
        </w:tc>
      </w:tr>
      <w:tr w:rsidR="00545A10" w:rsidRPr="004A62F9" w14:paraId="4BC41816" w14:textId="77777777" w:rsidTr="00545A10">
        <w:tc>
          <w:tcPr>
            <w:tcW w:w="8449" w:type="dxa"/>
          </w:tcPr>
          <w:p w14:paraId="42A840A0" w14:textId="3EE9F2B2" w:rsidR="00545A10" w:rsidRPr="004A62F9" w:rsidRDefault="00BA4CB1" w:rsidP="0017594D">
            <w:pPr>
              <w:rPr>
                <w:rFonts w:ascii="Verdana" w:hAnsi="Verdana" w:cs="Arial"/>
                <w:sz w:val="24"/>
                <w:szCs w:val="24"/>
              </w:rPr>
            </w:pPr>
            <w:r w:rsidRPr="004A62F9">
              <w:rPr>
                <w:rFonts w:ascii="Verdana" w:hAnsi="Verdana"/>
                <w:sz w:val="24"/>
                <w:szCs w:val="24"/>
              </w:rPr>
              <w:t>The Health Board’s financial position has resulted in proposals to strengthen the engagement function not being taken forward at this time.  The matter will be progressed as part of the Organised for Success programme where a key focus will be on prioritisation. In terms of the EIA, this has now been evolved into an Integrated Impact Assessment. The IIA approach was used for the urgent and temporary closure of the Gorseinon inpatient ward.</w:t>
            </w:r>
          </w:p>
        </w:tc>
      </w:tr>
    </w:tbl>
    <w:p w14:paraId="699A19E1" w14:textId="77777777" w:rsidR="0062464D" w:rsidRPr="004A62F9" w:rsidRDefault="0062464D" w:rsidP="00D14650">
      <w:pPr>
        <w:ind w:left="567" w:hanging="567"/>
        <w:jc w:val="both"/>
        <w:rPr>
          <w:rFonts w:ascii="Verdana" w:hAnsi="Verdana" w:cs="Arial"/>
          <w:b/>
          <w:sz w:val="24"/>
          <w:szCs w:val="24"/>
        </w:rPr>
      </w:pPr>
    </w:p>
    <w:p w14:paraId="32E7B74E" w14:textId="283A8F59" w:rsidR="00D14650" w:rsidRPr="004A62F9" w:rsidRDefault="00D14650" w:rsidP="00D14650">
      <w:pPr>
        <w:ind w:left="567" w:hanging="567"/>
        <w:jc w:val="both"/>
        <w:rPr>
          <w:rFonts w:ascii="Verdana" w:hAnsi="Verdana" w:cs="Arial"/>
          <w:b/>
          <w:sz w:val="24"/>
          <w:szCs w:val="24"/>
        </w:rPr>
      </w:pPr>
      <w:r w:rsidRPr="004A62F9">
        <w:rPr>
          <w:rFonts w:ascii="Verdana" w:hAnsi="Verdana" w:cs="Arial"/>
          <w:b/>
          <w:sz w:val="24"/>
          <w:szCs w:val="24"/>
        </w:rPr>
        <w:t>4.</w:t>
      </w:r>
      <w:r w:rsidRPr="004A62F9">
        <w:rPr>
          <w:rFonts w:ascii="Verdana" w:hAnsi="Verdana" w:cs="Arial"/>
          <w:b/>
          <w:sz w:val="24"/>
          <w:szCs w:val="24"/>
        </w:rPr>
        <w:tab/>
        <w:t>STATUS UPDATE – NWSSP AUDIT &amp; ASSURANCE REPORTS</w:t>
      </w:r>
    </w:p>
    <w:p w14:paraId="7E6FEDDE" w14:textId="3C0EBDAB" w:rsidR="00D14650" w:rsidRPr="004A62F9" w:rsidRDefault="00D14650" w:rsidP="00D14650">
      <w:pPr>
        <w:ind w:left="567" w:hanging="567"/>
        <w:jc w:val="both"/>
        <w:rPr>
          <w:rFonts w:ascii="Verdana" w:hAnsi="Verdana" w:cs="Arial"/>
          <w:sz w:val="24"/>
          <w:szCs w:val="24"/>
        </w:rPr>
      </w:pPr>
      <w:r w:rsidRPr="004A62F9">
        <w:rPr>
          <w:rFonts w:ascii="Verdana" w:hAnsi="Verdana" w:cs="Arial"/>
          <w:sz w:val="24"/>
          <w:szCs w:val="24"/>
        </w:rPr>
        <w:t>4.1</w:t>
      </w:r>
      <w:r w:rsidRPr="004A62F9">
        <w:rPr>
          <w:rFonts w:ascii="Verdana" w:hAnsi="Verdana" w:cs="Arial"/>
          <w:sz w:val="24"/>
          <w:szCs w:val="24"/>
        </w:rPr>
        <w:tab/>
        <w:t xml:space="preserve">The following </w:t>
      </w:r>
      <w:r w:rsidR="00553539" w:rsidRPr="004A62F9">
        <w:rPr>
          <w:rFonts w:ascii="Verdana" w:hAnsi="Verdana" w:cs="Arial"/>
          <w:sz w:val="24"/>
          <w:szCs w:val="24"/>
        </w:rPr>
        <w:t xml:space="preserve">sets out the current position in respect of performance in implementing agreed actions stemming from NWSSP Audit &amp; Assurance findings, when measured against the </w:t>
      </w:r>
      <w:r w:rsidR="00553539" w:rsidRPr="004A62F9">
        <w:rPr>
          <w:rFonts w:ascii="Verdana" w:hAnsi="Verdana" w:cs="Arial"/>
          <w:b/>
          <w:sz w:val="24"/>
          <w:szCs w:val="24"/>
        </w:rPr>
        <w:t>original deadlines</w:t>
      </w:r>
      <w:r w:rsidR="00553539" w:rsidRPr="004A62F9">
        <w:rPr>
          <w:rFonts w:ascii="Verdana" w:hAnsi="Verdana" w:cs="Arial"/>
          <w:sz w:val="24"/>
          <w:szCs w:val="24"/>
        </w:rPr>
        <w:t xml:space="preserve"> agreed by management at the time the reports were finalised.</w:t>
      </w:r>
    </w:p>
    <w:p w14:paraId="2705693E" w14:textId="77777777" w:rsidR="00D14650" w:rsidRPr="004A62F9" w:rsidRDefault="00D14650" w:rsidP="00D14650">
      <w:pPr>
        <w:spacing w:after="0"/>
        <w:ind w:left="567"/>
        <w:jc w:val="both"/>
        <w:rPr>
          <w:rFonts w:ascii="Verdana" w:hAnsi="Verdana" w:cs="Arial"/>
          <w:b/>
          <w:sz w:val="24"/>
          <w:szCs w:val="24"/>
        </w:rPr>
      </w:pPr>
      <w:r w:rsidRPr="004A62F9">
        <w:rPr>
          <w:rFonts w:ascii="Verdana" w:hAnsi="Verdana" w:cs="Arial"/>
          <w:b/>
          <w:sz w:val="24"/>
          <w:szCs w:val="24"/>
        </w:rPr>
        <w:t>Fig 2: NWSSP Audit &amp; Assurance Reports</w:t>
      </w:r>
    </w:p>
    <w:p w14:paraId="4BFDBF0C" w14:textId="58DFC241" w:rsidR="00091ACD" w:rsidRPr="004A62F9" w:rsidRDefault="0062464D" w:rsidP="00091ACD">
      <w:pPr>
        <w:spacing w:before="160"/>
        <w:ind w:left="567" w:hanging="567"/>
        <w:jc w:val="right"/>
        <w:rPr>
          <w:rFonts w:ascii="Verdana" w:hAnsi="Verdana" w:cs="Arial"/>
          <w:sz w:val="24"/>
          <w:szCs w:val="24"/>
        </w:rPr>
      </w:pPr>
      <w:r w:rsidRPr="004A62F9">
        <w:rPr>
          <w:rFonts w:ascii="Verdana" w:hAnsi="Verdana"/>
          <w:noProof/>
          <w:sz w:val="24"/>
          <w:szCs w:val="24"/>
        </w:rPr>
        <w:lastRenderedPageBreak/>
        <w:drawing>
          <wp:inline distT="0" distB="0" distL="0" distR="0" wp14:anchorId="1B2C283C" wp14:editId="32AFDF57">
            <wp:extent cx="5365479" cy="2923540"/>
            <wp:effectExtent l="0" t="0" r="6985" b="10160"/>
            <wp:docPr id="263413335"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F4675F1" w14:textId="22F83A38" w:rsidR="005C1B8A" w:rsidRPr="004A62F9" w:rsidRDefault="005D7C1E" w:rsidP="00831EB1">
      <w:pPr>
        <w:spacing w:before="160"/>
        <w:ind w:left="567" w:hanging="567"/>
        <w:jc w:val="both"/>
        <w:rPr>
          <w:rFonts w:ascii="Verdana" w:hAnsi="Verdana" w:cs="Arial"/>
          <w:sz w:val="24"/>
          <w:szCs w:val="24"/>
        </w:rPr>
      </w:pPr>
      <w:r w:rsidRPr="004A62F9">
        <w:rPr>
          <w:rFonts w:ascii="Verdana" w:hAnsi="Verdana" w:cs="Arial"/>
          <w:sz w:val="24"/>
          <w:szCs w:val="24"/>
        </w:rPr>
        <w:t>4.2</w:t>
      </w:r>
      <w:r w:rsidR="00831EB1" w:rsidRPr="004A62F9">
        <w:rPr>
          <w:rFonts w:ascii="Verdana" w:hAnsi="Verdana" w:cs="Arial"/>
          <w:sz w:val="24"/>
          <w:szCs w:val="24"/>
        </w:rPr>
        <w:tab/>
      </w:r>
      <w:r w:rsidR="005C1B8A" w:rsidRPr="004A62F9">
        <w:rPr>
          <w:rFonts w:ascii="Verdana" w:hAnsi="Verdana" w:cs="Arial"/>
          <w:sz w:val="24"/>
          <w:szCs w:val="24"/>
        </w:rPr>
        <w:t xml:space="preserve">A total of </w:t>
      </w:r>
      <w:r w:rsidR="00633E24" w:rsidRPr="004A62F9">
        <w:rPr>
          <w:rFonts w:ascii="Verdana" w:hAnsi="Verdana" w:cs="Arial"/>
          <w:sz w:val="24"/>
          <w:szCs w:val="24"/>
        </w:rPr>
        <w:t>1</w:t>
      </w:r>
      <w:r w:rsidR="0062464D" w:rsidRPr="004A62F9">
        <w:rPr>
          <w:rFonts w:ascii="Verdana" w:hAnsi="Verdana" w:cs="Arial"/>
          <w:sz w:val="24"/>
          <w:szCs w:val="24"/>
        </w:rPr>
        <w:t>9</w:t>
      </w:r>
      <w:r w:rsidR="005C1B8A" w:rsidRPr="004A62F9">
        <w:rPr>
          <w:rFonts w:ascii="Verdana" w:hAnsi="Verdana" w:cs="Arial"/>
          <w:sz w:val="24"/>
          <w:szCs w:val="24"/>
        </w:rPr>
        <w:t xml:space="preserve"> new actions became overdue during the reporting period. However, this figure has been more than offset by the closure of other previously overdue actions. The total overall number of overdue actions has decreased by </w:t>
      </w:r>
      <w:r w:rsidR="0062464D" w:rsidRPr="004A62F9">
        <w:rPr>
          <w:rFonts w:ascii="Verdana" w:hAnsi="Verdana" w:cs="Arial"/>
          <w:sz w:val="24"/>
          <w:szCs w:val="24"/>
        </w:rPr>
        <w:t>2</w:t>
      </w:r>
      <w:r w:rsidR="005C1B8A" w:rsidRPr="004A62F9">
        <w:rPr>
          <w:rFonts w:ascii="Verdana" w:hAnsi="Verdana" w:cs="Arial"/>
          <w:sz w:val="24"/>
          <w:szCs w:val="24"/>
        </w:rPr>
        <w:t xml:space="preserve">. The </w:t>
      </w:r>
      <w:r w:rsidR="00CF5D9E" w:rsidRPr="004A62F9">
        <w:rPr>
          <w:rFonts w:ascii="Verdana" w:hAnsi="Verdana" w:cs="Arial"/>
          <w:sz w:val="24"/>
          <w:szCs w:val="24"/>
        </w:rPr>
        <w:t>1</w:t>
      </w:r>
      <w:r w:rsidR="007C5208" w:rsidRPr="004A62F9">
        <w:rPr>
          <w:rFonts w:ascii="Verdana" w:hAnsi="Verdana" w:cs="Arial"/>
          <w:sz w:val="24"/>
          <w:szCs w:val="24"/>
        </w:rPr>
        <w:t>9</w:t>
      </w:r>
      <w:r w:rsidR="005C1B8A" w:rsidRPr="004A62F9">
        <w:rPr>
          <w:rFonts w:ascii="Verdana" w:hAnsi="Verdana" w:cs="Arial"/>
          <w:sz w:val="24"/>
          <w:szCs w:val="24"/>
        </w:rPr>
        <w:t xml:space="preserve"> new overdue actions are spread across a number of reports, but can be primarily attributed to the following:</w:t>
      </w:r>
    </w:p>
    <w:p w14:paraId="212B255A" w14:textId="202B25E2" w:rsidR="00633E24" w:rsidRPr="004A62F9" w:rsidRDefault="0062464D" w:rsidP="003678FC">
      <w:pPr>
        <w:pStyle w:val="ListParagraph"/>
        <w:numPr>
          <w:ilvl w:val="0"/>
          <w:numId w:val="17"/>
        </w:numPr>
        <w:spacing w:before="160"/>
        <w:jc w:val="both"/>
        <w:rPr>
          <w:rFonts w:ascii="Verdana" w:hAnsi="Verdana" w:cs="Arial"/>
          <w:sz w:val="24"/>
          <w:szCs w:val="24"/>
        </w:rPr>
      </w:pPr>
      <w:r w:rsidRPr="004A62F9">
        <w:rPr>
          <w:rFonts w:ascii="Verdana" w:hAnsi="Verdana" w:cs="Arial"/>
          <w:sz w:val="24"/>
          <w:szCs w:val="24"/>
        </w:rPr>
        <w:t>AMSR – Benefits Realisation</w:t>
      </w:r>
      <w:r w:rsidR="00633E24" w:rsidRPr="004A62F9">
        <w:rPr>
          <w:rFonts w:ascii="Verdana" w:hAnsi="Verdana" w:cs="Arial"/>
          <w:sz w:val="24"/>
          <w:szCs w:val="24"/>
        </w:rPr>
        <w:tab/>
      </w:r>
      <w:r w:rsidR="00633E24" w:rsidRPr="004A62F9">
        <w:rPr>
          <w:rFonts w:ascii="Verdana" w:hAnsi="Verdana" w:cs="Arial"/>
          <w:sz w:val="24"/>
          <w:szCs w:val="24"/>
        </w:rPr>
        <w:tab/>
      </w:r>
      <w:r w:rsidR="00633E24" w:rsidRPr="004A62F9">
        <w:rPr>
          <w:rFonts w:ascii="Verdana" w:hAnsi="Verdana" w:cs="Arial"/>
          <w:sz w:val="24"/>
          <w:szCs w:val="24"/>
        </w:rPr>
        <w:tab/>
      </w:r>
      <w:r w:rsidRPr="004A62F9">
        <w:rPr>
          <w:rFonts w:ascii="Verdana" w:hAnsi="Verdana" w:cs="Arial"/>
          <w:sz w:val="24"/>
          <w:szCs w:val="24"/>
        </w:rPr>
        <w:t>6</w:t>
      </w:r>
    </w:p>
    <w:p w14:paraId="003D67CB" w14:textId="69289161" w:rsidR="00633E24" w:rsidRPr="004A62F9" w:rsidRDefault="0062464D" w:rsidP="000F5720">
      <w:pPr>
        <w:pStyle w:val="ListParagraph"/>
        <w:numPr>
          <w:ilvl w:val="0"/>
          <w:numId w:val="17"/>
        </w:numPr>
        <w:spacing w:before="160"/>
        <w:jc w:val="both"/>
        <w:rPr>
          <w:rFonts w:ascii="Verdana" w:hAnsi="Verdana" w:cs="Arial"/>
          <w:sz w:val="24"/>
          <w:szCs w:val="24"/>
        </w:rPr>
      </w:pPr>
      <w:r w:rsidRPr="004A62F9">
        <w:rPr>
          <w:rFonts w:ascii="Verdana" w:hAnsi="Verdana" w:cs="Arial"/>
          <w:sz w:val="24"/>
          <w:szCs w:val="24"/>
        </w:rPr>
        <w:t xml:space="preserve">Estate Condition Governance </w:t>
      </w:r>
      <w:r w:rsidRPr="004A62F9">
        <w:rPr>
          <w:rFonts w:ascii="Verdana" w:hAnsi="Verdana" w:cs="Arial"/>
          <w:sz w:val="24"/>
          <w:szCs w:val="24"/>
        </w:rPr>
        <w:tab/>
      </w:r>
      <w:r w:rsidR="00633E24" w:rsidRPr="004A62F9">
        <w:rPr>
          <w:rFonts w:ascii="Verdana" w:hAnsi="Verdana" w:cs="Arial"/>
          <w:sz w:val="24"/>
          <w:szCs w:val="24"/>
        </w:rPr>
        <w:tab/>
      </w:r>
      <w:r w:rsidR="00633E24" w:rsidRPr="004A62F9">
        <w:rPr>
          <w:rFonts w:ascii="Verdana" w:hAnsi="Verdana" w:cs="Arial"/>
          <w:sz w:val="24"/>
          <w:szCs w:val="24"/>
        </w:rPr>
        <w:tab/>
      </w:r>
      <w:r w:rsidRPr="004A62F9">
        <w:rPr>
          <w:rFonts w:ascii="Verdana" w:hAnsi="Verdana" w:cs="Arial"/>
          <w:sz w:val="24"/>
          <w:szCs w:val="24"/>
        </w:rPr>
        <w:t>3</w:t>
      </w:r>
    </w:p>
    <w:p w14:paraId="0FF7C89B" w14:textId="39824477" w:rsidR="00633E24" w:rsidRPr="004A62F9" w:rsidRDefault="0062464D" w:rsidP="005C1B8A">
      <w:pPr>
        <w:pStyle w:val="ListParagraph"/>
        <w:numPr>
          <w:ilvl w:val="0"/>
          <w:numId w:val="17"/>
        </w:numPr>
        <w:spacing w:before="160"/>
        <w:jc w:val="both"/>
        <w:rPr>
          <w:rFonts w:ascii="Verdana" w:hAnsi="Verdana" w:cs="Arial"/>
          <w:sz w:val="24"/>
          <w:szCs w:val="24"/>
        </w:rPr>
      </w:pPr>
      <w:r w:rsidRPr="004A62F9">
        <w:rPr>
          <w:rFonts w:ascii="Verdana" w:hAnsi="Verdana" w:cs="Arial"/>
          <w:sz w:val="24"/>
          <w:szCs w:val="24"/>
        </w:rPr>
        <w:t>Learning – Incidents &amp; Concerns</w:t>
      </w:r>
      <w:r w:rsidR="00633E24" w:rsidRPr="004A62F9">
        <w:rPr>
          <w:rFonts w:ascii="Verdana" w:hAnsi="Verdana" w:cs="Arial"/>
          <w:sz w:val="24"/>
          <w:szCs w:val="24"/>
        </w:rPr>
        <w:tab/>
      </w:r>
      <w:r w:rsidR="00633E24" w:rsidRPr="004A62F9">
        <w:rPr>
          <w:rFonts w:ascii="Verdana" w:hAnsi="Verdana" w:cs="Arial"/>
          <w:sz w:val="24"/>
          <w:szCs w:val="24"/>
        </w:rPr>
        <w:tab/>
      </w:r>
      <w:r w:rsidRPr="004A62F9">
        <w:rPr>
          <w:rFonts w:ascii="Verdana" w:hAnsi="Verdana" w:cs="Arial"/>
          <w:sz w:val="24"/>
          <w:szCs w:val="24"/>
        </w:rPr>
        <w:t>5</w:t>
      </w:r>
    </w:p>
    <w:p w14:paraId="3D540643" w14:textId="52BD3160" w:rsidR="00D14650" w:rsidRPr="004A62F9" w:rsidRDefault="00D14650" w:rsidP="0039335F">
      <w:pPr>
        <w:spacing w:before="160"/>
        <w:ind w:left="567" w:hanging="567"/>
        <w:jc w:val="both"/>
        <w:rPr>
          <w:rFonts w:ascii="Verdana" w:hAnsi="Verdana" w:cs="Arial"/>
          <w:sz w:val="24"/>
          <w:szCs w:val="24"/>
        </w:rPr>
      </w:pPr>
      <w:r w:rsidRPr="004A62F9">
        <w:rPr>
          <w:rFonts w:ascii="Verdana" w:hAnsi="Verdana" w:cs="Arial"/>
          <w:sz w:val="24"/>
          <w:szCs w:val="24"/>
        </w:rPr>
        <w:t>4.</w:t>
      </w:r>
      <w:r w:rsidR="002F0FB6" w:rsidRPr="004A62F9">
        <w:rPr>
          <w:rFonts w:ascii="Verdana" w:hAnsi="Verdana" w:cs="Arial"/>
          <w:sz w:val="24"/>
          <w:szCs w:val="24"/>
        </w:rPr>
        <w:t>3</w:t>
      </w:r>
      <w:r w:rsidRPr="004A62F9">
        <w:rPr>
          <w:rFonts w:ascii="Verdana" w:hAnsi="Verdana" w:cs="Arial"/>
          <w:sz w:val="24"/>
          <w:szCs w:val="24"/>
        </w:rPr>
        <w:tab/>
        <w:t xml:space="preserve">A summary table of all overdue actions is set out at </w:t>
      </w:r>
      <w:r w:rsidRPr="004A62F9">
        <w:rPr>
          <w:rFonts w:ascii="Verdana" w:hAnsi="Verdana" w:cs="Arial"/>
          <w:b/>
          <w:sz w:val="24"/>
          <w:szCs w:val="24"/>
        </w:rPr>
        <w:t>Appendix C</w:t>
      </w:r>
      <w:r w:rsidRPr="004A62F9">
        <w:rPr>
          <w:rFonts w:ascii="Verdana" w:hAnsi="Verdana" w:cs="Arial"/>
          <w:sz w:val="24"/>
          <w:szCs w:val="24"/>
        </w:rPr>
        <w:t xml:space="preserve">, with a more detailed breakdown included at </w:t>
      </w:r>
      <w:r w:rsidRPr="004A62F9">
        <w:rPr>
          <w:rFonts w:ascii="Verdana" w:hAnsi="Verdana" w:cs="Arial"/>
          <w:b/>
          <w:sz w:val="24"/>
          <w:szCs w:val="24"/>
        </w:rPr>
        <w:t>Appendix D</w:t>
      </w:r>
      <w:r w:rsidRPr="004A62F9">
        <w:rPr>
          <w:rFonts w:ascii="Verdana" w:hAnsi="Verdana" w:cs="Arial"/>
          <w:sz w:val="24"/>
          <w:szCs w:val="24"/>
        </w:rPr>
        <w:t xml:space="preserve"> for information.</w:t>
      </w:r>
    </w:p>
    <w:p w14:paraId="5B810A4F" w14:textId="354B1983" w:rsidR="00D14650" w:rsidRPr="004A62F9" w:rsidRDefault="00D14650" w:rsidP="00D14650">
      <w:pPr>
        <w:ind w:left="567" w:hanging="567"/>
        <w:jc w:val="both"/>
        <w:rPr>
          <w:rFonts w:ascii="Verdana" w:hAnsi="Verdana" w:cs="Arial"/>
          <w:sz w:val="24"/>
          <w:szCs w:val="24"/>
        </w:rPr>
      </w:pPr>
      <w:r w:rsidRPr="004A62F9">
        <w:rPr>
          <w:rFonts w:ascii="Verdana" w:hAnsi="Verdana" w:cs="Arial"/>
          <w:sz w:val="24"/>
          <w:szCs w:val="24"/>
        </w:rPr>
        <w:t>4.</w:t>
      </w:r>
      <w:r w:rsidR="002F0FB6" w:rsidRPr="004A62F9">
        <w:rPr>
          <w:rFonts w:ascii="Verdana" w:hAnsi="Verdana" w:cs="Arial"/>
          <w:sz w:val="24"/>
          <w:szCs w:val="24"/>
        </w:rPr>
        <w:t>4</w:t>
      </w:r>
      <w:r w:rsidRPr="004A62F9">
        <w:rPr>
          <w:rFonts w:ascii="Verdana" w:hAnsi="Verdana" w:cs="Arial"/>
          <w:sz w:val="24"/>
          <w:szCs w:val="24"/>
        </w:rPr>
        <w:tab/>
        <w:t xml:space="preserve">Where agreed actions have become overdue, lead directors and/or their teams are asked to provide targets/milestones for completion or further update as part of their progress reporting. These are included in the detailed narrative update provided at </w:t>
      </w:r>
      <w:r w:rsidRPr="004A62F9">
        <w:rPr>
          <w:rFonts w:ascii="Verdana" w:hAnsi="Verdana" w:cs="Arial"/>
          <w:b/>
          <w:sz w:val="24"/>
          <w:szCs w:val="24"/>
        </w:rPr>
        <w:t>Appendix D</w:t>
      </w:r>
      <w:r w:rsidRPr="004A62F9">
        <w:rPr>
          <w:rFonts w:ascii="Verdana" w:hAnsi="Verdana" w:cs="Arial"/>
          <w:sz w:val="24"/>
          <w:szCs w:val="24"/>
        </w:rPr>
        <w:t xml:space="preserve"> for information.</w:t>
      </w:r>
    </w:p>
    <w:p w14:paraId="6F85DCF6" w14:textId="35224577" w:rsidR="0001428E" w:rsidRPr="004A62F9" w:rsidRDefault="00D14650" w:rsidP="00AF2FEF">
      <w:pPr>
        <w:ind w:left="567" w:hanging="567"/>
        <w:jc w:val="both"/>
        <w:rPr>
          <w:rFonts w:ascii="Verdana" w:hAnsi="Verdana" w:cs="Arial"/>
          <w:sz w:val="24"/>
          <w:szCs w:val="24"/>
        </w:rPr>
      </w:pPr>
      <w:r w:rsidRPr="004A62F9">
        <w:rPr>
          <w:rFonts w:ascii="Verdana" w:hAnsi="Verdana" w:cs="Arial"/>
          <w:sz w:val="24"/>
          <w:szCs w:val="24"/>
        </w:rPr>
        <w:t>4.</w:t>
      </w:r>
      <w:r w:rsidR="002F0FB6" w:rsidRPr="004A62F9">
        <w:rPr>
          <w:rFonts w:ascii="Verdana" w:hAnsi="Verdana" w:cs="Arial"/>
          <w:sz w:val="24"/>
          <w:szCs w:val="24"/>
        </w:rPr>
        <w:t>5</w:t>
      </w:r>
      <w:r w:rsidRPr="004A62F9">
        <w:rPr>
          <w:rFonts w:ascii="Verdana" w:hAnsi="Verdana" w:cs="Arial"/>
          <w:sz w:val="24"/>
          <w:szCs w:val="24"/>
        </w:rPr>
        <w:tab/>
        <w:t xml:space="preserve">A total of </w:t>
      </w:r>
      <w:r w:rsidR="00101BEB" w:rsidRPr="004A62F9">
        <w:rPr>
          <w:rFonts w:ascii="Verdana" w:hAnsi="Verdana" w:cs="Arial"/>
          <w:sz w:val="24"/>
          <w:szCs w:val="24"/>
        </w:rPr>
        <w:t>4</w:t>
      </w:r>
      <w:r w:rsidR="000C16BD" w:rsidRPr="004A62F9">
        <w:rPr>
          <w:rFonts w:ascii="Verdana" w:hAnsi="Verdana" w:cs="Arial"/>
          <w:sz w:val="24"/>
          <w:szCs w:val="24"/>
        </w:rPr>
        <w:t>7</w:t>
      </w:r>
      <w:r w:rsidRPr="004A62F9">
        <w:rPr>
          <w:rFonts w:ascii="Verdana" w:hAnsi="Verdana" w:cs="Arial"/>
          <w:sz w:val="24"/>
          <w:szCs w:val="24"/>
        </w:rPr>
        <w:t xml:space="preserve"> actions have been closed during the reporting period.</w:t>
      </w:r>
      <w:r w:rsidR="00512CC6" w:rsidRPr="004A62F9">
        <w:rPr>
          <w:rFonts w:ascii="Verdana" w:hAnsi="Verdana" w:cs="Arial"/>
          <w:sz w:val="24"/>
          <w:szCs w:val="24"/>
        </w:rPr>
        <w:t xml:space="preserve"> </w:t>
      </w:r>
      <w:r w:rsidR="00396593" w:rsidRPr="004A62F9">
        <w:rPr>
          <w:rFonts w:ascii="Verdana" w:hAnsi="Verdana" w:cs="Arial"/>
          <w:sz w:val="24"/>
          <w:szCs w:val="24"/>
        </w:rPr>
        <w:t xml:space="preserve">A table detailing all of these, including any comments made by the lead director(s) or their teams in doing so, is included at </w:t>
      </w:r>
      <w:r w:rsidR="00396593" w:rsidRPr="004A62F9">
        <w:rPr>
          <w:rFonts w:ascii="Verdana" w:hAnsi="Verdana" w:cs="Arial"/>
          <w:b/>
          <w:sz w:val="24"/>
          <w:szCs w:val="24"/>
        </w:rPr>
        <w:t>Appendix E</w:t>
      </w:r>
      <w:r w:rsidR="00396593" w:rsidRPr="004A62F9">
        <w:rPr>
          <w:rFonts w:ascii="Verdana" w:hAnsi="Verdana" w:cs="Arial"/>
          <w:sz w:val="24"/>
          <w:szCs w:val="24"/>
        </w:rPr>
        <w:t>.</w:t>
      </w:r>
    </w:p>
    <w:p w14:paraId="03C89E24" w14:textId="19B6B8DE" w:rsidR="009A1A01" w:rsidRPr="004A62F9" w:rsidRDefault="009A1A01" w:rsidP="000C16BD">
      <w:pPr>
        <w:spacing w:after="140"/>
        <w:ind w:left="567" w:hanging="567"/>
        <w:jc w:val="both"/>
        <w:rPr>
          <w:rFonts w:ascii="Verdana" w:hAnsi="Verdana" w:cs="Arial"/>
          <w:b/>
          <w:sz w:val="24"/>
          <w:szCs w:val="24"/>
        </w:rPr>
      </w:pPr>
      <w:r w:rsidRPr="004A62F9">
        <w:rPr>
          <w:rFonts w:ascii="Verdana" w:hAnsi="Verdana" w:cs="Arial"/>
          <w:b/>
          <w:sz w:val="24"/>
          <w:szCs w:val="24"/>
        </w:rPr>
        <w:t>5.</w:t>
      </w:r>
      <w:r w:rsidRPr="004A62F9">
        <w:rPr>
          <w:rFonts w:ascii="Verdana" w:hAnsi="Verdana" w:cs="Arial"/>
          <w:b/>
          <w:sz w:val="24"/>
          <w:szCs w:val="24"/>
        </w:rPr>
        <w:tab/>
      </w:r>
      <w:r w:rsidR="00661857" w:rsidRPr="004A62F9">
        <w:rPr>
          <w:rFonts w:ascii="Verdana" w:hAnsi="Verdana" w:cs="Arial"/>
          <w:b/>
          <w:sz w:val="24"/>
          <w:szCs w:val="24"/>
        </w:rPr>
        <w:t>THEMATIC ASSESSMENT</w:t>
      </w:r>
    </w:p>
    <w:p w14:paraId="47C0B50F" w14:textId="3A7A559C" w:rsidR="00661857" w:rsidRPr="004A62F9" w:rsidRDefault="00661857" w:rsidP="000C16BD">
      <w:pPr>
        <w:spacing w:after="140"/>
        <w:ind w:left="567" w:hanging="567"/>
        <w:jc w:val="both"/>
        <w:rPr>
          <w:rFonts w:ascii="Verdana" w:hAnsi="Verdana" w:cs="Arial"/>
          <w:bCs/>
          <w:sz w:val="24"/>
          <w:szCs w:val="24"/>
        </w:rPr>
      </w:pPr>
      <w:r w:rsidRPr="004A62F9">
        <w:rPr>
          <w:rFonts w:ascii="Verdana" w:hAnsi="Verdana" w:cs="Arial"/>
          <w:bCs/>
          <w:sz w:val="24"/>
          <w:szCs w:val="24"/>
        </w:rPr>
        <w:t>5.1</w:t>
      </w:r>
      <w:r w:rsidRPr="004A62F9">
        <w:rPr>
          <w:rFonts w:ascii="Verdana" w:hAnsi="Verdana" w:cs="Arial"/>
          <w:bCs/>
          <w:sz w:val="24"/>
          <w:szCs w:val="24"/>
        </w:rPr>
        <w:tab/>
        <w:t>This report has historically presented the Committee with details on overdue actions sorted in a variety of ways, for example:</w:t>
      </w:r>
    </w:p>
    <w:p w14:paraId="54027D03" w14:textId="49DB8295" w:rsidR="00661857" w:rsidRPr="004A62F9" w:rsidRDefault="00996C93" w:rsidP="00661857">
      <w:pPr>
        <w:pStyle w:val="ListParagraph"/>
        <w:numPr>
          <w:ilvl w:val="0"/>
          <w:numId w:val="18"/>
        </w:numPr>
        <w:spacing w:after="140"/>
        <w:ind w:left="1134"/>
        <w:jc w:val="both"/>
        <w:rPr>
          <w:rFonts w:ascii="Verdana" w:hAnsi="Verdana" w:cs="Arial"/>
          <w:bCs/>
          <w:sz w:val="24"/>
          <w:szCs w:val="24"/>
        </w:rPr>
      </w:pPr>
      <w:r w:rsidRPr="004A62F9">
        <w:rPr>
          <w:rFonts w:ascii="Verdana" w:hAnsi="Verdana" w:cs="Arial"/>
          <w:bCs/>
          <w:sz w:val="24"/>
          <w:szCs w:val="24"/>
        </w:rPr>
        <w:t xml:space="preserve">Thematically </w:t>
      </w:r>
      <w:r w:rsidR="00661857" w:rsidRPr="004A62F9">
        <w:rPr>
          <w:rFonts w:ascii="Verdana" w:hAnsi="Verdana" w:cs="Arial"/>
          <w:bCs/>
          <w:sz w:val="24"/>
          <w:szCs w:val="24"/>
        </w:rPr>
        <w:t>by key finding priority</w:t>
      </w:r>
    </w:p>
    <w:p w14:paraId="374DEEEB" w14:textId="75FE48BF" w:rsidR="00661857" w:rsidRPr="004A62F9" w:rsidRDefault="00996C93" w:rsidP="00661857">
      <w:pPr>
        <w:pStyle w:val="ListParagraph"/>
        <w:numPr>
          <w:ilvl w:val="0"/>
          <w:numId w:val="18"/>
        </w:numPr>
        <w:spacing w:after="140"/>
        <w:ind w:left="1134"/>
        <w:jc w:val="both"/>
        <w:rPr>
          <w:rFonts w:ascii="Verdana" w:hAnsi="Verdana" w:cs="Arial"/>
          <w:bCs/>
          <w:sz w:val="24"/>
          <w:szCs w:val="24"/>
        </w:rPr>
      </w:pPr>
      <w:r w:rsidRPr="004A62F9">
        <w:rPr>
          <w:rFonts w:ascii="Verdana" w:hAnsi="Verdana" w:cs="Arial"/>
          <w:bCs/>
          <w:sz w:val="24"/>
          <w:szCs w:val="24"/>
        </w:rPr>
        <w:t xml:space="preserve">Thematically </w:t>
      </w:r>
      <w:r w:rsidR="00661857" w:rsidRPr="004A62F9">
        <w:rPr>
          <w:rFonts w:ascii="Verdana" w:hAnsi="Verdana" w:cs="Arial"/>
          <w:bCs/>
          <w:sz w:val="24"/>
          <w:szCs w:val="24"/>
        </w:rPr>
        <w:t>by Director portfolio</w:t>
      </w:r>
    </w:p>
    <w:p w14:paraId="15D15F2E" w14:textId="7A5FA6C7" w:rsidR="00661857" w:rsidRPr="004A62F9" w:rsidRDefault="00996C93" w:rsidP="00661857">
      <w:pPr>
        <w:pStyle w:val="ListParagraph"/>
        <w:numPr>
          <w:ilvl w:val="0"/>
          <w:numId w:val="18"/>
        </w:numPr>
        <w:spacing w:after="140"/>
        <w:ind w:left="1134"/>
        <w:jc w:val="both"/>
        <w:rPr>
          <w:rFonts w:ascii="Verdana" w:hAnsi="Verdana" w:cs="Arial"/>
          <w:bCs/>
          <w:sz w:val="24"/>
          <w:szCs w:val="24"/>
        </w:rPr>
      </w:pPr>
      <w:r w:rsidRPr="004A62F9">
        <w:rPr>
          <w:rFonts w:ascii="Verdana" w:hAnsi="Verdana" w:cs="Arial"/>
          <w:bCs/>
          <w:sz w:val="24"/>
          <w:szCs w:val="24"/>
        </w:rPr>
        <w:lastRenderedPageBreak/>
        <w:t xml:space="preserve">Individually </w:t>
      </w:r>
      <w:r w:rsidR="00661857" w:rsidRPr="004A62F9">
        <w:rPr>
          <w:rFonts w:ascii="Verdana" w:hAnsi="Verdana" w:cs="Arial"/>
          <w:bCs/>
          <w:sz w:val="24"/>
          <w:szCs w:val="24"/>
        </w:rPr>
        <w:t>by report</w:t>
      </w:r>
    </w:p>
    <w:p w14:paraId="06A41939" w14:textId="3D43707A" w:rsidR="00661857" w:rsidRPr="004A62F9" w:rsidRDefault="00661857" w:rsidP="00661857">
      <w:pPr>
        <w:spacing w:after="140"/>
        <w:ind w:left="567" w:hanging="567"/>
        <w:jc w:val="both"/>
        <w:rPr>
          <w:rFonts w:ascii="Verdana" w:hAnsi="Verdana" w:cs="Arial"/>
          <w:bCs/>
          <w:sz w:val="24"/>
          <w:szCs w:val="24"/>
        </w:rPr>
      </w:pPr>
      <w:r w:rsidRPr="004A62F9">
        <w:rPr>
          <w:rFonts w:ascii="Verdana" w:hAnsi="Verdana" w:cs="Arial"/>
          <w:bCs/>
          <w:sz w:val="24"/>
          <w:szCs w:val="24"/>
        </w:rPr>
        <w:t>5.2</w:t>
      </w:r>
      <w:r w:rsidRPr="004A62F9">
        <w:rPr>
          <w:rFonts w:ascii="Verdana" w:hAnsi="Verdana" w:cs="Arial"/>
          <w:bCs/>
          <w:sz w:val="24"/>
          <w:szCs w:val="24"/>
        </w:rPr>
        <w:tab/>
        <w:t xml:space="preserve">At the request of committee members, a further thematic assessment of overdue actions has been carried out, utilising the eight areas of Health Board activity used by NWSSP Audit &amp; Assurance Services to structure their strategic and one-year operational plans. The results </w:t>
      </w:r>
      <w:r w:rsidR="00D165AC" w:rsidRPr="004A62F9">
        <w:rPr>
          <w:rFonts w:ascii="Verdana" w:hAnsi="Verdana" w:cs="Arial"/>
          <w:bCs/>
          <w:sz w:val="24"/>
          <w:szCs w:val="24"/>
        </w:rPr>
        <w:t>o</w:t>
      </w:r>
      <w:r w:rsidRPr="004A62F9">
        <w:rPr>
          <w:rFonts w:ascii="Verdana" w:hAnsi="Verdana" w:cs="Arial"/>
          <w:bCs/>
          <w:sz w:val="24"/>
          <w:szCs w:val="24"/>
        </w:rPr>
        <w:t xml:space="preserve">f this assessment have been included at </w:t>
      </w:r>
      <w:r w:rsidRPr="004A62F9">
        <w:rPr>
          <w:rFonts w:ascii="Verdana" w:hAnsi="Verdana" w:cs="Arial"/>
          <w:b/>
          <w:sz w:val="24"/>
          <w:szCs w:val="24"/>
        </w:rPr>
        <w:t>Appendix F.</w:t>
      </w:r>
    </w:p>
    <w:p w14:paraId="737080B6" w14:textId="3A678507" w:rsidR="00C55D12" w:rsidRPr="004A62F9" w:rsidRDefault="00661857" w:rsidP="00D14650">
      <w:pPr>
        <w:spacing w:after="140"/>
        <w:ind w:left="567" w:hanging="567"/>
        <w:jc w:val="both"/>
        <w:rPr>
          <w:rFonts w:ascii="Verdana" w:hAnsi="Verdana" w:cs="Arial"/>
          <w:b/>
          <w:sz w:val="24"/>
          <w:szCs w:val="24"/>
        </w:rPr>
      </w:pPr>
      <w:r w:rsidRPr="004A62F9">
        <w:rPr>
          <w:rFonts w:ascii="Verdana" w:hAnsi="Verdana" w:cs="Arial"/>
          <w:b/>
          <w:sz w:val="24"/>
          <w:szCs w:val="24"/>
        </w:rPr>
        <w:t>6</w:t>
      </w:r>
      <w:r w:rsidR="00D14650" w:rsidRPr="004A62F9">
        <w:rPr>
          <w:rFonts w:ascii="Verdana" w:hAnsi="Verdana" w:cs="Arial"/>
          <w:b/>
          <w:sz w:val="24"/>
          <w:szCs w:val="24"/>
        </w:rPr>
        <w:t>.</w:t>
      </w:r>
      <w:r w:rsidR="00D14650" w:rsidRPr="004A62F9">
        <w:rPr>
          <w:rFonts w:ascii="Verdana" w:hAnsi="Verdana" w:cs="Arial"/>
          <w:b/>
          <w:sz w:val="24"/>
          <w:szCs w:val="24"/>
        </w:rPr>
        <w:tab/>
      </w:r>
      <w:proofErr w:type="spellStart"/>
      <w:r w:rsidR="00C55D12" w:rsidRPr="004A62F9">
        <w:rPr>
          <w:rFonts w:ascii="Verdana" w:hAnsi="Verdana" w:cs="Arial"/>
          <w:b/>
          <w:sz w:val="24"/>
          <w:szCs w:val="24"/>
        </w:rPr>
        <w:t>AMaT</w:t>
      </w:r>
      <w:proofErr w:type="spellEnd"/>
    </w:p>
    <w:p w14:paraId="247A4EF8" w14:textId="2D0DA741" w:rsidR="00C55D12" w:rsidRPr="004A62F9" w:rsidRDefault="00C55D12" w:rsidP="007645CC">
      <w:pPr>
        <w:spacing w:after="140"/>
        <w:ind w:left="567"/>
        <w:jc w:val="both"/>
        <w:rPr>
          <w:rFonts w:ascii="Verdana" w:hAnsi="Verdana" w:cs="Arial"/>
          <w:bCs/>
          <w:sz w:val="24"/>
          <w:szCs w:val="24"/>
        </w:rPr>
      </w:pPr>
      <w:r w:rsidRPr="004A62F9">
        <w:rPr>
          <w:rFonts w:ascii="Verdana" w:hAnsi="Verdana" w:cs="Arial"/>
          <w:bCs/>
          <w:sz w:val="24"/>
          <w:szCs w:val="24"/>
        </w:rPr>
        <w:t xml:space="preserve">A decision has been made to use </w:t>
      </w:r>
      <w:proofErr w:type="spellStart"/>
      <w:r w:rsidRPr="004A62F9">
        <w:rPr>
          <w:rFonts w:ascii="Verdana" w:hAnsi="Verdana" w:cs="Arial"/>
          <w:bCs/>
          <w:sz w:val="24"/>
          <w:szCs w:val="24"/>
        </w:rPr>
        <w:t>AMaT</w:t>
      </w:r>
      <w:proofErr w:type="spellEnd"/>
      <w:r w:rsidRPr="004A62F9">
        <w:rPr>
          <w:rFonts w:ascii="Verdana" w:hAnsi="Verdana" w:cs="Arial"/>
          <w:bCs/>
          <w:sz w:val="24"/>
          <w:szCs w:val="24"/>
        </w:rPr>
        <w:t xml:space="preserve"> for the recording, monitoring and reporting of all audit actions.  Meetings have been held with members of staff of the Director of </w:t>
      </w:r>
      <w:r w:rsidR="007645CC" w:rsidRPr="004A62F9">
        <w:rPr>
          <w:rFonts w:ascii="Verdana" w:hAnsi="Verdana" w:cs="Arial"/>
          <w:bCs/>
          <w:sz w:val="24"/>
          <w:szCs w:val="24"/>
        </w:rPr>
        <w:t>Corporate</w:t>
      </w:r>
      <w:r w:rsidRPr="004A62F9">
        <w:rPr>
          <w:rFonts w:ascii="Verdana" w:hAnsi="Verdana" w:cs="Arial"/>
          <w:bCs/>
          <w:sz w:val="24"/>
          <w:szCs w:val="24"/>
        </w:rPr>
        <w:t xml:space="preserve"> Governance’s team and </w:t>
      </w:r>
      <w:r w:rsidR="007645CC" w:rsidRPr="004A62F9">
        <w:rPr>
          <w:rFonts w:ascii="Verdana" w:hAnsi="Verdana" w:cs="Arial"/>
          <w:bCs/>
          <w:sz w:val="24"/>
          <w:szCs w:val="24"/>
        </w:rPr>
        <w:t>other Health Boards to understand how the system can be utilised to its full potential and any limitations.</w:t>
      </w:r>
    </w:p>
    <w:p w14:paraId="3316D7D8" w14:textId="27DDE46A" w:rsidR="007645CC" w:rsidRPr="004A62F9" w:rsidRDefault="007645CC" w:rsidP="007645CC">
      <w:pPr>
        <w:ind w:left="567"/>
        <w:rPr>
          <w:rFonts w:ascii="Verdana" w:hAnsi="Verdana" w:cs="Arial"/>
          <w:sz w:val="24"/>
          <w:szCs w:val="24"/>
        </w:rPr>
      </w:pPr>
      <w:r w:rsidRPr="004A62F9">
        <w:rPr>
          <w:rFonts w:ascii="Verdana" w:hAnsi="Verdana" w:cs="Arial"/>
          <w:bCs/>
          <w:sz w:val="24"/>
          <w:szCs w:val="24"/>
        </w:rPr>
        <w:t xml:space="preserve">As </w:t>
      </w:r>
      <w:proofErr w:type="gramStart"/>
      <w:r w:rsidRPr="004A62F9">
        <w:rPr>
          <w:rFonts w:ascii="Verdana" w:hAnsi="Verdana" w:cs="Arial"/>
          <w:bCs/>
          <w:sz w:val="24"/>
          <w:szCs w:val="24"/>
        </w:rPr>
        <w:t>at</w:t>
      </w:r>
      <w:proofErr w:type="gramEnd"/>
      <w:r w:rsidRPr="004A62F9">
        <w:rPr>
          <w:rFonts w:ascii="Verdana" w:hAnsi="Verdana" w:cs="Arial"/>
          <w:bCs/>
          <w:sz w:val="24"/>
          <w:szCs w:val="24"/>
        </w:rPr>
        <w:t xml:space="preserve"> 19</w:t>
      </w:r>
      <w:r w:rsidRPr="004A62F9">
        <w:rPr>
          <w:rFonts w:ascii="Verdana" w:hAnsi="Verdana" w:cs="Arial"/>
          <w:bCs/>
          <w:sz w:val="24"/>
          <w:szCs w:val="24"/>
          <w:vertAlign w:val="superscript"/>
        </w:rPr>
        <w:t>th</w:t>
      </w:r>
      <w:r w:rsidRPr="004A62F9">
        <w:rPr>
          <w:rFonts w:ascii="Verdana" w:hAnsi="Verdana" w:cs="Arial"/>
          <w:bCs/>
          <w:sz w:val="24"/>
          <w:szCs w:val="24"/>
        </w:rPr>
        <w:t xml:space="preserve"> December all open Audit Wales actions have been entered on </w:t>
      </w:r>
      <w:proofErr w:type="spellStart"/>
      <w:r w:rsidRPr="004A62F9">
        <w:rPr>
          <w:rFonts w:ascii="Verdana" w:hAnsi="Verdana" w:cs="Arial"/>
          <w:bCs/>
          <w:sz w:val="24"/>
          <w:szCs w:val="24"/>
        </w:rPr>
        <w:t>AMaT</w:t>
      </w:r>
      <w:proofErr w:type="spellEnd"/>
      <w:r w:rsidRPr="004A62F9">
        <w:rPr>
          <w:rFonts w:ascii="Verdana" w:hAnsi="Verdana" w:cs="Arial"/>
          <w:bCs/>
          <w:sz w:val="24"/>
          <w:szCs w:val="24"/>
        </w:rPr>
        <w:t xml:space="preserve">.  In relation to the NWSSP reports </w:t>
      </w:r>
      <w:r w:rsidRPr="004A62F9">
        <w:rPr>
          <w:rFonts w:ascii="Verdana" w:hAnsi="Verdana" w:cs="Arial"/>
          <w:sz w:val="24"/>
          <w:szCs w:val="24"/>
        </w:rPr>
        <w:t xml:space="preserve">all final NWSSP reports produced in 2024/25 and 2025/26 have been entered on the system.   Any new, final, Audit Wales of NWSSP report will be entered onto </w:t>
      </w:r>
      <w:proofErr w:type="spellStart"/>
      <w:r w:rsidRPr="004A62F9">
        <w:rPr>
          <w:rFonts w:ascii="Verdana" w:hAnsi="Verdana" w:cs="Arial"/>
          <w:sz w:val="24"/>
          <w:szCs w:val="24"/>
        </w:rPr>
        <w:t>AMaT</w:t>
      </w:r>
      <w:proofErr w:type="spellEnd"/>
      <w:r w:rsidRPr="004A62F9">
        <w:rPr>
          <w:rFonts w:ascii="Verdana" w:hAnsi="Verdana" w:cs="Arial"/>
          <w:sz w:val="24"/>
          <w:szCs w:val="24"/>
        </w:rPr>
        <w:t xml:space="preserve">.  </w:t>
      </w:r>
    </w:p>
    <w:p w14:paraId="1D832145" w14:textId="1C0E2A87" w:rsidR="007645CC" w:rsidRPr="004A62F9" w:rsidRDefault="007645CC" w:rsidP="007645CC">
      <w:pPr>
        <w:spacing w:after="140"/>
        <w:ind w:left="567"/>
        <w:jc w:val="both"/>
        <w:rPr>
          <w:rFonts w:ascii="Verdana" w:hAnsi="Verdana" w:cs="Arial"/>
          <w:bCs/>
          <w:sz w:val="24"/>
          <w:szCs w:val="24"/>
        </w:rPr>
      </w:pPr>
    </w:p>
    <w:p w14:paraId="6E2A6F9D" w14:textId="4CD805E7" w:rsidR="007645CC" w:rsidRPr="004A62F9" w:rsidRDefault="007645CC" w:rsidP="007645CC">
      <w:pPr>
        <w:spacing w:after="140"/>
        <w:ind w:left="567"/>
        <w:jc w:val="both"/>
        <w:rPr>
          <w:rFonts w:ascii="Verdana" w:hAnsi="Verdana" w:cs="Arial"/>
          <w:bCs/>
          <w:sz w:val="24"/>
          <w:szCs w:val="24"/>
        </w:rPr>
      </w:pPr>
      <w:r w:rsidRPr="004A62F9">
        <w:rPr>
          <w:rFonts w:ascii="Verdana" w:hAnsi="Verdana" w:cs="Arial"/>
          <w:bCs/>
          <w:sz w:val="24"/>
          <w:szCs w:val="24"/>
        </w:rPr>
        <w:t xml:space="preserve">During Q4 of 2025/26 the current system and </w:t>
      </w:r>
      <w:proofErr w:type="spellStart"/>
      <w:r w:rsidRPr="004A62F9">
        <w:rPr>
          <w:rFonts w:ascii="Verdana" w:hAnsi="Verdana" w:cs="Arial"/>
          <w:bCs/>
          <w:sz w:val="24"/>
          <w:szCs w:val="24"/>
        </w:rPr>
        <w:t>AMaT</w:t>
      </w:r>
      <w:proofErr w:type="spellEnd"/>
      <w:r w:rsidRPr="004A62F9">
        <w:rPr>
          <w:rFonts w:ascii="Verdana" w:hAnsi="Verdana" w:cs="Arial"/>
          <w:bCs/>
          <w:sz w:val="24"/>
          <w:szCs w:val="24"/>
        </w:rPr>
        <w:t xml:space="preserve"> will run in parallel as the </w:t>
      </w:r>
      <w:proofErr w:type="spellStart"/>
      <w:r w:rsidRPr="004A62F9">
        <w:rPr>
          <w:rFonts w:ascii="Verdana" w:hAnsi="Verdana" w:cs="Arial"/>
          <w:bCs/>
          <w:sz w:val="24"/>
          <w:szCs w:val="24"/>
        </w:rPr>
        <w:t>AMaT</w:t>
      </w:r>
      <w:proofErr w:type="spellEnd"/>
      <w:r w:rsidRPr="004A62F9">
        <w:rPr>
          <w:rFonts w:ascii="Verdana" w:hAnsi="Verdana" w:cs="Arial"/>
          <w:bCs/>
          <w:sz w:val="24"/>
          <w:szCs w:val="24"/>
        </w:rPr>
        <w:t xml:space="preserve"> system will be tested and staff will support the Executive Directors to transition to </w:t>
      </w:r>
      <w:proofErr w:type="spellStart"/>
      <w:r w:rsidRPr="004A62F9">
        <w:rPr>
          <w:rFonts w:ascii="Verdana" w:hAnsi="Verdana" w:cs="Arial"/>
          <w:bCs/>
          <w:sz w:val="24"/>
          <w:szCs w:val="24"/>
        </w:rPr>
        <w:t>AMaT</w:t>
      </w:r>
      <w:proofErr w:type="spellEnd"/>
      <w:r w:rsidRPr="004A62F9">
        <w:rPr>
          <w:rFonts w:ascii="Verdana" w:hAnsi="Verdana" w:cs="Arial"/>
          <w:bCs/>
          <w:sz w:val="24"/>
          <w:szCs w:val="24"/>
        </w:rPr>
        <w:t xml:space="preserve"> in Q1 of 2026/27. </w:t>
      </w:r>
    </w:p>
    <w:p w14:paraId="6BDB1AA4" w14:textId="0DD0305B" w:rsidR="00D14650" w:rsidRPr="004A62F9" w:rsidRDefault="00C55D12" w:rsidP="00D14650">
      <w:pPr>
        <w:spacing w:after="140"/>
        <w:ind w:left="567" w:hanging="567"/>
        <w:jc w:val="both"/>
        <w:rPr>
          <w:rFonts w:ascii="Verdana" w:hAnsi="Verdana" w:cs="Arial"/>
          <w:b/>
          <w:sz w:val="24"/>
          <w:szCs w:val="24"/>
        </w:rPr>
      </w:pPr>
      <w:r w:rsidRPr="004A62F9">
        <w:rPr>
          <w:rFonts w:ascii="Verdana" w:hAnsi="Verdana" w:cs="Arial"/>
          <w:b/>
          <w:sz w:val="24"/>
          <w:szCs w:val="24"/>
        </w:rPr>
        <w:t xml:space="preserve">7. </w:t>
      </w:r>
      <w:r w:rsidR="00D14650" w:rsidRPr="004A62F9">
        <w:rPr>
          <w:rFonts w:ascii="Verdana" w:hAnsi="Verdana" w:cs="Arial"/>
          <w:b/>
          <w:sz w:val="24"/>
          <w:szCs w:val="24"/>
        </w:rPr>
        <w:t>FINANCIAL IMPLICATIONS</w:t>
      </w:r>
    </w:p>
    <w:p w14:paraId="75762311" w14:textId="36A9DEFF" w:rsidR="00661857" w:rsidRPr="004A62F9" w:rsidRDefault="00C55D12" w:rsidP="00D165AC">
      <w:pPr>
        <w:spacing w:after="220"/>
        <w:ind w:left="567" w:hanging="567"/>
        <w:jc w:val="both"/>
        <w:rPr>
          <w:rFonts w:ascii="Verdana" w:hAnsi="Verdana" w:cs="Arial"/>
          <w:sz w:val="24"/>
          <w:szCs w:val="24"/>
        </w:rPr>
      </w:pPr>
      <w:r w:rsidRPr="004A62F9">
        <w:rPr>
          <w:rFonts w:ascii="Verdana" w:hAnsi="Verdana" w:cs="Arial"/>
          <w:sz w:val="24"/>
          <w:szCs w:val="24"/>
        </w:rPr>
        <w:t>7</w:t>
      </w:r>
      <w:r w:rsidR="00D14650" w:rsidRPr="004A62F9">
        <w:rPr>
          <w:rFonts w:ascii="Verdana" w:hAnsi="Verdana" w:cs="Arial"/>
          <w:sz w:val="24"/>
          <w:szCs w:val="24"/>
        </w:rPr>
        <w:t>.1</w:t>
      </w:r>
      <w:r w:rsidR="00D14650" w:rsidRPr="004A62F9">
        <w:rPr>
          <w:rFonts w:ascii="Verdana" w:hAnsi="Verdana" w:cs="Arial"/>
          <w:sz w:val="24"/>
          <w:szCs w:val="24"/>
        </w:rPr>
        <w:tab/>
        <w:t>There are no direct financial implications arising from this report</w:t>
      </w:r>
      <w:r w:rsidR="00D165AC" w:rsidRPr="004A62F9">
        <w:rPr>
          <w:rFonts w:ascii="Verdana" w:hAnsi="Verdana" w:cs="Arial"/>
          <w:sz w:val="24"/>
          <w:szCs w:val="24"/>
        </w:rPr>
        <w:t>.</w:t>
      </w:r>
    </w:p>
    <w:p w14:paraId="628C1F06" w14:textId="05DA18E9" w:rsidR="00D14650" w:rsidRPr="004A62F9" w:rsidRDefault="00C55D12" w:rsidP="00D14650">
      <w:pPr>
        <w:spacing w:after="140"/>
        <w:ind w:left="567" w:hanging="567"/>
        <w:jc w:val="both"/>
        <w:rPr>
          <w:rFonts w:ascii="Verdana" w:hAnsi="Verdana" w:cs="Arial"/>
          <w:b/>
          <w:sz w:val="24"/>
          <w:szCs w:val="24"/>
        </w:rPr>
      </w:pPr>
      <w:r w:rsidRPr="004A62F9">
        <w:rPr>
          <w:rFonts w:ascii="Verdana" w:hAnsi="Verdana" w:cs="Arial"/>
          <w:b/>
          <w:sz w:val="24"/>
          <w:szCs w:val="24"/>
        </w:rPr>
        <w:t>8</w:t>
      </w:r>
      <w:r w:rsidR="00D14650" w:rsidRPr="004A62F9">
        <w:rPr>
          <w:rFonts w:ascii="Verdana" w:hAnsi="Verdana" w:cs="Arial"/>
          <w:b/>
          <w:sz w:val="24"/>
          <w:szCs w:val="24"/>
        </w:rPr>
        <w:t>.</w:t>
      </w:r>
      <w:r w:rsidR="00D14650" w:rsidRPr="004A62F9">
        <w:rPr>
          <w:rFonts w:ascii="Verdana" w:hAnsi="Verdana" w:cs="Arial"/>
          <w:b/>
          <w:sz w:val="24"/>
          <w:szCs w:val="24"/>
        </w:rPr>
        <w:tab/>
        <w:t>RECOMMENDATIONS</w:t>
      </w:r>
    </w:p>
    <w:p w14:paraId="348F09D7" w14:textId="2A22D8A6" w:rsidR="00D14650" w:rsidRPr="004A62F9" w:rsidRDefault="00661857" w:rsidP="00D14650">
      <w:pPr>
        <w:spacing w:before="40" w:after="40"/>
        <w:ind w:left="567" w:hanging="567"/>
        <w:jc w:val="both"/>
        <w:rPr>
          <w:rFonts w:ascii="Verdana" w:hAnsi="Verdana" w:cs="Arial"/>
          <w:sz w:val="24"/>
          <w:szCs w:val="24"/>
        </w:rPr>
      </w:pPr>
      <w:r w:rsidRPr="004A62F9">
        <w:rPr>
          <w:rFonts w:ascii="Verdana" w:hAnsi="Verdana" w:cs="Arial"/>
          <w:sz w:val="24"/>
          <w:szCs w:val="24"/>
        </w:rPr>
        <w:t>7</w:t>
      </w:r>
      <w:r w:rsidR="00D14650" w:rsidRPr="004A62F9">
        <w:rPr>
          <w:rFonts w:ascii="Verdana" w:hAnsi="Verdana" w:cs="Arial"/>
          <w:sz w:val="24"/>
          <w:szCs w:val="24"/>
        </w:rPr>
        <w:t>.1</w:t>
      </w:r>
      <w:r w:rsidR="00D14650" w:rsidRPr="004A62F9">
        <w:rPr>
          <w:rFonts w:ascii="Verdana" w:hAnsi="Verdana" w:cs="Arial"/>
          <w:sz w:val="24"/>
          <w:szCs w:val="24"/>
        </w:rPr>
        <w:tab/>
        <w:t>Members are asked to:</w:t>
      </w:r>
    </w:p>
    <w:p w14:paraId="6E793CB8" w14:textId="329DB86E" w:rsidR="00D14650" w:rsidRPr="004A62F9" w:rsidRDefault="006B06E0" w:rsidP="00D14650">
      <w:pPr>
        <w:pStyle w:val="ListParagraph"/>
        <w:numPr>
          <w:ilvl w:val="0"/>
          <w:numId w:val="14"/>
        </w:numPr>
        <w:spacing w:before="40" w:after="40"/>
        <w:ind w:left="993"/>
        <w:jc w:val="both"/>
        <w:rPr>
          <w:rFonts w:ascii="Verdana" w:hAnsi="Verdana"/>
          <w:sz w:val="24"/>
          <w:szCs w:val="24"/>
        </w:rPr>
      </w:pPr>
      <w:r w:rsidRPr="004A62F9">
        <w:rPr>
          <w:rFonts w:ascii="Verdana" w:hAnsi="Verdana" w:cs="Arial"/>
          <w:b/>
          <w:sz w:val="24"/>
          <w:szCs w:val="24"/>
        </w:rPr>
        <w:t>CONSIDER</w:t>
      </w:r>
      <w:r w:rsidR="00D14650" w:rsidRPr="004A62F9">
        <w:rPr>
          <w:rFonts w:ascii="Verdana" w:hAnsi="Verdana" w:cs="Arial"/>
          <w:b/>
          <w:sz w:val="24"/>
          <w:szCs w:val="24"/>
        </w:rPr>
        <w:t xml:space="preserve"> </w:t>
      </w:r>
      <w:r w:rsidR="00D14650" w:rsidRPr="004A62F9">
        <w:rPr>
          <w:rFonts w:ascii="Verdana" w:hAnsi="Verdana" w:cs="Arial"/>
          <w:sz w:val="24"/>
          <w:szCs w:val="24"/>
        </w:rPr>
        <w:t>the current position of the Audit Tracker and the status of the agreed actions therein.</w:t>
      </w:r>
    </w:p>
    <w:p w14:paraId="1161E4ED" w14:textId="43699BDA" w:rsidR="00D14650" w:rsidRPr="007734F0" w:rsidRDefault="00D14650" w:rsidP="007734F0">
      <w:pPr>
        <w:pStyle w:val="ListParagraph"/>
        <w:numPr>
          <w:ilvl w:val="0"/>
          <w:numId w:val="14"/>
        </w:numPr>
        <w:spacing w:before="40" w:after="40"/>
        <w:ind w:left="993"/>
        <w:jc w:val="both"/>
        <w:rPr>
          <w:rFonts w:ascii="Verdana" w:hAnsi="Verdana"/>
          <w:sz w:val="24"/>
          <w:szCs w:val="24"/>
        </w:rPr>
      </w:pPr>
      <w:r w:rsidRPr="004A62F9">
        <w:rPr>
          <w:rFonts w:ascii="Verdana" w:hAnsi="Verdana" w:cs="Arial"/>
          <w:b/>
          <w:sz w:val="24"/>
          <w:szCs w:val="24"/>
        </w:rPr>
        <w:t xml:space="preserve">AGREE </w:t>
      </w:r>
      <w:r w:rsidRPr="004A62F9">
        <w:rPr>
          <w:rFonts w:ascii="Verdana" w:hAnsi="Verdana" w:cs="Arial"/>
          <w:sz w:val="24"/>
          <w:szCs w:val="24"/>
        </w:rPr>
        <w:t xml:space="preserve">any specific areas where the Committee feel that further assurance is required in order that these may be addressed with the relevant Lead </w:t>
      </w:r>
      <w:r w:rsidR="006B06E0" w:rsidRPr="004A62F9">
        <w:rPr>
          <w:rFonts w:ascii="Verdana" w:hAnsi="Verdana" w:cs="Arial"/>
          <w:sz w:val="24"/>
          <w:szCs w:val="24"/>
        </w:rPr>
        <w:t>Director</w:t>
      </w:r>
      <w:r w:rsidRPr="004A62F9">
        <w:rPr>
          <w:rFonts w:ascii="Verdana" w:hAnsi="Verdana" w:cs="Arial"/>
          <w:sz w:val="24"/>
          <w:szCs w:val="24"/>
        </w:rPr>
        <w:t>(s).</w:t>
      </w:r>
    </w:p>
    <w:p w14:paraId="47A943B1" w14:textId="77777777" w:rsidR="007734F0" w:rsidRPr="007734F0" w:rsidRDefault="007734F0" w:rsidP="007734F0">
      <w:pPr>
        <w:spacing w:before="40" w:after="40"/>
        <w:jc w:val="both"/>
        <w:rPr>
          <w:rFonts w:ascii="Verdana" w:hAnsi="Verdana"/>
          <w:sz w:val="24"/>
          <w:szCs w:val="24"/>
        </w:rPr>
      </w:pPr>
    </w:p>
    <w:p w14:paraId="37810B94" w14:textId="16675D4A" w:rsidR="007645CC" w:rsidRPr="004A62F9" w:rsidRDefault="007645CC">
      <w:pPr>
        <w:rPr>
          <w:rFonts w:ascii="Verdana" w:hAnsi="Verdana" w:cs="Arial"/>
          <w:sz w:val="24"/>
          <w:szCs w:val="24"/>
        </w:rPr>
      </w:pPr>
      <w:r w:rsidRPr="004A62F9">
        <w:rPr>
          <w:rFonts w:ascii="Verdana" w:hAnsi="Verdana" w:cs="Arial"/>
          <w:sz w:val="24"/>
          <w:szCs w:val="24"/>
        </w:rPr>
        <w:br w:type="page"/>
      </w:r>
    </w:p>
    <w:tbl>
      <w:tblPr>
        <w:tblStyle w:val="TableGrid"/>
        <w:tblW w:w="9245" w:type="dxa"/>
        <w:tblLayout w:type="fixed"/>
        <w:tblLook w:val="04A0" w:firstRow="1" w:lastRow="0" w:firstColumn="1" w:lastColumn="0" w:noHBand="0" w:noVBand="1"/>
      </w:tblPr>
      <w:tblGrid>
        <w:gridCol w:w="1809"/>
        <w:gridCol w:w="661"/>
        <w:gridCol w:w="1494"/>
        <w:gridCol w:w="3657"/>
        <w:gridCol w:w="1624"/>
      </w:tblGrid>
      <w:tr w:rsidR="00034194" w:rsidRPr="004A62F9" w14:paraId="6D290436" w14:textId="77777777" w:rsidTr="00C95B3C">
        <w:tc>
          <w:tcPr>
            <w:tcW w:w="9245" w:type="dxa"/>
            <w:gridSpan w:val="5"/>
            <w:shd w:val="clear" w:color="auto" w:fill="D5DCE4" w:themeFill="text2" w:themeFillTint="33"/>
          </w:tcPr>
          <w:p w14:paraId="6D290435" w14:textId="47BF3D3C" w:rsidR="00034194" w:rsidRPr="004A62F9" w:rsidRDefault="0020539A">
            <w:pPr>
              <w:rPr>
                <w:rFonts w:ascii="Verdana" w:hAnsi="Verdana" w:cs="Arial"/>
                <w:b/>
                <w:sz w:val="24"/>
                <w:szCs w:val="24"/>
              </w:rPr>
            </w:pPr>
            <w:r w:rsidRPr="004A62F9">
              <w:rPr>
                <w:rFonts w:ascii="Verdana" w:hAnsi="Verdana" w:cs="Arial"/>
                <w:b/>
                <w:sz w:val="24"/>
                <w:szCs w:val="24"/>
              </w:rPr>
              <w:lastRenderedPageBreak/>
              <w:t>Governance and Assurance</w:t>
            </w:r>
          </w:p>
        </w:tc>
      </w:tr>
      <w:tr w:rsidR="00F5324A" w:rsidRPr="004A62F9" w14:paraId="6D29043A" w14:textId="77777777" w:rsidTr="00F5324A">
        <w:tc>
          <w:tcPr>
            <w:tcW w:w="1809" w:type="dxa"/>
            <w:vMerge w:val="restart"/>
          </w:tcPr>
          <w:p w14:paraId="6D290437" w14:textId="77777777" w:rsidR="00F5324A" w:rsidRPr="004A62F9" w:rsidRDefault="00F5324A">
            <w:pPr>
              <w:rPr>
                <w:rFonts w:ascii="Verdana" w:hAnsi="Verdana" w:cs="Arial"/>
                <w:b/>
                <w:sz w:val="24"/>
                <w:szCs w:val="24"/>
              </w:rPr>
            </w:pPr>
            <w:r w:rsidRPr="004A62F9">
              <w:rPr>
                <w:rFonts w:ascii="Verdana" w:hAnsi="Verdana" w:cs="Arial"/>
                <w:b/>
                <w:sz w:val="24"/>
                <w:szCs w:val="24"/>
              </w:rPr>
              <w:t>Link to Enabling Objectives</w:t>
            </w:r>
          </w:p>
          <w:p w14:paraId="6D290438" w14:textId="77777777" w:rsidR="00F5324A" w:rsidRPr="004A62F9" w:rsidRDefault="00F5324A" w:rsidP="00133EA1">
            <w:pPr>
              <w:rPr>
                <w:rFonts w:ascii="Verdana" w:hAnsi="Verdana" w:cs="Arial"/>
                <w:b/>
                <w:sz w:val="24"/>
                <w:szCs w:val="24"/>
              </w:rPr>
            </w:pPr>
            <w:r w:rsidRPr="004A62F9">
              <w:rPr>
                <w:rFonts w:ascii="Verdana" w:hAnsi="Verdana" w:cs="Arial"/>
                <w:b/>
                <w:i/>
                <w:sz w:val="24"/>
                <w:szCs w:val="24"/>
              </w:rPr>
              <w:t xml:space="preserve">(please </w:t>
            </w:r>
            <w:r w:rsidR="00133EA1" w:rsidRPr="004A62F9">
              <w:rPr>
                <w:rFonts w:ascii="Verdana" w:hAnsi="Verdana" w:cs="Arial"/>
                <w:b/>
                <w:i/>
                <w:sz w:val="24"/>
                <w:szCs w:val="24"/>
              </w:rPr>
              <w:t>choose</w:t>
            </w:r>
            <w:r w:rsidRPr="004A62F9">
              <w:rPr>
                <w:rFonts w:ascii="Verdana" w:hAnsi="Verdana" w:cs="Arial"/>
                <w:b/>
                <w:i/>
                <w:sz w:val="24"/>
                <w:szCs w:val="24"/>
              </w:rPr>
              <w:t>)</w:t>
            </w:r>
          </w:p>
        </w:tc>
        <w:tc>
          <w:tcPr>
            <w:tcW w:w="7436" w:type="dxa"/>
            <w:gridSpan w:val="4"/>
            <w:shd w:val="clear" w:color="auto" w:fill="BDD6EE" w:themeFill="accent1" w:themeFillTint="66"/>
          </w:tcPr>
          <w:p w14:paraId="6D290439" w14:textId="77777777" w:rsidR="00F5324A" w:rsidRPr="004A62F9" w:rsidRDefault="00F5324A" w:rsidP="00F5324A">
            <w:pPr>
              <w:jc w:val="both"/>
              <w:rPr>
                <w:rFonts w:ascii="Verdana" w:hAnsi="Verdana" w:cs="Arial"/>
                <w:b/>
                <w:sz w:val="24"/>
                <w:szCs w:val="24"/>
              </w:rPr>
            </w:pPr>
            <w:r w:rsidRPr="004A62F9">
              <w:rPr>
                <w:rFonts w:ascii="Verdana" w:hAnsi="Verdana" w:cs="Arial"/>
                <w:b/>
                <w:sz w:val="24"/>
                <w:szCs w:val="24"/>
              </w:rPr>
              <w:t>Supporting better health and wellbeing by actively promoting and empowering people to live well in resilient communities</w:t>
            </w:r>
          </w:p>
        </w:tc>
      </w:tr>
      <w:tr w:rsidR="00F5324A" w:rsidRPr="004A62F9" w14:paraId="6D29043E" w14:textId="77777777" w:rsidTr="00F5324A">
        <w:tc>
          <w:tcPr>
            <w:tcW w:w="1809" w:type="dxa"/>
            <w:vMerge/>
          </w:tcPr>
          <w:p w14:paraId="6D29043B" w14:textId="77777777" w:rsidR="00F5324A" w:rsidRPr="004A62F9" w:rsidRDefault="00F5324A">
            <w:pPr>
              <w:rPr>
                <w:rFonts w:ascii="Verdana" w:hAnsi="Verdana" w:cs="Arial"/>
                <w:b/>
                <w:sz w:val="24"/>
                <w:szCs w:val="24"/>
              </w:rPr>
            </w:pPr>
          </w:p>
        </w:tc>
        <w:tc>
          <w:tcPr>
            <w:tcW w:w="5812" w:type="dxa"/>
            <w:gridSpan w:val="3"/>
          </w:tcPr>
          <w:p w14:paraId="6D29043C" w14:textId="77777777" w:rsidR="00F5324A" w:rsidRPr="004A62F9" w:rsidRDefault="00F5324A" w:rsidP="00F5324A">
            <w:pPr>
              <w:rPr>
                <w:rFonts w:ascii="Verdana" w:hAnsi="Verdana" w:cs="Arial"/>
                <w:sz w:val="24"/>
                <w:szCs w:val="24"/>
              </w:rPr>
            </w:pPr>
            <w:r w:rsidRPr="004A62F9">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4A62F9" w:rsidRDefault="00F57042" w:rsidP="0020539A">
                <w:pPr>
                  <w:jc w:val="center"/>
                  <w:rPr>
                    <w:rFonts w:ascii="Verdana" w:hAnsi="Verdana" w:cs="Arial"/>
                    <w:sz w:val="24"/>
                    <w:szCs w:val="24"/>
                  </w:rPr>
                </w:pPr>
                <w:r w:rsidRPr="004A62F9">
                  <w:rPr>
                    <w:rFonts w:ascii="Segoe UI Symbol" w:eastAsia="MS Gothic" w:hAnsi="Segoe UI Symbol" w:cs="Segoe UI Symbol"/>
                    <w:sz w:val="24"/>
                    <w:szCs w:val="24"/>
                  </w:rPr>
                  <w:t>☐</w:t>
                </w:r>
              </w:p>
            </w:tc>
          </w:sdtContent>
        </w:sdt>
      </w:tr>
      <w:tr w:rsidR="00F5324A" w:rsidRPr="004A62F9" w14:paraId="6D290442" w14:textId="77777777" w:rsidTr="00F5324A">
        <w:tc>
          <w:tcPr>
            <w:tcW w:w="1809" w:type="dxa"/>
            <w:vMerge/>
          </w:tcPr>
          <w:p w14:paraId="6D29043F" w14:textId="77777777" w:rsidR="00F5324A" w:rsidRPr="004A62F9" w:rsidRDefault="00F5324A">
            <w:pPr>
              <w:rPr>
                <w:rFonts w:ascii="Verdana" w:hAnsi="Verdana" w:cs="Arial"/>
                <w:b/>
                <w:sz w:val="24"/>
                <w:szCs w:val="24"/>
              </w:rPr>
            </w:pPr>
          </w:p>
        </w:tc>
        <w:tc>
          <w:tcPr>
            <w:tcW w:w="5812" w:type="dxa"/>
            <w:gridSpan w:val="3"/>
          </w:tcPr>
          <w:p w14:paraId="6D290440" w14:textId="77777777" w:rsidR="00F5324A" w:rsidRPr="004A62F9" w:rsidRDefault="00F5324A" w:rsidP="00F5324A">
            <w:pPr>
              <w:rPr>
                <w:rFonts w:ascii="Verdana" w:hAnsi="Verdana" w:cs="Arial"/>
                <w:sz w:val="24"/>
                <w:szCs w:val="24"/>
              </w:rPr>
            </w:pPr>
            <w:r w:rsidRPr="004A62F9">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4A62F9" w:rsidRDefault="00133EA1" w:rsidP="0020539A">
                <w:pPr>
                  <w:jc w:val="center"/>
                  <w:rPr>
                    <w:rFonts w:ascii="Verdana" w:hAnsi="Verdana" w:cs="Arial"/>
                    <w:sz w:val="24"/>
                    <w:szCs w:val="24"/>
                  </w:rPr>
                </w:pPr>
                <w:r w:rsidRPr="004A62F9">
                  <w:rPr>
                    <w:rFonts w:ascii="Segoe UI Symbol" w:eastAsia="MS Gothic" w:hAnsi="Segoe UI Symbol" w:cs="Segoe UI Symbol"/>
                    <w:sz w:val="24"/>
                    <w:szCs w:val="24"/>
                  </w:rPr>
                  <w:t>☐</w:t>
                </w:r>
              </w:p>
            </w:tc>
          </w:sdtContent>
        </w:sdt>
      </w:tr>
      <w:tr w:rsidR="00F5324A" w:rsidRPr="004A62F9" w14:paraId="6D290446" w14:textId="77777777" w:rsidTr="00F5324A">
        <w:tc>
          <w:tcPr>
            <w:tcW w:w="1809" w:type="dxa"/>
            <w:vMerge/>
          </w:tcPr>
          <w:p w14:paraId="6D290443" w14:textId="77777777" w:rsidR="00F5324A" w:rsidRPr="004A62F9" w:rsidRDefault="00F5324A">
            <w:pPr>
              <w:rPr>
                <w:rFonts w:ascii="Verdana" w:hAnsi="Verdana" w:cs="Arial"/>
                <w:b/>
                <w:sz w:val="24"/>
                <w:szCs w:val="24"/>
              </w:rPr>
            </w:pPr>
          </w:p>
        </w:tc>
        <w:tc>
          <w:tcPr>
            <w:tcW w:w="5812" w:type="dxa"/>
            <w:gridSpan w:val="3"/>
          </w:tcPr>
          <w:p w14:paraId="6D290444" w14:textId="77777777" w:rsidR="00F5324A" w:rsidRPr="004A62F9" w:rsidRDefault="00F5324A" w:rsidP="00F5324A">
            <w:pPr>
              <w:jc w:val="both"/>
              <w:rPr>
                <w:rFonts w:ascii="Verdana" w:hAnsi="Verdana" w:cs="Arial"/>
                <w:sz w:val="24"/>
                <w:szCs w:val="24"/>
              </w:rPr>
            </w:pPr>
            <w:r w:rsidRPr="004A62F9">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4A62F9" w:rsidRDefault="00133EA1" w:rsidP="0020539A">
                <w:pPr>
                  <w:jc w:val="center"/>
                  <w:rPr>
                    <w:rFonts w:ascii="Verdana" w:hAnsi="Verdana" w:cs="Arial"/>
                    <w:sz w:val="24"/>
                    <w:szCs w:val="24"/>
                  </w:rPr>
                </w:pPr>
                <w:r w:rsidRPr="004A62F9">
                  <w:rPr>
                    <w:rFonts w:ascii="Segoe UI Symbol" w:eastAsia="MS Gothic" w:hAnsi="Segoe UI Symbol" w:cs="Segoe UI Symbol"/>
                    <w:sz w:val="24"/>
                    <w:szCs w:val="24"/>
                  </w:rPr>
                  <w:t>☐</w:t>
                </w:r>
              </w:p>
            </w:tc>
          </w:sdtContent>
        </w:sdt>
      </w:tr>
      <w:tr w:rsidR="00F5324A" w:rsidRPr="004A62F9" w14:paraId="6D290449" w14:textId="77777777" w:rsidTr="00F5324A">
        <w:tc>
          <w:tcPr>
            <w:tcW w:w="1809" w:type="dxa"/>
            <w:vMerge/>
          </w:tcPr>
          <w:p w14:paraId="6D290447" w14:textId="77777777" w:rsidR="00F5324A" w:rsidRPr="004A62F9" w:rsidRDefault="00F5324A" w:rsidP="00C107F2">
            <w:pPr>
              <w:rPr>
                <w:rFonts w:ascii="Verdana" w:hAnsi="Verdana" w:cs="Arial"/>
                <w:b/>
                <w:sz w:val="24"/>
                <w:szCs w:val="24"/>
              </w:rPr>
            </w:pPr>
          </w:p>
        </w:tc>
        <w:tc>
          <w:tcPr>
            <w:tcW w:w="7436" w:type="dxa"/>
            <w:gridSpan w:val="4"/>
            <w:shd w:val="clear" w:color="auto" w:fill="BDD6EE" w:themeFill="accent1" w:themeFillTint="66"/>
          </w:tcPr>
          <w:p w14:paraId="6D290448" w14:textId="77777777" w:rsidR="00F5324A" w:rsidRPr="004A62F9" w:rsidRDefault="00F5324A" w:rsidP="00C107F2">
            <w:pPr>
              <w:rPr>
                <w:rFonts w:ascii="Verdana" w:hAnsi="Verdana" w:cs="Arial"/>
                <w:b/>
                <w:sz w:val="24"/>
                <w:szCs w:val="24"/>
              </w:rPr>
            </w:pPr>
            <w:r w:rsidRPr="004A62F9">
              <w:rPr>
                <w:rFonts w:ascii="Verdana" w:hAnsi="Verdana" w:cs="Arial"/>
                <w:b/>
                <w:sz w:val="24"/>
                <w:szCs w:val="24"/>
              </w:rPr>
              <w:t xml:space="preserve">Deliver better care through excellent health and care services achieving the outcomes that matter most to people </w:t>
            </w:r>
          </w:p>
        </w:tc>
      </w:tr>
      <w:tr w:rsidR="00F5324A" w:rsidRPr="004A62F9" w14:paraId="6D29044D" w14:textId="77777777" w:rsidTr="00F5324A">
        <w:tc>
          <w:tcPr>
            <w:tcW w:w="1809" w:type="dxa"/>
            <w:vMerge/>
          </w:tcPr>
          <w:p w14:paraId="6D29044A" w14:textId="77777777" w:rsidR="00F5324A" w:rsidRPr="004A62F9" w:rsidRDefault="00F5324A" w:rsidP="00C107F2">
            <w:pPr>
              <w:rPr>
                <w:rFonts w:ascii="Verdana" w:hAnsi="Verdana" w:cs="Arial"/>
                <w:b/>
                <w:sz w:val="24"/>
                <w:szCs w:val="24"/>
              </w:rPr>
            </w:pPr>
          </w:p>
        </w:tc>
        <w:tc>
          <w:tcPr>
            <w:tcW w:w="5812" w:type="dxa"/>
            <w:gridSpan w:val="3"/>
          </w:tcPr>
          <w:p w14:paraId="6D29044B" w14:textId="77777777" w:rsidR="00F5324A" w:rsidRPr="004A62F9" w:rsidRDefault="00F5324A" w:rsidP="00F5324A">
            <w:pPr>
              <w:rPr>
                <w:rFonts w:ascii="Verdana" w:hAnsi="Verdana" w:cs="Arial"/>
                <w:sz w:val="24"/>
                <w:szCs w:val="24"/>
              </w:rPr>
            </w:pPr>
            <w:r w:rsidRPr="004A62F9">
              <w:rPr>
                <w:rFonts w:ascii="Verdana" w:hAnsi="Verdana" w:cs="Arial"/>
                <w:sz w:val="24"/>
                <w:szCs w:val="24"/>
              </w:rPr>
              <w:t>Best Value Outcomes and High Quality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4A62F9" w:rsidRDefault="00F57042" w:rsidP="00133EA1">
                <w:pPr>
                  <w:jc w:val="center"/>
                  <w:rPr>
                    <w:rFonts w:ascii="Verdana" w:hAnsi="Verdana" w:cs="Arial"/>
                    <w:sz w:val="24"/>
                    <w:szCs w:val="24"/>
                  </w:rPr>
                </w:pPr>
                <w:r w:rsidRPr="004A62F9">
                  <w:rPr>
                    <w:rFonts w:ascii="Segoe UI Symbol" w:eastAsia="MS Gothic" w:hAnsi="Segoe UI Symbol" w:cs="Segoe UI Symbol"/>
                    <w:sz w:val="24"/>
                    <w:szCs w:val="24"/>
                  </w:rPr>
                  <w:t>☐</w:t>
                </w:r>
              </w:p>
            </w:tc>
          </w:sdtContent>
        </w:sdt>
      </w:tr>
      <w:tr w:rsidR="00F5324A" w:rsidRPr="004A62F9" w14:paraId="6D290451" w14:textId="77777777" w:rsidTr="00F5324A">
        <w:tc>
          <w:tcPr>
            <w:tcW w:w="1809" w:type="dxa"/>
            <w:vMerge/>
          </w:tcPr>
          <w:p w14:paraId="6D29044E" w14:textId="77777777" w:rsidR="00F5324A" w:rsidRPr="004A62F9" w:rsidRDefault="00F5324A" w:rsidP="00C107F2">
            <w:pPr>
              <w:rPr>
                <w:rFonts w:ascii="Verdana" w:hAnsi="Verdana" w:cs="Arial"/>
                <w:b/>
                <w:sz w:val="24"/>
                <w:szCs w:val="24"/>
              </w:rPr>
            </w:pPr>
          </w:p>
        </w:tc>
        <w:tc>
          <w:tcPr>
            <w:tcW w:w="5812" w:type="dxa"/>
            <w:gridSpan w:val="3"/>
          </w:tcPr>
          <w:p w14:paraId="6D29044F" w14:textId="77777777" w:rsidR="00F5324A" w:rsidRPr="004A62F9" w:rsidRDefault="00F5324A" w:rsidP="00F5324A">
            <w:pPr>
              <w:rPr>
                <w:rFonts w:ascii="Verdana" w:hAnsi="Verdana" w:cs="Arial"/>
                <w:sz w:val="24"/>
                <w:szCs w:val="24"/>
              </w:rPr>
            </w:pPr>
            <w:r w:rsidRPr="004A62F9">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4A62F9" w:rsidRDefault="00F57042" w:rsidP="00133EA1">
                <w:pPr>
                  <w:jc w:val="center"/>
                  <w:rPr>
                    <w:rFonts w:ascii="Verdana" w:hAnsi="Verdana" w:cs="Arial"/>
                    <w:sz w:val="24"/>
                    <w:szCs w:val="24"/>
                  </w:rPr>
                </w:pPr>
                <w:r w:rsidRPr="004A62F9">
                  <w:rPr>
                    <w:rFonts w:ascii="Segoe UI Symbol" w:eastAsia="MS Gothic" w:hAnsi="Segoe UI Symbol" w:cs="Segoe UI Symbol"/>
                    <w:sz w:val="24"/>
                    <w:szCs w:val="24"/>
                  </w:rPr>
                  <w:t>☐</w:t>
                </w:r>
              </w:p>
            </w:tc>
          </w:sdtContent>
        </w:sdt>
      </w:tr>
      <w:tr w:rsidR="00F5324A" w:rsidRPr="004A62F9" w14:paraId="6D290455" w14:textId="77777777" w:rsidTr="00F5324A">
        <w:tc>
          <w:tcPr>
            <w:tcW w:w="1809" w:type="dxa"/>
            <w:vMerge/>
          </w:tcPr>
          <w:p w14:paraId="6D290452" w14:textId="77777777" w:rsidR="00F5324A" w:rsidRPr="004A62F9" w:rsidRDefault="00F5324A" w:rsidP="00C107F2">
            <w:pPr>
              <w:rPr>
                <w:rFonts w:ascii="Verdana" w:hAnsi="Verdana" w:cs="Arial"/>
                <w:b/>
                <w:sz w:val="24"/>
                <w:szCs w:val="24"/>
              </w:rPr>
            </w:pPr>
          </w:p>
        </w:tc>
        <w:tc>
          <w:tcPr>
            <w:tcW w:w="5812" w:type="dxa"/>
            <w:gridSpan w:val="3"/>
          </w:tcPr>
          <w:p w14:paraId="6D290453" w14:textId="77777777" w:rsidR="00F5324A" w:rsidRPr="004A62F9" w:rsidRDefault="00F5324A" w:rsidP="00F5324A">
            <w:pPr>
              <w:rPr>
                <w:rFonts w:ascii="Verdana" w:hAnsi="Verdana" w:cs="Arial"/>
                <w:b/>
                <w:sz w:val="24"/>
                <w:szCs w:val="24"/>
              </w:rPr>
            </w:pPr>
            <w:r w:rsidRPr="004A62F9">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4A62F9" w:rsidRDefault="00133EA1" w:rsidP="00133EA1">
                <w:pPr>
                  <w:jc w:val="center"/>
                  <w:rPr>
                    <w:rFonts w:ascii="Verdana" w:hAnsi="Verdana" w:cs="Arial"/>
                    <w:b/>
                    <w:sz w:val="24"/>
                    <w:szCs w:val="24"/>
                  </w:rPr>
                </w:pPr>
                <w:r w:rsidRPr="004A62F9">
                  <w:rPr>
                    <w:rFonts w:ascii="Segoe UI Symbol" w:eastAsia="MS Gothic" w:hAnsi="Segoe UI Symbol" w:cs="Segoe UI Symbol"/>
                    <w:sz w:val="24"/>
                    <w:szCs w:val="24"/>
                  </w:rPr>
                  <w:t>☐</w:t>
                </w:r>
              </w:p>
            </w:tc>
          </w:sdtContent>
        </w:sdt>
      </w:tr>
      <w:tr w:rsidR="00F5324A" w:rsidRPr="004A62F9" w14:paraId="6D290459" w14:textId="77777777" w:rsidTr="00F5324A">
        <w:tc>
          <w:tcPr>
            <w:tcW w:w="1809" w:type="dxa"/>
            <w:vMerge/>
          </w:tcPr>
          <w:p w14:paraId="6D290456" w14:textId="77777777" w:rsidR="00F5324A" w:rsidRPr="004A62F9" w:rsidRDefault="00F5324A" w:rsidP="00C107F2">
            <w:pPr>
              <w:rPr>
                <w:rFonts w:ascii="Verdana" w:hAnsi="Verdana" w:cs="Arial"/>
                <w:b/>
                <w:sz w:val="24"/>
                <w:szCs w:val="24"/>
              </w:rPr>
            </w:pPr>
          </w:p>
        </w:tc>
        <w:tc>
          <w:tcPr>
            <w:tcW w:w="5812" w:type="dxa"/>
            <w:gridSpan w:val="3"/>
          </w:tcPr>
          <w:p w14:paraId="6D290457" w14:textId="77777777" w:rsidR="00F5324A" w:rsidRPr="004A62F9" w:rsidRDefault="00F5324A" w:rsidP="00F5324A">
            <w:pPr>
              <w:rPr>
                <w:rFonts w:ascii="Verdana" w:hAnsi="Verdana" w:cs="Arial"/>
                <w:b/>
                <w:sz w:val="24"/>
                <w:szCs w:val="24"/>
              </w:rPr>
            </w:pPr>
            <w:r w:rsidRPr="004A62F9">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4A62F9" w:rsidRDefault="00133EA1" w:rsidP="00133EA1">
                <w:pPr>
                  <w:jc w:val="center"/>
                  <w:rPr>
                    <w:rFonts w:ascii="Verdana" w:hAnsi="Verdana" w:cs="Arial"/>
                    <w:b/>
                    <w:sz w:val="24"/>
                    <w:szCs w:val="24"/>
                  </w:rPr>
                </w:pPr>
                <w:r w:rsidRPr="004A62F9">
                  <w:rPr>
                    <w:rFonts w:ascii="Segoe UI Symbol" w:eastAsia="MS Gothic" w:hAnsi="Segoe UI Symbol" w:cs="Segoe UI Symbol"/>
                    <w:sz w:val="24"/>
                    <w:szCs w:val="24"/>
                  </w:rPr>
                  <w:t>☐</w:t>
                </w:r>
              </w:p>
            </w:tc>
          </w:sdtContent>
        </w:sdt>
      </w:tr>
      <w:tr w:rsidR="00F5324A" w:rsidRPr="004A62F9" w14:paraId="6D29045D" w14:textId="77777777" w:rsidTr="00F5324A">
        <w:tc>
          <w:tcPr>
            <w:tcW w:w="1809" w:type="dxa"/>
            <w:vMerge/>
          </w:tcPr>
          <w:p w14:paraId="6D29045A" w14:textId="77777777" w:rsidR="00F5324A" w:rsidRPr="004A62F9" w:rsidRDefault="00F5324A" w:rsidP="00C107F2">
            <w:pPr>
              <w:rPr>
                <w:rFonts w:ascii="Verdana" w:hAnsi="Verdana" w:cs="Arial"/>
                <w:b/>
                <w:sz w:val="24"/>
                <w:szCs w:val="24"/>
              </w:rPr>
            </w:pPr>
          </w:p>
        </w:tc>
        <w:tc>
          <w:tcPr>
            <w:tcW w:w="5812" w:type="dxa"/>
            <w:gridSpan w:val="3"/>
          </w:tcPr>
          <w:p w14:paraId="6D29045B" w14:textId="77777777" w:rsidR="00F5324A" w:rsidRPr="004A62F9" w:rsidRDefault="00F5324A" w:rsidP="00F5324A">
            <w:pPr>
              <w:rPr>
                <w:rFonts w:ascii="Verdana" w:hAnsi="Verdana" w:cs="Arial"/>
                <w:b/>
                <w:sz w:val="24"/>
                <w:szCs w:val="24"/>
              </w:rPr>
            </w:pPr>
            <w:r w:rsidRPr="004A62F9">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4A62F9" w:rsidRDefault="00133EA1" w:rsidP="00133EA1">
                <w:pPr>
                  <w:jc w:val="center"/>
                  <w:rPr>
                    <w:rFonts w:ascii="Verdana" w:hAnsi="Verdana" w:cs="Arial"/>
                    <w:b/>
                    <w:sz w:val="24"/>
                    <w:szCs w:val="24"/>
                  </w:rPr>
                </w:pPr>
                <w:r w:rsidRPr="004A62F9">
                  <w:rPr>
                    <w:rFonts w:ascii="Segoe UI Symbol" w:eastAsia="MS Gothic" w:hAnsi="Segoe UI Symbol" w:cs="Segoe UI Symbol"/>
                    <w:sz w:val="24"/>
                    <w:szCs w:val="24"/>
                  </w:rPr>
                  <w:t>☐</w:t>
                </w:r>
              </w:p>
            </w:tc>
          </w:sdtContent>
        </w:sdt>
      </w:tr>
      <w:tr w:rsidR="00F5324A" w:rsidRPr="004A62F9" w14:paraId="6D29045F" w14:textId="77777777" w:rsidTr="00CD7AA5">
        <w:tc>
          <w:tcPr>
            <w:tcW w:w="9245" w:type="dxa"/>
            <w:gridSpan w:val="5"/>
            <w:shd w:val="clear" w:color="auto" w:fill="D5DCE4" w:themeFill="text2" w:themeFillTint="33"/>
          </w:tcPr>
          <w:p w14:paraId="6D29045E" w14:textId="77777777" w:rsidR="00F5324A" w:rsidRPr="004A62F9" w:rsidRDefault="00F5324A" w:rsidP="00C107F2">
            <w:pPr>
              <w:rPr>
                <w:rFonts w:ascii="Verdana" w:hAnsi="Verdana" w:cs="Arial"/>
                <w:b/>
                <w:sz w:val="24"/>
                <w:szCs w:val="24"/>
              </w:rPr>
            </w:pPr>
            <w:r w:rsidRPr="004A62F9">
              <w:rPr>
                <w:rFonts w:ascii="Verdana" w:hAnsi="Verdana" w:cs="Arial"/>
                <w:b/>
                <w:sz w:val="24"/>
                <w:szCs w:val="24"/>
              </w:rPr>
              <w:t>Health and Care Standards</w:t>
            </w:r>
          </w:p>
        </w:tc>
      </w:tr>
      <w:tr w:rsidR="00F5324A" w:rsidRPr="004A62F9" w14:paraId="6D290463" w14:textId="77777777" w:rsidTr="00F5324A">
        <w:tc>
          <w:tcPr>
            <w:tcW w:w="1809" w:type="dxa"/>
            <w:vMerge w:val="restart"/>
          </w:tcPr>
          <w:p w14:paraId="6D290460" w14:textId="77777777" w:rsidR="00F5324A" w:rsidRPr="004A62F9" w:rsidRDefault="00133EA1" w:rsidP="00F5324A">
            <w:pPr>
              <w:rPr>
                <w:rFonts w:ascii="Verdana" w:hAnsi="Verdana" w:cs="Arial"/>
                <w:sz w:val="24"/>
                <w:szCs w:val="24"/>
              </w:rPr>
            </w:pPr>
            <w:r w:rsidRPr="004A62F9">
              <w:rPr>
                <w:rFonts w:ascii="Verdana" w:hAnsi="Verdana" w:cs="Arial"/>
                <w:b/>
                <w:i/>
                <w:sz w:val="24"/>
                <w:szCs w:val="24"/>
              </w:rPr>
              <w:t>(please choose)</w:t>
            </w:r>
          </w:p>
        </w:tc>
        <w:tc>
          <w:tcPr>
            <w:tcW w:w="5812" w:type="dxa"/>
            <w:gridSpan w:val="3"/>
          </w:tcPr>
          <w:p w14:paraId="6D290461" w14:textId="77777777" w:rsidR="00F5324A" w:rsidRPr="004A62F9" w:rsidRDefault="00F5324A" w:rsidP="00C107F2">
            <w:pPr>
              <w:rPr>
                <w:rFonts w:ascii="Verdana" w:hAnsi="Verdana" w:cs="Arial"/>
                <w:sz w:val="24"/>
                <w:szCs w:val="24"/>
              </w:rPr>
            </w:pPr>
            <w:r w:rsidRPr="004A62F9">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6D290462" w14:textId="231D239F" w:rsidR="00F5324A" w:rsidRPr="004A62F9" w:rsidRDefault="00D14650" w:rsidP="00133EA1">
                <w:pPr>
                  <w:jc w:val="center"/>
                  <w:rPr>
                    <w:rFonts w:ascii="Verdana" w:hAnsi="Verdana" w:cs="Arial"/>
                    <w:sz w:val="24"/>
                    <w:szCs w:val="24"/>
                  </w:rPr>
                </w:pPr>
                <w:r w:rsidRPr="004A62F9">
                  <w:rPr>
                    <w:rFonts w:ascii="Segoe UI Symbol" w:eastAsia="MS Gothic" w:hAnsi="Segoe UI Symbol" w:cs="Segoe UI Symbol"/>
                    <w:sz w:val="24"/>
                    <w:szCs w:val="24"/>
                  </w:rPr>
                  <w:t>☒</w:t>
                </w:r>
              </w:p>
            </w:tc>
          </w:sdtContent>
        </w:sdt>
      </w:tr>
      <w:tr w:rsidR="00F5324A" w:rsidRPr="004A62F9" w14:paraId="6D290467" w14:textId="77777777" w:rsidTr="00F5324A">
        <w:tc>
          <w:tcPr>
            <w:tcW w:w="1809" w:type="dxa"/>
            <w:vMerge/>
          </w:tcPr>
          <w:p w14:paraId="6D290464" w14:textId="77777777" w:rsidR="00F5324A" w:rsidRPr="004A62F9" w:rsidRDefault="00F5324A" w:rsidP="00F5324A">
            <w:pPr>
              <w:rPr>
                <w:rFonts w:ascii="Verdana" w:hAnsi="Verdana" w:cs="Arial"/>
                <w:b/>
                <w:sz w:val="24"/>
                <w:szCs w:val="24"/>
              </w:rPr>
            </w:pPr>
          </w:p>
        </w:tc>
        <w:tc>
          <w:tcPr>
            <w:tcW w:w="5812" w:type="dxa"/>
            <w:gridSpan w:val="3"/>
          </w:tcPr>
          <w:p w14:paraId="6D290465" w14:textId="77777777" w:rsidR="00F5324A" w:rsidRPr="004A62F9" w:rsidRDefault="00F5324A" w:rsidP="00F5324A">
            <w:pPr>
              <w:rPr>
                <w:rFonts w:ascii="Verdana" w:hAnsi="Verdana" w:cs="Arial"/>
                <w:b/>
                <w:sz w:val="24"/>
                <w:szCs w:val="24"/>
              </w:rPr>
            </w:pPr>
            <w:r w:rsidRPr="004A62F9">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579FAE23" w:rsidR="00F5324A" w:rsidRPr="004A62F9" w:rsidRDefault="00D14650" w:rsidP="00133EA1">
                <w:pPr>
                  <w:jc w:val="center"/>
                  <w:rPr>
                    <w:rFonts w:ascii="Verdana" w:hAnsi="Verdana" w:cs="Arial"/>
                    <w:b/>
                    <w:sz w:val="24"/>
                    <w:szCs w:val="24"/>
                  </w:rPr>
                </w:pPr>
                <w:r w:rsidRPr="004A62F9">
                  <w:rPr>
                    <w:rFonts w:ascii="Segoe UI Symbol" w:eastAsia="MS Gothic" w:hAnsi="Segoe UI Symbol" w:cs="Segoe UI Symbol"/>
                    <w:sz w:val="24"/>
                    <w:szCs w:val="24"/>
                  </w:rPr>
                  <w:t>☒</w:t>
                </w:r>
              </w:p>
            </w:tc>
          </w:sdtContent>
        </w:sdt>
      </w:tr>
      <w:tr w:rsidR="00F5324A" w:rsidRPr="004A62F9" w14:paraId="6D29046B" w14:textId="77777777" w:rsidTr="00F5324A">
        <w:tc>
          <w:tcPr>
            <w:tcW w:w="1809" w:type="dxa"/>
            <w:vMerge/>
          </w:tcPr>
          <w:p w14:paraId="6D290468" w14:textId="77777777" w:rsidR="00F5324A" w:rsidRPr="004A62F9" w:rsidRDefault="00F5324A" w:rsidP="00F5324A">
            <w:pPr>
              <w:rPr>
                <w:rFonts w:ascii="Verdana" w:hAnsi="Verdana" w:cs="Arial"/>
                <w:b/>
                <w:sz w:val="24"/>
                <w:szCs w:val="24"/>
              </w:rPr>
            </w:pPr>
          </w:p>
        </w:tc>
        <w:tc>
          <w:tcPr>
            <w:tcW w:w="5812" w:type="dxa"/>
            <w:gridSpan w:val="3"/>
          </w:tcPr>
          <w:p w14:paraId="6D290469" w14:textId="264C0E2F" w:rsidR="00F5324A" w:rsidRPr="004A62F9" w:rsidRDefault="0056679C" w:rsidP="00F5324A">
            <w:pPr>
              <w:rPr>
                <w:rFonts w:ascii="Verdana" w:hAnsi="Verdana" w:cs="Arial"/>
                <w:b/>
                <w:sz w:val="24"/>
                <w:szCs w:val="24"/>
              </w:rPr>
            </w:pPr>
            <w:r w:rsidRPr="004A62F9">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68C0DED2" w:rsidR="00F5324A" w:rsidRPr="004A62F9" w:rsidRDefault="00D14650" w:rsidP="00133EA1">
                <w:pPr>
                  <w:jc w:val="center"/>
                  <w:rPr>
                    <w:rFonts w:ascii="Verdana" w:hAnsi="Verdana" w:cs="Arial"/>
                    <w:b/>
                    <w:sz w:val="24"/>
                    <w:szCs w:val="24"/>
                  </w:rPr>
                </w:pPr>
                <w:r w:rsidRPr="004A62F9">
                  <w:rPr>
                    <w:rFonts w:ascii="Segoe UI Symbol" w:eastAsia="MS Gothic" w:hAnsi="Segoe UI Symbol" w:cs="Segoe UI Symbol"/>
                    <w:sz w:val="24"/>
                    <w:szCs w:val="24"/>
                  </w:rPr>
                  <w:t>☒</w:t>
                </w:r>
              </w:p>
            </w:tc>
          </w:sdtContent>
        </w:sdt>
      </w:tr>
      <w:tr w:rsidR="00F5324A" w:rsidRPr="004A62F9" w14:paraId="6D29046F" w14:textId="77777777" w:rsidTr="00F5324A">
        <w:tc>
          <w:tcPr>
            <w:tcW w:w="1809" w:type="dxa"/>
            <w:vMerge/>
          </w:tcPr>
          <w:p w14:paraId="6D29046C" w14:textId="77777777" w:rsidR="00F5324A" w:rsidRPr="004A62F9" w:rsidRDefault="00F5324A" w:rsidP="00F5324A">
            <w:pPr>
              <w:rPr>
                <w:rFonts w:ascii="Verdana" w:hAnsi="Verdana" w:cs="Arial"/>
                <w:b/>
                <w:sz w:val="24"/>
                <w:szCs w:val="24"/>
              </w:rPr>
            </w:pPr>
          </w:p>
        </w:tc>
        <w:tc>
          <w:tcPr>
            <w:tcW w:w="5812" w:type="dxa"/>
            <w:gridSpan w:val="3"/>
          </w:tcPr>
          <w:p w14:paraId="6D29046D" w14:textId="77777777" w:rsidR="00F5324A" w:rsidRPr="004A62F9" w:rsidRDefault="00F5324A" w:rsidP="00F5324A">
            <w:pPr>
              <w:rPr>
                <w:rFonts w:ascii="Verdana" w:hAnsi="Verdana" w:cs="Arial"/>
                <w:b/>
                <w:sz w:val="24"/>
                <w:szCs w:val="24"/>
              </w:rPr>
            </w:pPr>
            <w:r w:rsidRPr="004A62F9">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6D29046E" w14:textId="0AFAFC8D" w:rsidR="00F5324A" w:rsidRPr="004A62F9" w:rsidRDefault="00D14650" w:rsidP="00133EA1">
                <w:pPr>
                  <w:jc w:val="center"/>
                  <w:rPr>
                    <w:rFonts w:ascii="Verdana" w:hAnsi="Verdana" w:cs="Arial"/>
                    <w:b/>
                    <w:sz w:val="24"/>
                    <w:szCs w:val="24"/>
                  </w:rPr>
                </w:pPr>
                <w:r w:rsidRPr="004A62F9">
                  <w:rPr>
                    <w:rFonts w:ascii="Segoe UI Symbol" w:eastAsia="MS Gothic" w:hAnsi="Segoe UI Symbol" w:cs="Segoe UI Symbol"/>
                    <w:sz w:val="24"/>
                    <w:szCs w:val="24"/>
                  </w:rPr>
                  <w:t>☒</w:t>
                </w:r>
              </w:p>
            </w:tc>
          </w:sdtContent>
        </w:sdt>
      </w:tr>
      <w:tr w:rsidR="00F5324A" w:rsidRPr="004A62F9" w14:paraId="6D290473" w14:textId="77777777" w:rsidTr="00F5324A">
        <w:tc>
          <w:tcPr>
            <w:tcW w:w="1809" w:type="dxa"/>
            <w:vMerge/>
          </w:tcPr>
          <w:p w14:paraId="6D290470" w14:textId="77777777" w:rsidR="00F5324A" w:rsidRPr="004A62F9" w:rsidRDefault="00F5324A" w:rsidP="00F5324A">
            <w:pPr>
              <w:rPr>
                <w:rFonts w:ascii="Verdana" w:hAnsi="Verdana" w:cs="Arial"/>
                <w:b/>
                <w:sz w:val="24"/>
                <w:szCs w:val="24"/>
              </w:rPr>
            </w:pPr>
          </w:p>
        </w:tc>
        <w:tc>
          <w:tcPr>
            <w:tcW w:w="5812" w:type="dxa"/>
            <w:gridSpan w:val="3"/>
          </w:tcPr>
          <w:p w14:paraId="6D290471" w14:textId="77777777" w:rsidR="00F5324A" w:rsidRPr="004A62F9" w:rsidRDefault="00F5324A" w:rsidP="00F5324A">
            <w:pPr>
              <w:rPr>
                <w:rFonts w:ascii="Verdana" w:hAnsi="Verdana" w:cs="Arial"/>
                <w:b/>
                <w:sz w:val="24"/>
                <w:szCs w:val="24"/>
              </w:rPr>
            </w:pPr>
            <w:r w:rsidRPr="004A62F9">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06EAD221" w:rsidR="00F5324A" w:rsidRPr="004A62F9" w:rsidRDefault="00D14650" w:rsidP="00133EA1">
                <w:pPr>
                  <w:jc w:val="center"/>
                  <w:rPr>
                    <w:rFonts w:ascii="Verdana" w:hAnsi="Verdana" w:cs="Arial"/>
                    <w:b/>
                    <w:sz w:val="24"/>
                    <w:szCs w:val="24"/>
                  </w:rPr>
                </w:pPr>
                <w:r w:rsidRPr="004A62F9">
                  <w:rPr>
                    <w:rFonts w:ascii="Segoe UI Symbol" w:eastAsia="MS Gothic" w:hAnsi="Segoe UI Symbol" w:cs="Segoe UI Symbol"/>
                    <w:sz w:val="24"/>
                    <w:szCs w:val="24"/>
                  </w:rPr>
                  <w:t>☒</w:t>
                </w:r>
              </w:p>
            </w:tc>
          </w:sdtContent>
        </w:sdt>
      </w:tr>
      <w:tr w:rsidR="00F5324A" w:rsidRPr="004A62F9" w14:paraId="6D290477" w14:textId="77777777" w:rsidTr="00F5324A">
        <w:tc>
          <w:tcPr>
            <w:tcW w:w="1809" w:type="dxa"/>
            <w:vMerge/>
          </w:tcPr>
          <w:p w14:paraId="6D290474" w14:textId="77777777" w:rsidR="00F5324A" w:rsidRPr="004A62F9" w:rsidRDefault="00F5324A" w:rsidP="00F5324A">
            <w:pPr>
              <w:rPr>
                <w:rFonts w:ascii="Verdana" w:hAnsi="Verdana" w:cs="Arial"/>
                <w:b/>
                <w:sz w:val="24"/>
                <w:szCs w:val="24"/>
              </w:rPr>
            </w:pPr>
          </w:p>
        </w:tc>
        <w:tc>
          <w:tcPr>
            <w:tcW w:w="5812" w:type="dxa"/>
            <w:gridSpan w:val="3"/>
          </w:tcPr>
          <w:p w14:paraId="6D290475" w14:textId="77777777" w:rsidR="00F5324A" w:rsidRPr="004A62F9" w:rsidRDefault="00F5324A" w:rsidP="00F5324A">
            <w:pPr>
              <w:rPr>
                <w:rFonts w:ascii="Verdana" w:hAnsi="Verdana" w:cs="Arial"/>
                <w:b/>
                <w:sz w:val="24"/>
                <w:szCs w:val="24"/>
              </w:rPr>
            </w:pPr>
            <w:r w:rsidRPr="004A62F9">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686AD1AE" w:rsidR="00F5324A" w:rsidRPr="004A62F9" w:rsidRDefault="00D14650" w:rsidP="00133EA1">
                <w:pPr>
                  <w:jc w:val="center"/>
                  <w:rPr>
                    <w:rFonts w:ascii="Verdana" w:hAnsi="Verdana" w:cs="Arial"/>
                    <w:b/>
                    <w:sz w:val="24"/>
                    <w:szCs w:val="24"/>
                  </w:rPr>
                </w:pPr>
                <w:r w:rsidRPr="004A62F9">
                  <w:rPr>
                    <w:rFonts w:ascii="Segoe UI Symbol" w:eastAsia="MS Gothic" w:hAnsi="Segoe UI Symbol" w:cs="Segoe UI Symbol"/>
                    <w:sz w:val="24"/>
                    <w:szCs w:val="24"/>
                  </w:rPr>
                  <w:t>☒</w:t>
                </w:r>
              </w:p>
            </w:tc>
          </w:sdtContent>
        </w:sdt>
      </w:tr>
      <w:tr w:rsidR="00F5324A" w:rsidRPr="004A62F9" w14:paraId="6D29047B" w14:textId="77777777" w:rsidTr="00F5324A">
        <w:tc>
          <w:tcPr>
            <w:tcW w:w="1809" w:type="dxa"/>
            <w:vMerge/>
          </w:tcPr>
          <w:p w14:paraId="6D290478" w14:textId="77777777" w:rsidR="00F5324A" w:rsidRPr="004A62F9" w:rsidRDefault="00F5324A" w:rsidP="00F5324A">
            <w:pPr>
              <w:rPr>
                <w:rFonts w:ascii="Verdana" w:hAnsi="Verdana" w:cs="Arial"/>
                <w:b/>
                <w:sz w:val="24"/>
                <w:szCs w:val="24"/>
              </w:rPr>
            </w:pPr>
          </w:p>
        </w:tc>
        <w:tc>
          <w:tcPr>
            <w:tcW w:w="5812" w:type="dxa"/>
            <w:gridSpan w:val="3"/>
          </w:tcPr>
          <w:p w14:paraId="6D290479" w14:textId="77777777" w:rsidR="00F5324A" w:rsidRPr="004A62F9" w:rsidRDefault="00F5324A" w:rsidP="00F5324A">
            <w:pPr>
              <w:rPr>
                <w:rFonts w:ascii="Verdana" w:hAnsi="Verdana" w:cs="Arial"/>
                <w:b/>
                <w:sz w:val="24"/>
                <w:szCs w:val="24"/>
              </w:rPr>
            </w:pPr>
            <w:r w:rsidRPr="004A62F9">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587C5032" w:rsidR="00F5324A" w:rsidRPr="004A62F9" w:rsidRDefault="00D14650" w:rsidP="00133EA1">
                <w:pPr>
                  <w:jc w:val="center"/>
                  <w:rPr>
                    <w:rFonts w:ascii="Verdana" w:hAnsi="Verdana" w:cs="Arial"/>
                    <w:b/>
                    <w:sz w:val="24"/>
                    <w:szCs w:val="24"/>
                  </w:rPr>
                </w:pPr>
                <w:r w:rsidRPr="004A62F9">
                  <w:rPr>
                    <w:rFonts w:ascii="Segoe UI Symbol" w:eastAsia="MS Gothic" w:hAnsi="Segoe UI Symbol" w:cs="Segoe UI Symbol"/>
                    <w:sz w:val="24"/>
                    <w:szCs w:val="24"/>
                  </w:rPr>
                  <w:t>☒</w:t>
                </w:r>
              </w:p>
            </w:tc>
          </w:sdtContent>
        </w:sdt>
      </w:tr>
      <w:tr w:rsidR="00F5324A" w:rsidRPr="004A62F9" w14:paraId="6D29047D" w14:textId="77777777" w:rsidTr="00CD7AA5">
        <w:tc>
          <w:tcPr>
            <w:tcW w:w="9245" w:type="dxa"/>
            <w:gridSpan w:val="5"/>
            <w:shd w:val="clear" w:color="auto" w:fill="D5DCE4" w:themeFill="text2" w:themeFillTint="33"/>
          </w:tcPr>
          <w:p w14:paraId="6D29047C" w14:textId="77777777" w:rsidR="00F5324A" w:rsidRPr="004A62F9" w:rsidRDefault="00F5324A" w:rsidP="00F5324A">
            <w:pPr>
              <w:rPr>
                <w:rFonts w:ascii="Verdana" w:hAnsi="Verdana" w:cs="Arial"/>
                <w:b/>
                <w:sz w:val="24"/>
                <w:szCs w:val="24"/>
              </w:rPr>
            </w:pPr>
            <w:r w:rsidRPr="004A62F9">
              <w:rPr>
                <w:rFonts w:ascii="Verdana" w:hAnsi="Verdana" w:cs="Arial"/>
                <w:b/>
                <w:sz w:val="24"/>
                <w:szCs w:val="24"/>
              </w:rPr>
              <w:t>Quality, Safety and Patient Experience</w:t>
            </w:r>
          </w:p>
        </w:tc>
      </w:tr>
      <w:tr w:rsidR="00F5324A" w:rsidRPr="004A62F9" w14:paraId="6D290480" w14:textId="77777777" w:rsidTr="00C95B3C">
        <w:tc>
          <w:tcPr>
            <w:tcW w:w="9245" w:type="dxa"/>
            <w:gridSpan w:val="5"/>
          </w:tcPr>
          <w:p w14:paraId="6D29047F" w14:textId="16F3E6A0" w:rsidR="00F5324A" w:rsidRPr="004A62F9" w:rsidRDefault="00D14650" w:rsidP="00D14650">
            <w:pPr>
              <w:jc w:val="both"/>
              <w:rPr>
                <w:rFonts w:ascii="Verdana" w:hAnsi="Verdana" w:cs="Arial"/>
                <w:b/>
                <w:sz w:val="24"/>
                <w:szCs w:val="24"/>
              </w:rPr>
            </w:pPr>
            <w:r w:rsidRPr="004A62F9">
              <w:rPr>
                <w:rFonts w:ascii="Verdana" w:hAnsi="Verdana" w:cs="Arial"/>
                <w:sz w:val="24"/>
                <w:szCs w:val="24"/>
              </w:rPr>
              <w:t xml:space="preserve">Outstanding audit recommendations may affect quality, safety and patient experience. It is essential that where audit recommendations are made, they are acted upon with leadership from the relevant Director. Reports addressing Q&amp;S issues are discussed in more detail in the Q&amp;S Committee. </w:t>
            </w:r>
          </w:p>
        </w:tc>
      </w:tr>
      <w:tr w:rsidR="00F5324A" w:rsidRPr="004A62F9" w14:paraId="6D290482" w14:textId="77777777" w:rsidTr="00CD7AA5">
        <w:tc>
          <w:tcPr>
            <w:tcW w:w="9245" w:type="dxa"/>
            <w:gridSpan w:val="5"/>
            <w:shd w:val="clear" w:color="auto" w:fill="D5DCE4" w:themeFill="text2" w:themeFillTint="33"/>
          </w:tcPr>
          <w:p w14:paraId="6D290481" w14:textId="77777777" w:rsidR="00F5324A" w:rsidRPr="004A62F9" w:rsidRDefault="00F5324A" w:rsidP="00F5324A">
            <w:pPr>
              <w:rPr>
                <w:rFonts w:ascii="Verdana" w:hAnsi="Verdana" w:cs="Arial"/>
                <w:b/>
                <w:sz w:val="24"/>
                <w:szCs w:val="24"/>
              </w:rPr>
            </w:pPr>
            <w:r w:rsidRPr="004A62F9">
              <w:rPr>
                <w:rFonts w:ascii="Verdana" w:hAnsi="Verdana" w:cs="Arial"/>
                <w:b/>
                <w:sz w:val="24"/>
                <w:szCs w:val="24"/>
              </w:rPr>
              <w:t>Financial Implications</w:t>
            </w:r>
          </w:p>
        </w:tc>
      </w:tr>
      <w:tr w:rsidR="00F5324A" w:rsidRPr="004A62F9" w14:paraId="6D290487" w14:textId="77777777" w:rsidTr="00C95B3C">
        <w:tc>
          <w:tcPr>
            <w:tcW w:w="9245" w:type="dxa"/>
            <w:gridSpan w:val="5"/>
          </w:tcPr>
          <w:p w14:paraId="6D290486" w14:textId="3C4719F8" w:rsidR="00F5324A" w:rsidRPr="004A62F9" w:rsidRDefault="00D14650" w:rsidP="00F5324A">
            <w:pPr>
              <w:ind w:right="96"/>
              <w:rPr>
                <w:rFonts w:ascii="Verdana" w:hAnsi="Verdana" w:cs="Arial"/>
                <w:color w:val="FF0000"/>
                <w:sz w:val="24"/>
                <w:szCs w:val="24"/>
              </w:rPr>
            </w:pPr>
            <w:r w:rsidRPr="004A62F9">
              <w:rPr>
                <w:rFonts w:ascii="Verdana" w:hAnsi="Verdana" w:cs="Arial"/>
                <w:sz w:val="24"/>
                <w:szCs w:val="24"/>
              </w:rPr>
              <w:t xml:space="preserve">Whilst there are no direct financial implications that need to be highlighted in this report, such may arise from individual audit reports or recommendations made. </w:t>
            </w:r>
          </w:p>
        </w:tc>
      </w:tr>
      <w:tr w:rsidR="00F5324A" w:rsidRPr="004A62F9" w14:paraId="6D290489" w14:textId="77777777" w:rsidTr="00CD7AA5">
        <w:tc>
          <w:tcPr>
            <w:tcW w:w="9245" w:type="dxa"/>
            <w:gridSpan w:val="5"/>
            <w:shd w:val="clear" w:color="auto" w:fill="D5DCE4" w:themeFill="text2" w:themeFillTint="33"/>
          </w:tcPr>
          <w:p w14:paraId="6D290488" w14:textId="77777777" w:rsidR="00F5324A" w:rsidRPr="004A62F9" w:rsidRDefault="00F5324A" w:rsidP="00F5324A">
            <w:pPr>
              <w:keepNext/>
              <w:keepLines/>
              <w:ind w:right="96"/>
              <w:rPr>
                <w:rFonts w:ascii="Verdana" w:hAnsi="Verdana" w:cs="Arial"/>
                <w:b/>
                <w:sz w:val="24"/>
                <w:szCs w:val="24"/>
              </w:rPr>
            </w:pPr>
            <w:r w:rsidRPr="004A62F9">
              <w:rPr>
                <w:rFonts w:ascii="Verdana" w:hAnsi="Verdana" w:cs="Arial"/>
                <w:b/>
                <w:sz w:val="24"/>
                <w:szCs w:val="24"/>
              </w:rPr>
              <w:t>Legal Implications (including equality and diversity assessment)</w:t>
            </w:r>
          </w:p>
        </w:tc>
      </w:tr>
      <w:tr w:rsidR="00F5324A" w:rsidRPr="004A62F9" w14:paraId="6D29048C" w14:textId="77777777" w:rsidTr="00C95B3C">
        <w:tc>
          <w:tcPr>
            <w:tcW w:w="9245" w:type="dxa"/>
            <w:gridSpan w:val="5"/>
          </w:tcPr>
          <w:p w14:paraId="6D29048B" w14:textId="1A594183" w:rsidR="00F5324A" w:rsidRPr="004A62F9" w:rsidRDefault="00D14650" w:rsidP="00F5324A">
            <w:pPr>
              <w:ind w:right="96"/>
              <w:rPr>
                <w:rFonts w:ascii="Verdana" w:hAnsi="Verdana" w:cs="Arial"/>
                <w:color w:val="FF0000"/>
                <w:sz w:val="24"/>
                <w:szCs w:val="24"/>
              </w:rPr>
            </w:pPr>
            <w:r w:rsidRPr="004A62F9">
              <w:rPr>
                <w:rFonts w:ascii="Verdana" w:hAnsi="Verdana" w:cs="Arial"/>
                <w:sz w:val="24"/>
                <w:szCs w:val="24"/>
              </w:rPr>
              <w:t xml:space="preserve">Failure to address audit </w:t>
            </w:r>
            <w:r w:rsidR="00661857" w:rsidRPr="004A62F9">
              <w:rPr>
                <w:rFonts w:ascii="Verdana" w:hAnsi="Verdana" w:cs="Arial"/>
                <w:sz w:val="24"/>
                <w:szCs w:val="24"/>
              </w:rPr>
              <w:t>actions</w:t>
            </w:r>
            <w:r w:rsidRPr="004A62F9">
              <w:rPr>
                <w:rFonts w:ascii="Verdana" w:hAnsi="Verdana" w:cs="Arial"/>
                <w:sz w:val="24"/>
                <w:szCs w:val="24"/>
              </w:rPr>
              <w:t xml:space="preserve"> relating to areas such as staff and/or patient safety, or legislative compliance, may lead to action being taken against the health board. </w:t>
            </w:r>
          </w:p>
        </w:tc>
      </w:tr>
      <w:tr w:rsidR="00F5324A" w:rsidRPr="004A62F9" w14:paraId="6D29048E" w14:textId="77777777" w:rsidTr="00CD7AA5">
        <w:tc>
          <w:tcPr>
            <w:tcW w:w="9245" w:type="dxa"/>
            <w:gridSpan w:val="5"/>
            <w:shd w:val="clear" w:color="auto" w:fill="D5DCE4" w:themeFill="text2" w:themeFillTint="33"/>
          </w:tcPr>
          <w:p w14:paraId="6D29048D" w14:textId="77777777" w:rsidR="00F5324A" w:rsidRPr="004A62F9" w:rsidRDefault="00F5324A" w:rsidP="00F5324A">
            <w:pPr>
              <w:ind w:right="96"/>
              <w:rPr>
                <w:rFonts w:ascii="Verdana" w:hAnsi="Verdana" w:cs="Arial"/>
                <w:b/>
                <w:color w:val="FF0000"/>
                <w:sz w:val="24"/>
                <w:szCs w:val="24"/>
              </w:rPr>
            </w:pPr>
            <w:r w:rsidRPr="004A62F9">
              <w:rPr>
                <w:rFonts w:ascii="Verdana" w:hAnsi="Verdana" w:cs="Arial"/>
                <w:b/>
                <w:sz w:val="24"/>
                <w:szCs w:val="24"/>
              </w:rPr>
              <w:t>Staffing Implications</w:t>
            </w:r>
          </w:p>
        </w:tc>
      </w:tr>
      <w:tr w:rsidR="00F5324A" w:rsidRPr="004A62F9" w14:paraId="6D290491" w14:textId="77777777" w:rsidTr="00C95B3C">
        <w:tc>
          <w:tcPr>
            <w:tcW w:w="9245" w:type="dxa"/>
            <w:gridSpan w:val="5"/>
          </w:tcPr>
          <w:p w14:paraId="6D290490" w14:textId="2DFED53D" w:rsidR="00F5324A" w:rsidRPr="004A62F9" w:rsidRDefault="00D14650" w:rsidP="00762BBE">
            <w:pPr>
              <w:ind w:right="96"/>
              <w:rPr>
                <w:rFonts w:ascii="Verdana" w:hAnsi="Verdana" w:cs="Arial"/>
                <w:color w:val="FF0000"/>
                <w:sz w:val="24"/>
                <w:szCs w:val="24"/>
              </w:rPr>
            </w:pPr>
            <w:r w:rsidRPr="004A62F9">
              <w:rPr>
                <w:rFonts w:ascii="Verdana" w:hAnsi="Verdana" w:cs="Arial"/>
                <w:sz w:val="24"/>
                <w:szCs w:val="24"/>
              </w:rPr>
              <w:t>Whilst there are no direct staffing implications that need to be highlighted in this report, there may be issues arising from individual audit reports or recommendations made which have staffing implications for the Health Board.</w:t>
            </w:r>
          </w:p>
        </w:tc>
      </w:tr>
      <w:tr w:rsidR="00F5324A" w:rsidRPr="004A62F9" w14:paraId="6D290493" w14:textId="77777777" w:rsidTr="00CD7AA5">
        <w:tc>
          <w:tcPr>
            <w:tcW w:w="9245" w:type="dxa"/>
            <w:gridSpan w:val="5"/>
            <w:shd w:val="clear" w:color="auto" w:fill="D5DCE4" w:themeFill="text2" w:themeFillTint="33"/>
          </w:tcPr>
          <w:p w14:paraId="6D290492" w14:textId="77777777" w:rsidR="00F5324A" w:rsidRPr="004A62F9" w:rsidRDefault="00296CD9" w:rsidP="00F5324A">
            <w:pPr>
              <w:ind w:right="96"/>
              <w:rPr>
                <w:rFonts w:ascii="Verdana" w:hAnsi="Verdana" w:cs="Arial"/>
                <w:b/>
                <w:color w:val="FF0000"/>
                <w:sz w:val="24"/>
                <w:szCs w:val="24"/>
              </w:rPr>
            </w:pPr>
            <w:r w:rsidRPr="004A62F9">
              <w:rPr>
                <w:rFonts w:ascii="Verdana" w:hAnsi="Verdana" w:cs="Arial"/>
                <w:b/>
                <w:sz w:val="24"/>
                <w:szCs w:val="24"/>
              </w:rPr>
              <w:lastRenderedPageBreak/>
              <w:t>Long Term Implications (including the impact of the Well-being of Future Generations (Wales) Act 2015)</w:t>
            </w:r>
          </w:p>
        </w:tc>
      </w:tr>
      <w:tr w:rsidR="00F5324A" w:rsidRPr="004A62F9" w14:paraId="6D290496" w14:textId="77777777" w:rsidTr="00C95B3C">
        <w:tc>
          <w:tcPr>
            <w:tcW w:w="9245" w:type="dxa"/>
            <w:gridSpan w:val="5"/>
          </w:tcPr>
          <w:p w14:paraId="6D290495" w14:textId="1DDC3756" w:rsidR="00F5324A" w:rsidRPr="004A62F9" w:rsidRDefault="00D14650" w:rsidP="00F5324A">
            <w:pPr>
              <w:ind w:right="96"/>
              <w:rPr>
                <w:rFonts w:ascii="Verdana" w:hAnsi="Verdana" w:cs="Arial"/>
                <w:color w:val="FF0000"/>
                <w:sz w:val="24"/>
                <w:szCs w:val="24"/>
              </w:rPr>
            </w:pPr>
            <w:r w:rsidRPr="004A62F9">
              <w:rPr>
                <w:rFonts w:ascii="Verdana" w:hAnsi="Verdana" w:cs="Arial"/>
                <w:sz w:val="24"/>
                <w:szCs w:val="24"/>
              </w:rPr>
              <w:t>A robust Governance Work Programme will assist the Board in assessing risk and gathering assurance across all corporate objectives, which span the five ways of working, and the wellbeing goals identified in the Act.</w:t>
            </w:r>
          </w:p>
        </w:tc>
      </w:tr>
      <w:tr w:rsidR="00653AEC" w:rsidRPr="004A62F9" w14:paraId="6D29049A" w14:textId="77777777" w:rsidTr="00C95B3C">
        <w:tc>
          <w:tcPr>
            <w:tcW w:w="2470" w:type="dxa"/>
            <w:gridSpan w:val="2"/>
          </w:tcPr>
          <w:p w14:paraId="6D290497" w14:textId="77777777" w:rsidR="00653AEC" w:rsidRPr="004A62F9" w:rsidRDefault="00653AEC" w:rsidP="00653AEC">
            <w:pPr>
              <w:ind w:right="96"/>
              <w:rPr>
                <w:rFonts w:ascii="Verdana" w:hAnsi="Verdana" w:cs="Arial"/>
                <w:color w:val="FF0000"/>
                <w:sz w:val="24"/>
                <w:szCs w:val="24"/>
              </w:rPr>
            </w:pPr>
            <w:r w:rsidRPr="004A62F9">
              <w:rPr>
                <w:rFonts w:ascii="Verdana" w:hAnsi="Verdana" w:cs="Arial"/>
                <w:b/>
                <w:color w:val="000000" w:themeColor="text1"/>
                <w:sz w:val="24"/>
                <w:szCs w:val="24"/>
              </w:rPr>
              <w:t>Report History</w:t>
            </w:r>
          </w:p>
        </w:tc>
        <w:tc>
          <w:tcPr>
            <w:tcW w:w="6775" w:type="dxa"/>
            <w:gridSpan w:val="3"/>
          </w:tcPr>
          <w:p w14:paraId="6D290499" w14:textId="3B7CFB3A" w:rsidR="00653AEC" w:rsidRPr="004A62F9" w:rsidRDefault="00D14650" w:rsidP="00653AEC">
            <w:pPr>
              <w:ind w:right="96"/>
              <w:rPr>
                <w:rFonts w:ascii="Verdana" w:hAnsi="Verdana" w:cs="Arial"/>
                <w:color w:val="FF0000"/>
                <w:sz w:val="24"/>
                <w:szCs w:val="24"/>
              </w:rPr>
            </w:pPr>
            <w:r w:rsidRPr="004A62F9">
              <w:rPr>
                <w:rFonts w:ascii="Verdana" w:hAnsi="Verdana" w:cs="Arial"/>
                <w:sz w:val="24"/>
                <w:szCs w:val="24"/>
              </w:rPr>
              <w:t xml:space="preserve">The Committee </w:t>
            </w:r>
            <w:r w:rsidR="007645CC" w:rsidRPr="004A62F9">
              <w:rPr>
                <w:rFonts w:ascii="Verdana" w:hAnsi="Verdana" w:cs="Arial"/>
                <w:sz w:val="24"/>
                <w:szCs w:val="24"/>
              </w:rPr>
              <w:t>receives this report as a minimum three times a year.</w:t>
            </w:r>
          </w:p>
        </w:tc>
      </w:tr>
      <w:tr w:rsidR="00661857" w:rsidRPr="004A62F9" w14:paraId="6D29049F" w14:textId="77777777" w:rsidTr="0056679C">
        <w:tc>
          <w:tcPr>
            <w:tcW w:w="2470" w:type="dxa"/>
            <w:gridSpan w:val="2"/>
            <w:vMerge w:val="restart"/>
            <w:tcBorders>
              <w:right w:val="single" w:sz="4" w:space="0" w:color="auto"/>
            </w:tcBorders>
          </w:tcPr>
          <w:p w14:paraId="6D29049B" w14:textId="77777777" w:rsidR="00661857" w:rsidRPr="004A62F9" w:rsidRDefault="00661857" w:rsidP="00D14650">
            <w:pPr>
              <w:ind w:right="96"/>
              <w:rPr>
                <w:rFonts w:ascii="Verdana" w:hAnsi="Verdana" w:cs="Arial"/>
                <w:b/>
                <w:color w:val="000000" w:themeColor="text1"/>
                <w:sz w:val="24"/>
                <w:szCs w:val="24"/>
              </w:rPr>
            </w:pPr>
            <w:r w:rsidRPr="004A62F9">
              <w:rPr>
                <w:rFonts w:ascii="Verdana" w:hAnsi="Verdana" w:cs="Arial"/>
                <w:b/>
                <w:color w:val="000000" w:themeColor="text1"/>
                <w:sz w:val="24"/>
                <w:szCs w:val="24"/>
              </w:rPr>
              <w:t>Appendices</w:t>
            </w:r>
          </w:p>
        </w:tc>
        <w:tc>
          <w:tcPr>
            <w:tcW w:w="1494" w:type="dxa"/>
            <w:tcBorders>
              <w:top w:val="nil"/>
              <w:left w:val="single" w:sz="4" w:space="0" w:color="auto"/>
              <w:bottom w:val="nil"/>
              <w:right w:val="nil"/>
            </w:tcBorders>
          </w:tcPr>
          <w:p w14:paraId="5A200114" w14:textId="6C04C7B9" w:rsidR="00661857" w:rsidRPr="004A62F9" w:rsidRDefault="00661857" w:rsidP="00D14650">
            <w:pPr>
              <w:ind w:right="96"/>
              <w:rPr>
                <w:rFonts w:ascii="Verdana" w:hAnsi="Verdana" w:cs="Arial"/>
                <w:color w:val="FF0000"/>
                <w:sz w:val="24"/>
                <w:szCs w:val="24"/>
              </w:rPr>
            </w:pPr>
            <w:r w:rsidRPr="004A62F9">
              <w:rPr>
                <w:rFonts w:ascii="Verdana" w:hAnsi="Verdana" w:cs="Arial"/>
                <w:sz w:val="24"/>
                <w:szCs w:val="24"/>
              </w:rPr>
              <w:t>Appendix A</w:t>
            </w:r>
          </w:p>
        </w:tc>
        <w:tc>
          <w:tcPr>
            <w:tcW w:w="5281" w:type="dxa"/>
            <w:gridSpan w:val="2"/>
            <w:tcBorders>
              <w:top w:val="nil"/>
              <w:left w:val="nil"/>
              <w:bottom w:val="nil"/>
              <w:right w:val="single" w:sz="4" w:space="0" w:color="auto"/>
            </w:tcBorders>
          </w:tcPr>
          <w:p w14:paraId="6D29049E" w14:textId="4DE118E2" w:rsidR="00661857" w:rsidRPr="004A62F9" w:rsidRDefault="00661857" w:rsidP="00D14650">
            <w:pPr>
              <w:ind w:right="96"/>
              <w:rPr>
                <w:rFonts w:ascii="Verdana" w:hAnsi="Verdana" w:cs="Arial"/>
                <w:color w:val="FF0000"/>
                <w:sz w:val="24"/>
                <w:szCs w:val="24"/>
              </w:rPr>
            </w:pPr>
            <w:r w:rsidRPr="004A62F9">
              <w:rPr>
                <w:rFonts w:ascii="Verdana" w:hAnsi="Verdana" w:cs="Arial"/>
                <w:sz w:val="24"/>
                <w:szCs w:val="24"/>
              </w:rPr>
              <w:t xml:space="preserve">Overdue Actions – Audit Wales </w:t>
            </w:r>
          </w:p>
        </w:tc>
      </w:tr>
      <w:tr w:rsidR="00661857" w:rsidRPr="004A62F9" w14:paraId="7281B7B6" w14:textId="77777777" w:rsidTr="0056679C">
        <w:tc>
          <w:tcPr>
            <w:tcW w:w="2470" w:type="dxa"/>
            <w:gridSpan w:val="2"/>
            <w:vMerge/>
            <w:tcBorders>
              <w:right w:val="single" w:sz="4" w:space="0" w:color="auto"/>
            </w:tcBorders>
          </w:tcPr>
          <w:p w14:paraId="1BB59A1D" w14:textId="77777777" w:rsidR="00661857" w:rsidRPr="004A62F9" w:rsidRDefault="00661857" w:rsidP="00D14650">
            <w:pPr>
              <w:ind w:right="96"/>
              <w:rPr>
                <w:rFonts w:ascii="Verdana" w:hAnsi="Verdana" w:cs="Arial"/>
                <w:b/>
                <w:color w:val="000000" w:themeColor="text1"/>
                <w:sz w:val="24"/>
                <w:szCs w:val="24"/>
              </w:rPr>
            </w:pPr>
          </w:p>
        </w:tc>
        <w:tc>
          <w:tcPr>
            <w:tcW w:w="1494" w:type="dxa"/>
            <w:tcBorders>
              <w:top w:val="nil"/>
              <w:left w:val="single" w:sz="4" w:space="0" w:color="auto"/>
              <w:bottom w:val="nil"/>
              <w:right w:val="nil"/>
            </w:tcBorders>
          </w:tcPr>
          <w:p w14:paraId="20E5FFBD" w14:textId="0E6EF4D4" w:rsidR="00661857" w:rsidRPr="004A62F9" w:rsidRDefault="00661857" w:rsidP="00D14650">
            <w:pPr>
              <w:ind w:right="96"/>
              <w:rPr>
                <w:rFonts w:ascii="Verdana" w:hAnsi="Verdana" w:cs="Arial"/>
                <w:color w:val="FF0000"/>
                <w:sz w:val="24"/>
                <w:szCs w:val="24"/>
              </w:rPr>
            </w:pPr>
            <w:r w:rsidRPr="004A62F9">
              <w:rPr>
                <w:rFonts w:ascii="Verdana" w:hAnsi="Verdana" w:cs="Arial"/>
                <w:sz w:val="24"/>
                <w:szCs w:val="24"/>
              </w:rPr>
              <w:t>Appendix B</w:t>
            </w:r>
          </w:p>
        </w:tc>
        <w:tc>
          <w:tcPr>
            <w:tcW w:w="5281" w:type="dxa"/>
            <w:gridSpan w:val="2"/>
            <w:tcBorders>
              <w:top w:val="nil"/>
              <w:left w:val="nil"/>
              <w:bottom w:val="nil"/>
              <w:right w:val="single" w:sz="4" w:space="0" w:color="auto"/>
            </w:tcBorders>
          </w:tcPr>
          <w:p w14:paraId="3290A7CA" w14:textId="4F846EE4" w:rsidR="00661857" w:rsidRPr="004A62F9" w:rsidRDefault="00661857" w:rsidP="00D14650">
            <w:pPr>
              <w:ind w:right="96"/>
              <w:rPr>
                <w:rFonts w:ascii="Verdana" w:hAnsi="Verdana" w:cs="Arial"/>
                <w:color w:val="FF0000"/>
                <w:sz w:val="24"/>
                <w:szCs w:val="24"/>
              </w:rPr>
            </w:pPr>
            <w:r w:rsidRPr="004A62F9">
              <w:rPr>
                <w:rFonts w:ascii="Verdana" w:hAnsi="Verdana" w:cs="Arial"/>
                <w:sz w:val="24"/>
                <w:szCs w:val="24"/>
              </w:rPr>
              <w:t>Closed Actions – Audit Wales</w:t>
            </w:r>
          </w:p>
        </w:tc>
      </w:tr>
      <w:tr w:rsidR="00661857" w:rsidRPr="004A62F9" w14:paraId="6C649D59" w14:textId="77777777" w:rsidTr="0056679C">
        <w:tc>
          <w:tcPr>
            <w:tcW w:w="2470" w:type="dxa"/>
            <w:gridSpan w:val="2"/>
            <w:vMerge/>
            <w:tcBorders>
              <w:right w:val="single" w:sz="4" w:space="0" w:color="auto"/>
            </w:tcBorders>
          </w:tcPr>
          <w:p w14:paraId="1960D3DB" w14:textId="77777777" w:rsidR="00661857" w:rsidRPr="004A62F9" w:rsidRDefault="00661857" w:rsidP="00D14650">
            <w:pPr>
              <w:ind w:right="96"/>
              <w:rPr>
                <w:rFonts w:ascii="Verdana" w:hAnsi="Verdana" w:cs="Arial"/>
                <w:b/>
                <w:color w:val="000000" w:themeColor="text1"/>
                <w:sz w:val="24"/>
                <w:szCs w:val="24"/>
              </w:rPr>
            </w:pPr>
          </w:p>
        </w:tc>
        <w:tc>
          <w:tcPr>
            <w:tcW w:w="1494" w:type="dxa"/>
            <w:tcBorders>
              <w:top w:val="nil"/>
              <w:left w:val="single" w:sz="4" w:space="0" w:color="auto"/>
              <w:bottom w:val="nil"/>
              <w:right w:val="nil"/>
            </w:tcBorders>
          </w:tcPr>
          <w:p w14:paraId="32AC33FA" w14:textId="51B31CCA" w:rsidR="00661857" w:rsidRPr="004A62F9" w:rsidRDefault="00661857" w:rsidP="00D14650">
            <w:pPr>
              <w:ind w:right="96"/>
              <w:rPr>
                <w:rFonts w:ascii="Verdana" w:hAnsi="Verdana" w:cs="Arial"/>
                <w:color w:val="FF0000"/>
                <w:sz w:val="24"/>
                <w:szCs w:val="24"/>
              </w:rPr>
            </w:pPr>
            <w:r w:rsidRPr="004A62F9">
              <w:rPr>
                <w:rFonts w:ascii="Verdana" w:hAnsi="Verdana" w:cs="Arial"/>
                <w:sz w:val="24"/>
                <w:szCs w:val="24"/>
              </w:rPr>
              <w:t>Appendix C</w:t>
            </w:r>
          </w:p>
        </w:tc>
        <w:tc>
          <w:tcPr>
            <w:tcW w:w="5281" w:type="dxa"/>
            <w:gridSpan w:val="2"/>
            <w:tcBorders>
              <w:top w:val="nil"/>
              <w:left w:val="nil"/>
              <w:bottom w:val="nil"/>
              <w:right w:val="single" w:sz="4" w:space="0" w:color="auto"/>
            </w:tcBorders>
          </w:tcPr>
          <w:p w14:paraId="1352D93C" w14:textId="269F0409" w:rsidR="00661857" w:rsidRPr="004A62F9" w:rsidRDefault="00661857" w:rsidP="00D14650">
            <w:pPr>
              <w:ind w:right="96"/>
              <w:rPr>
                <w:rFonts w:ascii="Verdana" w:hAnsi="Verdana" w:cs="Arial"/>
                <w:color w:val="FF0000"/>
                <w:sz w:val="24"/>
                <w:szCs w:val="24"/>
              </w:rPr>
            </w:pPr>
            <w:r w:rsidRPr="004A62F9">
              <w:rPr>
                <w:rFonts w:ascii="Verdana" w:hAnsi="Verdana" w:cs="Arial"/>
                <w:sz w:val="24"/>
                <w:szCs w:val="24"/>
              </w:rPr>
              <w:t>Overdue Actions – NWSSP A&amp;A (Summary)</w:t>
            </w:r>
          </w:p>
        </w:tc>
      </w:tr>
      <w:tr w:rsidR="00661857" w:rsidRPr="004A62F9" w14:paraId="02E834A6" w14:textId="77777777" w:rsidTr="0056679C">
        <w:tc>
          <w:tcPr>
            <w:tcW w:w="2470" w:type="dxa"/>
            <w:gridSpan w:val="2"/>
            <w:vMerge/>
            <w:tcBorders>
              <w:right w:val="single" w:sz="4" w:space="0" w:color="auto"/>
            </w:tcBorders>
          </w:tcPr>
          <w:p w14:paraId="623EE926" w14:textId="77777777" w:rsidR="00661857" w:rsidRPr="004A62F9" w:rsidRDefault="00661857" w:rsidP="00D14650">
            <w:pPr>
              <w:ind w:right="96"/>
              <w:rPr>
                <w:rFonts w:ascii="Verdana" w:hAnsi="Verdana" w:cs="Arial"/>
                <w:b/>
                <w:color w:val="000000" w:themeColor="text1"/>
                <w:sz w:val="24"/>
                <w:szCs w:val="24"/>
              </w:rPr>
            </w:pPr>
          </w:p>
        </w:tc>
        <w:tc>
          <w:tcPr>
            <w:tcW w:w="1494" w:type="dxa"/>
            <w:tcBorders>
              <w:top w:val="nil"/>
              <w:left w:val="single" w:sz="4" w:space="0" w:color="auto"/>
              <w:bottom w:val="nil"/>
              <w:right w:val="nil"/>
            </w:tcBorders>
          </w:tcPr>
          <w:p w14:paraId="2283354B" w14:textId="5F645EED" w:rsidR="00661857" w:rsidRPr="004A62F9" w:rsidRDefault="00661857" w:rsidP="00D14650">
            <w:pPr>
              <w:ind w:right="96"/>
              <w:rPr>
                <w:rFonts w:ascii="Verdana" w:hAnsi="Verdana" w:cs="Arial"/>
                <w:color w:val="FF0000"/>
                <w:sz w:val="24"/>
                <w:szCs w:val="24"/>
              </w:rPr>
            </w:pPr>
            <w:r w:rsidRPr="004A62F9">
              <w:rPr>
                <w:rFonts w:ascii="Verdana" w:hAnsi="Verdana" w:cs="Arial"/>
                <w:sz w:val="24"/>
                <w:szCs w:val="24"/>
              </w:rPr>
              <w:t>Appendix D</w:t>
            </w:r>
          </w:p>
        </w:tc>
        <w:tc>
          <w:tcPr>
            <w:tcW w:w="5281" w:type="dxa"/>
            <w:gridSpan w:val="2"/>
            <w:tcBorders>
              <w:top w:val="nil"/>
              <w:left w:val="nil"/>
              <w:bottom w:val="nil"/>
              <w:right w:val="single" w:sz="4" w:space="0" w:color="auto"/>
            </w:tcBorders>
          </w:tcPr>
          <w:p w14:paraId="1EA03399" w14:textId="3D6A93A1" w:rsidR="00661857" w:rsidRPr="004A62F9" w:rsidRDefault="00661857" w:rsidP="00D14650">
            <w:pPr>
              <w:ind w:right="96"/>
              <w:rPr>
                <w:rFonts w:ascii="Verdana" w:hAnsi="Verdana" w:cs="Arial"/>
                <w:color w:val="FF0000"/>
                <w:sz w:val="24"/>
                <w:szCs w:val="24"/>
              </w:rPr>
            </w:pPr>
            <w:r w:rsidRPr="004A62F9">
              <w:rPr>
                <w:rFonts w:ascii="Verdana" w:hAnsi="Verdana" w:cs="Arial"/>
                <w:sz w:val="24"/>
                <w:szCs w:val="24"/>
              </w:rPr>
              <w:t>Overdue Actions – NWSSP A&amp;A (Detail)</w:t>
            </w:r>
          </w:p>
        </w:tc>
      </w:tr>
      <w:tr w:rsidR="00661857" w:rsidRPr="004A62F9" w14:paraId="5F03D8FF" w14:textId="77777777" w:rsidTr="00661857">
        <w:tc>
          <w:tcPr>
            <w:tcW w:w="2470" w:type="dxa"/>
            <w:gridSpan w:val="2"/>
            <w:vMerge/>
            <w:tcBorders>
              <w:right w:val="single" w:sz="4" w:space="0" w:color="auto"/>
            </w:tcBorders>
          </w:tcPr>
          <w:p w14:paraId="365ADA3C" w14:textId="77777777" w:rsidR="00661857" w:rsidRPr="004A62F9" w:rsidRDefault="00661857" w:rsidP="00D14650">
            <w:pPr>
              <w:ind w:right="96"/>
              <w:rPr>
                <w:rFonts w:ascii="Verdana" w:hAnsi="Verdana" w:cs="Arial"/>
                <w:b/>
                <w:color w:val="000000" w:themeColor="text1"/>
                <w:sz w:val="24"/>
                <w:szCs w:val="24"/>
              </w:rPr>
            </w:pPr>
          </w:p>
        </w:tc>
        <w:tc>
          <w:tcPr>
            <w:tcW w:w="1494" w:type="dxa"/>
            <w:tcBorders>
              <w:top w:val="nil"/>
              <w:left w:val="single" w:sz="4" w:space="0" w:color="auto"/>
              <w:bottom w:val="nil"/>
              <w:right w:val="nil"/>
            </w:tcBorders>
          </w:tcPr>
          <w:p w14:paraId="5672F39B" w14:textId="289A995E" w:rsidR="00661857" w:rsidRPr="004A62F9" w:rsidRDefault="00661857" w:rsidP="00D14650">
            <w:pPr>
              <w:ind w:right="96"/>
              <w:rPr>
                <w:rFonts w:ascii="Verdana" w:hAnsi="Verdana" w:cs="Arial"/>
                <w:color w:val="FF0000"/>
                <w:sz w:val="24"/>
                <w:szCs w:val="24"/>
              </w:rPr>
            </w:pPr>
            <w:r w:rsidRPr="004A62F9">
              <w:rPr>
                <w:rFonts w:ascii="Verdana" w:hAnsi="Verdana" w:cs="Arial"/>
                <w:sz w:val="24"/>
                <w:szCs w:val="24"/>
              </w:rPr>
              <w:t>Appendix E</w:t>
            </w:r>
          </w:p>
        </w:tc>
        <w:tc>
          <w:tcPr>
            <w:tcW w:w="5281" w:type="dxa"/>
            <w:gridSpan w:val="2"/>
            <w:tcBorders>
              <w:top w:val="nil"/>
              <w:left w:val="nil"/>
              <w:bottom w:val="nil"/>
              <w:right w:val="single" w:sz="4" w:space="0" w:color="auto"/>
            </w:tcBorders>
          </w:tcPr>
          <w:p w14:paraId="12F869E9" w14:textId="58E10C54" w:rsidR="00661857" w:rsidRPr="004A62F9" w:rsidRDefault="00661857" w:rsidP="00D14650">
            <w:pPr>
              <w:ind w:right="96"/>
              <w:rPr>
                <w:rFonts w:ascii="Verdana" w:hAnsi="Verdana" w:cs="Arial"/>
                <w:sz w:val="24"/>
                <w:szCs w:val="24"/>
              </w:rPr>
            </w:pPr>
            <w:r w:rsidRPr="004A62F9">
              <w:rPr>
                <w:rFonts w:ascii="Verdana" w:hAnsi="Verdana" w:cs="Arial"/>
                <w:sz w:val="24"/>
                <w:szCs w:val="24"/>
              </w:rPr>
              <w:t>Closed Actions – NWSSP A&amp;A</w:t>
            </w:r>
          </w:p>
        </w:tc>
      </w:tr>
      <w:tr w:rsidR="00661857" w:rsidRPr="004A62F9" w14:paraId="439569A2" w14:textId="77777777" w:rsidTr="0056679C">
        <w:tc>
          <w:tcPr>
            <w:tcW w:w="2470" w:type="dxa"/>
            <w:gridSpan w:val="2"/>
            <w:vMerge/>
            <w:tcBorders>
              <w:right w:val="single" w:sz="4" w:space="0" w:color="auto"/>
            </w:tcBorders>
          </w:tcPr>
          <w:p w14:paraId="54229590" w14:textId="77777777" w:rsidR="00661857" w:rsidRPr="004A62F9" w:rsidRDefault="00661857" w:rsidP="00D14650">
            <w:pPr>
              <w:ind w:right="96"/>
              <w:rPr>
                <w:rFonts w:ascii="Verdana" w:hAnsi="Verdana" w:cs="Arial"/>
                <w:b/>
                <w:color w:val="000000" w:themeColor="text1"/>
                <w:sz w:val="24"/>
                <w:szCs w:val="24"/>
              </w:rPr>
            </w:pPr>
          </w:p>
        </w:tc>
        <w:tc>
          <w:tcPr>
            <w:tcW w:w="1494" w:type="dxa"/>
            <w:tcBorders>
              <w:top w:val="nil"/>
              <w:left w:val="single" w:sz="4" w:space="0" w:color="auto"/>
              <w:bottom w:val="single" w:sz="4" w:space="0" w:color="auto"/>
              <w:right w:val="nil"/>
            </w:tcBorders>
          </w:tcPr>
          <w:p w14:paraId="4DD0A7BA" w14:textId="2E2BD18A" w:rsidR="00661857" w:rsidRPr="004A62F9" w:rsidRDefault="00661857" w:rsidP="00D14650">
            <w:pPr>
              <w:ind w:right="96"/>
              <w:rPr>
                <w:rFonts w:ascii="Verdana" w:hAnsi="Verdana" w:cs="Arial"/>
                <w:sz w:val="24"/>
                <w:szCs w:val="24"/>
              </w:rPr>
            </w:pPr>
            <w:r w:rsidRPr="004A62F9">
              <w:rPr>
                <w:rFonts w:ascii="Verdana" w:hAnsi="Verdana" w:cs="Arial"/>
                <w:sz w:val="24"/>
                <w:szCs w:val="24"/>
              </w:rPr>
              <w:t>Appendix F</w:t>
            </w:r>
          </w:p>
        </w:tc>
        <w:tc>
          <w:tcPr>
            <w:tcW w:w="5281" w:type="dxa"/>
            <w:gridSpan w:val="2"/>
            <w:tcBorders>
              <w:top w:val="nil"/>
              <w:left w:val="nil"/>
              <w:bottom w:val="single" w:sz="4" w:space="0" w:color="auto"/>
              <w:right w:val="single" w:sz="4" w:space="0" w:color="auto"/>
            </w:tcBorders>
          </w:tcPr>
          <w:p w14:paraId="58BF726B" w14:textId="5490C673" w:rsidR="00661857" w:rsidRPr="004A62F9" w:rsidRDefault="00661857" w:rsidP="00D14650">
            <w:pPr>
              <w:ind w:right="96"/>
              <w:rPr>
                <w:rFonts w:ascii="Verdana" w:hAnsi="Verdana" w:cs="Arial"/>
                <w:sz w:val="24"/>
                <w:szCs w:val="24"/>
              </w:rPr>
            </w:pPr>
            <w:r w:rsidRPr="004A62F9">
              <w:rPr>
                <w:rFonts w:ascii="Verdana" w:hAnsi="Verdana" w:cs="Arial"/>
                <w:sz w:val="24"/>
                <w:szCs w:val="24"/>
              </w:rPr>
              <w:t>Thematic Assessment</w:t>
            </w:r>
          </w:p>
        </w:tc>
      </w:tr>
    </w:tbl>
    <w:p w14:paraId="6D2904A0" w14:textId="77777777" w:rsidR="00034194" w:rsidRPr="004A62F9" w:rsidRDefault="00034194">
      <w:pPr>
        <w:rPr>
          <w:rFonts w:ascii="Verdana" w:hAnsi="Verdana"/>
          <w:sz w:val="24"/>
          <w:szCs w:val="24"/>
        </w:rPr>
      </w:pPr>
    </w:p>
    <w:sectPr w:rsidR="00034194" w:rsidRPr="004A62F9" w:rsidSect="004A62F9">
      <w:headerReference w:type="default" r:id="rId13"/>
      <w:footerReference w:type="default" r:id="rId14"/>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D3F85" w14:textId="77777777" w:rsidR="00574BCF" w:rsidRDefault="00574BCF" w:rsidP="00C107F2">
      <w:pPr>
        <w:spacing w:after="0" w:line="240" w:lineRule="auto"/>
      </w:pPr>
      <w:r>
        <w:separator/>
      </w:r>
    </w:p>
  </w:endnote>
  <w:endnote w:type="continuationSeparator" w:id="0">
    <w:p w14:paraId="6A824B65" w14:textId="77777777" w:rsidR="00574BCF" w:rsidRDefault="00574BCF"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87132" w14:textId="7D79E766" w:rsidR="00ED6EDB" w:rsidRDefault="00ED6EDB" w:rsidP="002B163E">
    <w:pPr>
      <w:pStyle w:val="Footer"/>
      <w:jc w:val="right"/>
      <w:rPr>
        <w:b/>
        <w:bCs/>
      </w:rPr>
    </w:pPr>
    <w:r w:rsidRPr="00767E3E">
      <w:rPr>
        <w:noProof/>
        <w:lang w:eastAsia="en-GB"/>
      </w:rPr>
      <w:drawing>
        <wp:anchor distT="0" distB="0" distL="114300" distR="114300" simplePos="0" relativeHeight="251661312" behindDoc="1" locked="0" layoutInCell="1" allowOverlap="1" wp14:anchorId="2F03A1FB" wp14:editId="331952A3">
          <wp:simplePos x="0" y="0"/>
          <wp:positionH relativeFrom="margin">
            <wp:posOffset>-285750</wp:posOffset>
          </wp:positionH>
          <wp:positionV relativeFrom="paragraph">
            <wp:posOffset>17780</wp:posOffset>
          </wp:positionV>
          <wp:extent cx="1933575" cy="590550"/>
          <wp:effectExtent l="0" t="0" r="9525" b="0"/>
          <wp:wrapTight wrapText="bothSides">
            <wp:wrapPolygon edited="0">
              <wp:start x="0" y="0"/>
              <wp:lineTo x="0" y="20903"/>
              <wp:lineTo x="21494" y="20903"/>
              <wp:lineTo x="21494" y="0"/>
              <wp:lineTo x="0" y="0"/>
            </wp:wrapPolygon>
          </wp:wrapTight>
          <wp:docPr id="305457595" name="Picture 30545759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rPr>
      <w:fldChar w:fldCharType="begin"/>
    </w:r>
    <w:r>
      <w:rPr>
        <w:b/>
        <w:bCs/>
      </w:rPr>
      <w:instrText>PAGE  \* Arabic  \* MERGEFORMAT</w:instrText>
    </w:r>
    <w:r>
      <w:rPr>
        <w:b/>
        <w:bCs/>
      </w:rPr>
      <w:fldChar w:fldCharType="separate"/>
    </w:r>
    <w:r>
      <w:rPr>
        <w:b/>
        <w:bCs/>
      </w:rPr>
      <w:t>1</w:t>
    </w:r>
    <w:r>
      <w:rPr>
        <w:b/>
        <w:bCs/>
      </w:rPr>
      <w:fldChar w:fldCharType="end"/>
    </w:r>
  </w:p>
  <w:p w14:paraId="6D2904A9" w14:textId="3558C719" w:rsidR="003324CB" w:rsidRDefault="7BEC9A6E" w:rsidP="002B163E">
    <w:pPr>
      <w:pStyle w:val="Footer"/>
      <w:jc w:val="right"/>
    </w:pPr>
    <w:r>
      <w:t>Audit Committee –</w:t>
    </w:r>
    <w:r w:rsidR="00531CFC">
      <w:t xml:space="preserve"> </w:t>
    </w:r>
    <w:r>
      <w:t>15 January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BBE95" w14:textId="77777777" w:rsidR="00574BCF" w:rsidRDefault="00574BCF" w:rsidP="00C107F2">
      <w:pPr>
        <w:spacing w:after="0" w:line="240" w:lineRule="auto"/>
      </w:pPr>
      <w:r>
        <w:separator/>
      </w:r>
    </w:p>
  </w:footnote>
  <w:footnote w:type="continuationSeparator" w:id="0">
    <w:p w14:paraId="148967B3" w14:textId="77777777" w:rsidR="00574BCF" w:rsidRDefault="00574BCF"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824190332" name="Picture 824190332"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41A6"/>
    <w:multiLevelType w:val="hybridMultilevel"/>
    <w:tmpl w:val="5A34DBB4"/>
    <w:lvl w:ilvl="0" w:tplc="08090001">
      <w:start w:val="1"/>
      <w:numFmt w:val="bullet"/>
      <w:lvlText w:val=""/>
      <w:lvlJc w:val="left"/>
      <w:pPr>
        <w:ind w:left="1292" w:hanging="360"/>
      </w:pPr>
      <w:rPr>
        <w:rFonts w:ascii="Symbol" w:hAnsi="Symbol" w:hint="default"/>
      </w:rPr>
    </w:lvl>
    <w:lvl w:ilvl="1" w:tplc="08090003" w:tentative="1">
      <w:start w:val="1"/>
      <w:numFmt w:val="bullet"/>
      <w:lvlText w:val="o"/>
      <w:lvlJc w:val="left"/>
      <w:pPr>
        <w:ind w:left="2012" w:hanging="360"/>
      </w:pPr>
      <w:rPr>
        <w:rFonts w:ascii="Courier New" w:hAnsi="Courier New" w:cs="Courier New" w:hint="default"/>
      </w:rPr>
    </w:lvl>
    <w:lvl w:ilvl="2" w:tplc="08090005" w:tentative="1">
      <w:start w:val="1"/>
      <w:numFmt w:val="bullet"/>
      <w:lvlText w:val=""/>
      <w:lvlJc w:val="left"/>
      <w:pPr>
        <w:ind w:left="2732" w:hanging="360"/>
      </w:pPr>
      <w:rPr>
        <w:rFonts w:ascii="Wingdings" w:hAnsi="Wingdings" w:hint="default"/>
      </w:rPr>
    </w:lvl>
    <w:lvl w:ilvl="3" w:tplc="08090001" w:tentative="1">
      <w:start w:val="1"/>
      <w:numFmt w:val="bullet"/>
      <w:lvlText w:val=""/>
      <w:lvlJc w:val="left"/>
      <w:pPr>
        <w:ind w:left="3452" w:hanging="360"/>
      </w:pPr>
      <w:rPr>
        <w:rFonts w:ascii="Symbol" w:hAnsi="Symbol" w:hint="default"/>
      </w:rPr>
    </w:lvl>
    <w:lvl w:ilvl="4" w:tplc="08090003" w:tentative="1">
      <w:start w:val="1"/>
      <w:numFmt w:val="bullet"/>
      <w:lvlText w:val="o"/>
      <w:lvlJc w:val="left"/>
      <w:pPr>
        <w:ind w:left="4172" w:hanging="360"/>
      </w:pPr>
      <w:rPr>
        <w:rFonts w:ascii="Courier New" w:hAnsi="Courier New" w:cs="Courier New" w:hint="default"/>
      </w:rPr>
    </w:lvl>
    <w:lvl w:ilvl="5" w:tplc="08090005" w:tentative="1">
      <w:start w:val="1"/>
      <w:numFmt w:val="bullet"/>
      <w:lvlText w:val=""/>
      <w:lvlJc w:val="left"/>
      <w:pPr>
        <w:ind w:left="4892" w:hanging="360"/>
      </w:pPr>
      <w:rPr>
        <w:rFonts w:ascii="Wingdings" w:hAnsi="Wingdings" w:hint="default"/>
      </w:rPr>
    </w:lvl>
    <w:lvl w:ilvl="6" w:tplc="08090001" w:tentative="1">
      <w:start w:val="1"/>
      <w:numFmt w:val="bullet"/>
      <w:lvlText w:val=""/>
      <w:lvlJc w:val="left"/>
      <w:pPr>
        <w:ind w:left="5612" w:hanging="360"/>
      </w:pPr>
      <w:rPr>
        <w:rFonts w:ascii="Symbol" w:hAnsi="Symbol" w:hint="default"/>
      </w:rPr>
    </w:lvl>
    <w:lvl w:ilvl="7" w:tplc="08090003" w:tentative="1">
      <w:start w:val="1"/>
      <w:numFmt w:val="bullet"/>
      <w:lvlText w:val="o"/>
      <w:lvlJc w:val="left"/>
      <w:pPr>
        <w:ind w:left="6332" w:hanging="360"/>
      </w:pPr>
      <w:rPr>
        <w:rFonts w:ascii="Courier New" w:hAnsi="Courier New" w:cs="Courier New" w:hint="default"/>
      </w:rPr>
    </w:lvl>
    <w:lvl w:ilvl="8" w:tplc="08090005" w:tentative="1">
      <w:start w:val="1"/>
      <w:numFmt w:val="bullet"/>
      <w:lvlText w:val=""/>
      <w:lvlJc w:val="left"/>
      <w:pPr>
        <w:ind w:left="7052" w:hanging="360"/>
      </w:pPr>
      <w:rPr>
        <w:rFonts w:ascii="Wingdings" w:hAnsi="Wingdings" w:hint="default"/>
      </w:rPr>
    </w:lvl>
  </w:abstractNum>
  <w:abstractNum w:abstractNumId="1" w15:restartNumberingAfterBreak="0">
    <w:nsid w:val="0690024D"/>
    <w:multiLevelType w:val="hybridMultilevel"/>
    <w:tmpl w:val="E18AE866"/>
    <w:lvl w:ilvl="0" w:tplc="08090001">
      <w:start w:val="1"/>
      <w:numFmt w:val="bullet"/>
      <w:lvlText w:val=""/>
      <w:lvlJc w:val="left"/>
      <w:pPr>
        <w:ind w:left="1286" w:hanging="360"/>
      </w:pPr>
      <w:rPr>
        <w:rFonts w:ascii="Symbol" w:hAnsi="Symbol" w:hint="default"/>
      </w:rPr>
    </w:lvl>
    <w:lvl w:ilvl="1" w:tplc="08090003" w:tentative="1">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6AD72C1"/>
    <w:multiLevelType w:val="hybridMultilevel"/>
    <w:tmpl w:val="30FCB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3ED12007"/>
    <w:multiLevelType w:val="hybridMultilevel"/>
    <w:tmpl w:val="E6C4B48A"/>
    <w:lvl w:ilvl="0" w:tplc="08090001">
      <w:start w:val="1"/>
      <w:numFmt w:val="bullet"/>
      <w:lvlText w:val=""/>
      <w:lvlJc w:val="left"/>
      <w:pPr>
        <w:ind w:left="720" w:hanging="360"/>
      </w:pPr>
      <w:rPr>
        <w:rFonts w:ascii="Symbol" w:hAnsi="Symbol" w:hint="default"/>
      </w:rPr>
    </w:lvl>
    <w:lvl w:ilvl="1" w:tplc="F0FEEFCE">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2A34DE"/>
    <w:multiLevelType w:val="multilevel"/>
    <w:tmpl w:val="C0A623C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B6455B"/>
    <w:multiLevelType w:val="hybridMultilevel"/>
    <w:tmpl w:val="132A8730"/>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1C756D"/>
    <w:multiLevelType w:val="hybridMultilevel"/>
    <w:tmpl w:val="496ABCF0"/>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1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3"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6DD60CCE"/>
    <w:multiLevelType w:val="hybridMultilevel"/>
    <w:tmpl w:val="9F6EE45E"/>
    <w:lvl w:ilvl="0" w:tplc="65828CD0">
      <w:numFmt w:val="bullet"/>
      <w:lvlText w:val=""/>
      <w:lvlJc w:val="left"/>
      <w:pPr>
        <w:ind w:left="720" w:hanging="360"/>
      </w:pPr>
      <w:rPr>
        <w:rFonts w:ascii="Wingdings" w:eastAsiaTheme="minorHAnsi"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516043567">
    <w:abstractNumId w:val="2"/>
  </w:num>
  <w:num w:numId="2" w16cid:durableId="1968581626">
    <w:abstractNumId w:val="9"/>
  </w:num>
  <w:num w:numId="3" w16cid:durableId="1300724287">
    <w:abstractNumId w:val="8"/>
  </w:num>
  <w:num w:numId="4" w16cid:durableId="737022895">
    <w:abstractNumId w:val="5"/>
  </w:num>
  <w:num w:numId="5" w16cid:durableId="818301477">
    <w:abstractNumId w:val="3"/>
  </w:num>
  <w:num w:numId="6" w16cid:durableId="237523307">
    <w:abstractNumId w:val="16"/>
  </w:num>
  <w:num w:numId="7" w16cid:durableId="1740204736">
    <w:abstractNumId w:val="17"/>
  </w:num>
  <w:num w:numId="8" w16cid:durableId="2019110905">
    <w:abstractNumId w:val="12"/>
  </w:num>
  <w:num w:numId="9" w16cid:durableId="681246847">
    <w:abstractNumId w:val="13"/>
  </w:num>
  <w:num w:numId="10" w16cid:durableId="1200357966">
    <w:abstractNumId w:val="15"/>
  </w:num>
  <w:num w:numId="11" w16cid:durableId="1292860096">
    <w:abstractNumId w:val="6"/>
  </w:num>
  <w:num w:numId="12" w16cid:durableId="1329096757">
    <w:abstractNumId w:val="7"/>
  </w:num>
  <w:num w:numId="13" w16cid:durableId="1674409093">
    <w:abstractNumId w:val="14"/>
  </w:num>
  <w:num w:numId="14" w16cid:durableId="1087338363">
    <w:abstractNumId w:val="10"/>
  </w:num>
  <w:num w:numId="15" w16cid:durableId="2085250937">
    <w:abstractNumId w:val="1"/>
  </w:num>
  <w:num w:numId="16" w16cid:durableId="304552533">
    <w:abstractNumId w:val="11"/>
  </w:num>
  <w:num w:numId="17" w16cid:durableId="1136025269">
    <w:abstractNumId w:val="0"/>
  </w:num>
  <w:num w:numId="18" w16cid:durableId="13614660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428E"/>
    <w:rsid w:val="00021C60"/>
    <w:rsid w:val="00034194"/>
    <w:rsid w:val="000402F6"/>
    <w:rsid w:val="00061D64"/>
    <w:rsid w:val="00080C09"/>
    <w:rsid w:val="00083FC0"/>
    <w:rsid w:val="0008685D"/>
    <w:rsid w:val="00091ACD"/>
    <w:rsid w:val="000C16BD"/>
    <w:rsid w:val="000E460A"/>
    <w:rsid w:val="000F361B"/>
    <w:rsid w:val="00101BEB"/>
    <w:rsid w:val="00106628"/>
    <w:rsid w:val="001218E0"/>
    <w:rsid w:val="00133EA1"/>
    <w:rsid w:val="00145D3F"/>
    <w:rsid w:val="0016096B"/>
    <w:rsid w:val="001644CC"/>
    <w:rsid w:val="00166A51"/>
    <w:rsid w:val="001720B3"/>
    <w:rsid w:val="00186F83"/>
    <w:rsid w:val="001C561D"/>
    <w:rsid w:val="001D4559"/>
    <w:rsid w:val="001E0650"/>
    <w:rsid w:val="001F6761"/>
    <w:rsid w:val="00205078"/>
    <w:rsid w:val="0020539A"/>
    <w:rsid w:val="00210BD2"/>
    <w:rsid w:val="00224EC2"/>
    <w:rsid w:val="0022691C"/>
    <w:rsid w:val="0023016F"/>
    <w:rsid w:val="002305CA"/>
    <w:rsid w:val="00233330"/>
    <w:rsid w:val="00241662"/>
    <w:rsid w:val="00247B96"/>
    <w:rsid w:val="00257C14"/>
    <w:rsid w:val="00260A6D"/>
    <w:rsid w:val="00261719"/>
    <w:rsid w:val="002950FF"/>
    <w:rsid w:val="00296CD9"/>
    <w:rsid w:val="002B163E"/>
    <w:rsid w:val="002B41DB"/>
    <w:rsid w:val="002B7C9A"/>
    <w:rsid w:val="002C3DD6"/>
    <w:rsid w:val="002C6FC3"/>
    <w:rsid w:val="002E0247"/>
    <w:rsid w:val="002F0FB6"/>
    <w:rsid w:val="0030153C"/>
    <w:rsid w:val="00303A1A"/>
    <w:rsid w:val="00323E4D"/>
    <w:rsid w:val="0032747D"/>
    <w:rsid w:val="003324CB"/>
    <w:rsid w:val="00340B50"/>
    <w:rsid w:val="00375740"/>
    <w:rsid w:val="00376AA9"/>
    <w:rsid w:val="0039335F"/>
    <w:rsid w:val="00396593"/>
    <w:rsid w:val="003C0FF8"/>
    <w:rsid w:val="003C3C3B"/>
    <w:rsid w:val="00414894"/>
    <w:rsid w:val="00445744"/>
    <w:rsid w:val="00461835"/>
    <w:rsid w:val="00477663"/>
    <w:rsid w:val="004A19FC"/>
    <w:rsid w:val="004A62F9"/>
    <w:rsid w:val="004B3632"/>
    <w:rsid w:val="004C5040"/>
    <w:rsid w:val="004F5430"/>
    <w:rsid w:val="00512CC6"/>
    <w:rsid w:val="005160A7"/>
    <w:rsid w:val="00521C5B"/>
    <w:rsid w:val="0052297E"/>
    <w:rsid w:val="005238E7"/>
    <w:rsid w:val="00526ADA"/>
    <w:rsid w:val="00531CFC"/>
    <w:rsid w:val="00533658"/>
    <w:rsid w:val="00544C59"/>
    <w:rsid w:val="00545A10"/>
    <w:rsid w:val="00553539"/>
    <w:rsid w:val="005660D8"/>
    <w:rsid w:val="0056679C"/>
    <w:rsid w:val="0057213C"/>
    <w:rsid w:val="00574BCF"/>
    <w:rsid w:val="00585277"/>
    <w:rsid w:val="00586488"/>
    <w:rsid w:val="0059569F"/>
    <w:rsid w:val="005C1B8A"/>
    <w:rsid w:val="005D1652"/>
    <w:rsid w:val="005D7C1E"/>
    <w:rsid w:val="005F5793"/>
    <w:rsid w:val="005F5C69"/>
    <w:rsid w:val="0062464D"/>
    <w:rsid w:val="006300D6"/>
    <w:rsid w:val="00633E24"/>
    <w:rsid w:val="00653AEC"/>
    <w:rsid w:val="00655190"/>
    <w:rsid w:val="00661857"/>
    <w:rsid w:val="00662218"/>
    <w:rsid w:val="0067029E"/>
    <w:rsid w:val="006808FF"/>
    <w:rsid w:val="00685AE0"/>
    <w:rsid w:val="006B06E0"/>
    <w:rsid w:val="006B5FE0"/>
    <w:rsid w:val="006D168D"/>
    <w:rsid w:val="006D1998"/>
    <w:rsid w:val="006F7169"/>
    <w:rsid w:val="00703D77"/>
    <w:rsid w:val="00704843"/>
    <w:rsid w:val="00711095"/>
    <w:rsid w:val="0072604C"/>
    <w:rsid w:val="0074532F"/>
    <w:rsid w:val="007475B6"/>
    <w:rsid w:val="00762BBE"/>
    <w:rsid w:val="007645CC"/>
    <w:rsid w:val="00767E3E"/>
    <w:rsid w:val="007734F0"/>
    <w:rsid w:val="007757AE"/>
    <w:rsid w:val="00780635"/>
    <w:rsid w:val="007A4E50"/>
    <w:rsid w:val="007A7B39"/>
    <w:rsid w:val="007C0E4D"/>
    <w:rsid w:val="007C5208"/>
    <w:rsid w:val="007C7CBD"/>
    <w:rsid w:val="007E269C"/>
    <w:rsid w:val="00812EDF"/>
    <w:rsid w:val="008214E6"/>
    <w:rsid w:val="00824EDC"/>
    <w:rsid w:val="00831EB1"/>
    <w:rsid w:val="00834E52"/>
    <w:rsid w:val="00864BC2"/>
    <w:rsid w:val="00867748"/>
    <w:rsid w:val="00875BBE"/>
    <w:rsid w:val="008B21E2"/>
    <w:rsid w:val="008C0647"/>
    <w:rsid w:val="008C15D9"/>
    <w:rsid w:val="008D0747"/>
    <w:rsid w:val="009112DC"/>
    <w:rsid w:val="00936DA2"/>
    <w:rsid w:val="00941DA3"/>
    <w:rsid w:val="0097540E"/>
    <w:rsid w:val="00991384"/>
    <w:rsid w:val="00996C93"/>
    <w:rsid w:val="009A1A01"/>
    <w:rsid w:val="009D1787"/>
    <w:rsid w:val="009D1BCE"/>
    <w:rsid w:val="009E7AF7"/>
    <w:rsid w:val="00A06236"/>
    <w:rsid w:val="00A15696"/>
    <w:rsid w:val="00A547B4"/>
    <w:rsid w:val="00A76EFD"/>
    <w:rsid w:val="00A872FA"/>
    <w:rsid w:val="00AB3184"/>
    <w:rsid w:val="00AC08B2"/>
    <w:rsid w:val="00AD064D"/>
    <w:rsid w:val="00AD7C82"/>
    <w:rsid w:val="00AF2FEF"/>
    <w:rsid w:val="00B0479E"/>
    <w:rsid w:val="00B231E6"/>
    <w:rsid w:val="00B35ECC"/>
    <w:rsid w:val="00B523F3"/>
    <w:rsid w:val="00B57F39"/>
    <w:rsid w:val="00BA2507"/>
    <w:rsid w:val="00BA3AB3"/>
    <w:rsid w:val="00BA4CB1"/>
    <w:rsid w:val="00BC241D"/>
    <w:rsid w:val="00BF16AD"/>
    <w:rsid w:val="00C107F2"/>
    <w:rsid w:val="00C16EDE"/>
    <w:rsid w:val="00C2143D"/>
    <w:rsid w:val="00C24C09"/>
    <w:rsid w:val="00C32F88"/>
    <w:rsid w:val="00C33A04"/>
    <w:rsid w:val="00C344CD"/>
    <w:rsid w:val="00C42E3B"/>
    <w:rsid w:val="00C54448"/>
    <w:rsid w:val="00C55D12"/>
    <w:rsid w:val="00C84497"/>
    <w:rsid w:val="00C95B3C"/>
    <w:rsid w:val="00CA07E9"/>
    <w:rsid w:val="00CA3879"/>
    <w:rsid w:val="00CA6D65"/>
    <w:rsid w:val="00CB460A"/>
    <w:rsid w:val="00CC1B35"/>
    <w:rsid w:val="00CD7AA5"/>
    <w:rsid w:val="00CE72D3"/>
    <w:rsid w:val="00CF5D9E"/>
    <w:rsid w:val="00D14650"/>
    <w:rsid w:val="00D165AC"/>
    <w:rsid w:val="00D329ED"/>
    <w:rsid w:val="00D51D7E"/>
    <w:rsid w:val="00DA76AD"/>
    <w:rsid w:val="00DB1CA7"/>
    <w:rsid w:val="00DE2E31"/>
    <w:rsid w:val="00DF7E6F"/>
    <w:rsid w:val="00E07028"/>
    <w:rsid w:val="00E14FEF"/>
    <w:rsid w:val="00E242E5"/>
    <w:rsid w:val="00E60B5D"/>
    <w:rsid w:val="00E635FA"/>
    <w:rsid w:val="00E676FC"/>
    <w:rsid w:val="00EB564F"/>
    <w:rsid w:val="00EC19BD"/>
    <w:rsid w:val="00ED16C9"/>
    <w:rsid w:val="00ED6CD5"/>
    <w:rsid w:val="00ED6EDB"/>
    <w:rsid w:val="00EE6CB9"/>
    <w:rsid w:val="00EF31AD"/>
    <w:rsid w:val="00F06D6F"/>
    <w:rsid w:val="00F11CD2"/>
    <w:rsid w:val="00F13F4E"/>
    <w:rsid w:val="00F20FF2"/>
    <w:rsid w:val="00F33023"/>
    <w:rsid w:val="00F353E9"/>
    <w:rsid w:val="00F47DDA"/>
    <w:rsid w:val="00F5082D"/>
    <w:rsid w:val="00F531BD"/>
    <w:rsid w:val="00F5324A"/>
    <w:rsid w:val="00F55629"/>
    <w:rsid w:val="00F57042"/>
    <w:rsid w:val="00F57C68"/>
    <w:rsid w:val="00F600E3"/>
    <w:rsid w:val="00F62750"/>
    <w:rsid w:val="00F76764"/>
    <w:rsid w:val="00F829A7"/>
    <w:rsid w:val="00F909FB"/>
    <w:rsid w:val="00FA0CA9"/>
    <w:rsid w:val="00FC292B"/>
    <w:rsid w:val="00FD7C9C"/>
    <w:rsid w:val="20E9E8A5"/>
    <w:rsid w:val="59DBCC52"/>
    <w:rsid w:val="7BEC9A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B16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cymru.nhs.uk\abm_ulhb\group\npt_fs2\Corporate%20Administration\Z%20-%20Head%20of%20Compliance\1.%20Audit%20Tracker\1.%20Updates\5.%202025-26\5.%20November%20-%20December%202025\ZZ%20Audit%20Committee%20Report\PLAY%20-%20External%20Audit%20Statu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mru.nhs.uk\abm_ulhb\group\npt_fs2\Corporate%20Administration\Z%20-%20Head%20of%20Compliance\1.%20Audit%20Tracker\1.%20Updates\5.%202025-26\5.%20November%20-%20December%202025\ZZ%20Audit%20Committee%20Report\PLAY%20-%20Internal%20Audit%20Statu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Calibri"/>
                <a:ea typeface="Calibri"/>
                <a:cs typeface="Calibri"/>
              </a:defRPr>
            </a:pPr>
            <a:r>
              <a:rPr lang="en-GB"/>
              <a:t>External</a:t>
            </a:r>
            <a:r>
              <a:rPr lang="en-GB" baseline="0"/>
              <a:t> </a:t>
            </a:r>
            <a:r>
              <a:rPr lang="en-GB"/>
              <a:t>Audit - Status of Recommendations as at 12/12/2025 </a:t>
            </a:r>
          </a:p>
        </c:rich>
      </c:tx>
      <c:layout>
        <c:manualLayout>
          <c:xMode val="edge"/>
          <c:yMode val="edge"/>
          <c:x val="0.1916596675415573"/>
          <c:y val="2.7777777777777776E-2"/>
        </c:manualLayout>
      </c:layout>
      <c:overlay val="0"/>
      <c:spPr>
        <a:solidFill>
          <a:srgbClr val="FFFF99"/>
        </a:solidFill>
        <a:ln>
          <a:solidFill>
            <a:schemeClr val="accent1"/>
          </a:solidFill>
        </a:ln>
      </c:spPr>
    </c:title>
    <c:autoTitleDeleted val="0"/>
    <c:plotArea>
      <c:layout/>
      <c:barChart>
        <c:barDir val="col"/>
        <c:grouping val="clustered"/>
        <c:varyColors val="0"/>
        <c:ser>
          <c:idx val="0"/>
          <c:order val="0"/>
          <c:tx>
            <c:strRef>
              <c:f>'Audit Committee Report'!$A$4</c:f>
              <c:strCache>
                <c:ptCount val="1"/>
                <c:pt idx="0">
                  <c:v>Completed</c:v>
                </c:pt>
              </c:strCache>
            </c:strRef>
          </c:tx>
          <c:spPr>
            <a:solidFill>
              <a:srgbClr val="00B050"/>
            </a:solidFill>
            <a:ln>
              <a:solidFill>
                <a:sysClr val="windowText" lastClr="000000"/>
              </a:solidFill>
            </a:ln>
          </c:spPr>
          <c:invertIfNegative val="0"/>
          <c:cat>
            <c:strRef>
              <c:f>'Audit Committee Report'!$B$3:$D$3</c:f>
              <c:strCache>
                <c:ptCount val="3"/>
                <c:pt idx="0">
                  <c:v>High Priority</c:v>
                </c:pt>
                <c:pt idx="1">
                  <c:v>Medium Priority</c:v>
                </c:pt>
                <c:pt idx="2">
                  <c:v>N/A Priority</c:v>
                </c:pt>
              </c:strCache>
            </c:strRef>
          </c:cat>
          <c:val>
            <c:numRef>
              <c:f>'Audit Committee Report'!$B$4:$D$4</c:f>
              <c:numCache>
                <c:formatCode>General</c:formatCode>
                <c:ptCount val="3"/>
                <c:pt idx="0">
                  <c:v>9</c:v>
                </c:pt>
                <c:pt idx="1">
                  <c:v>5</c:v>
                </c:pt>
                <c:pt idx="2">
                  <c:v>70</c:v>
                </c:pt>
              </c:numCache>
            </c:numRef>
          </c:val>
          <c:extLst>
            <c:ext xmlns:c16="http://schemas.microsoft.com/office/drawing/2014/chart" uri="{C3380CC4-5D6E-409C-BE32-E72D297353CC}">
              <c16:uniqueId val="{00000000-4BFC-402F-BF1B-5C412710B7F2}"/>
            </c:ext>
          </c:extLst>
        </c:ser>
        <c:ser>
          <c:idx val="1"/>
          <c:order val="1"/>
          <c:tx>
            <c:strRef>
              <c:f>'Audit Committee Report'!$A$5</c:f>
              <c:strCache>
                <c:ptCount val="1"/>
                <c:pt idx="0">
                  <c:v>In Progress</c:v>
                </c:pt>
              </c:strCache>
            </c:strRef>
          </c:tx>
          <c:spPr>
            <a:solidFill>
              <a:srgbClr val="FFCC00"/>
            </a:solidFill>
            <a:ln>
              <a:solidFill>
                <a:sysClr val="windowText" lastClr="000000"/>
              </a:solidFill>
            </a:ln>
          </c:spPr>
          <c:invertIfNegative val="0"/>
          <c:cat>
            <c:strRef>
              <c:f>'Audit Committee Report'!$B$3:$D$3</c:f>
              <c:strCache>
                <c:ptCount val="3"/>
                <c:pt idx="0">
                  <c:v>High Priority</c:v>
                </c:pt>
                <c:pt idx="1">
                  <c:v>Medium Priority</c:v>
                </c:pt>
                <c:pt idx="2">
                  <c:v>N/A Priority</c:v>
                </c:pt>
              </c:strCache>
            </c:strRef>
          </c:cat>
          <c:val>
            <c:numRef>
              <c:f>'Audit Committee Report'!$B$5:$D$5</c:f>
              <c:numCache>
                <c:formatCode>General</c:formatCode>
                <c:ptCount val="3"/>
                <c:pt idx="0">
                  <c:v>0</c:v>
                </c:pt>
                <c:pt idx="1">
                  <c:v>0</c:v>
                </c:pt>
                <c:pt idx="2">
                  <c:v>13</c:v>
                </c:pt>
              </c:numCache>
            </c:numRef>
          </c:val>
          <c:extLst>
            <c:ext xmlns:c16="http://schemas.microsoft.com/office/drawing/2014/chart" uri="{C3380CC4-5D6E-409C-BE32-E72D297353CC}">
              <c16:uniqueId val="{00000001-4BFC-402F-BF1B-5C412710B7F2}"/>
            </c:ext>
          </c:extLst>
        </c:ser>
        <c:ser>
          <c:idx val="2"/>
          <c:order val="2"/>
          <c:tx>
            <c:strRef>
              <c:f>'Audit Committee Report'!$A$6</c:f>
              <c:strCache>
                <c:ptCount val="1"/>
                <c:pt idx="0">
                  <c:v>Overdue</c:v>
                </c:pt>
              </c:strCache>
            </c:strRef>
          </c:tx>
          <c:spPr>
            <a:solidFill>
              <a:srgbClr val="FF0000"/>
            </a:solidFill>
            <a:ln>
              <a:solidFill>
                <a:sysClr val="windowText" lastClr="000000"/>
              </a:solidFill>
            </a:ln>
          </c:spPr>
          <c:invertIfNegative val="0"/>
          <c:cat>
            <c:strRef>
              <c:f>'Audit Committee Report'!$B$3:$D$3</c:f>
              <c:strCache>
                <c:ptCount val="3"/>
                <c:pt idx="0">
                  <c:v>High Priority</c:v>
                </c:pt>
                <c:pt idx="1">
                  <c:v>Medium Priority</c:v>
                </c:pt>
                <c:pt idx="2">
                  <c:v>N/A Priority</c:v>
                </c:pt>
              </c:strCache>
            </c:strRef>
          </c:cat>
          <c:val>
            <c:numRef>
              <c:f>'Audit Committee Report'!$B$6:$D$6</c:f>
              <c:numCache>
                <c:formatCode>General</c:formatCode>
                <c:ptCount val="3"/>
                <c:pt idx="0">
                  <c:v>0</c:v>
                </c:pt>
                <c:pt idx="1">
                  <c:v>0</c:v>
                </c:pt>
                <c:pt idx="2">
                  <c:v>13</c:v>
                </c:pt>
              </c:numCache>
            </c:numRef>
          </c:val>
          <c:extLst>
            <c:ext xmlns:c16="http://schemas.microsoft.com/office/drawing/2014/chart" uri="{C3380CC4-5D6E-409C-BE32-E72D297353CC}">
              <c16:uniqueId val="{00000002-4BFC-402F-BF1B-5C412710B7F2}"/>
            </c:ext>
          </c:extLst>
        </c:ser>
        <c:dLbls>
          <c:showLegendKey val="0"/>
          <c:showVal val="0"/>
          <c:showCatName val="0"/>
          <c:showSerName val="0"/>
          <c:showPercent val="0"/>
          <c:showBubbleSize val="0"/>
        </c:dLbls>
        <c:gapWidth val="150"/>
        <c:axId val="214148048"/>
        <c:axId val="213566392"/>
      </c:barChart>
      <c:catAx>
        <c:axId val="214148048"/>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13566392"/>
        <c:crosses val="autoZero"/>
        <c:auto val="1"/>
        <c:lblAlgn val="ctr"/>
        <c:lblOffset val="100"/>
        <c:noMultiLvlLbl val="0"/>
      </c:catAx>
      <c:valAx>
        <c:axId val="213566392"/>
        <c:scaling>
          <c:orientation val="minMax"/>
        </c:scaling>
        <c:delete val="0"/>
        <c:axPos val="l"/>
        <c:majorGridlines/>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14148048"/>
        <c:crosses val="autoZero"/>
        <c:crossBetween val="between"/>
      </c:valAx>
      <c:dTable>
        <c:showHorzBorder val="1"/>
        <c:showVertBorder val="1"/>
        <c:showOutline val="1"/>
        <c:showKeys val="1"/>
        <c:txPr>
          <a:bodyPr/>
          <a:lstStyle/>
          <a:p>
            <a:pPr rtl="0">
              <a:defRPr sz="1100" b="1" i="0" u="none" strike="noStrike" baseline="0">
                <a:solidFill>
                  <a:srgbClr val="000000"/>
                </a:solidFill>
                <a:latin typeface="Calibri"/>
                <a:ea typeface="Calibri"/>
                <a:cs typeface="Calibri"/>
              </a:defRPr>
            </a:pPr>
            <a:endParaRPr lang="en-US"/>
          </a:p>
        </c:txPr>
      </c:dTable>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Calibri"/>
                <a:ea typeface="Calibri"/>
                <a:cs typeface="Calibri"/>
              </a:defRPr>
            </a:pPr>
            <a:r>
              <a:rPr lang="en-GB"/>
              <a:t>Internal Audit - Status of Recommendations as at </a:t>
            </a:r>
          </a:p>
          <a:p>
            <a:pPr>
              <a:defRPr sz="1200" b="1" i="0" u="none" strike="noStrike" baseline="0">
                <a:solidFill>
                  <a:srgbClr val="000000"/>
                </a:solidFill>
                <a:latin typeface="Calibri"/>
                <a:ea typeface="Calibri"/>
                <a:cs typeface="Calibri"/>
              </a:defRPr>
            </a:pPr>
            <a:r>
              <a:rPr lang="en-GB">
                <a:solidFill>
                  <a:srgbClr val="FF0000"/>
                </a:solidFill>
              </a:rPr>
              <a:t>12/12/2025</a:t>
            </a:r>
          </a:p>
          <a:p>
            <a:pPr>
              <a:defRPr sz="1200" b="1" i="0" u="none" strike="noStrike" baseline="0">
                <a:solidFill>
                  <a:srgbClr val="000000"/>
                </a:solidFill>
                <a:latin typeface="Calibri"/>
                <a:ea typeface="Calibri"/>
                <a:cs typeface="Calibri"/>
              </a:defRPr>
            </a:pPr>
            <a:endParaRPr lang="en-GB"/>
          </a:p>
        </c:rich>
      </c:tx>
      <c:layout>
        <c:manualLayout>
          <c:xMode val="edge"/>
          <c:yMode val="edge"/>
          <c:x val="0.18610411198600174"/>
          <c:y val="2.77777777777789E-2"/>
        </c:manualLayout>
      </c:layout>
      <c:overlay val="0"/>
      <c:spPr>
        <a:solidFill>
          <a:schemeClr val="accent6">
            <a:lumMod val="40000"/>
            <a:lumOff val="60000"/>
          </a:schemeClr>
        </a:solidFill>
        <a:ln>
          <a:solidFill>
            <a:schemeClr val="tx1"/>
          </a:solidFill>
        </a:ln>
      </c:spPr>
    </c:title>
    <c:autoTitleDeleted val="0"/>
    <c:plotArea>
      <c:layout/>
      <c:barChart>
        <c:barDir val="col"/>
        <c:grouping val="clustered"/>
        <c:varyColors val="0"/>
        <c:ser>
          <c:idx val="0"/>
          <c:order val="0"/>
          <c:tx>
            <c:strRef>
              <c:f>'Audit Committee Report'!$A$4</c:f>
              <c:strCache>
                <c:ptCount val="1"/>
                <c:pt idx="0">
                  <c:v>Completed</c:v>
                </c:pt>
              </c:strCache>
            </c:strRef>
          </c:tx>
          <c:spPr>
            <a:solidFill>
              <a:srgbClr val="00B050"/>
            </a:solidFill>
            <a:ln>
              <a:solidFill>
                <a:sysClr val="windowText" lastClr="000000"/>
              </a:solidFill>
            </a:ln>
          </c:spPr>
          <c:invertIfNegative val="0"/>
          <c:cat>
            <c:strRef>
              <c:f>'Audit Committee Report'!$B$3:$D$3</c:f>
              <c:strCache>
                <c:ptCount val="3"/>
                <c:pt idx="0">
                  <c:v>High Priority</c:v>
                </c:pt>
                <c:pt idx="1">
                  <c:v>Medium Priority</c:v>
                </c:pt>
                <c:pt idx="2">
                  <c:v>Low Priority</c:v>
                </c:pt>
              </c:strCache>
            </c:strRef>
          </c:cat>
          <c:val>
            <c:numRef>
              <c:f>'Audit Committee Report'!$B$4:$D$4</c:f>
              <c:numCache>
                <c:formatCode>General</c:formatCode>
                <c:ptCount val="3"/>
                <c:pt idx="0">
                  <c:v>67</c:v>
                </c:pt>
                <c:pt idx="1">
                  <c:v>202</c:v>
                </c:pt>
                <c:pt idx="2">
                  <c:v>11</c:v>
                </c:pt>
              </c:numCache>
            </c:numRef>
          </c:val>
          <c:extLst>
            <c:ext xmlns:c16="http://schemas.microsoft.com/office/drawing/2014/chart" uri="{C3380CC4-5D6E-409C-BE32-E72D297353CC}">
              <c16:uniqueId val="{00000000-D6CC-48E9-A53E-BC0803F726F8}"/>
            </c:ext>
          </c:extLst>
        </c:ser>
        <c:ser>
          <c:idx val="1"/>
          <c:order val="1"/>
          <c:tx>
            <c:strRef>
              <c:f>'Audit Committee Report'!$A$5</c:f>
              <c:strCache>
                <c:ptCount val="1"/>
                <c:pt idx="0">
                  <c:v>In Progress</c:v>
                </c:pt>
              </c:strCache>
            </c:strRef>
          </c:tx>
          <c:spPr>
            <a:solidFill>
              <a:srgbClr val="FFC000"/>
            </a:solidFill>
            <a:ln>
              <a:solidFill>
                <a:sysClr val="windowText" lastClr="000000"/>
              </a:solidFill>
            </a:ln>
          </c:spPr>
          <c:invertIfNegative val="0"/>
          <c:cat>
            <c:strRef>
              <c:f>'Audit Committee Report'!$B$3:$D$3</c:f>
              <c:strCache>
                <c:ptCount val="3"/>
                <c:pt idx="0">
                  <c:v>High Priority</c:v>
                </c:pt>
                <c:pt idx="1">
                  <c:v>Medium Priority</c:v>
                </c:pt>
                <c:pt idx="2">
                  <c:v>Low Priority</c:v>
                </c:pt>
              </c:strCache>
            </c:strRef>
          </c:cat>
          <c:val>
            <c:numRef>
              <c:f>'Audit Committee Report'!$B$5:$D$5</c:f>
              <c:numCache>
                <c:formatCode>General</c:formatCode>
                <c:ptCount val="3"/>
                <c:pt idx="0">
                  <c:v>35</c:v>
                </c:pt>
                <c:pt idx="1">
                  <c:v>114</c:v>
                </c:pt>
                <c:pt idx="2">
                  <c:v>2</c:v>
                </c:pt>
              </c:numCache>
            </c:numRef>
          </c:val>
          <c:extLst>
            <c:ext xmlns:c16="http://schemas.microsoft.com/office/drawing/2014/chart" uri="{C3380CC4-5D6E-409C-BE32-E72D297353CC}">
              <c16:uniqueId val="{00000001-D6CC-48E9-A53E-BC0803F726F8}"/>
            </c:ext>
          </c:extLst>
        </c:ser>
        <c:ser>
          <c:idx val="2"/>
          <c:order val="2"/>
          <c:tx>
            <c:strRef>
              <c:f>'Audit Committee Report'!$A$6</c:f>
              <c:strCache>
                <c:ptCount val="1"/>
                <c:pt idx="0">
                  <c:v>Overdue</c:v>
                </c:pt>
              </c:strCache>
            </c:strRef>
          </c:tx>
          <c:spPr>
            <a:solidFill>
              <a:srgbClr val="FF0000"/>
            </a:solidFill>
            <a:ln>
              <a:solidFill>
                <a:sysClr val="windowText" lastClr="000000"/>
              </a:solidFill>
            </a:ln>
          </c:spPr>
          <c:invertIfNegative val="0"/>
          <c:cat>
            <c:strRef>
              <c:f>'Audit Committee Report'!$B$3:$D$3</c:f>
              <c:strCache>
                <c:ptCount val="3"/>
                <c:pt idx="0">
                  <c:v>High Priority</c:v>
                </c:pt>
                <c:pt idx="1">
                  <c:v>Medium Priority</c:v>
                </c:pt>
                <c:pt idx="2">
                  <c:v>Low Priority</c:v>
                </c:pt>
              </c:strCache>
            </c:strRef>
          </c:cat>
          <c:val>
            <c:numRef>
              <c:f>'Audit Committee Report'!$B$6:$D$6</c:f>
              <c:numCache>
                <c:formatCode>General</c:formatCode>
                <c:ptCount val="3"/>
                <c:pt idx="0">
                  <c:v>22</c:v>
                </c:pt>
                <c:pt idx="1">
                  <c:v>63</c:v>
                </c:pt>
                <c:pt idx="2">
                  <c:v>2</c:v>
                </c:pt>
              </c:numCache>
            </c:numRef>
          </c:val>
          <c:extLst>
            <c:ext xmlns:c16="http://schemas.microsoft.com/office/drawing/2014/chart" uri="{C3380CC4-5D6E-409C-BE32-E72D297353CC}">
              <c16:uniqueId val="{00000002-D6CC-48E9-A53E-BC0803F726F8}"/>
            </c:ext>
          </c:extLst>
        </c:ser>
        <c:dLbls>
          <c:showLegendKey val="0"/>
          <c:showVal val="0"/>
          <c:showCatName val="0"/>
          <c:showSerName val="0"/>
          <c:showPercent val="0"/>
          <c:showBubbleSize val="0"/>
        </c:dLbls>
        <c:gapWidth val="150"/>
        <c:axId val="222236856"/>
        <c:axId val="140576456"/>
      </c:barChart>
      <c:catAx>
        <c:axId val="222236856"/>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40576456"/>
        <c:crosses val="autoZero"/>
        <c:auto val="1"/>
        <c:lblAlgn val="ctr"/>
        <c:lblOffset val="100"/>
        <c:noMultiLvlLbl val="0"/>
      </c:catAx>
      <c:valAx>
        <c:axId val="140576456"/>
        <c:scaling>
          <c:orientation val="minMax"/>
        </c:scaling>
        <c:delete val="0"/>
        <c:axPos val="l"/>
        <c:majorGridlines/>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22236856"/>
        <c:crosses val="autoZero"/>
        <c:crossBetween val="between"/>
      </c:valAx>
      <c:dTable>
        <c:showHorzBorder val="1"/>
        <c:showVertBorder val="1"/>
        <c:showOutline val="1"/>
        <c:showKeys val="1"/>
        <c:txPr>
          <a:bodyPr/>
          <a:lstStyle/>
          <a:p>
            <a:pPr rtl="0">
              <a:defRPr sz="1100" b="1" i="0" u="none" strike="noStrike" baseline="0">
                <a:solidFill>
                  <a:srgbClr val="000000"/>
                </a:solidFill>
                <a:latin typeface="Calibri"/>
                <a:ea typeface="Calibri"/>
                <a:cs typeface="Calibri"/>
              </a:defRPr>
            </a:pPr>
            <a:endParaRPr lang="en-US"/>
          </a:p>
        </c:txPr>
      </c:dTable>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1CFD44-22B8-4719-9378-D1CF2CE771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892B2F-397D-4353-A56A-565DE3F4CA0C}">
  <ds:schemaRefs>
    <ds:schemaRef ds:uri="http://schemas.microsoft.com/office/2006/metadata/properties"/>
    <ds:schemaRef ds:uri="http://schemas.microsoft.com/office/2006/documentManagement/types"/>
    <ds:schemaRef ds:uri="http://www.w3.org/XML/1998/namespace"/>
    <ds:schemaRef ds:uri="http://schemas.openxmlformats.org/package/2006/metadata/core-properties"/>
    <ds:schemaRef ds:uri="http://schemas.microsoft.com/sharepoint/v3"/>
    <ds:schemaRef ds:uri="http://purl.org/dc/terms/"/>
    <ds:schemaRef ds:uri="http://purl.org/dc/elements/1.1/"/>
    <ds:schemaRef ds:uri="60b0568e-e574-4342-a9c0-c22c6fec6509"/>
    <ds:schemaRef ds:uri="http://schemas.microsoft.com/office/infopath/2007/PartnerControls"/>
    <ds:schemaRef ds:uri="fdfaf355-f7ae-47f3-8f93-739a60756710"/>
    <ds:schemaRef ds:uri="http://purl.org/dc/dcmitype/"/>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F3B81D36-13B0-4C4D-8495-1BE765E673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2371</Words>
  <Characters>12240</Characters>
  <Application>Microsoft Office Word</Application>
  <DocSecurity>0</DocSecurity>
  <Lines>437</Lines>
  <Paragraphs>265</Paragraphs>
  <ScaleCrop>false</ScaleCrop>
  <Company>ABM LHB</Company>
  <LinksUpToDate>false</LinksUpToDate>
  <CharactersWithSpaces>14346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Carys Richards (Swansea Bay UHB - Corporate Governance)</cp:lastModifiedBy>
  <cp:revision>8</cp:revision>
  <cp:lastPrinted>2025-09-03T08:42:00Z</cp:lastPrinted>
  <dcterms:created xsi:type="dcterms:W3CDTF">2025-12-24T10:29:00Z</dcterms:created>
  <dcterms:modified xsi:type="dcterms:W3CDTF">2026-01-08T10:43:00Z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12138000</vt:r8>
  </property>
  <property fmtid="{D5CDD505-2E9C-101B-9397-08002B2CF9AE}" pid="4" name="MediaServiceImageTags">
    <vt:lpwstr/>
  </property>
  <property fmtid="{D5CDD505-2E9C-101B-9397-08002B2CF9AE}" pid="5" name="docLang">
    <vt:lpwstr>en</vt:lpwstr>
  </property>
</Properties>
</file>