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F9744E" w:rsidR="00DC2371" w:rsidP="00F6377F" w:rsidRDefault="00F9744E" w14:paraId="7319B75E" w14:textId="5B3DC65D">
      <w:pPr>
        <w:pStyle w:val="Body"/>
        <w:ind w:right="540"/>
        <w:jc w:val="center"/>
        <w:outlineLvl w:val="0"/>
        <w:rPr>
          <w:rFonts w:ascii="Verdana" w:hAnsi="Verdana"/>
          <w:b/>
          <w:bCs/>
          <w:color w:val="FF0000"/>
          <w:sz w:val="24"/>
          <w:szCs w:val="24"/>
          <w:lang w:val="en-GB"/>
        </w:rPr>
      </w:pPr>
      <w:r w:rsidRPr="00F9744E">
        <w:rPr>
          <w:rFonts w:ascii="Verdana" w:hAnsi="Verdana"/>
          <w:b/>
          <w:bCs/>
          <w:color w:val="FF0000"/>
          <w:sz w:val="24"/>
          <w:szCs w:val="24"/>
          <w:lang w:val="en-GB"/>
        </w:rPr>
        <w:t>CONFIRMED</w:t>
      </w:r>
    </w:p>
    <w:p w:rsidRPr="00AD17F1" w:rsidR="004A037B" w:rsidP="00BC5CBE" w:rsidRDefault="00F244D5" w14:paraId="6251ED37" w14:textId="4028AA4A">
      <w:pPr>
        <w:pStyle w:val="Body"/>
        <w:ind w:right="2"/>
        <w:jc w:val="center"/>
        <w:outlineLvl w:val="0"/>
        <w:rPr>
          <w:rFonts w:ascii="Verdana" w:hAnsi="Verdana" w:eastAsia="Arial Bold" w:cs="Arial Bold"/>
          <w:b/>
          <w:bCs/>
          <w:color w:val="auto"/>
          <w:sz w:val="28"/>
          <w:szCs w:val="28"/>
          <w:lang w:val="en-GB"/>
        </w:rPr>
      </w:pPr>
      <w:r w:rsidRPr="18162881">
        <w:rPr>
          <w:rFonts w:ascii="Verdana" w:hAnsi="Verdana"/>
          <w:b/>
          <w:bCs/>
          <w:color w:val="auto"/>
          <w:sz w:val="28"/>
          <w:szCs w:val="28"/>
          <w:lang w:val="en-GB"/>
        </w:rPr>
        <w:t>S</w:t>
      </w:r>
      <w:r w:rsidRPr="18162881" w:rsidR="004A037B">
        <w:rPr>
          <w:rFonts w:ascii="Verdana" w:hAnsi="Verdana"/>
          <w:b/>
          <w:bCs/>
          <w:color w:val="auto"/>
          <w:sz w:val="28"/>
          <w:szCs w:val="28"/>
          <w:lang w:val="en-GB"/>
        </w:rPr>
        <w:t xml:space="preserve">wansea Bay University Health Board </w:t>
      </w:r>
      <w:r w:rsidRPr="18162881" w:rsidR="00452D02">
        <w:rPr>
          <w:rFonts w:ascii="Verdana" w:hAnsi="Verdana"/>
          <w:b/>
          <w:bCs/>
          <w:color w:val="auto"/>
          <w:sz w:val="28"/>
          <w:szCs w:val="28"/>
          <w:lang w:val="en-GB"/>
        </w:rPr>
        <w:t>(SBUHB)</w:t>
      </w:r>
    </w:p>
    <w:p w:rsidRPr="00AD17F1" w:rsidR="001044F6" w:rsidP="6CA7F26E" w:rsidRDefault="004A037B" w14:paraId="23F7AAA4" w14:textId="24889343">
      <w:pPr>
        <w:pStyle w:val="Body"/>
        <w:jc w:val="center"/>
        <w:rPr>
          <w:rFonts w:ascii="Verdana" w:hAnsi="Verdana"/>
          <w:b/>
          <w:bCs/>
          <w:color w:val="auto"/>
          <w:sz w:val="28"/>
          <w:szCs w:val="28"/>
          <w:lang w:val="en-GB"/>
        </w:rPr>
      </w:pPr>
      <w:r w:rsidRPr="22BFCA17">
        <w:rPr>
          <w:rFonts w:ascii="Verdana" w:hAnsi="Verdana"/>
          <w:b/>
          <w:bCs/>
          <w:color w:val="auto"/>
          <w:sz w:val="28"/>
          <w:szCs w:val="28"/>
          <w:lang w:val="en-GB"/>
        </w:rPr>
        <w:t xml:space="preserve">Minutes of </w:t>
      </w:r>
      <w:r w:rsidRPr="22BFCA17" w:rsidR="00DF6946">
        <w:rPr>
          <w:rFonts w:ascii="Verdana" w:hAnsi="Verdana"/>
          <w:b/>
          <w:bCs/>
          <w:color w:val="auto"/>
          <w:sz w:val="28"/>
          <w:szCs w:val="28"/>
          <w:lang w:val="en-GB"/>
        </w:rPr>
        <w:t>the</w:t>
      </w:r>
      <w:r w:rsidRPr="22BFCA17" w:rsidR="63E15BB3">
        <w:rPr>
          <w:rFonts w:ascii="Verdana" w:hAnsi="Verdana"/>
          <w:b/>
          <w:bCs/>
          <w:color w:val="auto"/>
          <w:sz w:val="28"/>
          <w:szCs w:val="28"/>
          <w:lang w:val="en-GB"/>
        </w:rPr>
        <w:t xml:space="preserve"> </w:t>
      </w:r>
      <w:r w:rsidRPr="22BFCA17" w:rsidR="4AD44B8A">
        <w:rPr>
          <w:rFonts w:ascii="Verdana" w:hAnsi="Verdana"/>
          <w:b/>
          <w:bCs/>
          <w:color w:val="auto"/>
          <w:sz w:val="28"/>
          <w:szCs w:val="28"/>
          <w:lang w:val="en-GB"/>
        </w:rPr>
        <w:t xml:space="preserve">Special </w:t>
      </w:r>
      <w:r w:rsidRPr="22BFCA17" w:rsidR="6D0FC6DE">
        <w:rPr>
          <w:rFonts w:ascii="Verdana" w:hAnsi="Verdana"/>
          <w:b/>
          <w:bCs/>
          <w:color w:val="auto"/>
          <w:sz w:val="28"/>
          <w:szCs w:val="28"/>
          <w:lang w:val="en-GB"/>
        </w:rPr>
        <w:t>Charitable Funds Committee</w:t>
      </w:r>
      <w:r w:rsidRPr="22BFCA17" w:rsidR="001044F6">
        <w:rPr>
          <w:rFonts w:ascii="Verdana" w:hAnsi="Verdana"/>
          <w:b/>
          <w:bCs/>
          <w:color w:val="auto"/>
          <w:sz w:val="28"/>
          <w:szCs w:val="28"/>
          <w:lang w:val="en-GB"/>
        </w:rPr>
        <w:t xml:space="preserve"> </w:t>
      </w:r>
      <w:r w:rsidRPr="22BFCA17">
        <w:rPr>
          <w:rFonts w:ascii="Verdana" w:hAnsi="Verdana"/>
          <w:b/>
          <w:bCs/>
          <w:color w:val="auto"/>
          <w:sz w:val="28"/>
          <w:szCs w:val="28"/>
          <w:lang w:val="en-GB"/>
        </w:rPr>
        <w:t>held on</w:t>
      </w:r>
    </w:p>
    <w:p w:rsidRPr="00AD17F1" w:rsidR="004A037B" w:rsidP="7D398AC7" w:rsidRDefault="5AABF4B0" w14:paraId="1812515B" w14:textId="0D5184E3">
      <w:pPr>
        <w:pStyle w:val="Body"/>
        <w:jc w:val="center"/>
        <w:rPr>
          <w:rFonts w:ascii="Verdana" w:hAnsi="Verdana"/>
          <w:b/>
          <w:bCs/>
          <w:color w:val="auto"/>
          <w:sz w:val="28"/>
          <w:szCs w:val="28"/>
          <w:lang w:val="en-GB"/>
        </w:rPr>
      </w:pPr>
      <w:r w:rsidRPr="18162881">
        <w:rPr>
          <w:rFonts w:ascii="Verdana" w:hAnsi="Verdana"/>
          <w:b/>
          <w:bCs/>
          <w:color w:val="auto"/>
          <w:sz w:val="28"/>
          <w:szCs w:val="28"/>
          <w:lang w:val="en-GB"/>
        </w:rPr>
        <w:t>1</w:t>
      </w:r>
      <w:r w:rsidRPr="18162881" w:rsidR="3CA649BE">
        <w:rPr>
          <w:rFonts w:ascii="Verdana" w:hAnsi="Verdana"/>
          <w:b/>
          <w:bCs/>
          <w:color w:val="auto"/>
          <w:sz w:val="28"/>
          <w:szCs w:val="28"/>
          <w:lang w:val="en-GB"/>
        </w:rPr>
        <w:t xml:space="preserve">4 May </w:t>
      </w:r>
      <w:r w:rsidRPr="18162881" w:rsidR="0015768C">
        <w:rPr>
          <w:rFonts w:ascii="Verdana" w:hAnsi="Verdana"/>
          <w:b/>
          <w:bCs/>
          <w:color w:val="auto"/>
          <w:sz w:val="28"/>
          <w:szCs w:val="28"/>
          <w:lang w:val="en-GB"/>
        </w:rPr>
        <w:t>202</w:t>
      </w:r>
      <w:r w:rsidRPr="18162881" w:rsidR="00EE0597">
        <w:rPr>
          <w:rFonts w:ascii="Verdana" w:hAnsi="Verdana"/>
          <w:b/>
          <w:bCs/>
          <w:color w:val="auto"/>
          <w:sz w:val="28"/>
          <w:szCs w:val="28"/>
          <w:lang w:val="en-GB"/>
        </w:rPr>
        <w:t>6</w:t>
      </w:r>
      <w:r w:rsidRPr="18162881" w:rsidR="0015768C">
        <w:rPr>
          <w:rFonts w:ascii="Verdana" w:hAnsi="Verdana"/>
          <w:b/>
          <w:bCs/>
          <w:color w:val="auto"/>
          <w:sz w:val="28"/>
          <w:szCs w:val="28"/>
          <w:lang w:val="en-GB"/>
        </w:rPr>
        <w:t xml:space="preserve"> at </w:t>
      </w:r>
      <w:r w:rsidRPr="18162881" w:rsidR="6810FD1F">
        <w:rPr>
          <w:rFonts w:ascii="Verdana" w:hAnsi="Verdana"/>
          <w:b/>
          <w:bCs/>
          <w:color w:val="auto"/>
          <w:sz w:val="28"/>
          <w:szCs w:val="28"/>
          <w:lang w:val="en-GB"/>
        </w:rPr>
        <w:t>3:00p</w:t>
      </w:r>
      <w:r w:rsidRPr="18162881" w:rsidR="1A032531">
        <w:rPr>
          <w:rFonts w:ascii="Verdana" w:hAnsi="Verdana"/>
          <w:b/>
          <w:bCs/>
          <w:color w:val="auto"/>
          <w:sz w:val="28"/>
          <w:szCs w:val="28"/>
          <w:lang w:val="en-GB"/>
        </w:rPr>
        <w:t>m</w:t>
      </w:r>
    </w:p>
    <w:p w:rsidRPr="00ED17AA" w:rsidR="00BF5777" w:rsidP="00F6377F" w:rsidRDefault="00BF5777" w14:paraId="143D73BD" w14:textId="77777777">
      <w:pPr>
        <w:pStyle w:val="Body"/>
        <w:jc w:val="center"/>
        <w:rPr>
          <w:rFonts w:ascii="Verdana" w:hAnsi="Verdana"/>
          <w:b/>
          <w:color w:val="auto"/>
          <w:sz w:val="24"/>
          <w:szCs w:val="24"/>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10"/>
        <w:gridCol w:w="1146"/>
        <w:gridCol w:w="6576"/>
      </w:tblGrid>
      <w:tr w:rsidRPr="00ED17AA" w:rsidR="00BF5777" w:rsidTr="18162881" w14:paraId="3D9FBC95" w14:textId="77777777">
        <w:trPr>
          <w:jc w:val="center"/>
        </w:trPr>
        <w:tc>
          <w:tcPr>
            <w:tcW w:w="10632" w:type="dxa"/>
            <w:gridSpan w:val="3"/>
            <w:shd w:val="clear" w:color="auto" w:fill="163E64"/>
          </w:tcPr>
          <w:p w:rsidRPr="00ED17AA" w:rsidR="00BF5777" w:rsidRDefault="00BF5777" w14:paraId="4F9FB99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Present:</w:t>
            </w:r>
          </w:p>
        </w:tc>
      </w:tr>
      <w:tr w:rsidRPr="00ED17AA" w:rsidR="00BF5777" w:rsidTr="18162881" w14:paraId="64E46176" w14:textId="77777777">
        <w:trPr>
          <w:jc w:val="center"/>
        </w:trPr>
        <w:tc>
          <w:tcPr>
            <w:tcW w:w="2910" w:type="dxa"/>
          </w:tcPr>
          <w:p w:rsidRPr="0051165E" w:rsidR="00BF5777" w:rsidP="175DB9CB" w:rsidRDefault="09A15D58" w14:paraId="3D86345B" w14:textId="048E3CB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75DB9CB">
              <w:rPr>
                <w:rFonts w:ascii="Verdana" w:hAnsi="Verdana" w:cs="Arial"/>
                <w:color w:val="000000" w:themeColor="text1"/>
              </w:rPr>
              <w:t>Claire Osmundsen-Little</w:t>
            </w:r>
          </w:p>
        </w:tc>
        <w:tc>
          <w:tcPr>
            <w:tcW w:w="1146" w:type="dxa"/>
          </w:tcPr>
          <w:p w:rsidRPr="0051165E" w:rsidR="00BF5777" w:rsidP="34C87C17" w:rsidRDefault="5C6DF7EF" w14:paraId="60936A7D" w14:textId="043D6AA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34C87C17">
              <w:rPr>
                <w:rFonts w:ascii="Verdana" w:hAnsi="Verdana" w:cs="Arial"/>
                <w:color w:val="000000" w:themeColor="text1"/>
              </w:rPr>
              <w:t>(</w:t>
            </w:r>
            <w:r w:rsidRPr="34C87C17" w:rsidR="372EEFE4">
              <w:rPr>
                <w:rFonts w:ascii="Verdana" w:hAnsi="Verdana" w:cs="Arial"/>
                <w:color w:val="000000" w:themeColor="text1"/>
              </w:rPr>
              <w:t>COL</w:t>
            </w:r>
            <w:r w:rsidRPr="34C87C17">
              <w:rPr>
                <w:rFonts w:ascii="Verdana" w:hAnsi="Verdana" w:cs="Arial"/>
                <w:color w:val="000000" w:themeColor="text1"/>
              </w:rPr>
              <w:t>)</w:t>
            </w:r>
          </w:p>
        </w:tc>
        <w:tc>
          <w:tcPr>
            <w:tcW w:w="6576" w:type="dxa"/>
          </w:tcPr>
          <w:p w:rsidRPr="0051165E" w:rsidR="00BF5777" w:rsidP="18162881" w:rsidRDefault="00024233" w14:paraId="126918AD" w14:textId="0EB8E71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8162881">
              <w:rPr>
                <w:rFonts w:ascii="Verdana" w:hAnsi="Verdana" w:cs="Arial"/>
                <w:color w:val="000000" w:themeColor="text1"/>
              </w:rPr>
              <w:t xml:space="preserve">Executive </w:t>
            </w:r>
            <w:r w:rsidRPr="18162881" w:rsidR="5C6DF7EF">
              <w:rPr>
                <w:rFonts w:ascii="Verdana" w:hAnsi="Verdana" w:cs="Arial"/>
                <w:color w:val="000000" w:themeColor="text1"/>
              </w:rPr>
              <w:t xml:space="preserve">Director of Finance </w:t>
            </w:r>
          </w:p>
        </w:tc>
      </w:tr>
      <w:tr w:rsidRPr="00ED17AA" w:rsidR="00BF5777" w:rsidTr="18162881" w14:paraId="6FFFBD95" w14:textId="77777777">
        <w:trPr>
          <w:jc w:val="center"/>
        </w:trPr>
        <w:tc>
          <w:tcPr>
            <w:tcW w:w="2910" w:type="dxa"/>
            <w:tcBorders>
              <w:top w:val="single" w:color="auto" w:sz="4" w:space="0"/>
              <w:left w:val="single" w:color="auto" w:sz="4" w:space="0"/>
              <w:bottom w:val="single" w:color="auto" w:sz="4" w:space="0"/>
              <w:right w:val="single" w:color="auto" w:sz="4" w:space="0"/>
            </w:tcBorders>
          </w:tcPr>
          <w:p w:rsidRPr="0051165E" w:rsidR="00BF5777" w:rsidP="175DB9CB" w:rsidRDefault="5C6DF7EF" w14:paraId="66B10301"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75DB9CB">
              <w:rPr>
                <w:rFonts w:ascii="Verdana" w:hAnsi="Verdana" w:cs="Arial"/>
                <w:color w:val="000000" w:themeColor="text1"/>
              </w:rPr>
              <w:t xml:space="preserve">Nicola Matthews </w:t>
            </w:r>
          </w:p>
        </w:tc>
        <w:tc>
          <w:tcPr>
            <w:tcW w:w="1146" w:type="dxa"/>
            <w:tcBorders>
              <w:top w:val="single" w:color="auto" w:sz="4" w:space="0"/>
              <w:left w:val="single" w:color="auto" w:sz="4" w:space="0"/>
              <w:bottom w:val="single" w:color="auto" w:sz="4" w:space="0"/>
              <w:right w:val="single" w:color="auto" w:sz="4" w:space="0"/>
            </w:tcBorders>
          </w:tcPr>
          <w:p w:rsidRPr="0051165E" w:rsidR="00BF5777" w:rsidP="05F6EC80" w:rsidRDefault="5C6DF7EF" w14:paraId="2FCD29C9"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05F6EC80">
              <w:rPr>
                <w:rFonts w:ascii="Verdana" w:hAnsi="Verdana" w:cs="Arial"/>
                <w:color w:val="000000" w:themeColor="text1"/>
              </w:rPr>
              <w:t>(NM)</w:t>
            </w:r>
          </w:p>
        </w:tc>
        <w:tc>
          <w:tcPr>
            <w:tcW w:w="6576" w:type="dxa"/>
            <w:tcBorders>
              <w:top w:val="single" w:color="auto" w:sz="4" w:space="0"/>
              <w:left w:val="single" w:color="auto" w:sz="4" w:space="0"/>
              <w:bottom w:val="single" w:color="auto" w:sz="4" w:space="0"/>
              <w:right w:val="single" w:color="auto" w:sz="4" w:space="0"/>
            </w:tcBorders>
          </w:tcPr>
          <w:p w:rsidRPr="0051165E" w:rsidR="00BF5777" w:rsidP="175DB9CB" w:rsidRDefault="5C6DF7EF" w14:paraId="6CC8D77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cs="Arial"/>
                <w:color w:val="000000" w:themeColor="text1"/>
              </w:rPr>
              <w:t>Independent Member</w:t>
            </w:r>
          </w:p>
        </w:tc>
      </w:tr>
      <w:tr w:rsidRPr="00ED17AA" w:rsidR="00643FAF" w:rsidTr="18162881" w14:paraId="464AE146" w14:textId="77777777">
        <w:trPr>
          <w:trHeight w:val="304"/>
          <w:jc w:val="center"/>
        </w:trPr>
        <w:tc>
          <w:tcPr>
            <w:tcW w:w="2910" w:type="dxa"/>
          </w:tcPr>
          <w:p w:rsidRPr="0051165E" w:rsidR="00643FAF" w:rsidP="175DB9CB" w:rsidRDefault="00810894" w14:paraId="6C43E4F6" w14:textId="556B143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Pr>
                <w:rFonts w:ascii="Verdana" w:hAnsi="Verdana" w:cs="Arial"/>
                <w:color w:val="000000" w:themeColor="text1"/>
              </w:rPr>
              <w:t xml:space="preserve">Martin Lloyd </w:t>
            </w:r>
          </w:p>
        </w:tc>
        <w:tc>
          <w:tcPr>
            <w:tcW w:w="1146" w:type="dxa"/>
          </w:tcPr>
          <w:p w:rsidRPr="0051165E" w:rsidR="00643FAF" w:rsidP="05F6EC80" w:rsidRDefault="59A1CEEF" w14:paraId="03B39F24" w14:textId="602B7F2F">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05F6EC80">
              <w:rPr>
                <w:rFonts w:ascii="Verdana" w:hAnsi="Verdana" w:cs="Arial"/>
                <w:color w:val="000000" w:themeColor="text1"/>
              </w:rPr>
              <w:t>(</w:t>
            </w:r>
            <w:r w:rsidR="00810894">
              <w:rPr>
                <w:rFonts w:ascii="Verdana" w:hAnsi="Verdana" w:cs="Arial"/>
                <w:color w:val="000000" w:themeColor="text1"/>
              </w:rPr>
              <w:t>ML</w:t>
            </w:r>
            <w:r w:rsidRPr="05F6EC80">
              <w:rPr>
                <w:rFonts w:ascii="Verdana" w:hAnsi="Verdana" w:cs="Arial"/>
                <w:color w:val="000000" w:themeColor="text1"/>
              </w:rPr>
              <w:t>)</w:t>
            </w:r>
          </w:p>
        </w:tc>
        <w:tc>
          <w:tcPr>
            <w:tcW w:w="6576" w:type="dxa"/>
          </w:tcPr>
          <w:p w:rsidRPr="0051165E" w:rsidR="00643FAF" w:rsidP="175DB9CB" w:rsidRDefault="00810894" w14:paraId="1CECDF9A" w14:textId="1E3DE5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00810894">
              <w:rPr>
                <w:rFonts w:ascii="Verdana" w:hAnsi="Verdana" w:cs="Arial"/>
                <w:color w:val="000000" w:themeColor="text1"/>
              </w:rPr>
              <w:t>Independent Member</w:t>
            </w:r>
          </w:p>
        </w:tc>
      </w:tr>
    </w:tbl>
    <w:p w:rsidR="175DB9CB" w:rsidRDefault="175DB9CB" w14:paraId="0B7D1156" w14:textId="7AFDD570"/>
    <w:p w:rsidRPr="00ED17AA" w:rsidR="00F6377F" w:rsidP="00F6377F" w:rsidRDefault="00F6377F" w14:paraId="1A882AE6" w14:textId="77777777">
      <w:pPr>
        <w:pStyle w:val="Body"/>
        <w:rPr>
          <w:rFonts w:ascii="Verdana" w:hAnsi="Verdana"/>
          <w:color w:val="FF0000"/>
          <w:sz w:val="24"/>
          <w:szCs w:val="24"/>
          <w:u w:color="FF0000"/>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1"/>
        <w:gridCol w:w="1016"/>
        <w:gridCol w:w="6575"/>
      </w:tblGrid>
      <w:tr w:rsidRPr="00ED17AA" w:rsidR="00A14EB1" w:rsidTr="18162881" w14:paraId="1F5A739B" w14:textId="77777777">
        <w:trPr>
          <w:trHeight w:val="310"/>
          <w:jc w:val="center"/>
        </w:trPr>
        <w:tc>
          <w:tcPr>
            <w:tcW w:w="10632" w:type="dxa"/>
            <w:gridSpan w:val="3"/>
            <w:shd w:val="clear" w:color="auto" w:fill="163E64"/>
          </w:tcPr>
          <w:p w:rsidRPr="00ED17AA" w:rsidR="00A14EB1" w:rsidRDefault="00A14EB1" w14:paraId="2CE9C5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In Attendance:</w:t>
            </w:r>
          </w:p>
        </w:tc>
      </w:tr>
      <w:tr w:rsidR="05F6EC80" w:rsidTr="18162881" w14:paraId="65CE95D6" w14:textId="77777777">
        <w:trPr>
          <w:trHeight w:val="304"/>
          <w:jc w:val="center"/>
        </w:trPr>
        <w:tc>
          <w:tcPr>
            <w:tcW w:w="3041" w:type="dxa"/>
          </w:tcPr>
          <w:p w:rsidR="008B80BF" w:rsidP="05F6EC80" w:rsidRDefault="008B80BF" w14:paraId="4AFA0F59" w14:textId="4B9E6A1A">
            <w:pPr>
              <w:rPr>
                <w:rFonts w:ascii="Verdana" w:hAnsi="Verdana" w:eastAsia="Calibri" w:cs="Arial"/>
                <w:color w:val="000000" w:themeColor="text1"/>
              </w:rPr>
            </w:pPr>
            <w:r w:rsidRPr="05F6EC80">
              <w:rPr>
                <w:rFonts w:ascii="Verdana" w:hAnsi="Verdana" w:eastAsia="Calibri" w:cs="Arial"/>
                <w:color w:val="000000" w:themeColor="text1"/>
              </w:rPr>
              <w:t>Sophie Herbert</w:t>
            </w:r>
          </w:p>
        </w:tc>
        <w:tc>
          <w:tcPr>
            <w:tcW w:w="1016" w:type="dxa"/>
          </w:tcPr>
          <w:p w:rsidR="008B80BF" w:rsidP="05F6EC80" w:rsidRDefault="008B80BF" w14:paraId="421AF63B" w14:textId="5CA1D8E4">
            <w:pPr>
              <w:rPr>
                <w:rFonts w:ascii="Verdana" w:hAnsi="Verdana" w:eastAsia="Calibri" w:cs="Arial"/>
                <w:color w:val="000000" w:themeColor="text1"/>
              </w:rPr>
            </w:pPr>
            <w:r w:rsidRPr="05F6EC80">
              <w:rPr>
                <w:rFonts w:ascii="Verdana" w:hAnsi="Verdana" w:eastAsia="Calibri" w:cs="Arial"/>
                <w:color w:val="000000" w:themeColor="text1"/>
              </w:rPr>
              <w:t>(SH)</w:t>
            </w:r>
          </w:p>
        </w:tc>
        <w:tc>
          <w:tcPr>
            <w:tcW w:w="6575" w:type="dxa"/>
          </w:tcPr>
          <w:p w:rsidR="008B80BF" w:rsidP="05F6EC80" w:rsidRDefault="23EEF3E8" w14:paraId="3F01CE52" w14:textId="06CA7BEC">
            <w:pPr>
              <w:rPr>
                <w:rFonts w:ascii="Verdana" w:hAnsi="Verdana" w:eastAsia="Calibri" w:cs="Arial"/>
                <w:color w:val="000000" w:themeColor="text1"/>
              </w:rPr>
            </w:pPr>
            <w:r w:rsidRPr="22BFCA17">
              <w:rPr>
                <w:rFonts w:ascii="Verdana" w:hAnsi="Verdana" w:eastAsia="Calibri" w:cs="Arial"/>
                <w:color w:val="000000" w:themeColor="text1"/>
              </w:rPr>
              <w:t xml:space="preserve">Corporate Governance Officer </w:t>
            </w:r>
            <w:r w:rsidRPr="22BFCA17" w:rsidR="729920DC">
              <w:rPr>
                <w:rFonts w:ascii="Verdana" w:hAnsi="Verdana" w:eastAsia="Calibri" w:cs="Arial"/>
                <w:color w:val="000000" w:themeColor="text1"/>
              </w:rPr>
              <w:t xml:space="preserve">(Secretariat) </w:t>
            </w:r>
          </w:p>
        </w:tc>
      </w:tr>
      <w:tr w:rsidRPr="00ED17AA" w:rsidR="003A023B" w:rsidTr="18162881" w14:paraId="6C2F2705" w14:textId="77777777">
        <w:trPr>
          <w:trHeight w:val="304"/>
          <w:jc w:val="center"/>
        </w:trPr>
        <w:tc>
          <w:tcPr>
            <w:tcW w:w="3041" w:type="dxa"/>
          </w:tcPr>
          <w:p w:rsidRPr="0051165E" w:rsidR="003A023B" w:rsidP="22BFCA17" w:rsidRDefault="6C075461" w14:paraId="3BB533CA" w14:textId="45AE8FE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22BFCA17">
              <w:rPr>
                <w:rFonts w:ascii="Verdana" w:hAnsi="Verdana" w:eastAsia="Calibri" w:cs="Arial"/>
                <w:color w:val="000000" w:themeColor="text1"/>
              </w:rPr>
              <w:t xml:space="preserve">Deb Lewis </w:t>
            </w:r>
          </w:p>
        </w:tc>
        <w:tc>
          <w:tcPr>
            <w:tcW w:w="1016" w:type="dxa"/>
          </w:tcPr>
          <w:p w:rsidRPr="0051165E" w:rsidR="003A023B" w:rsidP="22BFCA17" w:rsidRDefault="724EAAEB" w14:paraId="31909165" w14:textId="1B2077B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0C78E968">
              <w:rPr>
                <w:rFonts w:ascii="Verdana" w:hAnsi="Verdana" w:eastAsia="Calibri" w:cs="Arial"/>
                <w:color w:val="000000" w:themeColor="text1"/>
                <w:bdr w:val="none" w:color="auto" w:sz="0" w:space="0"/>
              </w:rPr>
              <w:t>DL)</w:t>
            </w:r>
          </w:p>
        </w:tc>
        <w:tc>
          <w:tcPr>
            <w:tcW w:w="6575" w:type="dxa"/>
          </w:tcPr>
          <w:p w:rsidRPr="0051165E" w:rsidR="003A023B" w:rsidP="22BFCA17" w:rsidRDefault="0C78E968" w14:paraId="12268E56" w14:textId="0366A86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22BFCA17">
              <w:rPr>
                <w:rFonts w:ascii="Verdana" w:hAnsi="Verdana" w:eastAsia="Calibri" w:cs="Arial"/>
                <w:color w:val="000000" w:themeColor="text1"/>
              </w:rPr>
              <w:t>Chief Operating Officer</w:t>
            </w:r>
          </w:p>
        </w:tc>
      </w:tr>
      <w:tr w:rsidRPr="00ED17AA" w:rsidR="000B4622" w:rsidTr="18162881" w14:paraId="37C71610" w14:textId="77777777">
        <w:trPr>
          <w:trHeight w:val="304"/>
          <w:jc w:val="center"/>
        </w:trPr>
        <w:tc>
          <w:tcPr>
            <w:tcW w:w="3041" w:type="dxa"/>
          </w:tcPr>
          <w:p w:rsidRPr="0051165E" w:rsidR="000B4622" w:rsidP="05F6EC80" w:rsidRDefault="1F30E2E6" w14:paraId="21BF5DB8" w14:textId="5D71F70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rPr>
              <w:t>Alison McLennan</w:t>
            </w:r>
          </w:p>
        </w:tc>
        <w:tc>
          <w:tcPr>
            <w:tcW w:w="1016" w:type="dxa"/>
          </w:tcPr>
          <w:p w:rsidRPr="0051165E" w:rsidR="000B4622" w:rsidP="05F6EC80" w:rsidRDefault="000B4622" w14:paraId="457B1E88" w14:textId="7C4B065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w:t>
            </w:r>
            <w:r w:rsidRPr="05F6EC80" w:rsidR="3981B519">
              <w:rPr>
                <w:rFonts w:ascii="Verdana" w:hAnsi="Verdana" w:eastAsia="Calibri" w:cs="Arial"/>
                <w:color w:val="000000" w:themeColor="text1"/>
                <w:bdr w:val="none" w:color="auto" w:sz="0" w:space="0"/>
              </w:rPr>
              <w:t>AM</w:t>
            </w:r>
            <w:r w:rsidRPr="05F6EC80">
              <w:rPr>
                <w:rFonts w:ascii="Verdana" w:hAnsi="Verdana" w:eastAsia="Calibri" w:cs="Arial"/>
                <w:color w:val="000000" w:themeColor="text1"/>
                <w:bdr w:val="none" w:color="auto" w:sz="0" w:space="0"/>
              </w:rPr>
              <w:t>)</w:t>
            </w:r>
          </w:p>
        </w:tc>
        <w:tc>
          <w:tcPr>
            <w:tcW w:w="6575" w:type="dxa"/>
          </w:tcPr>
          <w:p w:rsidRPr="0051165E" w:rsidR="000B4622" w:rsidP="18162881" w:rsidRDefault="158E113B" w14:paraId="1F4F1436" w14:textId="6F469D1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Assistant Director of Finance</w:t>
            </w:r>
            <w:r w:rsidR="00046B48">
              <w:rPr>
                <w:rFonts w:ascii="Verdana" w:hAnsi="Verdana" w:eastAsia="Calibri" w:cs="Arial"/>
                <w:color w:val="000000" w:themeColor="text1"/>
                <w:bdr w:val="none" w:color="auto" w:sz="0" w:space="0"/>
              </w:rPr>
              <w:t xml:space="preserve"> </w:t>
            </w:r>
            <w:r w:rsidRPr="05F6EC80">
              <w:rPr>
                <w:rFonts w:ascii="Verdana" w:hAnsi="Verdana" w:eastAsia="Calibri" w:cs="Arial"/>
                <w:color w:val="000000" w:themeColor="text1"/>
                <w:bdr w:val="none" w:color="auto" w:sz="0" w:space="0"/>
              </w:rPr>
              <w:t>- Accounting and Governance</w:t>
            </w:r>
          </w:p>
        </w:tc>
      </w:tr>
      <w:tr w:rsidRPr="00ED17AA" w:rsidR="000B4622" w:rsidTr="18162881" w14:paraId="08DB8388" w14:textId="77777777">
        <w:trPr>
          <w:trHeight w:val="304"/>
          <w:jc w:val="center"/>
        </w:trPr>
        <w:tc>
          <w:tcPr>
            <w:tcW w:w="3041" w:type="dxa"/>
          </w:tcPr>
          <w:p w:rsidRPr="0051165E" w:rsidR="000B4622" w:rsidP="05F6EC80" w:rsidRDefault="000B4622" w14:paraId="33BDB04E"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 xml:space="preserve">Richard Thomas </w:t>
            </w:r>
          </w:p>
        </w:tc>
        <w:tc>
          <w:tcPr>
            <w:tcW w:w="1016" w:type="dxa"/>
          </w:tcPr>
          <w:p w:rsidRPr="0051165E" w:rsidR="000B4622" w:rsidP="05F6EC80" w:rsidRDefault="000B4622" w14:paraId="0F21705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Calibri" w:cs="Arial"/>
                <w:color w:val="000000" w:themeColor="text1"/>
                <w:bdr w:val="none" w:color="auto" w:sz="0" w:space="0"/>
              </w:rPr>
              <w:t>(RT)</w:t>
            </w:r>
          </w:p>
        </w:tc>
        <w:tc>
          <w:tcPr>
            <w:tcW w:w="6575" w:type="dxa"/>
          </w:tcPr>
          <w:p w:rsidRPr="0051165E" w:rsidR="000B4622" w:rsidP="05F6EC80" w:rsidRDefault="000B4622" w14:paraId="10E052F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5F6EC80">
              <w:rPr>
                <w:rFonts w:ascii="Verdana" w:hAnsi="Verdana" w:eastAsia="Verdana" w:cs="Arial"/>
                <w:color w:val="000000" w:themeColor="text1"/>
                <w:bdr w:val="none" w:color="auto" w:sz="0" w:space="0"/>
              </w:rPr>
              <w:t xml:space="preserve">Director of Insight, Communications and Engagement </w:t>
            </w:r>
          </w:p>
        </w:tc>
      </w:tr>
    </w:tbl>
    <w:p w:rsidR="22BFCA17" w:rsidRDefault="22BFCA17" w14:paraId="093B85D7" w14:textId="7C2FE7BD"/>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2"/>
        <w:gridCol w:w="1016"/>
        <w:gridCol w:w="6574"/>
      </w:tblGrid>
      <w:tr w:rsidRPr="00ED17AA" w:rsidR="00046B48" w:rsidTr="18162881" w14:paraId="25DF88DF" w14:textId="77777777">
        <w:trPr>
          <w:trHeight w:val="304"/>
          <w:jc w:val="center"/>
        </w:trPr>
        <w:tc>
          <w:tcPr>
            <w:tcW w:w="10632" w:type="dxa"/>
            <w:gridSpan w:val="3"/>
            <w:shd w:val="clear" w:color="auto" w:fill="163E64"/>
          </w:tcPr>
          <w:p w:rsidRPr="00ED17AA" w:rsidR="00046B48" w:rsidP="18162881" w:rsidRDefault="00046B48" w14:paraId="19DBF1FF" w14:textId="2AA9520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Cs/>
                <w:color w:val="FFFFFF" w:themeColor="background1"/>
                <w:bdr w:val="none" w:color="auto" w:sz="0" w:space="0"/>
              </w:rPr>
            </w:pPr>
            <w:r w:rsidRPr="18162881">
              <w:rPr>
                <w:rFonts w:ascii="Verdana" w:hAnsi="Verdana" w:eastAsia="Calibri" w:cs="Arial"/>
                <w:b/>
                <w:bCs/>
                <w:color w:val="FFFFFF" w:themeColor="background1"/>
                <w:bdr w:val="none" w:color="auto" w:sz="0" w:space="0"/>
              </w:rPr>
              <w:t>Observers:</w:t>
            </w:r>
          </w:p>
        </w:tc>
      </w:tr>
      <w:tr w:rsidRPr="00ED17AA" w:rsidR="00046B48" w:rsidTr="18162881" w14:paraId="41B89AD3" w14:textId="77777777">
        <w:trPr>
          <w:trHeight w:val="304"/>
          <w:jc w:val="center"/>
        </w:trPr>
        <w:tc>
          <w:tcPr>
            <w:tcW w:w="3042" w:type="dxa"/>
          </w:tcPr>
          <w:p w:rsidRPr="0051165E" w:rsidR="00046B48" w:rsidP="18162881" w:rsidRDefault="00046B48" w14:paraId="0B92A68F" w14:textId="4B6C11B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8162881">
              <w:rPr>
                <w:rFonts w:ascii="Verdana" w:hAnsi="Verdana" w:cs="Arial"/>
                <w:color w:val="000000" w:themeColor="text1"/>
              </w:rPr>
              <w:t xml:space="preserve">Lewis Bradley </w:t>
            </w:r>
          </w:p>
        </w:tc>
        <w:tc>
          <w:tcPr>
            <w:tcW w:w="1016" w:type="dxa"/>
          </w:tcPr>
          <w:p w:rsidRPr="0051165E" w:rsidR="00046B48" w:rsidP="18162881" w:rsidRDefault="00046B48" w14:paraId="140C83BC" w14:textId="0BF17CC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8162881">
              <w:rPr>
                <w:rFonts w:ascii="Verdana" w:hAnsi="Verdana" w:cs="Arial"/>
                <w:color w:val="000000" w:themeColor="text1"/>
              </w:rPr>
              <w:t>(LB)</w:t>
            </w:r>
          </w:p>
        </w:tc>
        <w:tc>
          <w:tcPr>
            <w:tcW w:w="6574" w:type="dxa"/>
          </w:tcPr>
          <w:p w:rsidRPr="0051165E" w:rsidR="00046B48" w:rsidP="18162881" w:rsidRDefault="00046B48" w14:paraId="3F267739" w14:textId="4A4EE59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8162881">
              <w:rPr>
                <w:rFonts w:ascii="Verdana" w:hAnsi="Verdana" w:eastAsia="Calibri" w:cs="Arial"/>
                <w:color w:val="000000" w:themeColor="text1"/>
              </w:rPr>
              <w:t>Charity Team Manager</w:t>
            </w:r>
          </w:p>
        </w:tc>
      </w:tr>
    </w:tbl>
    <w:p w:rsidRPr="00ED17AA" w:rsidR="00046B48" w:rsidP="00F6377F" w:rsidRDefault="00046B48" w14:paraId="43405FE7"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2"/>
        <w:gridCol w:w="1016"/>
        <w:gridCol w:w="6574"/>
      </w:tblGrid>
      <w:tr w:rsidRPr="00ED17AA" w:rsidR="0098657E" w:rsidTr="22BFCA17" w14:paraId="48505599" w14:textId="77777777">
        <w:trPr>
          <w:trHeight w:val="304"/>
          <w:jc w:val="center"/>
        </w:trPr>
        <w:tc>
          <w:tcPr>
            <w:tcW w:w="10632" w:type="dxa"/>
            <w:gridSpan w:val="3"/>
            <w:shd w:val="clear" w:color="auto" w:fill="163E64"/>
          </w:tcPr>
          <w:p w:rsidRPr="00ED17AA" w:rsidR="0098657E" w:rsidRDefault="0098657E" w14:paraId="6344251B"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Apologies:</w:t>
            </w:r>
          </w:p>
        </w:tc>
      </w:tr>
      <w:tr w:rsidRPr="00ED17AA" w:rsidR="00A967C2" w:rsidTr="22BFCA17" w14:paraId="4D50477A" w14:textId="77777777">
        <w:trPr>
          <w:trHeight w:val="304"/>
          <w:jc w:val="center"/>
        </w:trPr>
        <w:tc>
          <w:tcPr>
            <w:tcW w:w="3042" w:type="dxa"/>
          </w:tcPr>
          <w:p w:rsidRPr="0051165E" w:rsidR="00A967C2" w:rsidP="22BFCA17" w:rsidRDefault="71EB62A3" w14:paraId="73B129FC" w14:textId="082753B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22BFCA17">
              <w:rPr>
                <w:rFonts w:ascii="Verdana" w:hAnsi="Verdana" w:cs="Arial"/>
                <w:color w:val="000000" w:themeColor="text1"/>
              </w:rPr>
              <w:t>Steve Spill</w:t>
            </w:r>
          </w:p>
        </w:tc>
        <w:tc>
          <w:tcPr>
            <w:tcW w:w="1016" w:type="dxa"/>
          </w:tcPr>
          <w:p w:rsidRPr="0051165E" w:rsidR="00A967C2" w:rsidP="22BFCA17" w:rsidRDefault="71EB62A3" w14:paraId="6EA4AE4B" w14:textId="506F9F8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533E0F83">
              <w:rPr>
                <w:rFonts w:ascii="Verdana" w:hAnsi="Verdana" w:eastAsia="Calibri" w:cs="Arial"/>
                <w:color w:val="000000" w:themeColor="text1"/>
                <w:bdr w:val="none" w:color="auto" w:sz="0" w:space="0"/>
              </w:rPr>
              <w:t>(SS)</w:t>
            </w:r>
          </w:p>
        </w:tc>
        <w:tc>
          <w:tcPr>
            <w:tcW w:w="6574" w:type="dxa"/>
          </w:tcPr>
          <w:p w:rsidRPr="0051165E" w:rsidR="00A967C2" w:rsidP="22BFCA17" w:rsidRDefault="71EB62A3" w14:paraId="3EBF55ED" w14:textId="740C935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533E0F83">
              <w:rPr>
                <w:rFonts w:ascii="Verdana" w:hAnsi="Verdana" w:eastAsia="Verdana" w:cs="Arial"/>
                <w:color w:val="000000" w:themeColor="text1"/>
                <w:bdr w:val="none" w:color="auto" w:sz="0" w:space="0"/>
              </w:rPr>
              <w:t xml:space="preserve">Vice Chair </w:t>
            </w:r>
          </w:p>
        </w:tc>
      </w:tr>
    </w:tbl>
    <w:p w:rsidRPr="00ED17AA" w:rsidR="00BE437E" w:rsidP="00F6377F" w:rsidRDefault="00BE437E" w14:paraId="7A7B8380"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270"/>
        <w:gridCol w:w="4050"/>
        <w:gridCol w:w="1398"/>
        <w:gridCol w:w="3914"/>
      </w:tblGrid>
      <w:tr w:rsidRPr="00ED17AA" w:rsidR="00BE437E" w:rsidTr="22BFCA17" w14:paraId="0208DE01" w14:textId="77777777">
        <w:trPr>
          <w:trHeight w:val="304"/>
          <w:jc w:val="center"/>
        </w:trPr>
        <w:tc>
          <w:tcPr>
            <w:tcW w:w="10632" w:type="dxa"/>
            <w:gridSpan w:val="4"/>
            <w:shd w:val="clear" w:color="auto" w:fill="163E64"/>
          </w:tcPr>
          <w:p w:rsidRPr="00ED17AA" w:rsidR="00BE437E" w:rsidRDefault="00BE437E" w14:paraId="59ADF7D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Acronyms</w:t>
            </w:r>
          </w:p>
        </w:tc>
      </w:tr>
      <w:tr w:rsidRPr="00ED17AA" w:rsidR="000F1C16" w:rsidTr="22BFCA17" w14:paraId="0DFDF0D7" w14:textId="77777777">
        <w:trPr>
          <w:trHeight w:val="304"/>
          <w:jc w:val="center"/>
        </w:trPr>
        <w:tc>
          <w:tcPr>
            <w:tcW w:w="1270" w:type="dxa"/>
          </w:tcPr>
          <w:p w:rsidRPr="00ED17AA" w:rsidR="000F1C16" w:rsidP="22BFCA17" w:rsidRDefault="3BA037CF" w14:paraId="29396E02" w14:textId="0BCEBA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175DB9CB">
              <w:rPr>
                <w:rFonts w:ascii="Verdana" w:hAnsi="Verdana" w:eastAsia="Verdana" w:cs="Arial"/>
                <w:color w:val="000000" w:themeColor="text1"/>
                <w:bdr w:val="none" w:color="auto" w:sz="0" w:space="0"/>
              </w:rPr>
              <w:t>HB</w:t>
            </w:r>
          </w:p>
        </w:tc>
        <w:tc>
          <w:tcPr>
            <w:tcW w:w="4050" w:type="dxa"/>
          </w:tcPr>
          <w:p w:rsidRPr="00ED17AA" w:rsidR="000F1C16" w:rsidP="22BFCA17" w:rsidRDefault="3BA037CF" w14:paraId="1B3E0B90" w14:textId="6870DD9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22BFCA17">
              <w:rPr>
                <w:rFonts w:ascii="Verdana" w:hAnsi="Verdana" w:eastAsia="Verdana" w:cs="Arial"/>
                <w:color w:val="000000" w:themeColor="text1"/>
              </w:rPr>
              <w:t xml:space="preserve">Health Board </w:t>
            </w:r>
          </w:p>
        </w:tc>
        <w:tc>
          <w:tcPr>
            <w:tcW w:w="1398" w:type="dxa"/>
          </w:tcPr>
          <w:p w:rsidRPr="00ED17AA" w:rsidR="000F1C16" w:rsidP="22BFCA17" w:rsidRDefault="4396024B" w14:paraId="364E4CB5" w14:textId="132CDCC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22BFCA17">
              <w:rPr>
                <w:rFonts w:ascii="Verdana" w:hAnsi="Verdana" w:eastAsia="Verdana" w:cs="Arial"/>
                <w:color w:val="000000" w:themeColor="text1"/>
              </w:rPr>
              <w:t xml:space="preserve"> </w:t>
            </w:r>
            <w:r w:rsidRPr="22BFCA17" w:rsidR="7338BDA9">
              <w:rPr>
                <w:rFonts w:ascii="Verdana" w:hAnsi="Verdana" w:eastAsia="Verdana" w:cs="Arial"/>
                <w:color w:val="000000" w:themeColor="text1"/>
              </w:rPr>
              <w:t>ABUHB</w:t>
            </w:r>
          </w:p>
        </w:tc>
        <w:tc>
          <w:tcPr>
            <w:tcW w:w="3914" w:type="dxa"/>
          </w:tcPr>
          <w:p w:rsidRPr="00ED17AA" w:rsidR="000F1C16" w:rsidP="22BFCA17" w:rsidRDefault="7338BDA9" w14:paraId="74E19AD6" w14:textId="6233EFFD">
            <w:pPr>
              <w:pBdr>
                <w:top w:val="none" w:color="auto" w:sz="0" w:space="0"/>
                <w:left w:val="none" w:color="auto" w:sz="0" w:space="0"/>
                <w:bottom w:val="none" w:color="auto" w:sz="0" w:space="0"/>
                <w:right w:val="none" w:color="auto" w:sz="0" w:space="0"/>
                <w:between w:val="none" w:color="auto" w:sz="0" w:space="0"/>
              </w:pBdr>
              <w:rPr>
                <w:rFonts w:ascii="Verdana" w:hAnsi="Verdana" w:eastAsia="Verdana" w:cs="Verdana"/>
                <w:bdr w:val="none" w:color="auto" w:sz="0" w:space="0"/>
              </w:rPr>
            </w:pPr>
            <w:r w:rsidRPr="22BFCA17">
              <w:rPr>
                <w:rFonts w:ascii="Verdana" w:hAnsi="Verdana" w:eastAsia="Verdana" w:cs="Verdana"/>
              </w:rPr>
              <w:t>Aneurin Bevan University Health Board</w:t>
            </w:r>
          </w:p>
        </w:tc>
      </w:tr>
      <w:tr w:rsidRPr="00ED17AA" w:rsidR="000F1C16" w:rsidTr="22BFCA17" w14:paraId="011BF69B" w14:textId="77777777">
        <w:trPr>
          <w:trHeight w:val="304"/>
          <w:jc w:val="center"/>
        </w:trPr>
        <w:tc>
          <w:tcPr>
            <w:tcW w:w="1270" w:type="dxa"/>
          </w:tcPr>
          <w:p w:rsidRPr="00ED17AA" w:rsidR="000F1C16" w:rsidP="22BFCA17" w:rsidRDefault="7338BDA9" w14:paraId="37E4A37E" w14:textId="1F45125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22BFCA17">
              <w:rPr>
                <w:rFonts w:ascii="Verdana" w:hAnsi="Verdana" w:eastAsia="Verdana" w:cs="Arial"/>
                <w:color w:val="000000" w:themeColor="text1"/>
              </w:rPr>
              <w:t>CVUHB</w:t>
            </w:r>
          </w:p>
        </w:tc>
        <w:tc>
          <w:tcPr>
            <w:tcW w:w="4050" w:type="dxa"/>
          </w:tcPr>
          <w:p w:rsidRPr="00ED17AA" w:rsidR="000F1C16" w:rsidP="22BFCA17" w:rsidRDefault="7338BDA9" w14:paraId="5960EEDD" w14:textId="6A2C52C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22BFCA17">
              <w:rPr>
                <w:rFonts w:ascii="Verdana" w:hAnsi="Verdana" w:eastAsia="Verdana" w:cs="Arial"/>
                <w:color w:val="000000" w:themeColor="text1"/>
              </w:rPr>
              <w:t xml:space="preserve">Cardiff Vale University Health Board </w:t>
            </w:r>
          </w:p>
        </w:tc>
        <w:tc>
          <w:tcPr>
            <w:tcW w:w="1398" w:type="dxa"/>
          </w:tcPr>
          <w:p w:rsidRPr="00ED17AA" w:rsidR="000F1C16" w:rsidP="22BFCA17" w:rsidRDefault="000F1C16" w14:paraId="76B8892C" w14:textId="34B6651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p>
        </w:tc>
        <w:tc>
          <w:tcPr>
            <w:tcW w:w="3914" w:type="dxa"/>
          </w:tcPr>
          <w:p w:rsidRPr="00ED17AA" w:rsidR="000F1C16" w:rsidP="22BFCA17" w:rsidRDefault="000F1C16" w14:paraId="2073449D" w14:textId="0B6739D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p>
        </w:tc>
      </w:tr>
    </w:tbl>
    <w:p w:rsidRPr="00ED17AA" w:rsidR="00BE437E" w:rsidP="00F6377F" w:rsidRDefault="00BE437E" w14:paraId="547CFACA" w14:textId="77777777">
      <w:pPr>
        <w:rPr>
          <w:rFonts w:ascii="Verdana" w:hAnsi="Verdana" w:cs="Arial"/>
          <w:u w:color="000000"/>
          <w:lang w:eastAsia="en-GB"/>
        </w:rPr>
      </w:pPr>
    </w:p>
    <w:p w:rsidRPr="00D9242E" w:rsidR="00E43083" w:rsidP="22BFCA17" w:rsidRDefault="00E129C5" w14:paraId="23A08EAE" w14:textId="75DA1FFE">
      <w:pPr>
        <w:jc w:val="center"/>
        <w:rPr>
          <w:rFonts w:ascii="Verdana" w:hAnsi="Verdana" w:cs="Arial"/>
          <w:i/>
          <w:iCs/>
          <w:highlight w:val="cyan"/>
        </w:rPr>
      </w:pPr>
      <w:r w:rsidRPr="22BFCA17">
        <w:rPr>
          <w:rFonts w:ascii="Verdana" w:hAnsi="Verdana" w:cs="Arial"/>
          <w:i/>
          <w:iCs/>
        </w:rPr>
        <w:t>The meeting be</w:t>
      </w:r>
      <w:r w:rsidRPr="22BFCA17" w:rsidR="007A32E9">
        <w:rPr>
          <w:rFonts w:ascii="Verdana" w:hAnsi="Verdana" w:cs="Arial"/>
          <w:i/>
          <w:iCs/>
        </w:rPr>
        <w:t>gan</w:t>
      </w:r>
      <w:r w:rsidRPr="22BFCA17">
        <w:rPr>
          <w:rFonts w:ascii="Verdana" w:hAnsi="Verdana" w:cs="Arial"/>
          <w:i/>
          <w:iCs/>
        </w:rPr>
        <w:t xml:space="preserve"> at</w:t>
      </w:r>
      <w:r w:rsidRPr="22BFCA17" w:rsidR="00C95812">
        <w:rPr>
          <w:rFonts w:ascii="Verdana" w:hAnsi="Verdana" w:cs="Arial"/>
          <w:i/>
          <w:iCs/>
        </w:rPr>
        <w:t xml:space="preserve"> </w:t>
      </w:r>
      <w:r w:rsidRPr="22BFCA17" w:rsidR="637437FE">
        <w:rPr>
          <w:rFonts w:ascii="Verdana" w:hAnsi="Verdana" w:cs="Arial"/>
          <w:i/>
          <w:iCs/>
        </w:rPr>
        <w:t>3:00p</w:t>
      </w:r>
      <w:r w:rsidRPr="22BFCA17" w:rsidR="25922BF4">
        <w:rPr>
          <w:rFonts w:ascii="Verdana" w:hAnsi="Verdana" w:cs="Arial"/>
          <w:i/>
          <w:iCs/>
        </w:rPr>
        <w:t>m</w:t>
      </w:r>
    </w:p>
    <w:p w:rsidRPr="00ED17AA" w:rsidR="000A1EAC" w:rsidP="00F6377F" w:rsidRDefault="00D25BB8" w14:paraId="58F168EC" w14:textId="3E9CF272">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789"/>
      </w:tblGrid>
      <w:tr w:rsidRPr="000C2EBE" w:rsidR="00D33174" w:rsidTr="10C4FDE5" w14:paraId="46ED2533" w14:textId="77777777">
        <w:trPr>
          <w:trHeight w:val="352"/>
        </w:trPr>
        <w:tc>
          <w:tcPr>
            <w:tcW w:w="1843" w:type="dxa"/>
            <w:shd w:val="clear" w:color="auto" w:fill="C1A775"/>
            <w:tcMar>
              <w:top w:w="80" w:type="dxa"/>
              <w:left w:w="80" w:type="dxa"/>
              <w:bottom w:w="80" w:type="dxa"/>
              <w:right w:w="80" w:type="dxa"/>
            </w:tcMar>
          </w:tcPr>
          <w:p w:rsidRPr="000C2EBE" w:rsidR="00D33174" w:rsidP="00F6377F" w:rsidRDefault="00D33174" w14:paraId="2C41079A" w14:textId="1DCFC3B3">
            <w:pPr>
              <w:spacing w:before="120" w:after="120"/>
              <w:rPr>
                <w:rFonts w:ascii="Verdana" w:hAnsi="Verdana" w:eastAsia="Calibri" w:cs="Arial"/>
                <w:b/>
                <w:bdr w:val="none" w:color="auto" w:sz="0" w:space="0"/>
              </w:rPr>
            </w:pPr>
            <w:r w:rsidRPr="000C2EBE">
              <w:rPr>
                <w:rFonts w:ascii="Verdana" w:hAnsi="Verdana" w:cs="Arial"/>
                <w:b/>
              </w:rPr>
              <w:t>Minute Ref:</w:t>
            </w:r>
          </w:p>
        </w:tc>
        <w:tc>
          <w:tcPr>
            <w:tcW w:w="8789" w:type="dxa"/>
            <w:shd w:val="clear" w:color="auto" w:fill="C1A775"/>
            <w:tcMar>
              <w:top w:w="80" w:type="dxa"/>
              <w:left w:w="80" w:type="dxa"/>
              <w:bottom w:w="80" w:type="dxa"/>
              <w:right w:w="80" w:type="dxa"/>
            </w:tcMar>
          </w:tcPr>
          <w:p w:rsidRPr="000C2EBE" w:rsidR="00D33174" w:rsidP="00F6377F" w:rsidRDefault="00F6377F" w14:paraId="55CD7ACE" w14:textId="4AE8894D">
            <w:pPr>
              <w:spacing w:before="120" w:after="120"/>
              <w:rPr>
                <w:rFonts w:ascii="Verdana" w:hAnsi="Verdana" w:eastAsia="Calibri" w:cs="Arial"/>
                <w:b/>
                <w:bdr w:val="none" w:color="auto" w:sz="0" w:space="0"/>
              </w:rPr>
            </w:pPr>
            <w:r w:rsidRPr="000C2EBE">
              <w:rPr>
                <w:rFonts w:ascii="Verdana" w:hAnsi="Verdana" w:eastAsia="Calibri" w:cs="Arial"/>
                <w:b/>
                <w:bdr w:val="none" w:color="auto" w:sz="0" w:space="0"/>
              </w:rPr>
              <w:t xml:space="preserve">Agenda </w:t>
            </w:r>
            <w:r w:rsidRPr="000C2EBE" w:rsidR="00D33174">
              <w:rPr>
                <w:rFonts w:ascii="Verdana" w:hAnsi="Verdana" w:eastAsia="Calibri" w:cs="Arial"/>
                <w:b/>
                <w:bdr w:val="none" w:color="auto" w:sz="0" w:space="0"/>
              </w:rPr>
              <w:t>Item</w:t>
            </w:r>
          </w:p>
        </w:tc>
      </w:tr>
      <w:tr w:rsidRPr="000C2EBE" w:rsidR="00F07A23" w:rsidTr="10C4FDE5" w14:paraId="594300F3" w14:textId="77777777">
        <w:trPr>
          <w:trHeight w:val="352"/>
        </w:trPr>
        <w:tc>
          <w:tcPr>
            <w:tcW w:w="10632" w:type="dxa"/>
            <w:gridSpan w:val="2"/>
            <w:shd w:val="clear" w:color="auto" w:fill="163E64"/>
            <w:tcMar>
              <w:top w:w="80" w:type="dxa"/>
              <w:left w:w="80" w:type="dxa"/>
              <w:bottom w:w="80" w:type="dxa"/>
              <w:right w:w="80" w:type="dxa"/>
            </w:tcMar>
          </w:tcPr>
          <w:p w:rsidRPr="000C2EBE" w:rsidR="00F07A23" w:rsidP="00F6377F" w:rsidRDefault="00F07A23" w14:paraId="170C987F" w14:textId="6D8938F5">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Pr="000C2EBE" w:rsidR="00BA0B4B">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Pr="000C2EBE" w:rsidR="006B2009" w:rsidTr="10C4FDE5" w14:paraId="614380C2" w14:textId="77777777">
        <w:trPr>
          <w:trHeight w:val="362"/>
        </w:trPr>
        <w:tc>
          <w:tcPr>
            <w:tcW w:w="10632" w:type="dxa"/>
            <w:gridSpan w:val="2"/>
            <w:tcMar>
              <w:top w:w="80" w:type="dxa"/>
              <w:left w:w="80" w:type="dxa"/>
              <w:bottom w:w="80" w:type="dxa"/>
              <w:right w:w="80" w:type="dxa"/>
            </w:tcMar>
          </w:tcPr>
          <w:p w:rsidRPr="000C2EBE" w:rsidR="006B2009" w:rsidP="00F6377F" w:rsidRDefault="006B2009" w14:paraId="5C451500" w14:textId="4E7420E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Pr="000C2EBE" w:rsidR="004F5707">
              <w:rPr>
                <w:rFonts w:ascii="Verdana" w:hAnsi="Verdana" w:cs="Arial"/>
                <w:b/>
                <w:color w:val="auto"/>
                <w:sz w:val="24"/>
                <w:szCs w:val="24"/>
                <w:lang w:val="en-GB"/>
              </w:rPr>
              <w:t>Welcome and Apologies</w:t>
            </w:r>
          </w:p>
        </w:tc>
      </w:tr>
      <w:tr w:rsidRPr="000C2EBE" w:rsidR="0064247B" w:rsidTr="10C4FDE5" w14:paraId="28DA8F61" w14:textId="77777777">
        <w:trPr>
          <w:trHeight w:val="311"/>
        </w:trPr>
        <w:tc>
          <w:tcPr>
            <w:tcW w:w="1843" w:type="dxa"/>
            <w:tcMar>
              <w:top w:w="80" w:type="dxa"/>
              <w:left w:w="80" w:type="dxa"/>
              <w:bottom w:w="80" w:type="dxa"/>
              <w:right w:w="80" w:type="dxa"/>
            </w:tcMar>
          </w:tcPr>
          <w:p w:rsidRPr="000C2EBE" w:rsidR="0064247B" w:rsidP="6CA7F26E" w:rsidRDefault="006D4BDD" w14:paraId="75AF718F" w14:textId="2C5C8DBF">
            <w:pPr>
              <w:spacing w:before="120" w:after="120"/>
              <w:rPr>
                <w:rFonts w:ascii="Verdana" w:hAnsi="Verdana" w:cs="Arial"/>
                <w:lang w:val="en-US"/>
              </w:rPr>
            </w:pPr>
            <w:r w:rsidRPr="18162881">
              <w:rPr>
                <w:rFonts w:ascii="Verdana" w:hAnsi="Verdana" w:cs="Arial"/>
                <w:lang w:val="en-US"/>
              </w:rPr>
              <w:lastRenderedPageBreak/>
              <w:t>31/26</w:t>
            </w:r>
            <w:r w:rsidRPr="18162881">
              <w:rPr>
                <w:rFonts w:ascii="Verdana" w:hAnsi="Verdana" w:cs="Arial"/>
              </w:rPr>
              <w:t> </w:t>
            </w:r>
          </w:p>
        </w:tc>
        <w:tc>
          <w:tcPr>
            <w:tcW w:w="8789" w:type="dxa"/>
            <w:tcMar>
              <w:top w:w="80" w:type="dxa"/>
              <w:left w:w="80" w:type="dxa"/>
              <w:bottom w:w="80" w:type="dxa"/>
              <w:right w:w="80" w:type="dxa"/>
            </w:tcMar>
          </w:tcPr>
          <w:p w:rsidRPr="000C2EBE" w:rsidR="0064247B" w:rsidP="18162881" w:rsidRDefault="4F39F82A" w14:paraId="4C3859D1" w14:textId="3585FB35">
            <w:pPr>
              <w:contextualSpacing/>
              <w:jc w:val="both"/>
              <w:rPr>
                <w:rFonts w:ascii="Verdana" w:hAnsi="Verdana"/>
              </w:rPr>
            </w:pPr>
            <w:r w:rsidRPr="18162881">
              <w:rPr>
                <w:rFonts w:ascii="Verdana" w:hAnsi="Verdana"/>
              </w:rPr>
              <w:t xml:space="preserve">The Chair welcomed everyone to the meeting and apologies were noted </w:t>
            </w:r>
            <w:r w:rsidRPr="18162881" w:rsidR="002C5BBB">
              <w:rPr>
                <w:rFonts w:ascii="Verdana" w:hAnsi="Verdana"/>
              </w:rPr>
              <w:t xml:space="preserve">as </w:t>
            </w:r>
            <w:r w:rsidRPr="18162881">
              <w:rPr>
                <w:rFonts w:ascii="Verdana" w:hAnsi="Verdana"/>
              </w:rPr>
              <w:t xml:space="preserve">above. </w:t>
            </w:r>
          </w:p>
        </w:tc>
      </w:tr>
      <w:tr w:rsidRPr="000C2EBE" w:rsidR="00A864BA" w:rsidTr="10C4FDE5" w14:paraId="2A22D8C8" w14:textId="77777777">
        <w:trPr>
          <w:trHeight w:val="311"/>
        </w:trPr>
        <w:tc>
          <w:tcPr>
            <w:tcW w:w="10632" w:type="dxa"/>
            <w:gridSpan w:val="2"/>
            <w:tcMar>
              <w:top w:w="80" w:type="dxa"/>
              <w:left w:w="80" w:type="dxa"/>
              <w:bottom w:w="80" w:type="dxa"/>
              <w:right w:w="80" w:type="dxa"/>
            </w:tcMar>
          </w:tcPr>
          <w:p w:rsidRPr="000C2EBE" w:rsidR="00A864BA" w:rsidP="00A864BA" w:rsidRDefault="00A864BA" w14:paraId="7A7308BB" w14:textId="02650DB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Pr="000C2EBE" w:rsidR="004F5707">
              <w:rPr>
                <w:rFonts w:ascii="Verdana" w:hAnsi="Verdana" w:cs="Arial"/>
                <w:b/>
                <w:color w:val="auto"/>
                <w:sz w:val="24"/>
                <w:szCs w:val="24"/>
                <w:lang w:val="en-GB"/>
              </w:rPr>
              <w:t>Declaration of Interests</w:t>
            </w:r>
          </w:p>
        </w:tc>
      </w:tr>
      <w:tr w:rsidRPr="000C2EBE" w:rsidR="0064247B" w:rsidTr="10C4FDE5" w14:paraId="38C751CF" w14:textId="77777777">
        <w:trPr>
          <w:trHeight w:val="311"/>
        </w:trPr>
        <w:tc>
          <w:tcPr>
            <w:tcW w:w="1843" w:type="dxa"/>
            <w:tcMar>
              <w:top w:w="80" w:type="dxa"/>
              <w:left w:w="80" w:type="dxa"/>
              <w:bottom w:w="80" w:type="dxa"/>
              <w:right w:w="80" w:type="dxa"/>
            </w:tcMar>
          </w:tcPr>
          <w:p w:rsidRPr="000C2EBE" w:rsidR="0064247B" w:rsidP="6CA7F26E" w:rsidRDefault="006D4BDD" w14:paraId="0E57C448" w14:textId="015C4A1C">
            <w:pPr>
              <w:spacing w:before="120" w:after="120"/>
              <w:rPr>
                <w:rFonts w:ascii="Verdana" w:hAnsi="Verdana" w:cs="Arial"/>
                <w:lang w:val="en-US"/>
              </w:rPr>
            </w:pPr>
            <w:r w:rsidRPr="18162881">
              <w:rPr>
                <w:rFonts w:ascii="Verdana" w:hAnsi="Verdana" w:cs="Arial"/>
                <w:lang w:val="en-US"/>
              </w:rPr>
              <w:t>32/26</w:t>
            </w:r>
            <w:r w:rsidRPr="18162881">
              <w:rPr>
                <w:rFonts w:ascii="Verdana" w:hAnsi="Verdana" w:cs="Arial"/>
              </w:rPr>
              <w:t> </w:t>
            </w:r>
          </w:p>
        </w:tc>
        <w:tc>
          <w:tcPr>
            <w:tcW w:w="8789" w:type="dxa"/>
            <w:tcMar>
              <w:top w:w="80" w:type="dxa"/>
              <w:left w:w="80" w:type="dxa"/>
              <w:bottom w:w="80" w:type="dxa"/>
              <w:right w:w="80" w:type="dxa"/>
            </w:tcMar>
          </w:tcPr>
          <w:p w:rsidRPr="000C2EBE" w:rsidR="0064247B" w:rsidP="18162881" w:rsidRDefault="317BDC3F" w14:paraId="5811AA83" w14:textId="0F202E0D">
            <w:pPr>
              <w:pStyle w:val="Body"/>
              <w:spacing w:before="120" w:after="120"/>
              <w:contextualSpacing/>
            </w:pPr>
            <w:r w:rsidRPr="18162881">
              <w:rPr>
                <w:rFonts w:ascii="Verdana" w:hAnsi="Verdana" w:eastAsia="Verdana" w:cs="Verdana"/>
                <w:color w:val="000000" w:themeColor="text1"/>
                <w:sz w:val="24"/>
                <w:szCs w:val="24"/>
              </w:rPr>
              <w:t>There were no declarations of interest</w:t>
            </w:r>
            <w:r w:rsidRPr="18162881" w:rsidR="00722BCD">
              <w:rPr>
                <w:rFonts w:ascii="Verdana" w:hAnsi="Verdana" w:eastAsia="Verdana" w:cs="Verdana"/>
                <w:color w:val="000000" w:themeColor="text1"/>
                <w:sz w:val="24"/>
                <w:szCs w:val="24"/>
              </w:rPr>
              <w:t xml:space="preserve"> </w:t>
            </w:r>
            <w:r w:rsidRPr="18162881" w:rsidR="00E15FD2">
              <w:rPr>
                <w:rFonts w:ascii="Verdana" w:hAnsi="Verdana" w:eastAsia="Verdana" w:cs="Verdana"/>
                <w:color w:val="000000" w:themeColor="text1"/>
                <w:sz w:val="24"/>
                <w:szCs w:val="24"/>
              </w:rPr>
              <w:t>recorded, asides from those already ca</w:t>
            </w:r>
            <w:r w:rsidRPr="18162881" w:rsidR="00496AC8">
              <w:rPr>
                <w:rFonts w:ascii="Verdana" w:hAnsi="Verdana" w:eastAsia="Verdana" w:cs="Verdana"/>
                <w:color w:val="000000" w:themeColor="text1"/>
                <w:sz w:val="24"/>
                <w:szCs w:val="24"/>
              </w:rPr>
              <w:t>ptured on the register.</w:t>
            </w:r>
            <w:r w:rsidRPr="18162881">
              <w:rPr>
                <w:rFonts w:ascii="Verdana" w:hAnsi="Verdana" w:eastAsia="Verdana" w:cs="Verdana"/>
                <w:color w:val="000000" w:themeColor="text1"/>
                <w:sz w:val="24"/>
                <w:szCs w:val="24"/>
              </w:rPr>
              <w:t xml:space="preserve"> </w:t>
            </w:r>
            <w:r w:rsidRPr="18162881">
              <w:rPr>
                <w:rFonts w:ascii="Verdana" w:hAnsi="Verdana" w:eastAsia="Verdana" w:cs="Verdana"/>
                <w:sz w:val="24"/>
                <w:szCs w:val="24"/>
                <w:lang w:val="en-GB"/>
              </w:rPr>
              <w:t xml:space="preserve"> </w:t>
            </w:r>
          </w:p>
        </w:tc>
      </w:tr>
      <w:tr w:rsidRPr="000C2EBE" w:rsidR="0064247B" w:rsidTr="10C4FDE5" w14:paraId="42B465FB" w14:textId="77777777">
        <w:trPr>
          <w:trHeight w:val="374"/>
        </w:trPr>
        <w:tc>
          <w:tcPr>
            <w:tcW w:w="10632" w:type="dxa"/>
            <w:gridSpan w:val="2"/>
            <w:shd w:val="clear" w:color="auto" w:fill="163E64"/>
            <w:tcMar>
              <w:top w:w="80" w:type="dxa"/>
              <w:left w:w="80" w:type="dxa"/>
              <w:bottom w:w="80" w:type="dxa"/>
              <w:right w:w="80" w:type="dxa"/>
            </w:tcMar>
          </w:tcPr>
          <w:p w:rsidRPr="000C2EBE" w:rsidR="0064247B" w:rsidP="6CA7F26E" w:rsidRDefault="32F3EE54" w14:paraId="513A3FF4" w14:textId="52AE66DB">
            <w:pPr>
              <w:pStyle w:val="Body"/>
              <w:spacing w:before="120" w:after="120"/>
              <w:rPr>
                <w:rFonts w:ascii="Verdana" w:hAnsi="Verdana" w:cs="Arial"/>
                <w:b/>
                <w:bCs/>
                <w:color w:val="FFFFFF" w:themeColor="background1"/>
                <w:sz w:val="24"/>
                <w:szCs w:val="24"/>
                <w:lang w:val="en-GB"/>
              </w:rPr>
            </w:pPr>
            <w:r w:rsidRPr="22BFCA17">
              <w:rPr>
                <w:rFonts w:ascii="Verdana" w:hAnsi="Verdana" w:cs="Arial"/>
                <w:b/>
                <w:bCs/>
                <w:color w:val="FFFFFF" w:themeColor="background1"/>
                <w:sz w:val="24"/>
                <w:szCs w:val="24"/>
                <w:lang w:val="en-GB"/>
              </w:rPr>
              <w:t xml:space="preserve">PART 2. </w:t>
            </w:r>
            <w:r w:rsidRPr="22BFCA17" w:rsidR="3355316E">
              <w:rPr>
                <w:rFonts w:ascii="Verdana" w:hAnsi="Verdana" w:cs="Arial"/>
                <w:b/>
                <w:bCs/>
                <w:color w:val="FFFFFF" w:themeColor="background1"/>
                <w:sz w:val="24"/>
                <w:szCs w:val="24"/>
                <w:lang w:val="en-GB"/>
              </w:rPr>
              <w:t xml:space="preserve">CHARITY </w:t>
            </w:r>
          </w:p>
        </w:tc>
      </w:tr>
      <w:tr w:rsidRPr="000C2EBE" w:rsidR="0064247B" w:rsidTr="10C4FDE5" w14:paraId="6D1C5515" w14:textId="77777777">
        <w:trPr>
          <w:trHeight w:val="374"/>
        </w:trPr>
        <w:tc>
          <w:tcPr>
            <w:tcW w:w="10632" w:type="dxa"/>
            <w:gridSpan w:val="2"/>
            <w:tcMar>
              <w:top w:w="80" w:type="dxa"/>
              <w:left w:w="80" w:type="dxa"/>
              <w:bottom w:w="80" w:type="dxa"/>
              <w:right w:w="80" w:type="dxa"/>
            </w:tcMar>
          </w:tcPr>
          <w:p w:rsidR="3355316E" w:rsidP="22BFCA17" w:rsidRDefault="3355316E" w14:paraId="46860A47" w14:textId="5CC97097">
            <w:pPr>
              <w:spacing w:before="60" w:after="60"/>
              <w:rPr>
                <w:rFonts w:ascii="Verdana" w:hAnsi="Verdana" w:eastAsia="Verdana" w:cs="Verdana"/>
                <w:b/>
                <w:bCs/>
              </w:rPr>
            </w:pPr>
            <w:r w:rsidRPr="18162881">
              <w:rPr>
                <w:rFonts w:ascii="Verdana" w:hAnsi="Verdana" w:eastAsia="Verdana" w:cs="Verdana"/>
                <w:b/>
                <w:bCs/>
              </w:rPr>
              <w:t xml:space="preserve">2.1 </w:t>
            </w:r>
            <w:r w:rsidRPr="18162881" w:rsidR="22BFCA17">
              <w:rPr>
                <w:rFonts w:ascii="Verdana" w:hAnsi="Verdana" w:eastAsia="Verdana" w:cs="Verdana"/>
                <w:b/>
                <w:bCs/>
              </w:rPr>
              <w:t>Business Case for</w:t>
            </w:r>
            <w:r w:rsidRPr="18162881" w:rsidR="00B221B8">
              <w:rPr>
                <w:rFonts w:ascii="Verdana" w:hAnsi="Verdana" w:eastAsia="Verdana" w:cs="Verdana"/>
                <w:b/>
                <w:bCs/>
              </w:rPr>
              <w:t xml:space="preserve"> an</w:t>
            </w:r>
            <w:r w:rsidRPr="18162881" w:rsidR="22BFCA17">
              <w:rPr>
                <w:rFonts w:ascii="Verdana" w:hAnsi="Verdana" w:eastAsia="Verdana" w:cs="Verdana"/>
                <w:b/>
                <w:bCs/>
              </w:rPr>
              <w:t xml:space="preserve"> Armed Forces Welfare Officer</w:t>
            </w:r>
          </w:p>
        </w:tc>
      </w:tr>
      <w:tr w:rsidRPr="000C2EBE" w:rsidR="0064247B" w:rsidTr="10C4FDE5" w14:paraId="6598964C" w14:textId="77777777">
        <w:trPr>
          <w:trHeight w:val="374"/>
        </w:trPr>
        <w:tc>
          <w:tcPr>
            <w:tcW w:w="1843" w:type="dxa"/>
            <w:tcMar>
              <w:top w:w="80" w:type="dxa"/>
              <w:left w:w="80" w:type="dxa"/>
              <w:bottom w:w="80" w:type="dxa"/>
              <w:right w:w="80" w:type="dxa"/>
            </w:tcMar>
          </w:tcPr>
          <w:p w:rsidRPr="000C2EBE" w:rsidR="0064247B" w:rsidP="6CA7F26E" w:rsidRDefault="006D4BDD" w14:paraId="476BF490" w14:textId="4A9743C4">
            <w:pPr>
              <w:spacing w:before="120" w:after="120"/>
              <w:rPr>
                <w:rFonts w:ascii="Verdana" w:hAnsi="Verdana" w:cs="Arial"/>
                <w:lang w:val="en-US"/>
              </w:rPr>
            </w:pPr>
            <w:r w:rsidRPr="18162881">
              <w:rPr>
                <w:rFonts w:ascii="Verdana" w:hAnsi="Verdana" w:cs="Arial"/>
                <w:lang w:val="en-US"/>
              </w:rPr>
              <w:t>33/26</w:t>
            </w:r>
            <w:r w:rsidRPr="18162881">
              <w:rPr>
                <w:rFonts w:ascii="Verdana" w:hAnsi="Verdana" w:cs="Arial"/>
              </w:rPr>
              <w:t> </w:t>
            </w:r>
          </w:p>
        </w:tc>
        <w:tc>
          <w:tcPr>
            <w:tcW w:w="8789" w:type="dxa"/>
            <w:tcMar>
              <w:top w:w="80" w:type="dxa"/>
              <w:left w:w="80" w:type="dxa"/>
              <w:bottom w:w="80" w:type="dxa"/>
              <w:right w:w="80" w:type="dxa"/>
            </w:tcMar>
          </w:tcPr>
          <w:p w:rsidRPr="000C2EBE" w:rsidR="0064247B" w:rsidP="18162881" w:rsidRDefault="0D27FE35" w14:paraId="75BE7DE5" w14:textId="1BAA9DF7">
            <w:pPr>
              <w:contextualSpacing/>
              <w:jc w:val="both"/>
              <w:rPr>
                <w:rFonts w:ascii="Verdana" w:hAnsi="Verdana" w:cs="Arial"/>
              </w:rPr>
            </w:pPr>
            <w:r w:rsidRPr="18162881">
              <w:rPr>
                <w:rFonts w:ascii="Verdana" w:hAnsi="Verdana" w:cs="Arial"/>
              </w:rPr>
              <w:t xml:space="preserve">The Committee </w:t>
            </w:r>
            <w:r w:rsidRPr="18162881">
              <w:rPr>
                <w:rFonts w:ascii="Verdana" w:hAnsi="Verdana" w:cs="Arial"/>
                <w:b/>
                <w:bCs/>
              </w:rPr>
              <w:t>REC</w:t>
            </w:r>
            <w:r w:rsidRPr="18162881" w:rsidR="465F0D9F">
              <w:rPr>
                <w:rFonts w:ascii="Verdana" w:hAnsi="Verdana" w:cs="Arial"/>
                <w:b/>
                <w:bCs/>
              </w:rPr>
              <w:t>EI</w:t>
            </w:r>
            <w:r w:rsidRPr="18162881">
              <w:rPr>
                <w:rFonts w:ascii="Verdana" w:hAnsi="Verdana" w:cs="Arial"/>
                <w:b/>
                <w:bCs/>
              </w:rPr>
              <w:t>VED</w:t>
            </w:r>
            <w:r w:rsidRPr="18162881">
              <w:rPr>
                <w:rFonts w:ascii="Verdana" w:hAnsi="Verdana" w:cs="Arial"/>
              </w:rPr>
              <w:t xml:space="preserve"> a </w:t>
            </w:r>
            <w:r w:rsidRPr="18162881" w:rsidR="10ECF29A">
              <w:rPr>
                <w:rFonts w:ascii="Verdana" w:hAnsi="Verdana" w:cs="Arial"/>
              </w:rPr>
              <w:t xml:space="preserve">business case report on </w:t>
            </w:r>
            <w:r w:rsidRPr="18162881" w:rsidR="00B221B8">
              <w:rPr>
                <w:rFonts w:ascii="Verdana" w:hAnsi="Verdana" w:cs="Arial"/>
              </w:rPr>
              <w:t xml:space="preserve">an </w:t>
            </w:r>
            <w:r w:rsidRPr="18162881" w:rsidR="10ECF29A">
              <w:rPr>
                <w:rFonts w:ascii="Verdana" w:hAnsi="Verdana" w:cs="Arial"/>
              </w:rPr>
              <w:t>Armed Forces Welfare Officer.</w:t>
            </w:r>
          </w:p>
          <w:p w:rsidRPr="000C2EBE" w:rsidR="0064247B" w:rsidP="22BFCA17" w:rsidRDefault="0064247B" w14:paraId="0FFD4D6E" w14:textId="6B06AD30">
            <w:pPr>
              <w:contextualSpacing/>
              <w:jc w:val="both"/>
              <w:rPr>
                <w:rFonts w:ascii="Verdana" w:hAnsi="Verdana" w:cs="Arial"/>
              </w:rPr>
            </w:pPr>
          </w:p>
          <w:p w:rsidR="36B3E441" w:rsidP="22BFCA17" w:rsidRDefault="36B3E441" w14:paraId="5D3BAEC9" w14:textId="289E79EB">
            <w:pPr>
              <w:spacing w:before="210" w:after="210" w:line="300" w:lineRule="auto"/>
              <w:jc w:val="both"/>
              <w:rPr>
                <w:rFonts w:ascii="Verdana" w:hAnsi="Verdana" w:eastAsia="Verdana" w:cs="Verdana"/>
              </w:rPr>
            </w:pPr>
            <w:r w:rsidRPr="22BFCA17">
              <w:rPr>
                <w:rFonts w:ascii="Verdana" w:hAnsi="Verdana" w:eastAsia="Verdana" w:cs="Verdana"/>
              </w:rPr>
              <w:t>DL explained that the Health Board (HB) was currently operating below the level of support it would wish to provide to veterans, despite a high veteran population within the HB footprint. She advised that engagement had taken place with Cardiff and Vale University Health Board (CVUHB) and Aneurin Bevan University Health Board (ABUHB), both of which have dedicated Armed Forces/Veterans support posts in place.</w:t>
            </w:r>
          </w:p>
          <w:p w:rsidR="36B3E441" w:rsidP="22BFCA17" w:rsidRDefault="36B3E441" w14:paraId="60B6D788" w14:textId="7BFBE275">
            <w:pPr>
              <w:spacing w:before="210" w:after="210" w:line="300" w:lineRule="auto"/>
              <w:jc w:val="both"/>
              <w:rPr>
                <w:rFonts w:ascii="Verdana" w:hAnsi="Verdana" w:eastAsia="Verdana" w:cs="Verdana"/>
              </w:rPr>
            </w:pPr>
            <w:r w:rsidRPr="22BFCA17">
              <w:rPr>
                <w:rFonts w:ascii="Verdana" w:hAnsi="Verdana" w:eastAsia="Verdana" w:cs="Verdana"/>
              </w:rPr>
              <w:t>It was reported that, following liaison with external partners, an offer had been received to provide 50% funding towards a Defence Welfare Officer post, with the HB required to match</w:t>
            </w:r>
            <w:r>
              <w:noBreakHyphen/>
            </w:r>
            <w:r w:rsidRPr="22BFCA17">
              <w:rPr>
                <w:rFonts w:ascii="Verdana" w:hAnsi="Verdana" w:eastAsia="Verdana" w:cs="Verdana"/>
              </w:rPr>
              <w:t>fund the remaining 50%. The proposed post would operate four days per week, at an estimated cost of approximately £24,000 per annum, and would be funded for a two</w:t>
            </w:r>
            <w:r>
              <w:noBreakHyphen/>
            </w:r>
            <w:r w:rsidRPr="22BFCA17">
              <w:rPr>
                <w:rFonts w:ascii="Verdana" w:hAnsi="Verdana" w:eastAsia="Verdana" w:cs="Verdana"/>
              </w:rPr>
              <w:t>year period.</w:t>
            </w:r>
          </w:p>
          <w:p w:rsidR="36B3E441" w:rsidP="22BFCA17" w:rsidRDefault="36B3E441" w14:paraId="0822BB6D" w14:textId="403B7ADD">
            <w:pPr>
              <w:spacing w:before="210" w:after="210" w:line="300" w:lineRule="auto"/>
              <w:jc w:val="both"/>
              <w:rPr>
                <w:rFonts w:ascii="Verdana" w:hAnsi="Verdana" w:eastAsia="Verdana" w:cs="Verdana"/>
              </w:rPr>
            </w:pPr>
            <w:r w:rsidRPr="22BFCA17">
              <w:rPr>
                <w:rFonts w:ascii="Verdana" w:hAnsi="Verdana" w:eastAsia="Verdana" w:cs="Verdana"/>
              </w:rPr>
              <w:t>DL outlined that the intention of the two</w:t>
            </w:r>
            <w:r>
              <w:noBreakHyphen/>
            </w:r>
            <w:r w:rsidRPr="22BFCA17">
              <w:rPr>
                <w:rFonts w:ascii="Verdana" w:hAnsi="Verdana" w:eastAsia="Verdana" w:cs="Verdana"/>
              </w:rPr>
              <w:t>year funding period was to:</w:t>
            </w:r>
          </w:p>
          <w:p w:rsidR="36B3E441" w:rsidRDefault="36B3E441" w14:paraId="471D788B" w14:textId="5661CFFD">
            <w:pPr>
              <w:pStyle w:val="ListParagraph"/>
              <w:numPr>
                <w:ilvl w:val="0"/>
                <w:numId w:val="8"/>
              </w:numPr>
              <w:spacing w:before="0" w:after="0" w:line="300" w:lineRule="auto"/>
              <w:jc w:val="both"/>
              <w:rPr>
                <w:rFonts w:ascii="Verdana" w:hAnsi="Verdana" w:eastAsia="Verdana" w:cs="Verdana"/>
                <w:lang w:val="en-GB"/>
              </w:rPr>
            </w:pPr>
            <w:r w:rsidRPr="22BFCA17">
              <w:rPr>
                <w:rFonts w:ascii="Verdana" w:hAnsi="Verdana" w:eastAsia="Verdana" w:cs="Verdana"/>
                <w:lang w:val="en-GB"/>
              </w:rPr>
              <w:t>Put appropriate veteran support arrangements in place;</w:t>
            </w:r>
          </w:p>
          <w:p w:rsidR="36B3E441" w:rsidRDefault="36B3E441" w14:paraId="595215F1" w14:textId="0BB9D5C5">
            <w:pPr>
              <w:pStyle w:val="ListParagraph"/>
              <w:numPr>
                <w:ilvl w:val="0"/>
                <w:numId w:val="8"/>
              </w:numPr>
              <w:spacing w:before="0" w:after="0" w:line="300" w:lineRule="auto"/>
              <w:jc w:val="both"/>
              <w:rPr>
                <w:rFonts w:ascii="Verdana" w:hAnsi="Verdana" w:eastAsia="Verdana" w:cs="Verdana"/>
                <w:lang w:val="en-GB"/>
              </w:rPr>
            </w:pPr>
            <w:r w:rsidRPr="22BFCA17">
              <w:rPr>
                <w:rFonts w:ascii="Verdana" w:hAnsi="Verdana" w:eastAsia="Verdana" w:cs="Verdana"/>
                <w:lang w:val="en-GB"/>
              </w:rPr>
              <w:t>Align services with the Armed Forces Covenant;</w:t>
            </w:r>
          </w:p>
          <w:p w:rsidR="36B3E441" w:rsidRDefault="36B3E441" w14:paraId="75A57DCC" w14:textId="1CBBE889">
            <w:pPr>
              <w:pStyle w:val="ListParagraph"/>
              <w:numPr>
                <w:ilvl w:val="0"/>
                <w:numId w:val="8"/>
              </w:numPr>
              <w:spacing w:before="0" w:after="0" w:line="300" w:lineRule="auto"/>
              <w:jc w:val="both"/>
              <w:rPr>
                <w:rFonts w:ascii="Verdana" w:hAnsi="Verdana" w:eastAsia="Verdana" w:cs="Verdana"/>
                <w:lang w:val="en-GB"/>
              </w:rPr>
            </w:pPr>
            <w:r w:rsidRPr="22BFCA17">
              <w:rPr>
                <w:rFonts w:ascii="Verdana" w:hAnsi="Verdana" w:eastAsia="Verdana" w:cs="Verdana"/>
                <w:lang w:val="en-GB"/>
              </w:rPr>
              <w:t>Improve outcomes for veterans; and</w:t>
            </w:r>
          </w:p>
          <w:p w:rsidR="36B3E441" w:rsidRDefault="36B3E441" w14:paraId="6D77F85D" w14:textId="427C3290">
            <w:pPr>
              <w:pStyle w:val="ListParagraph"/>
              <w:numPr>
                <w:ilvl w:val="0"/>
                <w:numId w:val="8"/>
              </w:numPr>
              <w:spacing w:before="0" w:after="0" w:line="300" w:lineRule="auto"/>
              <w:jc w:val="both"/>
              <w:rPr>
                <w:rFonts w:ascii="Verdana" w:hAnsi="Verdana" w:eastAsia="Verdana" w:cs="Verdana"/>
                <w:lang w:val="en-GB"/>
              </w:rPr>
            </w:pPr>
            <w:r w:rsidRPr="22BFCA17">
              <w:rPr>
                <w:rFonts w:ascii="Verdana" w:hAnsi="Verdana" w:eastAsia="Verdana" w:cs="Verdana"/>
                <w:lang w:val="en-GB"/>
              </w:rPr>
              <w:lastRenderedPageBreak/>
              <w:t>Utilise the period to develop a sustainable long</w:t>
            </w:r>
            <w:r>
              <w:noBreakHyphen/>
            </w:r>
            <w:r w:rsidRPr="22BFCA17">
              <w:rPr>
                <w:rFonts w:ascii="Verdana" w:hAnsi="Verdana" w:eastAsia="Verdana" w:cs="Verdana"/>
                <w:lang w:val="en-GB"/>
              </w:rPr>
              <w:t>term approach, either through internal arrangements or alternative funding sources.</w:t>
            </w:r>
          </w:p>
          <w:p w:rsidR="36B3E441" w:rsidP="22BFCA17" w:rsidRDefault="36B3E441" w14:paraId="2C3111C1" w14:textId="6D866275">
            <w:pPr>
              <w:spacing w:before="210" w:after="210" w:line="300" w:lineRule="auto"/>
              <w:jc w:val="both"/>
              <w:rPr>
                <w:rFonts w:ascii="Verdana" w:hAnsi="Verdana" w:eastAsia="Verdana" w:cs="Verdana"/>
              </w:rPr>
            </w:pPr>
            <w:r w:rsidRPr="18162881">
              <w:rPr>
                <w:rFonts w:ascii="Verdana" w:hAnsi="Verdana" w:eastAsia="Verdana" w:cs="Verdana"/>
              </w:rPr>
              <w:t xml:space="preserve">DL highlighted that there </w:t>
            </w:r>
            <w:r w:rsidRPr="18162881" w:rsidR="3DF0C551">
              <w:rPr>
                <w:rFonts w:ascii="Verdana" w:hAnsi="Verdana" w:eastAsia="Verdana" w:cs="Verdana"/>
              </w:rPr>
              <w:t>were</w:t>
            </w:r>
            <w:r w:rsidRPr="18162881">
              <w:rPr>
                <w:rFonts w:ascii="Verdana" w:hAnsi="Verdana" w:eastAsia="Verdana" w:cs="Verdana"/>
              </w:rPr>
              <w:t xml:space="preserve"> strong internal interest and support for this agenda from staff with lived military experience; however, these staff already held substantive roles and were unable to deliver the work without dedicated resource.</w:t>
            </w:r>
          </w:p>
          <w:p w:rsidR="36B3E441" w:rsidDel="004126F0" w:rsidP="18162881" w:rsidRDefault="36B3E441" w14:paraId="3EBC43C7" w14:textId="303730C4">
            <w:pPr>
              <w:contextualSpacing/>
              <w:jc w:val="both"/>
              <w:rPr>
                <w:rFonts w:ascii="Verdana" w:hAnsi="Verdana" w:cs="Arial"/>
              </w:rPr>
            </w:pPr>
            <w:r w:rsidRPr="18162881">
              <w:rPr>
                <w:rFonts w:ascii="Verdana" w:hAnsi="Verdana" w:cs="Arial"/>
              </w:rPr>
              <w:t>NM thanked DL and welcomed questions.</w:t>
            </w:r>
          </w:p>
          <w:p w:rsidR="22BFCA17" w:rsidP="22BFCA17" w:rsidRDefault="22BFCA17" w14:paraId="05F061EC" w14:textId="4792363C">
            <w:pPr>
              <w:contextualSpacing/>
              <w:jc w:val="both"/>
              <w:rPr>
                <w:rFonts w:ascii="Verdana" w:hAnsi="Verdana" w:eastAsia="Verdana" w:cs="Verdana"/>
              </w:rPr>
            </w:pPr>
          </w:p>
          <w:p w:rsidR="36B3E441" w:rsidP="18162881" w:rsidRDefault="36B3E441" w14:paraId="26836AC1" w14:textId="715E277F">
            <w:pPr>
              <w:contextualSpacing/>
              <w:jc w:val="both"/>
              <w:rPr>
                <w:rFonts w:ascii="Verdana" w:hAnsi="Verdana" w:eastAsia="Verdana" w:cs="Verdana"/>
              </w:rPr>
            </w:pPr>
            <w:r w:rsidRPr="18162881">
              <w:rPr>
                <w:rFonts w:ascii="Verdana" w:hAnsi="Verdana" w:eastAsia="Verdana" w:cs="Verdana"/>
              </w:rPr>
              <w:t>DML sought clarity on whether the proposed post would fall under Agenda for Change terms and conditions, noting that the role would be HB funded.</w:t>
            </w:r>
            <w:r w:rsidRPr="18162881" w:rsidR="006A74E3">
              <w:rPr>
                <w:rFonts w:ascii="Verdana" w:hAnsi="Verdana" w:eastAsia="Verdana" w:cs="Verdana"/>
              </w:rPr>
              <w:t xml:space="preserve"> DL and RT confirmed this to be the case and that </w:t>
            </w:r>
            <w:r w:rsidRPr="18162881" w:rsidR="00DD6EF0">
              <w:rPr>
                <w:rFonts w:ascii="Verdana" w:hAnsi="Verdana" w:eastAsia="Verdana" w:cs="Verdana"/>
              </w:rPr>
              <w:t>w</w:t>
            </w:r>
            <w:r w:rsidRPr="18162881" w:rsidR="006A74E3">
              <w:rPr>
                <w:rFonts w:ascii="Verdana" w:hAnsi="Verdana" w:eastAsia="Verdana" w:cs="Verdana"/>
              </w:rPr>
              <w:t>orkforce input would be required, particularly considering the fixed</w:t>
            </w:r>
            <w:r>
              <w:noBreakHyphen/>
            </w:r>
            <w:r w:rsidRPr="18162881" w:rsidR="006A74E3">
              <w:rPr>
                <w:rFonts w:ascii="Verdana" w:hAnsi="Verdana" w:eastAsia="Verdana" w:cs="Verdana"/>
              </w:rPr>
              <w:t>term nature of the role.</w:t>
            </w:r>
          </w:p>
          <w:p w:rsidR="36B3E441" w:rsidP="22BFCA17" w:rsidRDefault="36B3E441" w14:paraId="34B8D3EE" w14:textId="25131B9D">
            <w:pPr>
              <w:spacing w:before="210" w:after="210" w:line="300" w:lineRule="auto"/>
              <w:jc w:val="both"/>
              <w:rPr>
                <w:rFonts w:ascii="Verdana" w:hAnsi="Verdana" w:eastAsia="Verdana" w:cs="Verdana"/>
              </w:rPr>
            </w:pPr>
            <w:r w:rsidRPr="18162881">
              <w:rPr>
                <w:rFonts w:ascii="Verdana" w:hAnsi="Verdana" w:eastAsia="Verdana" w:cs="Verdana"/>
              </w:rPr>
              <w:t>In response, DL and RT confirmed that the post would be required to sit within HB systems and would therefore be subject to Agenda for Change terms and conditions. It was noted that Workforce input would be required, particularly considering the fixed</w:t>
            </w:r>
            <w:r>
              <w:noBreakHyphen/>
            </w:r>
            <w:r w:rsidRPr="18162881">
              <w:rPr>
                <w:rFonts w:ascii="Verdana" w:hAnsi="Verdana" w:eastAsia="Verdana" w:cs="Verdana"/>
              </w:rPr>
              <w:t>term nature of the role.</w:t>
            </w:r>
          </w:p>
          <w:p w:rsidR="36B3E441" w:rsidP="22BFCA17" w:rsidRDefault="36B3E441" w14:paraId="7A10C8F4" w14:textId="2021D6A2">
            <w:pPr>
              <w:spacing w:before="210" w:after="210" w:line="300" w:lineRule="auto"/>
              <w:jc w:val="both"/>
              <w:rPr>
                <w:rFonts w:ascii="Verdana" w:hAnsi="Verdana" w:eastAsia="Verdana" w:cs="Verdana"/>
              </w:rPr>
            </w:pPr>
            <w:r w:rsidRPr="18162881">
              <w:rPr>
                <w:rFonts w:ascii="Verdana" w:hAnsi="Verdana" w:eastAsia="Verdana" w:cs="Verdana"/>
              </w:rPr>
              <w:t>As a follow</w:t>
            </w:r>
            <w:r>
              <w:noBreakHyphen/>
            </w:r>
            <w:r w:rsidRPr="18162881">
              <w:rPr>
                <w:rFonts w:ascii="Verdana" w:hAnsi="Verdana" w:eastAsia="Verdana" w:cs="Verdana"/>
              </w:rPr>
              <w:t>up, DML raised concerns regarding recruitment and wider organisational constraints.</w:t>
            </w:r>
            <w:r w:rsidRPr="18162881">
              <w:rPr>
                <w:rFonts w:ascii="Segoe UI" w:hAnsi="Segoe UI" w:eastAsia="Segoe UI" w:cs="Segoe UI"/>
                <w:b/>
                <w:bCs/>
                <w:sz w:val="21"/>
                <w:szCs w:val="21"/>
              </w:rPr>
              <w:t xml:space="preserve"> </w:t>
            </w:r>
            <w:r w:rsidRPr="18162881">
              <w:rPr>
                <w:rFonts w:ascii="Verdana" w:hAnsi="Verdana" w:eastAsia="Verdana" w:cs="Verdana"/>
              </w:rPr>
              <w:t xml:space="preserve">DL responded that recruitment could be undertaken either internally or externally but emphasised that </w:t>
            </w:r>
            <w:r w:rsidRPr="18162881" w:rsidR="008203F5">
              <w:rPr>
                <w:rFonts w:ascii="Verdana" w:hAnsi="Verdana" w:eastAsia="Verdana" w:cs="Verdana"/>
              </w:rPr>
              <w:t xml:space="preserve">due </w:t>
            </w:r>
            <w:r w:rsidRPr="18162881">
              <w:rPr>
                <w:rFonts w:ascii="Verdana" w:hAnsi="Verdana" w:eastAsia="Verdana" w:cs="Verdana"/>
              </w:rPr>
              <w:t>care would be required to avoid displacing staff in substantive roles or creating unfunded liabilities at the end of the contract period.</w:t>
            </w:r>
          </w:p>
          <w:p w:rsidR="36B3E441" w:rsidP="22BFCA17" w:rsidRDefault="36B3E441" w14:paraId="00C71C6A" w14:textId="4F8DC727">
            <w:pPr>
              <w:spacing w:before="210" w:after="210" w:line="300" w:lineRule="auto"/>
              <w:jc w:val="both"/>
              <w:rPr>
                <w:rFonts w:ascii="Verdana" w:hAnsi="Verdana" w:eastAsia="Verdana" w:cs="Verdana"/>
              </w:rPr>
            </w:pPr>
            <w:r w:rsidRPr="22BFCA17">
              <w:rPr>
                <w:rFonts w:ascii="Verdana" w:hAnsi="Verdana" w:eastAsia="Verdana" w:cs="Verdana"/>
              </w:rPr>
              <w:t>RT emphasised the importance of managing workforce and contractual risks, including ensuring clarity around the length of contract, particularly where funding certainty beyond 12 months could not yet be guaranteed.</w:t>
            </w:r>
          </w:p>
          <w:p w:rsidR="36B3E441" w:rsidP="22BFCA17" w:rsidRDefault="36B3E441" w14:paraId="3D1D2075" w14:textId="204136AD">
            <w:pPr>
              <w:spacing w:before="210" w:after="210" w:line="300" w:lineRule="auto"/>
              <w:jc w:val="both"/>
              <w:rPr>
                <w:rFonts w:ascii="Verdana" w:hAnsi="Verdana" w:eastAsia="Verdana" w:cs="Verdana"/>
              </w:rPr>
            </w:pPr>
            <w:r w:rsidRPr="22BFCA17">
              <w:rPr>
                <w:rFonts w:ascii="Verdana" w:hAnsi="Verdana" w:eastAsia="Verdana" w:cs="Verdana"/>
              </w:rPr>
              <w:t>In response, DL confirmed that she would be content with either a 12</w:t>
            </w:r>
            <w:r>
              <w:noBreakHyphen/>
            </w:r>
            <w:r w:rsidRPr="22BFCA17">
              <w:rPr>
                <w:rFonts w:ascii="Verdana" w:hAnsi="Verdana" w:eastAsia="Verdana" w:cs="Verdana"/>
              </w:rPr>
              <w:t>month approach with an agreed exit strategy, or a contract slightly shorter than two years (for example, 23 months), subject to Workforce advice.</w:t>
            </w:r>
          </w:p>
          <w:p w:rsidR="36B3E441" w:rsidP="22BFCA17" w:rsidRDefault="36B3E441" w14:paraId="059A31B0" w14:textId="0540BA5B">
            <w:pPr>
              <w:spacing w:before="210" w:after="210" w:line="300" w:lineRule="auto"/>
              <w:jc w:val="both"/>
              <w:rPr>
                <w:rFonts w:ascii="Verdana" w:hAnsi="Verdana" w:eastAsia="Verdana" w:cs="Verdana"/>
              </w:rPr>
            </w:pPr>
            <w:r w:rsidRPr="22BFCA17">
              <w:rPr>
                <w:rFonts w:ascii="Verdana" w:hAnsi="Verdana" w:eastAsia="Verdana" w:cs="Verdana"/>
              </w:rPr>
              <w:lastRenderedPageBreak/>
              <w:t>NM sought clarity on (i) how impact and return on investment would be monitored; (ii) whether other HB’s had similar arrangements in place; and (iii) whether engagement had taken place with the Morriston Fund Manager, as referenced within the paper.</w:t>
            </w:r>
          </w:p>
          <w:p w:rsidR="36B3E441" w:rsidP="22BFCA17" w:rsidRDefault="36B3E441" w14:paraId="0BE18D2D" w14:textId="2FD38815">
            <w:pPr>
              <w:spacing w:before="210" w:after="210" w:line="300" w:lineRule="auto"/>
              <w:jc w:val="both"/>
              <w:rPr>
                <w:rFonts w:ascii="Verdana" w:hAnsi="Verdana" w:eastAsia="Verdana" w:cs="Verdana"/>
              </w:rPr>
            </w:pPr>
            <w:r w:rsidRPr="18162881">
              <w:rPr>
                <w:rFonts w:ascii="Verdana" w:hAnsi="Verdana" w:eastAsia="Verdana" w:cs="Verdana"/>
              </w:rPr>
              <w:t>In response, DL confirmed that both C</w:t>
            </w:r>
            <w:r w:rsidRPr="18162881" w:rsidR="16D2F0BA">
              <w:rPr>
                <w:rFonts w:ascii="Verdana" w:hAnsi="Verdana" w:eastAsia="Verdana" w:cs="Verdana"/>
              </w:rPr>
              <w:t>VUHB</w:t>
            </w:r>
            <w:r w:rsidRPr="18162881">
              <w:rPr>
                <w:rFonts w:ascii="Verdana" w:hAnsi="Verdana" w:eastAsia="Verdana" w:cs="Verdana"/>
              </w:rPr>
              <w:t xml:space="preserve"> and </w:t>
            </w:r>
            <w:r w:rsidRPr="18162881" w:rsidR="4BCB5697">
              <w:rPr>
                <w:rFonts w:ascii="Verdana" w:hAnsi="Verdana" w:eastAsia="Verdana" w:cs="Verdana"/>
              </w:rPr>
              <w:t>AB</w:t>
            </w:r>
            <w:r w:rsidRPr="18162881">
              <w:rPr>
                <w:rFonts w:ascii="Verdana" w:hAnsi="Verdana" w:eastAsia="Verdana" w:cs="Verdana"/>
              </w:rPr>
              <w:t>UHB had similar posts in place, and that this intelligence had informed the proposal.</w:t>
            </w:r>
          </w:p>
          <w:p w:rsidR="7939E947" w:rsidP="22BFCA17" w:rsidRDefault="7939E947" w14:paraId="0C6ADA01" w14:textId="508DD537">
            <w:pPr>
              <w:spacing w:before="210" w:after="210" w:line="300" w:lineRule="auto"/>
              <w:jc w:val="both"/>
              <w:rPr>
                <w:rFonts w:ascii="Verdana" w:hAnsi="Verdana" w:eastAsia="Verdana" w:cs="Verdana"/>
              </w:rPr>
            </w:pPr>
            <w:r w:rsidRPr="22BFCA17">
              <w:rPr>
                <w:rFonts w:ascii="Verdana" w:hAnsi="Verdana" w:eastAsia="Verdana" w:cs="Verdana"/>
              </w:rPr>
              <w:t>RT</w:t>
            </w:r>
            <w:r w:rsidRPr="22BFCA17" w:rsidR="36B3E441">
              <w:rPr>
                <w:rFonts w:ascii="Verdana" w:hAnsi="Verdana" w:eastAsia="Verdana" w:cs="Verdana"/>
              </w:rPr>
              <w:t xml:space="preserve"> confirmed that the intention was to utilise the Morriston General Fund, which had sufficient capacity, subject to final agreement with the Fund Manager. It was noted that alternative options could include spreading costs across multiple funds.</w:t>
            </w:r>
          </w:p>
          <w:p w:rsidR="7D3E9272" w:rsidP="22BFCA17" w:rsidRDefault="7D3E9272" w14:paraId="6690BEB0" w14:textId="5F451136">
            <w:pPr>
              <w:spacing w:before="210" w:after="210" w:line="300" w:lineRule="auto"/>
              <w:jc w:val="both"/>
              <w:rPr>
                <w:rFonts w:ascii="Verdana" w:hAnsi="Verdana" w:eastAsia="Verdana" w:cs="Verdana"/>
              </w:rPr>
            </w:pPr>
            <w:r w:rsidRPr="18162881">
              <w:rPr>
                <w:rFonts w:ascii="Verdana" w:hAnsi="Verdana" w:eastAsia="Verdana" w:cs="Verdana"/>
              </w:rPr>
              <w:t>COL</w:t>
            </w:r>
            <w:r w:rsidRPr="18162881" w:rsidR="36B3E441">
              <w:rPr>
                <w:rFonts w:ascii="Verdana" w:hAnsi="Verdana" w:eastAsia="Verdana" w:cs="Verdana"/>
              </w:rPr>
              <w:t xml:space="preserve"> emphasised the importance of regular reporting and monitoring being brought back to </w:t>
            </w:r>
            <w:r w:rsidRPr="18162881" w:rsidR="00DA1D1D">
              <w:rPr>
                <w:rFonts w:ascii="Verdana" w:hAnsi="Verdana" w:eastAsia="Verdana" w:cs="Verdana"/>
              </w:rPr>
              <w:t xml:space="preserve">the </w:t>
            </w:r>
            <w:r w:rsidRPr="18162881" w:rsidR="36B3E441">
              <w:rPr>
                <w:rFonts w:ascii="Verdana" w:hAnsi="Verdana" w:eastAsia="Verdana" w:cs="Verdana"/>
              </w:rPr>
              <w:t>Committee to demonstrate progress and outcomes.</w:t>
            </w:r>
          </w:p>
          <w:p w:rsidR="1BBF8B70" w:rsidP="22BFCA17" w:rsidRDefault="1BBF8B70" w14:paraId="47C560BA" w14:textId="0A3CC78D">
            <w:pPr>
              <w:spacing w:before="210" w:after="210" w:line="300" w:lineRule="auto"/>
              <w:jc w:val="both"/>
              <w:rPr>
                <w:rFonts w:ascii="Verdana" w:hAnsi="Verdana" w:eastAsia="Verdana" w:cs="Verdana"/>
              </w:rPr>
            </w:pPr>
            <w:r w:rsidRPr="22BFCA17">
              <w:rPr>
                <w:rFonts w:ascii="Verdana" w:hAnsi="Verdana" w:eastAsia="Verdana" w:cs="Verdana"/>
              </w:rPr>
              <w:t>AM sought clarity regarding (i) which specific fund(s) would be utilised; (ii) whether agreement had been secured from the Morriston Fund Manager; and (iii) how the external Defence Medical Welfare Service contribution would be processed.</w:t>
            </w:r>
          </w:p>
          <w:p w:rsidR="1BBF8B70" w:rsidP="22BFCA17" w:rsidRDefault="1BBF8B70" w14:paraId="767CD13F" w14:textId="7E1FF097">
            <w:pPr>
              <w:spacing w:before="210" w:after="210" w:line="300" w:lineRule="auto"/>
              <w:jc w:val="both"/>
              <w:rPr>
                <w:rFonts w:ascii="Verdana" w:hAnsi="Verdana" w:eastAsia="Verdana" w:cs="Verdana"/>
              </w:rPr>
            </w:pPr>
            <w:r w:rsidRPr="22BFCA17">
              <w:rPr>
                <w:rFonts w:ascii="Verdana" w:hAnsi="Verdana" w:eastAsia="Verdana" w:cs="Verdana"/>
              </w:rPr>
              <w:t>In response, DL and RT confirmed that funding sources would be finalised and made explicit. It was noted that the Defence contribution was expected to be invoiced. DL confirmed that she would follow up directly regarding confirmation from the relevant Fund Manager.</w:t>
            </w:r>
          </w:p>
          <w:p w:rsidRPr="000C2EBE" w:rsidR="0064247B" w:rsidP="22BFCA17" w:rsidRDefault="0064247B" w14:paraId="77B8ACFB" w14:textId="2D48A9DE">
            <w:pPr>
              <w:contextualSpacing/>
              <w:jc w:val="both"/>
              <w:rPr>
                <w:rFonts w:ascii="Verdana" w:hAnsi="Verdana" w:cs="Arial"/>
                <w:highlight w:val="yellow"/>
              </w:rPr>
            </w:pPr>
          </w:p>
          <w:p w:rsidR="10ECF29A" w:rsidP="22BFCA17" w:rsidRDefault="10ECF29A" w14:paraId="448D0688" w14:textId="17E7922A">
            <w:pPr>
              <w:contextualSpacing/>
              <w:jc w:val="both"/>
              <w:rPr>
                <w:rFonts w:ascii="Verdana" w:hAnsi="Verdana" w:cs="Arial"/>
                <w:b/>
                <w:bCs/>
              </w:rPr>
            </w:pPr>
            <w:r w:rsidRPr="22BFCA17">
              <w:rPr>
                <w:rFonts w:ascii="Verdana" w:hAnsi="Verdana" w:cs="Arial"/>
                <w:b/>
                <w:bCs/>
              </w:rPr>
              <w:t>The Committee:</w:t>
            </w:r>
          </w:p>
          <w:p w:rsidR="6B0549EC" w:rsidRDefault="6B0549EC" w14:paraId="097AFDF5" w14:textId="64C165F2">
            <w:pPr>
              <w:pStyle w:val="ListParagraph"/>
              <w:numPr>
                <w:ilvl w:val="0"/>
                <w:numId w:val="9"/>
              </w:numPr>
              <w:contextualSpacing/>
              <w:jc w:val="both"/>
              <w:rPr>
                <w:rFonts w:ascii="Verdana" w:hAnsi="Verdana" w:eastAsia="Verdana" w:cs="Verdana"/>
              </w:rPr>
            </w:pPr>
            <w:r w:rsidRPr="10C4FDE5">
              <w:rPr>
                <w:rFonts w:ascii="Verdana" w:hAnsi="Verdana" w:eastAsia="Verdana" w:cs="Verdana"/>
              </w:rPr>
              <w:t xml:space="preserve">Agreed to </w:t>
            </w:r>
            <w:r w:rsidRPr="10C4FDE5">
              <w:rPr>
                <w:rFonts w:ascii="Verdana" w:hAnsi="Verdana" w:eastAsia="Verdana" w:cs="Verdana"/>
                <w:b/>
                <w:bCs/>
              </w:rPr>
              <w:t xml:space="preserve">APPROVE </w:t>
            </w:r>
            <w:r w:rsidRPr="10C4FDE5" w:rsidR="48AA9061">
              <w:rPr>
                <w:rFonts w:ascii="Verdana" w:hAnsi="Verdana" w:eastAsia="Verdana" w:cs="Verdana"/>
              </w:rPr>
              <w:t>and</w:t>
            </w:r>
            <w:r w:rsidRPr="10C4FDE5" w:rsidR="48AA9061">
              <w:rPr>
                <w:rFonts w:ascii="Verdana" w:hAnsi="Verdana" w:eastAsia="Verdana" w:cs="Verdana"/>
                <w:b/>
                <w:bCs/>
              </w:rPr>
              <w:t xml:space="preserve"> A</w:t>
            </w:r>
            <w:r w:rsidRPr="10C4FDE5" w:rsidR="19AE1C4A">
              <w:rPr>
                <w:rFonts w:ascii="Verdana" w:hAnsi="Verdana" w:eastAsia="Verdana" w:cs="Verdana"/>
                <w:b/>
                <w:bCs/>
              </w:rPr>
              <w:t>DVISE</w:t>
            </w:r>
            <w:r w:rsidRPr="10C4FDE5" w:rsidR="48AA9061">
              <w:rPr>
                <w:rFonts w:ascii="Verdana" w:hAnsi="Verdana" w:eastAsia="Verdana" w:cs="Verdana"/>
                <w:b/>
                <w:bCs/>
              </w:rPr>
              <w:t xml:space="preserve"> </w:t>
            </w:r>
            <w:r w:rsidRPr="10C4FDE5">
              <w:rPr>
                <w:rFonts w:ascii="Verdana" w:hAnsi="Verdana" w:eastAsia="Verdana" w:cs="Verdana"/>
              </w:rPr>
              <w:t>the proposal</w:t>
            </w:r>
            <w:r w:rsidRPr="10C4FDE5" w:rsidR="06493B0B">
              <w:rPr>
                <w:rFonts w:ascii="Verdana" w:hAnsi="Verdana" w:eastAsia="Verdana" w:cs="Verdana"/>
              </w:rPr>
              <w:t xml:space="preserve"> to the Board</w:t>
            </w:r>
            <w:r w:rsidRPr="10C4FDE5">
              <w:rPr>
                <w:rFonts w:ascii="Verdana" w:hAnsi="Verdana" w:eastAsia="Verdana" w:cs="Verdana"/>
              </w:rPr>
              <w:t>, subject to:</w:t>
            </w:r>
          </w:p>
          <w:p w:rsidR="6B0549EC" w:rsidRDefault="6B0549EC" w14:paraId="5C577167" w14:textId="1EC62365">
            <w:pPr>
              <w:pStyle w:val="ListParagraph"/>
              <w:numPr>
                <w:ilvl w:val="0"/>
                <w:numId w:val="7"/>
              </w:numPr>
              <w:spacing w:before="0" w:after="0" w:line="300" w:lineRule="auto"/>
              <w:rPr>
                <w:rFonts w:ascii="Verdana" w:hAnsi="Verdana" w:eastAsia="Verdana" w:cs="Verdana"/>
              </w:rPr>
            </w:pPr>
            <w:r w:rsidRPr="22BFCA17">
              <w:rPr>
                <w:rFonts w:ascii="Verdana" w:hAnsi="Verdana" w:eastAsia="Verdana" w:cs="Verdana"/>
              </w:rPr>
              <w:t>Final confirmation of funding source(s);</w:t>
            </w:r>
          </w:p>
          <w:p w:rsidR="6B0549EC" w:rsidRDefault="6B0549EC" w14:paraId="56E49C92" w14:textId="0B74E222">
            <w:pPr>
              <w:pStyle w:val="ListParagraph"/>
              <w:numPr>
                <w:ilvl w:val="0"/>
                <w:numId w:val="6"/>
              </w:numPr>
              <w:spacing w:before="0" w:after="0" w:line="300" w:lineRule="auto"/>
              <w:rPr>
                <w:rFonts w:ascii="Verdana" w:hAnsi="Verdana" w:eastAsia="Verdana" w:cs="Verdana"/>
              </w:rPr>
            </w:pPr>
            <w:r w:rsidRPr="22BFCA17">
              <w:rPr>
                <w:rFonts w:ascii="Verdana" w:hAnsi="Verdana" w:eastAsia="Verdana" w:cs="Verdana"/>
              </w:rPr>
              <w:t>Completion of workforce and contractual due diligence; and</w:t>
            </w:r>
          </w:p>
          <w:p w:rsidRPr="000C2EBE" w:rsidR="0064247B" w:rsidRDefault="6B0549EC" w14:paraId="139210BB" w14:textId="35E400EB">
            <w:pPr>
              <w:pStyle w:val="ListParagraph"/>
              <w:numPr>
                <w:ilvl w:val="0"/>
                <w:numId w:val="6"/>
              </w:numPr>
              <w:spacing w:before="0" w:after="0" w:line="300" w:lineRule="auto"/>
              <w:contextualSpacing/>
              <w:rPr>
                <w:rFonts w:ascii="Verdana" w:hAnsi="Verdana" w:eastAsia="Verdana" w:cs="Verdana"/>
              </w:rPr>
            </w:pPr>
            <w:r w:rsidRPr="10C4FDE5">
              <w:rPr>
                <w:rFonts w:ascii="Verdana" w:hAnsi="Verdana" w:eastAsia="Verdana" w:cs="Verdana"/>
              </w:rPr>
              <w:t>Appropriate monitoring and reporting arrangements being established</w:t>
            </w:r>
          </w:p>
        </w:tc>
      </w:tr>
      <w:tr w:rsidRPr="000C2EBE" w:rsidR="0064247B" w:rsidTr="10C4FDE5" w14:paraId="2A30F264" w14:textId="77777777">
        <w:trPr>
          <w:trHeight w:val="374"/>
        </w:trPr>
        <w:tc>
          <w:tcPr>
            <w:tcW w:w="10632" w:type="dxa"/>
            <w:gridSpan w:val="2"/>
            <w:tcMar>
              <w:top w:w="80" w:type="dxa"/>
              <w:left w:w="80" w:type="dxa"/>
              <w:bottom w:w="80" w:type="dxa"/>
              <w:right w:w="80" w:type="dxa"/>
            </w:tcMar>
          </w:tcPr>
          <w:p w:rsidRPr="000C2EBE" w:rsidR="0064247B" w:rsidP="22BFCA17" w:rsidRDefault="32F3EE54" w14:paraId="517C5761" w14:textId="64E7A709">
            <w:pPr>
              <w:pStyle w:val="Body"/>
              <w:spacing w:before="120" w:after="120"/>
              <w:rPr>
                <w:lang w:val="en-GB"/>
              </w:rPr>
            </w:pPr>
            <w:r w:rsidRPr="22BFCA17">
              <w:rPr>
                <w:rFonts w:ascii="Verdana" w:hAnsi="Verdana" w:cs="Arial"/>
                <w:b/>
                <w:bCs/>
                <w:color w:val="auto"/>
                <w:sz w:val="24"/>
                <w:szCs w:val="24"/>
                <w:lang w:val="en-GB"/>
              </w:rPr>
              <w:lastRenderedPageBreak/>
              <w:t xml:space="preserve">2.2 </w:t>
            </w:r>
            <w:r w:rsidRPr="22BFCA17" w:rsidR="22C16646">
              <w:rPr>
                <w:rFonts w:ascii="Verdana" w:hAnsi="Verdana" w:eastAsia="Verdana" w:cs="Verdana"/>
                <w:b/>
                <w:bCs/>
                <w:sz w:val="24"/>
                <w:szCs w:val="24"/>
                <w:lang w:val="en-GB"/>
              </w:rPr>
              <w:t>Top Slicing Issue – Feedback and Next Steps</w:t>
            </w:r>
          </w:p>
        </w:tc>
      </w:tr>
      <w:tr w:rsidRPr="000C2EBE" w:rsidR="0064247B" w:rsidTr="10C4FDE5" w14:paraId="39975B5D" w14:textId="77777777">
        <w:trPr>
          <w:trHeight w:val="374"/>
        </w:trPr>
        <w:tc>
          <w:tcPr>
            <w:tcW w:w="1843" w:type="dxa"/>
            <w:tcMar>
              <w:top w:w="80" w:type="dxa"/>
              <w:left w:w="80" w:type="dxa"/>
              <w:bottom w:w="80" w:type="dxa"/>
              <w:right w:w="80" w:type="dxa"/>
            </w:tcMar>
          </w:tcPr>
          <w:p w:rsidRPr="000C2EBE" w:rsidR="0064247B" w:rsidP="6CA7F26E" w:rsidRDefault="006D4BDD" w14:paraId="72F8F36C" w14:textId="213DFD90">
            <w:pPr>
              <w:spacing w:before="120" w:after="120"/>
              <w:rPr>
                <w:rFonts w:ascii="Verdana" w:hAnsi="Verdana" w:cs="Arial"/>
                <w:lang w:val="en-US"/>
              </w:rPr>
            </w:pPr>
            <w:r w:rsidRPr="18162881">
              <w:rPr>
                <w:rFonts w:ascii="Verdana" w:hAnsi="Verdana" w:cs="Arial"/>
                <w:lang w:val="en-US"/>
              </w:rPr>
              <w:lastRenderedPageBreak/>
              <w:t>34/26</w:t>
            </w:r>
            <w:r w:rsidRPr="18162881">
              <w:rPr>
                <w:rFonts w:ascii="Verdana" w:hAnsi="Verdana" w:cs="Arial"/>
              </w:rPr>
              <w:t> </w:t>
            </w:r>
          </w:p>
        </w:tc>
        <w:tc>
          <w:tcPr>
            <w:tcW w:w="8789" w:type="dxa"/>
            <w:tcMar>
              <w:top w:w="80" w:type="dxa"/>
              <w:left w:w="80" w:type="dxa"/>
              <w:bottom w:w="80" w:type="dxa"/>
              <w:right w:w="80" w:type="dxa"/>
            </w:tcMar>
          </w:tcPr>
          <w:p w:rsidRPr="000C2EBE" w:rsidR="0064247B" w:rsidP="18162881" w:rsidRDefault="4949B4F0" w14:paraId="3D0AC059" w14:textId="4151FE2A">
            <w:pPr>
              <w:contextualSpacing/>
              <w:jc w:val="both"/>
              <w:rPr>
                <w:rFonts w:ascii="Verdana" w:hAnsi="Verdana" w:cs="Arial"/>
              </w:rPr>
            </w:pPr>
            <w:r w:rsidRPr="18162881">
              <w:rPr>
                <w:rFonts w:ascii="Verdana" w:hAnsi="Verdana" w:cs="Arial"/>
              </w:rPr>
              <w:t xml:space="preserve">The Committee </w:t>
            </w:r>
            <w:r w:rsidRPr="18162881">
              <w:rPr>
                <w:rFonts w:ascii="Verdana" w:hAnsi="Verdana" w:cs="Arial"/>
                <w:b/>
                <w:bCs/>
              </w:rPr>
              <w:t>REC</w:t>
            </w:r>
            <w:r w:rsidRPr="18162881" w:rsidR="32B5C2EB">
              <w:rPr>
                <w:rFonts w:ascii="Verdana" w:hAnsi="Verdana" w:cs="Arial"/>
                <w:b/>
                <w:bCs/>
              </w:rPr>
              <w:t>EI</w:t>
            </w:r>
            <w:r w:rsidRPr="18162881">
              <w:rPr>
                <w:rFonts w:ascii="Verdana" w:hAnsi="Verdana" w:cs="Arial"/>
                <w:b/>
                <w:bCs/>
              </w:rPr>
              <w:t>VED</w:t>
            </w:r>
            <w:r w:rsidRPr="18162881">
              <w:rPr>
                <w:rFonts w:ascii="Verdana" w:hAnsi="Verdana" w:cs="Arial"/>
              </w:rPr>
              <w:t xml:space="preserve"> the </w:t>
            </w:r>
            <w:r w:rsidRPr="18162881" w:rsidR="564CC32C">
              <w:rPr>
                <w:rFonts w:ascii="Verdana" w:hAnsi="Verdana" w:cs="Arial"/>
              </w:rPr>
              <w:t xml:space="preserve">Top Slicing Issue (feedback and next steps) report. </w:t>
            </w:r>
          </w:p>
          <w:p w:rsidR="18162881" w:rsidP="18162881" w:rsidRDefault="18162881" w14:paraId="3C0826E8" w14:textId="7A64E417">
            <w:pPr>
              <w:contextualSpacing/>
              <w:jc w:val="both"/>
              <w:rPr>
                <w:rFonts w:ascii="Verdana" w:hAnsi="Verdana" w:cs="Arial"/>
              </w:rPr>
            </w:pPr>
          </w:p>
          <w:p w:rsidRPr="000C2EBE" w:rsidR="0064247B" w:rsidP="18162881" w:rsidRDefault="7AB16B1C" w14:paraId="39421AA6" w14:textId="6BE89375">
            <w:pPr>
              <w:spacing w:before="210" w:after="210" w:line="300" w:lineRule="auto"/>
              <w:contextualSpacing/>
              <w:jc w:val="both"/>
              <w:rPr>
                <w:rFonts w:ascii="Verdana" w:hAnsi="Verdana" w:eastAsia="Verdana" w:cs="Verdana"/>
              </w:rPr>
            </w:pPr>
            <w:r w:rsidRPr="18162881">
              <w:rPr>
                <w:rFonts w:ascii="Verdana" w:hAnsi="Verdana" w:eastAsia="Verdana" w:cs="Verdana"/>
              </w:rPr>
              <w:t xml:space="preserve">RT explained that feedback had been gathered from </w:t>
            </w:r>
            <w:r w:rsidRPr="18162881" w:rsidR="00DD6EF0">
              <w:rPr>
                <w:rFonts w:ascii="Verdana" w:hAnsi="Verdana" w:eastAsia="Verdana" w:cs="Verdana"/>
              </w:rPr>
              <w:t>F</w:t>
            </w:r>
            <w:r w:rsidRPr="18162881">
              <w:rPr>
                <w:rFonts w:ascii="Verdana" w:hAnsi="Verdana" w:eastAsia="Verdana" w:cs="Verdana"/>
              </w:rPr>
              <w:t xml:space="preserve">und </w:t>
            </w:r>
            <w:r w:rsidRPr="18162881" w:rsidR="00DD6EF0">
              <w:rPr>
                <w:rFonts w:ascii="Verdana" w:hAnsi="Verdana" w:eastAsia="Verdana" w:cs="Verdana"/>
              </w:rPr>
              <w:t>M</w:t>
            </w:r>
            <w:r w:rsidRPr="18162881">
              <w:rPr>
                <w:rFonts w:ascii="Verdana" w:hAnsi="Verdana" w:eastAsia="Verdana" w:cs="Verdana"/>
              </w:rPr>
              <w:t>anagers through written correspondence and direct meetings, following concerns raised regarding the proposed 10% top slice.</w:t>
            </w:r>
          </w:p>
          <w:p w:rsidRPr="000C2EBE" w:rsidR="0064247B" w:rsidP="18162881" w:rsidRDefault="7AB16B1C" w14:paraId="4BDDE41A" w14:textId="48977004">
            <w:pPr>
              <w:spacing w:before="210" w:after="210" w:line="300" w:lineRule="auto"/>
              <w:contextualSpacing/>
              <w:jc w:val="both"/>
              <w:rPr>
                <w:rFonts w:ascii="Verdana" w:hAnsi="Verdana" w:eastAsia="Verdana" w:cs="Verdana"/>
              </w:rPr>
            </w:pPr>
            <w:r w:rsidRPr="18162881">
              <w:rPr>
                <w:rFonts w:ascii="Verdana" w:hAnsi="Verdana" w:eastAsia="Verdana" w:cs="Verdana"/>
              </w:rPr>
              <w:t xml:space="preserve">He confirmed that </w:t>
            </w:r>
            <w:r w:rsidRPr="18162881" w:rsidR="00934727">
              <w:rPr>
                <w:rFonts w:ascii="Verdana" w:hAnsi="Verdana" w:eastAsia="Verdana" w:cs="Verdana"/>
              </w:rPr>
              <w:t>F</w:t>
            </w:r>
            <w:r w:rsidRPr="18162881">
              <w:rPr>
                <w:rFonts w:ascii="Verdana" w:hAnsi="Verdana" w:eastAsia="Verdana" w:cs="Verdana"/>
              </w:rPr>
              <w:t xml:space="preserve">und </w:t>
            </w:r>
            <w:r w:rsidRPr="18162881" w:rsidR="00934727">
              <w:rPr>
                <w:rFonts w:ascii="Verdana" w:hAnsi="Verdana" w:eastAsia="Verdana" w:cs="Verdana"/>
              </w:rPr>
              <w:t>M</w:t>
            </w:r>
            <w:r w:rsidRPr="18162881">
              <w:rPr>
                <w:rFonts w:ascii="Verdana" w:hAnsi="Verdana" w:eastAsia="Verdana" w:cs="Verdana"/>
              </w:rPr>
              <w:t>anagers had been given the opportunity to review a draft of the paper and had confirmed that it accurately reflected their views.</w:t>
            </w:r>
          </w:p>
          <w:p w:rsidR="18162881" w:rsidP="18162881" w:rsidRDefault="18162881" w14:paraId="00E35C50" w14:textId="67108589">
            <w:pPr>
              <w:spacing w:before="210" w:after="210" w:line="300" w:lineRule="auto"/>
              <w:contextualSpacing/>
              <w:jc w:val="both"/>
              <w:rPr>
                <w:rFonts w:ascii="Verdana" w:hAnsi="Verdana" w:eastAsia="Verdana" w:cs="Verdana"/>
              </w:rPr>
            </w:pPr>
          </w:p>
          <w:p w:rsidRPr="000C2EBE" w:rsidR="0064247B" w:rsidP="22BFCA17" w:rsidRDefault="7AB16B1C" w14:paraId="0C2BA6E3" w14:textId="5F204DD1">
            <w:pPr>
              <w:spacing w:before="210" w:after="210" w:line="300" w:lineRule="auto"/>
              <w:contextualSpacing/>
              <w:jc w:val="both"/>
              <w:rPr>
                <w:rFonts w:ascii="Verdana" w:hAnsi="Verdana" w:eastAsia="Verdana" w:cs="Verdana"/>
              </w:rPr>
            </w:pPr>
            <w:r w:rsidRPr="22BFCA17">
              <w:rPr>
                <w:rFonts w:ascii="Verdana" w:hAnsi="Verdana" w:eastAsia="Verdana" w:cs="Verdana"/>
              </w:rPr>
              <w:t>RT outlined that the paper proposed a revised approach, whereby for 2026–27 any top slicing would be based on actual costs incurred in 2025–26, rather than budgeted assumptions. It was noted that any shortfall could be covered by the General Fund or through portfolio contribution, consistent with previous drawdown arrangements.</w:t>
            </w:r>
          </w:p>
          <w:p w:rsidRPr="000C2EBE" w:rsidR="0064247B" w:rsidP="18162881" w:rsidRDefault="7AB16B1C" w14:paraId="6395E45D" w14:textId="4E67E861">
            <w:pPr>
              <w:spacing w:before="210" w:after="210" w:line="300" w:lineRule="auto"/>
              <w:contextualSpacing/>
              <w:jc w:val="both"/>
              <w:rPr>
                <w:rFonts w:ascii="Verdana" w:hAnsi="Verdana" w:eastAsia="Verdana" w:cs="Verdana"/>
              </w:rPr>
            </w:pPr>
            <w:r w:rsidRPr="18162881">
              <w:rPr>
                <w:rFonts w:ascii="Verdana" w:hAnsi="Verdana" w:eastAsia="Verdana" w:cs="Verdana"/>
              </w:rPr>
              <w:t xml:space="preserve">RT reported that this revised approach had been welcomed by </w:t>
            </w:r>
            <w:r w:rsidRPr="18162881" w:rsidR="000574EC">
              <w:rPr>
                <w:rFonts w:ascii="Verdana" w:hAnsi="Verdana" w:eastAsia="Verdana" w:cs="Verdana"/>
              </w:rPr>
              <w:t>F</w:t>
            </w:r>
            <w:r w:rsidRPr="18162881">
              <w:rPr>
                <w:rFonts w:ascii="Verdana" w:hAnsi="Verdana" w:eastAsia="Verdana" w:cs="Verdana"/>
              </w:rPr>
              <w:t xml:space="preserve">und </w:t>
            </w:r>
            <w:r w:rsidRPr="18162881" w:rsidR="000574EC">
              <w:rPr>
                <w:rFonts w:ascii="Verdana" w:hAnsi="Verdana" w:eastAsia="Verdana" w:cs="Verdana"/>
              </w:rPr>
              <w:t>M</w:t>
            </w:r>
            <w:r w:rsidRPr="18162881">
              <w:rPr>
                <w:rFonts w:ascii="Verdana" w:hAnsi="Verdana" w:eastAsia="Verdana" w:cs="Verdana"/>
              </w:rPr>
              <w:t>anagers, particularly the commitment to:</w:t>
            </w:r>
          </w:p>
          <w:p w:rsidRPr="000C2EBE" w:rsidR="0064247B" w:rsidRDefault="7AB16B1C" w14:paraId="5A39B090" w14:textId="30B6345E">
            <w:pPr>
              <w:pStyle w:val="ListParagraph"/>
              <w:numPr>
                <w:ilvl w:val="0"/>
                <w:numId w:val="5"/>
              </w:numPr>
              <w:spacing w:before="0" w:after="0" w:line="300" w:lineRule="auto"/>
              <w:contextualSpacing/>
              <w:jc w:val="both"/>
              <w:rPr>
                <w:rFonts w:ascii="Verdana" w:hAnsi="Verdana" w:eastAsia="Verdana" w:cs="Verdana"/>
                <w:lang w:val="en-GB"/>
              </w:rPr>
            </w:pPr>
            <w:r w:rsidRPr="22BFCA17">
              <w:rPr>
                <w:rFonts w:ascii="Verdana" w:hAnsi="Verdana" w:eastAsia="Verdana" w:cs="Verdana"/>
                <w:lang w:val="en-GB"/>
              </w:rPr>
              <w:t>ongoing engagement; and</w:t>
            </w:r>
          </w:p>
          <w:p w:rsidRPr="000C2EBE" w:rsidR="0064247B" w:rsidRDefault="7AB16B1C" w14:paraId="712608DC" w14:textId="1694DBAC">
            <w:pPr>
              <w:pStyle w:val="ListParagraph"/>
              <w:numPr>
                <w:ilvl w:val="0"/>
                <w:numId w:val="5"/>
              </w:numPr>
              <w:spacing w:before="0" w:after="0" w:line="300" w:lineRule="auto"/>
              <w:contextualSpacing/>
              <w:jc w:val="both"/>
              <w:rPr>
                <w:rFonts w:ascii="Verdana" w:hAnsi="Verdana" w:eastAsia="Verdana" w:cs="Verdana"/>
                <w:lang w:val="en-GB"/>
              </w:rPr>
            </w:pPr>
            <w:r w:rsidRPr="22BFCA17">
              <w:rPr>
                <w:rFonts w:ascii="Verdana" w:hAnsi="Verdana" w:eastAsia="Verdana" w:cs="Verdana"/>
                <w:lang w:val="en-GB"/>
              </w:rPr>
              <w:t>early discussion regarding how costs would be managed for 2027–28.</w:t>
            </w:r>
          </w:p>
          <w:p w:rsidRPr="000C2EBE" w:rsidR="0064247B" w:rsidP="18162881" w:rsidRDefault="7AB16B1C" w14:paraId="5988B16C" w14:textId="4E97A044">
            <w:pPr>
              <w:spacing w:before="210" w:after="210" w:line="300" w:lineRule="auto"/>
              <w:contextualSpacing/>
              <w:jc w:val="both"/>
              <w:rPr>
                <w:rFonts w:ascii="Verdana" w:hAnsi="Verdana" w:eastAsia="Verdana" w:cs="Verdana"/>
              </w:rPr>
            </w:pPr>
            <w:r w:rsidRPr="18162881">
              <w:rPr>
                <w:rFonts w:ascii="Verdana" w:hAnsi="Verdana" w:eastAsia="Verdana" w:cs="Verdana"/>
              </w:rPr>
              <w:t>The paper highlighted the number and complexity of existing funds, including dormant and restricted funds, and the need to rationalise and simplify the fund structure over time to enable the charity to operate in a more strategic and impactful way.</w:t>
            </w:r>
          </w:p>
          <w:p w:rsidR="18162881" w:rsidP="18162881" w:rsidRDefault="18162881" w14:paraId="68233FC7" w14:textId="06DCDBB4">
            <w:pPr>
              <w:spacing w:before="210" w:after="210" w:line="300" w:lineRule="auto"/>
              <w:contextualSpacing/>
              <w:jc w:val="both"/>
              <w:rPr>
                <w:rFonts w:ascii="Verdana" w:hAnsi="Verdana" w:eastAsia="Verdana" w:cs="Verdana"/>
              </w:rPr>
            </w:pPr>
          </w:p>
          <w:p w:rsidRPr="000C2EBE" w:rsidR="0064247B" w:rsidP="18162881" w:rsidRDefault="7AB16B1C" w14:paraId="09DF9A73" w14:textId="2F9CA75B">
            <w:pPr>
              <w:spacing w:before="210" w:after="210" w:line="300" w:lineRule="auto"/>
              <w:contextualSpacing/>
              <w:jc w:val="both"/>
              <w:rPr>
                <w:rFonts w:ascii="Verdana" w:hAnsi="Verdana" w:eastAsia="Verdana" w:cs="Verdana"/>
              </w:rPr>
            </w:pPr>
            <w:r w:rsidRPr="18162881">
              <w:rPr>
                <w:rFonts w:ascii="Verdana" w:hAnsi="Verdana" w:eastAsia="Verdana" w:cs="Verdana"/>
              </w:rPr>
              <w:t xml:space="preserve">RT described the current position as an opportunity to reset relationships with </w:t>
            </w:r>
            <w:r w:rsidRPr="18162881" w:rsidR="00551B28">
              <w:rPr>
                <w:rFonts w:ascii="Verdana" w:hAnsi="Verdana" w:eastAsia="Verdana" w:cs="Verdana"/>
              </w:rPr>
              <w:t>F</w:t>
            </w:r>
            <w:r w:rsidRPr="18162881">
              <w:rPr>
                <w:rFonts w:ascii="Verdana" w:hAnsi="Verdana" w:eastAsia="Verdana" w:cs="Verdana"/>
              </w:rPr>
              <w:t xml:space="preserve">und </w:t>
            </w:r>
            <w:r w:rsidRPr="18162881" w:rsidR="00551B28">
              <w:rPr>
                <w:rFonts w:ascii="Verdana" w:hAnsi="Verdana" w:eastAsia="Verdana" w:cs="Verdana"/>
              </w:rPr>
              <w:t>M</w:t>
            </w:r>
            <w:r w:rsidRPr="18162881">
              <w:rPr>
                <w:rFonts w:ascii="Verdana" w:hAnsi="Verdana" w:eastAsia="Verdana" w:cs="Verdana"/>
              </w:rPr>
              <w:t>anagers and to re</w:t>
            </w:r>
            <w:r>
              <w:noBreakHyphen/>
            </w:r>
            <w:r w:rsidRPr="18162881">
              <w:rPr>
                <w:rFonts w:ascii="Verdana" w:hAnsi="Verdana" w:eastAsia="Verdana" w:cs="Verdana"/>
              </w:rPr>
              <w:t>engage them more meaningfully in shaping both charitable strategy and spend.</w:t>
            </w:r>
          </w:p>
          <w:p w:rsidRPr="000C2EBE" w:rsidR="0064247B" w:rsidP="18162881" w:rsidRDefault="7AB16B1C" w14:paraId="2D1C566A" w14:textId="10FB9054">
            <w:pPr>
              <w:spacing w:before="210" w:after="210" w:line="300" w:lineRule="auto"/>
              <w:contextualSpacing/>
              <w:jc w:val="both"/>
              <w:rPr>
                <w:rFonts w:ascii="Verdana" w:hAnsi="Verdana" w:eastAsia="Verdana" w:cs="Verdana"/>
              </w:rPr>
            </w:pPr>
            <w:r w:rsidRPr="18162881">
              <w:rPr>
                <w:rFonts w:ascii="Verdana" w:hAnsi="Verdana" w:eastAsia="Verdana" w:cs="Verdana"/>
              </w:rPr>
              <w:t>C</w:t>
            </w:r>
            <w:r w:rsidRPr="18162881" w:rsidR="05626B84">
              <w:rPr>
                <w:rFonts w:ascii="Verdana" w:hAnsi="Verdana" w:eastAsia="Verdana" w:cs="Verdana"/>
              </w:rPr>
              <w:t>OL</w:t>
            </w:r>
            <w:r w:rsidRPr="18162881">
              <w:rPr>
                <w:rFonts w:ascii="Verdana" w:hAnsi="Verdana" w:eastAsia="Verdana" w:cs="Verdana"/>
              </w:rPr>
              <w:t xml:space="preserve"> reflected that the initial communication issued to </w:t>
            </w:r>
            <w:r w:rsidRPr="18162881" w:rsidR="00551B28">
              <w:rPr>
                <w:rFonts w:ascii="Verdana" w:hAnsi="Verdana" w:eastAsia="Verdana" w:cs="Verdana"/>
              </w:rPr>
              <w:t>F</w:t>
            </w:r>
            <w:r w:rsidRPr="18162881">
              <w:rPr>
                <w:rFonts w:ascii="Verdana" w:hAnsi="Verdana" w:eastAsia="Verdana" w:cs="Verdana"/>
              </w:rPr>
              <w:t xml:space="preserve">und </w:t>
            </w:r>
            <w:r w:rsidRPr="18162881" w:rsidR="00551B28">
              <w:rPr>
                <w:rFonts w:ascii="Verdana" w:hAnsi="Verdana" w:eastAsia="Verdana" w:cs="Verdana"/>
              </w:rPr>
              <w:t>M</w:t>
            </w:r>
            <w:r w:rsidRPr="18162881">
              <w:rPr>
                <w:rFonts w:ascii="Verdana" w:hAnsi="Verdana" w:eastAsia="Verdana" w:cs="Verdana"/>
              </w:rPr>
              <w:t>anagers had not landed as intended and would have benefited from earlier informal engagement prior to the issu</w:t>
            </w:r>
            <w:r w:rsidRPr="18162881" w:rsidR="00551B28">
              <w:rPr>
                <w:rFonts w:ascii="Verdana" w:hAnsi="Verdana" w:eastAsia="Verdana" w:cs="Verdana"/>
              </w:rPr>
              <w:t>ing</w:t>
            </w:r>
            <w:r w:rsidRPr="18162881">
              <w:rPr>
                <w:rFonts w:ascii="Verdana" w:hAnsi="Verdana" w:eastAsia="Verdana" w:cs="Verdana"/>
              </w:rPr>
              <w:t xml:space="preserve"> of a formal letter.</w:t>
            </w:r>
          </w:p>
          <w:p w:rsidRPr="000C2EBE" w:rsidR="0064247B" w:rsidP="18162881" w:rsidRDefault="7AB16B1C" w14:paraId="1270BB3A" w14:textId="6E049B25">
            <w:pPr>
              <w:spacing w:before="210" w:after="210" w:line="300" w:lineRule="auto"/>
              <w:contextualSpacing/>
              <w:jc w:val="both"/>
              <w:rPr>
                <w:rFonts w:ascii="Verdana" w:hAnsi="Verdana" w:eastAsia="Verdana" w:cs="Verdana"/>
              </w:rPr>
            </w:pPr>
            <w:r w:rsidRPr="18162881">
              <w:rPr>
                <w:rFonts w:ascii="Verdana" w:hAnsi="Verdana" w:eastAsia="Verdana" w:cs="Verdana"/>
              </w:rPr>
              <w:t xml:space="preserve">She acknowledged that conversations with some </w:t>
            </w:r>
            <w:r w:rsidRPr="18162881" w:rsidR="00FB2D65">
              <w:rPr>
                <w:rFonts w:ascii="Verdana" w:hAnsi="Verdana" w:eastAsia="Verdana" w:cs="Verdana"/>
              </w:rPr>
              <w:t>F</w:t>
            </w:r>
            <w:r w:rsidRPr="18162881">
              <w:rPr>
                <w:rFonts w:ascii="Verdana" w:hAnsi="Verdana" w:eastAsia="Verdana" w:cs="Verdana"/>
              </w:rPr>
              <w:t xml:space="preserve">und </w:t>
            </w:r>
            <w:r w:rsidRPr="18162881" w:rsidR="00FB2D65">
              <w:rPr>
                <w:rFonts w:ascii="Verdana" w:hAnsi="Verdana" w:eastAsia="Verdana" w:cs="Verdana"/>
              </w:rPr>
              <w:t>M</w:t>
            </w:r>
            <w:r w:rsidRPr="18162881">
              <w:rPr>
                <w:rFonts w:ascii="Verdana" w:hAnsi="Verdana" w:eastAsia="Verdana" w:cs="Verdana"/>
              </w:rPr>
              <w:t>anagers had been challenging, but ultimately constructive. C</w:t>
            </w:r>
            <w:r w:rsidRPr="18162881" w:rsidR="1DD363B2">
              <w:rPr>
                <w:rFonts w:ascii="Verdana" w:hAnsi="Verdana" w:eastAsia="Verdana" w:cs="Verdana"/>
              </w:rPr>
              <w:t>OL</w:t>
            </w:r>
            <w:r w:rsidRPr="18162881">
              <w:rPr>
                <w:rFonts w:ascii="Verdana" w:hAnsi="Verdana" w:eastAsia="Verdana" w:cs="Verdana"/>
              </w:rPr>
              <w:t xml:space="preserve"> explained that key concerns raised related to the top slice being calculated at budgeted </w:t>
            </w:r>
            <w:r w:rsidRPr="18162881">
              <w:rPr>
                <w:rFonts w:ascii="Verdana" w:hAnsi="Verdana" w:eastAsia="Verdana" w:cs="Verdana"/>
              </w:rPr>
              <w:lastRenderedPageBreak/>
              <w:t>levels rather than actual costs, and the risk of over</w:t>
            </w:r>
            <w:r>
              <w:noBreakHyphen/>
            </w:r>
            <w:r w:rsidRPr="18162881">
              <w:rPr>
                <w:rFonts w:ascii="Verdana" w:hAnsi="Verdana" w:eastAsia="Verdana" w:cs="Verdana"/>
              </w:rPr>
              <w:t>recovering costs should recruitment be delayed.</w:t>
            </w:r>
          </w:p>
          <w:p w:rsidR="18162881" w:rsidP="18162881" w:rsidRDefault="18162881" w14:paraId="7321C752" w14:textId="1508829A">
            <w:pPr>
              <w:spacing w:before="210" w:after="210" w:line="300" w:lineRule="auto"/>
              <w:contextualSpacing/>
              <w:jc w:val="both"/>
              <w:rPr>
                <w:rFonts w:ascii="Verdana" w:hAnsi="Verdana" w:eastAsia="Verdana" w:cs="Verdana"/>
              </w:rPr>
            </w:pPr>
          </w:p>
          <w:p w:rsidRPr="000C2EBE" w:rsidR="0064247B" w:rsidP="18162881" w:rsidRDefault="7AB16B1C" w14:paraId="4CE65E68" w14:textId="069A397F">
            <w:pPr>
              <w:spacing w:before="210" w:after="210" w:line="300" w:lineRule="auto"/>
              <w:contextualSpacing/>
              <w:jc w:val="both"/>
              <w:rPr>
                <w:rFonts w:ascii="Verdana" w:hAnsi="Verdana" w:eastAsia="Verdana" w:cs="Verdana"/>
              </w:rPr>
            </w:pPr>
            <w:r w:rsidRPr="18162881">
              <w:rPr>
                <w:rFonts w:ascii="Verdana" w:hAnsi="Verdana" w:eastAsia="Verdana" w:cs="Verdana"/>
              </w:rPr>
              <w:t>In response, a more transparent and proportionate approach had been developed, based on actual costs, with shortfall</w:t>
            </w:r>
            <w:r w:rsidRPr="18162881" w:rsidR="00F76126">
              <w:rPr>
                <w:rFonts w:ascii="Verdana" w:hAnsi="Verdana" w:eastAsia="Verdana" w:cs="Verdana"/>
              </w:rPr>
              <w:t>s</w:t>
            </w:r>
            <w:r w:rsidRPr="18162881">
              <w:rPr>
                <w:rFonts w:ascii="Verdana" w:hAnsi="Verdana" w:eastAsia="Verdana" w:cs="Verdana"/>
              </w:rPr>
              <w:t xml:space="preserve"> covered by the General or Group Fund.</w:t>
            </w:r>
          </w:p>
          <w:p w:rsidR="18162881" w:rsidP="18162881" w:rsidRDefault="18162881" w14:paraId="1D93AEDD" w14:textId="00956207">
            <w:pPr>
              <w:spacing w:before="210" w:after="210" w:line="300" w:lineRule="auto"/>
              <w:contextualSpacing/>
              <w:jc w:val="both"/>
              <w:rPr>
                <w:rFonts w:ascii="Verdana" w:hAnsi="Verdana" w:eastAsia="Verdana" w:cs="Verdana"/>
              </w:rPr>
            </w:pPr>
          </w:p>
          <w:p w:rsidRPr="000C2EBE" w:rsidR="0064247B" w:rsidP="18162881" w:rsidRDefault="7AB16B1C" w14:paraId="13A9D78C" w14:textId="5F76EB92">
            <w:pPr>
              <w:spacing w:before="210" w:after="210" w:line="300" w:lineRule="auto"/>
              <w:contextualSpacing/>
              <w:jc w:val="both"/>
              <w:rPr>
                <w:rFonts w:ascii="Verdana" w:hAnsi="Verdana" w:eastAsia="Verdana" w:cs="Verdana"/>
              </w:rPr>
            </w:pPr>
            <w:r w:rsidRPr="18162881">
              <w:rPr>
                <w:rFonts w:ascii="Verdana" w:hAnsi="Verdana" w:eastAsia="Verdana" w:cs="Verdana"/>
              </w:rPr>
              <w:t>C</w:t>
            </w:r>
            <w:r w:rsidRPr="18162881" w:rsidR="708830F7">
              <w:rPr>
                <w:rFonts w:ascii="Verdana" w:hAnsi="Verdana" w:eastAsia="Verdana" w:cs="Verdana"/>
              </w:rPr>
              <w:t>OL</w:t>
            </w:r>
            <w:r w:rsidRPr="18162881">
              <w:rPr>
                <w:rFonts w:ascii="Verdana" w:hAnsi="Verdana" w:eastAsia="Verdana" w:cs="Verdana"/>
              </w:rPr>
              <w:t xml:space="preserve"> noted that </w:t>
            </w:r>
            <w:r w:rsidRPr="18162881" w:rsidR="00F76126">
              <w:rPr>
                <w:rFonts w:ascii="Verdana" w:hAnsi="Verdana" w:eastAsia="Verdana" w:cs="Verdana"/>
              </w:rPr>
              <w:t>F</w:t>
            </w:r>
            <w:r w:rsidRPr="18162881">
              <w:rPr>
                <w:rFonts w:ascii="Verdana" w:hAnsi="Verdana" w:eastAsia="Verdana" w:cs="Verdana"/>
              </w:rPr>
              <w:t xml:space="preserve">und </w:t>
            </w:r>
            <w:r w:rsidRPr="18162881" w:rsidR="00F76126">
              <w:rPr>
                <w:rFonts w:ascii="Verdana" w:hAnsi="Verdana" w:eastAsia="Verdana" w:cs="Verdana"/>
              </w:rPr>
              <w:t>M</w:t>
            </w:r>
            <w:r w:rsidRPr="18162881">
              <w:rPr>
                <w:rFonts w:ascii="Verdana" w:hAnsi="Verdana" w:eastAsia="Verdana" w:cs="Verdana"/>
              </w:rPr>
              <w:t>anagers were very passionate about their individual funds, recognised the need to recover administration costs, and had expressed interest in working more collaboratively, including around fund rationalisation and joint fundraising opportunities.</w:t>
            </w:r>
          </w:p>
          <w:p w:rsidRPr="000C2EBE" w:rsidR="0064247B" w:rsidP="18162881" w:rsidRDefault="7AB16B1C" w14:paraId="189126B1" w14:textId="3F497E35">
            <w:pPr>
              <w:spacing w:before="210" w:after="210" w:line="300" w:lineRule="auto"/>
              <w:contextualSpacing/>
              <w:jc w:val="both"/>
              <w:rPr>
                <w:rFonts w:ascii="Verdana" w:hAnsi="Verdana" w:eastAsia="Verdana" w:cs="Verdana"/>
              </w:rPr>
            </w:pPr>
            <w:r w:rsidRPr="18162881">
              <w:rPr>
                <w:rFonts w:ascii="Verdana" w:hAnsi="Verdana" w:eastAsia="Verdana" w:cs="Verdana"/>
              </w:rPr>
              <w:t>She concluded that, while the engagement process had been time</w:t>
            </w:r>
            <w:r>
              <w:noBreakHyphen/>
            </w:r>
            <w:r w:rsidRPr="18162881">
              <w:rPr>
                <w:rFonts w:ascii="Verdana" w:hAnsi="Verdana" w:eastAsia="Verdana" w:cs="Verdana"/>
              </w:rPr>
              <w:t>consuming, it had provided valuable learning and created an opportunity to move forward in a more collaborative way.</w:t>
            </w:r>
          </w:p>
          <w:p w:rsidR="18162881" w:rsidP="18162881" w:rsidRDefault="18162881" w14:paraId="1DE3A80C" w14:textId="02C51AE6">
            <w:pPr>
              <w:spacing w:before="210" w:after="210" w:line="300" w:lineRule="auto"/>
              <w:contextualSpacing/>
              <w:jc w:val="both"/>
              <w:rPr>
                <w:rFonts w:ascii="Verdana" w:hAnsi="Verdana" w:eastAsia="Verdana" w:cs="Verdana"/>
              </w:rPr>
            </w:pPr>
          </w:p>
          <w:p w:rsidRPr="000C2EBE" w:rsidR="0064247B" w:rsidDel="00D0401C" w:rsidP="18162881" w:rsidRDefault="5892BEC7" w14:paraId="3FAE79C0" w14:textId="725329AA">
            <w:pPr>
              <w:contextualSpacing/>
              <w:jc w:val="both"/>
              <w:rPr>
                <w:rFonts w:ascii="Verdana" w:hAnsi="Verdana" w:cs="Arial"/>
              </w:rPr>
            </w:pPr>
            <w:r w:rsidRPr="18162881">
              <w:rPr>
                <w:rFonts w:ascii="Verdana" w:hAnsi="Verdana" w:cs="Arial"/>
              </w:rPr>
              <w:t>NM thanked RT/COL and invited questions.</w:t>
            </w:r>
          </w:p>
          <w:p w:rsidRPr="000C2EBE" w:rsidR="0064247B" w:rsidP="18162881" w:rsidRDefault="5892BEC7" w14:paraId="56679BFB" w14:textId="359A7740">
            <w:pPr>
              <w:spacing w:before="210" w:after="210" w:line="300" w:lineRule="auto"/>
              <w:contextualSpacing/>
              <w:jc w:val="both"/>
              <w:rPr>
                <w:rFonts w:ascii="Verdana" w:hAnsi="Verdana" w:eastAsia="Verdana" w:cs="Verdana"/>
              </w:rPr>
            </w:pPr>
            <w:r w:rsidRPr="18162881">
              <w:rPr>
                <w:rFonts w:ascii="Verdana" w:hAnsi="Verdana" w:eastAsia="Verdana" w:cs="Verdana"/>
              </w:rPr>
              <w:t>NM questioned why the top slicing proposal had been approved by the Charitable Funds Committee in June 202</w:t>
            </w:r>
            <w:r w:rsidRPr="18162881" w:rsidR="00D0401C">
              <w:rPr>
                <w:rFonts w:ascii="Verdana" w:hAnsi="Verdana" w:eastAsia="Verdana" w:cs="Verdana"/>
              </w:rPr>
              <w:t>5</w:t>
            </w:r>
            <w:r w:rsidRPr="18162881">
              <w:rPr>
                <w:rFonts w:ascii="Verdana" w:hAnsi="Verdana" w:eastAsia="Verdana" w:cs="Verdana"/>
              </w:rPr>
              <w:t xml:space="preserve">, but correspondence to </w:t>
            </w:r>
            <w:r w:rsidRPr="18162881" w:rsidR="00D0401C">
              <w:rPr>
                <w:rFonts w:ascii="Verdana" w:hAnsi="Verdana" w:eastAsia="Verdana" w:cs="Verdana"/>
              </w:rPr>
              <w:t>F</w:t>
            </w:r>
            <w:r w:rsidRPr="18162881">
              <w:rPr>
                <w:rFonts w:ascii="Verdana" w:hAnsi="Verdana" w:eastAsia="Verdana" w:cs="Verdana"/>
              </w:rPr>
              <w:t xml:space="preserve">und </w:t>
            </w:r>
            <w:r w:rsidRPr="18162881" w:rsidR="00D0401C">
              <w:rPr>
                <w:rFonts w:ascii="Verdana" w:hAnsi="Verdana" w:eastAsia="Verdana" w:cs="Verdana"/>
              </w:rPr>
              <w:t>M</w:t>
            </w:r>
            <w:r w:rsidRPr="18162881">
              <w:rPr>
                <w:rFonts w:ascii="Verdana" w:hAnsi="Verdana" w:eastAsia="Verdana" w:cs="Verdana"/>
              </w:rPr>
              <w:t xml:space="preserve">anagers had not been issued until March 2026. She expressed concern regarding the potential impact on relationships with </w:t>
            </w:r>
            <w:r w:rsidRPr="18162881" w:rsidR="00D0401C">
              <w:rPr>
                <w:rFonts w:ascii="Verdana" w:hAnsi="Verdana" w:eastAsia="Verdana" w:cs="Verdana"/>
              </w:rPr>
              <w:t>F</w:t>
            </w:r>
            <w:r w:rsidRPr="18162881">
              <w:rPr>
                <w:rFonts w:ascii="Verdana" w:hAnsi="Verdana" w:eastAsia="Verdana" w:cs="Verdana"/>
              </w:rPr>
              <w:t xml:space="preserve">und </w:t>
            </w:r>
            <w:r w:rsidRPr="18162881" w:rsidR="00D0401C">
              <w:rPr>
                <w:rFonts w:ascii="Verdana" w:hAnsi="Verdana" w:eastAsia="Verdana" w:cs="Verdana"/>
              </w:rPr>
              <w:t>M</w:t>
            </w:r>
            <w:r w:rsidRPr="18162881">
              <w:rPr>
                <w:rFonts w:ascii="Verdana" w:hAnsi="Verdana" w:eastAsia="Verdana" w:cs="Verdana"/>
              </w:rPr>
              <w:t xml:space="preserve">anagers and sought assurance on how learning from this process would be applied in </w:t>
            </w:r>
            <w:r w:rsidRPr="18162881" w:rsidR="00D0401C">
              <w:rPr>
                <w:rFonts w:ascii="Verdana" w:hAnsi="Verdana" w:eastAsia="Verdana" w:cs="Verdana"/>
              </w:rPr>
              <w:t xml:space="preserve">the </w:t>
            </w:r>
            <w:r w:rsidRPr="18162881">
              <w:rPr>
                <w:rFonts w:ascii="Verdana" w:hAnsi="Verdana" w:eastAsia="Verdana" w:cs="Verdana"/>
              </w:rPr>
              <w:t>future, including confirmation of regular engagement arrangements.</w:t>
            </w:r>
          </w:p>
          <w:p w:rsidR="18162881" w:rsidP="18162881" w:rsidRDefault="18162881" w14:paraId="5843196E" w14:textId="5963458C">
            <w:pPr>
              <w:spacing w:before="210" w:after="210" w:line="300" w:lineRule="auto"/>
              <w:contextualSpacing/>
              <w:jc w:val="both"/>
              <w:rPr>
                <w:rFonts w:ascii="Verdana" w:hAnsi="Verdana" w:eastAsia="Verdana" w:cs="Verdana"/>
              </w:rPr>
            </w:pPr>
          </w:p>
          <w:p w:rsidRPr="000C2EBE" w:rsidR="0064247B" w:rsidP="18162881" w:rsidRDefault="5892BEC7" w14:paraId="33E822C0" w14:textId="7B819509">
            <w:pPr>
              <w:spacing w:before="210" w:after="210" w:line="300" w:lineRule="auto"/>
              <w:contextualSpacing/>
              <w:jc w:val="both"/>
              <w:rPr>
                <w:rFonts w:ascii="Verdana" w:hAnsi="Verdana" w:eastAsia="Verdana" w:cs="Verdana"/>
              </w:rPr>
            </w:pPr>
            <w:r w:rsidRPr="18162881">
              <w:rPr>
                <w:rFonts w:ascii="Verdana" w:hAnsi="Verdana" w:eastAsia="Verdana" w:cs="Verdana"/>
              </w:rPr>
              <w:t>In response, RT described the situation as an opportunity to re</w:t>
            </w:r>
            <w:r>
              <w:noBreakHyphen/>
            </w:r>
            <w:r w:rsidRPr="18162881">
              <w:rPr>
                <w:rFonts w:ascii="Verdana" w:hAnsi="Verdana" w:eastAsia="Verdana" w:cs="Verdana"/>
              </w:rPr>
              <w:t xml:space="preserve">engage and reset relationships with </w:t>
            </w:r>
            <w:r w:rsidRPr="18162881" w:rsidR="00D0401C">
              <w:rPr>
                <w:rFonts w:ascii="Verdana" w:hAnsi="Verdana" w:eastAsia="Verdana" w:cs="Verdana"/>
              </w:rPr>
              <w:t>F</w:t>
            </w:r>
            <w:r w:rsidRPr="18162881">
              <w:rPr>
                <w:rFonts w:ascii="Verdana" w:hAnsi="Verdana" w:eastAsia="Verdana" w:cs="Verdana"/>
              </w:rPr>
              <w:t xml:space="preserve">und </w:t>
            </w:r>
            <w:r w:rsidRPr="18162881" w:rsidR="00D0401C">
              <w:rPr>
                <w:rFonts w:ascii="Verdana" w:hAnsi="Verdana" w:eastAsia="Verdana" w:cs="Verdana"/>
              </w:rPr>
              <w:t>M</w:t>
            </w:r>
            <w:r w:rsidRPr="18162881">
              <w:rPr>
                <w:rFonts w:ascii="Verdana" w:hAnsi="Verdana" w:eastAsia="Verdana" w:cs="Verdana"/>
              </w:rPr>
              <w:t>anagers, emphasising the importance of fund rationalisation in enabling more meaningful engagement.</w:t>
            </w:r>
          </w:p>
          <w:p w:rsidRPr="000C2EBE" w:rsidR="0064247B" w:rsidP="18162881" w:rsidRDefault="5892BEC7" w14:paraId="27C9B9BE" w14:textId="03AF896F">
            <w:pPr>
              <w:spacing w:before="210" w:after="210" w:line="300" w:lineRule="auto"/>
              <w:contextualSpacing/>
              <w:jc w:val="both"/>
              <w:rPr>
                <w:rFonts w:ascii="Verdana" w:hAnsi="Verdana" w:eastAsia="Verdana" w:cs="Verdana"/>
              </w:rPr>
            </w:pPr>
            <w:r w:rsidRPr="18162881">
              <w:rPr>
                <w:rFonts w:ascii="Verdana" w:hAnsi="Verdana" w:eastAsia="Verdana" w:cs="Verdana"/>
              </w:rPr>
              <w:t xml:space="preserve">COL explained that delays had been partly due to </w:t>
            </w:r>
            <w:r w:rsidRPr="18162881" w:rsidR="00D0401C">
              <w:rPr>
                <w:rFonts w:ascii="Verdana" w:hAnsi="Verdana" w:eastAsia="Verdana" w:cs="Verdana"/>
              </w:rPr>
              <w:t>F</w:t>
            </w:r>
            <w:r w:rsidRPr="18162881">
              <w:rPr>
                <w:rFonts w:ascii="Verdana" w:hAnsi="Verdana" w:eastAsia="Verdana" w:cs="Verdana"/>
              </w:rPr>
              <w:t xml:space="preserve">und </w:t>
            </w:r>
            <w:r w:rsidRPr="18162881" w:rsidR="00D0401C">
              <w:rPr>
                <w:rFonts w:ascii="Verdana" w:hAnsi="Verdana" w:eastAsia="Verdana" w:cs="Verdana"/>
              </w:rPr>
              <w:t>M</w:t>
            </w:r>
            <w:r w:rsidRPr="18162881">
              <w:rPr>
                <w:rFonts w:ascii="Verdana" w:hAnsi="Verdana" w:eastAsia="Verdana" w:cs="Verdana"/>
              </w:rPr>
              <w:t>anager availability and the need to hold multiple conversations. She confirmed that the time</w:t>
            </w:r>
            <w:r w:rsidRPr="18162881">
              <w:rPr>
                <w:rFonts w:ascii="Segoe UI" w:hAnsi="Segoe UI" w:eastAsia="Segoe UI" w:cs="Segoe UI"/>
                <w:sz w:val="21"/>
                <w:szCs w:val="21"/>
              </w:rPr>
              <w:t xml:space="preserve"> </w:t>
            </w:r>
            <w:r w:rsidRPr="18162881">
              <w:rPr>
                <w:rFonts w:ascii="Verdana" w:hAnsi="Verdana" w:eastAsia="Verdana" w:cs="Verdana"/>
              </w:rPr>
              <w:t>invested had been necessary to ensure discussions were handled appropriately, acknowledged learning from the process, and highlighted the need for more proactive and regular engagement going forward.</w:t>
            </w:r>
          </w:p>
          <w:p w:rsidRPr="000C2EBE" w:rsidR="0064247B" w:rsidP="18162881" w:rsidRDefault="78BA2A4E" w14:paraId="243141FD" w14:textId="71C420B0">
            <w:pPr>
              <w:spacing w:before="210" w:after="210" w:line="300" w:lineRule="auto"/>
              <w:contextualSpacing/>
              <w:jc w:val="both"/>
              <w:rPr>
                <w:rFonts w:ascii="Verdana" w:hAnsi="Verdana" w:eastAsia="Verdana" w:cs="Verdana"/>
              </w:rPr>
            </w:pPr>
            <w:r w:rsidRPr="18162881">
              <w:rPr>
                <w:rFonts w:ascii="Verdana" w:hAnsi="Verdana" w:eastAsia="Verdana" w:cs="Verdana"/>
              </w:rPr>
              <w:lastRenderedPageBreak/>
              <w:t xml:space="preserve">DML </w:t>
            </w:r>
            <w:r w:rsidRPr="18162881" w:rsidR="5892BEC7">
              <w:rPr>
                <w:rFonts w:ascii="Verdana" w:hAnsi="Verdana" w:eastAsia="Verdana" w:cs="Verdana"/>
              </w:rPr>
              <w:t xml:space="preserve">acknowledged initial concerns raised by Staff Side regarding top slicing. He thanked </w:t>
            </w:r>
            <w:r w:rsidRPr="18162881" w:rsidR="00D0401C">
              <w:rPr>
                <w:rFonts w:ascii="Verdana" w:hAnsi="Verdana" w:eastAsia="Verdana" w:cs="Verdana"/>
              </w:rPr>
              <w:t>RT</w:t>
            </w:r>
            <w:r w:rsidRPr="18162881" w:rsidR="5892BEC7">
              <w:rPr>
                <w:rFonts w:ascii="Verdana" w:hAnsi="Verdana" w:eastAsia="Verdana" w:cs="Verdana"/>
              </w:rPr>
              <w:t xml:space="preserve"> for effective engagement with Staff Side, which had helped address those concerns, welcomed the improved communication and transparency within the revised approach, and requested that Partnership/Staff Side be included in future communications to avoid mixed messages.</w:t>
            </w:r>
          </w:p>
          <w:p w:rsidR="18162881" w:rsidP="18162881" w:rsidRDefault="18162881" w14:paraId="79C82F6C" w14:textId="15F529A9">
            <w:pPr>
              <w:spacing w:before="210" w:after="210" w:line="300" w:lineRule="auto"/>
              <w:contextualSpacing/>
              <w:jc w:val="both"/>
              <w:rPr>
                <w:rFonts w:ascii="Verdana" w:hAnsi="Verdana" w:eastAsia="Verdana" w:cs="Verdana"/>
              </w:rPr>
            </w:pPr>
          </w:p>
          <w:p w:rsidRPr="000C2EBE" w:rsidR="0064247B" w:rsidP="18162881" w:rsidRDefault="5892BEC7" w14:paraId="40D7FC13" w14:textId="36F5203A">
            <w:pPr>
              <w:spacing w:before="210" w:after="210" w:line="300" w:lineRule="auto"/>
              <w:contextualSpacing/>
              <w:jc w:val="both"/>
              <w:rPr>
                <w:rFonts w:ascii="Verdana" w:hAnsi="Verdana" w:eastAsia="Verdana" w:cs="Verdana"/>
              </w:rPr>
            </w:pPr>
            <w:r w:rsidRPr="18162881">
              <w:rPr>
                <w:rFonts w:ascii="Verdana" w:hAnsi="Verdana" w:eastAsia="Verdana" w:cs="Verdana"/>
              </w:rPr>
              <w:t>A</w:t>
            </w:r>
            <w:r w:rsidRPr="18162881" w:rsidR="485C5B93">
              <w:rPr>
                <w:rFonts w:ascii="Verdana" w:hAnsi="Verdana" w:eastAsia="Verdana" w:cs="Verdana"/>
              </w:rPr>
              <w:t xml:space="preserve">M </w:t>
            </w:r>
            <w:r w:rsidRPr="18162881">
              <w:rPr>
                <w:rFonts w:ascii="Verdana" w:hAnsi="Verdana" w:eastAsia="Verdana" w:cs="Verdana"/>
              </w:rPr>
              <w:t xml:space="preserve">highlighted that her team were receiving regular queries from </w:t>
            </w:r>
            <w:r w:rsidRPr="18162881" w:rsidR="001020F8">
              <w:rPr>
                <w:rFonts w:ascii="Verdana" w:hAnsi="Verdana" w:eastAsia="Verdana" w:cs="Verdana"/>
              </w:rPr>
              <w:t>Fund Holders</w:t>
            </w:r>
            <w:r w:rsidRPr="18162881">
              <w:rPr>
                <w:rFonts w:ascii="Verdana" w:hAnsi="Verdana" w:eastAsia="Verdana" w:cs="Verdana"/>
              </w:rPr>
              <w:t xml:space="preserve"> seeking clarity and stressed the importance of prompt and clear communication following the meeting to reduce uncertainty.</w:t>
            </w:r>
          </w:p>
          <w:p w:rsidR="18162881" w:rsidP="18162881" w:rsidRDefault="18162881" w14:paraId="3CEA9501" w14:textId="5EEDA431">
            <w:pPr>
              <w:spacing w:before="210" w:after="210" w:line="300" w:lineRule="auto"/>
              <w:contextualSpacing/>
              <w:jc w:val="both"/>
              <w:rPr>
                <w:rFonts w:ascii="Verdana" w:hAnsi="Verdana" w:eastAsia="Verdana" w:cs="Verdana"/>
              </w:rPr>
            </w:pPr>
          </w:p>
          <w:p w:rsidRPr="000C2EBE" w:rsidR="0064247B" w:rsidP="18162881" w:rsidRDefault="5892BEC7" w14:paraId="7670C1D2" w14:textId="6CCC83BC">
            <w:pPr>
              <w:spacing w:before="210" w:after="210" w:line="300" w:lineRule="auto"/>
              <w:contextualSpacing/>
              <w:jc w:val="both"/>
              <w:rPr>
                <w:rFonts w:ascii="Verdana" w:hAnsi="Verdana" w:eastAsia="Verdana" w:cs="Verdana"/>
              </w:rPr>
            </w:pPr>
            <w:r w:rsidRPr="18162881">
              <w:rPr>
                <w:rFonts w:ascii="Verdana" w:hAnsi="Verdana" w:eastAsia="Verdana" w:cs="Verdana"/>
              </w:rPr>
              <w:t>In response, R</w:t>
            </w:r>
            <w:r w:rsidRPr="18162881" w:rsidR="759772A9">
              <w:rPr>
                <w:rFonts w:ascii="Verdana" w:hAnsi="Verdana" w:eastAsia="Verdana" w:cs="Verdana"/>
              </w:rPr>
              <w:t>T</w:t>
            </w:r>
            <w:r w:rsidRPr="18162881">
              <w:rPr>
                <w:rFonts w:ascii="Verdana" w:hAnsi="Verdana" w:eastAsia="Verdana" w:cs="Verdana"/>
              </w:rPr>
              <w:t xml:space="preserve"> confirmed that a joint communication to </w:t>
            </w:r>
            <w:r w:rsidRPr="18162881" w:rsidR="00A02A82">
              <w:rPr>
                <w:rFonts w:ascii="Verdana" w:hAnsi="Verdana" w:eastAsia="Verdana" w:cs="Verdana"/>
              </w:rPr>
              <w:t>F</w:t>
            </w:r>
            <w:r w:rsidRPr="18162881">
              <w:rPr>
                <w:rFonts w:ascii="Verdana" w:hAnsi="Verdana" w:eastAsia="Verdana" w:cs="Verdana"/>
              </w:rPr>
              <w:t xml:space="preserve">und </w:t>
            </w:r>
            <w:r w:rsidRPr="18162881" w:rsidR="00A02A82">
              <w:rPr>
                <w:rFonts w:ascii="Verdana" w:hAnsi="Verdana" w:eastAsia="Verdana" w:cs="Verdana"/>
              </w:rPr>
              <w:t>M</w:t>
            </w:r>
            <w:r w:rsidRPr="18162881">
              <w:rPr>
                <w:rFonts w:ascii="Verdana" w:hAnsi="Verdana" w:eastAsia="Verdana" w:cs="Verdana"/>
              </w:rPr>
              <w:t>anagers would be issued setting out what had been agreed, and C</w:t>
            </w:r>
            <w:r w:rsidRPr="18162881" w:rsidR="44E1EB59">
              <w:rPr>
                <w:rFonts w:ascii="Verdana" w:hAnsi="Verdana" w:eastAsia="Verdana" w:cs="Verdana"/>
              </w:rPr>
              <w:t>OL</w:t>
            </w:r>
            <w:r w:rsidRPr="18162881">
              <w:rPr>
                <w:rFonts w:ascii="Verdana" w:hAnsi="Verdana" w:eastAsia="Verdana" w:cs="Verdana"/>
              </w:rPr>
              <w:t xml:space="preserve"> confirmed her agreement with this approach.</w:t>
            </w:r>
          </w:p>
          <w:p w:rsidRPr="000C2EBE" w:rsidR="0064247B" w:rsidP="6CA7F26E" w:rsidRDefault="4FD64A8B" w14:paraId="6B998CC0" w14:textId="1B81C796">
            <w:pPr>
              <w:contextualSpacing/>
              <w:jc w:val="both"/>
              <w:rPr>
                <w:rFonts w:ascii="Verdana" w:hAnsi="Verdana" w:cs="Arial"/>
                <w:b/>
                <w:bCs/>
              </w:rPr>
            </w:pPr>
            <w:r w:rsidRPr="6CA7F26E">
              <w:rPr>
                <w:rFonts w:ascii="Verdana" w:hAnsi="Verdana" w:cs="Arial"/>
                <w:b/>
                <w:bCs/>
              </w:rPr>
              <w:t>The Committee:</w:t>
            </w:r>
          </w:p>
          <w:p w:rsidRPr="000C2EBE" w:rsidR="0064247B" w:rsidRDefault="3D0E4801" w14:paraId="5A532749" w14:textId="555A386E">
            <w:pPr>
              <w:pStyle w:val="ListParagraph"/>
              <w:numPr>
                <w:ilvl w:val="0"/>
                <w:numId w:val="10"/>
              </w:numPr>
              <w:contextualSpacing/>
              <w:jc w:val="both"/>
              <w:rPr>
                <w:rFonts w:ascii="Verdana" w:hAnsi="Verdana" w:eastAsia="Verdana" w:cs="Verdana"/>
              </w:rPr>
            </w:pPr>
            <w:r w:rsidRPr="10C4FDE5">
              <w:rPr>
                <w:rFonts w:ascii="Verdana" w:hAnsi="Verdana" w:eastAsia="Verdana" w:cs="Verdana"/>
                <w:b/>
                <w:bCs/>
              </w:rPr>
              <w:t xml:space="preserve">AGREED </w:t>
            </w:r>
            <w:r w:rsidRPr="10C4FDE5">
              <w:rPr>
                <w:rFonts w:ascii="Verdana" w:hAnsi="Verdana" w:eastAsia="Verdana" w:cs="Verdana"/>
              </w:rPr>
              <w:t>the recommendations within the paper.</w:t>
            </w:r>
          </w:p>
          <w:p w:rsidRPr="000C2EBE" w:rsidR="0064247B" w:rsidRDefault="3D0E4801" w14:paraId="7D47766E" w14:textId="497F2B87">
            <w:pPr>
              <w:pStyle w:val="ListParagraph"/>
              <w:numPr>
                <w:ilvl w:val="0"/>
                <w:numId w:val="10"/>
              </w:numPr>
              <w:contextualSpacing/>
              <w:jc w:val="both"/>
              <w:rPr>
                <w:rFonts w:ascii="Verdana" w:hAnsi="Verdana" w:eastAsia="Verdana" w:cs="Verdana"/>
              </w:rPr>
            </w:pPr>
            <w:r w:rsidRPr="10C4FDE5">
              <w:rPr>
                <w:rFonts w:ascii="Verdana" w:hAnsi="Verdana" w:eastAsia="Verdana" w:cs="Verdana"/>
              </w:rPr>
              <w:t xml:space="preserve">The item was identified as one </w:t>
            </w:r>
            <w:r w:rsidRPr="10C4FDE5" w:rsidR="0B04293A">
              <w:rPr>
                <w:rFonts w:ascii="Verdana" w:hAnsi="Verdana" w:eastAsia="Verdana" w:cs="Verdana"/>
              </w:rPr>
              <w:t>requiring</w:t>
            </w:r>
            <w:r w:rsidRPr="10C4FDE5">
              <w:rPr>
                <w:rFonts w:ascii="Verdana" w:hAnsi="Verdana" w:eastAsia="Verdana" w:cs="Verdana"/>
                <w:b/>
                <w:bCs/>
              </w:rPr>
              <w:t xml:space="preserve"> ALERT </w:t>
            </w:r>
            <w:r w:rsidRPr="10C4FDE5">
              <w:rPr>
                <w:rFonts w:ascii="Verdana" w:hAnsi="Verdana" w:eastAsia="Verdana" w:cs="Verdana"/>
              </w:rPr>
              <w:t>to the Board</w:t>
            </w:r>
            <w:r w:rsidRPr="10C4FDE5" w:rsidR="00C848FA">
              <w:rPr>
                <w:rFonts w:ascii="Verdana" w:hAnsi="Verdana" w:eastAsia="Verdana" w:cs="Verdana"/>
              </w:rPr>
              <w:t xml:space="preserve"> of the matter</w:t>
            </w:r>
            <w:r w:rsidRPr="10C4FDE5">
              <w:rPr>
                <w:rFonts w:ascii="Verdana" w:hAnsi="Verdana" w:eastAsia="Verdana" w:cs="Verdana"/>
              </w:rPr>
              <w:t>.</w:t>
            </w:r>
          </w:p>
        </w:tc>
      </w:tr>
      <w:tr w:rsidR="6CA7F26E" w:rsidTr="10C4FDE5" w14:paraId="5BFF5F07" w14:textId="77777777">
        <w:trPr>
          <w:trHeight w:val="374"/>
        </w:trPr>
        <w:tc>
          <w:tcPr>
            <w:tcW w:w="10632" w:type="dxa"/>
            <w:gridSpan w:val="2"/>
            <w:tcMar>
              <w:top w:w="80" w:type="dxa"/>
              <w:left w:w="80" w:type="dxa"/>
              <w:bottom w:w="80" w:type="dxa"/>
              <w:right w:w="80" w:type="dxa"/>
            </w:tcMar>
          </w:tcPr>
          <w:p w:rsidR="5A5F835B" w:rsidP="22BFCA17" w:rsidRDefault="0D48BC40" w14:paraId="5E972E5C" w14:textId="48FC358C">
            <w:pPr>
              <w:rPr>
                <w:rFonts w:ascii="Verdana" w:hAnsi="Verdana" w:cs="Arial"/>
                <w:b/>
                <w:bCs/>
                <w:lang w:val="en-US"/>
              </w:rPr>
            </w:pPr>
            <w:r w:rsidRPr="22BFCA17">
              <w:rPr>
                <w:rFonts w:ascii="Verdana" w:hAnsi="Verdana" w:cs="Arial"/>
                <w:b/>
                <w:bCs/>
                <w:lang w:val="en-US"/>
              </w:rPr>
              <w:lastRenderedPageBreak/>
              <w:t xml:space="preserve">2.3 </w:t>
            </w:r>
            <w:r w:rsidRPr="22BFCA17" w:rsidR="2D2754BD">
              <w:rPr>
                <w:rFonts w:ascii="Verdana" w:hAnsi="Verdana" w:eastAsia="Verdana" w:cs="Verdana"/>
                <w:b/>
                <w:bCs/>
                <w:color w:val="000000" w:themeColor="text1"/>
                <w:lang w:val="en-US"/>
              </w:rPr>
              <w:t>Approach to closing dormant funds</w:t>
            </w:r>
          </w:p>
        </w:tc>
      </w:tr>
      <w:tr w:rsidR="6CA7F26E" w:rsidTr="10C4FDE5" w14:paraId="054A3278" w14:textId="77777777">
        <w:trPr>
          <w:trHeight w:val="374"/>
        </w:trPr>
        <w:tc>
          <w:tcPr>
            <w:tcW w:w="1843" w:type="dxa"/>
            <w:tcMar>
              <w:top w:w="80" w:type="dxa"/>
              <w:left w:w="80" w:type="dxa"/>
              <w:bottom w:w="80" w:type="dxa"/>
              <w:right w:w="80" w:type="dxa"/>
            </w:tcMar>
          </w:tcPr>
          <w:p w:rsidR="6CA7F26E" w:rsidP="6CA7F26E" w:rsidRDefault="006D4BDD" w14:paraId="70FB2EC2" w14:textId="31D5F235">
            <w:pPr>
              <w:rPr>
                <w:rFonts w:ascii="Verdana" w:hAnsi="Verdana" w:cs="Arial"/>
                <w:lang w:val="en-US"/>
              </w:rPr>
            </w:pPr>
            <w:r w:rsidRPr="18162881">
              <w:rPr>
                <w:rFonts w:ascii="Verdana" w:hAnsi="Verdana" w:cs="Arial"/>
                <w:lang w:val="en-US"/>
              </w:rPr>
              <w:t>3</w:t>
            </w:r>
            <w:r w:rsidRPr="18162881" w:rsidR="00210724">
              <w:rPr>
                <w:rFonts w:ascii="Verdana" w:hAnsi="Verdana" w:cs="Arial"/>
                <w:lang w:val="en-US"/>
              </w:rPr>
              <w:t>5</w:t>
            </w:r>
            <w:r w:rsidRPr="18162881">
              <w:rPr>
                <w:rFonts w:ascii="Verdana" w:hAnsi="Verdana" w:cs="Arial"/>
                <w:lang w:val="en-US"/>
              </w:rPr>
              <w:t>/26</w:t>
            </w:r>
            <w:r w:rsidRPr="18162881">
              <w:rPr>
                <w:rFonts w:ascii="Verdana" w:hAnsi="Verdana" w:cs="Arial"/>
              </w:rPr>
              <w:t> </w:t>
            </w:r>
          </w:p>
        </w:tc>
        <w:tc>
          <w:tcPr>
            <w:tcW w:w="8789" w:type="dxa"/>
            <w:tcMar>
              <w:top w:w="80" w:type="dxa"/>
              <w:left w:w="80" w:type="dxa"/>
              <w:bottom w:w="80" w:type="dxa"/>
              <w:right w:w="80" w:type="dxa"/>
            </w:tcMar>
          </w:tcPr>
          <w:p w:rsidR="5A5F835B" w:rsidP="6CA7F26E" w:rsidRDefault="08F257EE" w14:paraId="6DC50F87" w14:textId="007E6364">
            <w:pPr>
              <w:jc w:val="both"/>
              <w:rPr>
                <w:rFonts w:ascii="Verdana" w:hAnsi="Verdana" w:cs="Arial"/>
              </w:rPr>
            </w:pPr>
            <w:r w:rsidRPr="3227F4F7">
              <w:rPr>
                <w:rFonts w:ascii="Verdana" w:hAnsi="Verdana" w:cs="Arial"/>
              </w:rPr>
              <w:t xml:space="preserve">The Committee </w:t>
            </w:r>
            <w:r w:rsidRPr="3227F4F7">
              <w:rPr>
                <w:rFonts w:ascii="Verdana" w:hAnsi="Verdana" w:cs="Arial"/>
                <w:b/>
                <w:bCs/>
              </w:rPr>
              <w:t>REC</w:t>
            </w:r>
            <w:r w:rsidRPr="3227F4F7" w:rsidR="6F328AA4">
              <w:rPr>
                <w:rFonts w:ascii="Verdana" w:hAnsi="Verdana" w:cs="Arial"/>
                <w:b/>
                <w:bCs/>
              </w:rPr>
              <w:t>EI</w:t>
            </w:r>
            <w:r w:rsidRPr="3227F4F7">
              <w:rPr>
                <w:rFonts w:ascii="Verdana" w:hAnsi="Verdana" w:cs="Arial"/>
                <w:b/>
                <w:bCs/>
              </w:rPr>
              <w:t>VED</w:t>
            </w:r>
            <w:r w:rsidRPr="3227F4F7">
              <w:rPr>
                <w:rFonts w:ascii="Verdana" w:hAnsi="Verdana" w:cs="Arial"/>
              </w:rPr>
              <w:t xml:space="preserve"> </w:t>
            </w:r>
            <w:r w:rsidRPr="3227F4F7" w:rsidR="49016B09">
              <w:rPr>
                <w:rFonts w:ascii="Verdana" w:hAnsi="Verdana" w:cs="Arial"/>
              </w:rPr>
              <w:t xml:space="preserve">a verbal update on the approach to </w:t>
            </w:r>
            <w:r w:rsidRPr="3227F4F7" w:rsidR="797D7847">
              <w:rPr>
                <w:rFonts w:ascii="Verdana" w:hAnsi="Verdana" w:cs="Arial"/>
              </w:rPr>
              <w:t>closing</w:t>
            </w:r>
            <w:r w:rsidRPr="3227F4F7" w:rsidR="49016B09">
              <w:rPr>
                <w:rFonts w:ascii="Verdana" w:hAnsi="Verdana" w:cs="Arial"/>
              </w:rPr>
              <w:t xml:space="preserve"> dormant funds. </w:t>
            </w:r>
          </w:p>
          <w:p w:rsidR="175DB9CB" w:rsidP="22BFCA17" w:rsidRDefault="175DB9CB" w14:paraId="6ECFE71E" w14:textId="3F9620EE">
            <w:pPr>
              <w:jc w:val="both"/>
              <w:rPr>
                <w:rFonts w:ascii="Verdana" w:hAnsi="Verdana" w:cs="Arial"/>
              </w:rPr>
            </w:pPr>
          </w:p>
          <w:p w:rsidR="175DB9CB" w:rsidP="22BFCA17" w:rsidRDefault="5EA52067" w14:paraId="14AFE4CD" w14:textId="28DA08F5">
            <w:pPr>
              <w:spacing w:before="210" w:after="210" w:line="300" w:lineRule="auto"/>
              <w:jc w:val="both"/>
              <w:rPr>
                <w:rFonts w:ascii="Verdana" w:hAnsi="Verdana" w:eastAsia="Verdana" w:cs="Verdana"/>
              </w:rPr>
            </w:pPr>
            <w:r w:rsidRPr="18162881">
              <w:rPr>
                <w:rFonts w:ascii="Verdana" w:hAnsi="Verdana" w:eastAsia="Verdana" w:cs="Verdana"/>
              </w:rPr>
              <w:t xml:space="preserve">COL explained that recent engagement with </w:t>
            </w:r>
            <w:r w:rsidRPr="18162881" w:rsidR="002B50F1">
              <w:rPr>
                <w:rFonts w:ascii="Verdana" w:hAnsi="Verdana" w:eastAsia="Verdana" w:cs="Verdana"/>
              </w:rPr>
              <w:t>F</w:t>
            </w:r>
            <w:r w:rsidRPr="18162881">
              <w:rPr>
                <w:rFonts w:ascii="Verdana" w:hAnsi="Verdana" w:eastAsia="Verdana" w:cs="Verdana"/>
              </w:rPr>
              <w:t xml:space="preserve">und </w:t>
            </w:r>
            <w:r w:rsidRPr="18162881" w:rsidR="002B50F1">
              <w:rPr>
                <w:rFonts w:ascii="Verdana" w:hAnsi="Verdana" w:eastAsia="Verdana" w:cs="Verdana"/>
              </w:rPr>
              <w:t>M</w:t>
            </w:r>
            <w:r w:rsidRPr="18162881">
              <w:rPr>
                <w:rFonts w:ascii="Verdana" w:hAnsi="Verdana" w:eastAsia="Verdana" w:cs="Verdana"/>
              </w:rPr>
              <w:t xml:space="preserve">anagers had demonstrated a shared recognition of the administrative burden associated with maintaining many </w:t>
            </w:r>
            <w:r w:rsidRPr="18162881" w:rsidR="00832EDF">
              <w:rPr>
                <w:rFonts w:ascii="Verdana" w:hAnsi="Verdana" w:eastAsia="Verdana" w:cs="Verdana"/>
              </w:rPr>
              <w:t>C</w:t>
            </w:r>
            <w:r w:rsidRPr="18162881">
              <w:rPr>
                <w:rFonts w:ascii="Verdana" w:hAnsi="Verdana" w:eastAsia="Verdana" w:cs="Verdana"/>
              </w:rPr>
              <w:t xml:space="preserve">haritable </w:t>
            </w:r>
            <w:r w:rsidRPr="18162881" w:rsidR="00832EDF">
              <w:rPr>
                <w:rFonts w:ascii="Verdana" w:hAnsi="Verdana" w:eastAsia="Verdana" w:cs="Verdana"/>
              </w:rPr>
              <w:t>F</w:t>
            </w:r>
            <w:r w:rsidRPr="18162881">
              <w:rPr>
                <w:rFonts w:ascii="Verdana" w:hAnsi="Verdana" w:eastAsia="Verdana" w:cs="Verdana"/>
              </w:rPr>
              <w:t>unds, particularly where there had been no activity for a prolonged period.</w:t>
            </w:r>
          </w:p>
          <w:p w:rsidR="175DB9CB" w:rsidP="22BFCA17" w:rsidRDefault="5EA52067" w14:paraId="15AE5884" w14:textId="2674B3FA">
            <w:pPr>
              <w:spacing w:before="210" w:after="210" w:line="300" w:lineRule="auto"/>
              <w:jc w:val="both"/>
              <w:rPr>
                <w:rFonts w:ascii="Verdana" w:hAnsi="Verdana" w:eastAsia="Verdana" w:cs="Verdana"/>
              </w:rPr>
            </w:pPr>
            <w:r w:rsidRPr="22BFCA17">
              <w:rPr>
                <w:rFonts w:ascii="Verdana" w:hAnsi="Verdana" w:eastAsia="Verdana" w:cs="Verdana"/>
              </w:rPr>
              <w:t>She advised that the proposal focused specifically on funds which:</w:t>
            </w:r>
          </w:p>
          <w:p w:rsidR="175DB9CB" w:rsidRDefault="5EA52067" w14:paraId="266466EE" w14:textId="2712A7D5">
            <w:pPr>
              <w:pStyle w:val="ListParagraph"/>
              <w:numPr>
                <w:ilvl w:val="0"/>
                <w:numId w:val="4"/>
              </w:numPr>
              <w:spacing w:before="0" w:after="0" w:line="300" w:lineRule="auto"/>
              <w:jc w:val="both"/>
              <w:rPr>
                <w:rFonts w:ascii="Verdana" w:hAnsi="Verdana" w:eastAsia="Verdana" w:cs="Verdana"/>
                <w:lang w:val="en-GB"/>
              </w:rPr>
            </w:pPr>
            <w:r w:rsidRPr="22BFCA17">
              <w:rPr>
                <w:rFonts w:ascii="Verdana" w:hAnsi="Verdana" w:eastAsia="Verdana" w:cs="Verdana"/>
                <w:lang w:val="en-GB"/>
              </w:rPr>
              <w:t>had recorded no transactions over the previous two years; and</w:t>
            </w:r>
          </w:p>
          <w:p w:rsidR="175DB9CB" w:rsidRDefault="5EA52067" w14:paraId="6E664D40" w14:textId="5CD01E49">
            <w:pPr>
              <w:pStyle w:val="ListParagraph"/>
              <w:numPr>
                <w:ilvl w:val="0"/>
                <w:numId w:val="4"/>
              </w:numPr>
              <w:spacing w:before="0" w:after="0" w:line="300" w:lineRule="auto"/>
              <w:jc w:val="both"/>
              <w:rPr>
                <w:rFonts w:ascii="Verdana" w:hAnsi="Verdana" w:eastAsia="Verdana" w:cs="Verdana"/>
                <w:lang w:val="en-GB"/>
              </w:rPr>
            </w:pPr>
            <w:r w:rsidRPr="22BFCA17">
              <w:rPr>
                <w:rFonts w:ascii="Verdana" w:hAnsi="Verdana" w:eastAsia="Verdana" w:cs="Verdana"/>
                <w:lang w:val="en-GB"/>
              </w:rPr>
              <w:t>had no proposed spending plans in place.</w:t>
            </w:r>
          </w:p>
          <w:p w:rsidR="175DB9CB" w:rsidP="22BFCA17" w:rsidRDefault="5EA52067" w14:paraId="4A433305" w14:textId="34BAF728">
            <w:pPr>
              <w:spacing w:before="210" w:after="210" w:line="300" w:lineRule="auto"/>
              <w:jc w:val="both"/>
              <w:rPr>
                <w:rFonts w:ascii="Verdana" w:hAnsi="Verdana" w:eastAsia="Verdana" w:cs="Verdana"/>
              </w:rPr>
            </w:pPr>
            <w:r w:rsidRPr="18162881">
              <w:rPr>
                <w:rFonts w:ascii="Verdana" w:hAnsi="Verdana" w:eastAsia="Verdana" w:cs="Verdana"/>
              </w:rPr>
              <w:t xml:space="preserve">COL outlined that the proposed approach would involve writing to </w:t>
            </w:r>
            <w:r w:rsidRPr="18162881" w:rsidR="001020F8">
              <w:rPr>
                <w:rFonts w:ascii="Verdana" w:hAnsi="Verdana" w:eastAsia="Verdana" w:cs="Verdana"/>
              </w:rPr>
              <w:t>Fund Holders</w:t>
            </w:r>
            <w:r w:rsidRPr="18162881">
              <w:rPr>
                <w:rFonts w:ascii="Verdana" w:hAnsi="Verdana" w:eastAsia="Verdana" w:cs="Verdana"/>
              </w:rPr>
              <w:t xml:space="preserve"> to advise that dormant funds may be closed, with balances </w:t>
            </w:r>
            <w:r w:rsidRPr="18162881">
              <w:rPr>
                <w:rFonts w:ascii="Verdana" w:hAnsi="Verdana" w:eastAsia="Verdana" w:cs="Verdana"/>
              </w:rPr>
              <w:lastRenderedPageBreak/>
              <w:t>transferred into a general fund, unless the fund holder came forward within a defined timeframe with a clear and credible spending plan.</w:t>
            </w:r>
          </w:p>
          <w:p w:rsidR="175DB9CB" w:rsidP="22BFCA17" w:rsidRDefault="5EA52067" w14:paraId="144BC741" w14:textId="44880B6D">
            <w:pPr>
              <w:spacing w:before="210" w:after="210" w:line="300" w:lineRule="auto"/>
              <w:jc w:val="both"/>
              <w:rPr>
                <w:rFonts w:ascii="Verdana" w:hAnsi="Verdana" w:eastAsia="Verdana" w:cs="Verdana"/>
              </w:rPr>
            </w:pPr>
            <w:r w:rsidRPr="18162881">
              <w:rPr>
                <w:rFonts w:ascii="Verdana" w:hAnsi="Verdana" w:eastAsia="Verdana" w:cs="Verdana"/>
              </w:rPr>
              <w:t xml:space="preserve">Where </w:t>
            </w:r>
            <w:r w:rsidRPr="18162881" w:rsidR="001020F8">
              <w:rPr>
                <w:rFonts w:ascii="Verdana" w:hAnsi="Verdana" w:eastAsia="Verdana" w:cs="Verdana"/>
              </w:rPr>
              <w:t>Fund Holders</w:t>
            </w:r>
            <w:r w:rsidRPr="18162881">
              <w:rPr>
                <w:rFonts w:ascii="Verdana" w:hAnsi="Verdana" w:eastAsia="Verdana" w:cs="Verdana"/>
              </w:rPr>
              <w:t xml:space="preserve"> did respond with a proposal, this would be supported and considered by the charity, rather than progressing to closure.</w:t>
            </w:r>
          </w:p>
          <w:p w:rsidR="175DB9CB" w:rsidP="22BFCA17" w:rsidRDefault="5EA52067" w14:paraId="1624F007" w14:textId="3DB12620">
            <w:pPr>
              <w:spacing w:before="210" w:after="210" w:line="300" w:lineRule="auto"/>
              <w:jc w:val="both"/>
              <w:rPr>
                <w:rFonts w:ascii="Verdana" w:hAnsi="Verdana" w:eastAsia="Verdana" w:cs="Verdana"/>
              </w:rPr>
            </w:pPr>
            <w:r w:rsidRPr="18162881">
              <w:rPr>
                <w:rFonts w:ascii="Verdana" w:hAnsi="Verdana" w:eastAsia="Verdana" w:cs="Verdana"/>
              </w:rPr>
              <w:t xml:space="preserve">COL stressed the importance of learning from the recent engagement process relating to top slicing, highlighting the need to communicate clearly and carefully, and to progress fund consolidation in a way that reduced administrative burden while enabling </w:t>
            </w:r>
            <w:r w:rsidRPr="18162881" w:rsidR="00832EDF">
              <w:rPr>
                <w:rFonts w:ascii="Verdana" w:hAnsi="Verdana" w:eastAsia="Verdana" w:cs="Verdana"/>
              </w:rPr>
              <w:t>C</w:t>
            </w:r>
            <w:r w:rsidRPr="18162881">
              <w:rPr>
                <w:rFonts w:ascii="Verdana" w:hAnsi="Verdana" w:eastAsia="Verdana" w:cs="Verdana"/>
              </w:rPr>
              <w:t xml:space="preserve">haritable </w:t>
            </w:r>
            <w:r w:rsidRPr="18162881" w:rsidR="00832EDF">
              <w:rPr>
                <w:rFonts w:ascii="Verdana" w:hAnsi="Verdana" w:eastAsia="Verdana" w:cs="Verdana"/>
              </w:rPr>
              <w:t>F</w:t>
            </w:r>
            <w:r w:rsidRPr="18162881">
              <w:rPr>
                <w:rFonts w:ascii="Verdana" w:hAnsi="Verdana" w:eastAsia="Verdana" w:cs="Verdana"/>
              </w:rPr>
              <w:t>unds to be used effectively.</w:t>
            </w:r>
          </w:p>
          <w:p w:rsidR="175DB9CB" w:rsidP="22BFCA17" w:rsidRDefault="5EA52067" w14:paraId="4FE75DED" w14:textId="2E90E5F8">
            <w:pPr>
              <w:spacing w:before="210" w:after="210" w:line="300" w:lineRule="auto"/>
              <w:jc w:val="both"/>
              <w:rPr>
                <w:rFonts w:ascii="Verdana" w:hAnsi="Verdana" w:eastAsia="Verdana" w:cs="Verdana"/>
              </w:rPr>
            </w:pPr>
            <w:r w:rsidRPr="22BFCA17">
              <w:rPr>
                <w:rFonts w:ascii="Verdana" w:hAnsi="Verdana" w:eastAsia="Verdana" w:cs="Verdana"/>
              </w:rPr>
              <w:t>She proposed working closely with RT and Staff Side / Partnership to ensure that the approach was implemented in an appropriate, proportionate and collaborative manner.</w:t>
            </w:r>
          </w:p>
          <w:p w:rsidR="175DB9CB" w:rsidP="22BFCA17" w:rsidRDefault="6562786E" w14:paraId="3579ABBB" w14:textId="5BB96D9E">
            <w:pPr>
              <w:spacing w:before="210" w:after="210" w:line="300" w:lineRule="auto"/>
              <w:jc w:val="both"/>
              <w:rPr>
                <w:rFonts w:ascii="Verdana" w:hAnsi="Verdana" w:eastAsia="Verdana" w:cs="Verdana"/>
              </w:rPr>
            </w:pPr>
            <w:r w:rsidRPr="18162881">
              <w:rPr>
                <w:rFonts w:ascii="Verdana" w:hAnsi="Verdana" w:eastAsia="Verdana" w:cs="Verdana"/>
              </w:rPr>
              <w:t xml:space="preserve">RT expressed his support for the proposal and suggested that a clear timeframe be established for </w:t>
            </w:r>
            <w:r w:rsidRPr="18162881" w:rsidR="001020F8">
              <w:rPr>
                <w:rFonts w:ascii="Verdana" w:hAnsi="Verdana" w:eastAsia="Verdana" w:cs="Verdana"/>
              </w:rPr>
              <w:t>Fund Holders</w:t>
            </w:r>
            <w:r w:rsidRPr="18162881">
              <w:rPr>
                <w:rFonts w:ascii="Verdana" w:hAnsi="Verdana" w:eastAsia="Verdana" w:cs="Verdana"/>
              </w:rPr>
              <w:t xml:space="preserve"> to respond. He proposed that </w:t>
            </w:r>
            <w:r w:rsidRPr="18162881" w:rsidR="001020F8">
              <w:rPr>
                <w:rFonts w:ascii="Verdana" w:hAnsi="Verdana" w:eastAsia="Verdana" w:cs="Verdana"/>
              </w:rPr>
              <w:t>Fund Holders</w:t>
            </w:r>
            <w:r w:rsidRPr="18162881">
              <w:rPr>
                <w:rFonts w:ascii="Verdana" w:hAnsi="Verdana" w:eastAsia="Verdana" w:cs="Verdana"/>
              </w:rPr>
              <w:t xml:space="preserve"> be given approximately three months to:</w:t>
            </w:r>
          </w:p>
          <w:p w:rsidR="175DB9CB" w:rsidRDefault="6562786E" w14:paraId="6EB1150C" w14:textId="266DCAA8">
            <w:pPr>
              <w:pStyle w:val="ListParagraph"/>
              <w:numPr>
                <w:ilvl w:val="0"/>
                <w:numId w:val="3"/>
              </w:numPr>
              <w:spacing w:before="0" w:after="0" w:line="300" w:lineRule="auto"/>
              <w:jc w:val="both"/>
              <w:rPr>
                <w:rFonts w:ascii="Verdana" w:hAnsi="Verdana" w:eastAsia="Verdana" w:cs="Verdana"/>
                <w:lang w:val="en-GB"/>
              </w:rPr>
            </w:pPr>
            <w:r w:rsidRPr="22BFCA17">
              <w:rPr>
                <w:rFonts w:ascii="Verdana" w:hAnsi="Verdana" w:eastAsia="Verdana" w:cs="Verdana"/>
                <w:lang w:val="en-GB"/>
              </w:rPr>
              <w:t>develop a spending proposal; and</w:t>
            </w:r>
          </w:p>
          <w:p w:rsidR="175DB9CB" w:rsidRDefault="6562786E" w14:paraId="6B40070A" w14:textId="4606DA60">
            <w:pPr>
              <w:pStyle w:val="ListParagraph"/>
              <w:numPr>
                <w:ilvl w:val="0"/>
                <w:numId w:val="3"/>
              </w:numPr>
              <w:spacing w:before="0" w:after="0" w:line="300" w:lineRule="auto"/>
              <w:jc w:val="both"/>
              <w:rPr>
                <w:rFonts w:ascii="Verdana" w:hAnsi="Verdana" w:eastAsia="Verdana" w:cs="Verdana"/>
                <w:lang w:val="en-GB"/>
              </w:rPr>
            </w:pPr>
            <w:r w:rsidRPr="22BFCA17">
              <w:rPr>
                <w:rFonts w:ascii="Verdana" w:hAnsi="Verdana" w:eastAsia="Verdana" w:cs="Verdana"/>
                <w:lang w:val="en-GB"/>
              </w:rPr>
              <w:t>bring it forward for consideration by the Charitable Funds Committee.</w:t>
            </w:r>
          </w:p>
          <w:p w:rsidR="175DB9CB" w:rsidP="22BFCA17" w:rsidRDefault="6562786E" w14:paraId="64B4EFBE" w14:textId="2EA780DA">
            <w:pPr>
              <w:spacing w:before="210" w:after="210" w:line="300" w:lineRule="auto"/>
              <w:jc w:val="both"/>
              <w:rPr>
                <w:rFonts w:ascii="Verdana" w:hAnsi="Verdana" w:eastAsia="Verdana" w:cs="Verdana"/>
              </w:rPr>
            </w:pPr>
            <w:r w:rsidRPr="22BFCA17">
              <w:rPr>
                <w:rFonts w:ascii="Verdana" w:hAnsi="Verdana" w:eastAsia="Verdana" w:cs="Verdana"/>
              </w:rPr>
              <w:t>RT emphasised that where a fund had a clear and credible plan, it should not be considered dormant. He reiterated that the intention of the proposal was not to be unreasonable, but to ensure that funds were either being actively used or had a justified and sustainable purpose for being retained.</w:t>
            </w:r>
          </w:p>
          <w:p w:rsidR="175DB9CB" w:rsidDel="000B7CC1" w:rsidP="22BFCA17" w:rsidRDefault="6562786E" w14:paraId="5CE2D499" w14:textId="00FBC011">
            <w:pPr>
              <w:jc w:val="both"/>
              <w:rPr>
                <w:rFonts w:ascii="Verdana" w:hAnsi="Verdana" w:cs="Arial"/>
              </w:rPr>
            </w:pPr>
            <w:r w:rsidRPr="18162881">
              <w:rPr>
                <w:rFonts w:ascii="Verdana" w:hAnsi="Verdana" w:cs="Arial"/>
              </w:rPr>
              <w:t>NM thanked COL/RT and welcomed questions.</w:t>
            </w:r>
          </w:p>
          <w:p w:rsidR="6CA7F26E" w:rsidP="22BFCA17" w:rsidRDefault="6562786E" w14:paraId="5CC7C5CD" w14:textId="133245D3">
            <w:pPr>
              <w:spacing w:before="210" w:after="210" w:line="300" w:lineRule="auto"/>
              <w:jc w:val="both"/>
              <w:rPr>
                <w:rFonts w:ascii="Verdana" w:hAnsi="Verdana" w:eastAsia="Verdana" w:cs="Verdana"/>
              </w:rPr>
            </w:pPr>
            <w:r w:rsidRPr="22BFCA17">
              <w:rPr>
                <w:rFonts w:ascii="Verdana" w:hAnsi="Verdana" w:eastAsia="Verdana" w:cs="Verdana"/>
              </w:rPr>
              <w:t>NM sought clarification on how the proposed approach aligned with Charity Commission requirements, particularly in cases where donations had been made for a specific purpose.</w:t>
            </w:r>
          </w:p>
          <w:p w:rsidR="6CA7F26E" w:rsidP="18162881" w:rsidRDefault="6562786E" w14:paraId="52D6A22E" w14:textId="2E654C1B">
            <w:pPr>
              <w:spacing w:before="210" w:after="210" w:line="300" w:lineRule="auto"/>
              <w:jc w:val="both"/>
              <w:rPr>
                <w:rFonts w:ascii="Verdana" w:hAnsi="Verdana" w:eastAsia="Verdana" w:cs="Verdana"/>
              </w:rPr>
            </w:pPr>
            <w:r w:rsidRPr="18162881">
              <w:rPr>
                <w:rFonts w:ascii="Verdana" w:hAnsi="Verdana" w:eastAsia="Verdana" w:cs="Verdana"/>
              </w:rPr>
              <w:lastRenderedPageBreak/>
              <w:t xml:space="preserve">COL </w:t>
            </w:r>
            <w:r w:rsidRPr="18162881" w:rsidR="000242B6">
              <w:rPr>
                <w:rFonts w:ascii="Verdana" w:hAnsi="Verdana" w:eastAsia="Verdana" w:cs="Verdana"/>
              </w:rPr>
              <w:t xml:space="preserve">confirmed </w:t>
            </w:r>
            <w:r w:rsidRPr="18162881">
              <w:rPr>
                <w:rFonts w:ascii="Verdana" w:hAnsi="Verdana" w:eastAsia="Verdana" w:cs="Verdana"/>
              </w:rPr>
              <w:t xml:space="preserve">that legal advice had been sought, which confirmed that the charity had the authority, within the </w:t>
            </w:r>
            <w:r w:rsidRPr="18162881" w:rsidR="000B7CC1">
              <w:rPr>
                <w:rFonts w:ascii="Verdana" w:hAnsi="Verdana" w:eastAsia="Verdana" w:cs="Verdana"/>
              </w:rPr>
              <w:t>C</w:t>
            </w:r>
            <w:r w:rsidRPr="18162881">
              <w:rPr>
                <w:rFonts w:ascii="Verdana" w:hAnsi="Verdana" w:eastAsia="Verdana" w:cs="Verdana"/>
              </w:rPr>
              <w:t xml:space="preserve">harity </w:t>
            </w:r>
            <w:r w:rsidRPr="18162881" w:rsidR="000B7CC1">
              <w:rPr>
                <w:rFonts w:ascii="Verdana" w:hAnsi="Verdana" w:eastAsia="Verdana" w:cs="Verdana"/>
              </w:rPr>
              <w:t>G</w:t>
            </w:r>
            <w:r w:rsidRPr="18162881">
              <w:rPr>
                <w:rFonts w:ascii="Verdana" w:hAnsi="Verdana" w:eastAsia="Verdana" w:cs="Verdana"/>
              </w:rPr>
              <w:t xml:space="preserve">overnance </w:t>
            </w:r>
            <w:r w:rsidRPr="18162881" w:rsidR="000B7CC1">
              <w:rPr>
                <w:rFonts w:ascii="Verdana" w:hAnsi="Verdana" w:eastAsia="Verdana" w:cs="Verdana"/>
              </w:rPr>
              <w:t>F</w:t>
            </w:r>
            <w:r w:rsidRPr="18162881">
              <w:rPr>
                <w:rFonts w:ascii="Verdana" w:hAnsi="Verdana" w:eastAsia="Verdana" w:cs="Verdana"/>
              </w:rPr>
              <w:t>ramework, to consolidate funds where appropriate.</w:t>
            </w:r>
          </w:p>
          <w:p w:rsidR="6CA7F26E" w:rsidP="22BFCA17" w:rsidRDefault="6562786E" w14:paraId="591D0138" w14:textId="6F968B54">
            <w:pPr>
              <w:spacing w:before="210" w:after="210" w:line="300" w:lineRule="auto"/>
              <w:jc w:val="both"/>
              <w:rPr>
                <w:rFonts w:ascii="Verdana" w:hAnsi="Verdana" w:eastAsia="Verdana" w:cs="Verdana"/>
              </w:rPr>
            </w:pPr>
            <w:r w:rsidRPr="22BFCA17">
              <w:rPr>
                <w:rFonts w:ascii="Verdana" w:hAnsi="Verdana" w:eastAsia="Verdana" w:cs="Verdana"/>
              </w:rPr>
              <w:t>AM confirmed that the charity held the necessary powers under charity regulations to recoup and manage funds within the umbrella charity arrangement.</w:t>
            </w:r>
          </w:p>
          <w:p w:rsidR="6CA7F26E" w:rsidP="22BFCA17" w:rsidRDefault="6562786E" w14:paraId="1F413697" w14:textId="1DA0FD09">
            <w:pPr>
              <w:spacing w:before="210" w:after="210" w:line="300" w:lineRule="auto"/>
              <w:jc w:val="both"/>
              <w:rPr>
                <w:rFonts w:ascii="Verdana" w:hAnsi="Verdana" w:eastAsia="Verdana" w:cs="Verdana"/>
              </w:rPr>
            </w:pPr>
            <w:r w:rsidRPr="22BFCA17">
              <w:rPr>
                <w:rFonts w:ascii="Verdana" w:hAnsi="Verdana" w:eastAsia="Verdana" w:cs="Verdana"/>
              </w:rPr>
              <w:t>RT reiterated that funds linked to legacies or specific ongoing purposes would be considered on their individual merits. He emphasised that the proposed approach was intended to be proportionate, sensible and fair, rather than rigid.</w:t>
            </w:r>
          </w:p>
          <w:p w:rsidR="2B52A911" w:rsidP="6CA7F26E" w:rsidRDefault="2B52A911" w14:paraId="35ADF8E8" w14:textId="700087FE">
            <w:pPr>
              <w:jc w:val="both"/>
              <w:rPr>
                <w:rFonts w:ascii="Verdana" w:hAnsi="Verdana" w:cs="Arial"/>
                <w:b/>
                <w:bCs/>
              </w:rPr>
            </w:pPr>
            <w:r w:rsidRPr="6CA7F26E">
              <w:rPr>
                <w:rFonts w:ascii="Verdana" w:hAnsi="Verdana" w:cs="Arial"/>
                <w:b/>
                <w:bCs/>
              </w:rPr>
              <w:t>The Committee:</w:t>
            </w:r>
          </w:p>
          <w:p w:rsidR="6CA7F26E" w:rsidRDefault="7FEF0D3E" w14:paraId="7CC0D5C7" w14:textId="7BEBC863">
            <w:pPr>
              <w:pStyle w:val="ListParagraph"/>
              <w:numPr>
                <w:ilvl w:val="0"/>
                <w:numId w:val="11"/>
              </w:numPr>
              <w:jc w:val="both"/>
              <w:rPr>
                <w:rFonts w:ascii="Verdana" w:hAnsi="Verdana" w:eastAsia="Verdana" w:cs="Verdana"/>
              </w:rPr>
            </w:pPr>
            <w:r w:rsidRPr="22BFCA17">
              <w:rPr>
                <w:rFonts w:ascii="Verdana" w:hAnsi="Verdana" w:eastAsia="Verdana" w:cs="Verdana"/>
              </w:rPr>
              <w:t>Supported the proposed approach to closing dormant funds.</w:t>
            </w:r>
          </w:p>
          <w:p w:rsidR="6CA7F26E" w:rsidRDefault="7FEF0D3E" w14:paraId="452BA1E8" w14:textId="66B5766A">
            <w:pPr>
              <w:pStyle w:val="ListParagraph"/>
              <w:numPr>
                <w:ilvl w:val="0"/>
                <w:numId w:val="11"/>
              </w:numPr>
              <w:spacing w:before="210" w:after="210" w:line="300" w:lineRule="auto"/>
              <w:rPr>
                <w:rFonts w:ascii="Verdana" w:hAnsi="Verdana" w:eastAsia="Verdana" w:cs="Verdana"/>
              </w:rPr>
            </w:pPr>
            <w:r w:rsidRPr="22BFCA17">
              <w:rPr>
                <w:rFonts w:ascii="Verdana" w:hAnsi="Verdana" w:eastAsia="Verdana" w:cs="Verdana"/>
              </w:rPr>
              <w:t xml:space="preserve">It was </w:t>
            </w:r>
            <w:r w:rsidRPr="22BFCA17">
              <w:rPr>
                <w:rFonts w:ascii="Verdana" w:hAnsi="Verdana" w:eastAsia="Verdana" w:cs="Verdana"/>
                <w:b/>
                <w:bCs/>
              </w:rPr>
              <w:t>AGREED</w:t>
            </w:r>
            <w:r w:rsidRPr="22BFCA17">
              <w:rPr>
                <w:rFonts w:ascii="Verdana" w:hAnsi="Verdana" w:eastAsia="Verdana" w:cs="Verdana"/>
              </w:rPr>
              <w:t xml:space="preserve"> that:</w:t>
            </w:r>
          </w:p>
          <w:p w:rsidR="6CA7F26E" w:rsidRDefault="7FEF0D3E" w14:paraId="01D66736" w14:textId="4AE211C8">
            <w:pPr>
              <w:pStyle w:val="ListParagraph"/>
              <w:numPr>
                <w:ilvl w:val="0"/>
                <w:numId w:val="2"/>
              </w:numPr>
              <w:spacing w:before="210" w:after="210" w:line="300" w:lineRule="auto"/>
              <w:rPr>
                <w:rFonts w:ascii="Verdana" w:hAnsi="Verdana" w:eastAsia="Verdana" w:cs="Verdana"/>
              </w:rPr>
            </w:pPr>
            <w:r w:rsidRPr="10C4FDE5">
              <w:rPr>
                <w:rFonts w:ascii="Verdana" w:hAnsi="Verdana" w:eastAsia="Verdana" w:cs="Verdana"/>
              </w:rPr>
              <w:t xml:space="preserve">the matter should be </w:t>
            </w:r>
            <w:r w:rsidRPr="10C4FDE5">
              <w:rPr>
                <w:rFonts w:ascii="Verdana" w:hAnsi="Verdana" w:eastAsia="Verdana" w:cs="Verdana"/>
                <w:b/>
                <w:bCs/>
              </w:rPr>
              <w:t>A</w:t>
            </w:r>
            <w:r w:rsidRPr="10C4FDE5" w:rsidR="2682B9D0">
              <w:rPr>
                <w:rFonts w:ascii="Verdana" w:hAnsi="Verdana" w:eastAsia="Verdana" w:cs="Verdana"/>
                <w:b/>
                <w:bCs/>
              </w:rPr>
              <w:t>DVIS</w:t>
            </w:r>
            <w:r w:rsidRPr="10C4FDE5" w:rsidR="587E0C59">
              <w:rPr>
                <w:rFonts w:ascii="Verdana" w:hAnsi="Verdana" w:eastAsia="Verdana" w:cs="Verdana"/>
                <w:b/>
                <w:bCs/>
              </w:rPr>
              <w:t>E</w:t>
            </w:r>
            <w:r w:rsidRPr="10C4FDE5">
              <w:rPr>
                <w:rFonts w:ascii="Verdana" w:hAnsi="Verdana" w:eastAsia="Verdana" w:cs="Verdana"/>
                <w:b/>
                <w:bCs/>
              </w:rPr>
              <w:t xml:space="preserve"> </w:t>
            </w:r>
            <w:r w:rsidRPr="10C4FDE5">
              <w:rPr>
                <w:rFonts w:ascii="Verdana" w:hAnsi="Verdana" w:eastAsia="Verdana" w:cs="Verdana"/>
              </w:rPr>
              <w:t>Board</w:t>
            </w:r>
            <w:r w:rsidRPr="10C4FDE5" w:rsidR="0076331C">
              <w:rPr>
                <w:rFonts w:ascii="Verdana" w:hAnsi="Verdana" w:eastAsia="Verdana" w:cs="Verdana"/>
              </w:rPr>
              <w:t xml:space="preserve"> of the matter</w:t>
            </w:r>
            <w:r w:rsidRPr="10C4FDE5">
              <w:rPr>
                <w:rFonts w:ascii="Verdana" w:hAnsi="Verdana" w:eastAsia="Verdana" w:cs="Verdana"/>
              </w:rPr>
              <w:t>; and</w:t>
            </w:r>
          </w:p>
          <w:p w:rsidR="6CA7F26E" w:rsidRDefault="7FEF0D3E" w14:paraId="1D4C83AB" w14:textId="48123D53">
            <w:pPr>
              <w:pStyle w:val="ListParagraph"/>
              <w:numPr>
                <w:ilvl w:val="0"/>
                <w:numId w:val="2"/>
              </w:numPr>
              <w:spacing w:before="210" w:after="210" w:line="300" w:lineRule="auto"/>
              <w:rPr>
                <w:rFonts w:ascii="Verdana" w:hAnsi="Verdana" w:eastAsia="Verdana" w:cs="Verdana"/>
              </w:rPr>
            </w:pPr>
            <w:r w:rsidRPr="10C4FDE5">
              <w:rPr>
                <w:rFonts w:ascii="Verdana" w:hAnsi="Verdana" w:eastAsia="Verdana" w:cs="Verdana"/>
              </w:rPr>
              <w:t xml:space="preserve">work should continue on engagement and clear communication with </w:t>
            </w:r>
            <w:r w:rsidRPr="10C4FDE5" w:rsidR="001020F8">
              <w:rPr>
                <w:rFonts w:ascii="Verdana" w:hAnsi="Verdana" w:eastAsia="Verdana" w:cs="Verdana"/>
              </w:rPr>
              <w:t>Fund Holders</w:t>
            </w:r>
            <w:r w:rsidRPr="10C4FDE5">
              <w:rPr>
                <w:rFonts w:ascii="Verdana" w:hAnsi="Verdana" w:eastAsia="Verdana" w:cs="Verdana"/>
              </w:rPr>
              <w:t xml:space="preserve"> prior to implementation.</w:t>
            </w:r>
          </w:p>
        </w:tc>
      </w:tr>
      <w:tr w:rsidRPr="000C2EBE" w:rsidR="0064247B" w:rsidTr="10C4FDE5" w14:paraId="203C3BB5" w14:textId="77777777">
        <w:trPr>
          <w:trHeight w:val="523"/>
        </w:trPr>
        <w:tc>
          <w:tcPr>
            <w:tcW w:w="10632" w:type="dxa"/>
            <w:gridSpan w:val="2"/>
            <w:tcMar>
              <w:top w:w="80" w:type="dxa"/>
              <w:left w:w="80" w:type="dxa"/>
              <w:bottom w:w="80" w:type="dxa"/>
              <w:right w:w="80" w:type="dxa"/>
            </w:tcMar>
          </w:tcPr>
          <w:p w:rsidRPr="000C2EBE" w:rsidR="0064247B" w:rsidP="22BFCA17" w:rsidRDefault="41034BDF" w14:paraId="46FAD7F9" w14:textId="6FCF36AE">
            <w:pPr>
              <w:spacing w:before="120" w:after="120"/>
              <w:rPr>
                <w:rFonts w:ascii="Verdana" w:hAnsi="Verdana" w:cs="Arial"/>
                <w:b/>
                <w:bCs/>
              </w:rPr>
            </w:pPr>
            <w:r w:rsidRPr="22BFCA17">
              <w:rPr>
                <w:rFonts w:ascii="Verdana" w:hAnsi="Verdana" w:cs="Arial"/>
                <w:b/>
                <w:bCs/>
              </w:rPr>
              <w:lastRenderedPageBreak/>
              <w:t xml:space="preserve">2.4 </w:t>
            </w:r>
            <w:r w:rsidRPr="22BFCA17">
              <w:rPr>
                <w:rFonts w:ascii="Verdana" w:hAnsi="Verdana" w:eastAsia="Verdana" w:cs="Verdana"/>
                <w:b/>
                <w:bCs/>
              </w:rPr>
              <w:t>Development of a Strategic Approach to the fundraising agenda</w:t>
            </w:r>
            <w:r w:rsidRPr="22BFCA17" w:rsidR="27D93678">
              <w:rPr>
                <w:rFonts w:ascii="Verdana" w:hAnsi="Verdana" w:cs="Arial"/>
                <w:b/>
                <w:bCs/>
                <w:sz w:val="28"/>
                <w:szCs w:val="28"/>
              </w:rPr>
              <w:t xml:space="preserve"> </w:t>
            </w:r>
          </w:p>
        </w:tc>
      </w:tr>
      <w:tr w:rsidRPr="000C2EBE" w:rsidR="0064247B" w:rsidTr="10C4FDE5" w14:paraId="699B7DC5" w14:textId="77777777">
        <w:trPr>
          <w:trHeight w:val="523"/>
        </w:trPr>
        <w:tc>
          <w:tcPr>
            <w:tcW w:w="1843" w:type="dxa"/>
            <w:tcMar>
              <w:top w:w="80" w:type="dxa"/>
              <w:left w:w="80" w:type="dxa"/>
              <w:bottom w:w="80" w:type="dxa"/>
              <w:right w:w="80" w:type="dxa"/>
            </w:tcMar>
          </w:tcPr>
          <w:p w:rsidRPr="000C2EBE" w:rsidR="0064247B" w:rsidP="6CA7F26E" w:rsidRDefault="00210724" w14:paraId="65EA7C29" w14:textId="17374BC0">
            <w:pPr>
              <w:spacing w:before="120" w:after="120"/>
              <w:rPr>
                <w:rFonts w:ascii="Verdana" w:hAnsi="Verdana" w:cs="Arial"/>
                <w:lang w:val="en-US"/>
              </w:rPr>
            </w:pPr>
            <w:r w:rsidRPr="18162881">
              <w:rPr>
                <w:rFonts w:ascii="Verdana" w:hAnsi="Verdana" w:cs="Arial"/>
                <w:lang w:val="en-US"/>
              </w:rPr>
              <w:t>36/26</w:t>
            </w:r>
            <w:r w:rsidRPr="18162881">
              <w:rPr>
                <w:rFonts w:ascii="Verdana" w:hAnsi="Verdana" w:cs="Arial"/>
              </w:rPr>
              <w:t> </w:t>
            </w:r>
          </w:p>
        </w:tc>
        <w:tc>
          <w:tcPr>
            <w:tcW w:w="8789" w:type="dxa"/>
            <w:tcMar>
              <w:top w:w="80" w:type="dxa"/>
              <w:left w:w="85" w:type="dxa"/>
              <w:bottom w:w="80" w:type="dxa"/>
              <w:right w:w="80" w:type="dxa"/>
            </w:tcMar>
          </w:tcPr>
          <w:p w:rsidRPr="000C2EBE" w:rsidR="0064247B" w:rsidP="22BFCA17" w:rsidRDefault="71163D0E" w14:paraId="58B935E1" w14:textId="0A7E7176">
            <w:pPr>
              <w:contextualSpacing/>
              <w:jc w:val="both"/>
              <w:rPr>
                <w:rFonts w:ascii="Verdana" w:hAnsi="Verdana"/>
              </w:rPr>
            </w:pPr>
            <w:r w:rsidRPr="22BFCA17">
              <w:rPr>
                <w:rFonts w:ascii="Verdana" w:hAnsi="Verdana"/>
              </w:rPr>
              <w:t xml:space="preserve">The Committee </w:t>
            </w:r>
            <w:r w:rsidRPr="22BFCA17">
              <w:rPr>
                <w:rFonts w:ascii="Verdana" w:hAnsi="Verdana"/>
                <w:b/>
                <w:bCs/>
              </w:rPr>
              <w:t>REC</w:t>
            </w:r>
            <w:r w:rsidRPr="22BFCA17" w:rsidR="75489BB2">
              <w:rPr>
                <w:rFonts w:ascii="Verdana" w:hAnsi="Verdana"/>
                <w:b/>
                <w:bCs/>
              </w:rPr>
              <w:t>EI</w:t>
            </w:r>
            <w:r w:rsidRPr="22BFCA17">
              <w:rPr>
                <w:rFonts w:ascii="Verdana" w:hAnsi="Verdana"/>
                <w:b/>
                <w:bCs/>
              </w:rPr>
              <w:t>VED</w:t>
            </w:r>
            <w:r w:rsidRPr="22BFCA17">
              <w:rPr>
                <w:rFonts w:ascii="Verdana" w:hAnsi="Verdana"/>
              </w:rPr>
              <w:t xml:space="preserve"> </w:t>
            </w:r>
            <w:r w:rsidRPr="22BFCA17" w:rsidR="6E4C37C9">
              <w:rPr>
                <w:rFonts w:ascii="Verdana" w:hAnsi="Verdana"/>
              </w:rPr>
              <w:t>a verbal update on the development of a strategic approach to the fundraising agenda.</w:t>
            </w:r>
          </w:p>
          <w:p w:rsidRPr="000C2EBE" w:rsidR="0064247B" w:rsidP="22BFCA17" w:rsidRDefault="0064247B" w14:paraId="1169B146" w14:textId="35C3CBB3">
            <w:pPr>
              <w:contextualSpacing/>
              <w:jc w:val="both"/>
              <w:rPr>
                <w:rFonts w:ascii="Verdana" w:hAnsi="Verdana" w:eastAsia="Verdana" w:cs="Verdana"/>
              </w:rPr>
            </w:pPr>
          </w:p>
          <w:p w:rsidRPr="000C2EBE" w:rsidR="0064247B" w:rsidP="22BFCA17" w:rsidRDefault="4BEA6D76" w14:paraId="5C1EFFF7" w14:textId="60667755">
            <w:pPr>
              <w:contextualSpacing/>
              <w:jc w:val="both"/>
              <w:rPr>
                <w:rFonts w:ascii="Verdana" w:hAnsi="Verdana" w:eastAsia="Verdana" w:cs="Verdana"/>
              </w:rPr>
            </w:pPr>
            <w:r w:rsidRPr="22BFCA17">
              <w:rPr>
                <w:rFonts w:ascii="Verdana" w:hAnsi="Verdana" w:eastAsia="Verdana" w:cs="Verdana"/>
              </w:rPr>
              <w:t>RT advised that a high</w:t>
            </w:r>
            <w:r w:rsidR="08330205">
              <w:noBreakHyphen/>
            </w:r>
            <w:r w:rsidRPr="22BFCA17">
              <w:rPr>
                <w:rFonts w:ascii="Verdana" w:hAnsi="Verdana" w:eastAsia="Verdana" w:cs="Verdana"/>
              </w:rPr>
              <w:t>level reminder of the existing fundraising strategy would be brought to the next meeting of the Charitable Funds Committee, alongside the usual update on charity activity.</w:t>
            </w:r>
          </w:p>
          <w:p w:rsidRPr="000C2EBE" w:rsidR="0064247B" w:rsidP="18162881" w:rsidRDefault="4BEA6D76" w14:paraId="4118359D" w14:textId="763E5D21">
            <w:pPr>
              <w:spacing w:before="210" w:after="210" w:line="300" w:lineRule="auto"/>
              <w:contextualSpacing/>
              <w:jc w:val="both"/>
              <w:rPr>
                <w:rFonts w:ascii="Verdana" w:hAnsi="Verdana" w:eastAsia="Verdana" w:cs="Verdana"/>
              </w:rPr>
            </w:pPr>
            <w:r w:rsidRPr="10C4FDE5">
              <w:rPr>
                <w:rFonts w:ascii="Verdana" w:hAnsi="Verdana" w:eastAsia="Verdana" w:cs="Verdana"/>
              </w:rPr>
              <w:t>He confirmed that the current fundraising strategy focused on high</w:t>
            </w:r>
            <w:r>
              <w:noBreakHyphen/>
            </w:r>
            <w:r w:rsidRPr="10C4FDE5">
              <w:rPr>
                <w:rFonts w:ascii="Verdana" w:hAnsi="Verdana" w:eastAsia="Verdana" w:cs="Verdana"/>
              </w:rPr>
              <w:t>value fundraising activity, including legacies and major events, and reflected a move away from smaller, ad</w:t>
            </w:r>
            <w:r>
              <w:noBreakHyphen/>
            </w:r>
            <w:r w:rsidRPr="10C4FDE5">
              <w:rPr>
                <w:rFonts w:ascii="Verdana" w:hAnsi="Verdana" w:eastAsia="Verdana" w:cs="Verdana"/>
              </w:rPr>
              <w:t>hoc fundraising initiatives.</w:t>
            </w:r>
          </w:p>
          <w:p w:rsidR="18162881" w:rsidP="18162881" w:rsidRDefault="18162881" w14:paraId="7458E349" w14:textId="3E696513">
            <w:pPr>
              <w:spacing w:before="210" w:after="210" w:line="300" w:lineRule="auto"/>
              <w:contextualSpacing/>
              <w:jc w:val="both"/>
              <w:rPr>
                <w:rFonts w:ascii="Verdana" w:hAnsi="Verdana" w:eastAsia="Verdana" w:cs="Verdana"/>
              </w:rPr>
            </w:pPr>
          </w:p>
          <w:p w:rsidRPr="000C2EBE" w:rsidR="0064247B" w:rsidP="18162881" w:rsidRDefault="4BEA6D76" w14:paraId="3E6F77CF" w14:textId="4FA28882">
            <w:pPr>
              <w:spacing w:before="210" w:after="210" w:line="300" w:lineRule="auto"/>
              <w:contextualSpacing/>
              <w:jc w:val="both"/>
              <w:rPr>
                <w:rFonts w:ascii="Verdana" w:hAnsi="Verdana" w:eastAsia="Verdana" w:cs="Verdana"/>
              </w:rPr>
            </w:pPr>
            <w:r w:rsidRPr="10C4FDE5">
              <w:rPr>
                <w:rFonts w:ascii="Verdana" w:hAnsi="Verdana" w:eastAsia="Verdana" w:cs="Verdana"/>
              </w:rPr>
              <w:t>RT noted that the charity’s five</w:t>
            </w:r>
            <w:r>
              <w:noBreakHyphen/>
            </w:r>
            <w:r w:rsidRPr="10C4FDE5">
              <w:rPr>
                <w:rFonts w:ascii="Verdana" w:hAnsi="Verdana" w:eastAsia="Verdana" w:cs="Verdana"/>
              </w:rPr>
              <w:t xml:space="preserve">year business plan was now in its third year and required review, particularly to refresh costings which were </w:t>
            </w:r>
            <w:r w:rsidRPr="10C4FDE5">
              <w:rPr>
                <w:rFonts w:ascii="Verdana" w:hAnsi="Verdana" w:eastAsia="Verdana" w:cs="Verdana"/>
              </w:rPr>
              <w:lastRenderedPageBreak/>
              <w:t>now out of date, and to reflect the charity’s current position of raising more funds while spending less.</w:t>
            </w:r>
          </w:p>
          <w:p w:rsidR="18162881" w:rsidP="18162881" w:rsidRDefault="18162881" w14:paraId="676119FB" w14:textId="7F7ED7F8">
            <w:pPr>
              <w:spacing w:before="210" w:after="210" w:line="300" w:lineRule="auto"/>
              <w:contextualSpacing/>
              <w:jc w:val="both"/>
              <w:rPr>
                <w:rFonts w:ascii="Verdana" w:hAnsi="Verdana" w:eastAsia="Verdana" w:cs="Verdana"/>
              </w:rPr>
            </w:pPr>
          </w:p>
          <w:p w:rsidRPr="000C2EBE" w:rsidR="0064247B" w:rsidP="18162881" w:rsidRDefault="4BEA6D76" w14:paraId="5A561BA0" w14:textId="03AD4FD6">
            <w:pPr>
              <w:spacing w:before="210" w:after="210" w:line="300" w:lineRule="auto"/>
              <w:contextualSpacing/>
              <w:jc w:val="both"/>
              <w:rPr>
                <w:rFonts w:ascii="Verdana" w:hAnsi="Verdana" w:eastAsia="Verdana" w:cs="Verdana"/>
              </w:rPr>
            </w:pPr>
            <w:r w:rsidRPr="10C4FDE5">
              <w:rPr>
                <w:rFonts w:ascii="Verdana" w:hAnsi="Verdana" w:eastAsia="Verdana" w:cs="Verdana"/>
              </w:rPr>
              <w:t>He highlighted a key weakness within the current system, namely that fundraising activity was not always clearly linked to how funds were spent or to the impact achieved. This was attributed in part to the very high number of individual funds, resulting in fragmented and small</w:t>
            </w:r>
            <w:r>
              <w:noBreakHyphen/>
            </w:r>
            <w:r w:rsidRPr="10C4FDE5">
              <w:rPr>
                <w:rFonts w:ascii="Verdana" w:hAnsi="Verdana" w:eastAsia="Verdana" w:cs="Verdana"/>
              </w:rPr>
              <w:t>scale expenditure.</w:t>
            </w:r>
          </w:p>
          <w:p w:rsidR="18162881" w:rsidP="18162881" w:rsidRDefault="18162881" w14:paraId="14971E5A" w14:textId="1A53E1F2">
            <w:pPr>
              <w:spacing w:before="210" w:after="210" w:line="300" w:lineRule="auto"/>
              <w:contextualSpacing/>
              <w:jc w:val="both"/>
              <w:rPr>
                <w:rFonts w:ascii="Verdana" w:hAnsi="Verdana" w:eastAsia="Verdana" w:cs="Verdana"/>
              </w:rPr>
            </w:pPr>
          </w:p>
          <w:p w:rsidRPr="000C2EBE" w:rsidR="0064247B" w:rsidP="18162881" w:rsidRDefault="4BEA6D76" w14:paraId="3228A10C" w14:textId="63DFFCB5">
            <w:pPr>
              <w:spacing w:before="210" w:after="210" w:line="300" w:lineRule="auto"/>
              <w:contextualSpacing/>
              <w:jc w:val="both"/>
              <w:rPr>
                <w:rFonts w:ascii="Verdana" w:hAnsi="Verdana" w:eastAsia="Verdana" w:cs="Verdana"/>
              </w:rPr>
            </w:pPr>
            <w:r w:rsidRPr="10C4FDE5">
              <w:rPr>
                <w:rFonts w:ascii="Verdana" w:hAnsi="Verdana" w:eastAsia="Verdana" w:cs="Verdana"/>
              </w:rPr>
              <w:t xml:space="preserve">He then emphasised the need to significantly reduce the number of funds from several hundred to a much smaller, more manageable number, to enable greater scale, clearer impact, and improved feedback to donors and </w:t>
            </w:r>
            <w:r w:rsidRPr="10C4FDE5" w:rsidR="00C20367">
              <w:rPr>
                <w:rFonts w:ascii="Verdana" w:hAnsi="Verdana" w:eastAsia="Verdana" w:cs="Verdana"/>
              </w:rPr>
              <w:t>F</w:t>
            </w:r>
            <w:r w:rsidRPr="10C4FDE5">
              <w:rPr>
                <w:rFonts w:ascii="Verdana" w:hAnsi="Verdana" w:eastAsia="Verdana" w:cs="Verdana"/>
              </w:rPr>
              <w:t xml:space="preserve">und </w:t>
            </w:r>
            <w:r w:rsidRPr="10C4FDE5" w:rsidR="00C20367">
              <w:rPr>
                <w:rFonts w:ascii="Verdana" w:hAnsi="Verdana" w:eastAsia="Verdana" w:cs="Verdana"/>
              </w:rPr>
              <w:t>M</w:t>
            </w:r>
            <w:r w:rsidRPr="10C4FDE5">
              <w:rPr>
                <w:rFonts w:ascii="Verdana" w:hAnsi="Verdana" w:eastAsia="Verdana" w:cs="Verdana"/>
              </w:rPr>
              <w:t>anagers.</w:t>
            </w:r>
          </w:p>
          <w:p w:rsidR="18162881" w:rsidP="18162881" w:rsidRDefault="18162881" w14:paraId="44BFBA6B" w14:textId="37B4B676">
            <w:pPr>
              <w:spacing w:before="210" w:after="210" w:line="300" w:lineRule="auto"/>
              <w:contextualSpacing/>
              <w:jc w:val="both"/>
              <w:rPr>
                <w:rFonts w:ascii="Verdana" w:hAnsi="Verdana" w:eastAsia="Verdana" w:cs="Verdana"/>
              </w:rPr>
            </w:pPr>
          </w:p>
          <w:p w:rsidRPr="000C2EBE" w:rsidR="0064247B" w:rsidP="18162881" w:rsidRDefault="4BEA6D76" w14:paraId="796C1A40" w14:textId="4229E245">
            <w:pPr>
              <w:spacing w:before="210" w:after="210" w:line="300" w:lineRule="auto"/>
              <w:contextualSpacing/>
              <w:jc w:val="both"/>
              <w:rPr>
                <w:rFonts w:ascii="Verdana" w:hAnsi="Verdana" w:eastAsia="Verdana" w:cs="Verdana"/>
              </w:rPr>
            </w:pPr>
            <w:r w:rsidRPr="18162881">
              <w:rPr>
                <w:rFonts w:ascii="Verdana" w:hAnsi="Verdana" w:eastAsia="Verdana" w:cs="Verdana"/>
              </w:rPr>
              <w:t xml:space="preserve">He further suggested that future fundraising efforts should be more closely aligned with </w:t>
            </w:r>
            <w:r w:rsidRPr="18162881" w:rsidR="00013B85">
              <w:rPr>
                <w:rFonts w:ascii="Verdana" w:hAnsi="Verdana" w:eastAsia="Verdana" w:cs="Verdana"/>
              </w:rPr>
              <w:t>C</w:t>
            </w:r>
            <w:r w:rsidRPr="18162881">
              <w:rPr>
                <w:rFonts w:ascii="Verdana" w:hAnsi="Verdana" w:eastAsia="Verdana" w:cs="Verdana"/>
              </w:rPr>
              <w:t xml:space="preserve">are </w:t>
            </w:r>
            <w:r w:rsidRPr="18162881" w:rsidR="00013B85">
              <w:rPr>
                <w:rFonts w:ascii="Verdana" w:hAnsi="Verdana" w:eastAsia="Verdana" w:cs="Verdana"/>
              </w:rPr>
              <w:t>G</w:t>
            </w:r>
            <w:r w:rsidRPr="18162881">
              <w:rPr>
                <w:rFonts w:ascii="Verdana" w:hAnsi="Verdana" w:eastAsia="Verdana" w:cs="Verdana"/>
              </w:rPr>
              <w:t xml:space="preserve">roups, supported by clearer strategic oversight and improved engagement with </w:t>
            </w:r>
            <w:r w:rsidRPr="18162881" w:rsidR="00013B85">
              <w:rPr>
                <w:rFonts w:ascii="Verdana" w:hAnsi="Verdana" w:eastAsia="Verdana" w:cs="Verdana"/>
              </w:rPr>
              <w:t>F</w:t>
            </w:r>
            <w:r w:rsidRPr="18162881">
              <w:rPr>
                <w:rFonts w:ascii="Verdana" w:hAnsi="Verdana" w:eastAsia="Verdana" w:cs="Verdana"/>
              </w:rPr>
              <w:t xml:space="preserve">und </w:t>
            </w:r>
            <w:r w:rsidRPr="18162881" w:rsidR="00013B85">
              <w:rPr>
                <w:rFonts w:ascii="Verdana" w:hAnsi="Verdana" w:eastAsia="Verdana" w:cs="Verdana"/>
              </w:rPr>
              <w:t>M</w:t>
            </w:r>
            <w:r w:rsidRPr="18162881">
              <w:rPr>
                <w:rFonts w:ascii="Verdana" w:hAnsi="Verdana" w:eastAsia="Verdana" w:cs="Verdana"/>
              </w:rPr>
              <w:t>anagers.</w:t>
            </w:r>
          </w:p>
          <w:p w:rsidRPr="000C2EBE" w:rsidR="0064247B" w:rsidP="18162881" w:rsidRDefault="4BEA6D76" w14:paraId="4297AE64" w14:textId="2CD80DC1">
            <w:pPr>
              <w:spacing w:before="210" w:after="210" w:line="300" w:lineRule="auto"/>
              <w:contextualSpacing/>
              <w:jc w:val="both"/>
              <w:rPr>
                <w:rFonts w:ascii="Verdana" w:hAnsi="Verdana" w:eastAsia="Verdana" w:cs="Verdana"/>
              </w:rPr>
            </w:pPr>
            <w:r w:rsidRPr="10C4FDE5">
              <w:rPr>
                <w:rFonts w:ascii="Verdana" w:hAnsi="Verdana" w:eastAsia="Verdana" w:cs="Verdana"/>
              </w:rPr>
              <w:t xml:space="preserve">RT raised concern that engagement with </w:t>
            </w:r>
            <w:r w:rsidRPr="10C4FDE5" w:rsidR="00013B85">
              <w:rPr>
                <w:rFonts w:ascii="Verdana" w:hAnsi="Verdana" w:eastAsia="Verdana" w:cs="Verdana"/>
              </w:rPr>
              <w:t>F</w:t>
            </w:r>
            <w:r w:rsidRPr="10C4FDE5">
              <w:rPr>
                <w:rFonts w:ascii="Verdana" w:hAnsi="Verdana" w:eastAsia="Verdana" w:cs="Verdana"/>
              </w:rPr>
              <w:t xml:space="preserve">und </w:t>
            </w:r>
            <w:r w:rsidRPr="10C4FDE5" w:rsidR="00013B85">
              <w:rPr>
                <w:rFonts w:ascii="Verdana" w:hAnsi="Verdana" w:eastAsia="Verdana" w:cs="Verdana"/>
              </w:rPr>
              <w:t>M</w:t>
            </w:r>
            <w:r w:rsidRPr="10C4FDE5">
              <w:rPr>
                <w:rFonts w:ascii="Verdana" w:hAnsi="Verdana" w:eastAsia="Verdana" w:cs="Verdana"/>
              </w:rPr>
              <w:t>anagers would be essential over the coming months and advised that proposals would be brought back to the Charitable Funds Committee following this engagement.</w:t>
            </w:r>
          </w:p>
          <w:p w:rsidR="18162881" w:rsidP="18162881" w:rsidRDefault="18162881" w14:paraId="0901669C" w14:textId="7C14E432">
            <w:pPr>
              <w:spacing w:before="210" w:after="210" w:line="300" w:lineRule="auto"/>
              <w:contextualSpacing/>
              <w:jc w:val="both"/>
              <w:rPr>
                <w:rFonts w:ascii="Verdana" w:hAnsi="Verdana" w:eastAsia="Verdana" w:cs="Verdana"/>
              </w:rPr>
            </w:pPr>
          </w:p>
          <w:p w:rsidRPr="000C2EBE" w:rsidR="0064247B" w:rsidP="18162881" w:rsidRDefault="4BEA6D76" w14:paraId="7EAD9E03" w14:textId="6F50C6DA">
            <w:pPr>
              <w:spacing w:before="210" w:after="210" w:line="300" w:lineRule="auto"/>
              <w:contextualSpacing/>
              <w:jc w:val="both"/>
              <w:rPr>
                <w:rFonts w:ascii="Verdana" w:hAnsi="Verdana" w:eastAsia="Verdana" w:cs="Verdana"/>
              </w:rPr>
            </w:pPr>
            <w:r w:rsidRPr="18162881">
              <w:rPr>
                <w:rFonts w:ascii="Verdana" w:hAnsi="Verdana" w:eastAsia="Verdana" w:cs="Verdana"/>
              </w:rPr>
              <w:t>He also updated the Committee that progress had been made in relation to the Director of Charity role, which had now been banded at Band 8B, and that recruitment would be progressed.</w:t>
            </w:r>
          </w:p>
          <w:p w:rsidR="18162881" w:rsidP="18162881" w:rsidRDefault="18162881" w14:paraId="72EEA98A" w14:textId="509A3223">
            <w:pPr>
              <w:spacing w:before="210" w:after="210" w:line="300" w:lineRule="auto"/>
              <w:contextualSpacing/>
              <w:jc w:val="both"/>
              <w:rPr>
                <w:rFonts w:ascii="Verdana" w:hAnsi="Verdana" w:eastAsia="Verdana" w:cs="Verdana"/>
              </w:rPr>
            </w:pPr>
          </w:p>
          <w:p w:rsidRPr="000C2EBE" w:rsidR="0064247B" w:rsidDel="00013B85" w:rsidP="18162881" w:rsidRDefault="4BEA6D76" w14:paraId="09D37D72" w14:textId="600169BC">
            <w:pPr>
              <w:contextualSpacing/>
              <w:jc w:val="both"/>
              <w:rPr>
                <w:rFonts w:ascii="Verdana" w:hAnsi="Verdana"/>
              </w:rPr>
            </w:pPr>
            <w:r w:rsidRPr="18162881">
              <w:rPr>
                <w:rFonts w:ascii="Verdana" w:hAnsi="Verdana"/>
              </w:rPr>
              <w:t>NM thanked RT and invited questions.</w:t>
            </w:r>
          </w:p>
          <w:p w:rsidRPr="000C2EBE" w:rsidR="0064247B" w:rsidP="22BFCA17" w:rsidRDefault="0064247B" w14:paraId="37D25F89" w14:textId="7D3CC2A5">
            <w:pPr>
              <w:contextualSpacing/>
              <w:jc w:val="both"/>
              <w:rPr>
                <w:rFonts w:ascii="Verdana" w:hAnsi="Verdana" w:eastAsia="Verdana" w:cs="Verdana"/>
              </w:rPr>
            </w:pPr>
          </w:p>
          <w:p w:rsidRPr="000C2EBE" w:rsidR="0064247B" w:rsidP="18162881" w:rsidRDefault="4BEA6D76" w14:paraId="35B83FEB" w14:textId="146DC04B">
            <w:pPr>
              <w:contextualSpacing/>
              <w:jc w:val="both"/>
              <w:rPr>
                <w:rFonts w:ascii="Verdana" w:hAnsi="Verdana" w:eastAsia="Verdana" w:cs="Verdana"/>
              </w:rPr>
            </w:pPr>
            <w:r w:rsidRPr="18162881">
              <w:rPr>
                <w:rFonts w:ascii="Verdana" w:hAnsi="Verdana" w:eastAsia="Verdana" w:cs="Verdana"/>
              </w:rPr>
              <w:t>NM asked whether a timeline should be developed for convening a Board of Trustees meeting to consider the strategic fundraising approach</w:t>
            </w:r>
            <w:r w:rsidRPr="18162881" w:rsidR="009226F2">
              <w:rPr>
                <w:rFonts w:ascii="Verdana" w:hAnsi="Verdana" w:eastAsia="Verdana" w:cs="Verdana"/>
              </w:rPr>
              <w:t>.</w:t>
            </w:r>
          </w:p>
          <w:p w:rsidR="18162881" w:rsidP="18162881" w:rsidRDefault="18162881" w14:paraId="649AC516" w14:textId="63223639">
            <w:pPr>
              <w:contextualSpacing/>
              <w:jc w:val="both"/>
              <w:rPr>
                <w:rFonts w:ascii="Verdana" w:hAnsi="Verdana" w:eastAsia="Verdana" w:cs="Verdana"/>
              </w:rPr>
            </w:pPr>
          </w:p>
          <w:p w:rsidRPr="000C2EBE" w:rsidR="0064247B" w:rsidP="18162881" w:rsidRDefault="4BEA6D76" w14:paraId="3DCEABF1" w14:textId="79D26CA8">
            <w:pPr>
              <w:spacing w:before="210" w:after="210" w:line="300" w:lineRule="auto"/>
              <w:contextualSpacing/>
              <w:jc w:val="both"/>
              <w:rPr>
                <w:rFonts w:ascii="Verdana" w:hAnsi="Verdana" w:eastAsia="Verdana" w:cs="Verdana"/>
              </w:rPr>
            </w:pPr>
            <w:r w:rsidRPr="10C4FDE5">
              <w:rPr>
                <w:rFonts w:ascii="Verdana" w:hAnsi="Verdana" w:eastAsia="Verdana" w:cs="Verdana"/>
              </w:rPr>
              <w:t xml:space="preserve">In response, RT suggested that an additional Trustees meeting, potentially around October 2026, could be appropriate. He advised that this would allow sufficient time for engagement with </w:t>
            </w:r>
            <w:r w:rsidRPr="10C4FDE5" w:rsidR="009226F2">
              <w:rPr>
                <w:rFonts w:ascii="Verdana" w:hAnsi="Verdana" w:eastAsia="Verdana" w:cs="Verdana"/>
              </w:rPr>
              <w:t>F</w:t>
            </w:r>
            <w:r w:rsidRPr="10C4FDE5">
              <w:rPr>
                <w:rFonts w:ascii="Verdana" w:hAnsi="Verdana" w:eastAsia="Verdana" w:cs="Verdana"/>
              </w:rPr>
              <w:t xml:space="preserve">und </w:t>
            </w:r>
            <w:r w:rsidRPr="10C4FDE5" w:rsidR="009226F2">
              <w:rPr>
                <w:rFonts w:ascii="Verdana" w:hAnsi="Verdana" w:eastAsia="Verdana" w:cs="Verdana"/>
              </w:rPr>
              <w:t>M</w:t>
            </w:r>
            <w:r w:rsidRPr="10C4FDE5">
              <w:rPr>
                <w:rFonts w:ascii="Verdana" w:hAnsi="Verdana" w:eastAsia="Verdana" w:cs="Verdana"/>
              </w:rPr>
              <w:t xml:space="preserve">anagers, </w:t>
            </w:r>
            <w:r w:rsidRPr="10C4FDE5">
              <w:rPr>
                <w:rFonts w:ascii="Verdana" w:hAnsi="Verdana" w:eastAsia="Verdana" w:cs="Verdana"/>
              </w:rPr>
              <w:lastRenderedPageBreak/>
              <w:t>staff and other stakeholders prior to the development of refreshed strategic proposals.</w:t>
            </w:r>
          </w:p>
          <w:p w:rsidR="10C4FDE5" w:rsidP="10C4FDE5" w:rsidRDefault="10C4FDE5" w14:paraId="0E37DF81" w14:textId="49F75D2D">
            <w:pPr>
              <w:spacing w:before="210" w:after="210" w:line="300" w:lineRule="auto"/>
              <w:contextualSpacing/>
              <w:jc w:val="both"/>
              <w:rPr>
                <w:rFonts w:ascii="Verdana" w:hAnsi="Verdana" w:eastAsia="Verdana" w:cs="Verdana"/>
              </w:rPr>
            </w:pPr>
          </w:p>
          <w:p w:rsidRPr="000C2EBE" w:rsidR="0064247B" w:rsidP="18162881" w:rsidRDefault="4BEA6D76" w14:paraId="0E1B16DF" w14:textId="73E00F87">
            <w:pPr>
              <w:spacing w:before="210" w:after="210" w:line="300" w:lineRule="auto"/>
              <w:contextualSpacing/>
              <w:jc w:val="both"/>
              <w:rPr>
                <w:rFonts w:ascii="Verdana" w:hAnsi="Verdana" w:eastAsia="Verdana" w:cs="Verdana"/>
              </w:rPr>
            </w:pPr>
            <w:r w:rsidRPr="10C4FDE5">
              <w:rPr>
                <w:rFonts w:ascii="Verdana" w:hAnsi="Verdana" w:eastAsia="Verdana" w:cs="Verdana"/>
              </w:rPr>
              <w:t xml:space="preserve">AM advised that the formal Trustees meeting for </w:t>
            </w:r>
            <w:r w:rsidRPr="10C4FDE5" w:rsidR="009226F2">
              <w:rPr>
                <w:rFonts w:ascii="Verdana" w:hAnsi="Verdana" w:eastAsia="Verdana" w:cs="Verdana"/>
              </w:rPr>
              <w:t>A</w:t>
            </w:r>
            <w:r w:rsidRPr="10C4FDE5">
              <w:rPr>
                <w:rFonts w:ascii="Verdana" w:hAnsi="Verdana" w:eastAsia="Verdana" w:cs="Verdana"/>
              </w:rPr>
              <w:t xml:space="preserve">pproval of </w:t>
            </w:r>
            <w:r w:rsidRPr="10C4FDE5" w:rsidR="009226F2">
              <w:rPr>
                <w:rFonts w:ascii="Verdana" w:hAnsi="Verdana" w:eastAsia="Verdana" w:cs="Verdana"/>
              </w:rPr>
              <w:t>A</w:t>
            </w:r>
            <w:r w:rsidRPr="10C4FDE5">
              <w:rPr>
                <w:rFonts w:ascii="Verdana" w:hAnsi="Verdana" w:eastAsia="Verdana" w:cs="Verdana"/>
              </w:rPr>
              <w:t xml:space="preserve">ccounts typically takes place around December or January, in line with </w:t>
            </w:r>
            <w:r w:rsidRPr="10C4FDE5" w:rsidR="009226F2">
              <w:rPr>
                <w:rFonts w:ascii="Verdana" w:hAnsi="Verdana" w:eastAsia="Verdana" w:cs="Verdana"/>
              </w:rPr>
              <w:t>A</w:t>
            </w:r>
            <w:r w:rsidRPr="10C4FDE5">
              <w:rPr>
                <w:rFonts w:ascii="Verdana" w:hAnsi="Verdana" w:eastAsia="Verdana" w:cs="Verdana"/>
              </w:rPr>
              <w:t xml:space="preserve">udit timelines. </w:t>
            </w:r>
          </w:p>
          <w:p w:rsidR="10C4FDE5" w:rsidP="10C4FDE5" w:rsidRDefault="10C4FDE5" w14:paraId="10033116" w14:textId="415D69FA">
            <w:pPr>
              <w:spacing w:before="210" w:after="210" w:line="300" w:lineRule="auto"/>
              <w:contextualSpacing/>
              <w:jc w:val="both"/>
              <w:rPr>
                <w:rFonts w:ascii="Verdana" w:hAnsi="Verdana" w:eastAsia="Verdana" w:cs="Verdana"/>
              </w:rPr>
            </w:pPr>
          </w:p>
          <w:p w:rsidRPr="000C2EBE" w:rsidR="0064247B" w:rsidP="18162881" w:rsidRDefault="4BEA6D76" w14:paraId="0E2EE29B" w14:textId="42846063">
            <w:pPr>
              <w:spacing w:line="300" w:lineRule="auto"/>
              <w:contextualSpacing/>
              <w:jc w:val="both"/>
              <w:rPr>
                <w:rFonts w:ascii="Verdana" w:hAnsi="Verdana" w:eastAsia="Verdana" w:cs="Verdana"/>
              </w:rPr>
            </w:pPr>
            <w:r w:rsidRPr="18162881">
              <w:rPr>
                <w:rFonts w:ascii="Verdana" w:hAnsi="Verdana" w:eastAsia="Verdana" w:cs="Verdana"/>
              </w:rPr>
              <w:t xml:space="preserve">AM raised a further point, advising that a previously approved Band 3 post within the </w:t>
            </w:r>
            <w:r w:rsidRPr="18162881" w:rsidR="009226F2">
              <w:rPr>
                <w:rFonts w:ascii="Verdana" w:hAnsi="Verdana" w:eastAsia="Verdana" w:cs="Verdana"/>
              </w:rPr>
              <w:t>C</w:t>
            </w:r>
            <w:r w:rsidRPr="18162881">
              <w:rPr>
                <w:rFonts w:ascii="Verdana" w:hAnsi="Verdana" w:eastAsia="Verdana" w:cs="Verdana"/>
              </w:rPr>
              <w:t xml:space="preserve">harity </w:t>
            </w:r>
            <w:r w:rsidRPr="18162881" w:rsidR="009226F2">
              <w:rPr>
                <w:rFonts w:ascii="Verdana" w:hAnsi="Verdana" w:eastAsia="Verdana" w:cs="Verdana"/>
              </w:rPr>
              <w:t>T</w:t>
            </w:r>
            <w:r w:rsidRPr="18162881">
              <w:rPr>
                <w:rFonts w:ascii="Verdana" w:hAnsi="Verdana" w:eastAsia="Verdana" w:cs="Verdana"/>
              </w:rPr>
              <w:t>eam had been placed on hold by the Executive Scrutiny Panel due to wider recruitment restrictions. She requested support to progress the post, noting that it was charity</w:t>
            </w:r>
            <w:r>
              <w:noBreakHyphen/>
            </w:r>
            <w:r w:rsidRPr="18162881">
              <w:rPr>
                <w:rFonts w:ascii="Verdana" w:hAnsi="Verdana" w:eastAsia="Verdana" w:cs="Verdana"/>
              </w:rPr>
              <w:t>funded. RT confirmed that he would progress the issue with COL.</w:t>
            </w:r>
          </w:p>
          <w:p w:rsidRPr="000C2EBE" w:rsidR="0064247B" w:rsidP="22BFCA17" w:rsidRDefault="0064247B" w14:paraId="669D5F09" w14:textId="75608C45">
            <w:pPr>
              <w:spacing w:line="300" w:lineRule="auto"/>
              <w:contextualSpacing/>
              <w:jc w:val="both"/>
              <w:rPr>
                <w:rFonts w:ascii="Verdana" w:hAnsi="Verdana" w:eastAsia="Verdana" w:cs="Verdana"/>
              </w:rPr>
            </w:pPr>
            <w:r>
              <w:br/>
            </w:r>
            <w:r w:rsidRPr="22BFCA17" w:rsidR="4BEA6D76">
              <w:rPr>
                <w:rFonts w:ascii="Verdana" w:hAnsi="Verdana" w:eastAsia="Verdana" w:cs="Verdana"/>
              </w:rPr>
              <w:t>COL suggested that internal recruitment opportunities could be considered, which may benefit the charity through retained organisational knowledge and experience.</w:t>
            </w:r>
          </w:p>
          <w:p w:rsidRPr="000C2EBE" w:rsidR="0064247B" w:rsidP="22BFCA17" w:rsidRDefault="0064247B" w14:paraId="58FD3F8E" w14:textId="0218A353">
            <w:pPr>
              <w:contextualSpacing/>
              <w:jc w:val="both"/>
              <w:rPr>
                <w:rFonts w:ascii="Verdana" w:hAnsi="Verdana"/>
              </w:rPr>
            </w:pPr>
          </w:p>
          <w:p w:rsidRPr="000C2EBE" w:rsidR="0064247B" w:rsidP="6CA7F26E" w:rsidRDefault="25FCB44E" w14:paraId="61D7F108" w14:textId="5CA96013">
            <w:pPr>
              <w:contextualSpacing/>
              <w:jc w:val="both"/>
              <w:rPr>
                <w:rFonts w:ascii="Verdana" w:hAnsi="Verdana"/>
                <w:b/>
                <w:bCs/>
              </w:rPr>
            </w:pPr>
            <w:r w:rsidRPr="6CA7F26E">
              <w:rPr>
                <w:rFonts w:ascii="Verdana" w:hAnsi="Verdana"/>
                <w:b/>
                <w:bCs/>
              </w:rPr>
              <w:t>The Committee:</w:t>
            </w:r>
          </w:p>
          <w:p w:rsidRPr="00295A0D" w:rsidR="00E9578B" w:rsidRDefault="417849B1" w14:paraId="518AF855" w14:textId="701E8D0E">
            <w:pPr>
              <w:pStyle w:val="ListParagraph"/>
              <w:numPr>
                <w:ilvl w:val="0"/>
                <w:numId w:val="12"/>
              </w:numPr>
              <w:contextualSpacing/>
              <w:jc w:val="both"/>
              <w:rPr>
                <w:rFonts w:ascii="Verdana" w:hAnsi="Verdana" w:eastAsia="Verdana" w:cs="Verdana"/>
              </w:rPr>
            </w:pPr>
            <w:r w:rsidRPr="18162881">
              <w:rPr>
                <w:rFonts w:ascii="Verdana" w:hAnsi="Verdana" w:eastAsia="Verdana" w:cs="Verdana"/>
              </w:rPr>
              <w:t>Supported the direction of travel towards a more strategic approach to fundraising.</w:t>
            </w:r>
          </w:p>
          <w:p w:rsidRPr="000C2EBE" w:rsidR="0064247B" w:rsidRDefault="417849B1" w14:paraId="5854AB49" w14:textId="4B089B67">
            <w:pPr>
              <w:pStyle w:val="ListParagraph"/>
              <w:numPr>
                <w:ilvl w:val="0"/>
                <w:numId w:val="12"/>
              </w:numPr>
              <w:spacing w:before="210" w:after="210" w:line="300" w:lineRule="auto"/>
              <w:contextualSpacing/>
              <w:rPr>
                <w:rFonts w:ascii="Verdana" w:hAnsi="Verdana" w:eastAsia="Verdana" w:cs="Verdana"/>
              </w:rPr>
            </w:pPr>
            <w:r w:rsidRPr="22BFCA17">
              <w:rPr>
                <w:rFonts w:ascii="Verdana" w:hAnsi="Verdana" w:eastAsia="Verdana" w:cs="Verdana"/>
              </w:rPr>
              <w:t>It was</w:t>
            </w:r>
            <w:r w:rsidRPr="22BFCA17">
              <w:rPr>
                <w:rFonts w:ascii="Verdana" w:hAnsi="Verdana" w:eastAsia="Verdana" w:cs="Verdana"/>
                <w:b/>
                <w:bCs/>
              </w:rPr>
              <w:t xml:space="preserve"> </w:t>
            </w:r>
            <w:r w:rsidRPr="22BFCA17" w:rsidR="3276C27F">
              <w:rPr>
                <w:rFonts w:ascii="Verdana" w:hAnsi="Verdana" w:eastAsia="Verdana" w:cs="Verdana"/>
                <w:b/>
                <w:bCs/>
              </w:rPr>
              <w:t>AGREED</w:t>
            </w:r>
            <w:r w:rsidRPr="22BFCA17">
              <w:rPr>
                <w:rFonts w:ascii="Verdana" w:hAnsi="Verdana" w:eastAsia="Verdana" w:cs="Verdana"/>
                <w:b/>
                <w:bCs/>
              </w:rPr>
              <w:t xml:space="preserve"> </w:t>
            </w:r>
            <w:r w:rsidRPr="22BFCA17">
              <w:rPr>
                <w:rFonts w:ascii="Verdana" w:hAnsi="Verdana" w:eastAsia="Verdana" w:cs="Verdana"/>
              </w:rPr>
              <w:t>that:</w:t>
            </w:r>
          </w:p>
          <w:p w:rsidRPr="000C2EBE" w:rsidR="0064247B" w:rsidP="10C4FDE5" w:rsidRDefault="417849B1" w14:paraId="48F2AC41" w14:textId="2FEF8D29">
            <w:pPr>
              <w:pStyle w:val="ListParagraph"/>
              <w:numPr>
                <w:ilvl w:val="0"/>
                <w:numId w:val="1"/>
              </w:numPr>
              <w:spacing w:before="210" w:after="210" w:line="300" w:lineRule="auto"/>
              <w:contextualSpacing/>
              <w:rPr>
                <w:rFonts w:ascii="Verdana" w:hAnsi="Verdana" w:eastAsia="Verdana" w:cs="Verdana"/>
              </w:rPr>
            </w:pPr>
            <w:r w:rsidRPr="10C4FDE5">
              <w:rPr>
                <w:rFonts w:ascii="Verdana" w:hAnsi="Verdana" w:eastAsia="Verdana" w:cs="Verdana"/>
              </w:rPr>
              <w:t>further engagement would take place before firm proposals were developed; and;</w:t>
            </w:r>
          </w:p>
          <w:p w:rsidRPr="000C2EBE" w:rsidR="0064247B" w:rsidP="18162881" w:rsidRDefault="417849B1" w14:paraId="6FAA0C01" w14:textId="214EADF3">
            <w:pPr>
              <w:pStyle w:val="ListParagraph"/>
              <w:numPr>
                <w:ilvl w:val="0"/>
                <w:numId w:val="1"/>
              </w:numPr>
              <w:spacing w:before="210" w:after="210" w:line="300" w:lineRule="auto"/>
              <w:contextualSpacing/>
              <w:rPr>
                <w:rFonts w:ascii="Verdana" w:hAnsi="Verdana" w:eastAsia="Verdana" w:cs="Verdana"/>
              </w:rPr>
            </w:pPr>
            <w:r w:rsidRPr="10C4FDE5">
              <w:rPr>
                <w:rFonts w:ascii="Verdana" w:hAnsi="Verdana" w:eastAsia="Verdana" w:cs="Verdana"/>
              </w:rPr>
              <w:t xml:space="preserve">the </w:t>
            </w:r>
            <w:r w:rsidRPr="10C4FDE5" w:rsidR="00812DB7">
              <w:rPr>
                <w:rFonts w:ascii="Verdana" w:hAnsi="Verdana" w:eastAsia="Verdana" w:cs="Verdana"/>
              </w:rPr>
              <w:t xml:space="preserve">Committee would </w:t>
            </w:r>
            <w:r w:rsidRPr="10C4FDE5">
              <w:rPr>
                <w:rFonts w:ascii="Verdana" w:hAnsi="Verdana" w:eastAsia="Verdana" w:cs="Verdana"/>
                <w:b/>
                <w:bCs/>
              </w:rPr>
              <w:t>A</w:t>
            </w:r>
            <w:r w:rsidRPr="10C4FDE5" w:rsidR="472B0370">
              <w:rPr>
                <w:rFonts w:ascii="Verdana" w:hAnsi="Verdana" w:eastAsia="Verdana" w:cs="Verdana"/>
                <w:b/>
                <w:bCs/>
              </w:rPr>
              <w:t>DVIS</w:t>
            </w:r>
            <w:r w:rsidRPr="10C4FDE5" w:rsidR="32E7686A">
              <w:rPr>
                <w:rFonts w:ascii="Verdana" w:hAnsi="Verdana" w:eastAsia="Verdana" w:cs="Verdana"/>
                <w:b/>
                <w:bCs/>
              </w:rPr>
              <w:t>E</w:t>
            </w:r>
            <w:r w:rsidRPr="10C4FDE5">
              <w:rPr>
                <w:rFonts w:ascii="Verdana" w:hAnsi="Verdana" w:eastAsia="Verdana" w:cs="Verdana"/>
                <w:b/>
                <w:bCs/>
              </w:rPr>
              <w:t xml:space="preserve"> </w:t>
            </w:r>
            <w:r w:rsidRPr="10C4FDE5">
              <w:rPr>
                <w:rFonts w:ascii="Verdana" w:hAnsi="Verdana" w:eastAsia="Verdana" w:cs="Verdana"/>
              </w:rPr>
              <w:t>Board</w:t>
            </w:r>
            <w:r w:rsidRPr="10C4FDE5" w:rsidR="005716EC">
              <w:rPr>
                <w:rFonts w:ascii="Verdana" w:hAnsi="Verdana" w:eastAsia="Verdana" w:cs="Verdana"/>
              </w:rPr>
              <w:t xml:space="preserve"> o</w:t>
            </w:r>
            <w:r w:rsidRPr="10C4FDE5" w:rsidR="004E1EFA">
              <w:rPr>
                <w:rFonts w:ascii="Verdana" w:hAnsi="Verdana" w:eastAsia="Verdana" w:cs="Verdana"/>
              </w:rPr>
              <w:t>f</w:t>
            </w:r>
            <w:r w:rsidRPr="10C4FDE5" w:rsidR="005716EC">
              <w:rPr>
                <w:rFonts w:ascii="Verdana" w:hAnsi="Verdana" w:eastAsia="Verdana" w:cs="Verdana"/>
              </w:rPr>
              <w:t xml:space="preserve"> the matter</w:t>
            </w:r>
            <w:r w:rsidRPr="10C4FDE5">
              <w:rPr>
                <w:rFonts w:ascii="Verdana" w:hAnsi="Verdana" w:eastAsia="Verdana" w:cs="Verdana"/>
              </w:rPr>
              <w:t xml:space="preserve">, including </w:t>
            </w:r>
            <w:r w:rsidRPr="10C4FDE5" w:rsidR="004E1EFA">
              <w:rPr>
                <w:rFonts w:ascii="Verdana" w:hAnsi="Verdana" w:eastAsia="Verdana" w:cs="Verdana"/>
              </w:rPr>
              <w:t xml:space="preserve">the </w:t>
            </w:r>
            <w:r w:rsidRPr="10C4FDE5">
              <w:rPr>
                <w:rFonts w:ascii="Verdana" w:hAnsi="Verdana" w:eastAsia="Verdana" w:cs="Verdana"/>
              </w:rPr>
              <w:t xml:space="preserve">consideration of a Trustees meeting focused </w:t>
            </w:r>
            <w:r w:rsidRPr="10C4FDE5" w:rsidR="005716EC">
              <w:rPr>
                <w:rFonts w:ascii="Verdana" w:hAnsi="Verdana" w:eastAsia="Verdana" w:cs="Verdana"/>
              </w:rPr>
              <w:t xml:space="preserve">solely </w:t>
            </w:r>
            <w:r w:rsidRPr="10C4FDE5">
              <w:rPr>
                <w:rFonts w:ascii="Verdana" w:hAnsi="Verdana" w:eastAsia="Verdana" w:cs="Verdana"/>
              </w:rPr>
              <w:t>on strategy.</w:t>
            </w:r>
          </w:p>
        </w:tc>
      </w:tr>
      <w:tr w:rsidRPr="000C2EBE" w:rsidR="0064247B" w:rsidTr="10C4FDE5" w14:paraId="73109688" w14:textId="77777777">
        <w:trPr>
          <w:trHeight w:val="523"/>
        </w:trPr>
        <w:tc>
          <w:tcPr>
            <w:tcW w:w="10632" w:type="dxa"/>
            <w:gridSpan w:val="2"/>
            <w:shd w:val="clear" w:color="auto" w:fill="163E64"/>
            <w:tcMar>
              <w:top w:w="80" w:type="dxa"/>
              <w:left w:w="80" w:type="dxa"/>
              <w:bottom w:w="80" w:type="dxa"/>
              <w:right w:w="80" w:type="dxa"/>
            </w:tcMar>
          </w:tcPr>
          <w:p w:rsidRPr="000C2EBE" w:rsidR="0064247B" w:rsidP="6CA7F26E" w:rsidRDefault="32F3EE54" w14:paraId="24307BF8" w14:textId="7930E24B">
            <w:pPr>
              <w:pStyle w:val="Body"/>
              <w:spacing w:before="120" w:after="120"/>
              <w:rPr>
                <w:rFonts w:ascii="Verdana" w:hAnsi="Verdana" w:cs="Arial"/>
                <w:b/>
                <w:bCs/>
                <w:color w:val="FFFFFF" w:themeColor="background1"/>
                <w:sz w:val="24"/>
                <w:szCs w:val="24"/>
                <w:lang w:val="en-GB"/>
              </w:rPr>
            </w:pPr>
            <w:r w:rsidRPr="22BFCA17">
              <w:rPr>
                <w:rFonts w:ascii="Verdana" w:hAnsi="Verdana" w:cs="Arial"/>
                <w:b/>
                <w:bCs/>
                <w:color w:val="FFFFFF" w:themeColor="background1"/>
                <w:sz w:val="24"/>
                <w:szCs w:val="24"/>
                <w:lang w:val="en-GB"/>
              </w:rPr>
              <w:lastRenderedPageBreak/>
              <w:t xml:space="preserve">PART </w:t>
            </w:r>
            <w:r w:rsidRPr="22BFCA17" w:rsidR="048E3020">
              <w:rPr>
                <w:rFonts w:ascii="Verdana" w:hAnsi="Verdana" w:cs="Arial"/>
                <w:b/>
                <w:bCs/>
                <w:color w:val="FFFFFF" w:themeColor="background1"/>
                <w:sz w:val="24"/>
                <w:szCs w:val="24"/>
                <w:lang w:val="en-GB"/>
              </w:rPr>
              <w:t>3</w:t>
            </w:r>
            <w:r w:rsidRPr="22BFCA17">
              <w:rPr>
                <w:rFonts w:ascii="Verdana" w:hAnsi="Verdana" w:cs="Arial"/>
                <w:b/>
                <w:bCs/>
                <w:color w:val="FFFFFF" w:themeColor="background1"/>
                <w:sz w:val="24"/>
                <w:szCs w:val="24"/>
                <w:lang w:val="en-GB"/>
              </w:rPr>
              <w:t xml:space="preserve">. </w:t>
            </w:r>
            <w:r w:rsidRPr="22BFCA17" w:rsidR="0834F853">
              <w:rPr>
                <w:rFonts w:ascii="Verdana" w:hAnsi="Verdana" w:cs="Arial"/>
                <w:b/>
                <w:bCs/>
                <w:color w:val="FFFFFF" w:themeColor="background1"/>
                <w:sz w:val="24"/>
                <w:szCs w:val="24"/>
                <w:lang w:val="en-GB"/>
              </w:rPr>
              <w:t xml:space="preserve">ANY OTHER BUSINESS </w:t>
            </w:r>
          </w:p>
        </w:tc>
      </w:tr>
      <w:tr w:rsidRPr="000C2EBE" w:rsidR="0064247B" w:rsidTr="10C4FDE5" w14:paraId="35E784B5" w14:textId="77777777">
        <w:trPr>
          <w:trHeight w:val="523"/>
        </w:trPr>
        <w:tc>
          <w:tcPr>
            <w:tcW w:w="10632" w:type="dxa"/>
            <w:gridSpan w:val="2"/>
            <w:tcMar>
              <w:top w:w="80" w:type="dxa"/>
              <w:left w:w="80" w:type="dxa"/>
              <w:bottom w:w="80" w:type="dxa"/>
              <w:right w:w="80" w:type="dxa"/>
            </w:tcMar>
          </w:tcPr>
          <w:p w:rsidRPr="000C2EBE" w:rsidR="0064247B" w:rsidP="6CA7F26E" w:rsidRDefault="32F3EE54" w14:paraId="59A8A5A5" w14:textId="2AB02C3E">
            <w:pPr>
              <w:pStyle w:val="Body"/>
              <w:spacing w:before="120" w:after="120"/>
              <w:rPr>
                <w:rFonts w:ascii="Verdana" w:hAnsi="Verdana" w:cs="Arial"/>
                <w:b/>
                <w:bCs/>
                <w:sz w:val="24"/>
                <w:szCs w:val="24"/>
                <w:lang w:val="en-GB"/>
              </w:rPr>
            </w:pPr>
            <w:r w:rsidRPr="18162881">
              <w:rPr>
                <w:rFonts w:ascii="Verdana" w:hAnsi="Verdana" w:cs="Arial"/>
                <w:b/>
                <w:bCs/>
                <w:sz w:val="24"/>
                <w:szCs w:val="24"/>
              </w:rPr>
              <w:t xml:space="preserve"> </w:t>
            </w:r>
            <w:r w:rsidRPr="18162881" w:rsidR="0FD97FD8">
              <w:rPr>
                <w:rFonts w:ascii="Verdana" w:hAnsi="Verdana" w:cs="Arial"/>
                <w:b/>
                <w:bCs/>
                <w:sz w:val="24"/>
                <w:szCs w:val="24"/>
              </w:rPr>
              <w:t xml:space="preserve">3.1 </w:t>
            </w:r>
            <w:r w:rsidRPr="18162881" w:rsidR="41ACE41F">
              <w:rPr>
                <w:rFonts w:ascii="Verdana" w:hAnsi="Verdana" w:cs="Arial"/>
                <w:b/>
                <w:bCs/>
                <w:sz w:val="24"/>
                <w:szCs w:val="24"/>
              </w:rPr>
              <w:t xml:space="preserve">Committee </w:t>
            </w:r>
            <w:r w:rsidRPr="18162881" w:rsidR="00210724">
              <w:rPr>
                <w:rFonts w:ascii="Verdana" w:hAnsi="Verdana" w:cs="Arial"/>
                <w:b/>
                <w:bCs/>
                <w:sz w:val="24"/>
                <w:szCs w:val="24"/>
              </w:rPr>
              <w:t>E</w:t>
            </w:r>
            <w:r w:rsidRPr="18162881" w:rsidR="41ACE41F">
              <w:rPr>
                <w:rFonts w:ascii="Verdana" w:hAnsi="Verdana" w:cs="Arial"/>
                <w:b/>
                <w:bCs/>
                <w:sz w:val="24"/>
                <w:szCs w:val="24"/>
              </w:rPr>
              <w:t xml:space="preserve">ffectiveness </w:t>
            </w:r>
          </w:p>
        </w:tc>
      </w:tr>
      <w:tr w:rsidRPr="000C2EBE" w:rsidR="0064247B" w:rsidTr="10C4FDE5" w14:paraId="0D027ACB" w14:textId="77777777">
        <w:trPr>
          <w:trHeight w:val="523"/>
        </w:trPr>
        <w:tc>
          <w:tcPr>
            <w:tcW w:w="1843" w:type="dxa"/>
            <w:tcMar>
              <w:top w:w="80" w:type="dxa"/>
              <w:left w:w="80" w:type="dxa"/>
              <w:bottom w:w="80" w:type="dxa"/>
              <w:right w:w="80" w:type="dxa"/>
            </w:tcMar>
          </w:tcPr>
          <w:p w:rsidRPr="000C2EBE" w:rsidR="0064247B" w:rsidP="6CA7F26E" w:rsidRDefault="00210724" w14:paraId="63BED389" w14:textId="4C383940">
            <w:pPr>
              <w:spacing w:before="120" w:after="120"/>
              <w:rPr>
                <w:rFonts w:ascii="Verdana" w:hAnsi="Verdana" w:cs="Arial"/>
                <w:lang w:val="en-US"/>
              </w:rPr>
            </w:pPr>
            <w:r w:rsidRPr="18162881">
              <w:rPr>
                <w:rFonts w:ascii="Verdana" w:hAnsi="Verdana" w:cs="Arial"/>
                <w:lang w:val="en-US"/>
              </w:rPr>
              <w:t>37/26</w:t>
            </w:r>
            <w:r w:rsidRPr="18162881">
              <w:rPr>
                <w:rFonts w:ascii="Verdana" w:hAnsi="Verdana" w:cs="Arial"/>
              </w:rPr>
              <w:t> </w:t>
            </w:r>
          </w:p>
        </w:tc>
        <w:tc>
          <w:tcPr>
            <w:tcW w:w="8789" w:type="dxa"/>
            <w:tcMar>
              <w:top w:w="80" w:type="dxa"/>
              <w:left w:w="85" w:type="dxa"/>
              <w:bottom w:w="80" w:type="dxa"/>
              <w:right w:w="80" w:type="dxa"/>
            </w:tcMar>
          </w:tcPr>
          <w:p w:rsidRPr="000C2EBE" w:rsidR="0064247B" w:rsidP="533E0F83" w:rsidRDefault="4BAC50E7" w14:paraId="2AC61AE5" w14:textId="3C9F94D1">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533E0F83">
              <w:rPr>
                <w:rFonts w:ascii="Verdana" w:hAnsi="Verdana"/>
              </w:rPr>
              <w:t>The Committee was content that business had been fully and properly transacted.</w:t>
            </w:r>
          </w:p>
        </w:tc>
      </w:tr>
      <w:tr w:rsidR="6CA7F26E" w:rsidTr="10C4FDE5" w14:paraId="4958475A" w14:textId="77777777">
        <w:trPr>
          <w:trHeight w:val="523"/>
        </w:trPr>
        <w:tc>
          <w:tcPr>
            <w:tcW w:w="10632" w:type="dxa"/>
            <w:gridSpan w:val="2"/>
            <w:tcMar>
              <w:top w:w="80" w:type="dxa"/>
              <w:left w:w="80" w:type="dxa"/>
              <w:bottom w:w="80" w:type="dxa"/>
              <w:right w:w="80" w:type="dxa"/>
            </w:tcMar>
          </w:tcPr>
          <w:p w:rsidR="67D8060B" w:rsidP="6CA7F26E" w:rsidRDefault="43B246EC" w14:paraId="7AB9184F" w14:textId="3A80E946">
            <w:pPr>
              <w:rPr>
                <w:rFonts w:ascii="Verdana" w:hAnsi="Verdana" w:cs="Arial"/>
                <w:lang w:val="en-US"/>
              </w:rPr>
            </w:pPr>
            <w:r w:rsidRPr="22BFCA17">
              <w:rPr>
                <w:rFonts w:ascii="Verdana" w:hAnsi="Verdana" w:cs="Arial"/>
                <w:b/>
                <w:bCs/>
                <w:lang w:val="en-US"/>
              </w:rPr>
              <w:t xml:space="preserve">3.2 </w:t>
            </w:r>
            <w:r w:rsidRPr="22BFCA17" w:rsidR="41ACE41F">
              <w:rPr>
                <w:rFonts w:ascii="Verdana" w:hAnsi="Verdana" w:cs="Arial"/>
                <w:b/>
                <w:bCs/>
                <w:lang w:val="en-US"/>
              </w:rPr>
              <w:t>Any other Business</w:t>
            </w:r>
            <w:r w:rsidRPr="22BFCA17" w:rsidR="41ACE41F">
              <w:rPr>
                <w:rFonts w:ascii="Verdana" w:hAnsi="Verdana" w:cs="Arial"/>
                <w:lang w:val="en-US"/>
              </w:rPr>
              <w:t xml:space="preserve"> </w:t>
            </w:r>
          </w:p>
        </w:tc>
      </w:tr>
      <w:tr w:rsidR="6CA7F26E" w:rsidTr="10C4FDE5" w14:paraId="26B4A708" w14:textId="77777777">
        <w:trPr>
          <w:trHeight w:val="523"/>
        </w:trPr>
        <w:tc>
          <w:tcPr>
            <w:tcW w:w="1843" w:type="dxa"/>
            <w:tcMar>
              <w:top w:w="80" w:type="dxa"/>
              <w:left w:w="80" w:type="dxa"/>
              <w:bottom w:w="80" w:type="dxa"/>
              <w:right w:w="80" w:type="dxa"/>
            </w:tcMar>
          </w:tcPr>
          <w:p w:rsidR="6CA7F26E" w:rsidP="6CA7F26E" w:rsidRDefault="00210724" w14:paraId="255EC242" w14:textId="186FE2E2">
            <w:pPr>
              <w:rPr>
                <w:rFonts w:ascii="Verdana" w:hAnsi="Verdana" w:cs="Arial"/>
                <w:lang w:val="en-US"/>
              </w:rPr>
            </w:pPr>
            <w:r w:rsidRPr="18162881">
              <w:rPr>
                <w:rFonts w:ascii="Verdana" w:hAnsi="Verdana" w:cs="Arial"/>
                <w:lang w:val="en-US"/>
              </w:rPr>
              <w:lastRenderedPageBreak/>
              <w:t>38/26</w:t>
            </w:r>
            <w:r w:rsidRPr="18162881">
              <w:rPr>
                <w:rFonts w:ascii="Verdana" w:hAnsi="Verdana" w:cs="Arial"/>
              </w:rPr>
              <w:t> </w:t>
            </w:r>
          </w:p>
        </w:tc>
        <w:tc>
          <w:tcPr>
            <w:tcW w:w="8789" w:type="dxa"/>
            <w:tcMar>
              <w:top w:w="80" w:type="dxa"/>
              <w:left w:w="85" w:type="dxa"/>
              <w:bottom w:w="80" w:type="dxa"/>
              <w:right w:w="80" w:type="dxa"/>
            </w:tcMar>
          </w:tcPr>
          <w:p w:rsidR="6CA7F26E" w:rsidP="22BFCA17" w:rsidRDefault="39E3914B" w14:paraId="3C3EFB54" w14:textId="2800CACF">
            <w:pPr>
              <w:jc w:val="both"/>
              <w:rPr>
                <w:rFonts w:ascii="Verdana" w:hAnsi="Verdana"/>
              </w:rPr>
            </w:pPr>
            <w:r w:rsidRPr="18162881">
              <w:rPr>
                <w:rFonts w:ascii="Verdana" w:hAnsi="Verdana"/>
              </w:rPr>
              <w:t>There was</w:t>
            </w:r>
            <w:r w:rsidRPr="18162881" w:rsidR="00A27E62">
              <w:rPr>
                <w:rFonts w:ascii="Verdana" w:hAnsi="Verdana"/>
              </w:rPr>
              <w:t>n’t</w:t>
            </w:r>
            <w:r w:rsidRPr="18162881">
              <w:rPr>
                <w:rFonts w:ascii="Verdana" w:hAnsi="Verdana"/>
              </w:rPr>
              <w:t xml:space="preserve"> </w:t>
            </w:r>
            <w:r w:rsidRPr="18162881" w:rsidR="00A27E62">
              <w:rPr>
                <w:rFonts w:ascii="Verdana" w:hAnsi="Verdana"/>
              </w:rPr>
              <w:t>a</w:t>
            </w:r>
            <w:r w:rsidRPr="18162881">
              <w:rPr>
                <w:rFonts w:ascii="Verdana" w:hAnsi="Verdana"/>
              </w:rPr>
              <w:t>n</w:t>
            </w:r>
            <w:r w:rsidRPr="18162881" w:rsidR="00A27E62">
              <w:rPr>
                <w:rFonts w:ascii="Verdana" w:hAnsi="Verdana"/>
              </w:rPr>
              <w:t>y</w:t>
            </w:r>
            <w:r w:rsidRPr="18162881">
              <w:rPr>
                <w:rFonts w:ascii="Verdana" w:hAnsi="Verdana"/>
              </w:rPr>
              <w:t xml:space="preserve"> other business</w:t>
            </w:r>
            <w:r w:rsidRPr="18162881" w:rsidR="00A27E62">
              <w:rPr>
                <w:rFonts w:ascii="Verdana" w:hAnsi="Verdana"/>
              </w:rPr>
              <w:t xml:space="preserve"> to consider.</w:t>
            </w:r>
          </w:p>
          <w:p w:rsidR="6CA7F26E" w:rsidP="6CA7F26E" w:rsidRDefault="6CA7F26E" w14:paraId="006CBCC7" w14:textId="68D68625">
            <w:pPr>
              <w:jc w:val="both"/>
              <w:rPr>
                <w:rFonts w:ascii="Verdana" w:hAnsi="Verdana"/>
              </w:rPr>
            </w:pPr>
          </w:p>
        </w:tc>
      </w:tr>
      <w:tr w:rsidRPr="000C2EBE" w:rsidR="0064247B" w:rsidTr="10C4FDE5" w14:paraId="2CEA1E43" w14:textId="77777777">
        <w:trPr>
          <w:trHeight w:val="523"/>
        </w:trPr>
        <w:tc>
          <w:tcPr>
            <w:tcW w:w="10632" w:type="dxa"/>
            <w:gridSpan w:val="2"/>
            <w:shd w:val="clear" w:color="auto" w:fill="C1A775"/>
            <w:tcMar>
              <w:top w:w="80" w:type="dxa"/>
              <w:left w:w="80" w:type="dxa"/>
              <w:bottom w:w="80" w:type="dxa"/>
              <w:right w:w="80" w:type="dxa"/>
            </w:tcMar>
          </w:tcPr>
          <w:p w:rsidRPr="000C2EBE" w:rsidR="0064247B" w:rsidP="6CA7F26E" w:rsidRDefault="32F3EE54" w14:paraId="1988B73B" w14:textId="2624A652">
            <w:pPr>
              <w:pStyle w:val="Body"/>
              <w:spacing w:before="120" w:after="120"/>
              <w:jc w:val="center"/>
              <w:rPr>
                <w:rFonts w:ascii="Verdana" w:hAnsi="Verdana" w:cs="Arial"/>
                <w:b/>
                <w:bCs/>
                <w:color w:val="auto"/>
                <w:sz w:val="24"/>
                <w:szCs w:val="24"/>
                <w:highlight w:val="cyan"/>
                <w:lang w:val="en-GB"/>
              </w:rPr>
            </w:pPr>
            <w:r w:rsidRPr="22BFCA17">
              <w:rPr>
                <w:rFonts w:ascii="Verdana" w:hAnsi="Verdana" w:cs="Arial"/>
                <w:b/>
                <w:bCs/>
                <w:color w:val="auto"/>
                <w:sz w:val="24"/>
                <w:szCs w:val="24"/>
                <w:lang w:val="en-GB"/>
              </w:rPr>
              <w:t xml:space="preserve">Next </w:t>
            </w:r>
            <w:r w:rsidRPr="22BFCA17" w:rsidR="2D6C61B9">
              <w:rPr>
                <w:rFonts w:ascii="Verdana" w:hAnsi="Verdana" w:cs="Arial"/>
                <w:b/>
                <w:bCs/>
                <w:color w:val="auto"/>
                <w:sz w:val="24"/>
                <w:szCs w:val="24"/>
                <w:lang w:val="en-GB"/>
              </w:rPr>
              <w:t xml:space="preserve">Charitable Funds Committee </w:t>
            </w:r>
            <w:r w:rsidRPr="22BFCA17">
              <w:rPr>
                <w:rFonts w:ascii="Verdana" w:hAnsi="Verdana" w:cs="Arial"/>
                <w:b/>
                <w:bCs/>
                <w:color w:val="auto"/>
                <w:sz w:val="24"/>
                <w:szCs w:val="24"/>
                <w:lang w:val="en-GB"/>
              </w:rPr>
              <w:t xml:space="preserve">Meeting: </w:t>
            </w:r>
            <w:r w:rsidRPr="22BFCA17" w:rsidR="12FC6899">
              <w:rPr>
                <w:rFonts w:ascii="Verdana" w:hAnsi="Verdana" w:cs="Arial"/>
                <w:b/>
                <w:bCs/>
                <w:color w:val="auto"/>
                <w:sz w:val="24"/>
                <w:szCs w:val="24"/>
                <w:lang w:val="en-GB"/>
              </w:rPr>
              <w:t xml:space="preserve">Thursday, </w:t>
            </w:r>
            <w:r w:rsidR="00F9744E">
              <w:rPr>
                <w:rFonts w:ascii="Verdana" w:hAnsi="Verdana" w:cs="Arial"/>
                <w:b/>
                <w:bCs/>
                <w:color w:val="auto"/>
                <w:sz w:val="24"/>
                <w:szCs w:val="24"/>
                <w:lang w:val="en-GB"/>
              </w:rPr>
              <w:t>9 July</w:t>
            </w:r>
            <w:r w:rsidRPr="22BFCA17" w:rsidR="12FC6899">
              <w:rPr>
                <w:rFonts w:ascii="Verdana" w:hAnsi="Verdana" w:cs="Arial"/>
                <w:b/>
                <w:bCs/>
                <w:color w:val="auto"/>
                <w:sz w:val="24"/>
                <w:szCs w:val="24"/>
                <w:lang w:val="en-GB"/>
              </w:rPr>
              <w:t xml:space="preserve"> 2026</w:t>
            </w:r>
          </w:p>
        </w:tc>
      </w:tr>
    </w:tbl>
    <w:p w:rsidRPr="00ED17AA" w:rsidR="00B72085" w:rsidP="00E70037" w:rsidRDefault="00B72085" w14:paraId="0FBE62C4" w14:textId="4DF96F30">
      <w:pPr>
        <w:jc w:val="center"/>
        <w:rPr>
          <w:rFonts w:ascii="Verdana" w:hAnsi="Verdana" w:cs="Arial"/>
          <w:u w:color="000000"/>
          <w:lang w:eastAsia="en-GB"/>
        </w:rPr>
      </w:pPr>
    </w:p>
    <w:p w:rsidRPr="00ED17AA" w:rsidR="00E129C5" w:rsidP="533E0F83" w:rsidRDefault="00E129C5" w14:paraId="414186C7" w14:textId="3BD3ACED">
      <w:pPr>
        <w:jc w:val="center"/>
        <w:rPr>
          <w:rFonts w:ascii="Verdana" w:hAnsi="Verdana" w:cs="Arial"/>
          <w:i/>
          <w:iCs/>
          <w:highlight w:val="cyan"/>
          <w:lang w:eastAsia="en-GB"/>
        </w:rPr>
      </w:pPr>
      <w:r w:rsidRPr="533E0F83">
        <w:rPr>
          <w:rFonts w:ascii="Verdana" w:hAnsi="Verdana" w:cs="Arial"/>
          <w:i/>
          <w:iCs/>
        </w:rPr>
        <w:t xml:space="preserve">The meeting concluded at </w:t>
      </w:r>
      <w:r w:rsidRPr="533E0F83" w:rsidR="71B390AB">
        <w:rPr>
          <w:rFonts w:ascii="Verdana" w:hAnsi="Verdana" w:cs="Arial"/>
          <w:i/>
          <w:iCs/>
        </w:rPr>
        <w:t>11:44am.</w:t>
      </w:r>
    </w:p>
    <w:p w:rsidR="008F21DB" w:rsidRDefault="008F21DB" w14:paraId="3766B0F2" w14:textId="77777777">
      <w:pPr>
        <w:jc w:val="center"/>
        <w:rPr>
          <w:rFonts w:ascii="Verdana" w:hAnsi="Verdana" w:cs="Arial"/>
          <w:u w:color="000000"/>
          <w:lang w:eastAsia="en-GB"/>
        </w:rPr>
      </w:pPr>
    </w:p>
    <w:p w:rsidRPr="00ED17AA" w:rsidR="008F7E8D" w:rsidRDefault="008F7E8D" w14:paraId="1B658C93" w14:textId="77777777">
      <w:pPr>
        <w:jc w:val="center"/>
        <w:rPr>
          <w:rFonts w:ascii="Verdana" w:hAnsi="Verdana" w:cs="Arial"/>
          <w:u w:color="000000"/>
          <w:lang w:eastAsia="en-GB"/>
        </w:rPr>
      </w:pPr>
    </w:p>
    <w:sectPr w:rsidRPr="00ED17AA" w:rsidR="008F7E8D" w:rsidSect="005151F7">
      <w:headerReference w:type="even" r:id="rId11"/>
      <w:headerReference w:type="default" r:id="rId12"/>
      <w:footerReference w:type="even" r:id="rId13"/>
      <w:footerReference w:type="default" r:id="rId14"/>
      <w:headerReference w:type="first" r:id="rId15"/>
      <w:footerReference w:type="first" r:id="rId16"/>
      <w:pgSz w:w="12240" w:h="15840" w:orient="portrait"/>
      <w:pgMar w:top="1701" w:right="900" w:bottom="270" w:left="990" w:header="708" w:footer="32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80EDB" w:rsidRDefault="00C80EDB" w14:paraId="25E15B28" w14:textId="77777777">
      <w:r>
        <w:separator/>
      </w:r>
    </w:p>
  </w:endnote>
  <w:endnote w:type="continuationSeparator" w:id="0">
    <w:p w:rsidR="00C80EDB" w:rsidRDefault="00C80EDB" w14:paraId="3BCD6B1B" w14:textId="77777777">
      <w:r>
        <w:continuationSeparator/>
      </w:r>
    </w:p>
  </w:endnote>
  <w:endnote w:type="continuationNotice" w:id="1">
    <w:p w:rsidR="00C80EDB" w:rsidRDefault="00C80EDB" w14:paraId="606A0A30"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9744E" w:rsidRDefault="00F9744E" w14:paraId="65C3C223"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250735462"/>
      <w:docPartObj>
        <w:docPartGallery w:val="Page Numbers (Bottom of Page)"/>
        <w:docPartUnique/>
      </w:docPartObj>
    </w:sdtPr>
    <w:sdtContent>
      <w:p w:rsidR="00B539F6" w:rsidP="00B539F6" w:rsidRDefault="00B539F6" w14:paraId="6CAC5345" w14:textId="77777777">
        <w:pPr>
          <w:pStyle w:val="Footer"/>
          <w:spacing w:before="0" w:after="0"/>
          <w:jc w:val="right"/>
          <w:rPr>
            <w:rFonts w:ascii="Verdana" w:hAnsi="Verdana"/>
            <w:sz w:val="20"/>
            <w:szCs w:val="20"/>
          </w:rPr>
        </w:pPr>
        <w:r w:rsidRPr="004C7750">
          <w:rPr>
            <w:noProof/>
          </w:rPr>
          <w:drawing>
            <wp:anchor distT="0" distB="0" distL="114300" distR="114300" simplePos="0" relativeHeight="251660292"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rsidR="00D33174" w:rsidP="005151F7" w:rsidRDefault="00B539F6" w14:paraId="4AB00E70" w14:textId="47A351A1">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rsidRPr="004612A3" w:rsidR="0064631D" w:rsidP="00D33174" w:rsidRDefault="0064631D" w14:paraId="38CA9F16" w14:textId="596CCA41">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9744E" w:rsidRDefault="00F9744E" w14:paraId="508A65B3"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80EDB" w:rsidRDefault="00C80EDB" w14:paraId="29B65716" w14:textId="77777777">
      <w:r>
        <w:separator/>
      </w:r>
    </w:p>
  </w:footnote>
  <w:footnote w:type="continuationSeparator" w:id="0">
    <w:p w:rsidR="00C80EDB" w:rsidRDefault="00C80EDB" w14:paraId="1A699A06" w14:textId="77777777">
      <w:r>
        <w:continuationSeparator/>
      </w:r>
    </w:p>
  </w:footnote>
  <w:footnote w:type="continuationNotice" w:id="1">
    <w:p w:rsidR="00C80EDB" w:rsidRDefault="00C80EDB" w14:paraId="0DB33A58"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000000" w14:paraId="2D0F803A" w14:textId="64D7763E">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268297" style="position:absolute;margin-left:0;margin-top:0;width:632.35pt;height:97.25pt;rotation:315;z-index:-251658237;mso-position-horizontal:center;mso-position-horizontal-relative:margin;mso-position-vertical:center;mso-position-vertical-relative:margin" o:spid="_x0000_s1026" o:allowincell="f" fillcolor="red" stroked="f" type="#_x0000_t136">
          <v:fill opacity=".5"/>
          <v:textpath style="font-family:&quot;Verdana&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64631D" w:rsidP="00682A9B" w:rsidRDefault="00000000" w14:paraId="26D7B6FF" w14:textId="0DF33CBD">
    <w:pPr>
      <w:pStyle w:val="Header"/>
      <w:jc w:val="center"/>
    </w:pPr>
    <w:r w:rsidR="00980D71">
      <w:rPr>
        <w:noProof/>
        <w:lang w:val="en-GB"/>
      </w:rPr>
      <w:drawing>
        <wp:anchor distT="0" distB="0" distL="114300" distR="114300" simplePos="0" relativeHeight="251658240" behindDoc="0" locked="0" layoutInCell="1" allowOverlap="1" wp14:anchorId="4FD98731" wp14:editId="1ED98A6F">
          <wp:simplePos x="0" y="0"/>
          <wp:positionH relativeFrom="page">
            <wp:posOffset>2360930</wp:posOffset>
          </wp:positionH>
          <wp:positionV relativeFrom="paragraph">
            <wp:posOffset>-296707</wp:posOffset>
          </wp:positionV>
          <wp:extent cx="3295650" cy="793750"/>
          <wp:effectExtent l="0" t="0" r="0" b="6350"/>
          <wp:wrapNone/>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000000" w14:paraId="3E1FA454" w14:textId="64E43241">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268296" style="position:absolute;margin-left:0;margin-top:0;width:632.35pt;height:97.25pt;rotation:315;z-index:-251658238;mso-position-horizontal:center;mso-position-horizontal-relative:margin;mso-position-vertical:center;mso-position-vertical-relative:margin" o:spid="_x0000_s1025" o:allowincell="f" fillcolor="red" stroked="f" type="#_x0000_t136">
          <v:fill opacity=".5"/>
          <v:textpath style="font-family:&quot;Verdana&quot;;font-size:1pt" string="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8FF9009"/>
    <w:multiLevelType w:val="hybridMultilevel"/>
    <w:tmpl w:val="B8B8118E"/>
    <w:lvl w:ilvl="0" w:tplc="F58229DE">
      <w:start w:val="1"/>
      <w:numFmt w:val="bullet"/>
      <w:lvlText w:val=""/>
      <w:lvlJc w:val="left"/>
      <w:pPr>
        <w:ind w:left="720" w:hanging="360"/>
      </w:pPr>
      <w:rPr>
        <w:rFonts w:hint="default" w:ascii="Symbol" w:hAnsi="Symbol"/>
      </w:rPr>
    </w:lvl>
    <w:lvl w:ilvl="1" w:tplc="780A731A">
      <w:start w:val="1"/>
      <w:numFmt w:val="bullet"/>
      <w:lvlText w:val="o"/>
      <w:lvlJc w:val="left"/>
      <w:pPr>
        <w:ind w:left="1440" w:hanging="360"/>
      </w:pPr>
      <w:rPr>
        <w:rFonts w:hint="default" w:ascii="Courier New" w:hAnsi="Courier New"/>
      </w:rPr>
    </w:lvl>
    <w:lvl w:ilvl="2" w:tplc="14A0A80E">
      <w:start w:val="1"/>
      <w:numFmt w:val="bullet"/>
      <w:lvlText w:val=""/>
      <w:lvlJc w:val="left"/>
      <w:pPr>
        <w:ind w:left="2160" w:hanging="360"/>
      </w:pPr>
      <w:rPr>
        <w:rFonts w:hint="default" w:ascii="Wingdings" w:hAnsi="Wingdings"/>
      </w:rPr>
    </w:lvl>
    <w:lvl w:ilvl="3" w:tplc="CF64B482">
      <w:start w:val="1"/>
      <w:numFmt w:val="bullet"/>
      <w:lvlText w:val=""/>
      <w:lvlJc w:val="left"/>
      <w:pPr>
        <w:ind w:left="2880" w:hanging="360"/>
      </w:pPr>
      <w:rPr>
        <w:rFonts w:hint="default" w:ascii="Symbol" w:hAnsi="Symbol"/>
      </w:rPr>
    </w:lvl>
    <w:lvl w:ilvl="4" w:tplc="6F14E3FA">
      <w:start w:val="1"/>
      <w:numFmt w:val="bullet"/>
      <w:lvlText w:val="o"/>
      <w:lvlJc w:val="left"/>
      <w:pPr>
        <w:ind w:left="3600" w:hanging="360"/>
      </w:pPr>
      <w:rPr>
        <w:rFonts w:hint="default" w:ascii="Courier New" w:hAnsi="Courier New"/>
      </w:rPr>
    </w:lvl>
    <w:lvl w:ilvl="5" w:tplc="9C329AA6">
      <w:start w:val="1"/>
      <w:numFmt w:val="bullet"/>
      <w:lvlText w:val=""/>
      <w:lvlJc w:val="left"/>
      <w:pPr>
        <w:ind w:left="4320" w:hanging="360"/>
      </w:pPr>
      <w:rPr>
        <w:rFonts w:hint="default" w:ascii="Wingdings" w:hAnsi="Wingdings"/>
      </w:rPr>
    </w:lvl>
    <w:lvl w:ilvl="6" w:tplc="834A2F96">
      <w:start w:val="1"/>
      <w:numFmt w:val="bullet"/>
      <w:lvlText w:val=""/>
      <w:lvlJc w:val="left"/>
      <w:pPr>
        <w:ind w:left="5040" w:hanging="360"/>
      </w:pPr>
      <w:rPr>
        <w:rFonts w:hint="default" w:ascii="Symbol" w:hAnsi="Symbol"/>
      </w:rPr>
    </w:lvl>
    <w:lvl w:ilvl="7" w:tplc="0552980C">
      <w:start w:val="1"/>
      <w:numFmt w:val="bullet"/>
      <w:lvlText w:val="o"/>
      <w:lvlJc w:val="left"/>
      <w:pPr>
        <w:ind w:left="5760" w:hanging="360"/>
      </w:pPr>
      <w:rPr>
        <w:rFonts w:hint="default" w:ascii="Courier New" w:hAnsi="Courier New"/>
      </w:rPr>
    </w:lvl>
    <w:lvl w:ilvl="8" w:tplc="8DF6B57E">
      <w:start w:val="1"/>
      <w:numFmt w:val="bullet"/>
      <w:lvlText w:val=""/>
      <w:lvlJc w:val="left"/>
      <w:pPr>
        <w:ind w:left="6480" w:hanging="360"/>
      </w:pPr>
      <w:rPr>
        <w:rFonts w:hint="default" w:ascii="Wingdings" w:hAnsi="Wingdings"/>
      </w:rPr>
    </w:lvl>
  </w:abstractNum>
  <w:abstractNum w:abstractNumId="5" w15:restartNumberingAfterBreak="0">
    <w:nsid w:val="09264E1B"/>
    <w:multiLevelType w:val="hybridMultilevel"/>
    <w:tmpl w:val="D2F478F8"/>
    <w:lvl w:ilvl="0" w:tplc="386E2042">
      <w:start w:val="1"/>
      <w:numFmt w:val="bullet"/>
      <w:lvlText w:val="-"/>
      <w:lvlJc w:val="left"/>
      <w:pPr>
        <w:ind w:left="1080" w:hanging="360"/>
      </w:pPr>
      <w:rPr>
        <w:rFonts w:hint="default" w:ascii="Aptos" w:hAnsi="Aptos"/>
      </w:rPr>
    </w:lvl>
    <w:lvl w:ilvl="1" w:tplc="F2147988">
      <w:start w:val="1"/>
      <w:numFmt w:val="bullet"/>
      <w:lvlText w:val="o"/>
      <w:lvlJc w:val="left"/>
      <w:pPr>
        <w:ind w:left="1800" w:hanging="360"/>
      </w:pPr>
      <w:rPr>
        <w:rFonts w:hint="default" w:ascii="Courier New" w:hAnsi="Courier New"/>
      </w:rPr>
    </w:lvl>
    <w:lvl w:ilvl="2" w:tplc="E4BC8650">
      <w:start w:val="1"/>
      <w:numFmt w:val="bullet"/>
      <w:lvlText w:val=""/>
      <w:lvlJc w:val="left"/>
      <w:pPr>
        <w:ind w:left="2520" w:hanging="360"/>
      </w:pPr>
      <w:rPr>
        <w:rFonts w:hint="default" w:ascii="Wingdings" w:hAnsi="Wingdings"/>
      </w:rPr>
    </w:lvl>
    <w:lvl w:ilvl="3" w:tplc="3962EB14">
      <w:start w:val="1"/>
      <w:numFmt w:val="bullet"/>
      <w:lvlText w:val=""/>
      <w:lvlJc w:val="left"/>
      <w:pPr>
        <w:ind w:left="3240" w:hanging="360"/>
      </w:pPr>
      <w:rPr>
        <w:rFonts w:hint="default" w:ascii="Symbol" w:hAnsi="Symbol"/>
      </w:rPr>
    </w:lvl>
    <w:lvl w:ilvl="4" w:tplc="FD2051A2">
      <w:start w:val="1"/>
      <w:numFmt w:val="bullet"/>
      <w:lvlText w:val="o"/>
      <w:lvlJc w:val="left"/>
      <w:pPr>
        <w:ind w:left="3960" w:hanging="360"/>
      </w:pPr>
      <w:rPr>
        <w:rFonts w:hint="default" w:ascii="Courier New" w:hAnsi="Courier New"/>
      </w:rPr>
    </w:lvl>
    <w:lvl w:ilvl="5" w:tplc="1DE4076C">
      <w:start w:val="1"/>
      <w:numFmt w:val="bullet"/>
      <w:lvlText w:val=""/>
      <w:lvlJc w:val="left"/>
      <w:pPr>
        <w:ind w:left="4680" w:hanging="360"/>
      </w:pPr>
      <w:rPr>
        <w:rFonts w:hint="default" w:ascii="Wingdings" w:hAnsi="Wingdings"/>
      </w:rPr>
    </w:lvl>
    <w:lvl w:ilvl="6" w:tplc="2C5E6EFE">
      <w:start w:val="1"/>
      <w:numFmt w:val="bullet"/>
      <w:lvlText w:val=""/>
      <w:lvlJc w:val="left"/>
      <w:pPr>
        <w:ind w:left="5400" w:hanging="360"/>
      </w:pPr>
      <w:rPr>
        <w:rFonts w:hint="default" w:ascii="Symbol" w:hAnsi="Symbol"/>
      </w:rPr>
    </w:lvl>
    <w:lvl w:ilvl="7" w:tplc="97EA6C5A">
      <w:start w:val="1"/>
      <w:numFmt w:val="bullet"/>
      <w:lvlText w:val="o"/>
      <w:lvlJc w:val="left"/>
      <w:pPr>
        <w:ind w:left="6120" w:hanging="360"/>
      </w:pPr>
      <w:rPr>
        <w:rFonts w:hint="default" w:ascii="Courier New" w:hAnsi="Courier New"/>
      </w:rPr>
    </w:lvl>
    <w:lvl w:ilvl="8" w:tplc="4B487A9E">
      <w:start w:val="1"/>
      <w:numFmt w:val="bullet"/>
      <w:lvlText w:val=""/>
      <w:lvlJc w:val="left"/>
      <w:pPr>
        <w:ind w:left="6840" w:hanging="360"/>
      </w:pPr>
      <w:rPr>
        <w:rFonts w:hint="default" w:ascii="Wingdings" w:hAnsi="Wingdings"/>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575F909"/>
    <w:multiLevelType w:val="hybridMultilevel"/>
    <w:tmpl w:val="D234D2AC"/>
    <w:lvl w:ilvl="0" w:tplc="99E8BF8A">
      <w:start w:val="1"/>
      <w:numFmt w:val="bullet"/>
      <w:lvlText w:val="-"/>
      <w:lvlJc w:val="left"/>
      <w:pPr>
        <w:ind w:left="1080" w:hanging="360"/>
      </w:pPr>
      <w:rPr>
        <w:rFonts w:hint="default" w:ascii="Aptos" w:hAnsi="Aptos"/>
      </w:rPr>
    </w:lvl>
    <w:lvl w:ilvl="1" w:tplc="C6EAB7F0">
      <w:start w:val="1"/>
      <w:numFmt w:val="bullet"/>
      <w:lvlText w:val="o"/>
      <w:lvlJc w:val="left"/>
      <w:pPr>
        <w:ind w:left="1800" w:hanging="360"/>
      </w:pPr>
      <w:rPr>
        <w:rFonts w:hint="default" w:ascii="Courier New" w:hAnsi="Courier New"/>
      </w:rPr>
    </w:lvl>
    <w:lvl w:ilvl="2" w:tplc="101C5F60">
      <w:start w:val="1"/>
      <w:numFmt w:val="bullet"/>
      <w:lvlText w:val=""/>
      <w:lvlJc w:val="left"/>
      <w:pPr>
        <w:ind w:left="2520" w:hanging="360"/>
      </w:pPr>
      <w:rPr>
        <w:rFonts w:hint="default" w:ascii="Wingdings" w:hAnsi="Wingdings"/>
      </w:rPr>
    </w:lvl>
    <w:lvl w:ilvl="3" w:tplc="8408B66A">
      <w:start w:val="1"/>
      <w:numFmt w:val="bullet"/>
      <w:lvlText w:val=""/>
      <w:lvlJc w:val="left"/>
      <w:pPr>
        <w:ind w:left="3240" w:hanging="360"/>
      </w:pPr>
      <w:rPr>
        <w:rFonts w:hint="default" w:ascii="Symbol" w:hAnsi="Symbol"/>
      </w:rPr>
    </w:lvl>
    <w:lvl w:ilvl="4" w:tplc="92463166">
      <w:start w:val="1"/>
      <w:numFmt w:val="bullet"/>
      <w:lvlText w:val="o"/>
      <w:lvlJc w:val="left"/>
      <w:pPr>
        <w:ind w:left="3960" w:hanging="360"/>
      </w:pPr>
      <w:rPr>
        <w:rFonts w:hint="default" w:ascii="Courier New" w:hAnsi="Courier New"/>
      </w:rPr>
    </w:lvl>
    <w:lvl w:ilvl="5" w:tplc="87DC8848">
      <w:start w:val="1"/>
      <w:numFmt w:val="bullet"/>
      <w:lvlText w:val=""/>
      <w:lvlJc w:val="left"/>
      <w:pPr>
        <w:ind w:left="4680" w:hanging="360"/>
      </w:pPr>
      <w:rPr>
        <w:rFonts w:hint="default" w:ascii="Wingdings" w:hAnsi="Wingdings"/>
      </w:rPr>
    </w:lvl>
    <w:lvl w:ilvl="6" w:tplc="D38C5C6E">
      <w:start w:val="1"/>
      <w:numFmt w:val="bullet"/>
      <w:lvlText w:val=""/>
      <w:lvlJc w:val="left"/>
      <w:pPr>
        <w:ind w:left="5400" w:hanging="360"/>
      </w:pPr>
      <w:rPr>
        <w:rFonts w:hint="default" w:ascii="Symbol" w:hAnsi="Symbol"/>
      </w:rPr>
    </w:lvl>
    <w:lvl w:ilvl="7" w:tplc="6432331E">
      <w:start w:val="1"/>
      <w:numFmt w:val="bullet"/>
      <w:lvlText w:val="o"/>
      <w:lvlJc w:val="left"/>
      <w:pPr>
        <w:ind w:left="6120" w:hanging="360"/>
      </w:pPr>
      <w:rPr>
        <w:rFonts w:hint="default" w:ascii="Courier New" w:hAnsi="Courier New"/>
      </w:rPr>
    </w:lvl>
    <w:lvl w:ilvl="8" w:tplc="636CA0BC">
      <w:start w:val="1"/>
      <w:numFmt w:val="bullet"/>
      <w:lvlText w:val=""/>
      <w:lvlJc w:val="left"/>
      <w:pPr>
        <w:ind w:left="6840" w:hanging="360"/>
      </w:pPr>
      <w:rPr>
        <w:rFonts w:hint="default" w:ascii="Wingdings" w:hAnsi="Wingdings"/>
      </w:rPr>
    </w:lvl>
  </w:abstractNum>
  <w:abstractNum w:abstractNumId="9" w15:restartNumberingAfterBreak="0">
    <w:nsid w:val="17410260"/>
    <w:multiLevelType w:val="hybridMultilevel"/>
    <w:tmpl w:val="D95AD2BC"/>
    <w:lvl w:ilvl="0" w:tplc="EFB8F074">
      <w:start w:val="1"/>
      <w:numFmt w:val="bullet"/>
      <w:lvlText w:val="-"/>
      <w:lvlJc w:val="left"/>
      <w:pPr>
        <w:ind w:left="720" w:hanging="360"/>
      </w:pPr>
      <w:rPr>
        <w:rFonts w:hint="default" w:ascii="Aptos" w:hAnsi="Aptos"/>
      </w:rPr>
    </w:lvl>
    <w:lvl w:ilvl="1" w:tplc="199257A2">
      <w:start w:val="1"/>
      <w:numFmt w:val="bullet"/>
      <w:lvlText w:val="o"/>
      <w:lvlJc w:val="left"/>
      <w:pPr>
        <w:ind w:left="1440" w:hanging="360"/>
      </w:pPr>
      <w:rPr>
        <w:rFonts w:hint="default" w:ascii="Courier New" w:hAnsi="Courier New"/>
      </w:rPr>
    </w:lvl>
    <w:lvl w:ilvl="2" w:tplc="667877BE">
      <w:start w:val="1"/>
      <w:numFmt w:val="bullet"/>
      <w:lvlText w:val=""/>
      <w:lvlJc w:val="left"/>
      <w:pPr>
        <w:ind w:left="2160" w:hanging="360"/>
      </w:pPr>
      <w:rPr>
        <w:rFonts w:hint="default" w:ascii="Wingdings" w:hAnsi="Wingdings"/>
      </w:rPr>
    </w:lvl>
    <w:lvl w:ilvl="3" w:tplc="4808B44A">
      <w:start w:val="1"/>
      <w:numFmt w:val="bullet"/>
      <w:lvlText w:val=""/>
      <w:lvlJc w:val="left"/>
      <w:pPr>
        <w:ind w:left="2880" w:hanging="360"/>
      </w:pPr>
      <w:rPr>
        <w:rFonts w:hint="default" w:ascii="Symbol" w:hAnsi="Symbol"/>
      </w:rPr>
    </w:lvl>
    <w:lvl w:ilvl="4" w:tplc="0F60509A">
      <w:start w:val="1"/>
      <w:numFmt w:val="bullet"/>
      <w:lvlText w:val="o"/>
      <w:lvlJc w:val="left"/>
      <w:pPr>
        <w:ind w:left="3600" w:hanging="360"/>
      </w:pPr>
      <w:rPr>
        <w:rFonts w:hint="default" w:ascii="Courier New" w:hAnsi="Courier New"/>
      </w:rPr>
    </w:lvl>
    <w:lvl w:ilvl="5" w:tplc="B7886832">
      <w:start w:val="1"/>
      <w:numFmt w:val="bullet"/>
      <w:lvlText w:val=""/>
      <w:lvlJc w:val="left"/>
      <w:pPr>
        <w:ind w:left="4320" w:hanging="360"/>
      </w:pPr>
      <w:rPr>
        <w:rFonts w:hint="default" w:ascii="Wingdings" w:hAnsi="Wingdings"/>
      </w:rPr>
    </w:lvl>
    <w:lvl w:ilvl="6" w:tplc="B9A8E602">
      <w:start w:val="1"/>
      <w:numFmt w:val="bullet"/>
      <w:lvlText w:val=""/>
      <w:lvlJc w:val="left"/>
      <w:pPr>
        <w:ind w:left="5040" w:hanging="360"/>
      </w:pPr>
      <w:rPr>
        <w:rFonts w:hint="default" w:ascii="Symbol" w:hAnsi="Symbol"/>
      </w:rPr>
    </w:lvl>
    <w:lvl w:ilvl="7" w:tplc="6658D17C">
      <w:start w:val="1"/>
      <w:numFmt w:val="bullet"/>
      <w:lvlText w:val="o"/>
      <w:lvlJc w:val="left"/>
      <w:pPr>
        <w:ind w:left="5760" w:hanging="360"/>
      </w:pPr>
      <w:rPr>
        <w:rFonts w:hint="default" w:ascii="Courier New" w:hAnsi="Courier New"/>
      </w:rPr>
    </w:lvl>
    <w:lvl w:ilvl="8" w:tplc="361670EE">
      <w:start w:val="1"/>
      <w:numFmt w:val="bullet"/>
      <w:lvlText w:val=""/>
      <w:lvlJc w:val="left"/>
      <w:pPr>
        <w:ind w:left="6480" w:hanging="360"/>
      </w:pPr>
      <w:rPr>
        <w:rFonts w:hint="default" w:ascii="Wingdings" w:hAnsi="Wingdings"/>
      </w:rPr>
    </w:lvl>
  </w:abstractNum>
  <w:abstractNum w:abstractNumId="10" w15:restartNumberingAfterBreak="0">
    <w:nsid w:val="1E34F2AD"/>
    <w:multiLevelType w:val="hybridMultilevel"/>
    <w:tmpl w:val="8B7C7DAC"/>
    <w:lvl w:ilvl="0" w:tplc="A7C49B34">
      <w:start w:val="1"/>
      <w:numFmt w:val="bullet"/>
      <w:lvlText w:val="-"/>
      <w:lvlJc w:val="left"/>
      <w:pPr>
        <w:ind w:left="720" w:hanging="360"/>
      </w:pPr>
      <w:rPr>
        <w:rFonts w:hint="default" w:ascii="Aptos" w:hAnsi="Aptos"/>
      </w:rPr>
    </w:lvl>
    <w:lvl w:ilvl="1" w:tplc="B2B2E7D0">
      <w:start w:val="1"/>
      <w:numFmt w:val="bullet"/>
      <w:lvlText w:val="o"/>
      <w:lvlJc w:val="left"/>
      <w:pPr>
        <w:ind w:left="1440" w:hanging="360"/>
      </w:pPr>
      <w:rPr>
        <w:rFonts w:hint="default" w:ascii="Courier New" w:hAnsi="Courier New"/>
      </w:rPr>
    </w:lvl>
    <w:lvl w:ilvl="2" w:tplc="D0364970">
      <w:start w:val="1"/>
      <w:numFmt w:val="bullet"/>
      <w:lvlText w:val=""/>
      <w:lvlJc w:val="left"/>
      <w:pPr>
        <w:ind w:left="2160" w:hanging="360"/>
      </w:pPr>
      <w:rPr>
        <w:rFonts w:hint="default" w:ascii="Wingdings" w:hAnsi="Wingdings"/>
      </w:rPr>
    </w:lvl>
    <w:lvl w:ilvl="3" w:tplc="D0F831A6">
      <w:start w:val="1"/>
      <w:numFmt w:val="bullet"/>
      <w:lvlText w:val=""/>
      <w:lvlJc w:val="left"/>
      <w:pPr>
        <w:ind w:left="2880" w:hanging="360"/>
      </w:pPr>
      <w:rPr>
        <w:rFonts w:hint="default" w:ascii="Symbol" w:hAnsi="Symbol"/>
      </w:rPr>
    </w:lvl>
    <w:lvl w:ilvl="4" w:tplc="15DC0F66">
      <w:start w:val="1"/>
      <w:numFmt w:val="bullet"/>
      <w:lvlText w:val="o"/>
      <w:lvlJc w:val="left"/>
      <w:pPr>
        <w:ind w:left="3600" w:hanging="360"/>
      </w:pPr>
      <w:rPr>
        <w:rFonts w:hint="default" w:ascii="Courier New" w:hAnsi="Courier New"/>
      </w:rPr>
    </w:lvl>
    <w:lvl w:ilvl="5" w:tplc="F6E6961A">
      <w:start w:val="1"/>
      <w:numFmt w:val="bullet"/>
      <w:lvlText w:val=""/>
      <w:lvlJc w:val="left"/>
      <w:pPr>
        <w:ind w:left="4320" w:hanging="360"/>
      </w:pPr>
      <w:rPr>
        <w:rFonts w:hint="default" w:ascii="Wingdings" w:hAnsi="Wingdings"/>
      </w:rPr>
    </w:lvl>
    <w:lvl w:ilvl="6" w:tplc="E1FAF96E">
      <w:start w:val="1"/>
      <w:numFmt w:val="bullet"/>
      <w:lvlText w:val=""/>
      <w:lvlJc w:val="left"/>
      <w:pPr>
        <w:ind w:left="5040" w:hanging="360"/>
      </w:pPr>
      <w:rPr>
        <w:rFonts w:hint="default" w:ascii="Symbol" w:hAnsi="Symbol"/>
      </w:rPr>
    </w:lvl>
    <w:lvl w:ilvl="7" w:tplc="94EA417A">
      <w:start w:val="1"/>
      <w:numFmt w:val="bullet"/>
      <w:lvlText w:val="o"/>
      <w:lvlJc w:val="left"/>
      <w:pPr>
        <w:ind w:left="5760" w:hanging="360"/>
      </w:pPr>
      <w:rPr>
        <w:rFonts w:hint="default" w:ascii="Courier New" w:hAnsi="Courier New"/>
      </w:rPr>
    </w:lvl>
    <w:lvl w:ilvl="8" w:tplc="4ED017F8">
      <w:start w:val="1"/>
      <w:numFmt w:val="bullet"/>
      <w:lvlText w:val=""/>
      <w:lvlJc w:val="left"/>
      <w:pPr>
        <w:ind w:left="6480" w:hanging="360"/>
      </w:pPr>
      <w:rPr>
        <w:rFonts w:hint="default" w:ascii="Wingdings" w:hAnsi="Wingdings"/>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77E755C"/>
    <w:multiLevelType w:val="hybridMultilevel"/>
    <w:tmpl w:val="1B500F72"/>
    <w:lvl w:ilvl="0" w:tplc="0B342BC6">
      <w:start w:val="1"/>
      <w:numFmt w:val="bullet"/>
      <w:lvlText w:val=""/>
      <w:lvlJc w:val="left"/>
      <w:pPr>
        <w:ind w:left="720" w:hanging="360"/>
      </w:pPr>
      <w:rPr>
        <w:rFonts w:hint="default" w:ascii="Symbol" w:hAnsi="Symbol"/>
      </w:rPr>
    </w:lvl>
    <w:lvl w:ilvl="1" w:tplc="94D08A8C">
      <w:start w:val="1"/>
      <w:numFmt w:val="bullet"/>
      <w:lvlText w:val="o"/>
      <w:lvlJc w:val="left"/>
      <w:pPr>
        <w:ind w:left="1440" w:hanging="360"/>
      </w:pPr>
      <w:rPr>
        <w:rFonts w:hint="default" w:ascii="Courier New" w:hAnsi="Courier New"/>
      </w:rPr>
    </w:lvl>
    <w:lvl w:ilvl="2" w:tplc="95F41DB2">
      <w:start w:val="1"/>
      <w:numFmt w:val="bullet"/>
      <w:lvlText w:val=""/>
      <w:lvlJc w:val="left"/>
      <w:pPr>
        <w:ind w:left="2160" w:hanging="360"/>
      </w:pPr>
      <w:rPr>
        <w:rFonts w:hint="default" w:ascii="Wingdings" w:hAnsi="Wingdings"/>
      </w:rPr>
    </w:lvl>
    <w:lvl w:ilvl="3" w:tplc="914CA074">
      <w:start w:val="1"/>
      <w:numFmt w:val="bullet"/>
      <w:lvlText w:val=""/>
      <w:lvlJc w:val="left"/>
      <w:pPr>
        <w:ind w:left="2880" w:hanging="360"/>
      </w:pPr>
      <w:rPr>
        <w:rFonts w:hint="default" w:ascii="Symbol" w:hAnsi="Symbol"/>
      </w:rPr>
    </w:lvl>
    <w:lvl w:ilvl="4" w:tplc="116CDD02">
      <w:start w:val="1"/>
      <w:numFmt w:val="bullet"/>
      <w:lvlText w:val="o"/>
      <w:lvlJc w:val="left"/>
      <w:pPr>
        <w:ind w:left="3600" w:hanging="360"/>
      </w:pPr>
      <w:rPr>
        <w:rFonts w:hint="default" w:ascii="Courier New" w:hAnsi="Courier New"/>
      </w:rPr>
    </w:lvl>
    <w:lvl w:ilvl="5" w:tplc="4DF8B8DA">
      <w:start w:val="1"/>
      <w:numFmt w:val="bullet"/>
      <w:lvlText w:val=""/>
      <w:lvlJc w:val="left"/>
      <w:pPr>
        <w:ind w:left="4320" w:hanging="360"/>
      </w:pPr>
      <w:rPr>
        <w:rFonts w:hint="default" w:ascii="Wingdings" w:hAnsi="Wingdings"/>
      </w:rPr>
    </w:lvl>
    <w:lvl w:ilvl="6" w:tplc="329AC464">
      <w:start w:val="1"/>
      <w:numFmt w:val="bullet"/>
      <w:lvlText w:val=""/>
      <w:lvlJc w:val="left"/>
      <w:pPr>
        <w:ind w:left="5040" w:hanging="360"/>
      </w:pPr>
      <w:rPr>
        <w:rFonts w:hint="default" w:ascii="Symbol" w:hAnsi="Symbol"/>
      </w:rPr>
    </w:lvl>
    <w:lvl w:ilvl="7" w:tplc="BEBCDABC">
      <w:start w:val="1"/>
      <w:numFmt w:val="bullet"/>
      <w:lvlText w:val="o"/>
      <w:lvlJc w:val="left"/>
      <w:pPr>
        <w:ind w:left="5760" w:hanging="360"/>
      </w:pPr>
      <w:rPr>
        <w:rFonts w:hint="default" w:ascii="Courier New" w:hAnsi="Courier New"/>
      </w:rPr>
    </w:lvl>
    <w:lvl w:ilvl="8" w:tplc="19F0624E">
      <w:start w:val="1"/>
      <w:numFmt w:val="bullet"/>
      <w:lvlText w:val=""/>
      <w:lvlJc w:val="left"/>
      <w:pPr>
        <w:ind w:left="6480" w:hanging="360"/>
      </w:pPr>
      <w:rPr>
        <w:rFonts w:hint="default" w:ascii="Wingdings" w:hAnsi="Wingdings"/>
      </w:rPr>
    </w:lvl>
  </w:abstractNum>
  <w:abstractNum w:abstractNumId="14" w15:restartNumberingAfterBreak="0">
    <w:nsid w:val="28C3D298"/>
    <w:multiLevelType w:val="hybridMultilevel"/>
    <w:tmpl w:val="DA2C60DE"/>
    <w:lvl w:ilvl="0" w:tplc="B43E5564">
      <w:start w:val="1"/>
      <w:numFmt w:val="bullet"/>
      <w:lvlText w:val="-"/>
      <w:lvlJc w:val="left"/>
      <w:pPr>
        <w:ind w:left="1080" w:hanging="360"/>
      </w:pPr>
      <w:rPr>
        <w:rFonts w:hint="default" w:ascii="Aptos" w:hAnsi="Aptos"/>
      </w:rPr>
    </w:lvl>
    <w:lvl w:ilvl="1" w:tplc="50C87F4C">
      <w:start w:val="1"/>
      <w:numFmt w:val="bullet"/>
      <w:lvlText w:val="o"/>
      <w:lvlJc w:val="left"/>
      <w:pPr>
        <w:ind w:left="1800" w:hanging="360"/>
      </w:pPr>
      <w:rPr>
        <w:rFonts w:hint="default" w:ascii="Courier New" w:hAnsi="Courier New"/>
      </w:rPr>
    </w:lvl>
    <w:lvl w:ilvl="2" w:tplc="F0161C54">
      <w:start w:val="1"/>
      <w:numFmt w:val="bullet"/>
      <w:lvlText w:val=""/>
      <w:lvlJc w:val="left"/>
      <w:pPr>
        <w:ind w:left="2520" w:hanging="360"/>
      </w:pPr>
      <w:rPr>
        <w:rFonts w:hint="default" w:ascii="Wingdings" w:hAnsi="Wingdings"/>
      </w:rPr>
    </w:lvl>
    <w:lvl w:ilvl="3" w:tplc="24F2C068">
      <w:start w:val="1"/>
      <w:numFmt w:val="bullet"/>
      <w:lvlText w:val=""/>
      <w:lvlJc w:val="left"/>
      <w:pPr>
        <w:ind w:left="3240" w:hanging="360"/>
      </w:pPr>
      <w:rPr>
        <w:rFonts w:hint="default" w:ascii="Symbol" w:hAnsi="Symbol"/>
      </w:rPr>
    </w:lvl>
    <w:lvl w:ilvl="4" w:tplc="E68AE780">
      <w:start w:val="1"/>
      <w:numFmt w:val="bullet"/>
      <w:lvlText w:val="o"/>
      <w:lvlJc w:val="left"/>
      <w:pPr>
        <w:ind w:left="3960" w:hanging="360"/>
      </w:pPr>
      <w:rPr>
        <w:rFonts w:hint="default" w:ascii="Courier New" w:hAnsi="Courier New"/>
      </w:rPr>
    </w:lvl>
    <w:lvl w:ilvl="5" w:tplc="B16C2CE4">
      <w:start w:val="1"/>
      <w:numFmt w:val="bullet"/>
      <w:lvlText w:val=""/>
      <w:lvlJc w:val="left"/>
      <w:pPr>
        <w:ind w:left="4680" w:hanging="360"/>
      </w:pPr>
      <w:rPr>
        <w:rFonts w:hint="default" w:ascii="Wingdings" w:hAnsi="Wingdings"/>
      </w:rPr>
    </w:lvl>
    <w:lvl w:ilvl="6" w:tplc="B69860EC">
      <w:start w:val="1"/>
      <w:numFmt w:val="bullet"/>
      <w:lvlText w:val=""/>
      <w:lvlJc w:val="left"/>
      <w:pPr>
        <w:ind w:left="5400" w:hanging="360"/>
      </w:pPr>
      <w:rPr>
        <w:rFonts w:hint="default" w:ascii="Symbol" w:hAnsi="Symbol"/>
      </w:rPr>
    </w:lvl>
    <w:lvl w:ilvl="7" w:tplc="945AAF7E">
      <w:start w:val="1"/>
      <w:numFmt w:val="bullet"/>
      <w:lvlText w:val="o"/>
      <w:lvlJc w:val="left"/>
      <w:pPr>
        <w:ind w:left="6120" w:hanging="360"/>
      </w:pPr>
      <w:rPr>
        <w:rFonts w:hint="default" w:ascii="Courier New" w:hAnsi="Courier New"/>
      </w:rPr>
    </w:lvl>
    <w:lvl w:ilvl="8" w:tplc="00CAABFA">
      <w:start w:val="1"/>
      <w:numFmt w:val="bullet"/>
      <w:lvlText w:val=""/>
      <w:lvlJc w:val="left"/>
      <w:pPr>
        <w:ind w:left="6840" w:hanging="360"/>
      </w:pPr>
      <w:rPr>
        <w:rFonts w:hint="default" w:ascii="Wingdings" w:hAnsi="Wingdings"/>
      </w:rPr>
    </w:lvl>
  </w:abstractNum>
  <w:abstractNum w:abstractNumId="1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262C4DC"/>
    <w:multiLevelType w:val="hybridMultilevel"/>
    <w:tmpl w:val="156C4F06"/>
    <w:lvl w:ilvl="0" w:tplc="1EF4E8F8">
      <w:start w:val="1"/>
      <w:numFmt w:val="bullet"/>
      <w:lvlText w:val=""/>
      <w:lvlJc w:val="left"/>
      <w:pPr>
        <w:ind w:left="720" w:hanging="360"/>
      </w:pPr>
      <w:rPr>
        <w:rFonts w:hint="default" w:ascii="Symbol" w:hAnsi="Symbol"/>
      </w:rPr>
    </w:lvl>
    <w:lvl w:ilvl="1" w:tplc="0C84A950">
      <w:start w:val="1"/>
      <w:numFmt w:val="bullet"/>
      <w:lvlText w:val="o"/>
      <w:lvlJc w:val="left"/>
      <w:pPr>
        <w:ind w:left="1440" w:hanging="360"/>
      </w:pPr>
      <w:rPr>
        <w:rFonts w:hint="default" w:ascii="Courier New" w:hAnsi="Courier New"/>
      </w:rPr>
    </w:lvl>
    <w:lvl w:ilvl="2" w:tplc="D766E466">
      <w:start w:val="1"/>
      <w:numFmt w:val="bullet"/>
      <w:lvlText w:val=""/>
      <w:lvlJc w:val="left"/>
      <w:pPr>
        <w:ind w:left="2160" w:hanging="360"/>
      </w:pPr>
      <w:rPr>
        <w:rFonts w:hint="default" w:ascii="Wingdings" w:hAnsi="Wingdings"/>
      </w:rPr>
    </w:lvl>
    <w:lvl w:ilvl="3" w:tplc="BB9CC946">
      <w:start w:val="1"/>
      <w:numFmt w:val="bullet"/>
      <w:lvlText w:val=""/>
      <w:lvlJc w:val="left"/>
      <w:pPr>
        <w:ind w:left="2880" w:hanging="360"/>
      </w:pPr>
      <w:rPr>
        <w:rFonts w:hint="default" w:ascii="Symbol" w:hAnsi="Symbol"/>
      </w:rPr>
    </w:lvl>
    <w:lvl w:ilvl="4" w:tplc="F4ECA398">
      <w:start w:val="1"/>
      <w:numFmt w:val="bullet"/>
      <w:lvlText w:val="o"/>
      <w:lvlJc w:val="left"/>
      <w:pPr>
        <w:ind w:left="3600" w:hanging="360"/>
      </w:pPr>
      <w:rPr>
        <w:rFonts w:hint="default" w:ascii="Courier New" w:hAnsi="Courier New"/>
      </w:rPr>
    </w:lvl>
    <w:lvl w:ilvl="5" w:tplc="B0962044">
      <w:start w:val="1"/>
      <w:numFmt w:val="bullet"/>
      <w:lvlText w:val=""/>
      <w:lvlJc w:val="left"/>
      <w:pPr>
        <w:ind w:left="4320" w:hanging="360"/>
      </w:pPr>
      <w:rPr>
        <w:rFonts w:hint="default" w:ascii="Wingdings" w:hAnsi="Wingdings"/>
      </w:rPr>
    </w:lvl>
    <w:lvl w:ilvl="6" w:tplc="5810EF8A">
      <w:start w:val="1"/>
      <w:numFmt w:val="bullet"/>
      <w:lvlText w:val=""/>
      <w:lvlJc w:val="left"/>
      <w:pPr>
        <w:ind w:left="5040" w:hanging="360"/>
      </w:pPr>
      <w:rPr>
        <w:rFonts w:hint="default" w:ascii="Symbol" w:hAnsi="Symbol"/>
      </w:rPr>
    </w:lvl>
    <w:lvl w:ilvl="7" w:tplc="152A412E">
      <w:start w:val="1"/>
      <w:numFmt w:val="bullet"/>
      <w:lvlText w:val="o"/>
      <w:lvlJc w:val="left"/>
      <w:pPr>
        <w:ind w:left="5760" w:hanging="360"/>
      </w:pPr>
      <w:rPr>
        <w:rFonts w:hint="default" w:ascii="Courier New" w:hAnsi="Courier New"/>
      </w:rPr>
    </w:lvl>
    <w:lvl w:ilvl="8" w:tplc="F3800916">
      <w:start w:val="1"/>
      <w:numFmt w:val="bullet"/>
      <w:lvlText w:val=""/>
      <w:lvlJc w:val="left"/>
      <w:pPr>
        <w:ind w:left="6480" w:hanging="360"/>
      </w:pPr>
      <w:rPr>
        <w:rFonts w:hint="default" w:ascii="Wingdings" w:hAnsi="Wingdings"/>
      </w:rPr>
    </w:lvl>
  </w:abstractNum>
  <w:abstractNum w:abstractNumId="3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5F7C7C1E"/>
    <w:multiLevelType w:val="hybridMultilevel"/>
    <w:tmpl w:val="AB740C94"/>
    <w:lvl w:ilvl="0" w:tplc="E06C220E">
      <w:start w:val="1"/>
      <w:numFmt w:val="bullet"/>
      <w:lvlText w:val="-"/>
      <w:lvlJc w:val="left"/>
      <w:pPr>
        <w:ind w:left="1080" w:hanging="360"/>
      </w:pPr>
      <w:rPr>
        <w:rFonts w:hint="default" w:ascii="Aptos" w:hAnsi="Aptos"/>
      </w:rPr>
    </w:lvl>
    <w:lvl w:ilvl="1" w:tplc="E6E8E752">
      <w:start w:val="1"/>
      <w:numFmt w:val="bullet"/>
      <w:lvlText w:val="o"/>
      <w:lvlJc w:val="left"/>
      <w:pPr>
        <w:ind w:left="1800" w:hanging="360"/>
      </w:pPr>
      <w:rPr>
        <w:rFonts w:hint="default" w:ascii="Courier New" w:hAnsi="Courier New"/>
      </w:rPr>
    </w:lvl>
    <w:lvl w:ilvl="2" w:tplc="C05C0DD2">
      <w:start w:val="1"/>
      <w:numFmt w:val="bullet"/>
      <w:lvlText w:val=""/>
      <w:lvlJc w:val="left"/>
      <w:pPr>
        <w:ind w:left="2520" w:hanging="360"/>
      </w:pPr>
      <w:rPr>
        <w:rFonts w:hint="default" w:ascii="Wingdings" w:hAnsi="Wingdings"/>
      </w:rPr>
    </w:lvl>
    <w:lvl w:ilvl="3" w:tplc="B1440282">
      <w:start w:val="1"/>
      <w:numFmt w:val="bullet"/>
      <w:lvlText w:val=""/>
      <w:lvlJc w:val="left"/>
      <w:pPr>
        <w:ind w:left="3240" w:hanging="360"/>
      </w:pPr>
      <w:rPr>
        <w:rFonts w:hint="default" w:ascii="Symbol" w:hAnsi="Symbol"/>
      </w:rPr>
    </w:lvl>
    <w:lvl w:ilvl="4" w:tplc="8E48DB46">
      <w:start w:val="1"/>
      <w:numFmt w:val="bullet"/>
      <w:lvlText w:val="o"/>
      <w:lvlJc w:val="left"/>
      <w:pPr>
        <w:ind w:left="3960" w:hanging="360"/>
      </w:pPr>
      <w:rPr>
        <w:rFonts w:hint="default" w:ascii="Courier New" w:hAnsi="Courier New"/>
      </w:rPr>
    </w:lvl>
    <w:lvl w:ilvl="5" w:tplc="A8BA8A4C">
      <w:start w:val="1"/>
      <w:numFmt w:val="bullet"/>
      <w:lvlText w:val=""/>
      <w:lvlJc w:val="left"/>
      <w:pPr>
        <w:ind w:left="4680" w:hanging="360"/>
      </w:pPr>
      <w:rPr>
        <w:rFonts w:hint="default" w:ascii="Wingdings" w:hAnsi="Wingdings"/>
      </w:rPr>
    </w:lvl>
    <w:lvl w:ilvl="6" w:tplc="2904D464">
      <w:start w:val="1"/>
      <w:numFmt w:val="bullet"/>
      <w:lvlText w:val=""/>
      <w:lvlJc w:val="left"/>
      <w:pPr>
        <w:ind w:left="5400" w:hanging="360"/>
      </w:pPr>
      <w:rPr>
        <w:rFonts w:hint="default" w:ascii="Symbol" w:hAnsi="Symbol"/>
      </w:rPr>
    </w:lvl>
    <w:lvl w:ilvl="7" w:tplc="B2CAA2DC">
      <w:start w:val="1"/>
      <w:numFmt w:val="bullet"/>
      <w:lvlText w:val="o"/>
      <w:lvlJc w:val="left"/>
      <w:pPr>
        <w:ind w:left="6120" w:hanging="360"/>
      </w:pPr>
      <w:rPr>
        <w:rFonts w:hint="default" w:ascii="Courier New" w:hAnsi="Courier New"/>
      </w:rPr>
    </w:lvl>
    <w:lvl w:ilvl="8" w:tplc="69C29EC8">
      <w:start w:val="1"/>
      <w:numFmt w:val="bullet"/>
      <w:lvlText w:val=""/>
      <w:lvlJc w:val="left"/>
      <w:pPr>
        <w:ind w:left="6840" w:hanging="360"/>
      </w:pPr>
      <w:rPr>
        <w:rFonts w:hint="default" w:ascii="Wingdings" w:hAnsi="Wingdings"/>
      </w:rPr>
    </w:lvl>
  </w:abstractNum>
  <w:abstractNum w:abstractNumId="3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AAEAE3D"/>
    <w:multiLevelType w:val="hybridMultilevel"/>
    <w:tmpl w:val="D47AE432"/>
    <w:lvl w:ilvl="0" w:tplc="FA088F2E">
      <w:start w:val="1"/>
      <w:numFmt w:val="bullet"/>
      <w:lvlText w:val="-"/>
      <w:lvlJc w:val="left"/>
      <w:pPr>
        <w:ind w:left="720" w:hanging="360"/>
      </w:pPr>
      <w:rPr>
        <w:rFonts w:hint="default" w:ascii="Aptos" w:hAnsi="Aptos"/>
      </w:rPr>
    </w:lvl>
    <w:lvl w:ilvl="1" w:tplc="495496B6">
      <w:start w:val="1"/>
      <w:numFmt w:val="bullet"/>
      <w:lvlText w:val="o"/>
      <w:lvlJc w:val="left"/>
      <w:pPr>
        <w:ind w:left="1440" w:hanging="360"/>
      </w:pPr>
      <w:rPr>
        <w:rFonts w:hint="default" w:ascii="Courier New" w:hAnsi="Courier New"/>
      </w:rPr>
    </w:lvl>
    <w:lvl w:ilvl="2" w:tplc="67A0ED9E">
      <w:start w:val="1"/>
      <w:numFmt w:val="bullet"/>
      <w:lvlText w:val=""/>
      <w:lvlJc w:val="left"/>
      <w:pPr>
        <w:ind w:left="2160" w:hanging="360"/>
      </w:pPr>
      <w:rPr>
        <w:rFonts w:hint="default" w:ascii="Wingdings" w:hAnsi="Wingdings"/>
      </w:rPr>
    </w:lvl>
    <w:lvl w:ilvl="3" w:tplc="7CB0DC26">
      <w:start w:val="1"/>
      <w:numFmt w:val="bullet"/>
      <w:lvlText w:val=""/>
      <w:lvlJc w:val="left"/>
      <w:pPr>
        <w:ind w:left="2880" w:hanging="360"/>
      </w:pPr>
      <w:rPr>
        <w:rFonts w:hint="default" w:ascii="Symbol" w:hAnsi="Symbol"/>
      </w:rPr>
    </w:lvl>
    <w:lvl w:ilvl="4" w:tplc="5462A4BC">
      <w:start w:val="1"/>
      <w:numFmt w:val="bullet"/>
      <w:lvlText w:val="o"/>
      <w:lvlJc w:val="left"/>
      <w:pPr>
        <w:ind w:left="3600" w:hanging="360"/>
      </w:pPr>
      <w:rPr>
        <w:rFonts w:hint="default" w:ascii="Courier New" w:hAnsi="Courier New"/>
      </w:rPr>
    </w:lvl>
    <w:lvl w:ilvl="5" w:tplc="3CC8407C">
      <w:start w:val="1"/>
      <w:numFmt w:val="bullet"/>
      <w:lvlText w:val=""/>
      <w:lvlJc w:val="left"/>
      <w:pPr>
        <w:ind w:left="4320" w:hanging="360"/>
      </w:pPr>
      <w:rPr>
        <w:rFonts w:hint="default" w:ascii="Wingdings" w:hAnsi="Wingdings"/>
      </w:rPr>
    </w:lvl>
    <w:lvl w:ilvl="6" w:tplc="3F1EF2F2">
      <w:start w:val="1"/>
      <w:numFmt w:val="bullet"/>
      <w:lvlText w:val=""/>
      <w:lvlJc w:val="left"/>
      <w:pPr>
        <w:ind w:left="5040" w:hanging="360"/>
      </w:pPr>
      <w:rPr>
        <w:rFonts w:hint="default" w:ascii="Symbol" w:hAnsi="Symbol"/>
      </w:rPr>
    </w:lvl>
    <w:lvl w:ilvl="7" w:tplc="BA04CA66">
      <w:start w:val="1"/>
      <w:numFmt w:val="bullet"/>
      <w:lvlText w:val="o"/>
      <w:lvlJc w:val="left"/>
      <w:pPr>
        <w:ind w:left="5760" w:hanging="360"/>
      </w:pPr>
      <w:rPr>
        <w:rFonts w:hint="default" w:ascii="Courier New" w:hAnsi="Courier New"/>
      </w:rPr>
    </w:lvl>
    <w:lvl w:ilvl="8" w:tplc="37587960">
      <w:start w:val="1"/>
      <w:numFmt w:val="bullet"/>
      <w:lvlText w:val=""/>
      <w:lvlJc w:val="left"/>
      <w:pPr>
        <w:ind w:left="6480" w:hanging="360"/>
      </w:pPr>
      <w:rPr>
        <w:rFonts w:hint="default" w:ascii="Wingdings" w:hAnsi="Wingdings"/>
      </w:rPr>
    </w:lvl>
  </w:abstractNum>
  <w:abstractNum w:abstractNumId="44" w15:restartNumberingAfterBreak="0">
    <w:nsid w:val="7D16F853"/>
    <w:multiLevelType w:val="hybridMultilevel"/>
    <w:tmpl w:val="94A86E76"/>
    <w:lvl w:ilvl="0" w:tplc="45AA1732">
      <w:start w:val="1"/>
      <w:numFmt w:val="bullet"/>
      <w:lvlText w:val=""/>
      <w:lvlJc w:val="left"/>
      <w:pPr>
        <w:ind w:left="720" w:hanging="360"/>
      </w:pPr>
      <w:rPr>
        <w:rFonts w:hint="default" w:ascii="Symbol" w:hAnsi="Symbol"/>
      </w:rPr>
    </w:lvl>
    <w:lvl w:ilvl="1" w:tplc="3F6A2638">
      <w:start w:val="1"/>
      <w:numFmt w:val="bullet"/>
      <w:lvlText w:val="o"/>
      <w:lvlJc w:val="left"/>
      <w:pPr>
        <w:ind w:left="1440" w:hanging="360"/>
      </w:pPr>
      <w:rPr>
        <w:rFonts w:hint="default" w:ascii="Courier New" w:hAnsi="Courier New"/>
      </w:rPr>
    </w:lvl>
    <w:lvl w:ilvl="2" w:tplc="B2DE79EA">
      <w:start w:val="1"/>
      <w:numFmt w:val="bullet"/>
      <w:lvlText w:val=""/>
      <w:lvlJc w:val="left"/>
      <w:pPr>
        <w:ind w:left="2160" w:hanging="360"/>
      </w:pPr>
      <w:rPr>
        <w:rFonts w:hint="default" w:ascii="Wingdings" w:hAnsi="Wingdings"/>
      </w:rPr>
    </w:lvl>
    <w:lvl w:ilvl="3" w:tplc="9B489410">
      <w:start w:val="1"/>
      <w:numFmt w:val="bullet"/>
      <w:lvlText w:val=""/>
      <w:lvlJc w:val="left"/>
      <w:pPr>
        <w:ind w:left="2880" w:hanging="360"/>
      </w:pPr>
      <w:rPr>
        <w:rFonts w:hint="default" w:ascii="Symbol" w:hAnsi="Symbol"/>
      </w:rPr>
    </w:lvl>
    <w:lvl w:ilvl="4" w:tplc="B574AD74">
      <w:start w:val="1"/>
      <w:numFmt w:val="bullet"/>
      <w:lvlText w:val="o"/>
      <w:lvlJc w:val="left"/>
      <w:pPr>
        <w:ind w:left="3600" w:hanging="360"/>
      </w:pPr>
      <w:rPr>
        <w:rFonts w:hint="default" w:ascii="Courier New" w:hAnsi="Courier New"/>
      </w:rPr>
    </w:lvl>
    <w:lvl w:ilvl="5" w:tplc="F168B6F2">
      <w:start w:val="1"/>
      <w:numFmt w:val="bullet"/>
      <w:lvlText w:val=""/>
      <w:lvlJc w:val="left"/>
      <w:pPr>
        <w:ind w:left="4320" w:hanging="360"/>
      </w:pPr>
      <w:rPr>
        <w:rFonts w:hint="default" w:ascii="Wingdings" w:hAnsi="Wingdings"/>
      </w:rPr>
    </w:lvl>
    <w:lvl w:ilvl="6" w:tplc="F1AAA568">
      <w:start w:val="1"/>
      <w:numFmt w:val="bullet"/>
      <w:lvlText w:val=""/>
      <w:lvlJc w:val="left"/>
      <w:pPr>
        <w:ind w:left="5040" w:hanging="360"/>
      </w:pPr>
      <w:rPr>
        <w:rFonts w:hint="default" w:ascii="Symbol" w:hAnsi="Symbol"/>
      </w:rPr>
    </w:lvl>
    <w:lvl w:ilvl="7" w:tplc="F3B60ECA">
      <w:start w:val="1"/>
      <w:numFmt w:val="bullet"/>
      <w:lvlText w:val="o"/>
      <w:lvlJc w:val="left"/>
      <w:pPr>
        <w:ind w:left="5760" w:hanging="360"/>
      </w:pPr>
      <w:rPr>
        <w:rFonts w:hint="default" w:ascii="Courier New" w:hAnsi="Courier New"/>
      </w:rPr>
    </w:lvl>
    <w:lvl w:ilvl="8" w:tplc="D4D0BF80">
      <w:start w:val="1"/>
      <w:numFmt w:val="bullet"/>
      <w:lvlText w:val=""/>
      <w:lvlJc w:val="left"/>
      <w:pPr>
        <w:ind w:left="6480" w:hanging="360"/>
      </w:pPr>
      <w:rPr>
        <w:rFonts w:hint="default" w:ascii="Wingdings" w:hAnsi="Wingdings"/>
      </w:rPr>
    </w:lvl>
  </w:abstractNum>
  <w:abstractNum w:abstractNumId="45" w15:restartNumberingAfterBreak="0">
    <w:nsid w:val="7F13A3B3"/>
    <w:multiLevelType w:val="hybridMultilevel"/>
    <w:tmpl w:val="DF927638"/>
    <w:lvl w:ilvl="0" w:tplc="ACC812B4">
      <w:start w:val="1"/>
      <w:numFmt w:val="bullet"/>
      <w:lvlText w:val="-"/>
      <w:lvlJc w:val="left"/>
      <w:pPr>
        <w:ind w:left="720" w:hanging="360"/>
      </w:pPr>
      <w:rPr>
        <w:rFonts w:hint="default" w:ascii="Aptos" w:hAnsi="Aptos"/>
      </w:rPr>
    </w:lvl>
    <w:lvl w:ilvl="1" w:tplc="F94EC97E">
      <w:start w:val="1"/>
      <w:numFmt w:val="bullet"/>
      <w:lvlText w:val="o"/>
      <w:lvlJc w:val="left"/>
      <w:pPr>
        <w:ind w:left="1440" w:hanging="360"/>
      </w:pPr>
      <w:rPr>
        <w:rFonts w:hint="default" w:ascii="Courier New" w:hAnsi="Courier New"/>
      </w:rPr>
    </w:lvl>
    <w:lvl w:ilvl="2" w:tplc="6650A044">
      <w:start w:val="1"/>
      <w:numFmt w:val="bullet"/>
      <w:lvlText w:val=""/>
      <w:lvlJc w:val="left"/>
      <w:pPr>
        <w:ind w:left="2160" w:hanging="360"/>
      </w:pPr>
      <w:rPr>
        <w:rFonts w:hint="default" w:ascii="Wingdings" w:hAnsi="Wingdings"/>
      </w:rPr>
    </w:lvl>
    <w:lvl w:ilvl="3" w:tplc="02E43A08">
      <w:start w:val="1"/>
      <w:numFmt w:val="bullet"/>
      <w:lvlText w:val=""/>
      <w:lvlJc w:val="left"/>
      <w:pPr>
        <w:ind w:left="2880" w:hanging="360"/>
      </w:pPr>
      <w:rPr>
        <w:rFonts w:hint="default" w:ascii="Symbol" w:hAnsi="Symbol"/>
      </w:rPr>
    </w:lvl>
    <w:lvl w:ilvl="4" w:tplc="D57ED9EA">
      <w:start w:val="1"/>
      <w:numFmt w:val="bullet"/>
      <w:lvlText w:val="o"/>
      <w:lvlJc w:val="left"/>
      <w:pPr>
        <w:ind w:left="3600" w:hanging="360"/>
      </w:pPr>
      <w:rPr>
        <w:rFonts w:hint="default" w:ascii="Courier New" w:hAnsi="Courier New"/>
      </w:rPr>
    </w:lvl>
    <w:lvl w:ilvl="5" w:tplc="68982496">
      <w:start w:val="1"/>
      <w:numFmt w:val="bullet"/>
      <w:lvlText w:val=""/>
      <w:lvlJc w:val="left"/>
      <w:pPr>
        <w:ind w:left="4320" w:hanging="360"/>
      </w:pPr>
      <w:rPr>
        <w:rFonts w:hint="default" w:ascii="Wingdings" w:hAnsi="Wingdings"/>
      </w:rPr>
    </w:lvl>
    <w:lvl w:ilvl="6" w:tplc="DF7C522C">
      <w:start w:val="1"/>
      <w:numFmt w:val="bullet"/>
      <w:lvlText w:val=""/>
      <w:lvlJc w:val="left"/>
      <w:pPr>
        <w:ind w:left="5040" w:hanging="360"/>
      </w:pPr>
      <w:rPr>
        <w:rFonts w:hint="default" w:ascii="Symbol" w:hAnsi="Symbol"/>
      </w:rPr>
    </w:lvl>
    <w:lvl w:ilvl="7" w:tplc="DC8221F8">
      <w:start w:val="1"/>
      <w:numFmt w:val="bullet"/>
      <w:lvlText w:val="o"/>
      <w:lvlJc w:val="left"/>
      <w:pPr>
        <w:ind w:left="5760" w:hanging="360"/>
      </w:pPr>
      <w:rPr>
        <w:rFonts w:hint="default" w:ascii="Courier New" w:hAnsi="Courier New"/>
      </w:rPr>
    </w:lvl>
    <w:lvl w:ilvl="8" w:tplc="B280648C">
      <w:start w:val="1"/>
      <w:numFmt w:val="bullet"/>
      <w:lvlText w:val=""/>
      <w:lvlJc w:val="left"/>
      <w:pPr>
        <w:ind w:left="6480" w:hanging="360"/>
      </w:pPr>
      <w:rPr>
        <w:rFonts w:hint="default" w:ascii="Wingdings" w:hAnsi="Wingdings"/>
      </w:rPr>
    </w:lvl>
  </w:abstractNum>
  <w:num w:numId="1" w16cid:durableId="1104158113">
    <w:abstractNumId w:val="35"/>
  </w:num>
  <w:num w:numId="2" w16cid:durableId="1286085881">
    <w:abstractNumId w:val="8"/>
  </w:num>
  <w:num w:numId="3" w16cid:durableId="1203833552">
    <w:abstractNumId w:val="44"/>
  </w:num>
  <w:num w:numId="4" w16cid:durableId="1502627038">
    <w:abstractNumId w:val="4"/>
  </w:num>
  <w:num w:numId="5" w16cid:durableId="1520653918">
    <w:abstractNumId w:val="13"/>
  </w:num>
  <w:num w:numId="6" w16cid:durableId="108864097">
    <w:abstractNumId w:val="5"/>
  </w:num>
  <w:num w:numId="7" w16cid:durableId="1744179261">
    <w:abstractNumId w:val="14"/>
  </w:num>
  <w:num w:numId="8" w16cid:durableId="1773621379">
    <w:abstractNumId w:val="31"/>
  </w:num>
  <w:num w:numId="9" w16cid:durableId="1727097438">
    <w:abstractNumId w:val="9"/>
  </w:num>
  <w:num w:numId="10" w16cid:durableId="1888030683">
    <w:abstractNumId w:val="10"/>
  </w:num>
  <w:num w:numId="11" w16cid:durableId="1308894726">
    <w:abstractNumId w:val="45"/>
  </w:num>
  <w:num w:numId="12" w16cid:durableId="2128035894">
    <w:abstractNumId w:val="43"/>
  </w:num>
  <w:num w:numId="13" w16cid:durableId="5596258">
    <w:abstractNumId w:val="39"/>
  </w:num>
  <w:num w:numId="14" w16cid:durableId="868836528">
    <w:abstractNumId w:val="0"/>
  </w:num>
  <w:num w:numId="15" w16cid:durableId="1837568753">
    <w:abstractNumId w:val="32"/>
  </w:num>
  <w:num w:numId="16" w16cid:durableId="607544208">
    <w:abstractNumId w:val="7"/>
  </w:num>
  <w:num w:numId="17" w16cid:durableId="1529874874">
    <w:abstractNumId w:val="17"/>
  </w:num>
  <w:num w:numId="18" w16cid:durableId="1162937827">
    <w:abstractNumId w:val="11"/>
  </w:num>
  <w:num w:numId="19" w16cid:durableId="584727605">
    <w:abstractNumId w:val="6"/>
  </w:num>
  <w:num w:numId="20" w16cid:durableId="1389649253">
    <w:abstractNumId w:val="15"/>
  </w:num>
  <w:num w:numId="21" w16cid:durableId="1866555967">
    <w:abstractNumId w:val="19"/>
  </w:num>
  <w:num w:numId="22" w16cid:durableId="1074740266">
    <w:abstractNumId w:val="2"/>
  </w:num>
  <w:num w:numId="23" w16cid:durableId="1500003475">
    <w:abstractNumId w:val="16"/>
  </w:num>
  <w:num w:numId="24" w16cid:durableId="1427001589">
    <w:abstractNumId w:val="33"/>
  </w:num>
  <w:num w:numId="25" w16cid:durableId="917448337">
    <w:abstractNumId w:val="24"/>
  </w:num>
  <w:num w:numId="26" w16cid:durableId="994602400">
    <w:abstractNumId w:val="1"/>
  </w:num>
  <w:num w:numId="27" w16cid:durableId="1424111349">
    <w:abstractNumId w:val="21"/>
  </w:num>
  <w:num w:numId="28" w16cid:durableId="1674988879">
    <w:abstractNumId w:val="41"/>
  </w:num>
  <w:num w:numId="29" w16cid:durableId="1863782328">
    <w:abstractNumId w:val="40"/>
  </w:num>
  <w:num w:numId="30" w16cid:durableId="2088259537">
    <w:abstractNumId w:val="42"/>
  </w:num>
  <w:num w:numId="31" w16cid:durableId="1804930459">
    <w:abstractNumId w:val="12"/>
  </w:num>
  <w:num w:numId="32" w16cid:durableId="1363870461">
    <w:abstractNumId w:val="3"/>
  </w:num>
  <w:num w:numId="33" w16cid:durableId="1839885334">
    <w:abstractNumId w:val="38"/>
  </w:num>
  <w:num w:numId="34" w16cid:durableId="708334242">
    <w:abstractNumId w:val="25"/>
  </w:num>
  <w:num w:numId="35" w16cid:durableId="967517112">
    <w:abstractNumId w:val="29"/>
  </w:num>
  <w:num w:numId="36" w16cid:durableId="953247500">
    <w:abstractNumId w:val="30"/>
  </w:num>
  <w:num w:numId="37" w16cid:durableId="1719014768">
    <w:abstractNumId w:val="22"/>
  </w:num>
  <w:num w:numId="38" w16cid:durableId="179438810">
    <w:abstractNumId w:val="18"/>
  </w:num>
  <w:num w:numId="39" w16cid:durableId="399988611">
    <w:abstractNumId w:val="27"/>
  </w:num>
  <w:num w:numId="40" w16cid:durableId="233899065">
    <w:abstractNumId w:val="23"/>
  </w:num>
  <w:num w:numId="41" w16cid:durableId="2038314884">
    <w:abstractNumId w:val="20"/>
  </w:num>
  <w:num w:numId="42" w16cid:durableId="837698224">
    <w:abstractNumId w:val="37"/>
  </w:num>
  <w:num w:numId="43" w16cid:durableId="1142310447">
    <w:abstractNumId w:val="26"/>
  </w:num>
  <w:num w:numId="44" w16cid:durableId="588009146">
    <w:abstractNumId w:val="34"/>
  </w:num>
  <w:num w:numId="45" w16cid:durableId="1045252837">
    <w:abstractNumId w:val="28"/>
  </w:num>
  <w:num w:numId="46" w16cid:durableId="602417164">
    <w:abstractNumId w:val="3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lang="en-US" w:vendorID="64" w:dllVersion="0"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3B85"/>
    <w:rsid w:val="0001419A"/>
    <w:rsid w:val="000149E2"/>
    <w:rsid w:val="00015159"/>
    <w:rsid w:val="000155F8"/>
    <w:rsid w:val="00016389"/>
    <w:rsid w:val="000164C2"/>
    <w:rsid w:val="00016569"/>
    <w:rsid w:val="00016640"/>
    <w:rsid w:val="000167B2"/>
    <w:rsid w:val="00016A15"/>
    <w:rsid w:val="00016BC7"/>
    <w:rsid w:val="000173D9"/>
    <w:rsid w:val="00017D72"/>
    <w:rsid w:val="00019D59"/>
    <w:rsid w:val="000200F6"/>
    <w:rsid w:val="00020DD2"/>
    <w:rsid w:val="00021017"/>
    <w:rsid w:val="000211E6"/>
    <w:rsid w:val="000222E6"/>
    <w:rsid w:val="00023229"/>
    <w:rsid w:val="000237D1"/>
    <w:rsid w:val="0002385A"/>
    <w:rsid w:val="00024233"/>
    <w:rsid w:val="000242B6"/>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48"/>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4EC"/>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68DF"/>
    <w:rsid w:val="000B7256"/>
    <w:rsid w:val="000B7703"/>
    <w:rsid w:val="000B78B2"/>
    <w:rsid w:val="000B7CC1"/>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0E4A"/>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0F8"/>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B9C"/>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49C7"/>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5C6"/>
    <w:rsid w:val="0017589A"/>
    <w:rsid w:val="001767DD"/>
    <w:rsid w:val="00176AD9"/>
    <w:rsid w:val="00180548"/>
    <w:rsid w:val="001809DC"/>
    <w:rsid w:val="00180B3A"/>
    <w:rsid w:val="001813AB"/>
    <w:rsid w:val="0018221A"/>
    <w:rsid w:val="00182DB2"/>
    <w:rsid w:val="0018347C"/>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BDC52"/>
    <w:rsid w:val="001C04FD"/>
    <w:rsid w:val="001C0B44"/>
    <w:rsid w:val="001C1128"/>
    <w:rsid w:val="001C1EAE"/>
    <w:rsid w:val="001C1F8A"/>
    <w:rsid w:val="001C1FD1"/>
    <w:rsid w:val="001C2683"/>
    <w:rsid w:val="001C2CDC"/>
    <w:rsid w:val="001C3598"/>
    <w:rsid w:val="001C3FC1"/>
    <w:rsid w:val="001C4A0F"/>
    <w:rsid w:val="001C4ACC"/>
    <w:rsid w:val="001C4D62"/>
    <w:rsid w:val="001C5678"/>
    <w:rsid w:val="001C56B0"/>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4AC"/>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1FC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0724"/>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2A60"/>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66B"/>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2F68"/>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5364"/>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0D"/>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0F1"/>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5BBB"/>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300562"/>
    <w:rsid w:val="003005FB"/>
    <w:rsid w:val="003008AD"/>
    <w:rsid w:val="00300DEF"/>
    <w:rsid w:val="00300E16"/>
    <w:rsid w:val="00301D12"/>
    <w:rsid w:val="00301D7D"/>
    <w:rsid w:val="003025B8"/>
    <w:rsid w:val="00302D17"/>
    <w:rsid w:val="00302E65"/>
    <w:rsid w:val="00303149"/>
    <w:rsid w:val="003031E7"/>
    <w:rsid w:val="0030394C"/>
    <w:rsid w:val="003041CE"/>
    <w:rsid w:val="003043B1"/>
    <w:rsid w:val="00304449"/>
    <w:rsid w:val="00304BED"/>
    <w:rsid w:val="00304F4D"/>
    <w:rsid w:val="00305FB3"/>
    <w:rsid w:val="00306202"/>
    <w:rsid w:val="003065C8"/>
    <w:rsid w:val="003068B4"/>
    <w:rsid w:val="00306D04"/>
    <w:rsid w:val="00307254"/>
    <w:rsid w:val="003075DF"/>
    <w:rsid w:val="003077BF"/>
    <w:rsid w:val="00307FC8"/>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2CC2"/>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B74"/>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3FF8"/>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539"/>
    <w:rsid w:val="00400889"/>
    <w:rsid w:val="004008A6"/>
    <w:rsid w:val="004011DA"/>
    <w:rsid w:val="004012EF"/>
    <w:rsid w:val="004019CB"/>
    <w:rsid w:val="00402DA8"/>
    <w:rsid w:val="00403C5F"/>
    <w:rsid w:val="00403E1D"/>
    <w:rsid w:val="0040404A"/>
    <w:rsid w:val="0040499B"/>
    <w:rsid w:val="00405BD7"/>
    <w:rsid w:val="00405C8E"/>
    <w:rsid w:val="00405DBC"/>
    <w:rsid w:val="00407857"/>
    <w:rsid w:val="00410844"/>
    <w:rsid w:val="00410C55"/>
    <w:rsid w:val="00410C97"/>
    <w:rsid w:val="00410E41"/>
    <w:rsid w:val="0041111B"/>
    <w:rsid w:val="00411A7B"/>
    <w:rsid w:val="0041251F"/>
    <w:rsid w:val="0041263D"/>
    <w:rsid w:val="004126F0"/>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6AC8"/>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726"/>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1EF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13A"/>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28"/>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6EC"/>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012B"/>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2CCE"/>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4E3"/>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5A87"/>
    <w:rsid w:val="006C6724"/>
    <w:rsid w:val="006C682E"/>
    <w:rsid w:val="006C6937"/>
    <w:rsid w:val="006C6E20"/>
    <w:rsid w:val="006C7243"/>
    <w:rsid w:val="006C7B6B"/>
    <w:rsid w:val="006C7E41"/>
    <w:rsid w:val="006D0A1E"/>
    <w:rsid w:val="006D194D"/>
    <w:rsid w:val="006D23C6"/>
    <w:rsid w:val="006D264D"/>
    <w:rsid w:val="006D2AEB"/>
    <w:rsid w:val="006D2F58"/>
    <w:rsid w:val="006D4757"/>
    <w:rsid w:val="006D4851"/>
    <w:rsid w:val="006D4AE8"/>
    <w:rsid w:val="006D4BDD"/>
    <w:rsid w:val="006D55A0"/>
    <w:rsid w:val="006D5980"/>
    <w:rsid w:val="006D59B0"/>
    <w:rsid w:val="006D5CF4"/>
    <w:rsid w:val="006D6296"/>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1189"/>
    <w:rsid w:val="00722583"/>
    <w:rsid w:val="00722BCD"/>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31C"/>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5775"/>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A8C"/>
    <w:rsid w:val="00805CA8"/>
    <w:rsid w:val="00806051"/>
    <w:rsid w:val="00806D5D"/>
    <w:rsid w:val="00807160"/>
    <w:rsid w:val="0080E70F"/>
    <w:rsid w:val="0081004D"/>
    <w:rsid w:val="008100E9"/>
    <w:rsid w:val="00810894"/>
    <w:rsid w:val="00810A1C"/>
    <w:rsid w:val="00810D67"/>
    <w:rsid w:val="0081155E"/>
    <w:rsid w:val="00812C58"/>
    <w:rsid w:val="00812DB7"/>
    <w:rsid w:val="00813DC0"/>
    <w:rsid w:val="00814A25"/>
    <w:rsid w:val="00814C4D"/>
    <w:rsid w:val="00814CBF"/>
    <w:rsid w:val="008155C9"/>
    <w:rsid w:val="00815993"/>
    <w:rsid w:val="00815A90"/>
    <w:rsid w:val="00815D79"/>
    <w:rsid w:val="00816892"/>
    <w:rsid w:val="00816D86"/>
    <w:rsid w:val="00816DB7"/>
    <w:rsid w:val="00817FDE"/>
    <w:rsid w:val="008203F5"/>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2EDF"/>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25"/>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B80BF"/>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0E30"/>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6F2"/>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4727"/>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A82"/>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27E62"/>
    <w:rsid w:val="00A302C0"/>
    <w:rsid w:val="00A30B94"/>
    <w:rsid w:val="00A30C84"/>
    <w:rsid w:val="00A31D84"/>
    <w:rsid w:val="00A32DA4"/>
    <w:rsid w:val="00A33090"/>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73C7"/>
    <w:rsid w:val="00A47CCA"/>
    <w:rsid w:val="00A47F16"/>
    <w:rsid w:val="00A501BD"/>
    <w:rsid w:val="00A50495"/>
    <w:rsid w:val="00A50E09"/>
    <w:rsid w:val="00A50FB7"/>
    <w:rsid w:val="00A52047"/>
    <w:rsid w:val="00A527CF"/>
    <w:rsid w:val="00A52A46"/>
    <w:rsid w:val="00A54005"/>
    <w:rsid w:val="00A54F04"/>
    <w:rsid w:val="00A54F7E"/>
    <w:rsid w:val="00A556BE"/>
    <w:rsid w:val="00A55935"/>
    <w:rsid w:val="00A55D86"/>
    <w:rsid w:val="00A55F82"/>
    <w:rsid w:val="00A56078"/>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73F"/>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45FB"/>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1B8"/>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20"/>
    <w:rsid w:val="00B66F32"/>
    <w:rsid w:val="00B6706C"/>
    <w:rsid w:val="00B673AE"/>
    <w:rsid w:val="00B67465"/>
    <w:rsid w:val="00B6767B"/>
    <w:rsid w:val="00B67EA4"/>
    <w:rsid w:val="00B67F79"/>
    <w:rsid w:val="00B70050"/>
    <w:rsid w:val="00B70424"/>
    <w:rsid w:val="00B70B63"/>
    <w:rsid w:val="00B711C3"/>
    <w:rsid w:val="00B71703"/>
    <w:rsid w:val="00B71D64"/>
    <w:rsid w:val="00B72085"/>
    <w:rsid w:val="00B72549"/>
    <w:rsid w:val="00B7276C"/>
    <w:rsid w:val="00B72AB1"/>
    <w:rsid w:val="00B73439"/>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0367"/>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0EDB"/>
    <w:rsid w:val="00C81179"/>
    <w:rsid w:val="00C816F8"/>
    <w:rsid w:val="00C8175B"/>
    <w:rsid w:val="00C818E7"/>
    <w:rsid w:val="00C81D25"/>
    <w:rsid w:val="00C8231B"/>
    <w:rsid w:val="00C82373"/>
    <w:rsid w:val="00C8263A"/>
    <w:rsid w:val="00C8351E"/>
    <w:rsid w:val="00C84297"/>
    <w:rsid w:val="00C848FA"/>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01C"/>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626"/>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CA"/>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1D1D"/>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6EF0"/>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203"/>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5FD2"/>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3C0"/>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78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5A5"/>
    <w:rsid w:val="00EB68BE"/>
    <w:rsid w:val="00EB7092"/>
    <w:rsid w:val="00EB71AC"/>
    <w:rsid w:val="00EB7667"/>
    <w:rsid w:val="00EB76AA"/>
    <w:rsid w:val="00EB7712"/>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C47"/>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4B2"/>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55E7"/>
    <w:rsid w:val="00F6640C"/>
    <w:rsid w:val="00F66E67"/>
    <w:rsid w:val="00F673F5"/>
    <w:rsid w:val="00F67F5A"/>
    <w:rsid w:val="00F70B84"/>
    <w:rsid w:val="00F70C12"/>
    <w:rsid w:val="00F70CDB"/>
    <w:rsid w:val="00F714A3"/>
    <w:rsid w:val="00F714F3"/>
    <w:rsid w:val="00F721FB"/>
    <w:rsid w:val="00F7273A"/>
    <w:rsid w:val="00F729C6"/>
    <w:rsid w:val="00F72C25"/>
    <w:rsid w:val="00F72EAF"/>
    <w:rsid w:val="00F73D88"/>
    <w:rsid w:val="00F74314"/>
    <w:rsid w:val="00F745DB"/>
    <w:rsid w:val="00F749A5"/>
    <w:rsid w:val="00F74DF5"/>
    <w:rsid w:val="00F754CE"/>
    <w:rsid w:val="00F756D3"/>
    <w:rsid w:val="00F7594C"/>
    <w:rsid w:val="00F76126"/>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8FEF8"/>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4E"/>
    <w:rsid w:val="00F974EC"/>
    <w:rsid w:val="00F97BF9"/>
    <w:rsid w:val="00FA02BC"/>
    <w:rsid w:val="00FA03DF"/>
    <w:rsid w:val="00FA092B"/>
    <w:rsid w:val="00FA1550"/>
    <w:rsid w:val="00FA16BC"/>
    <w:rsid w:val="00FA181F"/>
    <w:rsid w:val="00FA190D"/>
    <w:rsid w:val="00FA1AB4"/>
    <w:rsid w:val="00FA1D5E"/>
    <w:rsid w:val="00FA1E15"/>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D65"/>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7A6"/>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D7CD5"/>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6DD3D6"/>
    <w:rsid w:val="018C266E"/>
    <w:rsid w:val="01910BE1"/>
    <w:rsid w:val="01CC9C16"/>
    <w:rsid w:val="024962A9"/>
    <w:rsid w:val="026F4A00"/>
    <w:rsid w:val="02A74007"/>
    <w:rsid w:val="0385A756"/>
    <w:rsid w:val="03AFD384"/>
    <w:rsid w:val="0433B701"/>
    <w:rsid w:val="047C6D91"/>
    <w:rsid w:val="048E3020"/>
    <w:rsid w:val="049D0EDB"/>
    <w:rsid w:val="04A4ECE6"/>
    <w:rsid w:val="04B6AB34"/>
    <w:rsid w:val="04DD9CEE"/>
    <w:rsid w:val="04FFB670"/>
    <w:rsid w:val="053877A6"/>
    <w:rsid w:val="053BD3A5"/>
    <w:rsid w:val="05626B84"/>
    <w:rsid w:val="05B60862"/>
    <w:rsid w:val="05F6EC80"/>
    <w:rsid w:val="0634FA26"/>
    <w:rsid w:val="06493B0B"/>
    <w:rsid w:val="06633678"/>
    <w:rsid w:val="067FAF47"/>
    <w:rsid w:val="0690EFEE"/>
    <w:rsid w:val="07429F58"/>
    <w:rsid w:val="075CB513"/>
    <w:rsid w:val="075D3969"/>
    <w:rsid w:val="07E73F9C"/>
    <w:rsid w:val="07FEF8C7"/>
    <w:rsid w:val="08272027"/>
    <w:rsid w:val="08330205"/>
    <w:rsid w:val="0834F853"/>
    <w:rsid w:val="0840C7DE"/>
    <w:rsid w:val="08636243"/>
    <w:rsid w:val="08725F57"/>
    <w:rsid w:val="08C57C2B"/>
    <w:rsid w:val="08DC6308"/>
    <w:rsid w:val="08F257EE"/>
    <w:rsid w:val="08F34A95"/>
    <w:rsid w:val="08FB1903"/>
    <w:rsid w:val="0912B26A"/>
    <w:rsid w:val="097A05E0"/>
    <w:rsid w:val="09888096"/>
    <w:rsid w:val="0990A1AF"/>
    <w:rsid w:val="09A04330"/>
    <w:rsid w:val="09A15D58"/>
    <w:rsid w:val="09D0E27B"/>
    <w:rsid w:val="09DFA894"/>
    <w:rsid w:val="0A137CC9"/>
    <w:rsid w:val="0A1E21C6"/>
    <w:rsid w:val="0A46D59D"/>
    <w:rsid w:val="0A9063E8"/>
    <w:rsid w:val="0AF0AA06"/>
    <w:rsid w:val="0AF83FC3"/>
    <w:rsid w:val="0B04293A"/>
    <w:rsid w:val="0B1E28D0"/>
    <w:rsid w:val="0B2C5583"/>
    <w:rsid w:val="0B68EE7D"/>
    <w:rsid w:val="0B79ACC7"/>
    <w:rsid w:val="0B92A62F"/>
    <w:rsid w:val="0BB83051"/>
    <w:rsid w:val="0BC81357"/>
    <w:rsid w:val="0C0E341B"/>
    <w:rsid w:val="0C102A8C"/>
    <w:rsid w:val="0C13E4B0"/>
    <w:rsid w:val="0C1B104D"/>
    <w:rsid w:val="0C45F6E1"/>
    <w:rsid w:val="0C546EAB"/>
    <w:rsid w:val="0C572814"/>
    <w:rsid w:val="0C78E968"/>
    <w:rsid w:val="0CE18A02"/>
    <w:rsid w:val="0D19E386"/>
    <w:rsid w:val="0D25FB5F"/>
    <w:rsid w:val="0D27FE35"/>
    <w:rsid w:val="0D48BC40"/>
    <w:rsid w:val="0DAD0B58"/>
    <w:rsid w:val="0DF21740"/>
    <w:rsid w:val="0E373E63"/>
    <w:rsid w:val="0E52E5A9"/>
    <w:rsid w:val="0E9694D2"/>
    <w:rsid w:val="0F4A0C35"/>
    <w:rsid w:val="0F7A7534"/>
    <w:rsid w:val="0F99C147"/>
    <w:rsid w:val="0F9EA3C5"/>
    <w:rsid w:val="0FD97FD8"/>
    <w:rsid w:val="1031DED6"/>
    <w:rsid w:val="106DCA5C"/>
    <w:rsid w:val="10C4FDE5"/>
    <w:rsid w:val="10D4924A"/>
    <w:rsid w:val="10ECF29A"/>
    <w:rsid w:val="10FE7571"/>
    <w:rsid w:val="1150A6CE"/>
    <w:rsid w:val="115EE546"/>
    <w:rsid w:val="117C7646"/>
    <w:rsid w:val="118CCF5B"/>
    <w:rsid w:val="11CEBA4C"/>
    <w:rsid w:val="12035412"/>
    <w:rsid w:val="122FDE2E"/>
    <w:rsid w:val="1253D9AB"/>
    <w:rsid w:val="1284B590"/>
    <w:rsid w:val="12FC6899"/>
    <w:rsid w:val="13AA5BD4"/>
    <w:rsid w:val="1489493B"/>
    <w:rsid w:val="14C7D404"/>
    <w:rsid w:val="14D14E02"/>
    <w:rsid w:val="1510593C"/>
    <w:rsid w:val="158A52BE"/>
    <w:rsid w:val="158E113B"/>
    <w:rsid w:val="15E0138D"/>
    <w:rsid w:val="15F356C3"/>
    <w:rsid w:val="15F3EF45"/>
    <w:rsid w:val="16132CF5"/>
    <w:rsid w:val="163D064B"/>
    <w:rsid w:val="164D7A60"/>
    <w:rsid w:val="1661D12C"/>
    <w:rsid w:val="166A851B"/>
    <w:rsid w:val="16D2F0BA"/>
    <w:rsid w:val="16D79CE7"/>
    <w:rsid w:val="170D1DEC"/>
    <w:rsid w:val="1718F841"/>
    <w:rsid w:val="175DB9CB"/>
    <w:rsid w:val="1768F577"/>
    <w:rsid w:val="176930BB"/>
    <w:rsid w:val="17A3BEC6"/>
    <w:rsid w:val="17B5BCBD"/>
    <w:rsid w:val="17B82152"/>
    <w:rsid w:val="17D0070B"/>
    <w:rsid w:val="18162881"/>
    <w:rsid w:val="18AE50BE"/>
    <w:rsid w:val="18BA1EF8"/>
    <w:rsid w:val="18CB8872"/>
    <w:rsid w:val="18CCCA20"/>
    <w:rsid w:val="18DDA527"/>
    <w:rsid w:val="19684262"/>
    <w:rsid w:val="1977B9FD"/>
    <w:rsid w:val="19AE1C4A"/>
    <w:rsid w:val="1A032531"/>
    <w:rsid w:val="1A9FDFCB"/>
    <w:rsid w:val="1AE1CE91"/>
    <w:rsid w:val="1B063FD3"/>
    <w:rsid w:val="1B13ECDC"/>
    <w:rsid w:val="1B39B2BF"/>
    <w:rsid w:val="1B60C221"/>
    <w:rsid w:val="1BBB05B4"/>
    <w:rsid w:val="1BBF8B70"/>
    <w:rsid w:val="1BCC958A"/>
    <w:rsid w:val="1BCCA461"/>
    <w:rsid w:val="1C1AE21B"/>
    <w:rsid w:val="1C21DF2C"/>
    <w:rsid w:val="1C73E66C"/>
    <w:rsid w:val="1CEB140D"/>
    <w:rsid w:val="1D2FAF83"/>
    <w:rsid w:val="1D30512E"/>
    <w:rsid w:val="1D3674C6"/>
    <w:rsid w:val="1DA8E222"/>
    <w:rsid w:val="1DD363B2"/>
    <w:rsid w:val="1DE9765F"/>
    <w:rsid w:val="1E1DADC2"/>
    <w:rsid w:val="1E827865"/>
    <w:rsid w:val="1E90FA82"/>
    <w:rsid w:val="1ED67504"/>
    <w:rsid w:val="1EEDE396"/>
    <w:rsid w:val="1F30E2E6"/>
    <w:rsid w:val="1F316179"/>
    <w:rsid w:val="1F4E64BB"/>
    <w:rsid w:val="1F6C7CCF"/>
    <w:rsid w:val="1F7804FA"/>
    <w:rsid w:val="1FBFEB51"/>
    <w:rsid w:val="2021BDCF"/>
    <w:rsid w:val="20651BA9"/>
    <w:rsid w:val="2085A6C7"/>
    <w:rsid w:val="20A4C220"/>
    <w:rsid w:val="20C63A1A"/>
    <w:rsid w:val="21181F9C"/>
    <w:rsid w:val="21313FC0"/>
    <w:rsid w:val="21545203"/>
    <w:rsid w:val="21610DD3"/>
    <w:rsid w:val="21A308A9"/>
    <w:rsid w:val="21CA3003"/>
    <w:rsid w:val="21E130A2"/>
    <w:rsid w:val="21EEC4A8"/>
    <w:rsid w:val="2204DDE7"/>
    <w:rsid w:val="220D9D78"/>
    <w:rsid w:val="22178970"/>
    <w:rsid w:val="227CFD36"/>
    <w:rsid w:val="22BFCA17"/>
    <w:rsid w:val="22C16646"/>
    <w:rsid w:val="23039114"/>
    <w:rsid w:val="232C8103"/>
    <w:rsid w:val="2330543C"/>
    <w:rsid w:val="23330382"/>
    <w:rsid w:val="23EEF3E8"/>
    <w:rsid w:val="2474A9F4"/>
    <w:rsid w:val="2497B90F"/>
    <w:rsid w:val="24AE247A"/>
    <w:rsid w:val="2502E23A"/>
    <w:rsid w:val="25065A49"/>
    <w:rsid w:val="2514487C"/>
    <w:rsid w:val="254451C3"/>
    <w:rsid w:val="255F7B6F"/>
    <w:rsid w:val="25922BF4"/>
    <w:rsid w:val="25E1895B"/>
    <w:rsid w:val="25FCB44E"/>
    <w:rsid w:val="2600B659"/>
    <w:rsid w:val="2637E4EF"/>
    <w:rsid w:val="264368AA"/>
    <w:rsid w:val="26635882"/>
    <w:rsid w:val="26641FA5"/>
    <w:rsid w:val="266D3E8A"/>
    <w:rsid w:val="26721229"/>
    <w:rsid w:val="2682B9D0"/>
    <w:rsid w:val="26C66344"/>
    <w:rsid w:val="26D57F6F"/>
    <w:rsid w:val="26D7B65C"/>
    <w:rsid w:val="26EA0228"/>
    <w:rsid w:val="26EE6574"/>
    <w:rsid w:val="2740E57B"/>
    <w:rsid w:val="276FFEED"/>
    <w:rsid w:val="277C5F3B"/>
    <w:rsid w:val="27D93678"/>
    <w:rsid w:val="28111CFD"/>
    <w:rsid w:val="2811C39D"/>
    <w:rsid w:val="28464D6B"/>
    <w:rsid w:val="29137D75"/>
    <w:rsid w:val="291D5C87"/>
    <w:rsid w:val="293C3C0E"/>
    <w:rsid w:val="299F95DD"/>
    <w:rsid w:val="29F06E48"/>
    <w:rsid w:val="2A080DCA"/>
    <w:rsid w:val="2A19CE95"/>
    <w:rsid w:val="2A247C90"/>
    <w:rsid w:val="2A2BB195"/>
    <w:rsid w:val="2A45198A"/>
    <w:rsid w:val="2A627613"/>
    <w:rsid w:val="2A92D129"/>
    <w:rsid w:val="2ABC80A9"/>
    <w:rsid w:val="2B52A911"/>
    <w:rsid w:val="2B932221"/>
    <w:rsid w:val="2C15D10C"/>
    <w:rsid w:val="2C6CC847"/>
    <w:rsid w:val="2C7A911E"/>
    <w:rsid w:val="2CE07F71"/>
    <w:rsid w:val="2D2754BD"/>
    <w:rsid w:val="2D6C61B9"/>
    <w:rsid w:val="2D79DE58"/>
    <w:rsid w:val="2D866FB8"/>
    <w:rsid w:val="2D87E0D4"/>
    <w:rsid w:val="2DCB1CF1"/>
    <w:rsid w:val="2E03048D"/>
    <w:rsid w:val="2E5263E6"/>
    <w:rsid w:val="2E5FC43D"/>
    <w:rsid w:val="2E64899F"/>
    <w:rsid w:val="2FC775A1"/>
    <w:rsid w:val="30200683"/>
    <w:rsid w:val="3039051C"/>
    <w:rsid w:val="3044B435"/>
    <w:rsid w:val="308E1BFF"/>
    <w:rsid w:val="30F9151C"/>
    <w:rsid w:val="31237D32"/>
    <w:rsid w:val="315173AC"/>
    <w:rsid w:val="315EE58C"/>
    <w:rsid w:val="316C3061"/>
    <w:rsid w:val="3172FF19"/>
    <w:rsid w:val="317BDC3F"/>
    <w:rsid w:val="31970715"/>
    <w:rsid w:val="31DFE5AB"/>
    <w:rsid w:val="321EA929"/>
    <w:rsid w:val="3227F4F7"/>
    <w:rsid w:val="3276C27F"/>
    <w:rsid w:val="32B5C2EB"/>
    <w:rsid w:val="32E7686A"/>
    <w:rsid w:val="32F3EE54"/>
    <w:rsid w:val="332E5A4A"/>
    <w:rsid w:val="3355316E"/>
    <w:rsid w:val="33FFC1E0"/>
    <w:rsid w:val="342954A4"/>
    <w:rsid w:val="345924DD"/>
    <w:rsid w:val="3482FBB5"/>
    <w:rsid w:val="34C87C17"/>
    <w:rsid w:val="3519216A"/>
    <w:rsid w:val="351A3780"/>
    <w:rsid w:val="35653D43"/>
    <w:rsid w:val="360C4124"/>
    <w:rsid w:val="363584A3"/>
    <w:rsid w:val="363D171D"/>
    <w:rsid w:val="3648A900"/>
    <w:rsid w:val="3650920C"/>
    <w:rsid w:val="365772DC"/>
    <w:rsid w:val="365A8FF8"/>
    <w:rsid w:val="366E904F"/>
    <w:rsid w:val="367E3DAA"/>
    <w:rsid w:val="36947C92"/>
    <w:rsid w:val="36B3E441"/>
    <w:rsid w:val="36B64979"/>
    <w:rsid w:val="372EEFE4"/>
    <w:rsid w:val="374A9900"/>
    <w:rsid w:val="37B8EE7C"/>
    <w:rsid w:val="37CAFDAC"/>
    <w:rsid w:val="38049AE0"/>
    <w:rsid w:val="38054DEE"/>
    <w:rsid w:val="384F12CF"/>
    <w:rsid w:val="387F6BE9"/>
    <w:rsid w:val="38D5E151"/>
    <w:rsid w:val="395FD8E1"/>
    <w:rsid w:val="3981B519"/>
    <w:rsid w:val="39E3914B"/>
    <w:rsid w:val="39E59DB0"/>
    <w:rsid w:val="3A9DD874"/>
    <w:rsid w:val="3AB470C4"/>
    <w:rsid w:val="3ACF7089"/>
    <w:rsid w:val="3ADAC7B6"/>
    <w:rsid w:val="3B000194"/>
    <w:rsid w:val="3B25AA02"/>
    <w:rsid w:val="3B302A47"/>
    <w:rsid w:val="3B3082A2"/>
    <w:rsid w:val="3BA037CF"/>
    <w:rsid w:val="3BDDFF7D"/>
    <w:rsid w:val="3BFA45EA"/>
    <w:rsid w:val="3C06DB5C"/>
    <w:rsid w:val="3C09B602"/>
    <w:rsid w:val="3C30EA3A"/>
    <w:rsid w:val="3C6B3620"/>
    <w:rsid w:val="3CA649BE"/>
    <w:rsid w:val="3CB87363"/>
    <w:rsid w:val="3D0E4801"/>
    <w:rsid w:val="3D754825"/>
    <w:rsid w:val="3DA9AFFD"/>
    <w:rsid w:val="3DF0C551"/>
    <w:rsid w:val="3E1FD7E6"/>
    <w:rsid w:val="3E27A054"/>
    <w:rsid w:val="3E93EA10"/>
    <w:rsid w:val="3F6B18FC"/>
    <w:rsid w:val="3F73B1BF"/>
    <w:rsid w:val="4008FC99"/>
    <w:rsid w:val="4028BEDE"/>
    <w:rsid w:val="40743492"/>
    <w:rsid w:val="40A35EB8"/>
    <w:rsid w:val="40B19A4C"/>
    <w:rsid w:val="40FA0795"/>
    <w:rsid w:val="40FDC77C"/>
    <w:rsid w:val="4103238D"/>
    <w:rsid w:val="41034BDF"/>
    <w:rsid w:val="41712CE1"/>
    <w:rsid w:val="417849B1"/>
    <w:rsid w:val="418F2F2A"/>
    <w:rsid w:val="41A43957"/>
    <w:rsid w:val="41ACE41F"/>
    <w:rsid w:val="41D727F8"/>
    <w:rsid w:val="41E86A3D"/>
    <w:rsid w:val="4235FE3B"/>
    <w:rsid w:val="423CF802"/>
    <w:rsid w:val="4260B00C"/>
    <w:rsid w:val="42A5A427"/>
    <w:rsid w:val="42B7A428"/>
    <w:rsid w:val="42D0999B"/>
    <w:rsid w:val="42E6DEEA"/>
    <w:rsid w:val="43667A4C"/>
    <w:rsid w:val="4370AC22"/>
    <w:rsid w:val="4396024B"/>
    <w:rsid w:val="43B246EC"/>
    <w:rsid w:val="44076DBA"/>
    <w:rsid w:val="44166658"/>
    <w:rsid w:val="4476F3E0"/>
    <w:rsid w:val="44E1EB59"/>
    <w:rsid w:val="44E2EB49"/>
    <w:rsid w:val="458BA167"/>
    <w:rsid w:val="45E68C3A"/>
    <w:rsid w:val="45E867E7"/>
    <w:rsid w:val="46009CDA"/>
    <w:rsid w:val="465F0D9F"/>
    <w:rsid w:val="468D1BBF"/>
    <w:rsid w:val="469A54B5"/>
    <w:rsid w:val="46A62A43"/>
    <w:rsid w:val="46ADABE5"/>
    <w:rsid w:val="472B0370"/>
    <w:rsid w:val="475A9AAF"/>
    <w:rsid w:val="476F577C"/>
    <w:rsid w:val="47C3DA95"/>
    <w:rsid w:val="47F8DF9D"/>
    <w:rsid w:val="4803E38C"/>
    <w:rsid w:val="485C5B93"/>
    <w:rsid w:val="48AA9061"/>
    <w:rsid w:val="48BE8BC1"/>
    <w:rsid w:val="48F1A6DC"/>
    <w:rsid w:val="49016B09"/>
    <w:rsid w:val="491CC80C"/>
    <w:rsid w:val="4949B4F0"/>
    <w:rsid w:val="494ECC5F"/>
    <w:rsid w:val="49828904"/>
    <w:rsid w:val="4A0AD611"/>
    <w:rsid w:val="4A209289"/>
    <w:rsid w:val="4AB27AA1"/>
    <w:rsid w:val="4AD44B8A"/>
    <w:rsid w:val="4ADB46FC"/>
    <w:rsid w:val="4B54E9F7"/>
    <w:rsid w:val="4B888630"/>
    <w:rsid w:val="4BAC50E7"/>
    <w:rsid w:val="4BB658EA"/>
    <w:rsid w:val="4BCB5697"/>
    <w:rsid w:val="4BEA6D76"/>
    <w:rsid w:val="4BFF8417"/>
    <w:rsid w:val="4C145258"/>
    <w:rsid w:val="4C2537C0"/>
    <w:rsid w:val="4C9797CB"/>
    <w:rsid w:val="4CBB75E4"/>
    <w:rsid w:val="4CCFC538"/>
    <w:rsid w:val="4CF224C8"/>
    <w:rsid w:val="4D318388"/>
    <w:rsid w:val="4D4D5C15"/>
    <w:rsid w:val="4D6E5A08"/>
    <w:rsid w:val="4D89DFBE"/>
    <w:rsid w:val="4DF7B28B"/>
    <w:rsid w:val="4E1C7019"/>
    <w:rsid w:val="4E3B9DD7"/>
    <w:rsid w:val="4E448A83"/>
    <w:rsid w:val="4EAC7126"/>
    <w:rsid w:val="4ECB0F00"/>
    <w:rsid w:val="4ED3C377"/>
    <w:rsid w:val="4EE75297"/>
    <w:rsid w:val="4F39F82A"/>
    <w:rsid w:val="4F56B7BC"/>
    <w:rsid w:val="4FA88BE5"/>
    <w:rsid w:val="4FD64A8B"/>
    <w:rsid w:val="500100E2"/>
    <w:rsid w:val="50631CB2"/>
    <w:rsid w:val="5067DA42"/>
    <w:rsid w:val="51017D95"/>
    <w:rsid w:val="515AFBA7"/>
    <w:rsid w:val="51A3B0A0"/>
    <w:rsid w:val="51BB9528"/>
    <w:rsid w:val="51BE81B1"/>
    <w:rsid w:val="520E2832"/>
    <w:rsid w:val="5277275E"/>
    <w:rsid w:val="52C4A1F8"/>
    <w:rsid w:val="52F32994"/>
    <w:rsid w:val="52F7D6E1"/>
    <w:rsid w:val="531CDC79"/>
    <w:rsid w:val="532C961C"/>
    <w:rsid w:val="533CE30A"/>
    <w:rsid w:val="533E0F83"/>
    <w:rsid w:val="539BB9FD"/>
    <w:rsid w:val="539DFA15"/>
    <w:rsid w:val="53C26D28"/>
    <w:rsid w:val="53DBD02A"/>
    <w:rsid w:val="541BECCA"/>
    <w:rsid w:val="54251531"/>
    <w:rsid w:val="543252CB"/>
    <w:rsid w:val="544789CC"/>
    <w:rsid w:val="544956AC"/>
    <w:rsid w:val="544F7A7F"/>
    <w:rsid w:val="548A7824"/>
    <w:rsid w:val="552B286A"/>
    <w:rsid w:val="559EC031"/>
    <w:rsid w:val="55A08779"/>
    <w:rsid w:val="56289D6A"/>
    <w:rsid w:val="564CC32C"/>
    <w:rsid w:val="565F859B"/>
    <w:rsid w:val="565FF828"/>
    <w:rsid w:val="567FD9B4"/>
    <w:rsid w:val="56BBB2DD"/>
    <w:rsid w:val="56F0F9A5"/>
    <w:rsid w:val="56F45320"/>
    <w:rsid w:val="571A92BE"/>
    <w:rsid w:val="575FE484"/>
    <w:rsid w:val="5787463D"/>
    <w:rsid w:val="57B22913"/>
    <w:rsid w:val="57C99C1D"/>
    <w:rsid w:val="57D9DBCF"/>
    <w:rsid w:val="57F61A60"/>
    <w:rsid w:val="57FF261B"/>
    <w:rsid w:val="58171ACA"/>
    <w:rsid w:val="587E0C59"/>
    <w:rsid w:val="5892BEC7"/>
    <w:rsid w:val="58B09021"/>
    <w:rsid w:val="5944B887"/>
    <w:rsid w:val="59A0D187"/>
    <w:rsid w:val="59A1CEEF"/>
    <w:rsid w:val="59EA800F"/>
    <w:rsid w:val="59EED17B"/>
    <w:rsid w:val="5A174CFA"/>
    <w:rsid w:val="5A4F1EBF"/>
    <w:rsid w:val="5A57194C"/>
    <w:rsid w:val="5A5F835B"/>
    <w:rsid w:val="5A8FAA33"/>
    <w:rsid w:val="5AABF4B0"/>
    <w:rsid w:val="5AB4C2B8"/>
    <w:rsid w:val="5AE81CC0"/>
    <w:rsid w:val="5B209237"/>
    <w:rsid w:val="5B8C31A9"/>
    <w:rsid w:val="5B9D160A"/>
    <w:rsid w:val="5BFB2F11"/>
    <w:rsid w:val="5C17A268"/>
    <w:rsid w:val="5C6B9084"/>
    <w:rsid w:val="5C6DF7EF"/>
    <w:rsid w:val="5C9A1BDD"/>
    <w:rsid w:val="5CA0D41A"/>
    <w:rsid w:val="5CA62E61"/>
    <w:rsid w:val="5CEB7C7E"/>
    <w:rsid w:val="5D12E245"/>
    <w:rsid w:val="5D6D770D"/>
    <w:rsid w:val="5DB6D8E2"/>
    <w:rsid w:val="5DEA6245"/>
    <w:rsid w:val="5E0D2ED1"/>
    <w:rsid w:val="5E1EEAC1"/>
    <w:rsid w:val="5E4AD098"/>
    <w:rsid w:val="5E7C3A8F"/>
    <w:rsid w:val="5E980FEE"/>
    <w:rsid w:val="5EA0DE7C"/>
    <w:rsid w:val="5EA52067"/>
    <w:rsid w:val="5EC276CD"/>
    <w:rsid w:val="5ED3FFE5"/>
    <w:rsid w:val="5EF88F1B"/>
    <w:rsid w:val="5F0154BB"/>
    <w:rsid w:val="60C4A77D"/>
    <w:rsid w:val="61200CE5"/>
    <w:rsid w:val="61238065"/>
    <w:rsid w:val="614F1973"/>
    <w:rsid w:val="616C9761"/>
    <w:rsid w:val="618ED228"/>
    <w:rsid w:val="61D0DEA3"/>
    <w:rsid w:val="62F05AD4"/>
    <w:rsid w:val="62FFFA45"/>
    <w:rsid w:val="6316C6EB"/>
    <w:rsid w:val="63222C3B"/>
    <w:rsid w:val="637437FE"/>
    <w:rsid w:val="6377CD76"/>
    <w:rsid w:val="638BC217"/>
    <w:rsid w:val="63BF60BD"/>
    <w:rsid w:val="63E15BB3"/>
    <w:rsid w:val="640160F8"/>
    <w:rsid w:val="641B35F2"/>
    <w:rsid w:val="646F0401"/>
    <w:rsid w:val="64DF20C4"/>
    <w:rsid w:val="64E01DB5"/>
    <w:rsid w:val="652622E2"/>
    <w:rsid w:val="654403DF"/>
    <w:rsid w:val="6562786E"/>
    <w:rsid w:val="65B47B4A"/>
    <w:rsid w:val="65C2C154"/>
    <w:rsid w:val="65DF2D9C"/>
    <w:rsid w:val="65F4F3D3"/>
    <w:rsid w:val="668A4128"/>
    <w:rsid w:val="66BFCDB2"/>
    <w:rsid w:val="66FDB326"/>
    <w:rsid w:val="679F6875"/>
    <w:rsid w:val="67D8060B"/>
    <w:rsid w:val="6810FD1F"/>
    <w:rsid w:val="684999B6"/>
    <w:rsid w:val="689D8E90"/>
    <w:rsid w:val="68CFF728"/>
    <w:rsid w:val="68EEDB42"/>
    <w:rsid w:val="6909C164"/>
    <w:rsid w:val="69197B22"/>
    <w:rsid w:val="6969F6CF"/>
    <w:rsid w:val="6991968F"/>
    <w:rsid w:val="699690D7"/>
    <w:rsid w:val="69B4D8AE"/>
    <w:rsid w:val="69E60907"/>
    <w:rsid w:val="6A109AD6"/>
    <w:rsid w:val="6A5E9F52"/>
    <w:rsid w:val="6B0549EC"/>
    <w:rsid w:val="6B12C5A4"/>
    <w:rsid w:val="6B38BCE4"/>
    <w:rsid w:val="6B396F92"/>
    <w:rsid w:val="6B60177D"/>
    <w:rsid w:val="6BD0E86C"/>
    <w:rsid w:val="6BE3AF06"/>
    <w:rsid w:val="6C075461"/>
    <w:rsid w:val="6C30A3F9"/>
    <w:rsid w:val="6C4D1C3D"/>
    <w:rsid w:val="6CA7F26E"/>
    <w:rsid w:val="6CFE3976"/>
    <w:rsid w:val="6D0FC6DE"/>
    <w:rsid w:val="6D107A7D"/>
    <w:rsid w:val="6D844B33"/>
    <w:rsid w:val="6D9F2CB9"/>
    <w:rsid w:val="6DDFEF35"/>
    <w:rsid w:val="6DE6EB25"/>
    <w:rsid w:val="6E4C37C9"/>
    <w:rsid w:val="6EA68FA9"/>
    <w:rsid w:val="6EB95F6D"/>
    <w:rsid w:val="6ECEBCCF"/>
    <w:rsid w:val="6EEB3E9C"/>
    <w:rsid w:val="6EF0FBBE"/>
    <w:rsid w:val="6F328AA4"/>
    <w:rsid w:val="6F43EA18"/>
    <w:rsid w:val="6FA041F7"/>
    <w:rsid w:val="6FE1F432"/>
    <w:rsid w:val="705850B3"/>
    <w:rsid w:val="708830F7"/>
    <w:rsid w:val="70C9FBED"/>
    <w:rsid w:val="70F2DE2D"/>
    <w:rsid w:val="71163D0E"/>
    <w:rsid w:val="716B2744"/>
    <w:rsid w:val="717D6E31"/>
    <w:rsid w:val="71931272"/>
    <w:rsid w:val="71B390AB"/>
    <w:rsid w:val="71EB62A3"/>
    <w:rsid w:val="724EAAEB"/>
    <w:rsid w:val="729920DC"/>
    <w:rsid w:val="729C7BA0"/>
    <w:rsid w:val="72B1463A"/>
    <w:rsid w:val="72D55597"/>
    <w:rsid w:val="72E3EB11"/>
    <w:rsid w:val="73340923"/>
    <w:rsid w:val="7338BDA9"/>
    <w:rsid w:val="736D801B"/>
    <w:rsid w:val="7378AB6C"/>
    <w:rsid w:val="73E7548B"/>
    <w:rsid w:val="7429D7AD"/>
    <w:rsid w:val="74A3B3AB"/>
    <w:rsid w:val="75191D44"/>
    <w:rsid w:val="753FEBD3"/>
    <w:rsid w:val="75489BB2"/>
    <w:rsid w:val="755CE693"/>
    <w:rsid w:val="7569522D"/>
    <w:rsid w:val="758B21EF"/>
    <w:rsid w:val="759772A9"/>
    <w:rsid w:val="7597A37B"/>
    <w:rsid w:val="764F77AC"/>
    <w:rsid w:val="76871AC5"/>
    <w:rsid w:val="76B5B3CA"/>
    <w:rsid w:val="76D94BD3"/>
    <w:rsid w:val="76F58453"/>
    <w:rsid w:val="771B61F1"/>
    <w:rsid w:val="7750BACE"/>
    <w:rsid w:val="77514128"/>
    <w:rsid w:val="779C0070"/>
    <w:rsid w:val="78154A62"/>
    <w:rsid w:val="78AD0A50"/>
    <w:rsid w:val="78BA2A4E"/>
    <w:rsid w:val="78D0C621"/>
    <w:rsid w:val="7939E947"/>
    <w:rsid w:val="793AECD6"/>
    <w:rsid w:val="797D7847"/>
    <w:rsid w:val="79DC5A1E"/>
    <w:rsid w:val="79EAD1DD"/>
    <w:rsid w:val="79ED9720"/>
    <w:rsid w:val="7A12A7B0"/>
    <w:rsid w:val="7A7500B6"/>
    <w:rsid w:val="7A8331D5"/>
    <w:rsid w:val="7A9F3CBE"/>
    <w:rsid w:val="7AB16B1C"/>
    <w:rsid w:val="7AB381AF"/>
    <w:rsid w:val="7AD6C83A"/>
    <w:rsid w:val="7ADAB9A2"/>
    <w:rsid w:val="7B4DAF3B"/>
    <w:rsid w:val="7B5E6C85"/>
    <w:rsid w:val="7B617089"/>
    <w:rsid w:val="7B74174D"/>
    <w:rsid w:val="7BB8652A"/>
    <w:rsid w:val="7C4F14EB"/>
    <w:rsid w:val="7C661079"/>
    <w:rsid w:val="7C72FC4C"/>
    <w:rsid w:val="7C833864"/>
    <w:rsid w:val="7D398AC7"/>
    <w:rsid w:val="7D3E9272"/>
    <w:rsid w:val="7D97C419"/>
    <w:rsid w:val="7DA91D29"/>
    <w:rsid w:val="7DBA80AE"/>
    <w:rsid w:val="7DCECAB0"/>
    <w:rsid w:val="7DF5584C"/>
    <w:rsid w:val="7E25E7FB"/>
    <w:rsid w:val="7E5319B9"/>
    <w:rsid w:val="7E563A08"/>
    <w:rsid w:val="7E6470AA"/>
    <w:rsid w:val="7E99F0C2"/>
    <w:rsid w:val="7ECB3E37"/>
    <w:rsid w:val="7EF98E6E"/>
    <w:rsid w:val="7EFE63A9"/>
    <w:rsid w:val="7F065223"/>
    <w:rsid w:val="7F592954"/>
    <w:rsid w:val="7F746C56"/>
    <w:rsid w:val="7F943DE1"/>
    <w:rsid w:val="7FEF0D3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3"/>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14"/>
      </w:numPr>
    </w:pPr>
  </w:style>
  <w:style w:type="numbering" w:styleId="ImportedStyle3" w:customStyle="1">
    <w:name w:val="Imported Style 3"/>
    <w:pPr>
      <w:numPr>
        <w:numId w:val="15"/>
      </w:numPr>
    </w:pPr>
  </w:style>
  <w:style w:type="numbering" w:styleId="ImportedStyle4" w:customStyle="1">
    <w:name w:val="Imported Style 4"/>
    <w:pPr>
      <w:numPr>
        <w:numId w:val="16"/>
      </w:numPr>
    </w:pPr>
  </w:style>
  <w:style w:type="numbering" w:styleId="ImportedStyle5" w:customStyle="1">
    <w:name w:val="Imported Style 5"/>
    <w:pPr>
      <w:numPr>
        <w:numId w:val="17"/>
      </w:numPr>
    </w:pPr>
  </w:style>
  <w:style w:type="numbering" w:styleId="ImportedStyle6" w:customStyle="1">
    <w:name w:val="Imported Style 6"/>
    <w:pPr>
      <w:numPr>
        <w:numId w:val="18"/>
      </w:numPr>
    </w:pPr>
  </w:style>
  <w:style w:type="numbering" w:styleId="List0" w:customStyle="1">
    <w:name w:val="List 0"/>
    <w:basedOn w:val="ImportedStyle6"/>
    <w:pPr>
      <w:numPr>
        <w:numId w:val="19"/>
      </w:numPr>
    </w:pPr>
  </w:style>
  <w:style w:type="numbering" w:styleId="List1" w:customStyle="1">
    <w:name w:val="List 1"/>
    <w:basedOn w:val="ImportedStyle7"/>
    <w:pPr>
      <w:numPr>
        <w:numId w:val="20"/>
      </w:numPr>
    </w:pPr>
  </w:style>
  <w:style w:type="numbering" w:styleId="ImportedStyle7" w:customStyle="1">
    <w:name w:val="Imported Style 7"/>
  </w:style>
  <w:style w:type="numbering" w:styleId="List21" w:customStyle="1">
    <w:name w:val="List 21"/>
    <w:basedOn w:val="ImportedStyle6"/>
    <w:pPr>
      <w:numPr>
        <w:numId w:val="21"/>
      </w:numPr>
    </w:pPr>
  </w:style>
  <w:style w:type="numbering" w:styleId="ImportedStyle8" w:customStyle="1">
    <w:name w:val="Imported Style 8"/>
    <w:pPr>
      <w:numPr>
        <w:numId w:val="22"/>
      </w:numPr>
    </w:pPr>
  </w:style>
  <w:style w:type="numbering" w:styleId="List31" w:customStyle="1">
    <w:name w:val="List 31"/>
    <w:basedOn w:val="ImportedStyle9"/>
    <w:pPr>
      <w:numPr>
        <w:numId w:val="23"/>
      </w:numPr>
    </w:pPr>
  </w:style>
  <w:style w:type="numbering" w:styleId="ImportedStyle9" w:customStyle="1">
    <w:name w:val="Imported Style 9"/>
  </w:style>
  <w:style w:type="numbering" w:styleId="ImportedStyle10" w:customStyle="1">
    <w:name w:val="Imported Style 10"/>
    <w:pPr>
      <w:numPr>
        <w:numId w:val="24"/>
      </w:numPr>
    </w:pPr>
  </w:style>
  <w:style w:type="numbering" w:styleId="ImportedStyle11" w:customStyle="1">
    <w:name w:val="Imported Style 11"/>
    <w:pPr>
      <w:numPr>
        <w:numId w:val="25"/>
      </w:numPr>
    </w:pPr>
  </w:style>
  <w:style w:type="numbering" w:styleId="ImportedStyle12" w:customStyle="1">
    <w:name w:val="Imported Style 12"/>
    <w:pPr>
      <w:numPr>
        <w:numId w:val="26"/>
      </w:numPr>
    </w:pPr>
  </w:style>
  <w:style w:type="numbering" w:styleId="ImportedStyle13" w:customStyle="1">
    <w:name w:val="Imported Style 13"/>
    <w:pPr>
      <w:numPr>
        <w:numId w:val="27"/>
      </w:numPr>
    </w:pPr>
  </w:style>
  <w:style w:type="numbering" w:styleId="ImportedStyle14" w:customStyle="1">
    <w:name w:val="Imported Style 14"/>
    <w:pPr>
      <w:numPr>
        <w:numId w:val="28"/>
      </w:numPr>
    </w:pPr>
  </w:style>
  <w:style w:type="numbering" w:styleId="ImportedStyle15" w:customStyle="1">
    <w:name w:val="Imported Style 15"/>
    <w:pPr>
      <w:numPr>
        <w:numId w:val="29"/>
      </w:numPr>
    </w:pPr>
  </w:style>
  <w:style w:type="numbering" w:styleId="ImportedStyle16" w:customStyle="1">
    <w:name w:val="Imported Style 16"/>
    <w:pPr>
      <w:numPr>
        <w:numId w:val="46"/>
      </w:numPr>
    </w:pPr>
  </w:style>
  <w:style w:type="numbering" w:styleId="ImportedStyle160" w:customStyle="1">
    <w:name w:val="Imported Style 16.0"/>
    <w:pPr>
      <w:numPr>
        <w:numId w:val="30"/>
      </w:numPr>
    </w:pPr>
  </w:style>
  <w:style w:type="numbering" w:styleId="ImportedStyle17" w:customStyle="1">
    <w:name w:val="Imported Style 17"/>
    <w:pPr>
      <w:numPr>
        <w:numId w:val="32"/>
      </w:numPr>
    </w:pPr>
  </w:style>
  <w:style w:type="numbering" w:styleId="List41" w:customStyle="1">
    <w:name w:val="List 41"/>
    <w:basedOn w:val="ImportedStyle18"/>
    <w:pPr>
      <w:numPr>
        <w:numId w:val="31"/>
      </w:numPr>
    </w:pPr>
  </w:style>
  <w:style w:type="numbering" w:styleId="ImportedStyle18" w:customStyle="1">
    <w:name w:val="Imported Style 18"/>
  </w:style>
  <w:style w:type="numbering" w:styleId="ImportedStyle19" w:customStyle="1">
    <w:name w:val="Imported Style 19"/>
    <w:pPr>
      <w:numPr>
        <w:numId w:val="33"/>
      </w:numPr>
    </w:pPr>
  </w:style>
  <w:style w:type="numbering" w:styleId="List51" w:customStyle="1">
    <w:name w:val="List 51"/>
    <w:basedOn w:val="ImportedStyle20"/>
    <w:pPr>
      <w:numPr>
        <w:numId w:val="34"/>
      </w:numPr>
    </w:pPr>
  </w:style>
  <w:style w:type="numbering" w:styleId="ImportedStyle20" w:customStyle="1">
    <w:name w:val="Imported Style 20"/>
  </w:style>
  <w:style w:type="numbering" w:styleId="ImportedStyle21" w:customStyle="1">
    <w:name w:val="Imported Style 21"/>
    <w:pPr>
      <w:numPr>
        <w:numId w:val="35"/>
      </w:numPr>
    </w:pPr>
  </w:style>
  <w:style w:type="numbering" w:styleId="List6" w:customStyle="1">
    <w:name w:val="List 6"/>
    <w:basedOn w:val="ImportedStyle22"/>
    <w:pPr>
      <w:numPr>
        <w:numId w:val="36"/>
      </w:numPr>
    </w:pPr>
  </w:style>
  <w:style w:type="numbering" w:styleId="ImportedStyle22" w:customStyle="1">
    <w:name w:val="Imported Style 22"/>
  </w:style>
  <w:style w:type="numbering" w:styleId="List7" w:customStyle="1">
    <w:name w:val="List 7"/>
    <w:basedOn w:val="ImportedStyle22"/>
    <w:pPr>
      <w:numPr>
        <w:numId w:val="37"/>
      </w:numPr>
    </w:pPr>
  </w:style>
  <w:style w:type="numbering" w:styleId="ImportedStyle23" w:customStyle="1">
    <w:name w:val="Imported Style 23"/>
    <w:pPr>
      <w:numPr>
        <w:numId w:val="38"/>
      </w:numPr>
    </w:pPr>
  </w:style>
  <w:style w:type="numbering" w:styleId="List8" w:customStyle="1">
    <w:name w:val="List 8"/>
    <w:basedOn w:val="ImportedStyle24"/>
    <w:pPr>
      <w:numPr>
        <w:numId w:val="39"/>
      </w:numPr>
    </w:pPr>
  </w:style>
  <w:style w:type="numbering" w:styleId="ImportedStyle24" w:customStyle="1">
    <w:name w:val="Imported Style 24"/>
  </w:style>
  <w:style w:type="numbering" w:styleId="List9" w:customStyle="1">
    <w:name w:val="List 9"/>
    <w:basedOn w:val="ImportedStyle25"/>
    <w:pPr>
      <w:numPr>
        <w:numId w:val="40"/>
      </w:numPr>
    </w:pPr>
  </w:style>
  <w:style w:type="numbering" w:styleId="ImportedStyle25" w:customStyle="1">
    <w:name w:val="Imported Style 25"/>
  </w:style>
  <w:style w:type="numbering" w:styleId="List10" w:customStyle="1">
    <w:name w:val="List 10"/>
    <w:basedOn w:val="ImportedStyle26"/>
    <w:pPr>
      <w:numPr>
        <w:numId w:val="41"/>
      </w:numPr>
    </w:pPr>
  </w:style>
  <w:style w:type="numbering" w:styleId="ImportedStyle26" w:customStyle="1">
    <w:name w:val="Imported Style 26"/>
  </w:style>
  <w:style w:type="numbering" w:styleId="ImportedStyle27" w:customStyle="1">
    <w:name w:val="Imported Style 27"/>
    <w:pPr>
      <w:numPr>
        <w:numId w:val="42"/>
      </w:numPr>
    </w:pPr>
  </w:style>
  <w:style w:type="numbering" w:styleId="List11" w:customStyle="1">
    <w:name w:val="List 11"/>
    <w:basedOn w:val="ImportedStyle28"/>
    <w:pPr>
      <w:numPr>
        <w:numId w:val="43"/>
      </w:numPr>
    </w:pPr>
  </w:style>
  <w:style w:type="numbering" w:styleId="ImportedStyle28" w:customStyle="1">
    <w:name w:val="Imported Style 28"/>
  </w:style>
  <w:style w:type="numbering" w:styleId="ImportedStyle270" w:customStyle="1">
    <w:name w:val="Imported Style 27.0"/>
    <w:pPr>
      <w:numPr>
        <w:numId w:val="44"/>
      </w:numPr>
    </w:pPr>
  </w:style>
  <w:style w:type="numbering" w:styleId="List12" w:customStyle="1">
    <w:name w:val="List 12"/>
    <w:basedOn w:val="ImportedStyle29"/>
    <w:pPr>
      <w:numPr>
        <w:numId w:val="45"/>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Heading4Char" w:customStyle="1">
    <w:name w:val="Heading 4 Char"/>
    <w:basedOn w:val="DefaultParagraphFont"/>
    <w:link w:val="Heading4"/>
    <w:uiPriority w:val="9"/>
    <w:semiHidden/>
    <w:rsid w:val="00D77C96"/>
    <w:rPr>
      <w:rFonts w:asciiTheme="majorHAnsi" w:hAnsiTheme="majorHAnsi" w:eastAsiaTheme="majorEastAsia" w:cstheme="majorBidi"/>
      <w:i/>
      <w:iCs/>
      <w:color w:val="2E74B5" w:themeColor="accent1" w:themeShade="BF"/>
      <w:sz w:val="24"/>
      <w:szCs w:val="24"/>
      <w:lang w:eastAsia="en-US"/>
    </w:rPr>
  </w:style>
  <w:style w:type="paragraph" w:styleId="xelementtoproof" w:customStyle="1">
    <w:name w:val="x_elementtoproof"/>
    <w:basedOn w:val="Normal"/>
    <w:uiPriority w:val="99"/>
    <w:semiHidden/>
    <w:rsid w:val="00E16611"/>
    <w:pPr>
      <w:pBdr>
        <w:top w:val="none" w:color="auto" w:sz="0" w:space="0"/>
        <w:left w:val="none" w:color="auto" w:sz="0" w:space="0"/>
        <w:bottom w:val="none" w:color="auto" w:sz="0" w:space="0"/>
        <w:right w:val="none" w:color="auto" w:sz="0" w:space="0"/>
        <w:between w:val="none" w:color="auto" w:sz="0" w:space="0"/>
        <w:bar w:val="none" w:color="auto" w:sz="0"/>
      </w:pBdr>
    </w:pPr>
    <w:rPr>
      <w:rFonts w:ascii="Calibri" w:hAnsi="Calibri" w:cs="Calibri" w:eastAsiaTheme="minorHAnsi"/>
      <w:sz w:val="22"/>
      <w:szCs w:val="22"/>
      <w:bdr w:val="none" w:color="auto" w:sz="0" w:space="0"/>
      <w:lang w:eastAsia="en-GB"/>
    </w:rPr>
  </w:style>
  <w:style w:type="character" w:styleId="Mention">
    <w:name w:val="Mention"/>
    <w:basedOn w:val="DefaultParagraphFont"/>
    <w:uiPriority w:val="99"/>
    <w:unhideWhenUsed/>
    <w:rsid w:val="00D0401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microsoft.com/office/2019/05/relationships/documenttasks" Target="documenttasks/documenttasks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9031DA29-A2EC-4244-B51C-A3A6F809BA82}">
    <t:Anchor>
      <t:Comment id="1674190322"/>
    </t:Anchor>
    <t:History>
      <t:Event id="{0A14BDD2-4080-4BA5-9A1E-118A8D576F51}" time="2026-05-15T10:07:44.837Z">
        <t:Attribution userId="S::Carys.Richards@wales.nhs.uk::6993b18c-4e89-4466-935e-d98e2435f822" userProvider="AD" userName="Carys Richards (Swansea Bay UHB - Corporate Governance)"/>
        <t:Anchor>
          <t:Comment id="1674190322"/>
        </t:Anchor>
        <t:Create/>
      </t:Event>
      <t:Event id="{00371BA5-4238-4EA6-9C6E-C568ECFEF099}" time="2026-05-15T10:07:44.837Z">
        <t:Attribution userId="S::Carys.Richards@wales.nhs.uk::6993b18c-4e89-4466-935e-d98e2435f822" userProvider="AD" userName="Carys Richards (Swansea Bay UHB - Corporate Governance)"/>
        <t:Anchor>
          <t:Comment id="1674190322"/>
        </t:Anchor>
        <t:Assign userId="S::Sophie.Herbert2@wales.nhs.uk::2a0301e4-19ed-4a95-8145-5f23a60d0e8d" userProvider="AD" userName="Sophie Herbert (Swansea Bay UHB - Corporate Governance )"/>
      </t:Event>
      <t:Event id="{F3BD619C-4FAD-4454-9778-5EE9785583DB}" time="2026-05-15T10:07:44.837Z">
        <t:Attribution userId="S::Carys.Richards@wales.nhs.uk::6993b18c-4e89-4466-935e-d98e2435f822" userProvider="AD" userName="Carys Richards (Swansea Bay UHB - Corporate Governance)"/>
        <t:Anchor>
          <t:Comment id="1674190322"/>
        </t:Anchor>
        <t:SetTitle title="WE HAVEN’T HAD JUNE 2026 YET DO YOU MEAN 2025 @Sophie Herbert (Swansea Bay UHB - Corporate Governance ) "/>
      </t:Event>
    </t:History>
  </t:Task>
</t:Task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120</cp:revision>
  <cp:lastPrinted>2025-08-06T19:02:00Z</cp:lastPrinted>
  <dcterms:created xsi:type="dcterms:W3CDTF">2026-02-24T15:57:00Z</dcterms:created>
  <dcterms:modified xsi:type="dcterms:W3CDTF">2026-07-10T10:02:53Z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