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67F715"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1D7EC0C4"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22B5D468" w14:textId="77777777" w:rsidR="00305803" w:rsidRPr="00B7229A" w:rsidRDefault="00C944B8">
      <w:pPr>
        <w:pBdr>
          <w:top w:val="nil"/>
          <w:left w:val="nil"/>
          <w:bottom w:val="nil"/>
          <w:right w:val="nil"/>
          <w:between w:val="nil"/>
        </w:pBdr>
        <w:jc w:val="center"/>
        <w:rPr>
          <w:rFonts w:ascii="Arial" w:eastAsia="Arial" w:hAnsi="Arial" w:cs="Arial"/>
          <w:b/>
          <w:bCs/>
          <w:color w:val="000000"/>
        </w:rPr>
      </w:pPr>
      <w:r w:rsidRPr="00B7229A">
        <w:rPr>
          <w:rFonts w:ascii="Arial" w:eastAsia="Arial" w:hAnsi="Arial" w:cs="Arial"/>
          <w:b/>
          <w:bCs/>
          <w:color w:val="FF0000"/>
        </w:rPr>
        <w:t>Unconfirmed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01988347" w:rsidR="00305803" w:rsidRDefault="00C944B8">
      <w:pPr>
        <w:pBdr>
          <w:top w:val="nil"/>
          <w:left w:val="nil"/>
          <w:bottom w:val="nil"/>
          <w:right w:val="nil"/>
          <w:between w:val="nil"/>
        </w:pBdr>
        <w:jc w:val="center"/>
        <w:rPr>
          <w:rFonts w:ascii="Arial" w:eastAsia="Arial" w:hAnsi="Arial" w:cs="Arial"/>
          <w:b/>
          <w:color w:val="000000"/>
        </w:rPr>
      </w:pPr>
      <w:proofErr w:type="gramStart"/>
      <w:r>
        <w:rPr>
          <w:rFonts w:ascii="Arial" w:eastAsia="Arial" w:hAnsi="Arial" w:cs="Arial"/>
          <w:b/>
          <w:color w:val="000000"/>
        </w:rPr>
        <w:t>held</w:t>
      </w:r>
      <w:proofErr w:type="gramEnd"/>
      <w:r>
        <w:rPr>
          <w:rFonts w:ascii="Arial" w:eastAsia="Arial" w:hAnsi="Arial" w:cs="Arial"/>
          <w:b/>
          <w:color w:val="000000"/>
        </w:rPr>
        <w:t xml:space="preserve"> on Thursday, </w:t>
      </w:r>
      <w:r w:rsidR="009D2BEB">
        <w:rPr>
          <w:rFonts w:ascii="Arial" w:eastAsia="Arial" w:hAnsi="Arial" w:cs="Arial"/>
          <w:b/>
          <w:color w:val="000000"/>
        </w:rPr>
        <w:t>13</w:t>
      </w:r>
      <w:r w:rsidR="009D2BEB" w:rsidRPr="009D2BEB">
        <w:rPr>
          <w:rFonts w:ascii="Arial" w:eastAsia="Arial" w:hAnsi="Arial" w:cs="Arial"/>
          <w:b/>
          <w:color w:val="000000"/>
          <w:vertAlign w:val="superscript"/>
        </w:rPr>
        <w:t>th</w:t>
      </w:r>
      <w:r w:rsidR="009D2BEB">
        <w:rPr>
          <w:rFonts w:ascii="Arial" w:eastAsia="Arial" w:hAnsi="Arial" w:cs="Arial"/>
          <w:b/>
          <w:color w:val="000000"/>
        </w:rPr>
        <w:t xml:space="preserve"> July </w:t>
      </w:r>
      <w:r w:rsidR="00B7229A">
        <w:rPr>
          <w:rFonts w:ascii="Arial" w:eastAsia="Arial" w:hAnsi="Arial" w:cs="Arial"/>
          <w:b/>
          <w:color w:val="000000"/>
        </w:rPr>
        <w:t>2023</w:t>
      </w:r>
      <w:r>
        <w:rPr>
          <w:rFonts w:ascii="Arial" w:eastAsia="Arial" w:hAnsi="Arial" w:cs="Arial"/>
          <w:b/>
          <w:color w:val="000000"/>
        </w:rPr>
        <w:t xml:space="preserve"> at 9.</w:t>
      </w:r>
      <w:r w:rsidR="00B7229A">
        <w:rPr>
          <w:rFonts w:ascii="Arial" w:eastAsia="Arial" w:hAnsi="Arial" w:cs="Arial"/>
          <w:b/>
          <w:color w:val="000000"/>
        </w:rPr>
        <w:t>30</w:t>
      </w:r>
      <w:r>
        <w:rPr>
          <w:rFonts w:ascii="Arial" w:eastAsia="Arial" w:hAnsi="Arial" w:cs="Arial"/>
          <w:b/>
          <w:color w:val="000000"/>
        </w:rPr>
        <w:t>am</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Default="00C944B8">
      <w:pPr>
        <w:ind w:left="1440" w:hanging="1440"/>
        <w:rPr>
          <w:rFonts w:ascii="Arial" w:eastAsia="Arial" w:hAnsi="Arial" w:cs="Arial"/>
          <w:b/>
        </w:rPr>
      </w:pPr>
      <w:r>
        <w:rPr>
          <w:rFonts w:ascii="Arial" w:eastAsia="Arial" w:hAnsi="Arial" w:cs="Arial"/>
          <w:b/>
        </w:rPr>
        <w:t>Present:</w:t>
      </w:r>
    </w:p>
    <w:p w14:paraId="76053ECA" w14:textId="77777777" w:rsidR="00305803" w:rsidRDefault="00C944B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4246B0E9" w14:textId="77777777" w:rsidR="00305803" w:rsidRPr="00397E44" w:rsidRDefault="00C944B8" w:rsidP="00D51553">
      <w:pPr>
        <w:ind w:left="1440" w:hanging="1440"/>
        <w:rPr>
          <w:rFonts w:ascii="Arial" w:eastAsia="Arial" w:hAnsi="Arial" w:cs="Arial"/>
        </w:rPr>
      </w:pPr>
      <w:r w:rsidRPr="00397E44">
        <w:rPr>
          <w:rFonts w:ascii="Arial" w:eastAsia="Arial" w:hAnsi="Arial" w:cs="Arial"/>
        </w:rPr>
        <w:t>Patricia Price</w:t>
      </w:r>
      <w:r w:rsidRPr="00397E44">
        <w:rPr>
          <w:rFonts w:ascii="Arial" w:eastAsia="Arial" w:hAnsi="Arial" w:cs="Arial"/>
        </w:rPr>
        <w:tab/>
      </w:r>
      <w:r w:rsidRPr="00397E44">
        <w:rPr>
          <w:rFonts w:ascii="Arial" w:eastAsia="Arial" w:hAnsi="Arial" w:cs="Arial"/>
        </w:rPr>
        <w:tab/>
      </w:r>
      <w:r w:rsidRPr="00397E44">
        <w:rPr>
          <w:rFonts w:ascii="Arial" w:eastAsia="Arial" w:hAnsi="Arial" w:cs="Arial"/>
        </w:rPr>
        <w:tab/>
      </w:r>
      <w:r w:rsidR="003E0B38" w:rsidRPr="00397E44">
        <w:rPr>
          <w:rFonts w:ascii="Arial" w:eastAsia="Arial" w:hAnsi="Arial" w:cs="Arial"/>
        </w:rPr>
        <w:t>Independent Member</w:t>
      </w:r>
    </w:p>
    <w:p w14:paraId="2CFDB948" w14:textId="77777777" w:rsidR="00D51553" w:rsidRPr="00397E44" w:rsidRDefault="007B649C" w:rsidP="007B649C">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1CB9C272" w14:textId="77777777" w:rsidR="007B649C" w:rsidRDefault="008E65EC" w:rsidP="00397E44">
      <w:pPr>
        <w:tabs>
          <w:tab w:val="left" w:pos="2910"/>
        </w:tabs>
        <w:ind w:left="1440" w:hanging="1440"/>
        <w:rPr>
          <w:rFonts w:ascii="Arial" w:eastAsia="Arial" w:hAnsi="Arial" w:cs="Arial"/>
        </w:rPr>
      </w:pPr>
      <w:r>
        <w:rPr>
          <w:rFonts w:ascii="Arial" w:eastAsia="Arial" w:hAnsi="Arial" w:cs="Arial"/>
        </w:rPr>
        <w:t>Anne-</w:t>
      </w:r>
      <w:r w:rsidR="0016138C" w:rsidRPr="00397E44">
        <w:rPr>
          <w:rFonts w:ascii="Arial" w:eastAsia="Arial" w:hAnsi="Arial" w:cs="Arial"/>
        </w:rPr>
        <w:t>Louise</w:t>
      </w:r>
      <w:r>
        <w:rPr>
          <w:rFonts w:ascii="Arial" w:eastAsia="Arial" w:hAnsi="Arial" w:cs="Arial"/>
        </w:rPr>
        <w:t xml:space="preserve"> Ferguson</w:t>
      </w:r>
      <w:r w:rsidR="00397E44" w:rsidRPr="00397E44">
        <w:rPr>
          <w:rFonts w:ascii="Arial" w:eastAsia="Arial" w:hAnsi="Arial" w:cs="Arial"/>
        </w:rPr>
        <w:tab/>
        <w:t xml:space="preserve">Independent Member </w:t>
      </w:r>
    </w:p>
    <w:p w14:paraId="1D65473D" w14:textId="77777777" w:rsidR="00397E44" w:rsidRPr="00397E44" w:rsidRDefault="00397E44" w:rsidP="00397E44">
      <w:pPr>
        <w:tabs>
          <w:tab w:val="left" w:pos="2910"/>
        </w:tabs>
        <w:ind w:left="1440" w:hanging="1440"/>
        <w:rPr>
          <w:rFonts w:ascii="Arial" w:eastAsia="Arial" w:hAnsi="Arial" w:cs="Arial"/>
        </w:rPr>
      </w:pPr>
    </w:p>
    <w:p w14:paraId="516AAF00" w14:textId="77777777" w:rsidR="00305803" w:rsidRDefault="00566207">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p w14:paraId="1FF17BF3" w14:textId="22BF27BA" w:rsidR="00F00DA0" w:rsidRDefault="00F00DA0" w:rsidP="00E0113A">
      <w:pPr>
        <w:tabs>
          <w:tab w:val="left" w:pos="2850"/>
        </w:tabs>
        <w:ind w:left="2160" w:hanging="2160"/>
        <w:rPr>
          <w:rFonts w:ascii="Arial" w:eastAsia="Arial" w:hAnsi="Arial" w:cs="Arial"/>
        </w:rPr>
      </w:pPr>
      <w:r>
        <w:rPr>
          <w:rFonts w:ascii="Arial" w:eastAsia="Arial" w:hAnsi="Arial" w:cs="Arial"/>
        </w:rPr>
        <w:t>Alison McLennan</w:t>
      </w:r>
      <w:r>
        <w:rPr>
          <w:rFonts w:ascii="Arial" w:eastAsia="Arial" w:hAnsi="Arial" w:cs="Arial"/>
        </w:rPr>
        <w:tab/>
      </w:r>
      <w:r>
        <w:rPr>
          <w:rFonts w:ascii="Arial" w:eastAsia="Arial" w:hAnsi="Arial" w:cs="Arial"/>
        </w:rPr>
        <w:tab/>
        <w:t>Finance Business Partner</w:t>
      </w:r>
    </w:p>
    <w:p w14:paraId="04C8638D" w14:textId="549980DD" w:rsidR="00F204C0" w:rsidRPr="00397E44" w:rsidRDefault="00F204C0" w:rsidP="00E0113A">
      <w:pPr>
        <w:tabs>
          <w:tab w:val="left" w:pos="2850"/>
        </w:tabs>
        <w:ind w:left="2160" w:hanging="2160"/>
        <w:rPr>
          <w:rFonts w:ascii="Arial" w:eastAsia="Arial" w:hAnsi="Arial" w:cs="Arial"/>
        </w:rPr>
      </w:pPr>
      <w:r w:rsidRPr="00397E44">
        <w:rPr>
          <w:rFonts w:ascii="Arial" w:eastAsia="Arial" w:hAnsi="Arial" w:cs="Arial"/>
        </w:rPr>
        <w:t>Hazel Lloyd</w:t>
      </w:r>
      <w:r w:rsidRPr="00397E44">
        <w:rPr>
          <w:rFonts w:ascii="Arial" w:eastAsia="Arial" w:hAnsi="Arial" w:cs="Arial"/>
          <w:b/>
        </w:rPr>
        <w:tab/>
      </w:r>
      <w:r w:rsidRPr="00397E44">
        <w:rPr>
          <w:rFonts w:ascii="Arial" w:eastAsia="Arial" w:hAnsi="Arial" w:cs="Arial"/>
          <w:b/>
        </w:rPr>
        <w:tab/>
      </w:r>
      <w:r w:rsidRPr="00397E44">
        <w:rPr>
          <w:rFonts w:ascii="Arial" w:eastAsia="Arial" w:hAnsi="Arial" w:cs="Arial"/>
        </w:rPr>
        <w:t>Director of Corporate Governance</w:t>
      </w:r>
    </w:p>
    <w:p w14:paraId="169FD5D1" w14:textId="77777777" w:rsidR="00C60A66" w:rsidRPr="00397E44" w:rsidRDefault="00C60A66">
      <w:pPr>
        <w:ind w:left="2160" w:hanging="2160"/>
        <w:rPr>
          <w:rFonts w:ascii="Arial" w:eastAsia="Arial" w:hAnsi="Arial" w:cs="Arial"/>
        </w:rPr>
      </w:pPr>
      <w:r w:rsidRPr="00397E44">
        <w:rPr>
          <w:rFonts w:ascii="Arial" w:eastAsia="Arial" w:hAnsi="Arial" w:cs="Arial"/>
        </w:rPr>
        <w:t xml:space="preserve">Darren Griffiths                  Director of Finance and Performance </w:t>
      </w:r>
    </w:p>
    <w:p w14:paraId="0CDA723E" w14:textId="7B2D9BBC" w:rsidR="00305803" w:rsidRPr="00397E44" w:rsidRDefault="001A03F2" w:rsidP="00F204C0">
      <w:pPr>
        <w:tabs>
          <w:tab w:val="left" w:pos="2865"/>
        </w:tabs>
        <w:ind w:left="2160" w:hanging="2160"/>
        <w:rPr>
          <w:rFonts w:ascii="Arial" w:eastAsia="Arial" w:hAnsi="Arial" w:cs="Arial"/>
        </w:rPr>
      </w:pPr>
      <w:r w:rsidRPr="00397E44">
        <w:rPr>
          <w:rFonts w:ascii="Arial" w:eastAsia="Arial" w:hAnsi="Arial" w:cs="Arial"/>
        </w:rPr>
        <w:t>Nia Morgan</w:t>
      </w:r>
      <w:r w:rsidR="00C944B8" w:rsidRPr="00397E44">
        <w:rPr>
          <w:rFonts w:ascii="Arial" w:eastAsia="Arial" w:hAnsi="Arial" w:cs="Arial"/>
        </w:rPr>
        <w:tab/>
        <w:t xml:space="preserve">          Assistant Director of Fina</w:t>
      </w:r>
      <w:r w:rsidR="00F204C0" w:rsidRPr="00397E44">
        <w:rPr>
          <w:rFonts w:ascii="Arial" w:eastAsia="Arial" w:hAnsi="Arial" w:cs="Arial"/>
        </w:rPr>
        <w:t xml:space="preserve">nce - Accounting and Governance      </w:t>
      </w:r>
    </w:p>
    <w:p w14:paraId="335D7AA8" w14:textId="77777777" w:rsidR="00305803" w:rsidRPr="00397E44" w:rsidRDefault="00C944B8">
      <w:pPr>
        <w:rPr>
          <w:rFonts w:ascii="Arial" w:eastAsia="Arial" w:hAnsi="Arial" w:cs="Arial"/>
        </w:rPr>
      </w:pPr>
      <w:r w:rsidRPr="00397E44">
        <w:rPr>
          <w:rFonts w:ascii="Arial" w:eastAsia="Arial" w:hAnsi="Arial" w:cs="Arial"/>
        </w:rPr>
        <w:t>Osian Lloyd</w:t>
      </w:r>
      <w:r w:rsidRPr="00397E44">
        <w:rPr>
          <w:rFonts w:ascii="Arial" w:eastAsia="Arial" w:hAnsi="Arial" w:cs="Arial"/>
        </w:rPr>
        <w:tab/>
      </w:r>
      <w:r w:rsidRPr="00397E44">
        <w:rPr>
          <w:rFonts w:ascii="Arial" w:eastAsia="Arial" w:hAnsi="Arial" w:cs="Arial"/>
        </w:rPr>
        <w:tab/>
        <w:t xml:space="preserve">          Head of Internal Audit </w:t>
      </w:r>
    </w:p>
    <w:p w14:paraId="24375979" w14:textId="77777777" w:rsidR="00305803" w:rsidRPr="00397E44" w:rsidRDefault="00C944B8">
      <w:pPr>
        <w:tabs>
          <w:tab w:val="left" w:pos="2948"/>
        </w:tabs>
        <w:rPr>
          <w:rFonts w:ascii="Arial" w:eastAsia="Arial" w:hAnsi="Arial" w:cs="Arial"/>
        </w:rPr>
      </w:pPr>
      <w:r w:rsidRPr="00397E44">
        <w:rPr>
          <w:rFonts w:ascii="Arial" w:eastAsia="Arial" w:hAnsi="Arial" w:cs="Arial"/>
        </w:rPr>
        <w:t xml:space="preserve">Felicity Quance                 </w:t>
      </w:r>
      <w:r w:rsidR="00D51553" w:rsidRPr="00397E44">
        <w:rPr>
          <w:rFonts w:ascii="Arial" w:eastAsia="Arial" w:hAnsi="Arial" w:cs="Arial"/>
        </w:rPr>
        <w:t xml:space="preserve"> </w:t>
      </w:r>
      <w:r w:rsidRPr="00397E44">
        <w:rPr>
          <w:rFonts w:ascii="Arial" w:eastAsia="Arial" w:hAnsi="Arial" w:cs="Arial"/>
        </w:rPr>
        <w:t xml:space="preserve">Senior </w:t>
      </w:r>
      <w:r w:rsidR="00F204C0" w:rsidRPr="00397E44">
        <w:rPr>
          <w:rFonts w:ascii="Arial" w:eastAsia="Arial" w:hAnsi="Arial" w:cs="Arial"/>
        </w:rPr>
        <w:t xml:space="preserve">Internal </w:t>
      </w:r>
      <w:r w:rsidRPr="00397E44">
        <w:rPr>
          <w:rFonts w:ascii="Arial" w:eastAsia="Arial" w:hAnsi="Arial" w:cs="Arial"/>
        </w:rPr>
        <w:t>Audit Manager</w:t>
      </w:r>
      <w:r w:rsidRPr="00397E44">
        <w:rPr>
          <w:rFonts w:ascii="Arial" w:eastAsia="Arial" w:hAnsi="Arial" w:cs="Arial"/>
        </w:rPr>
        <w:tab/>
      </w:r>
    </w:p>
    <w:p w14:paraId="1EAF3095" w14:textId="77777777" w:rsidR="00305803" w:rsidRPr="00397E44" w:rsidRDefault="00E0113A">
      <w:pPr>
        <w:jc w:val="both"/>
        <w:rPr>
          <w:rFonts w:ascii="Arial" w:eastAsia="Arial" w:hAnsi="Arial" w:cs="Arial"/>
        </w:rPr>
      </w:pPr>
      <w:r w:rsidRPr="00397E44">
        <w:rPr>
          <w:rFonts w:ascii="Arial" w:eastAsia="Arial" w:hAnsi="Arial" w:cs="Arial"/>
        </w:rPr>
        <w:t>Liz Stauber</w:t>
      </w:r>
      <w:r w:rsidR="00C944B8" w:rsidRPr="00397E44">
        <w:rPr>
          <w:rFonts w:ascii="Arial" w:eastAsia="Arial" w:hAnsi="Arial" w:cs="Arial"/>
        </w:rPr>
        <w:tab/>
        <w:t xml:space="preserve">          </w:t>
      </w:r>
      <w:r w:rsidRPr="00397E44">
        <w:rPr>
          <w:rFonts w:ascii="Arial" w:eastAsia="Arial" w:hAnsi="Arial" w:cs="Arial"/>
        </w:rPr>
        <w:t xml:space="preserve">           Head of Corporate Governance </w:t>
      </w:r>
    </w:p>
    <w:p w14:paraId="41E78099" w14:textId="5FBDFF3F" w:rsidR="007B649C" w:rsidRPr="00F00DA0" w:rsidRDefault="007B649C" w:rsidP="00F204C0">
      <w:pPr>
        <w:tabs>
          <w:tab w:val="left" w:pos="2820"/>
        </w:tabs>
        <w:jc w:val="both"/>
        <w:rPr>
          <w:rFonts w:ascii="Arial" w:eastAsia="Arial" w:hAnsi="Arial" w:cs="Arial"/>
        </w:rPr>
      </w:pPr>
      <w:r w:rsidRPr="00F00DA0">
        <w:rPr>
          <w:rFonts w:ascii="Arial" w:eastAsia="Arial" w:hAnsi="Arial" w:cs="Arial"/>
        </w:rPr>
        <w:t>Jason Blewitt</w:t>
      </w:r>
      <w:r w:rsidR="00F204C0" w:rsidRPr="00F00DA0">
        <w:rPr>
          <w:rFonts w:ascii="Arial" w:eastAsia="Arial" w:hAnsi="Arial" w:cs="Arial"/>
        </w:rPr>
        <w:tab/>
      </w:r>
      <w:r w:rsidR="00F00DA0">
        <w:rPr>
          <w:rFonts w:ascii="Arial" w:eastAsia="Arial" w:hAnsi="Arial" w:cs="Arial"/>
        </w:rPr>
        <w:tab/>
      </w:r>
      <w:r w:rsidR="00F204C0" w:rsidRPr="00F00DA0">
        <w:rPr>
          <w:rFonts w:ascii="Arial" w:eastAsia="Arial" w:hAnsi="Arial" w:cs="Arial"/>
        </w:rPr>
        <w:t xml:space="preserve">Audit Wales </w:t>
      </w:r>
    </w:p>
    <w:p w14:paraId="2F47E1D4" w14:textId="2A7BF0A1" w:rsidR="00F00DA0" w:rsidRDefault="00F00DA0">
      <w:pPr>
        <w:tabs>
          <w:tab w:val="left" w:pos="2865"/>
          <w:tab w:val="left" w:pos="3195"/>
        </w:tabs>
        <w:rPr>
          <w:rFonts w:ascii="Arial" w:eastAsia="Arial" w:hAnsi="Arial" w:cs="Arial"/>
        </w:rPr>
      </w:pPr>
      <w:r>
        <w:rPr>
          <w:rFonts w:ascii="Arial" w:eastAsia="Arial" w:hAnsi="Arial" w:cs="Arial"/>
        </w:rPr>
        <w:t>Dave Thomas</w:t>
      </w:r>
      <w:r>
        <w:rPr>
          <w:rFonts w:ascii="Arial" w:eastAsia="Arial" w:hAnsi="Arial" w:cs="Arial"/>
        </w:rPr>
        <w:tab/>
        <w:t>Audit Wales</w:t>
      </w:r>
    </w:p>
    <w:p w14:paraId="6FCB2B26" w14:textId="6532AE3C" w:rsidR="00F00DA0" w:rsidRDefault="00F00DA0">
      <w:pPr>
        <w:tabs>
          <w:tab w:val="left" w:pos="2865"/>
          <w:tab w:val="left" w:pos="3195"/>
        </w:tabs>
        <w:rPr>
          <w:rFonts w:ascii="Arial" w:eastAsia="Arial" w:hAnsi="Arial" w:cs="Arial"/>
        </w:rPr>
      </w:pPr>
      <w:proofErr w:type="spellStart"/>
      <w:r>
        <w:rPr>
          <w:rFonts w:ascii="Arial" w:eastAsia="Arial" w:hAnsi="Arial" w:cs="Arial"/>
        </w:rPr>
        <w:t>Derwyn</w:t>
      </w:r>
      <w:proofErr w:type="spellEnd"/>
      <w:r>
        <w:rPr>
          <w:rFonts w:ascii="Arial" w:eastAsia="Arial" w:hAnsi="Arial" w:cs="Arial"/>
        </w:rPr>
        <w:t xml:space="preserve"> Owen</w:t>
      </w:r>
      <w:r>
        <w:rPr>
          <w:rFonts w:ascii="Arial" w:eastAsia="Arial" w:hAnsi="Arial" w:cs="Arial"/>
        </w:rPr>
        <w:tab/>
        <w:t xml:space="preserve">Audit Wales (until minute </w:t>
      </w:r>
      <w:r w:rsidR="00AA7262">
        <w:rPr>
          <w:rFonts w:ascii="Arial" w:eastAsia="Arial" w:hAnsi="Arial" w:cs="Arial"/>
        </w:rPr>
        <w:t>90/23</w:t>
      </w:r>
      <w:r>
        <w:rPr>
          <w:rFonts w:ascii="Arial" w:eastAsia="Arial" w:hAnsi="Arial" w:cs="Arial"/>
        </w:rPr>
        <w:t>)</w:t>
      </w:r>
    </w:p>
    <w:p w14:paraId="3DC17F69" w14:textId="07B73C21" w:rsidR="00F00DA0" w:rsidRDefault="00F00DA0">
      <w:pPr>
        <w:tabs>
          <w:tab w:val="left" w:pos="2865"/>
          <w:tab w:val="left" w:pos="3195"/>
        </w:tabs>
        <w:rPr>
          <w:rFonts w:ascii="Arial" w:eastAsia="Arial" w:hAnsi="Arial" w:cs="Arial"/>
        </w:rPr>
      </w:pPr>
      <w:r>
        <w:rPr>
          <w:rFonts w:ascii="Arial" w:eastAsia="Arial" w:hAnsi="Arial" w:cs="Arial"/>
        </w:rPr>
        <w:t>Hannah Jones</w:t>
      </w:r>
      <w:r>
        <w:rPr>
          <w:rFonts w:ascii="Arial" w:eastAsia="Arial" w:hAnsi="Arial" w:cs="Arial"/>
        </w:rPr>
        <w:tab/>
        <w:t>Audit Wales</w:t>
      </w:r>
      <w:r w:rsidR="00AA7262">
        <w:rPr>
          <w:rFonts w:ascii="Arial" w:eastAsia="Arial" w:hAnsi="Arial" w:cs="Arial"/>
        </w:rPr>
        <w:t xml:space="preserve"> (until minute 90/23)</w:t>
      </w:r>
    </w:p>
    <w:p w14:paraId="4BE57700" w14:textId="16243F9B" w:rsidR="00F00DA0" w:rsidRDefault="00F00DA0">
      <w:pPr>
        <w:tabs>
          <w:tab w:val="left" w:pos="2865"/>
          <w:tab w:val="left" w:pos="3195"/>
        </w:tabs>
        <w:rPr>
          <w:rFonts w:ascii="Arial" w:eastAsia="Arial" w:hAnsi="Arial" w:cs="Arial"/>
        </w:rPr>
      </w:pPr>
      <w:r>
        <w:rPr>
          <w:rFonts w:ascii="Arial" w:eastAsia="Arial" w:hAnsi="Arial" w:cs="Arial"/>
        </w:rPr>
        <w:t xml:space="preserve">Leanne </w:t>
      </w:r>
      <w:proofErr w:type="spellStart"/>
      <w:r>
        <w:rPr>
          <w:rFonts w:ascii="Arial" w:eastAsia="Arial" w:hAnsi="Arial" w:cs="Arial"/>
        </w:rPr>
        <w:t>Malough</w:t>
      </w:r>
      <w:proofErr w:type="spellEnd"/>
      <w:r>
        <w:rPr>
          <w:rFonts w:ascii="Arial" w:eastAsia="Arial" w:hAnsi="Arial" w:cs="Arial"/>
        </w:rPr>
        <w:tab/>
        <w:t>Audit Wales</w:t>
      </w:r>
      <w:r w:rsidR="00AA7262">
        <w:rPr>
          <w:rFonts w:ascii="Arial" w:eastAsia="Arial" w:hAnsi="Arial" w:cs="Arial"/>
        </w:rPr>
        <w:t xml:space="preserve"> (until minute 90/23)</w:t>
      </w:r>
    </w:p>
    <w:p w14:paraId="693D3776" w14:textId="7C67A593" w:rsidR="0016138C" w:rsidRPr="00F00DA0" w:rsidRDefault="0016138C">
      <w:pPr>
        <w:tabs>
          <w:tab w:val="left" w:pos="2865"/>
          <w:tab w:val="left" w:pos="3195"/>
        </w:tabs>
        <w:rPr>
          <w:rFonts w:ascii="Arial" w:eastAsia="Arial" w:hAnsi="Arial" w:cs="Arial"/>
        </w:rPr>
      </w:pPr>
      <w:r w:rsidRPr="00F00DA0">
        <w:rPr>
          <w:rFonts w:ascii="Arial" w:eastAsia="Arial" w:hAnsi="Arial" w:cs="Arial"/>
        </w:rPr>
        <w:t>Melanie Goodman             Audit</w:t>
      </w:r>
      <w:r w:rsidR="00397E44" w:rsidRPr="00F00DA0">
        <w:rPr>
          <w:rFonts w:ascii="Arial" w:eastAsia="Arial" w:hAnsi="Arial" w:cs="Arial"/>
        </w:rPr>
        <w:t>or, NWSSP</w:t>
      </w:r>
    </w:p>
    <w:p w14:paraId="6C858773" w14:textId="0976FC65" w:rsidR="0016138C" w:rsidRPr="00AA7262" w:rsidRDefault="0016138C" w:rsidP="00397E44">
      <w:pPr>
        <w:tabs>
          <w:tab w:val="left" w:pos="2865"/>
        </w:tabs>
        <w:rPr>
          <w:rFonts w:ascii="Arial" w:eastAsia="Arial" w:hAnsi="Arial" w:cs="Arial"/>
        </w:rPr>
      </w:pPr>
      <w:r w:rsidRPr="00F00DA0">
        <w:rPr>
          <w:rFonts w:ascii="Arial" w:eastAsia="Arial" w:hAnsi="Arial" w:cs="Arial"/>
        </w:rPr>
        <w:t>Mark Hackett</w:t>
      </w:r>
      <w:r w:rsidR="00397E44" w:rsidRPr="00F00DA0">
        <w:rPr>
          <w:rFonts w:ascii="Arial" w:eastAsia="Arial" w:hAnsi="Arial" w:cs="Arial"/>
        </w:rPr>
        <w:t xml:space="preserve">                     Chief Executive O</w:t>
      </w:r>
      <w:r w:rsidR="00397E44" w:rsidRPr="00AA7262">
        <w:rPr>
          <w:rFonts w:ascii="Arial" w:eastAsia="Arial" w:hAnsi="Arial" w:cs="Arial"/>
        </w:rPr>
        <w:t>fficer (</w:t>
      </w:r>
      <w:r w:rsidR="00944C07" w:rsidRPr="00AA7262">
        <w:rPr>
          <w:rFonts w:ascii="Arial" w:eastAsia="Arial" w:hAnsi="Arial" w:cs="Arial"/>
        </w:rPr>
        <w:t xml:space="preserve">to </w:t>
      </w:r>
      <w:r w:rsidR="00397E44" w:rsidRPr="00AA7262">
        <w:rPr>
          <w:rFonts w:ascii="Arial" w:eastAsia="Arial" w:hAnsi="Arial" w:cs="Arial"/>
        </w:rPr>
        <w:t>minute</w:t>
      </w:r>
      <w:r w:rsidR="00944C07" w:rsidRPr="00AA7262">
        <w:rPr>
          <w:rFonts w:ascii="Arial" w:eastAsia="Arial" w:hAnsi="Arial" w:cs="Arial"/>
        </w:rPr>
        <w:t xml:space="preserve"> </w:t>
      </w:r>
      <w:r w:rsidR="00AA7262" w:rsidRPr="00AA7262">
        <w:rPr>
          <w:rFonts w:ascii="Arial" w:eastAsia="Arial" w:hAnsi="Arial" w:cs="Arial"/>
        </w:rPr>
        <w:t>87</w:t>
      </w:r>
      <w:r w:rsidR="00944C07" w:rsidRPr="00AA7262">
        <w:rPr>
          <w:rFonts w:ascii="Arial" w:eastAsia="Arial" w:hAnsi="Arial" w:cs="Arial"/>
        </w:rPr>
        <w:t>/23</w:t>
      </w:r>
      <w:r w:rsidR="00397E44" w:rsidRPr="00AA7262">
        <w:rPr>
          <w:rFonts w:ascii="Arial" w:eastAsia="Arial" w:hAnsi="Arial" w:cs="Arial"/>
        </w:rPr>
        <w:t>)</w:t>
      </w:r>
    </w:p>
    <w:p w14:paraId="73B14584" w14:textId="562DC90C" w:rsidR="0016138C" w:rsidRPr="00AA7262" w:rsidRDefault="0016138C">
      <w:pPr>
        <w:tabs>
          <w:tab w:val="left" w:pos="2865"/>
          <w:tab w:val="left" w:pos="3195"/>
        </w:tabs>
        <w:rPr>
          <w:rFonts w:ascii="Arial" w:eastAsia="Arial" w:hAnsi="Arial" w:cs="Arial"/>
        </w:rPr>
      </w:pPr>
      <w:r w:rsidRPr="00AA7262">
        <w:rPr>
          <w:rFonts w:ascii="Arial" w:eastAsia="Arial" w:hAnsi="Arial" w:cs="Arial"/>
        </w:rPr>
        <w:t>Emma Woollett</w:t>
      </w:r>
      <w:r w:rsidR="00397E44" w:rsidRPr="00AA7262">
        <w:rPr>
          <w:rFonts w:ascii="Arial" w:eastAsia="Arial" w:hAnsi="Arial" w:cs="Arial"/>
        </w:rPr>
        <w:t xml:space="preserve">                  Chair (</w:t>
      </w:r>
      <w:r w:rsidR="00944C07" w:rsidRPr="00AA7262">
        <w:rPr>
          <w:rFonts w:ascii="Arial" w:eastAsia="Arial" w:hAnsi="Arial" w:cs="Arial"/>
        </w:rPr>
        <w:t xml:space="preserve">to </w:t>
      </w:r>
      <w:r w:rsidR="00397E44" w:rsidRPr="00AA7262">
        <w:rPr>
          <w:rFonts w:ascii="Arial" w:eastAsia="Arial" w:hAnsi="Arial" w:cs="Arial"/>
        </w:rPr>
        <w:t>minute</w:t>
      </w:r>
      <w:r w:rsidR="00944C07" w:rsidRPr="00AA7262">
        <w:rPr>
          <w:rFonts w:ascii="Arial" w:eastAsia="Arial" w:hAnsi="Arial" w:cs="Arial"/>
        </w:rPr>
        <w:t xml:space="preserve"> </w:t>
      </w:r>
      <w:r w:rsidR="00AA7262" w:rsidRPr="00AA7262">
        <w:rPr>
          <w:rFonts w:ascii="Arial" w:eastAsia="Arial" w:hAnsi="Arial" w:cs="Arial"/>
        </w:rPr>
        <w:t>89</w:t>
      </w:r>
      <w:r w:rsidR="00944C07" w:rsidRPr="00AA7262">
        <w:rPr>
          <w:rFonts w:ascii="Arial" w:eastAsia="Arial" w:hAnsi="Arial" w:cs="Arial"/>
        </w:rPr>
        <w:t>/23</w:t>
      </w:r>
      <w:r w:rsidR="00397E44" w:rsidRPr="00AA7262">
        <w:rPr>
          <w:rFonts w:ascii="Arial" w:eastAsia="Arial" w:hAnsi="Arial" w:cs="Arial"/>
        </w:rPr>
        <w:t>)</w:t>
      </w:r>
    </w:p>
    <w:p w14:paraId="72C4E045" w14:textId="0E66F879" w:rsidR="00397E44" w:rsidRPr="00AA7262" w:rsidRDefault="00397E44">
      <w:pPr>
        <w:tabs>
          <w:tab w:val="left" w:pos="2865"/>
          <w:tab w:val="left" w:pos="3195"/>
        </w:tabs>
        <w:rPr>
          <w:rFonts w:ascii="Arial" w:eastAsia="Arial" w:hAnsi="Arial" w:cs="Arial"/>
        </w:rPr>
      </w:pPr>
      <w:r w:rsidRPr="00AA7262">
        <w:rPr>
          <w:rFonts w:ascii="Arial" w:eastAsia="Arial" w:hAnsi="Arial" w:cs="Arial"/>
        </w:rPr>
        <w:t>Keir Warner                       Head of Procurement (minute</w:t>
      </w:r>
      <w:r w:rsidR="00CA3064" w:rsidRPr="00AA7262">
        <w:rPr>
          <w:rFonts w:ascii="Arial" w:eastAsia="Arial" w:hAnsi="Arial" w:cs="Arial"/>
        </w:rPr>
        <w:t xml:space="preserve"> </w:t>
      </w:r>
      <w:r w:rsidR="00AA7262" w:rsidRPr="00AA7262">
        <w:rPr>
          <w:rFonts w:ascii="Arial" w:eastAsia="Arial" w:hAnsi="Arial" w:cs="Arial"/>
        </w:rPr>
        <w:t>91</w:t>
      </w:r>
      <w:r w:rsidR="00CA3064" w:rsidRPr="00AA7262">
        <w:rPr>
          <w:rFonts w:ascii="Arial" w:eastAsia="Arial" w:hAnsi="Arial" w:cs="Arial"/>
        </w:rPr>
        <w:t>/23</w:t>
      </w:r>
      <w:r w:rsidRPr="00AA7262">
        <w:rPr>
          <w:rFonts w:ascii="Arial" w:eastAsia="Arial" w:hAnsi="Arial" w:cs="Arial"/>
        </w:rPr>
        <w:t>)</w:t>
      </w:r>
    </w:p>
    <w:p w14:paraId="296C5784" w14:textId="572656F0" w:rsidR="003E56A7" w:rsidRPr="00AA7262" w:rsidRDefault="003E56A7">
      <w:pPr>
        <w:tabs>
          <w:tab w:val="left" w:pos="2865"/>
          <w:tab w:val="left" w:pos="3195"/>
        </w:tabs>
        <w:rPr>
          <w:rFonts w:ascii="Arial" w:eastAsia="Arial" w:hAnsi="Arial" w:cs="Arial"/>
        </w:rPr>
      </w:pPr>
      <w:r w:rsidRPr="00AA7262">
        <w:rPr>
          <w:rFonts w:ascii="Arial" w:eastAsia="Arial" w:hAnsi="Arial" w:cs="Arial"/>
        </w:rPr>
        <w:t>Len Cozens</w:t>
      </w:r>
      <w:r w:rsidR="00AA7262" w:rsidRPr="00AA7262">
        <w:rPr>
          <w:rFonts w:ascii="Arial" w:eastAsia="Arial" w:hAnsi="Arial" w:cs="Arial"/>
        </w:rPr>
        <w:tab/>
        <w:t>Head of Complian</w:t>
      </w:r>
      <w:r w:rsidR="00AA7262">
        <w:rPr>
          <w:rFonts w:ascii="Arial" w:eastAsia="Arial" w:hAnsi="Arial" w:cs="Arial"/>
        </w:rPr>
        <w:t>ce</w:t>
      </w:r>
      <w:r w:rsidR="00AA7262" w:rsidRPr="00AA7262">
        <w:rPr>
          <w:rFonts w:ascii="Arial" w:eastAsia="Arial" w:hAnsi="Arial" w:cs="Arial"/>
        </w:rPr>
        <w:t xml:space="preserve"> (from minute </w:t>
      </w:r>
      <w:r w:rsidR="00AA7262">
        <w:rPr>
          <w:rFonts w:ascii="Arial" w:eastAsia="Arial" w:hAnsi="Arial" w:cs="Arial"/>
        </w:rPr>
        <w:t>92/23 to 94/23</w:t>
      </w:r>
    </w:p>
    <w:p w14:paraId="41346031" w14:textId="055CD65F" w:rsidR="00543ED5" w:rsidRPr="00AA7262" w:rsidRDefault="00543ED5">
      <w:pPr>
        <w:tabs>
          <w:tab w:val="left" w:pos="2865"/>
          <w:tab w:val="left" w:pos="3195"/>
        </w:tabs>
        <w:rPr>
          <w:rFonts w:ascii="Arial" w:eastAsia="Arial" w:hAnsi="Arial" w:cs="Arial"/>
        </w:rPr>
      </w:pPr>
      <w:r w:rsidRPr="00AA7262">
        <w:rPr>
          <w:rFonts w:ascii="Arial" w:eastAsia="Arial" w:hAnsi="Arial" w:cs="Arial"/>
        </w:rPr>
        <w:t>Neil Thomas</w:t>
      </w:r>
      <w:r w:rsidR="00AA7262">
        <w:rPr>
          <w:rFonts w:ascii="Arial" w:eastAsia="Arial" w:hAnsi="Arial" w:cs="Arial"/>
        </w:rPr>
        <w:tab/>
        <w:t>Deputy Head of Risk (for minute 94/23)</w:t>
      </w:r>
    </w:p>
    <w:p w14:paraId="4934B869" w14:textId="094EA08F" w:rsidR="00F13540" w:rsidRDefault="00F13540">
      <w:pPr>
        <w:tabs>
          <w:tab w:val="left" w:pos="2865"/>
          <w:tab w:val="left" w:pos="3195"/>
        </w:tabs>
        <w:rPr>
          <w:rFonts w:ascii="Arial" w:eastAsia="Arial" w:hAnsi="Arial" w:cs="Arial"/>
        </w:rPr>
      </w:pPr>
      <w:r>
        <w:rPr>
          <w:rFonts w:ascii="Arial" w:eastAsia="Arial" w:hAnsi="Arial" w:cs="Arial"/>
        </w:rPr>
        <w:t>Debbie Eyitayo</w:t>
      </w:r>
      <w:r w:rsidR="00AA7262">
        <w:rPr>
          <w:rFonts w:ascii="Arial" w:eastAsia="Arial" w:hAnsi="Arial" w:cs="Arial"/>
        </w:rPr>
        <w:tab/>
        <w:t>Director of Workforce and OD (for minute 96/23)</w:t>
      </w:r>
    </w:p>
    <w:p w14:paraId="22D8DB12" w14:textId="32B0D9F2" w:rsidR="00F13540" w:rsidRDefault="00F13540">
      <w:pPr>
        <w:tabs>
          <w:tab w:val="left" w:pos="2865"/>
          <w:tab w:val="left" w:pos="3195"/>
        </w:tabs>
        <w:rPr>
          <w:rFonts w:ascii="Arial" w:eastAsia="Arial" w:hAnsi="Arial" w:cs="Arial"/>
        </w:rPr>
      </w:pPr>
      <w:r>
        <w:rPr>
          <w:rFonts w:ascii="Arial" w:eastAsia="Arial" w:hAnsi="Arial" w:cs="Arial"/>
        </w:rPr>
        <w:t>Natalie Mills</w:t>
      </w:r>
      <w:r w:rsidR="00AA7262">
        <w:rPr>
          <w:rFonts w:ascii="Arial" w:eastAsia="Arial" w:hAnsi="Arial" w:cs="Arial"/>
        </w:rPr>
        <w:tab/>
      </w:r>
      <w:r w:rsidR="00AA7262" w:rsidRPr="00AA7262">
        <w:rPr>
          <w:rFonts w:ascii="Arial" w:eastAsia="Arial" w:hAnsi="Arial" w:cs="Arial"/>
        </w:rPr>
        <w:t>Lead OD Facilitator</w:t>
      </w:r>
      <w:r w:rsidR="00AA7262">
        <w:rPr>
          <w:rFonts w:ascii="Arial" w:eastAsia="Arial" w:hAnsi="Arial" w:cs="Arial"/>
        </w:rPr>
        <w:t xml:space="preserve"> (for minute 96/23)</w:t>
      </w:r>
    </w:p>
    <w:p w14:paraId="3210BE9F" w14:textId="61D41028" w:rsidR="00984116" w:rsidRDefault="00984116">
      <w:pPr>
        <w:tabs>
          <w:tab w:val="left" w:pos="2865"/>
          <w:tab w:val="left" w:pos="3195"/>
        </w:tabs>
        <w:rPr>
          <w:rFonts w:ascii="Arial" w:eastAsia="Arial" w:hAnsi="Arial" w:cs="Arial"/>
        </w:rPr>
      </w:pPr>
      <w:r>
        <w:rPr>
          <w:rFonts w:ascii="Arial" w:eastAsia="Arial" w:hAnsi="Arial" w:cs="Arial"/>
        </w:rPr>
        <w:t xml:space="preserve">Raj Krishnan </w:t>
      </w:r>
      <w:r w:rsidR="00AA7262">
        <w:rPr>
          <w:rFonts w:ascii="Arial" w:eastAsia="Arial" w:hAnsi="Arial" w:cs="Arial"/>
        </w:rPr>
        <w:tab/>
        <w:t>Deputy Medical Director (for minute 98/23)</w:t>
      </w:r>
    </w:p>
    <w:p w14:paraId="1E1496F1" w14:textId="4BA533C8" w:rsidR="00BE7C8C" w:rsidRDefault="00BE7C8C">
      <w:pPr>
        <w:tabs>
          <w:tab w:val="left" w:pos="2865"/>
          <w:tab w:val="left" w:pos="3195"/>
        </w:tabs>
        <w:rPr>
          <w:rFonts w:ascii="Arial" w:eastAsia="Arial" w:hAnsi="Arial" w:cs="Arial"/>
        </w:rPr>
      </w:pPr>
      <w:r>
        <w:rPr>
          <w:rFonts w:ascii="Arial" w:eastAsia="Arial" w:hAnsi="Arial" w:cs="Arial"/>
        </w:rPr>
        <w:t>Deb Lewis</w:t>
      </w:r>
      <w:r w:rsidR="00AA7262">
        <w:rPr>
          <w:rFonts w:ascii="Arial" w:eastAsia="Arial" w:hAnsi="Arial" w:cs="Arial"/>
        </w:rPr>
        <w:tab/>
        <w:t>Chief Operating Officer (for minute 100/23)</w:t>
      </w:r>
    </w:p>
    <w:p w14:paraId="1E6C03CF" w14:textId="62238DBA" w:rsidR="00BE7C8C" w:rsidRDefault="00BE7C8C">
      <w:pPr>
        <w:tabs>
          <w:tab w:val="left" w:pos="2865"/>
          <w:tab w:val="left" w:pos="3195"/>
        </w:tabs>
        <w:rPr>
          <w:rFonts w:ascii="Arial" w:eastAsia="Arial" w:hAnsi="Arial" w:cs="Arial"/>
        </w:rPr>
      </w:pPr>
      <w:r>
        <w:rPr>
          <w:rFonts w:ascii="Arial" w:eastAsia="Arial" w:hAnsi="Arial" w:cs="Arial"/>
        </w:rPr>
        <w:t>Brett Denning</w:t>
      </w:r>
      <w:r w:rsidR="00AA7262">
        <w:rPr>
          <w:rFonts w:ascii="Arial" w:eastAsia="Arial" w:hAnsi="Arial" w:cs="Arial"/>
        </w:rPr>
        <w:tab/>
      </w:r>
      <w:r w:rsidR="00AA7262" w:rsidRPr="00AA7262">
        <w:rPr>
          <w:rFonts w:ascii="Arial" w:eastAsia="Arial" w:hAnsi="Arial" w:cs="Arial"/>
        </w:rPr>
        <w:t>Associate Service Director</w:t>
      </w:r>
      <w:r w:rsidR="00AA7262">
        <w:rPr>
          <w:rFonts w:ascii="Arial" w:eastAsia="Arial" w:hAnsi="Arial" w:cs="Arial"/>
        </w:rPr>
        <w:t>, Morriston Hospital (for minute 100/23)</w:t>
      </w:r>
    </w:p>
    <w:p w14:paraId="4D891723" w14:textId="4ADC1320" w:rsidR="00186CDA" w:rsidRPr="003E56A7" w:rsidRDefault="00186CDA">
      <w:pPr>
        <w:tabs>
          <w:tab w:val="left" w:pos="2865"/>
          <w:tab w:val="left" w:pos="3195"/>
        </w:tabs>
        <w:rPr>
          <w:rFonts w:ascii="Arial" w:eastAsia="Arial" w:hAnsi="Arial" w:cs="Arial"/>
        </w:rPr>
      </w:pPr>
      <w:r>
        <w:rPr>
          <w:rFonts w:ascii="Arial" w:eastAsia="Arial" w:hAnsi="Arial" w:cs="Arial"/>
        </w:rPr>
        <w:t>Matt Evans</w:t>
      </w:r>
      <w:r w:rsidR="00AA7262">
        <w:rPr>
          <w:rFonts w:ascii="Arial" w:eastAsia="Arial" w:hAnsi="Arial" w:cs="Arial"/>
        </w:rPr>
        <w:tab/>
        <w:t>Head of Counter Fraud (for minute 101/23)</w:t>
      </w:r>
    </w:p>
    <w:p w14:paraId="69F7A6DA" w14:textId="64A045FA" w:rsidR="00655090" w:rsidRPr="00F00DA0" w:rsidRDefault="00655090" w:rsidP="0056314C">
      <w:pPr>
        <w:tabs>
          <w:tab w:val="left" w:pos="2865"/>
        </w:tabs>
        <w:rPr>
          <w:rFonts w:ascii="Arial" w:eastAsia="Arial" w:hAnsi="Arial" w:cs="Arial"/>
          <w:color w:val="FF0000"/>
        </w:rPr>
      </w:pPr>
    </w:p>
    <w:tbl>
      <w:tblPr>
        <w:tblStyle w:val="a"/>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305803" w14:paraId="32E8261D" w14:textId="77777777" w:rsidTr="00CA3064">
        <w:trPr>
          <w:trHeight w:val="352"/>
        </w:trPr>
        <w:tc>
          <w:tcPr>
            <w:tcW w:w="1413" w:type="dxa"/>
            <w:shd w:val="clear" w:color="auto" w:fill="auto"/>
            <w:tcMar>
              <w:top w:w="80" w:type="dxa"/>
              <w:left w:w="80" w:type="dxa"/>
              <w:bottom w:w="80" w:type="dxa"/>
              <w:right w:w="80" w:type="dxa"/>
            </w:tcMar>
          </w:tcPr>
          <w:p w14:paraId="5CC8F1D4"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 No.</w:t>
            </w:r>
          </w:p>
        </w:tc>
        <w:tc>
          <w:tcPr>
            <w:tcW w:w="8363" w:type="dxa"/>
            <w:shd w:val="clear" w:color="auto" w:fill="auto"/>
            <w:tcMar>
              <w:top w:w="80" w:type="dxa"/>
              <w:left w:w="80" w:type="dxa"/>
              <w:bottom w:w="80" w:type="dxa"/>
              <w:right w:w="80" w:type="dxa"/>
            </w:tcMar>
          </w:tcPr>
          <w:p w14:paraId="23F23CCA" w14:textId="77777777" w:rsidR="00305803" w:rsidRDefault="00305803">
            <w:pPr>
              <w:pBdr>
                <w:top w:val="nil"/>
                <w:left w:val="nil"/>
                <w:bottom w:val="nil"/>
                <w:right w:val="nil"/>
                <w:between w:val="nil"/>
              </w:pBdr>
              <w:spacing w:before="120" w:after="120"/>
              <w:rPr>
                <w:rFonts w:ascii="Arial" w:eastAsia="Arial" w:hAnsi="Arial" w:cs="Arial"/>
                <w:b/>
                <w:color w:val="000000"/>
              </w:rPr>
            </w:pPr>
          </w:p>
        </w:tc>
        <w:tc>
          <w:tcPr>
            <w:tcW w:w="929" w:type="dxa"/>
            <w:shd w:val="clear" w:color="auto" w:fill="auto"/>
            <w:tcMar>
              <w:top w:w="80" w:type="dxa"/>
              <w:left w:w="80" w:type="dxa"/>
              <w:bottom w:w="80" w:type="dxa"/>
              <w:right w:w="80" w:type="dxa"/>
            </w:tcMar>
          </w:tcPr>
          <w:p w14:paraId="1F12E5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Action</w:t>
            </w:r>
          </w:p>
        </w:tc>
      </w:tr>
      <w:tr w:rsidR="00305803" w14:paraId="6733E38A" w14:textId="77777777" w:rsidTr="00CA3064">
        <w:trPr>
          <w:trHeight w:val="352"/>
        </w:trPr>
        <w:tc>
          <w:tcPr>
            <w:tcW w:w="1413" w:type="dxa"/>
            <w:shd w:val="clear" w:color="auto" w:fill="auto"/>
            <w:tcMar>
              <w:top w:w="80" w:type="dxa"/>
              <w:left w:w="80" w:type="dxa"/>
              <w:bottom w:w="80" w:type="dxa"/>
              <w:right w:w="80" w:type="dxa"/>
            </w:tcMar>
          </w:tcPr>
          <w:p w14:paraId="0F0AFCB5" w14:textId="35481BB3" w:rsidR="00305803" w:rsidRDefault="00AA7262">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79</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5C7633">
        <w:trPr>
          <w:trHeight w:val="165"/>
        </w:trPr>
        <w:tc>
          <w:tcPr>
            <w:tcW w:w="1413" w:type="dxa"/>
            <w:shd w:val="clear" w:color="auto" w:fill="auto"/>
            <w:tcMar>
              <w:top w:w="80" w:type="dxa"/>
              <w:left w:w="80" w:type="dxa"/>
              <w:bottom w:w="80" w:type="dxa"/>
              <w:right w:w="80" w:type="dxa"/>
            </w:tcMar>
          </w:tcPr>
          <w:p w14:paraId="4CAD03FE" w14:textId="77777777" w:rsidR="00305803" w:rsidRDefault="00305803" w:rsidP="005C763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4C5E1DA4" w:rsidR="00305803" w:rsidRDefault="00C944B8" w:rsidP="005C7633">
            <w:pPr>
              <w:tabs>
                <w:tab w:val="left" w:pos="2865"/>
              </w:tabs>
              <w:spacing w:before="120" w:after="120"/>
              <w:ind w:left="2160" w:hanging="2160"/>
              <w:rPr>
                <w:rFonts w:ascii="Arial" w:eastAsia="Arial" w:hAnsi="Arial" w:cs="Arial"/>
              </w:rPr>
            </w:pPr>
            <w:r w:rsidRPr="00D51553">
              <w:rPr>
                <w:rFonts w:ascii="Arial" w:eastAsia="Arial" w:hAnsi="Arial" w:cs="Arial"/>
              </w:rPr>
              <w:t xml:space="preserve">Apologies were noted </w:t>
            </w:r>
            <w:r w:rsidR="00B94C95">
              <w:rPr>
                <w:rFonts w:ascii="Arial" w:eastAsia="Arial" w:hAnsi="Arial" w:cs="Arial"/>
              </w:rPr>
              <w:t xml:space="preserve">from </w:t>
            </w:r>
            <w:r w:rsidR="00DC47CC">
              <w:rPr>
                <w:rFonts w:ascii="Arial" w:eastAsia="Arial" w:hAnsi="Arial" w:cs="Arial"/>
              </w:rPr>
              <w:t>Keith Lloyd</w:t>
            </w:r>
            <w:r w:rsidR="005C7633">
              <w:rPr>
                <w:rFonts w:ascii="Arial" w:eastAsia="Arial" w:hAnsi="Arial" w:cs="Arial"/>
              </w:rPr>
              <w:t>, Independent Member.</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5C7633">
            <w:pPr>
              <w:spacing w:before="120" w:after="120"/>
              <w:rPr>
                <w:rFonts w:ascii="Arial" w:eastAsia="Arial" w:hAnsi="Arial" w:cs="Arial"/>
              </w:rPr>
            </w:pPr>
          </w:p>
        </w:tc>
      </w:tr>
      <w:tr w:rsidR="00305803" w14:paraId="096A30AF" w14:textId="77777777" w:rsidTr="00CA3064">
        <w:trPr>
          <w:trHeight w:val="362"/>
        </w:trPr>
        <w:tc>
          <w:tcPr>
            <w:tcW w:w="1413" w:type="dxa"/>
            <w:shd w:val="clear" w:color="auto" w:fill="auto"/>
            <w:tcMar>
              <w:top w:w="80" w:type="dxa"/>
              <w:left w:w="80" w:type="dxa"/>
              <w:bottom w:w="80" w:type="dxa"/>
              <w:right w:w="80" w:type="dxa"/>
            </w:tcMar>
          </w:tcPr>
          <w:p w14:paraId="43DF04B5" w14:textId="7106597F" w:rsidR="00305803" w:rsidRDefault="00AA7262">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80</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CA3064">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chair welcomed everyone to the meeting.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CA3064">
        <w:trPr>
          <w:trHeight w:val="503"/>
        </w:trPr>
        <w:tc>
          <w:tcPr>
            <w:tcW w:w="1413" w:type="dxa"/>
            <w:shd w:val="clear" w:color="auto" w:fill="auto"/>
            <w:tcMar>
              <w:top w:w="80" w:type="dxa"/>
              <w:left w:w="80" w:type="dxa"/>
              <w:bottom w:w="80" w:type="dxa"/>
              <w:right w:w="80" w:type="dxa"/>
            </w:tcMar>
          </w:tcPr>
          <w:p w14:paraId="1BF8D691" w14:textId="7687375D" w:rsidR="00305803" w:rsidRDefault="00AA7262">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81</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344C29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CA3064">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Default="00C944B8" w:rsidP="007B649C">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were </w:t>
            </w:r>
            <w:r w:rsidR="007B649C">
              <w:rPr>
                <w:rFonts w:ascii="Arial" w:eastAsia="Arial" w:hAnsi="Arial" w:cs="Arial"/>
                <w:color w:val="000000"/>
              </w:rPr>
              <w:t xml:space="preserve">no </w:t>
            </w:r>
            <w:r>
              <w:rPr>
                <w:rFonts w:ascii="Arial" w:eastAsia="Arial" w:hAnsi="Arial" w:cs="Arial"/>
                <w:color w:val="000000"/>
              </w:rPr>
              <w:t xml:space="preserve">declarations of interest </w:t>
            </w:r>
            <w:r>
              <w:rPr>
                <w:rFonts w:ascii="Arial" w:eastAsia="Arial" w:hAnsi="Arial" w:cs="Arial"/>
                <w:b/>
                <w:color w:val="000000"/>
              </w:rPr>
              <w:t>received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CA3064">
        <w:trPr>
          <w:trHeight w:val="374"/>
        </w:trPr>
        <w:tc>
          <w:tcPr>
            <w:tcW w:w="1413" w:type="dxa"/>
            <w:shd w:val="clear" w:color="auto" w:fill="auto"/>
            <w:tcMar>
              <w:top w:w="80" w:type="dxa"/>
              <w:left w:w="80" w:type="dxa"/>
              <w:bottom w:w="80" w:type="dxa"/>
              <w:right w:w="80" w:type="dxa"/>
            </w:tcMar>
          </w:tcPr>
          <w:p w14:paraId="27BD76D6" w14:textId="3BD3B294" w:rsidR="00305803" w:rsidRDefault="00AA7262">
            <w:pPr>
              <w:spacing w:before="120" w:after="120"/>
              <w:rPr>
                <w:rFonts w:ascii="Arial" w:eastAsia="Arial" w:hAnsi="Arial" w:cs="Arial"/>
                <w:b/>
              </w:rPr>
            </w:pPr>
            <w:r>
              <w:rPr>
                <w:rFonts w:ascii="Arial" w:eastAsia="Arial" w:hAnsi="Arial" w:cs="Arial"/>
                <w:b/>
              </w:rPr>
              <w:t>82</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2A84BD98"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CA3064">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04A4D14A" w:rsidR="00305803" w:rsidRPr="008B0FEE" w:rsidRDefault="00C944B8" w:rsidP="00B94C9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The minutes fr</w:t>
            </w:r>
            <w:r w:rsidR="00B94C95">
              <w:rPr>
                <w:rFonts w:ascii="Arial" w:eastAsia="Arial" w:hAnsi="Arial" w:cs="Arial"/>
                <w:color w:val="000000"/>
              </w:rPr>
              <w:t>om the meeting held on Thursday, 18</w:t>
            </w:r>
            <w:r w:rsidR="00B94C95" w:rsidRPr="00B94C95">
              <w:rPr>
                <w:rFonts w:ascii="Arial" w:eastAsia="Arial" w:hAnsi="Arial" w:cs="Arial"/>
                <w:color w:val="000000"/>
                <w:vertAlign w:val="superscript"/>
              </w:rPr>
              <w:t>th</w:t>
            </w:r>
            <w:r w:rsidR="00B94C95">
              <w:rPr>
                <w:rFonts w:ascii="Arial" w:eastAsia="Arial" w:hAnsi="Arial" w:cs="Arial"/>
                <w:color w:val="000000"/>
              </w:rPr>
              <w:t xml:space="preserve"> May </w:t>
            </w:r>
            <w:r w:rsidR="00397E44">
              <w:rPr>
                <w:rFonts w:ascii="Arial" w:eastAsia="Arial" w:hAnsi="Arial" w:cs="Arial"/>
                <w:color w:val="000000"/>
              </w:rPr>
              <w:t xml:space="preserve">2023 </w:t>
            </w:r>
            <w:r>
              <w:rPr>
                <w:rFonts w:ascii="Arial" w:eastAsia="Arial" w:hAnsi="Arial" w:cs="Arial"/>
                <w:color w:val="000000"/>
              </w:rPr>
              <w:t xml:space="preserve">were </w:t>
            </w:r>
            <w:r w:rsidR="00B94C95">
              <w:rPr>
                <w:rFonts w:ascii="Arial" w:eastAsia="Arial" w:hAnsi="Arial" w:cs="Arial"/>
                <w:b/>
                <w:color w:val="000000"/>
              </w:rPr>
              <w:t xml:space="preserve">received </w:t>
            </w:r>
            <w:r w:rsidR="00B94C95">
              <w:rPr>
                <w:rFonts w:ascii="Arial" w:eastAsia="Arial" w:hAnsi="Arial" w:cs="Arial"/>
                <w:color w:val="000000"/>
              </w:rPr>
              <w:t xml:space="preserve">and </w:t>
            </w:r>
            <w:r>
              <w:rPr>
                <w:rFonts w:ascii="Arial" w:eastAsia="Arial" w:hAnsi="Arial" w:cs="Arial"/>
                <w:b/>
                <w:color w:val="000000"/>
              </w:rPr>
              <w:t>approved</w:t>
            </w:r>
            <w:r w:rsidR="008B0FEE">
              <w:rPr>
                <w:rFonts w:ascii="Arial" w:eastAsia="Arial" w:hAnsi="Arial" w:cs="Arial"/>
                <w:color w:val="000000"/>
              </w:rPr>
              <w:t xml:space="preserve"> as a true and accurate record except to correct the spelling of </w:t>
            </w:r>
            <w:r w:rsidR="008B0FEE">
              <w:rPr>
                <w:rFonts w:ascii="Arial" w:eastAsia="Arial" w:hAnsi="Arial" w:cs="Arial"/>
                <w:i/>
                <w:color w:val="000000"/>
              </w:rPr>
              <w:t>Duty of</w:t>
            </w:r>
            <w:r w:rsidR="008B0FEE" w:rsidRPr="008B0FEE">
              <w:rPr>
                <w:rFonts w:ascii="Arial" w:eastAsia="Arial" w:hAnsi="Arial" w:cs="Arial"/>
                <w:i/>
                <w:color w:val="000000"/>
                <w:lang w:val="en-GB"/>
              </w:rPr>
              <w:t xml:space="preserve"> Candour</w:t>
            </w:r>
            <w:r w:rsidR="008B0FEE">
              <w:rPr>
                <w:rFonts w:ascii="Arial" w:eastAsia="Arial" w:hAnsi="Arial" w:cs="Arial"/>
                <w:i/>
                <w:color w:val="000000"/>
              </w:rPr>
              <w:t xml:space="preserve"> </w:t>
            </w:r>
            <w:r w:rsidR="008B0FEE">
              <w:rPr>
                <w:rFonts w:ascii="Arial" w:eastAsia="Arial" w:hAnsi="Arial" w:cs="Arial"/>
                <w:color w:val="000000"/>
              </w:rPr>
              <w:t xml:space="preserve">in minute </w:t>
            </w:r>
            <w:r w:rsidR="008B0FEE" w:rsidRPr="008B0FEE">
              <w:rPr>
                <w:rFonts w:ascii="Arial" w:eastAsia="Arial" w:hAnsi="Arial" w:cs="Arial"/>
              </w:rPr>
              <w:t>67/23.</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CA3064">
        <w:trPr>
          <w:trHeight w:val="374"/>
        </w:trPr>
        <w:tc>
          <w:tcPr>
            <w:tcW w:w="1413" w:type="dxa"/>
            <w:shd w:val="clear" w:color="auto" w:fill="auto"/>
            <w:tcMar>
              <w:top w:w="80" w:type="dxa"/>
              <w:left w:w="80" w:type="dxa"/>
              <w:bottom w:w="80" w:type="dxa"/>
              <w:right w:w="80" w:type="dxa"/>
            </w:tcMar>
          </w:tcPr>
          <w:p w14:paraId="7D0407D2" w14:textId="69591E87" w:rsidR="00305803" w:rsidRDefault="00AA7262">
            <w:pPr>
              <w:spacing w:before="120" w:after="120"/>
              <w:rPr>
                <w:rFonts w:ascii="Arial" w:eastAsia="Arial" w:hAnsi="Arial" w:cs="Arial"/>
                <w:b/>
              </w:rPr>
            </w:pPr>
            <w:r>
              <w:rPr>
                <w:rFonts w:ascii="Arial" w:eastAsia="Arial" w:hAnsi="Arial" w:cs="Arial"/>
                <w:b/>
              </w:rPr>
              <w:t>83</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1EACF3AF" w14:textId="77777777" w:rsidR="00305803" w:rsidRDefault="00C944B8" w:rsidP="0038522F">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CA3064">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77777777" w:rsidR="00305803" w:rsidRDefault="00C944B8" w:rsidP="007B649C">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There were</w:t>
            </w:r>
            <w:r w:rsidR="00B7229A">
              <w:rPr>
                <w:rFonts w:ascii="Arial" w:eastAsia="Arial" w:hAnsi="Arial" w:cs="Arial"/>
                <w:color w:val="000000"/>
              </w:rPr>
              <w:t xml:space="preserve"> </w:t>
            </w:r>
            <w:r w:rsidR="007B649C">
              <w:rPr>
                <w:rFonts w:ascii="Arial" w:eastAsia="Arial" w:hAnsi="Arial" w:cs="Arial"/>
                <w:color w:val="000000"/>
              </w:rPr>
              <w:t>no</w:t>
            </w:r>
            <w:r w:rsidR="001A03F2">
              <w:rPr>
                <w:rFonts w:ascii="Arial" w:eastAsia="Arial" w:hAnsi="Arial" w:cs="Arial"/>
                <w:color w:val="000000"/>
              </w:rPr>
              <w:t xml:space="preserve"> </w:t>
            </w:r>
            <w:r>
              <w:rPr>
                <w:rFonts w:ascii="Arial" w:eastAsia="Arial" w:hAnsi="Arial" w:cs="Arial"/>
                <w:color w:val="000000"/>
              </w:rPr>
              <w:t>items raised under matters arising.</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B94C95" w14:paraId="7BBB421E" w14:textId="77777777" w:rsidTr="00CA3064">
        <w:trPr>
          <w:trHeight w:val="374"/>
        </w:trPr>
        <w:tc>
          <w:tcPr>
            <w:tcW w:w="1413" w:type="dxa"/>
            <w:shd w:val="clear" w:color="auto" w:fill="auto"/>
            <w:tcMar>
              <w:top w:w="80" w:type="dxa"/>
              <w:left w:w="80" w:type="dxa"/>
              <w:bottom w:w="80" w:type="dxa"/>
              <w:right w:w="80" w:type="dxa"/>
            </w:tcMar>
          </w:tcPr>
          <w:p w14:paraId="0F173047" w14:textId="15AD6D04" w:rsidR="00B94C95" w:rsidRDefault="00AA7262">
            <w:pPr>
              <w:spacing w:before="120" w:after="120"/>
              <w:rPr>
                <w:rFonts w:ascii="Arial" w:eastAsia="Arial" w:hAnsi="Arial" w:cs="Arial"/>
                <w:b/>
              </w:rPr>
            </w:pPr>
            <w:r>
              <w:rPr>
                <w:rFonts w:ascii="Arial" w:eastAsia="Arial" w:hAnsi="Arial" w:cs="Arial"/>
                <w:b/>
              </w:rPr>
              <w:t>84</w:t>
            </w:r>
            <w:r w:rsidR="00B94C95">
              <w:rPr>
                <w:rFonts w:ascii="Arial" w:eastAsia="Arial" w:hAnsi="Arial" w:cs="Arial"/>
                <w:b/>
              </w:rPr>
              <w:t>/23</w:t>
            </w:r>
          </w:p>
        </w:tc>
        <w:tc>
          <w:tcPr>
            <w:tcW w:w="8363" w:type="dxa"/>
            <w:shd w:val="clear" w:color="auto" w:fill="auto"/>
            <w:tcMar>
              <w:top w:w="80" w:type="dxa"/>
              <w:left w:w="80" w:type="dxa"/>
              <w:bottom w:w="80" w:type="dxa"/>
              <w:right w:w="80" w:type="dxa"/>
            </w:tcMar>
          </w:tcPr>
          <w:p w14:paraId="07A3D85B" w14:textId="786F2481" w:rsidR="00B94C95" w:rsidRPr="00B94C95" w:rsidRDefault="00B94C95" w:rsidP="007B649C">
            <w:pPr>
              <w:pBdr>
                <w:top w:val="nil"/>
                <w:left w:val="nil"/>
                <w:bottom w:val="nil"/>
                <w:right w:val="nil"/>
                <w:between w:val="nil"/>
              </w:pBdr>
              <w:spacing w:before="120" w:after="120"/>
              <w:rPr>
                <w:rFonts w:ascii="Arial" w:eastAsia="Arial" w:hAnsi="Arial" w:cs="Arial"/>
                <w:b/>
                <w:color w:val="000000"/>
              </w:rPr>
            </w:pPr>
            <w:r w:rsidRPr="00B94C95">
              <w:rPr>
                <w:rFonts w:ascii="Arial" w:eastAsia="Arial" w:hAnsi="Arial" w:cs="Arial"/>
                <w:b/>
                <w:color w:val="000000"/>
              </w:rPr>
              <w:t>WORK PROGRAMME</w:t>
            </w:r>
          </w:p>
        </w:tc>
        <w:tc>
          <w:tcPr>
            <w:tcW w:w="929" w:type="dxa"/>
            <w:shd w:val="clear" w:color="auto" w:fill="auto"/>
            <w:tcMar>
              <w:top w:w="80" w:type="dxa"/>
              <w:left w:w="80" w:type="dxa"/>
              <w:bottom w:w="80" w:type="dxa"/>
              <w:right w:w="80" w:type="dxa"/>
            </w:tcMar>
          </w:tcPr>
          <w:p w14:paraId="33AFD641" w14:textId="77777777" w:rsidR="00B94C95" w:rsidRDefault="00B94C95">
            <w:pPr>
              <w:spacing w:before="120" w:after="120"/>
              <w:rPr>
                <w:rFonts w:ascii="Arial" w:eastAsia="Arial" w:hAnsi="Arial" w:cs="Arial"/>
                <w:b/>
              </w:rPr>
            </w:pPr>
          </w:p>
        </w:tc>
      </w:tr>
      <w:tr w:rsidR="00B94C95" w14:paraId="1E0DB134" w14:textId="77777777" w:rsidTr="00CA3064">
        <w:trPr>
          <w:trHeight w:val="374"/>
        </w:trPr>
        <w:tc>
          <w:tcPr>
            <w:tcW w:w="1413" w:type="dxa"/>
            <w:shd w:val="clear" w:color="auto" w:fill="auto"/>
            <w:tcMar>
              <w:top w:w="80" w:type="dxa"/>
              <w:left w:w="80" w:type="dxa"/>
              <w:bottom w:w="80" w:type="dxa"/>
              <w:right w:w="80" w:type="dxa"/>
            </w:tcMar>
          </w:tcPr>
          <w:p w14:paraId="59E4762D" w14:textId="77777777" w:rsidR="00B94C95" w:rsidRDefault="00B94C9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C96912A" w14:textId="27F601C9" w:rsidR="00B94C95" w:rsidRPr="00B94C95" w:rsidRDefault="00B94C95" w:rsidP="007B649C">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committee’s work programme was </w:t>
            </w:r>
            <w:r>
              <w:rPr>
                <w:rFonts w:ascii="Arial" w:eastAsia="Arial" w:hAnsi="Arial" w:cs="Arial"/>
                <w:b/>
                <w:color w:val="000000"/>
              </w:rPr>
              <w:t xml:space="preserve">received </w:t>
            </w:r>
            <w:r>
              <w:rPr>
                <w:rFonts w:ascii="Arial" w:eastAsia="Arial" w:hAnsi="Arial" w:cs="Arial"/>
                <w:color w:val="000000"/>
              </w:rPr>
              <w:t xml:space="preserve">and </w:t>
            </w:r>
            <w:r>
              <w:rPr>
                <w:rFonts w:ascii="Arial" w:eastAsia="Arial" w:hAnsi="Arial" w:cs="Arial"/>
                <w:b/>
                <w:color w:val="000000"/>
              </w:rPr>
              <w:t xml:space="preserve">noted. </w:t>
            </w:r>
          </w:p>
        </w:tc>
        <w:tc>
          <w:tcPr>
            <w:tcW w:w="929" w:type="dxa"/>
            <w:shd w:val="clear" w:color="auto" w:fill="auto"/>
            <w:tcMar>
              <w:top w:w="80" w:type="dxa"/>
              <w:left w:w="80" w:type="dxa"/>
              <w:bottom w:w="80" w:type="dxa"/>
              <w:right w:w="80" w:type="dxa"/>
            </w:tcMar>
          </w:tcPr>
          <w:p w14:paraId="274BB28E" w14:textId="77777777" w:rsidR="00B94C95" w:rsidRDefault="00B94C95">
            <w:pPr>
              <w:spacing w:before="120" w:after="120"/>
              <w:rPr>
                <w:rFonts w:ascii="Arial" w:eastAsia="Arial" w:hAnsi="Arial" w:cs="Arial"/>
                <w:b/>
              </w:rPr>
            </w:pPr>
          </w:p>
        </w:tc>
      </w:tr>
      <w:tr w:rsidR="00305803" w14:paraId="17875112" w14:textId="77777777" w:rsidTr="00CA3064">
        <w:trPr>
          <w:trHeight w:val="374"/>
        </w:trPr>
        <w:tc>
          <w:tcPr>
            <w:tcW w:w="1413" w:type="dxa"/>
            <w:shd w:val="clear" w:color="auto" w:fill="auto"/>
            <w:tcMar>
              <w:top w:w="80" w:type="dxa"/>
              <w:left w:w="80" w:type="dxa"/>
              <w:bottom w:w="80" w:type="dxa"/>
              <w:right w:w="80" w:type="dxa"/>
            </w:tcMar>
          </w:tcPr>
          <w:p w14:paraId="5E8B80B4" w14:textId="50DDCE1A" w:rsidR="00305803" w:rsidRDefault="00AA7262">
            <w:pPr>
              <w:spacing w:before="120" w:after="120"/>
              <w:rPr>
                <w:rFonts w:ascii="Arial" w:eastAsia="Arial" w:hAnsi="Arial" w:cs="Arial"/>
                <w:b/>
              </w:rPr>
            </w:pPr>
            <w:r>
              <w:rPr>
                <w:rFonts w:ascii="Arial" w:eastAsia="Arial" w:hAnsi="Arial" w:cs="Arial"/>
                <w:b/>
              </w:rPr>
              <w:t>85</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28D56524"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14:paraId="264E7DED" w14:textId="77777777" w:rsidTr="00CA3064">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803100F" w14:textId="498FE71A" w:rsidR="00305803" w:rsidRPr="0016138C" w:rsidRDefault="00C944B8" w:rsidP="00B94C9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action log was </w:t>
            </w:r>
            <w:r>
              <w:rPr>
                <w:rFonts w:ascii="Arial" w:eastAsia="Arial" w:hAnsi="Arial" w:cs="Arial"/>
                <w:b/>
                <w:color w:val="000000"/>
              </w:rPr>
              <w:t>received</w:t>
            </w:r>
            <w:r>
              <w:rPr>
                <w:rFonts w:ascii="Arial" w:eastAsia="Arial" w:hAnsi="Arial" w:cs="Arial"/>
                <w:color w:val="000000"/>
              </w:rPr>
              <w:t xml:space="preserve"> and </w:t>
            </w:r>
            <w:r>
              <w:rPr>
                <w:rFonts w:ascii="Arial" w:eastAsia="Arial" w:hAnsi="Arial" w:cs="Arial"/>
                <w:b/>
                <w:color w:val="000000"/>
              </w:rPr>
              <w:t>noted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788BCD43" w14:textId="77777777" w:rsidR="00305803" w:rsidRDefault="00305803">
            <w:pPr>
              <w:spacing w:before="120" w:after="120"/>
              <w:rPr>
                <w:rFonts w:ascii="Arial" w:eastAsia="Arial" w:hAnsi="Arial" w:cs="Arial"/>
                <w:b/>
              </w:rPr>
            </w:pPr>
          </w:p>
        </w:tc>
      </w:tr>
      <w:tr w:rsidR="00305803" w14:paraId="4B1B8794" w14:textId="77777777" w:rsidTr="00CA3064">
        <w:trPr>
          <w:trHeight w:val="374"/>
        </w:trPr>
        <w:tc>
          <w:tcPr>
            <w:tcW w:w="1413" w:type="dxa"/>
            <w:shd w:val="clear" w:color="auto" w:fill="auto"/>
            <w:tcMar>
              <w:top w:w="80" w:type="dxa"/>
              <w:left w:w="80" w:type="dxa"/>
              <w:bottom w:w="80" w:type="dxa"/>
              <w:right w:w="80" w:type="dxa"/>
            </w:tcMar>
          </w:tcPr>
          <w:p w14:paraId="2C41A6DE" w14:textId="39A88394" w:rsidR="00305803" w:rsidRDefault="00AA7262">
            <w:pPr>
              <w:spacing w:before="120" w:after="120"/>
              <w:rPr>
                <w:rFonts w:ascii="Arial" w:eastAsia="Arial" w:hAnsi="Arial" w:cs="Arial"/>
                <w:b/>
              </w:rPr>
            </w:pPr>
            <w:r>
              <w:rPr>
                <w:rFonts w:ascii="Arial" w:eastAsia="Arial" w:hAnsi="Arial" w:cs="Arial"/>
                <w:b/>
              </w:rPr>
              <w:t>86</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6DAB6E35" w14:textId="5451DEE5" w:rsidR="00305803" w:rsidRDefault="00B94C9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FINAL</w:t>
            </w:r>
            <w:r w:rsidR="0016138C">
              <w:rPr>
                <w:rFonts w:ascii="Arial" w:eastAsia="Arial" w:hAnsi="Arial" w:cs="Arial"/>
                <w:b/>
                <w:color w:val="000000"/>
              </w:rPr>
              <w:t xml:space="preserve"> ANNUAL ACCOUNTS </w:t>
            </w:r>
          </w:p>
        </w:tc>
        <w:tc>
          <w:tcPr>
            <w:tcW w:w="929" w:type="dxa"/>
            <w:shd w:val="clear" w:color="auto" w:fill="auto"/>
            <w:tcMar>
              <w:top w:w="80" w:type="dxa"/>
              <w:left w:w="80" w:type="dxa"/>
              <w:bottom w:w="80" w:type="dxa"/>
              <w:right w:w="80" w:type="dxa"/>
            </w:tcMar>
          </w:tcPr>
          <w:p w14:paraId="64AFE61B" w14:textId="77777777" w:rsidR="00305803" w:rsidRDefault="00305803">
            <w:pPr>
              <w:spacing w:before="120" w:after="120"/>
              <w:rPr>
                <w:rFonts w:ascii="Arial" w:eastAsia="Arial" w:hAnsi="Arial" w:cs="Arial"/>
                <w:b/>
              </w:rPr>
            </w:pPr>
          </w:p>
        </w:tc>
      </w:tr>
      <w:tr w:rsidR="00305803" w14:paraId="3705AAB2" w14:textId="77777777" w:rsidTr="00CA3064">
        <w:trPr>
          <w:trHeight w:val="754"/>
        </w:trPr>
        <w:tc>
          <w:tcPr>
            <w:tcW w:w="1413" w:type="dxa"/>
            <w:shd w:val="clear" w:color="auto" w:fill="auto"/>
            <w:tcMar>
              <w:top w:w="80" w:type="dxa"/>
              <w:left w:w="80" w:type="dxa"/>
              <w:bottom w:w="80" w:type="dxa"/>
              <w:right w:w="80" w:type="dxa"/>
            </w:tcMar>
          </w:tcPr>
          <w:p w14:paraId="7A2D1693" w14:textId="77777777" w:rsidR="00305803" w:rsidRDefault="00305803">
            <w:pPr>
              <w:spacing w:before="120" w:after="120"/>
              <w:rPr>
                <w:rFonts w:ascii="Arial" w:eastAsia="Arial" w:hAnsi="Arial" w:cs="Arial"/>
                <w:b/>
                <w:highlight w:val="green"/>
              </w:rPr>
            </w:pPr>
          </w:p>
        </w:tc>
        <w:tc>
          <w:tcPr>
            <w:tcW w:w="8363" w:type="dxa"/>
            <w:shd w:val="clear" w:color="auto" w:fill="auto"/>
            <w:tcMar>
              <w:top w:w="80" w:type="dxa"/>
              <w:left w:w="80" w:type="dxa"/>
              <w:bottom w:w="80" w:type="dxa"/>
              <w:right w:w="80" w:type="dxa"/>
            </w:tcMar>
          </w:tcPr>
          <w:p w14:paraId="3060BA5E" w14:textId="77777777" w:rsidR="00304273" w:rsidRPr="00B94C95" w:rsidRDefault="00B94C95" w:rsidP="00B94C95">
            <w:pPr>
              <w:tabs>
                <w:tab w:val="left" w:pos="4665"/>
              </w:tabs>
              <w:spacing w:before="120" w:after="120"/>
              <w:rPr>
                <w:rFonts w:ascii="Arial" w:eastAsia="Arial" w:hAnsi="Arial" w:cs="Arial"/>
                <w:b/>
              </w:rPr>
            </w:pPr>
            <w:r w:rsidRPr="00B94C95">
              <w:rPr>
                <w:rFonts w:ascii="Arial" w:eastAsia="Arial" w:hAnsi="Arial" w:cs="Arial"/>
              </w:rPr>
              <w:t xml:space="preserve">A report setting out the final audited accounts for 2022-23 and highlighting the changes made since the draft accounts were considered by the committee was </w:t>
            </w:r>
            <w:r w:rsidRPr="00B94C95">
              <w:rPr>
                <w:rFonts w:ascii="Arial" w:eastAsia="Arial" w:hAnsi="Arial" w:cs="Arial"/>
                <w:b/>
              </w:rPr>
              <w:t xml:space="preserve">received. </w:t>
            </w:r>
          </w:p>
          <w:p w14:paraId="5728FE6E" w14:textId="77777777" w:rsidR="00B94C95" w:rsidRPr="00B94C95" w:rsidRDefault="00B94C95" w:rsidP="00B94C95">
            <w:pPr>
              <w:tabs>
                <w:tab w:val="left" w:pos="4665"/>
              </w:tabs>
              <w:spacing w:before="120" w:after="120"/>
              <w:rPr>
                <w:rFonts w:ascii="Arial" w:eastAsia="Arial" w:hAnsi="Arial" w:cs="Arial"/>
              </w:rPr>
            </w:pPr>
            <w:r w:rsidRPr="00B94C95">
              <w:rPr>
                <w:rFonts w:ascii="Arial" w:eastAsia="Arial" w:hAnsi="Arial" w:cs="Arial"/>
              </w:rPr>
              <w:t xml:space="preserve">In introducing the report, Darren Griffiths highlighted the following points: </w:t>
            </w:r>
          </w:p>
          <w:p w14:paraId="533C29DB" w14:textId="62D3D338" w:rsidR="00B94C95" w:rsidRDefault="00B94C95" w:rsidP="00B94C95">
            <w:pPr>
              <w:pStyle w:val="ListParagraph"/>
              <w:numPr>
                <w:ilvl w:val="0"/>
                <w:numId w:val="40"/>
              </w:numPr>
              <w:tabs>
                <w:tab w:val="left" w:pos="4665"/>
              </w:tabs>
              <w:rPr>
                <w:rFonts w:eastAsia="Arial" w:hAnsi="Arial" w:cs="Arial"/>
              </w:rPr>
            </w:pPr>
            <w:r>
              <w:rPr>
                <w:rFonts w:eastAsia="Arial" w:hAnsi="Arial" w:cs="Arial"/>
              </w:rPr>
              <w:t>A significant amount of work had been undertaken to reach this point and thanks was placed on record to the transparency and support shown from Audit Wales;</w:t>
            </w:r>
          </w:p>
          <w:p w14:paraId="735AEEFF" w14:textId="29321186" w:rsidR="00B94C95" w:rsidRDefault="00B94C95" w:rsidP="00B94C95">
            <w:pPr>
              <w:pStyle w:val="ListParagraph"/>
              <w:numPr>
                <w:ilvl w:val="0"/>
                <w:numId w:val="40"/>
              </w:numPr>
              <w:tabs>
                <w:tab w:val="left" w:pos="4665"/>
              </w:tabs>
              <w:rPr>
                <w:rFonts w:eastAsia="Arial" w:hAnsi="Arial" w:cs="Arial"/>
              </w:rPr>
            </w:pPr>
            <w:r>
              <w:rPr>
                <w:rFonts w:eastAsia="Arial" w:hAnsi="Arial" w:cs="Arial"/>
              </w:rPr>
              <w:lastRenderedPageBreak/>
              <w:t>The final end-of year position was a surplus of £1.838m which was 0.13% of the health board’s growth expenditure;</w:t>
            </w:r>
          </w:p>
          <w:p w14:paraId="0337C60B" w14:textId="5FA6430D" w:rsidR="00B94C95" w:rsidRDefault="00B94C95" w:rsidP="00B94C95">
            <w:pPr>
              <w:pStyle w:val="ListParagraph"/>
              <w:numPr>
                <w:ilvl w:val="0"/>
                <w:numId w:val="40"/>
              </w:numPr>
              <w:tabs>
                <w:tab w:val="left" w:pos="4665"/>
              </w:tabs>
              <w:rPr>
                <w:rFonts w:eastAsia="Arial" w:hAnsi="Arial" w:cs="Arial"/>
              </w:rPr>
            </w:pPr>
            <w:r>
              <w:rPr>
                <w:rFonts w:eastAsia="Arial" w:hAnsi="Arial" w:cs="Arial"/>
              </w:rPr>
              <w:t>The capital resource limit had a surplus of £38k;</w:t>
            </w:r>
          </w:p>
          <w:p w14:paraId="4165B37C" w14:textId="3CFE44C9" w:rsidR="00B94C95" w:rsidRDefault="00B94C95" w:rsidP="00B94C95">
            <w:pPr>
              <w:pStyle w:val="ListParagraph"/>
              <w:numPr>
                <w:ilvl w:val="0"/>
                <w:numId w:val="40"/>
              </w:numPr>
              <w:tabs>
                <w:tab w:val="left" w:pos="4665"/>
              </w:tabs>
              <w:rPr>
                <w:rFonts w:eastAsia="Arial" w:hAnsi="Arial" w:cs="Arial"/>
              </w:rPr>
            </w:pPr>
            <w:r>
              <w:rPr>
                <w:rFonts w:eastAsia="Arial" w:hAnsi="Arial" w:cs="Arial"/>
              </w:rPr>
              <w:t xml:space="preserve">94.7% of public sector payment invoices had been paid within 30 days, which just missed the 95% target but equated to 315k invoices; </w:t>
            </w:r>
          </w:p>
          <w:p w14:paraId="1FEF5AA3" w14:textId="0AFA67C0" w:rsidR="00B94C95" w:rsidRDefault="00D5699E" w:rsidP="00B94C95">
            <w:pPr>
              <w:pStyle w:val="ListParagraph"/>
              <w:numPr>
                <w:ilvl w:val="0"/>
                <w:numId w:val="40"/>
              </w:numPr>
              <w:tabs>
                <w:tab w:val="left" w:pos="4665"/>
              </w:tabs>
              <w:rPr>
                <w:rFonts w:eastAsia="Arial" w:hAnsi="Arial" w:cs="Arial"/>
              </w:rPr>
            </w:pPr>
            <w:r>
              <w:rPr>
                <w:rFonts w:eastAsia="Arial" w:hAnsi="Arial" w:cs="Arial"/>
              </w:rPr>
              <w:t>The requirement to break-even over a three-year period had not been met, which was an irregularity in expenditure</w:t>
            </w:r>
            <w:r w:rsidR="00BC32E6">
              <w:rPr>
                <w:rFonts w:eastAsia="Arial" w:hAnsi="Arial" w:cs="Arial"/>
              </w:rPr>
              <w:t>;</w:t>
            </w:r>
          </w:p>
          <w:p w14:paraId="436AF47C" w14:textId="7EF578B5" w:rsidR="00BC32E6" w:rsidRDefault="00BC32E6" w:rsidP="00B94C95">
            <w:pPr>
              <w:pStyle w:val="ListParagraph"/>
              <w:numPr>
                <w:ilvl w:val="0"/>
                <w:numId w:val="40"/>
              </w:numPr>
              <w:tabs>
                <w:tab w:val="left" w:pos="4665"/>
              </w:tabs>
              <w:rPr>
                <w:rFonts w:eastAsia="Arial" w:hAnsi="Arial" w:cs="Arial"/>
              </w:rPr>
            </w:pPr>
            <w:r>
              <w:rPr>
                <w:rFonts w:eastAsia="Arial" w:hAnsi="Arial" w:cs="Arial"/>
              </w:rPr>
              <w:t>The draft accounts had been prepared in-line with the manual for accounts and submitted to Audit Wales on 5</w:t>
            </w:r>
            <w:r w:rsidRPr="00BC32E6">
              <w:rPr>
                <w:rFonts w:eastAsia="Arial" w:hAnsi="Arial" w:cs="Arial"/>
                <w:vertAlign w:val="superscript"/>
              </w:rPr>
              <w:t>th</w:t>
            </w:r>
            <w:r>
              <w:rPr>
                <w:rFonts w:eastAsia="Arial" w:hAnsi="Arial" w:cs="Arial"/>
              </w:rPr>
              <w:t xml:space="preserve"> May 2023;</w:t>
            </w:r>
          </w:p>
          <w:p w14:paraId="2A24AE5E" w14:textId="661D5728" w:rsidR="00BC32E6" w:rsidRDefault="00BC32E6" w:rsidP="00B94C95">
            <w:pPr>
              <w:pStyle w:val="ListParagraph"/>
              <w:numPr>
                <w:ilvl w:val="0"/>
                <w:numId w:val="40"/>
              </w:numPr>
              <w:tabs>
                <w:tab w:val="left" w:pos="4665"/>
              </w:tabs>
              <w:rPr>
                <w:rFonts w:eastAsia="Arial" w:hAnsi="Arial" w:cs="Arial"/>
              </w:rPr>
            </w:pPr>
            <w:r>
              <w:rPr>
                <w:rFonts w:eastAsia="Arial" w:hAnsi="Arial" w:cs="Arial"/>
              </w:rPr>
              <w:t xml:space="preserve">The next 10 weeks the health board had worked with Audit Wales on required changes; </w:t>
            </w:r>
          </w:p>
          <w:p w14:paraId="0EA57CF7" w14:textId="262BBA70" w:rsidR="00BC32E6" w:rsidRDefault="003956DB" w:rsidP="00B94C95">
            <w:pPr>
              <w:pStyle w:val="ListParagraph"/>
              <w:numPr>
                <w:ilvl w:val="0"/>
                <w:numId w:val="40"/>
              </w:numPr>
              <w:tabs>
                <w:tab w:val="left" w:pos="4665"/>
              </w:tabs>
              <w:rPr>
                <w:rFonts w:eastAsia="Arial" w:hAnsi="Arial" w:cs="Arial"/>
              </w:rPr>
            </w:pPr>
            <w:r>
              <w:rPr>
                <w:rFonts w:eastAsia="Arial" w:hAnsi="Arial" w:cs="Arial"/>
              </w:rPr>
              <w:t xml:space="preserve">19 changes were made to the accounts but there were also two uncorrected </w:t>
            </w:r>
            <w:proofErr w:type="spellStart"/>
            <w:r>
              <w:rPr>
                <w:rFonts w:eastAsia="Arial" w:hAnsi="Arial" w:cs="Arial"/>
              </w:rPr>
              <w:t>mis</w:t>
            </w:r>
            <w:proofErr w:type="spellEnd"/>
            <w:r>
              <w:rPr>
                <w:rFonts w:eastAsia="Arial" w:hAnsi="Arial" w:cs="Arial"/>
              </w:rPr>
              <w:t xml:space="preserve">-statements and two issues the auditors were to raise with the health board; </w:t>
            </w:r>
          </w:p>
          <w:p w14:paraId="769C162D" w14:textId="046A0541" w:rsidR="003956DB" w:rsidRDefault="003956DB" w:rsidP="00B94C95">
            <w:pPr>
              <w:pStyle w:val="ListParagraph"/>
              <w:numPr>
                <w:ilvl w:val="0"/>
                <w:numId w:val="40"/>
              </w:numPr>
              <w:tabs>
                <w:tab w:val="left" w:pos="4665"/>
              </w:tabs>
              <w:rPr>
                <w:rFonts w:eastAsia="Arial" w:hAnsi="Arial" w:cs="Arial"/>
              </w:rPr>
            </w:pPr>
            <w:r>
              <w:rPr>
                <w:rFonts w:eastAsia="Arial" w:hAnsi="Arial" w:cs="Arial"/>
              </w:rPr>
              <w:t xml:space="preserve">One of the 19 changes had resulted in the change in the end-of-year position from a surplus of £800k to £1.838m due to an accounting error; </w:t>
            </w:r>
          </w:p>
          <w:p w14:paraId="72584263" w14:textId="6C68EC02" w:rsidR="003956DB" w:rsidRDefault="003956DB" w:rsidP="00B94C95">
            <w:pPr>
              <w:pStyle w:val="ListParagraph"/>
              <w:numPr>
                <w:ilvl w:val="0"/>
                <w:numId w:val="40"/>
              </w:numPr>
              <w:tabs>
                <w:tab w:val="left" w:pos="4665"/>
              </w:tabs>
              <w:rPr>
                <w:rFonts w:eastAsia="Arial" w:hAnsi="Arial" w:cs="Arial"/>
              </w:rPr>
            </w:pPr>
            <w:r>
              <w:rPr>
                <w:rFonts w:eastAsia="Arial" w:hAnsi="Arial" w:cs="Arial"/>
              </w:rPr>
              <w:t xml:space="preserve">A six-month improvement plan had been developed to address the </w:t>
            </w:r>
            <w:r w:rsidR="003F3AEE">
              <w:rPr>
                <w:rFonts w:eastAsia="Arial" w:hAnsi="Arial" w:cs="Arial"/>
              </w:rPr>
              <w:t xml:space="preserve">issues raised within the audit; </w:t>
            </w:r>
          </w:p>
          <w:p w14:paraId="1032F873" w14:textId="32E61D2A" w:rsidR="003F3AEE" w:rsidRDefault="003F3AEE" w:rsidP="00B94C95">
            <w:pPr>
              <w:pStyle w:val="ListParagraph"/>
              <w:numPr>
                <w:ilvl w:val="0"/>
                <w:numId w:val="40"/>
              </w:numPr>
              <w:tabs>
                <w:tab w:val="left" w:pos="4665"/>
              </w:tabs>
              <w:rPr>
                <w:rFonts w:eastAsia="Arial" w:hAnsi="Arial" w:cs="Arial"/>
              </w:rPr>
            </w:pPr>
            <w:r>
              <w:rPr>
                <w:rFonts w:eastAsia="Arial" w:hAnsi="Arial" w:cs="Arial"/>
              </w:rPr>
              <w:t xml:space="preserve">Staff resilience needed to be an area of focus and a small restructure was taking place within the finance team to redeploy staff to key areas; </w:t>
            </w:r>
          </w:p>
          <w:p w14:paraId="40F9B417" w14:textId="2C265518" w:rsidR="003F3AEE" w:rsidRPr="00B94C95" w:rsidRDefault="00A73B3B" w:rsidP="00B94C95">
            <w:pPr>
              <w:pStyle w:val="ListParagraph"/>
              <w:numPr>
                <w:ilvl w:val="0"/>
                <w:numId w:val="40"/>
              </w:numPr>
              <w:tabs>
                <w:tab w:val="left" w:pos="4665"/>
              </w:tabs>
              <w:rPr>
                <w:rFonts w:eastAsia="Arial" w:hAnsi="Arial" w:cs="Arial"/>
              </w:rPr>
            </w:pPr>
            <w:r>
              <w:rPr>
                <w:rFonts w:eastAsia="Arial" w:hAnsi="Arial" w:cs="Arial"/>
              </w:rPr>
              <w:t>This was the first time the health board had achieved balance since 2015-16.</w:t>
            </w:r>
          </w:p>
          <w:p w14:paraId="5D534B40" w14:textId="77777777" w:rsidR="00B94C95" w:rsidRDefault="00B94C95" w:rsidP="00B94C95">
            <w:pPr>
              <w:tabs>
                <w:tab w:val="left" w:pos="4665"/>
              </w:tabs>
              <w:spacing w:before="120" w:after="120"/>
              <w:rPr>
                <w:rFonts w:ascii="Arial" w:eastAsia="Arial" w:hAnsi="Arial" w:cs="Arial"/>
              </w:rPr>
            </w:pPr>
            <w:r w:rsidRPr="00B94C95">
              <w:rPr>
                <w:rFonts w:ascii="Arial" w:eastAsia="Arial" w:hAnsi="Arial" w:cs="Arial"/>
              </w:rPr>
              <w:t xml:space="preserve">In discussing the report, the following points were raised: </w:t>
            </w:r>
          </w:p>
          <w:p w14:paraId="1A58499C" w14:textId="77777777" w:rsidR="00A73B3B" w:rsidRDefault="00A73B3B" w:rsidP="00AB1357">
            <w:pPr>
              <w:tabs>
                <w:tab w:val="left" w:pos="4665"/>
              </w:tabs>
              <w:spacing w:before="120" w:after="120"/>
              <w:rPr>
                <w:rFonts w:ascii="Arial" w:eastAsia="Arial" w:hAnsi="Arial" w:cs="Arial"/>
              </w:rPr>
            </w:pPr>
            <w:r>
              <w:rPr>
                <w:rFonts w:ascii="Arial" w:eastAsia="Arial" w:hAnsi="Arial" w:cs="Arial"/>
              </w:rPr>
              <w:t xml:space="preserve">Pat Price noted the issue raised by Audit Wales around medical leave accrual and queried if it was an issue shared across Wales if it related to data from Health Education and Improvement Wales (HEIW). While it was not deemed to be a material issue, there needed to be learning from it. </w:t>
            </w:r>
            <w:proofErr w:type="spellStart"/>
            <w:r>
              <w:rPr>
                <w:rFonts w:ascii="Arial" w:eastAsia="Arial" w:hAnsi="Arial" w:cs="Arial"/>
              </w:rPr>
              <w:t>Derwyn</w:t>
            </w:r>
            <w:proofErr w:type="spellEnd"/>
            <w:r>
              <w:rPr>
                <w:rFonts w:ascii="Arial" w:eastAsia="Arial" w:hAnsi="Arial" w:cs="Arial"/>
              </w:rPr>
              <w:t xml:space="preserve"> Owen responded that there were two elements to the issue, the first related to data from HEIW, but this only account for £2m of the accrual. The bigger issue was the health board’s extrapolation of data which increase the estimation by £7m. He was unaware of other health boards having a similar issue as the reason it drew focus in Swansea Bay was for its own estimations being high. D</w:t>
            </w:r>
            <w:r w:rsidR="00AB1357">
              <w:rPr>
                <w:rFonts w:ascii="Arial" w:eastAsia="Arial" w:hAnsi="Arial" w:cs="Arial"/>
              </w:rPr>
              <w:t xml:space="preserve">arren Griffiths stated that there was an ambition to work with HEIW to improve the data analysis as well as develop a better sampling method. The next six months would be focused on developing an appropriate methodology with Audit Wales. Emma Woollett commented that the issue raised with Audit Wales was primarily with the health board’s own data and queried why focus was not being given to that as well as how the </w:t>
            </w:r>
            <w:r w:rsidR="00AB1357">
              <w:rPr>
                <w:rFonts w:ascii="Arial" w:eastAsia="Arial" w:hAnsi="Arial" w:cs="Arial"/>
              </w:rPr>
              <w:lastRenderedPageBreak/>
              <w:t xml:space="preserve">figures compared with previous years. Darren Griffiths advised that this was the first year that the health board had used this extrapolation technique. He added that it was felt that the HEIW data was underselling the issue and that there was a higher probability of more medical leave having been accrued and potentially used due to the amount which clinical staff working during the pandemic. This was why the health board had chosen not to correct the </w:t>
            </w:r>
            <w:proofErr w:type="spellStart"/>
            <w:r w:rsidR="00AB1357">
              <w:rPr>
                <w:rFonts w:ascii="Arial" w:eastAsia="Arial" w:hAnsi="Arial" w:cs="Arial"/>
              </w:rPr>
              <w:t>mis</w:t>
            </w:r>
            <w:proofErr w:type="spellEnd"/>
            <w:r w:rsidR="00AB1357">
              <w:rPr>
                <w:rFonts w:ascii="Arial" w:eastAsia="Arial" w:hAnsi="Arial" w:cs="Arial"/>
              </w:rPr>
              <w:t xml:space="preserve">-statement. </w:t>
            </w:r>
            <w:proofErr w:type="spellStart"/>
            <w:r w:rsidR="00AB1357">
              <w:rPr>
                <w:rFonts w:ascii="Arial" w:eastAsia="Arial" w:hAnsi="Arial" w:cs="Arial"/>
              </w:rPr>
              <w:t>Derwyn</w:t>
            </w:r>
            <w:proofErr w:type="spellEnd"/>
            <w:r w:rsidR="00AB1357">
              <w:rPr>
                <w:rFonts w:ascii="Arial" w:eastAsia="Arial" w:hAnsi="Arial" w:cs="Arial"/>
              </w:rPr>
              <w:t xml:space="preserve"> Owen added that Audit Wales was comfortable with this action given it was more of a contingent liability and not materially affecting the accounts.  </w:t>
            </w:r>
          </w:p>
          <w:p w14:paraId="3D364F36" w14:textId="77777777" w:rsidR="00AB1357" w:rsidRDefault="00AB1357" w:rsidP="00AB1357">
            <w:pPr>
              <w:tabs>
                <w:tab w:val="left" w:pos="4665"/>
              </w:tabs>
              <w:spacing w:before="120" w:after="120"/>
              <w:rPr>
                <w:rFonts w:ascii="Arial" w:eastAsia="Arial" w:hAnsi="Arial" w:cs="Arial"/>
              </w:rPr>
            </w:pPr>
            <w:r>
              <w:rPr>
                <w:rFonts w:ascii="Arial" w:eastAsia="Arial" w:hAnsi="Arial" w:cs="Arial"/>
              </w:rPr>
              <w:t xml:space="preserve">Nuria Zolle noted the high error count for leases and queried how this could be avoided in the future. Darren Griffiths responded that he was confident that this could be addressed through re-deploying a vacancy within another team to the department which managed leases, along with another member of staff to increase the team from three to five. More time would be spent going forward sourcing and </w:t>
            </w:r>
            <w:proofErr w:type="spellStart"/>
            <w:r>
              <w:rPr>
                <w:rFonts w:ascii="Arial" w:eastAsia="Arial" w:hAnsi="Arial" w:cs="Arial"/>
              </w:rPr>
              <w:t>analysing</w:t>
            </w:r>
            <w:proofErr w:type="spellEnd"/>
            <w:r>
              <w:rPr>
                <w:rFonts w:ascii="Arial" w:eastAsia="Arial" w:hAnsi="Arial" w:cs="Arial"/>
              </w:rPr>
              <w:t xml:space="preserve"> </w:t>
            </w:r>
            <w:r w:rsidR="004B13C8">
              <w:rPr>
                <w:rFonts w:ascii="Arial" w:eastAsia="Arial" w:hAnsi="Arial" w:cs="Arial"/>
              </w:rPr>
              <w:t xml:space="preserve">contracts. Nuria Zolle responded that while there was a need to improve the process for the purposes of the accounts, there also needed to be strategic financial planning capacity for the future, so there were risks associated with moving staff around. Darren Griffiths acknowledged the risks but advised that the health board was recognising the changes it needed to make in order to address the issues highlighted as part of the audit of the accounts, but it was equally important to have resources looking forward as part of the wider strategic view of the financial plan. </w:t>
            </w:r>
          </w:p>
          <w:p w14:paraId="654F0E47" w14:textId="1FBC7AC1" w:rsidR="00F04A86" w:rsidRDefault="00F04A86" w:rsidP="00AB1357">
            <w:pPr>
              <w:tabs>
                <w:tab w:val="left" w:pos="4665"/>
              </w:tabs>
              <w:spacing w:before="120" w:after="120"/>
              <w:rPr>
                <w:rFonts w:ascii="Arial" w:eastAsia="Arial" w:hAnsi="Arial" w:cs="Arial"/>
              </w:rPr>
            </w:pPr>
            <w:r>
              <w:rPr>
                <w:rFonts w:ascii="Arial" w:eastAsia="Arial" w:hAnsi="Arial" w:cs="Arial"/>
              </w:rPr>
              <w:t>Nuria Zolle highlighted the termination payment which had also been an issue raised by Audit Wales and queried how assurance could be taken that there would be no ambiguity going forward. Darren Griffiths advised that the standing orders stated that the Remuneration and Terms of Service Committee had the authority to approve termination payments and urgent decisions could be made by Chair’s action outside of the meeting. There had been some ambiguity as to whether the Director of Workforce and OD could approve these</w:t>
            </w:r>
            <w:r w:rsidR="00337D34">
              <w:rPr>
                <w:rFonts w:ascii="Arial" w:eastAsia="Arial" w:hAnsi="Arial" w:cs="Arial"/>
              </w:rPr>
              <w:t>,</w:t>
            </w:r>
            <w:r>
              <w:rPr>
                <w:rFonts w:ascii="Arial" w:eastAsia="Arial" w:hAnsi="Arial" w:cs="Arial"/>
              </w:rPr>
              <w:t xml:space="preserve"> if within her delegated financial limit</w:t>
            </w:r>
            <w:r w:rsidR="00337D34">
              <w:rPr>
                <w:rFonts w:ascii="Arial" w:eastAsia="Arial" w:hAnsi="Arial" w:cs="Arial"/>
              </w:rPr>
              <w:t>,</w:t>
            </w:r>
            <w:r>
              <w:rPr>
                <w:rFonts w:ascii="Arial" w:eastAsia="Arial" w:hAnsi="Arial" w:cs="Arial"/>
              </w:rPr>
              <w:t xml:space="preserve"> it had been made clear that this payments needed to be approved via the Remuneration and Terms of Service Committee only. </w:t>
            </w:r>
          </w:p>
          <w:p w14:paraId="0F89EB42" w14:textId="1CBDF08B" w:rsidR="00F04A86" w:rsidRDefault="00F04A86" w:rsidP="00824BE4">
            <w:pPr>
              <w:tabs>
                <w:tab w:val="left" w:pos="4665"/>
              </w:tabs>
              <w:spacing w:before="120" w:after="120"/>
              <w:rPr>
                <w:rFonts w:ascii="Arial" w:eastAsia="Arial" w:hAnsi="Arial" w:cs="Arial"/>
              </w:rPr>
            </w:pPr>
            <w:r>
              <w:rPr>
                <w:rFonts w:ascii="Arial" w:eastAsia="Arial" w:hAnsi="Arial" w:cs="Arial"/>
              </w:rPr>
              <w:t xml:space="preserve">Nuria Zolle placed on record her thanks to the finance team who had gone ‘above and beyond’ to deliver this year’s annual accounts. Achieving financial balance was a significant milestone </w:t>
            </w:r>
            <w:r w:rsidR="00824BE4">
              <w:rPr>
                <w:rFonts w:ascii="Arial" w:eastAsia="Arial" w:hAnsi="Arial" w:cs="Arial"/>
              </w:rPr>
              <w:t>which needed to be sustained but the challenges of the year ahead were acknowledged. She queried how the achievement would be</w:t>
            </w:r>
            <w:r w:rsidR="00824BE4" w:rsidRPr="00824BE4">
              <w:rPr>
                <w:rFonts w:ascii="Arial" w:eastAsia="Arial" w:hAnsi="Arial" w:cs="Arial"/>
                <w:lang w:val="en-GB"/>
              </w:rPr>
              <w:t xml:space="preserve"> publicised</w:t>
            </w:r>
            <w:r w:rsidR="00824BE4">
              <w:rPr>
                <w:rFonts w:ascii="Arial" w:eastAsia="Arial" w:hAnsi="Arial" w:cs="Arial"/>
              </w:rPr>
              <w:t xml:space="preserve">. Darren Griffiths responded that the health board delivered what it had in the context of being a clinically driven organisation. While it was something to celebrate and this would be done in partnership with the Director of Insight, Communications and Engagement to ensure the right message was conveyed given 2023-24 would be </w:t>
            </w:r>
            <w:r w:rsidR="002A7CA3">
              <w:rPr>
                <w:rFonts w:ascii="Arial" w:eastAsia="Arial" w:hAnsi="Arial" w:cs="Arial"/>
              </w:rPr>
              <w:t>extremely</w:t>
            </w:r>
            <w:r w:rsidR="00824BE4">
              <w:rPr>
                <w:rFonts w:ascii="Arial" w:eastAsia="Arial" w:hAnsi="Arial" w:cs="Arial"/>
              </w:rPr>
              <w:t xml:space="preserve"> challeng</w:t>
            </w:r>
            <w:r w:rsidR="00337D34">
              <w:rPr>
                <w:rFonts w:ascii="Arial" w:eastAsia="Arial" w:hAnsi="Arial" w:cs="Arial"/>
              </w:rPr>
              <w:t>ing</w:t>
            </w:r>
            <w:r w:rsidR="00824BE4">
              <w:rPr>
                <w:rFonts w:ascii="Arial" w:eastAsia="Arial" w:hAnsi="Arial" w:cs="Arial"/>
              </w:rPr>
              <w:t xml:space="preserve">. </w:t>
            </w:r>
          </w:p>
          <w:p w14:paraId="1D79BACD" w14:textId="3DC1C157" w:rsidR="00C845D6" w:rsidRPr="00B94C95" w:rsidRDefault="00C845D6" w:rsidP="00C845D6">
            <w:pPr>
              <w:tabs>
                <w:tab w:val="left" w:pos="4665"/>
              </w:tabs>
              <w:spacing w:before="120" w:after="120"/>
              <w:rPr>
                <w:rFonts w:ascii="Arial" w:eastAsia="Arial" w:hAnsi="Arial" w:cs="Arial"/>
              </w:rPr>
            </w:pPr>
            <w:r>
              <w:rPr>
                <w:rFonts w:ascii="Arial" w:eastAsia="Arial" w:hAnsi="Arial" w:cs="Arial"/>
              </w:rPr>
              <w:lastRenderedPageBreak/>
              <w:t xml:space="preserve">Tom Crick queried the budgeting gap between the current level of resources within the finance team and what was needed. Darren Griffiths advised that the work was currently being undertaken to determine this in order to get the right balance between the operational team to do the day-to-day work and the strategic resources for the future financial planning work. It was likely there was a gap of two or three people within the team </w:t>
            </w:r>
            <w:r w:rsidR="004E305E">
              <w:rPr>
                <w:rFonts w:ascii="Arial" w:eastAsia="Arial" w:hAnsi="Arial" w:cs="Arial"/>
              </w:rPr>
              <w:t>but it was also an opportun</w:t>
            </w:r>
            <w:r w:rsidR="00337D34">
              <w:rPr>
                <w:rFonts w:ascii="Arial" w:eastAsia="Arial" w:hAnsi="Arial" w:cs="Arial"/>
              </w:rPr>
              <w:t>ity</w:t>
            </w:r>
            <w:r w:rsidR="004E305E">
              <w:rPr>
                <w:rFonts w:ascii="Arial" w:eastAsia="Arial" w:hAnsi="Arial" w:cs="Arial"/>
              </w:rPr>
              <w:t xml:space="preserve"> to </w:t>
            </w:r>
            <w:proofErr w:type="spellStart"/>
            <w:r w:rsidR="004E305E">
              <w:rPr>
                <w:rFonts w:ascii="Arial" w:eastAsia="Arial" w:hAnsi="Arial" w:cs="Arial"/>
              </w:rPr>
              <w:t>modernise</w:t>
            </w:r>
            <w:proofErr w:type="spellEnd"/>
            <w:r w:rsidR="004E305E">
              <w:rPr>
                <w:rFonts w:ascii="Arial" w:eastAsia="Arial" w:hAnsi="Arial" w:cs="Arial"/>
              </w:rPr>
              <w:t xml:space="preserve"> some of the ways in which the organisation worked to be smarter. It was intended to have a trial set of accounts prepared in November/December to enable testing to be carried out before the formal process started a</w:t>
            </w:r>
            <w:r w:rsidR="00E64D24">
              <w:rPr>
                <w:rFonts w:ascii="Arial" w:eastAsia="Arial" w:hAnsi="Arial" w:cs="Arial"/>
              </w:rPr>
              <w:t>t the end of the financial year.</w:t>
            </w:r>
          </w:p>
        </w:tc>
        <w:tc>
          <w:tcPr>
            <w:tcW w:w="929" w:type="dxa"/>
            <w:shd w:val="clear" w:color="auto" w:fill="auto"/>
            <w:tcMar>
              <w:top w:w="80" w:type="dxa"/>
              <w:left w:w="80" w:type="dxa"/>
              <w:bottom w:w="80" w:type="dxa"/>
              <w:right w:w="80" w:type="dxa"/>
            </w:tcMar>
          </w:tcPr>
          <w:p w14:paraId="62000D28" w14:textId="77777777" w:rsidR="00305803" w:rsidRDefault="00305803" w:rsidP="00B7229A">
            <w:pPr>
              <w:spacing w:before="120" w:after="120"/>
              <w:rPr>
                <w:rFonts w:ascii="Arial" w:eastAsia="Arial" w:hAnsi="Arial" w:cs="Arial"/>
                <w:b/>
                <w:color w:val="FF0000"/>
                <w:highlight w:val="green"/>
              </w:rPr>
            </w:pPr>
          </w:p>
        </w:tc>
      </w:tr>
      <w:tr w:rsidR="00305803" w14:paraId="4D1C70D9" w14:textId="77777777" w:rsidTr="00CA3064">
        <w:trPr>
          <w:trHeight w:val="374"/>
        </w:trPr>
        <w:tc>
          <w:tcPr>
            <w:tcW w:w="1413" w:type="dxa"/>
            <w:shd w:val="clear" w:color="auto" w:fill="auto"/>
            <w:tcMar>
              <w:top w:w="80" w:type="dxa"/>
              <w:left w:w="80" w:type="dxa"/>
              <w:bottom w:w="80" w:type="dxa"/>
              <w:right w:w="80" w:type="dxa"/>
            </w:tcMar>
          </w:tcPr>
          <w:p w14:paraId="6F724F78" w14:textId="4EE12661" w:rsidR="00305803" w:rsidRDefault="00824BE4" w:rsidP="00824BE4">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0F5FA283" w14:textId="30AA357E" w:rsidR="00305803" w:rsidRPr="00824BE4" w:rsidRDefault="00824BE4" w:rsidP="00824BE4">
            <w:pPr>
              <w:pStyle w:val="ListParagraph"/>
              <w:numPr>
                <w:ilvl w:val="0"/>
                <w:numId w:val="40"/>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824BE4">
              <w:rPr>
                <w:rFonts w:eastAsia="Arial" w:hAnsi="Arial" w:cs="Arial"/>
              </w:rPr>
              <w:t>The</w:t>
            </w:r>
            <w:r w:rsidRPr="00824BE4">
              <w:rPr>
                <w:rFonts w:hAnsi="Arial" w:cs="Arial"/>
              </w:rPr>
              <w:t xml:space="preserve"> audited annual accounts for 2022-23 be </w:t>
            </w:r>
            <w:r w:rsidRPr="00824BE4">
              <w:rPr>
                <w:rFonts w:hAnsi="Arial" w:cs="Arial"/>
                <w:b/>
              </w:rPr>
              <w:t xml:space="preserve">approved </w:t>
            </w:r>
            <w:r w:rsidRPr="00824BE4">
              <w:rPr>
                <w:rFonts w:hAnsi="Arial" w:cs="Arial"/>
              </w:rPr>
              <w:t>for ratification by the Board on 13</w:t>
            </w:r>
            <w:r w:rsidRPr="00824BE4">
              <w:rPr>
                <w:rFonts w:hAnsi="Arial" w:cs="Arial"/>
                <w:vertAlign w:val="superscript"/>
              </w:rPr>
              <w:t>th</w:t>
            </w:r>
            <w:r w:rsidRPr="00824BE4">
              <w:rPr>
                <w:rFonts w:hAnsi="Arial" w:cs="Arial"/>
              </w:rPr>
              <w:t xml:space="preserve"> July 2023.</w:t>
            </w:r>
          </w:p>
        </w:tc>
        <w:tc>
          <w:tcPr>
            <w:tcW w:w="929" w:type="dxa"/>
            <w:shd w:val="clear" w:color="auto" w:fill="auto"/>
            <w:tcMar>
              <w:top w:w="80" w:type="dxa"/>
              <w:left w:w="80" w:type="dxa"/>
              <w:bottom w:w="80" w:type="dxa"/>
              <w:right w:w="80" w:type="dxa"/>
            </w:tcMar>
          </w:tcPr>
          <w:p w14:paraId="62EA2F10" w14:textId="77777777" w:rsidR="00305803" w:rsidRDefault="00305803" w:rsidP="00824BE4">
            <w:pPr>
              <w:spacing w:before="120" w:after="120"/>
              <w:rPr>
                <w:rFonts w:ascii="Arial" w:eastAsia="Arial" w:hAnsi="Arial" w:cs="Arial"/>
                <w:b/>
              </w:rPr>
            </w:pPr>
          </w:p>
        </w:tc>
      </w:tr>
      <w:tr w:rsidR="00305803" w14:paraId="394803BE" w14:textId="77777777" w:rsidTr="00CA3064">
        <w:trPr>
          <w:trHeight w:val="374"/>
        </w:trPr>
        <w:tc>
          <w:tcPr>
            <w:tcW w:w="1413" w:type="dxa"/>
            <w:shd w:val="clear" w:color="auto" w:fill="auto"/>
            <w:tcMar>
              <w:top w:w="80" w:type="dxa"/>
              <w:left w:w="80" w:type="dxa"/>
              <w:bottom w:w="80" w:type="dxa"/>
              <w:right w:w="80" w:type="dxa"/>
            </w:tcMar>
          </w:tcPr>
          <w:p w14:paraId="57220E38" w14:textId="7D615E41" w:rsidR="00305803" w:rsidRDefault="00AA7262" w:rsidP="00824BE4">
            <w:pPr>
              <w:spacing w:before="120" w:after="120"/>
              <w:rPr>
                <w:rFonts w:ascii="Arial" w:eastAsia="Arial" w:hAnsi="Arial" w:cs="Arial"/>
                <w:b/>
              </w:rPr>
            </w:pPr>
            <w:r>
              <w:rPr>
                <w:rFonts w:ascii="Arial" w:eastAsia="Arial" w:hAnsi="Arial" w:cs="Arial"/>
                <w:b/>
              </w:rPr>
              <w:t>87</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50886EEE" w14:textId="2B58A101" w:rsidR="00305803" w:rsidRPr="00824BE4" w:rsidRDefault="00824BE4" w:rsidP="00824BE4">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824BE4">
              <w:rPr>
                <w:rFonts w:ascii="Arial" w:hAnsi="Arial" w:cs="Arial"/>
                <w:b/>
              </w:rPr>
              <w:t>ISA 260 AUDIT OF FINANCIAL STATEMENTS</w:t>
            </w:r>
          </w:p>
        </w:tc>
        <w:tc>
          <w:tcPr>
            <w:tcW w:w="929" w:type="dxa"/>
            <w:shd w:val="clear" w:color="auto" w:fill="auto"/>
            <w:tcMar>
              <w:top w:w="80" w:type="dxa"/>
              <w:left w:w="80" w:type="dxa"/>
              <w:bottom w:w="80" w:type="dxa"/>
              <w:right w:w="80" w:type="dxa"/>
            </w:tcMar>
          </w:tcPr>
          <w:p w14:paraId="1D149294" w14:textId="77777777" w:rsidR="00305803" w:rsidRDefault="00305803" w:rsidP="00824BE4">
            <w:pPr>
              <w:spacing w:before="120" w:after="120"/>
              <w:rPr>
                <w:rFonts w:ascii="Arial" w:eastAsia="Arial" w:hAnsi="Arial" w:cs="Arial"/>
                <w:b/>
              </w:rPr>
            </w:pPr>
          </w:p>
        </w:tc>
      </w:tr>
      <w:tr w:rsidR="00305803" w14:paraId="2BEA126E" w14:textId="77777777" w:rsidTr="00CA3064">
        <w:trPr>
          <w:trHeight w:val="374"/>
        </w:trPr>
        <w:tc>
          <w:tcPr>
            <w:tcW w:w="1413" w:type="dxa"/>
            <w:shd w:val="clear" w:color="auto" w:fill="auto"/>
            <w:tcMar>
              <w:top w:w="80" w:type="dxa"/>
              <w:left w:w="80" w:type="dxa"/>
              <w:bottom w:w="80" w:type="dxa"/>
              <w:right w:w="80" w:type="dxa"/>
            </w:tcMar>
          </w:tcPr>
          <w:p w14:paraId="1AC470E9" w14:textId="77777777" w:rsidR="00305803" w:rsidRDefault="00305803">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255D978C" w14:textId="77777777" w:rsidR="00824BE4" w:rsidRDefault="00824BE4" w:rsidP="00824BE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color w:val="000000"/>
              </w:rPr>
              <w:t xml:space="preserve">The </w:t>
            </w:r>
            <w:r>
              <w:rPr>
                <w:rFonts w:ascii="Arial" w:hAnsi="Arial" w:cs="Arial"/>
              </w:rPr>
              <w:t>ISA 260 audit of the financial statements</w:t>
            </w:r>
            <w:r w:rsidR="005E1FE3">
              <w:rPr>
                <w:rFonts w:ascii="Arial" w:eastAsia="Arial" w:hAnsi="Arial" w:cs="Arial"/>
                <w:color w:val="000000"/>
              </w:rPr>
              <w:t xml:space="preserve"> </w:t>
            </w:r>
            <w:r>
              <w:rPr>
                <w:rFonts w:ascii="Arial" w:eastAsia="Arial" w:hAnsi="Arial" w:cs="Arial"/>
                <w:color w:val="000000"/>
              </w:rPr>
              <w:t xml:space="preserve">was </w:t>
            </w:r>
            <w:r>
              <w:rPr>
                <w:rFonts w:ascii="Arial" w:eastAsia="Arial" w:hAnsi="Arial" w:cs="Arial"/>
                <w:b/>
                <w:color w:val="000000"/>
              </w:rPr>
              <w:t xml:space="preserve">received. </w:t>
            </w:r>
          </w:p>
          <w:p w14:paraId="4EF68807" w14:textId="77777777" w:rsidR="00824BE4" w:rsidRDefault="00824BE4" w:rsidP="00824BE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 introducing the report, </w:t>
            </w:r>
            <w:proofErr w:type="spellStart"/>
            <w:r>
              <w:rPr>
                <w:rFonts w:ascii="Arial" w:eastAsia="Arial" w:hAnsi="Arial" w:cs="Arial"/>
                <w:color w:val="000000"/>
              </w:rPr>
              <w:t>Derwyn</w:t>
            </w:r>
            <w:proofErr w:type="spellEnd"/>
            <w:r>
              <w:rPr>
                <w:rFonts w:ascii="Arial" w:eastAsia="Arial" w:hAnsi="Arial" w:cs="Arial"/>
                <w:color w:val="000000"/>
              </w:rPr>
              <w:t xml:space="preserve"> Owen highlighted the following points:</w:t>
            </w:r>
          </w:p>
          <w:p w14:paraId="1B078480" w14:textId="77777777" w:rsidR="00824BE4" w:rsidRDefault="00824BE4" w:rsidP="00824BE4">
            <w:pPr>
              <w:pStyle w:val="ListParagraph"/>
              <w:numPr>
                <w:ilvl w:val="0"/>
                <w:numId w:val="40"/>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The draft annual accounts received by Audit Wales had been of good quality;</w:t>
            </w:r>
          </w:p>
          <w:p w14:paraId="6B55F6C8" w14:textId="77777777" w:rsidR="00824BE4" w:rsidRPr="002A7CA3" w:rsidRDefault="00824BE4" w:rsidP="002A7CA3">
            <w:pPr>
              <w:pStyle w:val="ListParagraph"/>
              <w:numPr>
                <w:ilvl w:val="0"/>
                <w:numId w:val="40"/>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2A7CA3">
              <w:rPr>
                <w:rFonts w:eastAsia="Arial" w:hAnsi="Arial" w:cs="Arial"/>
              </w:rPr>
              <w:t xml:space="preserve">The ISA 260 </w:t>
            </w:r>
            <w:r w:rsidRPr="002A7CA3">
              <w:rPr>
                <w:rFonts w:hAnsi="Arial" w:cs="Arial"/>
              </w:rPr>
              <w:t>set out an unqualified true and fair audit opinion on the accounts, which it believed to be correct, but the audit opinion in respect of the regularity of expenditure was proposed to be qualified because of the failure to break-even over the three-year period;</w:t>
            </w:r>
          </w:p>
          <w:p w14:paraId="160B369E" w14:textId="77777777" w:rsidR="00824BE4" w:rsidRPr="002A7CA3" w:rsidRDefault="00824BE4" w:rsidP="002A7CA3">
            <w:pPr>
              <w:pStyle w:val="ListParagraph"/>
              <w:numPr>
                <w:ilvl w:val="0"/>
                <w:numId w:val="40"/>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2A7CA3">
              <w:rPr>
                <w:rFonts w:hAnsi="Arial" w:cs="Arial"/>
              </w:rPr>
              <w:t xml:space="preserve">There were two uncorrected </w:t>
            </w:r>
            <w:proofErr w:type="spellStart"/>
            <w:r w:rsidRPr="002A7CA3">
              <w:rPr>
                <w:rFonts w:hAnsi="Arial" w:cs="Arial"/>
              </w:rPr>
              <w:t>mis</w:t>
            </w:r>
            <w:proofErr w:type="spellEnd"/>
            <w:r w:rsidRPr="002A7CA3">
              <w:rPr>
                <w:rFonts w:hAnsi="Arial" w:cs="Arial"/>
              </w:rPr>
              <w:t xml:space="preserve">-statements – one which related to medical leave accrual and the other in relation to leases, for which it was recognised that it was a new process for this year. There was nothing of significant concern in either </w:t>
            </w:r>
            <w:proofErr w:type="spellStart"/>
            <w:r w:rsidRPr="002A7CA3">
              <w:rPr>
                <w:rFonts w:hAnsi="Arial" w:cs="Arial"/>
              </w:rPr>
              <w:t>mis</w:t>
            </w:r>
            <w:proofErr w:type="spellEnd"/>
            <w:r w:rsidRPr="002A7CA3">
              <w:rPr>
                <w:rFonts w:hAnsi="Arial" w:cs="Arial"/>
              </w:rPr>
              <w:t xml:space="preserve">-statement; </w:t>
            </w:r>
          </w:p>
          <w:p w14:paraId="04B10A29" w14:textId="15244CE3" w:rsidR="00824BE4" w:rsidRPr="002A7CA3" w:rsidRDefault="002A7CA3" w:rsidP="002A7CA3">
            <w:pPr>
              <w:pStyle w:val="ListParagraph"/>
              <w:numPr>
                <w:ilvl w:val="0"/>
                <w:numId w:val="40"/>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2A7CA3">
              <w:rPr>
                <w:rFonts w:eastAsia="Arial" w:hAnsi="Arial" w:cs="Arial"/>
              </w:rPr>
              <w:t xml:space="preserve">It was acknowledged that the health board had a significant estate with corresponding plant equipment and it had been a challenging year around capital accounting, therefore Audit Wales would work with the health board to prepare for next year’s audit and create a more streamlined approach; </w:t>
            </w:r>
          </w:p>
          <w:p w14:paraId="7198413B" w14:textId="77777777" w:rsidR="002A7CA3" w:rsidRPr="002A7CA3" w:rsidRDefault="002A7CA3" w:rsidP="002A7CA3">
            <w:pPr>
              <w:pStyle w:val="ListParagraph"/>
              <w:numPr>
                <w:ilvl w:val="0"/>
                <w:numId w:val="40"/>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2A7CA3">
              <w:rPr>
                <w:rFonts w:eastAsia="Arial" w:hAnsi="Arial" w:cs="Arial"/>
              </w:rPr>
              <w:t xml:space="preserve">Thanks were offered to the finance team for the co-operation received during the audit. </w:t>
            </w:r>
          </w:p>
          <w:p w14:paraId="31646DBB" w14:textId="0D54AA39" w:rsidR="002A7CA3" w:rsidRDefault="002A7CA3" w:rsidP="002A7CA3">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2A7CA3">
              <w:rPr>
                <w:rFonts w:ascii="Arial" w:eastAsia="Arial" w:hAnsi="Arial" w:cs="Arial"/>
              </w:rPr>
              <w:t>In discussing the report, the following points were raised:</w:t>
            </w:r>
            <w:r>
              <w:rPr>
                <w:rFonts w:ascii="Arial" w:eastAsia="Arial" w:hAnsi="Arial" w:cs="Arial"/>
              </w:rPr>
              <w:t xml:space="preserve"> </w:t>
            </w:r>
          </w:p>
          <w:p w14:paraId="04130582" w14:textId="70500797" w:rsidR="008B0FEE" w:rsidRDefault="008B0FEE" w:rsidP="002A7CA3">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Nuria Zolle thanked Audit Wales for their work on the accounts and aligning with the health board’s timescales. </w:t>
            </w:r>
          </w:p>
          <w:p w14:paraId="129A65AE" w14:textId="6B1F2316" w:rsidR="002A7CA3" w:rsidRPr="002A7CA3" w:rsidRDefault="002A7CA3" w:rsidP="008B0FEE">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Nuria Zolle queried if there was anyt</w:t>
            </w:r>
            <w:r w:rsidR="008B0FEE">
              <w:rPr>
                <w:rFonts w:ascii="Arial" w:eastAsia="Arial" w:hAnsi="Arial" w:cs="Arial"/>
              </w:rPr>
              <w:t xml:space="preserve">hing which Audit Wales identified within the health board’s accounts or those of other health board’s audited </w:t>
            </w:r>
            <w:r w:rsidR="008B0FEE">
              <w:rPr>
                <w:rFonts w:ascii="Arial" w:eastAsia="Arial" w:hAnsi="Arial" w:cs="Arial"/>
              </w:rPr>
              <w:lastRenderedPageBreak/>
              <w:t>accounts which should be brought to the attention of the committee</w:t>
            </w:r>
            <w:r>
              <w:rPr>
                <w:rFonts w:ascii="Arial" w:eastAsia="Arial" w:hAnsi="Arial" w:cs="Arial"/>
              </w:rPr>
              <w:t xml:space="preserve">. </w:t>
            </w:r>
            <w:proofErr w:type="spellStart"/>
            <w:r>
              <w:rPr>
                <w:rFonts w:ascii="Arial" w:eastAsia="Arial" w:hAnsi="Arial" w:cs="Arial"/>
              </w:rPr>
              <w:t>Derwyn</w:t>
            </w:r>
            <w:proofErr w:type="spellEnd"/>
            <w:r>
              <w:rPr>
                <w:rFonts w:ascii="Arial" w:eastAsia="Arial" w:hAnsi="Arial" w:cs="Arial"/>
              </w:rPr>
              <w:t xml:space="preserve"> Owen advised that the health board had a good set of accounts and there were no significant issues relating solely to Swansea Bay other than what had already been identified within the ISA 260. </w:t>
            </w:r>
          </w:p>
        </w:tc>
        <w:tc>
          <w:tcPr>
            <w:tcW w:w="929" w:type="dxa"/>
            <w:shd w:val="clear" w:color="auto" w:fill="auto"/>
            <w:tcMar>
              <w:top w:w="80" w:type="dxa"/>
              <w:left w:w="80" w:type="dxa"/>
              <w:bottom w:w="80" w:type="dxa"/>
              <w:right w:w="80" w:type="dxa"/>
            </w:tcMar>
          </w:tcPr>
          <w:p w14:paraId="483B7451" w14:textId="77777777" w:rsidR="00305803" w:rsidRDefault="00305803">
            <w:pPr>
              <w:spacing w:before="120" w:after="120"/>
              <w:rPr>
                <w:rFonts w:ascii="Arial" w:eastAsia="Arial" w:hAnsi="Arial" w:cs="Arial"/>
                <w:b/>
              </w:rPr>
            </w:pPr>
          </w:p>
        </w:tc>
      </w:tr>
      <w:tr w:rsidR="00305803" w14:paraId="37F54027" w14:textId="77777777" w:rsidTr="00CA3064">
        <w:trPr>
          <w:trHeight w:val="374"/>
        </w:trPr>
        <w:tc>
          <w:tcPr>
            <w:tcW w:w="1413" w:type="dxa"/>
            <w:shd w:val="clear" w:color="auto" w:fill="auto"/>
            <w:tcMar>
              <w:top w:w="80" w:type="dxa"/>
              <w:left w:w="80" w:type="dxa"/>
              <w:bottom w:w="80" w:type="dxa"/>
              <w:right w:w="80" w:type="dxa"/>
            </w:tcMar>
          </w:tcPr>
          <w:p w14:paraId="4DD1D8FB" w14:textId="77777777" w:rsidR="00305803" w:rsidRDefault="00C944B8" w:rsidP="002A7CA3">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067DF8EB" w14:textId="2539B9E8" w:rsidR="005E1FE3" w:rsidRPr="002A7CA3" w:rsidRDefault="002A7CA3" w:rsidP="002A7CA3">
            <w:pPr>
              <w:pStyle w:val="ListParagraph"/>
              <w:numPr>
                <w:ilvl w:val="0"/>
                <w:numId w:val="40"/>
              </w:numPr>
              <w:pBdr>
                <w:top w:val="none" w:sz="0" w:space="0" w:color="000000"/>
                <w:left w:val="none" w:sz="0" w:space="0" w:color="000000"/>
                <w:bottom w:val="none" w:sz="0" w:space="0" w:color="000000"/>
                <w:right w:val="none" w:sz="0" w:space="0" w:color="000000"/>
                <w:between w:val="none" w:sz="0" w:space="0" w:color="000000"/>
              </w:pBdr>
              <w:rPr>
                <w:rFonts w:eastAsia="Arial" w:hAnsi="Arial" w:cs="Arial"/>
                <w:b/>
              </w:rPr>
            </w:pPr>
            <w:r w:rsidRPr="002A7CA3">
              <w:rPr>
                <w:rFonts w:hAnsi="Arial" w:cs="Arial"/>
              </w:rPr>
              <w:t xml:space="preserve">The ISA 260 audit of financial statements be </w:t>
            </w:r>
            <w:r w:rsidRPr="002A7CA3">
              <w:rPr>
                <w:rFonts w:hAnsi="Arial" w:cs="Arial"/>
                <w:b/>
              </w:rPr>
              <w:t xml:space="preserve">noted. </w:t>
            </w:r>
          </w:p>
        </w:tc>
        <w:tc>
          <w:tcPr>
            <w:tcW w:w="929" w:type="dxa"/>
            <w:shd w:val="clear" w:color="auto" w:fill="auto"/>
            <w:tcMar>
              <w:top w:w="80" w:type="dxa"/>
              <w:left w:w="80" w:type="dxa"/>
              <w:bottom w:w="80" w:type="dxa"/>
              <w:right w:w="80" w:type="dxa"/>
            </w:tcMar>
          </w:tcPr>
          <w:p w14:paraId="29C2F9C8" w14:textId="77777777" w:rsidR="00305803" w:rsidRDefault="00305803" w:rsidP="002A7CA3">
            <w:pPr>
              <w:spacing w:before="120" w:after="120"/>
              <w:rPr>
                <w:rFonts w:ascii="Arial" w:eastAsia="Arial" w:hAnsi="Arial" w:cs="Arial"/>
                <w:b/>
              </w:rPr>
            </w:pPr>
          </w:p>
        </w:tc>
      </w:tr>
      <w:tr w:rsidR="00305803" w14:paraId="0D255460" w14:textId="77777777" w:rsidTr="00CA3064">
        <w:trPr>
          <w:trHeight w:val="208"/>
        </w:trPr>
        <w:tc>
          <w:tcPr>
            <w:tcW w:w="1413" w:type="dxa"/>
            <w:shd w:val="clear" w:color="auto" w:fill="auto"/>
            <w:tcMar>
              <w:top w:w="80" w:type="dxa"/>
              <w:left w:w="80" w:type="dxa"/>
              <w:bottom w:w="80" w:type="dxa"/>
              <w:right w:w="80" w:type="dxa"/>
            </w:tcMar>
          </w:tcPr>
          <w:p w14:paraId="56AAF17B" w14:textId="6C6228DE" w:rsidR="00305803" w:rsidRDefault="00AA7262" w:rsidP="002A7CA3">
            <w:pPr>
              <w:spacing w:before="120" w:after="120"/>
              <w:rPr>
                <w:rFonts w:ascii="Arial" w:eastAsia="Arial" w:hAnsi="Arial" w:cs="Arial"/>
                <w:b/>
              </w:rPr>
            </w:pPr>
            <w:r>
              <w:rPr>
                <w:rFonts w:ascii="Arial" w:eastAsia="Arial" w:hAnsi="Arial" w:cs="Arial"/>
                <w:b/>
              </w:rPr>
              <w:t>88</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76FEE94D" w14:textId="2E7E44FC" w:rsidR="00305803" w:rsidRPr="002A7CA3" w:rsidRDefault="002A7CA3" w:rsidP="002A7CA3">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2A7CA3">
              <w:rPr>
                <w:rFonts w:ascii="Arial" w:hAnsi="Arial" w:cs="Arial"/>
                <w:b/>
              </w:rPr>
              <w:t>LETTER OF REPRESENTATION</w:t>
            </w:r>
          </w:p>
        </w:tc>
        <w:tc>
          <w:tcPr>
            <w:tcW w:w="929" w:type="dxa"/>
            <w:shd w:val="clear" w:color="auto" w:fill="auto"/>
            <w:tcMar>
              <w:top w:w="80" w:type="dxa"/>
              <w:left w:w="80" w:type="dxa"/>
              <w:bottom w:w="80" w:type="dxa"/>
              <w:right w:w="80" w:type="dxa"/>
            </w:tcMar>
          </w:tcPr>
          <w:p w14:paraId="2C492536" w14:textId="77777777" w:rsidR="00305803" w:rsidRDefault="00305803" w:rsidP="002A7CA3">
            <w:pPr>
              <w:spacing w:before="120" w:after="120"/>
              <w:rPr>
                <w:rFonts w:ascii="Arial" w:eastAsia="Arial" w:hAnsi="Arial" w:cs="Arial"/>
                <w:b/>
              </w:rPr>
            </w:pPr>
          </w:p>
        </w:tc>
      </w:tr>
      <w:tr w:rsidR="002A7CA3" w14:paraId="6280BDAF" w14:textId="77777777" w:rsidTr="00CA3064">
        <w:trPr>
          <w:trHeight w:val="374"/>
        </w:trPr>
        <w:tc>
          <w:tcPr>
            <w:tcW w:w="1413" w:type="dxa"/>
            <w:shd w:val="clear" w:color="auto" w:fill="auto"/>
            <w:tcMar>
              <w:top w:w="80" w:type="dxa"/>
              <w:left w:w="80" w:type="dxa"/>
              <w:bottom w:w="80" w:type="dxa"/>
              <w:right w:w="80" w:type="dxa"/>
            </w:tcMar>
          </w:tcPr>
          <w:p w14:paraId="6C228C7D" w14:textId="1AF6C4D2" w:rsidR="002A7CA3" w:rsidRDefault="002A7CA3" w:rsidP="002A7CA3">
            <w:pPr>
              <w:spacing w:before="120" w:after="120"/>
              <w:rPr>
                <w:rFonts w:ascii="Arial" w:eastAsia="Arial" w:hAnsi="Arial" w:cs="Arial"/>
                <w:b/>
              </w:rPr>
            </w:pPr>
            <w:r>
              <w:rPr>
                <w:rFonts w:ascii="Arial" w:hAnsi="Arial" w:cs="Arial"/>
                <w:b/>
              </w:rPr>
              <w:t>Resolved:</w:t>
            </w:r>
          </w:p>
        </w:tc>
        <w:tc>
          <w:tcPr>
            <w:tcW w:w="8363" w:type="dxa"/>
            <w:shd w:val="clear" w:color="auto" w:fill="auto"/>
            <w:tcMar>
              <w:top w:w="80" w:type="dxa"/>
              <w:left w:w="80" w:type="dxa"/>
              <w:bottom w:w="80" w:type="dxa"/>
              <w:right w:w="80" w:type="dxa"/>
            </w:tcMar>
          </w:tcPr>
          <w:p w14:paraId="0DF57774" w14:textId="2310C594" w:rsidR="002A7CA3" w:rsidRPr="005E1FE3" w:rsidRDefault="002A7CA3" w:rsidP="002A7CA3">
            <w:pPr>
              <w:pBdr>
                <w:top w:val="nil"/>
                <w:left w:val="nil"/>
                <w:bottom w:val="nil"/>
                <w:right w:val="nil"/>
                <w:between w:val="nil"/>
              </w:pBdr>
              <w:spacing w:before="120" w:after="120"/>
              <w:rPr>
                <w:rFonts w:eastAsia="Arial" w:hAnsi="Arial" w:cs="Arial"/>
              </w:rPr>
            </w:pPr>
            <w:r>
              <w:rPr>
                <w:rFonts w:ascii="Arial" w:hAnsi="Arial" w:cs="Arial"/>
              </w:rPr>
              <w:t xml:space="preserve">The letter of representation was </w:t>
            </w:r>
            <w:r>
              <w:rPr>
                <w:rFonts w:ascii="Arial" w:hAnsi="Arial" w:cs="Arial"/>
                <w:b/>
              </w:rPr>
              <w:t xml:space="preserve">received </w:t>
            </w:r>
            <w:r w:rsidRPr="00C77D71">
              <w:rPr>
                <w:rFonts w:ascii="Arial" w:hAnsi="Arial" w:cs="Arial"/>
              </w:rPr>
              <w:t>and</w:t>
            </w:r>
            <w:r>
              <w:rPr>
                <w:rFonts w:ascii="Arial" w:hAnsi="Arial" w:cs="Arial"/>
              </w:rPr>
              <w:t xml:space="preserve"> </w:t>
            </w:r>
            <w:r>
              <w:rPr>
                <w:rFonts w:ascii="Arial" w:hAnsi="Arial" w:cs="Arial"/>
                <w:b/>
              </w:rPr>
              <w:t xml:space="preserve">approved </w:t>
            </w:r>
            <w:r>
              <w:rPr>
                <w:rFonts w:ascii="Arial" w:hAnsi="Arial" w:cs="Arial"/>
              </w:rPr>
              <w:t xml:space="preserve">for submission to Audit Wales alongside the final accounts. </w:t>
            </w:r>
          </w:p>
        </w:tc>
        <w:tc>
          <w:tcPr>
            <w:tcW w:w="929" w:type="dxa"/>
            <w:shd w:val="clear" w:color="auto" w:fill="auto"/>
            <w:tcMar>
              <w:top w:w="80" w:type="dxa"/>
              <w:left w:w="80" w:type="dxa"/>
              <w:bottom w:w="80" w:type="dxa"/>
              <w:right w:w="80" w:type="dxa"/>
            </w:tcMar>
          </w:tcPr>
          <w:p w14:paraId="1CF44827" w14:textId="77777777" w:rsidR="002A7CA3" w:rsidRDefault="002A7CA3" w:rsidP="002A7CA3">
            <w:pPr>
              <w:spacing w:before="120" w:after="120"/>
              <w:rPr>
                <w:rFonts w:ascii="Arial" w:eastAsia="Arial" w:hAnsi="Arial" w:cs="Arial"/>
                <w:b/>
              </w:rPr>
            </w:pPr>
          </w:p>
        </w:tc>
      </w:tr>
      <w:tr w:rsidR="002A7CA3" w14:paraId="6C9A62B5" w14:textId="77777777" w:rsidTr="00CA3064">
        <w:trPr>
          <w:trHeight w:val="374"/>
        </w:trPr>
        <w:tc>
          <w:tcPr>
            <w:tcW w:w="1413" w:type="dxa"/>
            <w:shd w:val="clear" w:color="auto" w:fill="auto"/>
            <w:tcMar>
              <w:top w:w="80" w:type="dxa"/>
              <w:left w:w="80" w:type="dxa"/>
              <w:bottom w:w="80" w:type="dxa"/>
              <w:right w:w="80" w:type="dxa"/>
            </w:tcMar>
          </w:tcPr>
          <w:p w14:paraId="31E92A5B" w14:textId="781F8E8D" w:rsidR="002A7CA3" w:rsidRDefault="00AA7262" w:rsidP="002A7CA3">
            <w:pPr>
              <w:spacing w:before="120" w:after="120"/>
              <w:rPr>
                <w:rFonts w:ascii="Arial" w:hAnsi="Arial" w:cs="Arial"/>
                <w:b/>
              </w:rPr>
            </w:pPr>
            <w:r>
              <w:rPr>
                <w:rFonts w:ascii="Arial" w:hAnsi="Arial" w:cs="Arial"/>
                <w:b/>
              </w:rPr>
              <w:t>89</w:t>
            </w:r>
            <w:r w:rsidR="002A7CA3">
              <w:rPr>
                <w:rFonts w:ascii="Arial" w:hAnsi="Arial" w:cs="Arial"/>
                <w:b/>
              </w:rPr>
              <w:t>/23</w:t>
            </w:r>
          </w:p>
        </w:tc>
        <w:tc>
          <w:tcPr>
            <w:tcW w:w="8363" w:type="dxa"/>
            <w:shd w:val="clear" w:color="auto" w:fill="auto"/>
            <w:tcMar>
              <w:top w:w="80" w:type="dxa"/>
              <w:left w:w="80" w:type="dxa"/>
              <w:bottom w:w="80" w:type="dxa"/>
              <w:right w:w="80" w:type="dxa"/>
            </w:tcMar>
          </w:tcPr>
          <w:p w14:paraId="590ABB4D" w14:textId="55A04BA1" w:rsidR="002A7CA3" w:rsidRPr="002A7CA3" w:rsidRDefault="002A7CA3" w:rsidP="002A7CA3">
            <w:pPr>
              <w:pBdr>
                <w:top w:val="nil"/>
                <w:left w:val="nil"/>
                <w:bottom w:val="nil"/>
                <w:right w:val="nil"/>
                <w:between w:val="nil"/>
              </w:pBdr>
              <w:spacing w:before="120" w:after="120"/>
              <w:rPr>
                <w:rFonts w:ascii="Arial" w:hAnsi="Arial" w:cs="Arial"/>
                <w:b/>
              </w:rPr>
            </w:pPr>
            <w:r w:rsidRPr="002A7CA3">
              <w:rPr>
                <w:rFonts w:ascii="Arial" w:hAnsi="Arial" w:cs="Arial"/>
                <w:b/>
              </w:rPr>
              <w:t>FINAL ANNUAL REPORT, INCLUDING REMUNERATION REPORT</w:t>
            </w:r>
          </w:p>
        </w:tc>
        <w:tc>
          <w:tcPr>
            <w:tcW w:w="929" w:type="dxa"/>
            <w:shd w:val="clear" w:color="auto" w:fill="auto"/>
            <w:tcMar>
              <w:top w:w="80" w:type="dxa"/>
              <w:left w:w="80" w:type="dxa"/>
              <w:bottom w:w="80" w:type="dxa"/>
              <w:right w:w="80" w:type="dxa"/>
            </w:tcMar>
          </w:tcPr>
          <w:p w14:paraId="0BC05570" w14:textId="77777777" w:rsidR="002A7CA3" w:rsidRDefault="002A7CA3" w:rsidP="002A7CA3">
            <w:pPr>
              <w:spacing w:before="120" w:after="120"/>
              <w:rPr>
                <w:rFonts w:ascii="Arial" w:eastAsia="Arial" w:hAnsi="Arial" w:cs="Arial"/>
                <w:b/>
              </w:rPr>
            </w:pPr>
          </w:p>
        </w:tc>
      </w:tr>
      <w:tr w:rsidR="002A7CA3" w14:paraId="7A976529" w14:textId="77777777" w:rsidTr="00CA3064">
        <w:trPr>
          <w:trHeight w:val="374"/>
        </w:trPr>
        <w:tc>
          <w:tcPr>
            <w:tcW w:w="1413" w:type="dxa"/>
            <w:shd w:val="clear" w:color="auto" w:fill="auto"/>
            <w:tcMar>
              <w:top w:w="80" w:type="dxa"/>
              <w:left w:w="80" w:type="dxa"/>
              <w:bottom w:w="80" w:type="dxa"/>
              <w:right w:w="80" w:type="dxa"/>
            </w:tcMar>
          </w:tcPr>
          <w:p w14:paraId="79C99C5B" w14:textId="77777777" w:rsidR="002A7CA3" w:rsidRDefault="002A7CA3" w:rsidP="002A7CA3">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323B60D5" w14:textId="77777777" w:rsidR="002A7CA3" w:rsidRDefault="002A7CA3" w:rsidP="002A7CA3">
            <w:pPr>
              <w:pBdr>
                <w:top w:val="nil"/>
                <w:left w:val="nil"/>
                <w:bottom w:val="nil"/>
                <w:right w:val="nil"/>
                <w:between w:val="nil"/>
              </w:pBdr>
              <w:spacing w:before="120" w:after="120"/>
              <w:rPr>
                <w:rFonts w:ascii="Arial" w:hAnsi="Arial" w:cs="Arial"/>
                <w:b/>
              </w:rPr>
            </w:pPr>
            <w:r>
              <w:rPr>
                <w:rFonts w:ascii="Arial" w:hAnsi="Arial" w:cs="Arial"/>
              </w:rPr>
              <w:t xml:space="preserve">The final </w:t>
            </w:r>
            <w:r w:rsidRPr="001F3ED1">
              <w:rPr>
                <w:rFonts w:ascii="Arial" w:hAnsi="Arial" w:cs="Arial"/>
              </w:rPr>
              <w:t xml:space="preserve">annual </w:t>
            </w:r>
            <w:r>
              <w:rPr>
                <w:rFonts w:ascii="Arial" w:hAnsi="Arial" w:cs="Arial"/>
              </w:rPr>
              <w:t xml:space="preserve">report, including remuneration report, was </w:t>
            </w:r>
            <w:r>
              <w:rPr>
                <w:rFonts w:ascii="Arial" w:hAnsi="Arial" w:cs="Arial"/>
                <w:b/>
              </w:rPr>
              <w:t xml:space="preserve">received. </w:t>
            </w:r>
          </w:p>
          <w:p w14:paraId="3DCC1BCF" w14:textId="77777777" w:rsidR="002A7CA3" w:rsidRDefault="002A7CA3" w:rsidP="002A7CA3">
            <w:pPr>
              <w:pBdr>
                <w:top w:val="nil"/>
                <w:left w:val="nil"/>
                <w:bottom w:val="nil"/>
                <w:right w:val="nil"/>
                <w:between w:val="nil"/>
              </w:pBdr>
              <w:spacing w:before="120" w:after="120"/>
              <w:rPr>
                <w:rFonts w:ascii="Arial" w:hAnsi="Arial" w:cs="Arial"/>
              </w:rPr>
            </w:pPr>
            <w:r>
              <w:rPr>
                <w:rFonts w:ascii="Arial" w:hAnsi="Arial" w:cs="Arial"/>
              </w:rPr>
              <w:t xml:space="preserve">In introducing the report, Hazel Lloyd highlighted the following points: </w:t>
            </w:r>
          </w:p>
          <w:p w14:paraId="5BA6D351" w14:textId="77777777" w:rsidR="002A7CA3" w:rsidRDefault="002A7CA3" w:rsidP="002A7CA3">
            <w:pPr>
              <w:pStyle w:val="ListParagraph"/>
              <w:numPr>
                <w:ilvl w:val="0"/>
                <w:numId w:val="40"/>
              </w:numPr>
              <w:pBdr>
                <w:top w:val="nil"/>
                <w:left w:val="nil"/>
                <w:bottom w:val="nil"/>
                <w:right w:val="nil"/>
                <w:between w:val="nil"/>
              </w:pBdr>
              <w:rPr>
                <w:rFonts w:hAnsi="Arial" w:cs="Arial"/>
              </w:rPr>
            </w:pPr>
            <w:r>
              <w:rPr>
                <w:rFonts w:hAnsi="Arial" w:cs="Arial"/>
              </w:rPr>
              <w:t xml:space="preserve">A draft of the report was circulated in April 2023 to board members, service groups, internal/external audit and Welsh Government, with all feedback received incorporated into the final draft; </w:t>
            </w:r>
          </w:p>
          <w:p w14:paraId="383E78AF" w14:textId="77777777" w:rsidR="002A7CA3" w:rsidRPr="00391C28" w:rsidRDefault="002A7CA3" w:rsidP="00391C28">
            <w:pPr>
              <w:pStyle w:val="ListParagraph"/>
              <w:numPr>
                <w:ilvl w:val="0"/>
                <w:numId w:val="40"/>
              </w:numPr>
              <w:pBdr>
                <w:top w:val="nil"/>
                <w:left w:val="nil"/>
                <w:bottom w:val="nil"/>
                <w:right w:val="nil"/>
                <w:between w:val="nil"/>
              </w:pBdr>
              <w:rPr>
                <w:rFonts w:hAnsi="Arial" w:cs="Arial"/>
              </w:rPr>
            </w:pPr>
            <w:r>
              <w:rPr>
                <w:rFonts w:hAnsi="Arial" w:cs="Arial"/>
              </w:rPr>
              <w:t xml:space="preserve">In May 2023, the board had agreed a temporary change to its standing orders to hold the annual general meeting (AGM) before the end of September 2023, as opposed to July 2023, </w:t>
            </w:r>
            <w:r w:rsidR="00391C28">
              <w:rPr>
                <w:rFonts w:hAnsi="Arial" w:cs="Arial"/>
              </w:rPr>
              <w:t xml:space="preserve">due to the </w:t>
            </w:r>
            <w:r w:rsidR="00391C28" w:rsidRPr="00391C28">
              <w:rPr>
                <w:rFonts w:hAnsi="Arial" w:cs="Arial"/>
              </w:rPr>
              <w:t>extended timescales for the audit of the accounts;</w:t>
            </w:r>
          </w:p>
          <w:p w14:paraId="6728852D" w14:textId="77777777" w:rsidR="00391C28" w:rsidRPr="00391C28" w:rsidRDefault="00391C28" w:rsidP="00391C28">
            <w:pPr>
              <w:pStyle w:val="ListParagraph"/>
              <w:numPr>
                <w:ilvl w:val="0"/>
                <w:numId w:val="40"/>
              </w:numPr>
              <w:pBdr>
                <w:top w:val="nil"/>
                <w:left w:val="nil"/>
                <w:bottom w:val="nil"/>
                <w:right w:val="nil"/>
                <w:between w:val="nil"/>
              </w:pBdr>
              <w:rPr>
                <w:rFonts w:hAnsi="Arial" w:cs="Arial"/>
              </w:rPr>
            </w:pPr>
            <w:r w:rsidRPr="00391C28">
              <w:rPr>
                <w:rFonts w:hAnsi="Arial" w:cs="Arial"/>
              </w:rPr>
              <w:t>The AGM had been scheduled for 14</w:t>
            </w:r>
            <w:r w:rsidRPr="00391C28">
              <w:rPr>
                <w:rFonts w:hAnsi="Arial" w:cs="Arial"/>
                <w:vertAlign w:val="superscript"/>
              </w:rPr>
              <w:t>th</w:t>
            </w:r>
            <w:r w:rsidRPr="00391C28">
              <w:rPr>
                <w:rFonts w:hAnsi="Arial" w:cs="Arial"/>
              </w:rPr>
              <w:t xml:space="preserve"> August 2023.</w:t>
            </w:r>
          </w:p>
          <w:p w14:paraId="468050C2" w14:textId="3E1B73B8" w:rsidR="00391C28" w:rsidRPr="00391C28" w:rsidRDefault="00391C28" w:rsidP="00391C28">
            <w:pPr>
              <w:pBdr>
                <w:top w:val="nil"/>
                <w:left w:val="nil"/>
                <w:bottom w:val="nil"/>
                <w:right w:val="nil"/>
                <w:between w:val="nil"/>
              </w:pBdr>
              <w:spacing w:before="120" w:after="120"/>
              <w:rPr>
                <w:rFonts w:hAnsi="Arial" w:cs="Arial"/>
              </w:rPr>
            </w:pPr>
            <w:r w:rsidRPr="00391C28">
              <w:rPr>
                <w:rFonts w:ascii="Arial" w:hAnsi="Arial" w:cs="Arial"/>
              </w:rPr>
              <w:t xml:space="preserve">In discussing the report, Nuria Zolle noted that the reflections of the committee discussed in March 2023 on the content of the annual report had been addressed in the final version, particularly with a greater focus given to primary care. </w:t>
            </w:r>
          </w:p>
        </w:tc>
        <w:tc>
          <w:tcPr>
            <w:tcW w:w="929" w:type="dxa"/>
            <w:shd w:val="clear" w:color="auto" w:fill="auto"/>
            <w:tcMar>
              <w:top w:w="80" w:type="dxa"/>
              <w:left w:w="80" w:type="dxa"/>
              <w:bottom w:w="80" w:type="dxa"/>
              <w:right w:w="80" w:type="dxa"/>
            </w:tcMar>
          </w:tcPr>
          <w:p w14:paraId="43A70C80" w14:textId="77777777" w:rsidR="002A7CA3" w:rsidRDefault="002A7CA3" w:rsidP="002A7CA3">
            <w:pPr>
              <w:spacing w:before="120" w:after="120"/>
              <w:rPr>
                <w:rFonts w:ascii="Arial" w:eastAsia="Arial" w:hAnsi="Arial" w:cs="Arial"/>
                <w:b/>
              </w:rPr>
            </w:pPr>
          </w:p>
        </w:tc>
      </w:tr>
      <w:tr w:rsidR="002A7CA3" w14:paraId="34DBE5AD" w14:textId="77777777" w:rsidTr="00CA3064">
        <w:trPr>
          <w:trHeight w:val="374"/>
        </w:trPr>
        <w:tc>
          <w:tcPr>
            <w:tcW w:w="1413" w:type="dxa"/>
            <w:shd w:val="clear" w:color="auto" w:fill="auto"/>
            <w:tcMar>
              <w:top w:w="80" w:type="dxa"/>
              <w:left w:w="80" w:type="dxa"/>
              <w:bottom w:w="80" w:type="dxa"/>
              <w:right w:w="80" w:type="dxa"/>
            </w:tcMar>
          </w:tcPr>
          <w:p w14:paraId="1D10CDDB" w14:textId="4F7A5EC2" w:rsidR="002A7CA3" w:rsidRDefault="00391C28" w:rsidP="002A7CA3">
            <w:pPr>
              <w:spacing w:before="120" w:after="120"/>
              <w:rPr>
                <w:rFonts w:ascii="Arial" w:hAnsi="Arial" w:cs="Arial"/>
                <w:b/>
              </w:rPr>
            </w:pPr>
            <w:r>
              <w:rPr>
                <w:rFonts w:ascii="Arial" w:hAnsi="Arial" w:cs="Arial"/>
                <w:b/>
              </w:rPr>
              <w:t>Resolved:</w:t>
            </w:r>
          </w:p>
        </w:tc>
        <w:tc>
          <w:tcPr>
            <w:tcW w:w="8363" w:type="dxa"/>
            <w:shd w:val="clear" w:color="auto" w:fill="auto"/>
            <w:tcMar>
              <w:top w:w="80" w:type="dxa"/>
              <w:left w:w="80" w:type="dxa"/>
              <w:bottom w:w="80" w:type="dxa"/>
              <w:right w:w="80" w:type="dxa"/>
            </w:tcMar>
          </w:tcPr>
          <w:p w14:paraId="28B61D0E" w14:textId="7A6417E3" w:rsidR="002A7CA3" w:rsidRPr="00391C28" w:rsidRDefault="00391C28" w:rsidP="00391C28">
            <w:pPr>
              <w:pStyle w:val="ListParagraph"/>
              <w:numPr>
                <w:ilvl w:val="0"/>
                <w:numId w:val="40"/>
              </w:numPr>
              <w:pBdr>
                <w:top w:val="nil"/>
                <w:left w:val="nil"/>
                <w:bottom w:val="nil"/>
                <w:right w:val="nil"/>
                <w:between w:val="nil"/>
              </w:pBdr>
              <w:rPr>
                <w:rFonts w:hAnsi="Arial" w:cs="Arial"/>
              </w:rPr>
            </w:pPr>
            <w:r>
              <w:rPr>
                <w:rFonts w:hAnsi="Arial" w:cs="Arial"/>
              </w:rPr>
              <w:t xml:space="preserve">The annual report 2022-23be </w:t>
            </w:r>
            <w:r>
              <w:rPr>
                <w:rFonts w:hAnsi="Arial" w:cs="Arial"/>
                <w:b/>
              </w:rPr>
              <w:t>approved</w:t>
            </w:r>
            <w:r>
              <w:rPr>
                <w:rFonts w:hAnsi="Arial" w:cs="Arial"/>
              </w:rPr>
              <w:t xml:space="preserve"> for submission to Welsh Government by the deadline of 31</w:t>
            </w:r>
            <w:r w:rsidRPr="003173E3">
              <w:rPr>
                <w:rFonts w:hAnsi="Arial" w:cs="Arial"/>
                <w:vertAlign w:val="superscript"/>
              </w:rPr>
              <w:t>st</w:t>
            </w:r>
            <w:r>
              <w:rPr>
                <w:rFonts w:hAnsi="Arial" w:cs="Arial"/>
              </w:rPr>
              <w:t xml:space="preserve"> July 2023. </w:t>
            </w:r>
          </w:p>
        </w:tc>
        <w:tc>
          <w:tcPr>
            <w:tcW w:w="929" w:type="dxa"/>
            <w:shd w:val="clear" w:color="auto" w:fill="auto"/>
            <w:tcMar>
              <w:top w:w="80" w:type="dxa"/>
              <w:left w:w="80" w:type="dxa"/>
              <w:bottom w:w="80" w:type="dxa"/>
              <w:right w:w="80" w:type="dxa"/>
            </w:tcMar>
          </w:tcPr>
          <w:p w14:paraId="6D857B66" w14:textId="77777777" w:rsidR="002A7CA3" w:rsidRDefault="002A7CA3" w:rsidP="002A7CA3">
            <w:pPr>
              <w:spacing w:before="120" w:after="120"/>
              <w:rPr>
                <w:rFonts w:ascii="Arial" w:eastAsia="Arial" w:hAnsi="Arial" w:cs="Arial"/>
                <w:b/>
              </w:rPr>
            </w:pPr>
          </w:p>
        </w:tc>
      </w:tr>
      <w:tr w:rsidR="00305803" w14:paraId="70F28302" w14:textId="77777777" w:rsidTr="00CA3064">
        <w:trPr>
          <w:trHeight w:val="374"/>
        </w:trPr>
        <w:tc>
          <w:tcPr>
            <w:tcW w:w="1413" w:type="dxa"/>
            <w:shd w:val="clear" w:color="auto" w:fill="auto"/>
            <w:tcMar>
              <w:top w:w="80" w:type="dxa"/>
              <w:left w:w="80" w:type="dxa"/>
              <w:bottom w:w="80" w:type="dxa"/>
              <w:right w:w="80" w:type="dxa"/>
            </w:tcMar>
          </w:tcPr>
          <w:p w14:paraId="6562E01C" w14:textId="40A13526" w:rsidR="00305803" w:rsidRDefault="00AA7262" w:rsidP="00AA7647">
            <w:pPr>
              <w:spacing w:before="120" w:after="120"/>
              <w:rPr>
                <w:rFonts w:ascii="Arial" w:eastAsia="Arial" w:hAnsi="Arial" w:cs="Arial"/>
                <w:b/>
              </w:rPr>
            </w:pPr>
            <w:r>
              <w:rPr>
                <w:rFonts w:ascii="Arial" w:eastAsia="Arial" w:hAnsi="Arial" w:cs="Arial"/>
                <w:b/>
              </w:rPr>
              <w:t>90</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1D3C8843" w14:textId="77777777" w:rsidR="00305803" w:rsidRDefault="00397E44" w:rsidP="00AA7647">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FINANCE UPDATE</w:t>
            </w:r>
          </w:p>
        </w:tc>
        <w:tc>
          <w:tcPr>
            <w:tcW w:w="929" w:type="dxa"/>
            <w:shd w:val="clear" w:color="auto" w:fill="auto"/>
            <w:tcMar>
              <w:top w:w="80" w:type="dxa"/>
              <w:left w:w="80" w:type="dxa"/>
              <w:bottom w:w="80" w:type="dxa"/>
              <w:right w:w="80" w:type="dxa"/>
            </w:tcMar>
          </w:tcPr>
          <w:p w14:paraId="36443002" w14:textId="77777777" w:rsidR="00305803" w:rsidRDefault="00305803" w:rsidP="00AA7647">
            <w:pPr>
              <w:spacing w:before="120" w:after="120"/>
              <w:rPr>
                <w:rFonts w:ascii="Arial" w:eastAsia="Arial" w:hAnsi="Arial" w:cs="Arial"/>
                <w:b/>
              </w:rPr>
            </w:pPr>
          </w:p>
        </w:tc>
      </w:tr>
      <w:tr w:rsidR="00305803" w14:paraId="2E1AA7C6" w14:textId="77777777" w:rsidTr="00CA3064">
        <w:trPr>
          <w:trHeight w:val="374"/>
        </w:trPr>
        <w:tc>
          <w:tcPr>
            <w:tcW w:w="1413" w:type="dxa"/>
            <w:shd w:val="clear" w:color="auto" w:fill="auto"/>
            <w:tcMar>
              <w:top w:w="80" w:type="dxa"/>
              <w:left w:w="80" w:type="dxa"/>
              <w:bottom w:w="80" w:type="dxa"/>
              <w:right w:w="80" w:type="dxa"/>
            </w:tcMar>
          </w:tcPr>
          <w:p w14:paraId="2298CC1B" w14:textId="77777777" w:rsidR="00305803" w:rsidRDefault="00305803" w:rsidP="00AA7647">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ADADC55" w14:textId="71E72ADF" w:rsidR="00523FF8" w:rsidRDefault="001A7C3F" w:rsidP="00AA7647">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A verbal finance update</w:t>
            </w:r>
            <w:r w:rsidR="00592144">
              <w:rPr>
                <w:rFonts w:ascii="Arial" w:eastAsia="Arial" w:hAnsi="Arial" w:cs="Arial"/>
                <w:color w:val="000000"/>
              </w:rPr>
              <w:t xml:space="preserve"> on the month </w:t>
            </w:r>
            <w:r w:rsidR="00AA7647">
              <w:rPr>
                <w:rFonts w:ascii="Arial" w:eastAsia="Arial" w:hAnsi="Arial" w:cs="Arial"/>
                <w:color w:val="000000"/>
              </w:rPr>
              <w:t>three</w:t>
            </w:r>
            <w:r>
              <w:rPr>
                <w:rFonts w:ascii="Arial" w:eastAsia="Arial" w:hAnsi="Arial" w:cs="Arial"/>
                <w:color w:val="000000"/>
              </w:rPr>
              <w:t xml:space="preserve"> </w:t>
            </w:r>
            <w:r w:rsidR="00592144">
              <w:rPr>
                <w:rFonts w:ascii="Arial" w:eastAsia="Arial" w:hAnsi="Arial" w:cs="Arial"/>
                <w:color w:val="000000"/>
              </w:rPr>
              <w:t xml:space="preserve">position </w:t>
            </w:r>
            <w:r>
              <w:rPr>
                <w:rFonts w:ascii="Arial" w:eastAsia="Arial" w:hAnsi="Arial" w:cs="Arial"/>
                <w:color w:val="000000"/>
              </w:rPr>
              <w:t xml:space="preserve">was </w:t>
            </w:r>
            <w:r w:rsidRPr="001A7C3F">
              <w:rPr>
                <w:rFonts w:ascii="Arial" w:eastAsia="Arial" w:hAnsi="Arial" w:cs="Arial"/>
                <w:b/>
                <w:color w:val="000000"/>
              </w:rPr>
              <w:t>received</w:t>
            </w:r>
            <w:r>
              <w:rPr>
                <w:rFonts w:ascii="Arial" w:eastAsia="Arial" w:hAnsi="Arial" w:cs="Arial"/>
                <w:color w:val="000000"/>
              </w:rPr>
              <w:t xml:space="preserve">. </w:t>
            </w:r>
          </w:p>
          <w:p w14:paraId="19438F62" w14:textId="77777777" w:rsidR="001A7C3F" w:rsidRDefault="001A7C3F" w:rsidP="00AA7647">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In updating members Darren Griffiths made following points:</w:t>
            </w:r>
          </w:p>
          <w:p w14:paraId="3DD0B79B" w14:textId="07AE3628" w:rsidR="0044764F" w:rsidRDefault="00AA7647" w:rsidP="00AA7647">
            <w:pPr>
              <w:pStyle w:val="ListParagraph"/>
              <w:numPr>
                <w:ilvl w:val="0"/>
                <w:numId w:val="39"/>
              </w:numPr>
              <w:pBdr>
                <w:top w:val="nil"/>
                <w:left w:val="nil"/>
                <w:bottom w:val="nil"/>
                <w:right w:val="nil"/>
                <w:between w:val="nil"/>
              </w:pBdr>
              <w:rPr>
                <w:rFonts w:eastAsia="Arial" w:hAnsi="Arial" w:cs="Arial"/>
              </w:rPr>
            </w:pPr>
            <w:r>
              <w:rPr>
                <w:rFonts w:eastAsia="Arial" w:hAnsi="Arial" w:cs="Arial"/>
              </w:rPr>
              <w:t>The cumulative position for quarter one was an overspend of £36m against a target of £26m;</w:t>
            </w:r>
          </w:p>
          <w:p w14:paraId="75EF4FB5" w14:textId="77777777" w:rsidR="00AA7647" w:rsidRDefault="00AA7647" w:rsidP="00437597">
            <w:pPr>
              <w:pStyle w:val="ListParagraph"/>
              <w:numPr>
                <w:ilvl w:val="0"/>
                <w:numId w:val="39"/>
              </w:numPr>
              <w:pBdr>
                <w:top w:val="nil"/>
                <w:left w:val="nil"/>
                <w:bottom w:val="nil"/>
                <w:right w:val="nil"/>
                <w:between w:val="nil"/>
              </w:pBdr>
              <w:rPr>
                <w:rFonts w:eastAsia="Arial" w:hAnsi="Arial" w:cs="Arial"/>
              </w:rPr>
            </w:pPr>
            <w:r>
              <w:rPr>
                <w:rFonts w:eastAsia="Arial" w:hAnsi="Arial" w:cs="Arial"/>
              </w:rPr>
              <w:lastRenderedPageBreak/>
              <w:t xml:space="preserve">£63m of savings was required to deliver an end-of-year </w:t>
            </w:r>
            <w:r w:rsidR="00437597">
              <w:rPr>
                <w:rFonts w:eastAsia="Arial" w:hAnsi="Arial" w:cs="Arial"/>
              </w:rPr>
              <w:t xml:space="preserve">deficit </w:t>
            </w:r>
            <w:r>
              <w:rPr>
                <w:rFonts w:eastAsia="Arial" w:hAnsi="Arial" w:cs="Arial"/>
              </w:rPr>
              <w:t>position of £</w:t>
            </w:r>
            <w:r w:rsidR="00437597">
              <w:rPr>
                <w:rFonts w:eastAsia="Arial" w:hAnsi="Arial" w:cs="Arial"/>
              </w:rPr>
              <w:t xml:space="preserve">86m to address the run-rate, Covid expenditure and non-delivery of savings; </w:t>
            </w:r>
          </w:p>
          <w:p w14:paraId="2984642A" w14:textId="77777777" w:rsidR="00437597" w:rsidRDefault="00437597" w:rsidP="00F13540">
            <w:pPr>
              <w:pStyle w:val="ListParagraph"/>
              <w:widowControl w:val="0"/>
              <w:numPr>
                <w:ilvl w:val="0"/>
                <w:numId w:val="39"/>
              </w:numPr>
              <w:pBdr>
                <w:top w:val="nil"/>
                <w:left w:val="nil"/>
                <w:bottom w:val="nil"/>
                <w:right w:val="nil"/>
                <w:between w:val="nil"/>
              </w:pBdr>
              <w:rPr>
                <w:rFonts w:eastAsia="Arial" w:hAnsi="Arial" w:cs="Arial"/>
              </w:rPr>
            </w:pPr>
            <w:r>
              <w:rPr>
                <w:rFonts w:eastAsia="Arial" w:hAnsi="Arial" w:cs="Arial"/>
              </w:rPr>
              <w:t xml:space="preserve">The Director of Finance and Performance and the Chief Executive were meeting with the service groups </w:t>
            </w:r>
            <w:r w:rsidR="009F5337">
              <w:rPr>
                <w:rFonts w:eastAsia="Arial" w:hAnsi="Arial" w:cs="Arial"/>
              </w:rPr>
              <w:t>as part of the enhanced monitoring arrangements</w:t>
            </w:r>
            <w:r w:rsidR="009F5337" w:rsidRPr="009F5337">
              <w:rPr>
                <w:rFonts w:eastAsia="Arial" w:hAnsi="Arial" w:cs="Arial"/>
              </w:rPr>
              <w:t xml:space="preserve">; </w:t>
            </w:r>
          </w:p>
          <w:p w14:paraId="0759AED7" w14:textId="77777777" w:rsidR="009F5337" w:rsidRDefault="009F5337" w:rsidP="00F13540">
            <w:pPr>
              <w:pStyle w:val="ListParagraph"/>
              <w:widowControl w:val="0"/>
              <w:numPr>
                <w:ilvl w:val="0"/>
                <w:numId w:val="39"/>
              </w:numPr>
              <w:pBdr>
                <w:top w:val="nil"/>
                <w:left w:val="nil"/>
                <w:bottom w:val="nil"/>
                <w:right w:val="nil"/>
                <w:between w:val="nil"/>
              </w:pBdr>
              <w:rPr>
                <w:rFonts w:eastAsia="Arial" w:hAnsi="Arial" w:cs="Arial"/>
              </w:rPr>
            </w:pPr>
            <w:r>
              <w:rPr>
                <w:rFonts w:eastAsia="Arial" w:hAnsi="Arial" w:cs="Arial"/>
              </w:rPr>
              <w:t>£20m savings had been identified to date against a target of £32m;</w:t>
            </w:r>
          </w:p>
          <w:p w14:paraId="70074164" w14:textId="395F3870" w:rsidR="009F5337" w:rsidRDefault="009F5337" w:rsidP="00F13540">
            <w:pPr>
              <w:pStyle w:val="ListParagraph"/>
              <w:widowControl w:val="0"/>
              <w:numPr>
                <w:ilvl w:val="0"/>
                <w:numId w:val="39"/>
              </w:numPr>
              <w:pBdr>
                <w:top w:val="nil"/>
                <w:left w:val="nil"/>
                <w:bottom w:val="nil"/>
                <w:right w:val="nil"/>
                <w:between w:val="nil"/>
              </w:pBdr>
              <w:rPr>
                <w:rFonts w:eastAsia="Arial" w:hAnsi="Arial" w:cs="Arial"/>
              </w:rPr>
            </w:pPr>
            <w:r>
              <w:rPr>
                <w:rFonts w:eastAsia="Arial" w:hAnsi="Arial" w:cs="Arial"/>
              </w:rPr>
              <w:t xml:space="preserve">The £63m risk profile had now reduced to £26m and would improve further; </w:t>
            </w:r>
          </w:p>
          <w:p w14:paraId="2D36A0D1" w14:textId="77777777" w:rsidR="009F5337" w:rsidRPr="009F5337" w:rsidRDefault="009F5337" w:rsidP="00F13540">
            <w:pPr>
              <w:pStyle w:val="ListParagraph"/>
              <w:widowControl w:val="0"/>
              <w:numPr>
                <w:ilvl w:val="0"/>
                <w:numId w:val="39"/>
              </w:numPr>
              <w:pBdr>
                <w:top w:val="nil"/>
                <w:left w:val="nil"/>
                <w:bottom w:val="nil"/>
                <w:right w:val="nil"/>
                <w:between w:val="nil"/>
              </w:pBdr>
              <w:rPr>
                <w:rFonts w:eastAsia="Arial" w:hAnsi="Arial" w:cs="Arial"/>
              </w:rPr>
            </w:pPr>
            <w:r w:rsidRPr="009F5337">
              <w:rPr>
                <w:rFonts w:eastAsia="Arial" w:hAnsi="Arial" w:cs="Arial"/>
              </w:rPr>
              <w:t>The Chair and Chief Executive had asked for consideration to be given to what further actions could be taken later in the year to increase savings and reduce the run rate.</w:t>
            </w:r>
          </w:p>
          <w:p w14:paraId="46A189D0" w14:textId="77777777" w:rsidR="009F5337" w:rsidRPr="009F5337" w:rsidRDefault="009F5337" w:rsidP="00E64D24">
            <w:pPr>
              <w:widowControl w:val="0"/>
              <w:pBdr>
                <w:top w:val="nil"/>
                <w:left w:val="nil"/>
                <w:bottom w:val="nil"/>
                <w:right w:val="nil"/>
                <w:between w:val="nil"/>
              </w:pBdr>
              <w:spacing w:before="120" w:after="120"/>
              <w:rPr>
                <w:rFonts w:ascii="Arial" w:eastAsia="Arial" w:hAnsi="Arial" w:cs="Arial"/>
              </w:rPr>
            </w:pPr>
            <w:r w:rsidRPr="009F5337">
              <w:rPr>
                <w:rFonts w:ascii="Arial" w:eastAsia="Arial" w:hAnsi="Arial" w:cs="Arial"/>
              </w:rPr>
              <w:t>In discussing the update, the following points were raised:</w:t>
            </w:r>
          </w:p>
          <w:p w14:paraId="267626B5" w14:textId="00498B46" w:rsidR="00C845D6" w:rsidRPr="00C845D6" w:rsidRDefault="009F5337" w:rsidP="00E64D24">
            <w:pPr>
              <w:widowControl w:val="0"/>
              <w:pBdr>
                <w:top w:val="nil"/>
                <w:left w:val="nil"/>
                <w:bottom w:val="nil"/>
                <w:right w:val="nil"/>
                <w:between w:val="nil"/>
              </w:pBdr>
              <w:spacing w:before="120" w:after="120"/>
              <w:rPr>
                <w:rFonts w:ascii="Arial" w:eastAsia="Arial" w:hAnsi="Arial" w:cs="Arial"/>
              </w:rPr>
            </w:pPr>
            <w:r w:rsidRPr="009F5337">
              <w:rPr>
                <w:rFonts w:ascii="Arial" w:eastAsia="Arial" w:hAnsi="Arial" w:cs="Arial"/>
              </w:rPr>
              <w:t xml:space="preserve">Pat Price </w:t>
            </w:r>
            <w:r>
              <w:rPr>
                <w:rFonts w:ascii="Arial" w:eastAsia="Arial" w:hAnsi="Arial" w:cs="Arial"/>
              </w:rPr>
              <w:t xml:space="preserve">stated that the financial position was one of the Performance and Finance Committee’s greatest concerns, both the existing challenge and the high risks. A number of cost reduction schemes were needed but there were also a large numbers of high operational pressures, so a balance was required. </w:t>
            </w:r>
            <w:r w:rsidR="00C845D6">
              <w:rPr>
                <w:rFonts w:ascii="Arial" w:eastAsia="Arial" w:hAnsi="Arial" w:cs="Arial"/>
              </w:rPr>
              <w:t xml:space="preserve">The committee </w:t>
            </w:r>
            <w:proofErr w:type="spellStart"/>
            <w:r w:rsidR="00C845D6">
              <w:rPr>
                <w:rFonts w:ascii="Arial" w:eastAsia="Arial" w:hAnsi="Arial" w:cs="Arial"/>
              </w:rPr>
              <w:t>scrutinised</w:t>
            </w:r>
            <w:proofErr w:type="spellEnd"/>
            <w:r w:rsidR="00C845D6">
              <w:rPr>
                <w:rFonts w:ascii="Arial" w:eastAsia="Arial" w:hAnsi="Arial" w:cs="Arial"/>
              </w:rPr>
              <w:t xml:space="preserve"> the position on a monthly basis and recognised the amount of work that was being undertaken across the organisation. It was going to be a difficult journey across the year. Nuria Zolle suggested that the ongoing pressures be highlighted to the board, and this was agreed. </w:t>
            </w:r>
          </w:p>
        </w:tc>
        <w:tc>
          <w:tcPr>
            <w:tcW w:w="929" w:type="dxa"/>
            <w:shd w:val="clear" w:color="auto" w:fill="auto"/>
            <w:tcMar>
              <w:top w:w="80" w:type="dxa"/>
              <w:left w:w="80" w:type="dxa"/>
              <w:bottom w:w="80" w:type="dxa"/>
              <w:right w:w="80" w:type="dxa"/>
            </w:tcMar>
          </w:tcPr>
          <w:p w14:paraId="1BB2EA97" w14:textId="77777777" w:rsidR="00305803" w:rsidRDefault="00305803">
            <w:pPr>
              <w:spacing w:before="120" w:after="120"/>
              <w:rPr>
                <w:rFonts w:ascii="Arial" w:eastAsia="Arial" w:hAnsi="Arial" w:cs="Arial"/>
                <w:b/>
              </w:rPr>
            </w:pPr>
          </w:p>
          <w:p w14:paraId="67C1C6AA" w14:textId="77777777" w:rsidR="00C845D6" w:rsidRDefault="00C845D6">
            <w:pPr>
              <w:spacing w:before="120" w:after="120"/>
              <w:rPr>
                <w:rFonts w:ascii="Arial" w:eastAsia="Arial" w:hAnsi="Arial" w:cs="Arial"/>
                <w:b/>
              </w:rPr>
            </w:pPr>
          </w:p>
          <w:p w14:paraId="4B0F59A5" w14:textId="77777777" w:rsidR="00C845D6" w:rsidRDefault="00C845D6">
            <w:pPr>
              <w:spacing w:before="120" w:after="120"/>
              <w:rPr>
                <w:rFonts w:ascii="Arial" w:eastAsia="Arial" w:hAnsi="Arial" w:cs="Arial"/>
                <w:b/>
              </w:rPr>
            </w:pPr>
          </w:p>
          <w:p w14:paraId="3EA45F90" w14:textId="77777777" w:rsidR="00C845D6" w:rsidRDefault="00C845D6">
            <w:pPr>
              <w:spacing w:before="120" w:after="120"/>
              <w:rPr>
                <w:rFonts w:ascii="Arial" w:eastAsia="Arial" w:hAnsi="Arial" w:cs="Arial"/>
                <w:b/>
              </w:rPr>
            </w:pPr>
          </w:p>
          <w:p w14:paraId="5E94C3F8" w14:textId="77777777" w:rsidR="00C845D6" w:rsidRDefault="00C845D6">
            <w:pPr>
              <w:spacing w:before="120" w:after="120"/>
              <w:rPr>
                <w:rFonts w:ascii="Arial" w:eastAsia="Arial" w:hAnsi="Arial" w:cs="Arial"/>
                <w:b/>
              </w:rPr>
            </w:pPr>
          </w:p>
          <w:p w14:paraId="692ADDD5" w14:textId="77777777" w:rsidR="00C845D6" w:rsidRDefault="00C845D6">
            <w:pPr>
              <w:spacing w:before="120" w:after="120"/>
              <w:rPr>
                <w:rFonts w:ascii="Arial" w:eastAsia="Arial" w:hAnsi="Arial" w:cs="Arial"/>
                <w:b/>
              </w:rPr>
            </w:pPr>
          </w:p>
          <w:p w14:paraId="2F793213" w14:textId="77777777" w:rsidR="00C845D6" w:rsidRDefault="00C845D6">
            <w:pPr>
              <w:spacing w:before="120" w:after="120"/>
              <w:rPr>
                <w:rFonts w:ascii="Arial" w:eastAsia="Arial" w:hAnsi="Arial" w:cs="Arial"/>
                <w:b/>
              </w:rPr>
            </w:pPr>
          </w:p>
          <w:p w14:paraId="42704C60" w14:textId="77777777" w:rsidR="00C845D6" w:rsidRDefault="00C845D6">
            <w:pPr>
              <w:spacing w:before="120" w:after="120"/>
              <w:rPr>
                <w:rFonts w:ascii="Arial" w:eastAsia="Arial" w:hAnsi="Arial" w:cs="Arial"/>
                <w:b/>
              </w:rPr>
            </w:pPr>
          </w:p>
          <w:p w14:paraId="4971019F" w14:textId="77777777" w:rsidR="00C845D6" w:rsidRDefault="00C845D6">
            <w:pPr>
              <w:spacing w:before="120" w:after="120"/>
              <w:rPr>
                <w:rFonts w:ascii="Arial" w:eastAsia="Arial" w:hAnsi="Arial" w:cs="Arial"/>
                <w:b/>
              </w:rPr>
            </w:pPr>
          </w:p>
          <w:p w14:paraId="21004333" w14:textId="77777777" w:rsidR="00C845D6" w:rsidRDefault="00C845D6">
            <w:pPr>
              <w:spacing w:before="120" w:after="120"/>
              <w:rPr>
                <w:rFonts w:ascii="Arial" w:eastAsia="Arial" w:hAnsi="Arial" w:cs="Arial"/>
                <w:b/>
              </w:rPr>
            </w:pPr>
          </w:p>
          <w:p w14:paraId="34528CBF" w14:textId="77777777" w:rsidR="00C845D6" w:rsidRDefault="00C845D6">
            <w:pPr>
              <w:spacing w:before="120" w:after="120"/>
              <w:rPr>
                <w:rFonts w:ascii="Arial" w:eastAsia="Arial" w:hAnsi="Arial" w:cs="Arial"/>
                <w:b/>
              </w:rPr>
            </w:pPr>
          </w:p>
          <w:p w14:paraId="2B43D126" w14:textId="77777777" w:rsidR="00C845D6" w:rsidRDefault="00C845D6">
            <w:pPr>
              <w:spacing w:before="120" w:after="120"/>
              <w:rPr>
                <w:rFonts w:ascii="Arial" w:eastAsia="Arial" w:hAnsi="Arial" w:cs="Arial"/>
                <w:b/>
              </w:rPr>
            </w:pPr>
          </w:p>
          <w:p w14:paraId="6295195D" w14:textId="77777777" w:rsidR="00C845D6" w:rsidRDefault="00C845D6">
            <w:pPr>
              <w:spacing w:before="120" w:after="120"/>
              <w:rPr>
                <w:rFonts w:ascii="Arial" w:eastAsia="Arial" w:hAnsi="Arial" w:cs="Arial"/>
                <w:b/>
              </w:rPr>
            </w:pPr>
          </w:p>
          <w:p w14:paraId="18BA5295" w14:textId="77777777" w:rsidR="00C845D6" w:rsidRDefault="00C845D6">
            <w:pPr>
              <w:spacing w:before="120" w:after="120"/>
              <w:rPr>
                <w:rFonts w:ascii="Arial" w:eastAsia="Arial" w:hAnsi="Arial" w:cs="Arial"/>
                <w:b/>
              </w:rPr>
            </w:pPr>
          </w:p>
          <w:p w14:paraId="3AB8B240" w14:textId="77777777" w:rsidR="00C845D6" w:rsidRDefault="00C845D6">
            <w:pPr>
              <w:spacing w:before="120" w:after="120"/>
              <w:rPr>
                <w:rFonts w:ascii="Arial" w:eastAsia="Arial" w:hAnsi="Arial" w:cs="Arial"/>
                <w:b/>
              </w:rPr>
            </w:pPr>
          </w:p>
          <w:p w14:paraId="0670281A" w14:textId="77777777" w:rsidR="00C845D6" w:rsidRDefault="00C845D6">
            <w:pPr>
              <w:spacing w:before="120" w:after="120"/>
              <w:rPr>
                <w:rFonts w:ascii="Arial" w:eastAsia="Arial" w:hAnsi="Arial" w:cs="Arial"/>
                <w:b/>
              </w:rPr>
            </w:pPr>
          </w:p>
          <w:p w14:paraId="10C40C39" w14:textId="77777777" w:rsidR="00C845D6" w:rsidRDefault="00C845D6">
            <w:pPr>
              <w:spacing w:before="120" w:after="120"/>
              <w:rPr>
                <w:rFonts w:ascii="Arial" w:eastAsia="Arial" w:hAnsi="Arial" w:cs="Arial"/>
                <w:b/>
              </w:rPr>
            </w:pPr>
          </w:p>
          <w:p w14:paraId="543BB09C" w14:textId="77777777" w:rsidR="00C845D6" w:rsidRDefault="00C845D6">
            <w:pPr>
              <w:spacing w:before="120" w:after="120"/>
              <w:rPr>
                <w:rFonts w:ascii="Arial" w:eastAsia="Arial" w:hAnsi="Arial" w:cs="Arial"/>
                <w:b/>
              </w:rPr>
            </w:pPr>
          </w:p>
          <w:p w14:paraId="74F2C55E" w14:textId="77777777" w:rsidR="00C845D6" w:rsidRDefault="00C845D6">
            <w:pPr>
              <w:spacing w:before="120" w:after="120"/>
              <w:rPr>
                <w:rFonts w:ascii="Arial" w:eastAsia="Arial" w:hAnsi="Arial" w:cs="Arial"/>
                <w:b/>
              </w:rPr>
            </w:pPr>
          </w:p>
          <w:p w14:paraId="1DB7C559" w14:textId="1712804A" w:rsidR="00C845D6" w:rsidRDefault="00C845D6">
            <w:pPr>
              <w:spacing w:before="120" w:after="120"/>
              <w:rPr>
                <w:rFonts w:ascii="Arial" w:eastAsia="Arial" w:hAnsi="Arial" w:cs="Arial"/>
                <w:b/>
              </w:rPr>
            </w:pPr>
            <w:r>
              <w:rPr>
                <w:rFonts w:ascii="Arial" w:eastAsia="Arial" w:hAnsi="Arial" w:cs="Arial"/>
                <w:b/>
              </w:rPr>
              <w:t>NZ/LS</w:t>
            </w:r>
          </w:p>
        </w:tc>
      </w:tr>
      <w:tr w:rsidR="00305803" w14:paraId="1C678588" w14:textId="77777777" w:rsidTr="00CA3064">
        <w:trPr>
          <w:trHeight w:val="374"/>
        </w:trPr>
        <w:tc>
          <w:tcPr>
            <w:tcW w:w="1413" w:type="dxa"/>
            <w:shd w:val="clear" w:color="auto" w:fill="auto"/>
            <w:tcMar>
              <w:top w:w="80" w:type="dxa"/>
              <w:left w:w="80" w:type="dxa"/>
              <w:bottom w:w="80" w:type="dxa"/>
              <w:right w:w="80" w:type="dxa"/>
            </w:tcMar>
          </w:tcPr>
          <w:p w14:paraId="4FA3127F" w14:textId="77777777" w:rsidR="00305803" w:rsidRDefault="00C944B8" w:rsidP="00E64D24">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0DBD3CE6" w14:textId="77777777" w:rsidR="00D1553C" w:rsidRDefault="0044764F" w:rsidP="00E64D24">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64D24">
              <w:rPr>
                <w:rFonts w:eastAsia="Arial" w:hAnsi="Arial" w:cs="Arial"/>
              </w:rPr>
              <w:t xml:space="preserve">The month </w:t>
            </w:r>
            <w:r w:rsidR="00E64D24" w:rsidRPr="00E64D24">
              <w:rPr>
                <w:rFonts w:eastAsia="Arial" w:hAnsi="Arial" w:cs="Arial"/>
              </w:rPr>
              <w:t>three</w:t>
            </w:r>
            <w:r w:rsidRPr="00E64D24">
              <w:rPr>
                <w:rFonts w:eastAsia="Arial" w:hAnsi="Arial" w:cs="Arial"/>
              </w:rPr>
              <w:t xml:space="preserve"> finance update was</w:t>
            </w:r>
            <w:r w:rsidRPr="00E64D24">
              <w:rPr>
                <w:rFonts w:eastAsia="Arial" w:hAnsi="Arial" w:cs="Arial"/>
                <w:b/>
              </w:rPr>
              <w:t xml:space="preserve"> noted</w:t>
            </w:r>
            <w:r w:rsidR="00E64D24">
              <w:rPr>
                <w:rFonts w:eastAsia="Arial" w:hAnsi="Arial" w:cs="Arial"/>
              </w:rPr>
              <w:t>;</w:t>
            </w:r>
          </w:p>
          <w:p w14:paraId="3E097B7D" w14:textId="7BBF1522" w:rsidR="00E64D24" w:rsidRPr="00E64D24" w:rsidRDefault="00E64D24" w:rsidP="00E64D24">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The ongoing financial pressures be highlighted to the board.</w:t>
            </w:r>
          </w:p>
        </w:tc>
        <w:tc>
          <w:tcPr>
            <w:tcW w:w="929" w:type="dxa"/>
            <w:shd w:val="clear" w:color="auto" w:fill="auto"/>
            <w:tcMar>
              <w:top w:w="80" w:type="dxa"/>
              <w:left w:w="80" w:type="dxa"/>
              <w:bottom w:w="80" w:type="dxa"/>
              <w:right w:w="80" w:type="dxa"/>
            </w:tcMar>
          </w:tcPr>
          <w:p w14:paraId="0EF6B30B" w14:textId="77777777" w:rsidR="00D1553C" w:rsidRDefault="00D1553C" w:rsidP="00E64D24">
            <w:pPr>
              <w:spacing w:before="120" w:after="120"/>
              <w:rPr>
                <w:rFonts w:ascii="Arial" w:eastAsia="Arial" w:hAnsi="Arial" w:cs="Arial"/>
                <w:b/>
              </w:rPr>
            </w:pPr>
          </w:p>
          <w:p w14:paraId="0CD32CBA" w14:textId="2F68ED18" w:rsidR="00E64D24" w:rsidRDefault="00E64D24" w:rsidP="00E64D24">
            <w:pPr>
              <w:spacing w:before="120" w:after="120"/>
              <w:rPr>
                <w:rFonts w:ascii="Arial" w:eastAsia="Arial" w:hAnsi="Arial" w:cs="Arial"/>
                <w:b/>
              </w:rPr>
            </w:pPr>
            <w:r>
              <w:rPr>
                <w:rFonts w:ascii="Arial" w:eastAsia="Arial" w:hAnsi="Arial" w:cs="Arial"/>
                <w:b/>
              </w:rPr>
              <w:t>NZ/LS</w:t>
            </w:r>
          </w:p>
        </w:tc>
      </w:tr>
      <w:tr w:rsidR="006E02A1" w14:paraId="392313A2" w14:textId="77777777" w:rsidTr="00CA3064">
        <w:trPr>
          <w:trHeight w:val="374"/>
        </w:trPr>
        <w:tc>
          <w:tcPr>
            <w:tcW w:w="1413" w:type="dxa"/>
            <w:shd w:val="clear" w:color="auto" w:fill="auto"/>
            <w:tcMar>
              <w:top w:w="80" w:type="dxa"/>
              <w:left w:w="80" w:type="dxa"/>
              <w:bottom w:w="80" w:type="dxa"/>
              <w:right w:w="80" w:type="dxa"/>
            </w:tcMar>
          </w:tcPr>
          <w:p w14:paraId="4A7A8175" w14:textId="0C2454DB" w:rsidR="006E02A1" w:rsidRDefault="00AA7262" w:rsidP="00E64D24">
            <w:pPr>
              <w:spacing w:before="120" w:after="120"/>
              <w:rPr>
                <w:rFonts w:ascii="Arial" w:eastAsia="Arial" w:hAnsi="Arial" w:cs="Arial"/>
                <w:b/>
              </w:rPr>
            </w:pPr>
            <w:r>
              <w:rPr>
                <w:rFonts w:ascii="Arial" w:eastAsia="Arial" w:hAnsi="Arial" w:cs="Arial"/>
                <w:b/>
              </w:rPr>
              <w:t>91</w:t>
            </w:r>
            <w:r w:rsidR="006E02A1">
              <w:rPr>
                <w:rFonts w:ascii="Arial" w:eastAsia="Arial" w:hAnsi="Arial" w:cs="Arial"/>
                <w:b/>
              </w:rPr>
              <w:t>/23</w:t>
            </w:r>
          </w:p>
        </w:tc>
        <w:tc>
          <w:tcPr>
            <w:tcW w:w="8363" w:type="dxa"/>
            <w:shd w:val="clear" w:color="auto" w:fill="auto"/>
            <w:tcMar>
              <w:top w:w="80" w:type="dxa"/>
              <w:left w:w="80" w:type="dxa"/>
              <w:bottom w:w="80" w:type="dxa"/>
              <w:right w:w="80" w:type="dxa"/>
            </w:tcMar>
          </w:tcPr>
          <w:p w14:paraId="58C5312E" w14:textId="77777777" w:rsidR="003265E8" w:rsidRPr="003265E8" w:rsidRDefault="003265E8" w:rsidP="00E64D24">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sidRPr="003265E8">
              <w:rPr>
                <w:rFonts w:ascii="Arial" w:hAnsi="Arial" w:cs="Arial"/>
                <w:b/>
              </w:rPr>
              <w:t xml:space="preserve">NWSSP PROCUREMENT: SINGLE TENDER ACTIONS AND QUOTATIONS </w:t>
            </w:r>
          </w:p>
        </w:tc>
        <w:tc>
          <w:tcPr>
            <w:tcW w:w="929" w:type="dxa"/>
            <w:shd w:val="clear" w:color="auto" w:fill="auto"/>
            <w:tcMar>
              <w:top w:w="80" w:type="dxa"/>
              <w:left w:w="80" w:type="dxa"/>
              <w:bottom w:w="80" w:type="dxa"/>
              <w:right w:w="80" w:type="dxa"/>
            </w:tcMar>
          </w:tcPr>
          <w:p w14:paraId="1FFC9D16" w14:textId="77777777" w:rsidR="006E02A1" w:rsidRDefault="006E02A1" w:rsidP="00E64D24">
            <w:pPr>
              <w:spacing w:before="120" w:after="120"/>
              <w:rPr>
                <w:rFonts w:ascii="Arial" w:eastAsia="Arial" w:hAnsi="Arial" w:cs="Arial"/>
                <w:b/>
              </w:rPr>
            </w:pPr>
          </w:p>
        </w:tc>
      </w:tr>
      <w:tr w:rsidR="006E02A1" w14:paraId="6B0A08F7" w14:textId="77777777" w:rsidTr="00CA3064">
        <w:trPr>
          <w:trHeight w:val="374"/>
        </w:trPr>
        <w:tc>
          <w:tcPr>
            <w:tcW w:w="1413" w:type="dxa"/>
            <w:shd w:val="clear" w:color="auto" w:fill="auto"/>
            <w:tcMar>
              <w:top w:w="80" w:type="dxa"/>
              <w:left w:w="80" w:type="dxa"/>
              <w:bottom w:w="80" w:type="dxa"/>
              <w:right w:w="80" w:type="dxa"/>
            </w:tcMar>
          </w:tcPr>
          <w:p w14:paraId="11B50200" w14:textId="77777777" w:rsidR="006E02A1" w:rsidRDefault="006E02A1">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81A6CCD" w14:textId="5F43C04B" w:rsidR="006E02A1" w:rsidRDefault="00E64D24" w:rsidP="00A73EBF">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A report setting out </w:t>
            </w:r>
            <w:r w:rsidR="0044764F">
              <w:rPr>
                <w:rFonts w:ascii="Arial" w:eastAsia="Arial" w:hAnsi="Arial" w:cs="Arial"/>
              </w:rPr>
              <w:t>single tender actions and quotations</w:t>
            </w:r>
            <w:r>
              <w:rPr>
                <w:rFonts w:ascii="Arial" w:eastAsia="Arial" w:hAnsi="Arial" w:cs="Arial"/>
              </w:rPr>
              <w:t xml:space="preserve"> agreed since the last Audit Committee</w:t>
            </w:r>
            <w:r w:rsidR="0044764F">
              <w:rPr>
                <w:rFonts w:ascii="Arial" w:eastAsia="Arial" w:hAnsi="Arial" w:cs="Arial"/>
              </w:rPr>
              <w:t xml:space="preserve"> was </w:t>
            </w:r>
            <w:r w:rsidR="0044764F" w:rsidRPr="0044764F">
              <w:rPr>
                <w:rFonts w:ascii="Arial" w:eastAsia="Arial" w:hAnsi="Arial" w:cs="Arial"/>
                <w:b/>
              </w:rPr>
              <w:t>received</w:t>
            </w:r>
            <w:r w:rsidR="0044764F">
              <w:rPr>
                <w:rFonts w:ascii="Arial" w:eastAsia="Arial" w:hAnsi="Arial" w:cs="Arial"/>
              </w:rPr>
              <w:t xml:space="preserve">. </w:t>
            </w:r>
          </w:p>
          <w:p w14:paraId="3FB89640" w14:textId="5BACE730" w:rsidR="00A73EBF" w:rsidRDefault="00A73EBF" w:rsidP="00A73EBF">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In introducing the report, Kier Warner highlighted the following points: </w:t>
            </w:r>
          </w:p>
          <w:p w14:paraId="58CCD428" w14:textId="3BDBCBEE" w:rsidR="0044764F" w:rsidRDefault="00654295" w:rsidP="00A73EBF">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Changes had been made to the format of the report to set out any all-Wales exemptions and all-Wales contracts as there was currently no visibility of the health board’s contributions to these within the governance structure; </w:t>
            </w:r>
          </w:p>
          <w:p w14:paraId="7A2B2E77" w14:textId="518A8CAE" w:rsidR="00654295" w:rsidRPr="00654295" w:rsidRDefault="00654295" w:rsidP="00A73EBF">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DB6D04">
              <w:rPr>
                <w:rFonts w:hAnsi="Arial" w:cs="Arial"/>
              </w:rPr>
              <w:t xml:space="preserve">During the </w:t>
            </w:r>
            <w:r>
              <w:rPr>
                <w:rFonts w:hAnsi="Arial" w:cs="Arial"/>
              </w:rPr>
              <w:t>reporting period there has been seven single tender and seven single quotation actions, totaling £80k and £951k respectively. There had also been eight contract extensions to the value of £287k;</w:t>
            </w:r>
          </w:p>
          <w:p w14:paraId="4B43C6A7" w14:textId="4236DD40" w:rsidR="00654295" w:rsidRPr="00BF41CB" w:rsidRDefault="00654295" w:rsidP="00A73EBF">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hAnsi="Arial" w:cs="Arial"/>
              </w:rPr>
              <w:lastRenderedPageBreak/>
              <w:t xml:space="preserve">Different options to procurement were under consideration, such as extensions to frameworks, to address slippage monies received at the end of financial years which needed be spent </w:t>
            </w:r>
            <w:r w:rsidR="00BF41CB">
              <w:rPr>
                <w:rFonts w:hAnsi="Arial" w:cs="Arial"/>
              </w:rPr>
              <w:t>at pace;</w:t>
            </w:r>
          </w:p>
          <w:p w14:paraId="4DD2A76E" w14:textId="0FBAF9DE" w:rsidR="00BF41CB" w:rsidRPr="00A73EBF" w:rsidRDefault="00BF41CB" w:rsidP="00A73EBF">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hAnsi="Arial" w:cs="Arial"/>
              </w:rPr>
              <w:t>More awareness sessions were in the process of being planned to help staff understand their responsibilities when placing orders.</w:t>
            </w:r>
          </w:p>
          <w:p w14:paraId="44F3DAA6" w14:textId="77777777" w:rsidR="000432DC" w:rsidRDefault="000432DC" w:rsidP="00A73EBF">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In discussing the report the following points were raised:</w:t>
            </w:r>
          </w:p>
          <w:p w14:paraId="6791C5C2" w14:textId="3CD57AC8" w:rsidR="00EB1270" w:rsidRDefault="00BF41CB" w:rsidP="00B67148">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eastAsia="Arial" w:hAnsi="Arial" w:cs="Arial"/>
              </w:rPr>
              <w:t xml:space="preserve">Anne-Louise Ferguson asked for further detail around the issues surrounding staff placing orders and whether they were as a result of ignorance of the process or if the process just moved too slowly. Kier Warner responded that it was a lack of understanding of the process as the procurement team could provide an emergency purchase order number within an hour if required. Anyone with budgetary responsibilities should undertake a form of procurement induction </w:t>
            </w:r>
            <w:r w:rsidR="00B67148">
              <w:rPr>
                <w:rFonts w:ascii="Arial" w:eastAsia="Arial" w:hAnsi="Arial" w:cs="Arial"/>
              </w:rPr>
              <w:t xml:space="preserve">in order to know what was expected. Anne-Louise Ferguson suggested that a referral be made to the Workforce, OD and Digital Committee </w:t>
            </w:r>
            <w:r w:rsidR="00B67148">
              <w:rPr>
                <w:rFonts w:ascii="Arial" w:hAnsi="Arial" w:cs="Arial"/>
              </w:rPr>
              <w:t xml:space="preserve">issues relating to managers’ awareness of key budgetary functions such as raising purchase orders, staff change forms and rostering effectively. This was agreed. </w:t>
            </w:r>
            <w:r w:rsidR="003E56A7">
              <w:rPr>
                <w:rFonts w:ascii="Arial" w:hAnsi="Arial" w:cs="Arial"/>
              </w:rPr>
              <w:t xml:space="preserve">Nuria Zolle advised the committee was supportive of the action needed and would be happy to send a message to staff setting out what was required. </w:t>
            </w:r>
          </w:p>
          <w:p w14:paraId="2F56BA1B" w14:textId="56350B83" w:rsidR="009E655F" w:rsidRPr="009E655F" w:rsidRDefault="009E655F" w:rsidP="003E56A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Osian Lloyd commented that a follow-up internal audit recognised the progress made which had led to the agreement to close the recommendations. There was more work to be done</w:t>
            </w:r>
            <w:r w:rsidR="003E56A7">
              <w:rPr>
                <w:rFonts w:ascii="Arial" w:hAnsi="Arial" w:cs="Arial"/>
              </w:rPr>
              <w:t>,</w:t>
            </w:r>
            <w:r>
              <w:rPr>
                <w:rFonts w:ascii="Arial" w:hAnsi="Arial" w:cs="Arial"/>
              </w:rPr>
              <w:t xml:space="preserve"> but it was pleasing to the positive responses the recommendations made. </w:t>
            </w:r>
          </w:p>
        </w:tc>
        <w:tc>
          <w:tcPr>
            <w:tcW w:w="929" w:type="dxa"/>
            <w:shd w:val="clear" w:color="auto" w:fill="auto"/>
            <w:tcMar>
              <w:top w:w="80" w:type="dxa"/>
              <w:left w:w="80" w:type="dxa"/>
              <w:bottom w:w="80" w:type="dxa"/>
              <w:right w:w="80" w:type="dxa"/>
            </w:tcMar>
          </w:tcPr>
          <w:p w14:paraId="3893970B" w14:textId="77777777" w:rsidR="006E02A1" w:rsidRDefault="006E02A1">
            <w:pPr>
              <w:spacing w:before="120" w:after="120"/>
              <w:rPr>
                <w:rFonts w:ascii="Arial" w:eastAsia="Arial" w:hAnsi="Arial" w:cs="Arial"/>
                <w:b/>
              </w:rPr>
            </w:pPr>
          </w:p>
          <w:p w14:paraId="74C621F3" w14:textId="77777777" w:rsidR="00B67148" w:rsidRDefault="00B67148">
            <w:pPr>
              <w:spacing w:before="120" w:after="120"/>
              <w:rPr>
                <w:rFonts w:ascii="Arial" w:eastAsia="Arial" w:hAnsi="Arial" w:cs="Arial"/>
                <w:b/>
              </w:rPr>
            </w:pPr>
          </w:p>
          <w:p w14:paraId="6B61A410" w14:textId="77777777" w:rsidR="00B67148" w:rsidRDefault="00B67148">
            <w:pPr>
              <w:spacing w:before="120" w:after="120"/>
              <w:rPr>
                <w:rFonts w:ascii="Arial" w:eastAsia="Arial" w:hAnsi="Arial" w:cs="Arial"/>
                <w:b/>
              </w:rPr>
            </w:pPr>
          </w:p>
          <w:p w14:paraId="370D12E4" w14:textId="77777777" w:rsidR="00B67148" w:rsidRDefault="00B67148">
            <w:pPr>
              <w:spacing w:before="120" w:after="120"/>
              <w:rPr>
                <w:rFonts w:ascii="Arial" w:eastAsia="Arial" w:hAnsi="Arial" w:cs="Arial"/>
                <w:b/>
              </w:rPr>
            </w:pPr>
          </w:p>
          <w:p w14:paraId="67DCD21C" w14:textId="77777777" w:rsidR="00B67148" w:rsidRDefault="00B67148">
            <w:pPr>
              <w:spacing w:before="120" w:after="120"/>
              <w:rPr>
                <w:rFonts w:ascii="Arial" w:eastAsia="Arial" w:hAnsi="Arial" w:cs="Arial"/>
                <w:b/>
              </w:rPr>
            </w:pPr>
          </w:p>
          <w:p w14:paraId="3BC726F9" w14:textId="77777777" w:rsidR="00B67148" w:rsidRDefault="00B67148">
            <w:pPr>
              <w:spacing w:before="120" w:after="120"/>
              <w:rPr>
                <w:rFonts w:ascii="Arial" w:eastAsia="Arial" w:hAnsi="Arial" w:cs="Arial"/>
                <w:b/>
              </w:rPr>
            </w:pPr>
          </w:p>
          <w:p w14:paraId="5B25BBC1" w14:textId="77777777" w:rsidR="00B67148" w:rsidRDefault="00B67148">
            <w:pPr>
              <w:spacing w:before="120" w:after="120"/>
              <w:rPr>
                <w:rFonts w:ascii="Arial" w:eastAsia="Arial" w:hAnsi="Arial" w:cs="Arial"/>
                <w:b/>
              </w:rPr>
            </w:pPr>
          </w:p>
          <w:p w14:paraId="7F00C48D" w14:textId="77777777" w:rsidR="00B67148" w:rsidRDefault="00B67148">
            <w:pPr>
              <w:spacing w:before="120" w:after="120"/>
              <w:rPr>
                <w:rFonts w:ascii="Arial" w:eastAsia="Arial" w:hAnsi="Arial" w:cs="Arial"/>
                <w:b/>
              </w:rPr>
            </w:pPr>
          </w:p>
          <w:p w14:paraId="2093BBE2" w14:textId="77777777" w:rsidR="00B67148" w:rsidRDefault="00B67148">
            <w:pPr>
              <w:spacing w:before="120" w:after="120"/>
              <w:rPr>
                <w:rFonts w:ascii="Arial" w:eastAsia="Arial" w:hAnsi="Arial" w:cs="Arial"/>
                <w:b/>
              </w:rPr>
            </w:pPr>
          </w:p>
          <w:p w14:paraId="0D3D27BA" w14:textId="77777777" w:rsidR="00B67148" w:rsidRDefault="00B67148">
            <w:pPr>
              <w:spacing w:before="120" w:after="120"/>
              <w:rPr>
                <w:rFonts w:ascii="Arial" w:eastAsia="Arial" w:hAnsi="Arial" w:cs="Arial"/>
                <w:b/>
              </w:rPr>
            </w:pPr>
          </w:p>
          <w:p w14:paraId="1EB52491" w14:textId="77777777" w:rsidR="00B67148" w:rsidRDefault="00B67148">
            <w:pPr>
              <w:spacing w:before="120" w:after="120"/>
              <w:rPr>
                <w:rFonts w:ascii="Arial" w:eastAsia="Arial" w:hAnsi="Arial" w:cs="Arial"/>
                <w:b/>
              </w:rPr>
            </w:pPr>
          </w:p>
          <w:p w14:paraId="1B1CEB16" w14:textId="77777777" w:rsidR="00B67148" w:rsidRDefault="00B67148">
            <w:pPr>
              <w:spacing w:before="120" w:after="120"/>
              <w:rPr>
                <w:rFonts w:ascii="Arial" w:eastAsia="Arial" w:hAnsi="Arial" w:cs="Arial"/>
                <w:b/>
              </w:rPr>
            </w:pPr>
          </w:p>
          <w:p w14:paraId="74235DEB" w14:textId="77777777" w:rsidR="00B67148" w:rsidRDefault="00B67148">
            <w:pPr>
              <w:spacing w:before="120" w:after="120"/>
              <w:rPr>
                <w:rFonts w:ascii="Arial" w:eastAsia="Arial" w:hAnsi="Arial" w:cs="Arial"/>
                <w:b/>
              </w:rPr>
            </w:pPr>
          </w:p>
          <w:p w14:paraId="1F2F77B3" w14:textId="77777777" w:rsidR="00B67148" w:rsidRDefault="00B67148">
            <w:pPr>
              <w:spacing w:before="120" w:after="120"/>
              <w:rPr>
                <w:rFonts w:ascii="Arial" w:eastAsia="Arial" w:hAnsi="Arial" w:cs="Arial"/>
                <w:b/>
              </w:rPr>
            </w:pPr>
          </w:p>
          <w:p w14:paraId="587ACE85" w14:textId="77777777" w:rsidR="00B67148" w:rsidRDefault="00B67148">
            <w:pPr>
              <w:spacing w:before="120" w:after="120"/>
              <w:rPr>
                <w:rFonts w:ascii="Arial" w:eastAsia="Arial" w:hAnsi="Arial" w:cs="Arial"/>
                <w:b/>
              </w:rPr>
            </w:pPr>
          </w:p>
          <w:p w14:paraId="5AE44F3E" w14:textId="77777777" w:rsidR="00B67148" w:rsidRDefault="00B67148">
            <w:pPr>
              <w:spacing w:before="120" w:after="120"/>
              <w:rPr>
                <w:rFonts w:ascii="Arial" w:eastAsia="Arial" w:hAnsi="Arial" w:cs="Arial"/>
                <w:b/>
              </w:rPr>
            </w:pPr>
          </w:p>
          <w:p w14:paraId="1E7EAD97" w14:textId="77777777" w:rsidR="00B67148" w:rsidRDefault="00B67148">
            <w:pPr>
              <w:spacing w:before="120" w:after="120"/>
              <w:rPr>
                <w:rFonts w:ascii="Arial" w:eastAsia="Arial" w:hAnsi="Arial" w:cs="Arial"/>
                <w:b/>
              </w:rPr>
            </w:pPr>
          </w:p>
          <w:p w14:paraId="238F7857" w14:textId="77777777" w:rsidR="00B67148" w:rsidRDefault="00B67148">
            <w:pPr>
              <w:spacing w:before="120" w:after="120"/>
              <w:rPr>
                <w:rFonts w:ascii="Arial" w:eastAsia="Arial" w:hAnsi="Arial" w:cs="Arial"/>
                <w:b/>
              </w:rPr>
            </w:pPr>
          </w:p>
          <w:p w14:paraId="02B70D69" w14:textId="77777777" w:rsidR="00B67148" w:rsidRDefault="00B67148">
            <w:pPr>
              <w:spacing w:before="120" w:after="120"/>
              <w:rPr>
                <w:rFonts w:ascii="Arial" w:eastAsia="Arial" w:hAnsi="Arial" w:cs="Arial"/>
                <w:b/>
              </w:rPr>
            </w:pPr>
          </w:p>
          <w:p w14:paraId="27F59D16" w14:textId="77777777" w:rsidR="00B67148" w:rsidRDefault="00B67148">
            <w:pPr>
              <w:spacing w:before="120" w:after="120"/>
              <w:rPr>
                <w:rFonts w:ascii="Arial" w:eastAsia="Arial" w:hAnsi="Arial" w:cs="Arial"/>
                <w:b/>
              </w:rPr>
            </w:pPr>
          </w:p>
          <w:p w14:paraId="2D2E79F9" w14:textId="533E88D0" w:rsidR="00B67148" w:rsidRDefault="00B67148">
            <w:pPr>
              <w:spacing w:before="120" w:after="120"/>
              <w:rPr>
                <w:rFonts w:ascii="Arial" w:eastAsia="Arial" w:hAnsi="Arial" w:cs="Arial"/>
                <w:b/>
              </w:rPr>
            </w:pPr>
            <w:r>
              <w:rPr>
                <w:rFonts w:ascii="Arial" w:eastAsia="Arial" w:hAnsi="Arial" w:cs="Arial"/>
                <w:b/>
              </w:rPr>
              <w:t>NZ/TC</w:t>
            </w:r>
          </w:p>
        </w:tc>
      </w:tr>
      <w:tr w:rsidR="00EB1270" w14:paraId="0E779BA8" w14:textId="77777777" w:rsidTr="00CA3064">
        <w:trPr>
          <w:trHeight w:val="374"/>
        </w:trPr>
        <w:tc>
          <w:tcPr>
            <w:tcW w:w="1413" w:type="dxa"/>
            <w:shd w:val="clear" w:color="auto" w:fill="auto"/>
            <w:tcMar>
              <w:top w:w="80" w:type="dxa"/>
              <w:left w:w="80" w:type="dxa"/>
              <w:bottom w:w="80" w:type="dxa"/>
              <w:right w:w="80" w:type="dxa"/>
            </w:tcMar>
          </w:tcPr>
          <w:p w14:paraId="7B06DED1" w14:textId="77777777" w:rsidR="00EB1270" w:rsidRDefault="00EB1270" w:rsidP="00B67148">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6DE92F52" w14:textId="77777777" w:rsidR="00EB1270" w:rsidRDefault="00EB1270" w:rsidP="00B67148">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B67148">
              <w:rPr>
                <w:rFonts w:eastAsia="Arial" w:hAnsi="Arial" w:cs="Arial"/>
              </w:rPr>
              <w:t xml:space="preserve">The report be </w:t>
            </w:r>
            <w:r w:rsidRPr="00B67148">
              <w:rPr>
                <w:rFonts w:eastAsia="Arial" w:hAnsi="Arial" w:cs="Arial"/>
                <w:b/>
              </w:rPr>
              <w:t>noted</w:t>
            </w:r>
            <w:r w:rsidRPr="00B67148">
              <w:rPr>
                <w:rFonts w:eastAsia="Arial" w:hAnsi="Arial" w:cs="Arial"/>
              </w:rPr>
              <w:t xml:space="preserve">. </w:t>
            </w:r>
          </w:p>
          <w:p w14:paraId="519EF821" w14:textId="61AB6597" w:rsidR="00B67148" w:rsidRPr="00B67148" w:rsidRDefault="00B67148" w:rsidP="00B67148">
            <w:pPr>
              <w:pStyle w:val="ListParagraph"/>
              <w:numPr>
                <w:ilvl w:val="0"/>
                <w:numId w:val="39"/>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A referral be made to the Workforce, OD and Digital Committee </w:t>
            </w:r>
            <w:r>
              <w:rPr>
                <w:rFonts w:hAnsi="Arial" w:cs="Arial"/>
              </w:rPr>
              <w:t>issues relating to managers’ awareness of key budgetary functions such as raising purchase orders, staff change forms and rostering effectively.</w:t>
            </w:r>
          </w:p>
        </w:tc>
        <w:tc>
          <w:tcPr>
            <w:tcW w:w="929" w:type="dxa"/>
            <w:shd w:val="clear" w:color="auto" w:fill="auto"/>
            <w:tcMar>
              <w:top w:w="80" w:type="dxa"/>
              <w:left w:w="80" w:type="dxa"/>
              <w:bottom w:w="80" w:type="dxa"/>
              <w:right w:w="80" w:type="dxa"/>
            </w:tcMar>
          </w:tcPr>
          <w:p w14:paraId="2AA92FF4" w14:textId="77777777" w:rsidR="00EB1270" w:rsidRDefault="00EB1270" w:rsidP="00B67148">
            <w:pPr>
              <w:spacing w:before="120" w:after="120"/>
              <w:rPr>
                <w:rFonts w:ascii="Arial" w:eastAsia="Arial" w:hAnsi="Arial" w:cs="Arial"/>
                <w:b/>
              </w:rPr>
            </w:pPr>
          </w:p>
          <w:p w14:paraId="5AA1DBBC" w14:textId="397B0352" w:rsidR="00B67148" w:rsidRDefault="00B67148" w:rsidP="00B67148">
            <w:pPr>
              <w:spacing w:before="120" w:after="120"/>
              <w:rPr>
                <w:rFonts w:ascii="Arial" w:eastAsia="Arial" w:hAnsi="Arial" w:cs="Arial"/>
                <w:b/>
              </w:rPr>
            </w:pPr>
            <w:r>
              <w:rPr>
                <w:rFonts w:ascii="Arial" w:eastAsia="Arial" w:hAnsi="Arial" w:cs="Arial"/>
                <w:b/>
              </w:rPr>
              <w:t>NZ/TC</w:t>
            </w:r>
          </w:p>
        </w:tc>
      </w:tr>
      <w:tr w:rsidR="00305803" w14:paraId="4B7F5660" w14:textId="77777777" w:rsidTr="00CA3064">
        <w:trPr>
          <w:trHeight w:val="374"/>
        </w:trPr>
        <w:tc>
          <w:tcPr>
            <w:tcW w:w="1413" w:type="dxa"/>
            <w:shd w:val="clear" w:color="auto" w:fill="auto"/>
            <w:tcMar>
              <w:top w:w="80" w:type="dxa"/>
              <w:left w:w="80" w:type="dxa"/>
              <w:bottom w:w="80" w:type="dxa"/>
              <w:right w:w="80" w:type="dxa"/>
            </w:tcMar>
          </w:tcPr>
          <w:p w14:paraId="1D9B4623" w14:textId="1B5049A8" w:rsidR="00305803" w:rsidRDefault="00AA7262">
            <w:pPr>
              <w:spacing w:before="120" w:after="120"/>
              <w:rPr>
                <w:rFonts w:ascii="Arial" w:eastAsia="Arial" w:hAnsi="Arial" w:cs="Arial"/>
                <w:b/>
              </w:rPr>
            </w:pPr>
            <w:r>
              <w:rPr>
                <w:rFonts w:ascii="Arial" w:eastAsia="Arial" w:hAnsi="Arial" w:cs="Arial"/>
                <w:b/>
              </w:rPr>
              <w:t>92</w:t>
            </w:r>
            <w:r w:rsidR="00C27E5D">
              <w:rPr>
                <w:rFonts w:ascii="Arial" w:eastAsia="Arial" w:hAnsi="Arial" w:cs="Arial"/>
                <w:b/>
              </w:rPr>
              <w:t>/23</w:t>
            </w:r>
          </w:p>
        </w:tc>
        <w:tc>
          <w:tcPr>
            <w:tcW w:w="8363" w:type="dxa"/>
            <w:shd w:val="clear" w:color="auto" w:fill="auto"/>
            <w:tcMar>
              <w:top w:w="80" w:type="dxa"/>
              <w:left w:w="80" w:type="dxa"/>
              <w:bottom w:w="80" w:type="dxa"/>
              <w:right w:w="80" w:type="dxa"/>
            </w:tcMar>
          </w:tcPr>
          <w:p w14:paraId="68DE78D7" w14:textId="695B7662" w:rsidR="00305803" w:rsidRDefault="003E56A7">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BOARD ASSURANCE FRAMEWORK</w:t>
            </w:r>
          </w:p>
        </w:tc>
        <w:tc>
          <w:tcPr>
            <w:tcW w:w="929" w:type="dxa"/>
            <w:shd w:val="clear" w:color="auto" w:fill="auto"/>
            <w:tcMar>
              <w:top w:w="80" w:type="dxa"/>
              <w:left w:w="80" w:type="dxa"/>
              <w:bottom w:w="80" w:type="dxa"/>
              <w:right w:w="80" w:type="dxa"/>
            </w:tcMar>
          </w:tcPr>
          <w:p w14:paraId="39CEBEED" w14:textId="77777777" w:rsidR="00305803" w:rsidRDefault="00305803">
            <w:pPr>
              <w:spacing w:before="120" w:after="120"/>
              <w:rPr>
                <w:rFonts w:ascii="Arial" w:eastAsia="Arial" w:hAnsi="Arial" w:cs="Arial"/>
                <w:b/>
              </w:rPr>
            </w:pPr>
          </w:p>
        </w:tc>
      </w:tr>
      <w:tr w:rsidR="00305803" w14:paraId="3A3DBB9D" w14:textId="77777777" w:rsidTr="00CA3064">
        <w:trPr>
          <w:trHeight w:val="374"/>
        </w:trPr>
        <w:tc>
          <w:tcPr>
            <w:tcW w:w="1413" w:type="dxa"/>
            <w:shd w:val="clear" w:color="auto" w:fill="auto"/>
            <w:tcMar>
              <w:top w:w="80" w:type="dxa"/>
              <w:left w:w="80" w:type="dxa"/>
              <w:bottom w:w="80" w:type="dxa"/>
              <w:right w:w="80" w:type="dxa"/>
            </w:tcMar>
          </w:tcPr>
          <w:p w14:paraId="6F217744" w14:textId="77777777" w:rsidR="00305803" w:rsidRPr="003E56A7" w:rsidRDefault="00305803" w:rsidP="003E56A7">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BE96B6D" w14:textId="77777777" w:rsidR="0052090B" w:rsidRPr="003E56A7" w:rsidRDefault="003E56A7" w:rsidP="003E56A7">
            <w:pPr>
              <w:pBdr>
                <w:top w:val="nil"/>
                <w:left w:val="nil"/>
                <w:bottom w:val="nil"/>
                <w:right w:val="nil"/>
                <w:between w:val="nil"/>
              </w:pBdr>
              <w:spacing w:before="120" w:after="120"/>
              <w:rPr>
                <w:rFonts w:ascii="Arial" w:eastAsia="Arial" w:hAnsi="Arial" w:cs="Arial"/>
                <w:b/>
              </w:rPr>
            </w:pPr>
            <w:r w:rsidRPr="003E56A7">
              <w:rPr>
                <w:rFonts w:ascii="Arial" w:eastAsia="Arial" w:hAnsi="Arial" w:cs="Arial"/>
              </w:rPr>
              <w:t xml:space="preserve">A report setting out the board assurance framework was </w:t>
            </w:r>
            <w:r w:rsidRPr="003E56A7">
              <w:rPr>
                <w:rFonts w:ascii="Arial" w:eastAsia="Arial" w:hAnsi="Arial" w:cs="Arial"/>
                <w:b/>
              </w:rPr>
              <w:t xml:space="preserve">received. </w:t>
            </w:r>
          </w:p>
          <w:p w14:paraId="0439BFE1" w14:textId="77777777" w:rsidR="003E56A7" w:rsidRPr="003E56A7" w:rsidRDefault="003E56A7" w:rsidP="003E56A7">
            <w:pPr>
              <w:pBdr>
                <w:top w:val="nil"/>
                <w:left w:val="nil"/>
                <w:bottom w:val="nil"/>
                <w:right w:val="nil"/>
                <w:between w:val="nil"/>
              </w:pBdr>
              <w:spacing w:before="120" w:after="120"/>
              <w:rPr>
                <w:rFonts w:ascii="Arial" w:eastAsia="Arial" w:hAnsi="Arial" w:cs="Arial"/>
              </w:rPr>
            </w:pPr>
            <w:r w:rsidRPr="003E56A7">
              <w:rPr>
                <w:rFonts w:ascii="Arial" w:eastAsia="Arial" w:hAnsi="Arial" w:cs="Arial"/>
              </w:rPr>
              <w:t>In introducing the report, Len Cozens highlighted the following points:</w:t>
            </w:r>
          </w:p>
          <w:p w14:paraId="2E559A2A" w14:textId="3FBB4CF0" w:rsidR="003E56A7" w:rsidRDefault="00AA3AFF" w:rsidP="003E56A7">
            <w:pPr>
              <w:pStyle w:val="ListParagraph"/>
              <w:numPr>
                <w:ilvl w:val="0"/>
                <w:numId w:val="39"/>
              </w:numPr>
              <w:pBdr>
                <w:top w:val="nil"/>
                <w:left w:val="nil"/>
                <w:bottom w:val="nil"/>
                <w:right w:val="nil"/>
                <w:between w:val="nil"/>
              </w:pBdr>
              <w:rPr>
                <w:rFonts w:eastAsia="Arial" w:hAnsi="Arial" w:cs="Arial"/>
              </w:rPr>
            </w:pPr>
            <w:r>
              <w:rPr>
                <w:rFonts w:eastAsia="Arial" w:hAnsi="Arial" w:cs="Arial"/>
              </w:rPr>
              <w:t>A new process was in place to enable directors and/or their teams to update the board assurance framework and this would include a user guide;</w:t>
            </w:r>
          </w:p>
          <w:p w14:paraId="582B78F1" w14:textId="772FFD67" w:rsidR="00AA3AFF" w:rsidRDefault="00AA3AFF" w:rsidP="008B0FEE">
            <w:pPr>
              <w:pStyle w:val="ListParagraph"/>
              <w:widowControl w:val="0"/>
              <w:numPr>
                <w:ilvl w:val="0"/>
                <w:numId w:val="39"/>
              </w:numPr>
              <w:pBdr>
                <w:top w:val="nil"/>
                <w:left w:val="nil"/>
                <w:bottom w:val="nil"/>
                <w:right w:val="nil"/>
                <w:between w:val="nil"/>
              </w:pBdr>
              <w:rPr>
                <w:rFonts w:eastAsia="Arial" w:hAnsi="Arial" w:cs="Arial"/>
              </w:rPr>
            </w:pPr>
            <w:r>
              <w:rPr>
                <w:rFonts w:eastAsia="Arial" w:hAnsi="Arial" w:cs="Arial"/>
              </w:rPr>
              <w:t xml:space="preserve">Reporting would be to Management Board, Audit Committee and board three times a year; </w:t>
            </w:r>
          </w:p>
          <w:p w14:paraId="071945F8" w14:textId="495835EA" w:rsidR="00AA3AFF" w:rsidRDefault="00AA3AFF" w:rsidP="008B0FEE">
            <w:pPr>
              <w:pStyle w:val="ListParagraph"/>
              <w:widowControl w:val="0"/>
              <w:numPr>
                <w:ilvl w:val="0"/>
                <w:numId w:val="39"/>
              </w:numPr>
              <w:pBdr>
                <w:top w:val="nil"/>
                <w:left w:val="nil"/>
                <w:bottom w:val="nil"/>
                <w:right w:val="nil"/>
                <w:between w:val="nil"/>
              </w:pBdr>
              <w:rPr>
                <w:rFonts w:eastAsia="Arial" w:hAnsi="Arial" w:cs="Arial"/>
              </w:rPr>
            </w:pPr>
            <w:r>
              <w:rPr>
                <w:rFonts w:eastAsia="Arial" w:hAnsi="Arial" w:cs="Arial"/>
              </w:rPr>
              <w:t xml:space="preserve">The board assurance framework was now used by committees as part </w:t>
            </w:r>
            <w:r>
              <w:rPr>
                <w:rFonts w:eastAsia="Arial" w:hAnsi="Arial" w:cs="Arial"/>
              </w:rPr>
              <w:lastRenderedPageBreak/>
              <w:t>of the agenda planning sessions and had led to the establishment of an estates task and finish group and Partnerships and Population Health Committee;</w:t>
            </w:r>
          </w:p>
          <w:p w14:paraId="58192148" w14:textId="681BAEEF" w:rsidR="00AA3AFF" w:rsidRPr="003E56A7" w:rsidRDefault="00AA3AFF" w:rsidP="008B0FEE">
            <w:pPr>
              <w:pStyle w:val="ListParagraph"/>
              <w:widowControl w:val="0"/>
              <w:numPr>
                <w:ilvl w:val="0"/>
                <w:numId w:val="39"/>
              </w:numPr>
              <w:pBdr>
                <w:top w:val="nil"/>
                <w:left w:val="nil"/>
                <w:bottom w:val="nil"/>
                <w:right w:val="nil"/>
                <w:between w:val="nil"/>
              </w:pBdr>
              <w:rPr>
                <w:rFonts w:eastAsia="Arial" w:hAnsi="Arial" w:cs="Arial"/>
              </w:rPr>
            </w:pPr>
            <w:r>
              <w:rPr>
                <w:rFonts w:eastAsia="Arial" w:hAnsi="Arial" w:cs="Arial"/>
              </w:rPr>
              <w:t>It had also received reasonable assurance as part of an internal audit review of the risk management system.</w:t>
            </w:r>
          </w:p>
          <w:p w14:paraId="3D0EED0F" w14:textId="77777777" w:rsidR="003E56A7" w:rsidRPr="003E56A7" w:rsidRDefault="003E56A7" w:rsidP="00543ED5">
            <w:pPr>
              <w:widowControl w:val="0"/>
              <w:pBdr>
                <w:top w:val="nil"/>
                <w:left w:val="nil"/>
                <w:bottom w:val="nil"/>
                <w:right w:val="nil"/>
                <w:between w:val="nil"/>
              </w:pBdr>
              <w:spacing w:before="120" w:after="120"/>
              <w:rPr>
                <w:rFonts w:ascii="Arial" w:eastAsia="Arial" w:hAnsi="Arial" w:cs="Arial"/>
              </w:rPr>
            </w:pPr>
            <w:r w:rsidRPr="003E56A7">
              <w:rPr>
                <w:rFonts w:ascii="Arial" w:eastAsia="Arial" w:hAnsi="Arial" w:cs="Arial"/>
              </w:rPr>
              <w:t>In discussing the report, the following points were raised:</w:t>
            </w:r>
          </w:p>
          <w:p w14:paraId="57C6BEF8" w14:textId="77777777" w:rsidR="003E56A7" w:rsidRDefault="001D4D0B" w:rsidP="00543ED5">
            <w:pPr>
              <w:widowControl w:val="0"/>
              <w:pBdr>
                <w:top w:val="nil"/>
                <w:left w:val="nil"/>
                <w:bottom w:val="nil"/>
                <w:right w:val="nil"/>
                <w:between w:val="nil"/>
              </w:pBdr>
              <w:spacing w:before="120" w:after="120"/>
              <w:rPr>
                <w:rFonts w:ascii="Arial" w:eastAsia="Arial" w:hAnsi="Arial" w:cs="Arial"/>
              </w:rPr>
            </w:pPr>
            <w:r>
              <w:rPr>
                <w:rFonts w:ascii="Arial" w:eastAsia="Arial" w:hAnsi="Arial" w:cs="Arial"/>
              </w:rPr>
              <w:t xml:space="preserve">Nuria Zolle acknowledged the amount of work that had been undertaken to reach this point of the board assurance framework </w:t>
            </w:r>
            <w:r w:rsidR="005F618E">
              <w:rPr>
                <w:rFonts w:ascii="Arial" w:eastAsia="Arial" w:hAnsi="Arial" w:cs="Arial"/>
              </w:rPr>
              <w:t xml:space="preserve">as the concerns raised by the committee recently had been addressed. </w:t>
            </w:r>
          </w:p>
          <w:p w14:paraId="39F0B352" w14:textId="77777777" w:rsidR="005F618E" w:rsidRDefault="005F618E" w:rsidP="003E56A7">
            <w:pPr>
              <w:pBdr>
                <w:top w:val="nil"/>
                <w:left w:val="nil"/>
                <w:bottom w:val="nil"/>
                <w:right w:val="nil"/>
                <w:between w:val="nil"/>
              </w:pBdr>
              <w:spacing w:before="120" w:after="120"/>
              <w:rPr>
                <w:rFonts w:ascii="Arial" w:eastAsia="Arial" w:hAnsi="Arial" w:cs="Arial"/>
              </w:rPr>
            </w:pPr>
            <w:r>
              <w:rPr>
                <w:rFonts w:ascii="Arial" w:eastAsia="Arial" w:hAnsi="Arial" w:cs="Arial"/>
              </w:rPr>
              <w:t>Osian Lloyd noted the improvement in the audit rating from limited assurance to reasonable assurance in the follow-up review.</w:t>
            </w:r>
          </w:p>
          <w:p w14:paraId="3E3243B3" w14:textId="77777777" w:rsidR="005F618E" w:rsidRDefault="005F618E" w:rsidP="005F618E">
            <w:pPr>
              <w:pBdr>
                <w:top w:val="nil"/>
                <w:left w:val="nil"/>
                <w:bottom w:val="nil"/>
                <w:right w:val="nil"/>
                <w:between w:val="nil"/>
              </w:pBdr>
              <w:spacing w:before="120" w:after="120"/>
              <w:rPr>
                <w:rFonts w:ascii="Arial" w:hAnsi="Arial" w:cs="Arial"/>
              </w:rPr>
            </w:pPr>
            <w:r>
              <w:rPr>
                <w:rFonts w:ascii="Arial" w:eastAsia="Arial" w:hAnsi="Arial" w:cs="Arial"/>
              </w:rPr>
              <w:t xml:space="preserve">Pat Price </w:t>
            </w:r>
            <w:r>
              <w:rPr>
                <w:rFonts w:ascii="Arial" w:hAnsi="Arial" w:cs="Arial"/>
              </w:rPr>
              <w:t xml:space="preserve">noted that the top three highest risk on the risk register, access to urgent and emergency care, access to cancer services and maternity workforce, were noted as reasonable on the framework and undertook to discuss this further at the Performance and Finance Committee. </w:t>
            </w:r>
          </w:p>
          <w:p w14:paraId="5CD44098" w14:textId="77777777" w:rsidR="005F618E" w:rsidRDefault="005F618E" w:rsidP="005F618E">
            <w:pPr>
              <w:pBdr>
                <w:top w:val="nil"/>
                <w:left w:val="nil"/>
                <w:bottom w:val="nil"/>
                <w:right w:val="nil"/>
                <w:between w:val="nil"/>
              </w:pBdr>
              <w:spacing w:before="120" w:after="120"/>
              <w:rPr>
                <w:rFonts w:ascii="Arial" w:hAnsi="Arial" w:cs="Arial"/>
              </w:rPr>
            </w:pPr>
            <w:r>
              <w:rPr>
                <w:rFonts w:ascii="Arial" w:hAnsi="Arial" w:cs="Arial"/>
              </w:rPr>
              <w:t xml:space="preserve">Hazel Lloyd placed on record her thanks to Len Cozens for his work to date on the board assurance framework as well the independent members for their scrutiny which had helped the process to evolve. </w:t>
            </w:r>
          </w:p>
          <w:p w14:paraId="30586B88" w14:textId="77777777" w:rsidR="005F618E" w:rsidRDefault="005F618E" w:rsidP="005F618E">
            <w:pPr>
              <w:pBdr>
                <w:top w:val="nil"/>
                <w:left w:val="nil"/>
                <w:bottom w:val="nil"/>
                <w:right w:val="nil"/>
                <w:between w:val="nil"/>
              </w:pBdr>
              <w:spacing w:before="120" w:after="120"/>
              <w:rPr>
                <w:rFonts w:ascii="Arial" w:hAnsi="Arial" w:cs="Arial"/>
              </w:rPr>
            </w:pPr>
            <w:r>
              <w:rPr>
                <w:rFonts w:ascii="Arial" w:hAnsi="Arial" w:cs="Arial"/>
              </w:rPr>
              <w:t xml:space="preserve">Nuria Zolle noted that a number of deadlines for completion of actions had passed and queried if the user guide for directors would address this. Len Cozens advised that the board assurance framework was to be circulated more frequently to get more regular updates for reporting through the governance system. </w:t>
            </w:r>
          </w:p>
          <w:p w14:paraId="34717D4A" w14:textId="1E27EE6D" w:rsidR="005F618E" w:rsidRPr="005F618E" w:rsidRDefault="005F618E" w:rsidP="005F618E">
            <w:pPr>
              <w:spacing w:before="40" w:after="40"/>
              <w:rPr>
                <w:rFonts w:ascii="Arial" w:hAnsi="Arial" w:cs="Arial"/>
              </w:rPr>
            </w:pPr>
            <w:r>
              <w:rPr>
                <w:rFonts w:ascii="Arial" w:hAnsi="Arial" w:cs="Arial"/>
              </w:rPr>
              <w:t xml:space="preserve">Anne-Louise Ferguson highlighted that ‘go live’ of branding for effective recruitment and retention had been due to go live at the end of June 2023. She also noted that a recommendation of the Guardian Service annual report later on the agenda raised concerns around exit interviews and queried if there was consistent oversight of such workforce related issues. Nuria Zolle agreed and suggested that the concerns around recruitment and retention were referred to the Workforce, OD and Digital Committee. </w:t>
            </w:r>
          </w:p>
        </w:tc>
        <w:tc>
          <w:tcPr>
            <w:tcW w:w="929" w:type="dxa"/>
            <w:shd w:val="clear" w:color="auto" w:fill="auto"/>
            <w:tcMar>
              <w:top w:w="80" w:type="dxa"/>
              <w:left w:w="80" w:type="dxa"/>
              <w:bottom w:w="80" w:type="dxa"/>
              <w:right w:w="80" w:type="dxa"/>
            </w:tcMar>
          </w:tcPr>
          <w:p w14:paraId="3DE770F5" w14:textId="77777777" w:rsidR="00305803" w:rsidRDefault="00305803">
            <w:pPr>
              <w:spacing w:before="120" w:after="120"/>
              <w:rPr>
                <w:rFonts w:ascii="Arial" w:eastAsia="Arial" w:hAnsi="Arial" w:cs="Arial"/>
                <w:b/>
              </w:rPr>
            </w:pPr>
          </w:p>
          <w:p w14:paraId="3DE51F89" w14:textId="77777777" w:rsidR="005F618E" w:rsidRDefault="005F618E">
            <w:pPr>
              <w:spacing w:before="120" w:after="120"/>
              <w:rPr>
                <w:rFonts w:ascii="Arial" w:eastAsia="Arial" w:hAnsi="Arial" w:cs="Arial"/>
                <w:b/>
              </w:rPr>
            </w:pPr>
          </w:p>
          <w:p w14:paraId="0E5E80AC" w14:textId="77777777" w:rsidR="005F618E" w:rsidRDefault="005F618E">
            <w:pPr>
              <w:spacing w:before="120" w:after="120"/>
              <w:rPr>
                <w:rFonts w:ascii="Arial" w:eastAsia="Arial" w:hAnsi="Arial" w:cs="Arial"/>
                <w:b/>
              </w:rPr>
            </w:pPr>
          </w:p>
          <w:p w14:paraId="75D95C86" w14:textId="77777777" w:rsidR="005F618E" w:rsidRDefault="005F618E">
            <w:pPr>
              <w:spacing w:before="120" w:after="120"/>
              <w:rPr>
                <w:rFonts w:ascii="Arial" w:eastAsia="Arial" w:hAnsi="Arial" w:cs="Arial"/>
                <w:b/>
              </w:rPr>
            </w:pPr>
          </w:p>
          <w:p w14:paraId="761FF8ED" w14:textId="77777777" w:rsidR="005F618E" w:rsidRDefault="005F618E">
            <w:pPr>
              <w:spacing w:before="120" w:after="120"/>
              <w:rPr>
                <w:rFonts w:ascii="Arial" w:eastAsia="Arial" w:hAnsi="Arial" w:cs="Arial"/>
                <w:b/>
              </w:rPr>
            </w:pPr>
          </w:p>
          <w:p w14:paraId="2AD94279" w14:textId="77777777" w:rsidR="005F618E" w:rsidRDefault="005F618E">
            <w:pPr>
              <w:spacing w:before="120" w:after="120"/>
              <w:rPr>
                <w:rFonts w:ascii="Arial" w:eastAsia="Arial" w:hAnsi="Arial" w:cs="Arial"/>
                <w:b/>
              </w:rPr>
            </w:pPr>
          </w:p>
          <w:p w14:paraId="65F3A2FF" w14:textId="77777777" w:rsidR="005F618E" w:rsidRDefault="005F618E">
            <w:pPr>
              <w:spacing w:before="120" w:after="120"/>
              <w:rPr>
                <w:rFonts w:ascii="Arial" w:eastAsia="Arial" w:hAnsi="Arial" w:cs="Arial"/>
                <w:b/>
              </w:rPr>
            </w:pPr>
          </w:p>
          <w:p w14:paraId="2C74EA60" w14:textId="77777777" w:rsidR="005F618E" w:rsidRDefault="005F618E">
            <w:pPr>
              <w:spacing w:before="120" w:after="120"/>
              <w:rPr>
                <w:rFonts w:ascii="Arial" w:eastAsia="Arial" w:hAnsi="Arial" w:cs="Arial"/>
                <w:b/>
              </w:rPr>
            </w:pPr>
          </w:p>
          <w:p w14:paraId="0D32E04A" w14:textId="77777777" w:rsidR="005F618E" w:rsidRDefault="005F618E">
            <w:pPr>
              <w:spacing w:before="120" w:after="120"/>
              <w:rPr>
                <w:rFonts w:ascii="Arial" w:eastAsia="Arial" w:hAnsi="Arial" w:cs="Arial"/>
                <w:b/>
              </w:rPr>
            </w:pPr>
          </w:p>
          <w:p w14:paraId="382966E6" w14:textId="77777777" w:rsidR="005F618E" w:rsidRDefault="005F618E">
            <w:pPr>
              <w:spacing w:before="120" w:after="120"/>
              <w:rPr>
                <w:rFonts w:ascii="Arial" w:eastAsia="Arial" w:hAnsi="Arial" w:cs="Arial"/>
                <w:b/>
              </w:rPr>
            </w:pPr>
          </w:p>
          <w:p w14:paraId="19236BBB" w14:textId="77777777" w:rsidR="005F618E" w:rsidRDefault="005F618E">
            <w:pPr>
              <w:spacing w:before="120" w:after="120"/>
              <w:rPr>
                <w:rFonts w:ascii="Arial" w:eastAsia="Arial" w:hAnsi="Arial" w:cs="Arial"/>
                <w:b/>
              </w:rPr>
            </w:pPr>
          </w:p>
          <w:p w14:paraId="4E2B7FDE" w14:textId="77777777" w:rsidR="005F618E" w:rsidRDefault="005F618E">
            <w:pPr>
              <w:spacing w:before="120" w:after="120"/>
              <w:rPr>
                <w:rFonts w:ascii="Arial" w:eastAsia="Arial" w:hAnsi="Arial" w:cs="Arial"/>
                <w:b/>
              </w:rPr>
            </w:pPr>
          </w:p>
          <w:p w14:paraId="489CF2E6" w14:textId="77777777" w:rsidR="005F618E" w:rsidRDefault="005F618E">
            <w:pPr>
              <w:spacing w:before="120" w:after="120"/>
              <w:rPr>
                <w:rFonts w:ascii="Arial" w:eastAsia="Arial" w:hAnsi="Arial" w:cs="Arial"/>
                <w:b/>
              </w:rPr>
            </w:pPr>
          </w:p>
          <w:p w14:paraId="355EE4B4" w14:textId="77777777" w:rsidR="005F618E" w:rsidRDefault="005F618E">
            <w:pPr>
              <w:spacing w:before="120" w:after="120"/>
              <w:rPr>
                <w:rFonts w:ascii="Arial" w:eastAsia="Arial" w:hAnsi="Arial" w:cs="Arial"/>
                <w:b/>
              </w:rPr>
            </w:pPr>
          </w:p>
          <w:p w14:paraId="3C0C5099" w14:textId="77777777" w:rsidR="005F618E" w:rsidRDefault="005F618E">
            <w:pPr>
              <w:spacing w:before="120" w:after="120"/>
              <w:rPr>
                <w:rFonts w:ascii="Arial" w:eastAsia="Arial" w:hAnsi="Arial" w:cs="Arial"/>
                <w:b/>
              </w:rPr>
            </w:pPr>
          </w:p>
          <w:p w14:paraId="1AB073B3" w14:textId="77777777" w:rsidR="005F618E" w:rsidRDefault="005F618E">
            <w:pPr>
              <w:spacing w:before="120" w:after="120"/>
              <w:rPr>
                <w:rFonts w:ascii="Arial" w:eastAsia="Arial" w:hAnsi="Arial" w:cs="Arial"/>
                <w:b/>
              </w:rPr>
            </w:pPr>
          </w:p>
          <w:p w14:paraId="7C446A9B" w14:textId="77777777" w:rsidR="005F618E" w:rsidRDefault="005F618E">
            <w:pPr>
              <w:spacing w:before="120" w:after="120"/>
              <w:rPr>
                <w:rFonts w:ascii="Arial" w:eastAsia="Arial" w:hAnsi="Arial" w:cs="Arial"/>
                <w:b/>
              </w:rPr>
            </w:pPr>
          </w:p>
          <w:p w14:paraId="6DE00A3B" w14:textId="77777777" w:rsidR="005F618E" w:rsidRDefault="005F618E">
            <w:pPr>
              <w:spacing w:before="120" w:after="120"/>
              <w:rPr>
                <w:rFonts w:ascii="Arial" w:eastAsia="Arial" w:hAnsi="Arial" w:cs="Arial"/>
                <w:b/>
              </w:rPr>
            </w:pPr>
          </w:p>
          <w:p w14:paraId="09D97835" w14:textId="77777777" w:rsidR="005F618E" w:rsidRDefault="005F618E" w:rsidP="005F618E">
            <w:pPr>
              <w:spacing w:before="120" w:after="120"/>
              <w:jc w:val="center"/>
              <w:rPr>
                <w:rFonts w:ascii="Arial" w:eastAsia="Arial" w:hAnsi="Arial" w:cs="Arial"/>
                <w:b/>
              </w:rPr>
            </w:pPr>
            <w:r>
              <w:rPr>
                <w:rFonts w:ascii="Arial" w:eastAsia="Arial" w:hAnsi="Arial" w:cs="Arial"/>
                <w:b/>
              </w:rPr>
              <w:t>PP</w:t>
            </w:r>
          </w:p>
          <w:p w14:paraId="66105790" w14:textId="77777777" w:rsidR="005F618E" w:rsidRDefault="005F618E" w:rsidP="005F618E">
            <w:pPr>
              <w:spacing w:before="120" w:after="120"/>
              <w:jc w:val="center"/>
              <w:rPr>
                <w:rFonts w:ascii="Arial" w:eastAsia="Arial" w:hAnsi="Arial" w:cs="Arial"/>
                <w:b/>
              </w:rPr>
            </w:pPr>
          </w:p>
          <w:p w14:paraId="476AF1EB" w14:textId="77777777" w:rsidR="005F618E" w:rsidRDefault="005F618E" w:rsidP="005F618E">
            <w:pPr>
              <w:spacing w:before="120" w:after="120"/>
              <w:jc w:val="center"/>
              <w:rPr>
                <w:rFonts w:ascii="Arial" w:eastAsia="Arial" w:hAnsi="Arial" w:cs="Arial"/>
                <w:b/>
              </w:rPr>
            </w:pPr>
          </w:p>
          <w:p w14:paraId="2E5A116D" w14:textId="77777777" w:rsidR="005F618E" w:rsidRDefault="005F618E" w:rsidP="005F618E">
            <w:pPr>
              <w:spacing w:before="120" w:after="120"/>
              <w:jc w:val="center"/>
              <w:rPr>
                <w:rFonts w:ascii="Arial" w:eastAsia="Arial" w:hAnsi="Arial" w:cs="Arial"/>
                <w:b/>
              </w:rPr>
            </w:pPr>
          </w:p>
          <w:p w14:paraId="3D4004AF" w14:textId="77777777" w:rsidR="005F618E" w:rsidRDefault="005F618E" w:rsidP="005F618E">
            <w:pPr>
              <w:spacing w:before="120" w:after="120"/>
              <w:jc w:val="center"/>
              <w:rPr>
                <w:rFonts w:ascii="Arial" w:eastAsia="Arial" w:hAnsi="Arial" w:cs="Arial"/>
                <w:b/>
              </w:rPr>
            </w:pPr>
          </w:p>
          <w:p w14:paraId="7F1720F4" w14:textId="77777777" w:rsidR="005F618E" w:rsidRDefault="005F618E" w:rsidP="005F618E">
            <w:pPr>
              <w:spacing w:before="120" w:after="120"/>
              <w:jc w:val="center"/>
              <w:rPr>
                <w:rFonts w:ascii="Arial" w:eastAsia="Arial" w:hAnsi="Arial" w:cs="Arial"/>
                <w:b/>
              </w:rPr>
            </w:pPr>
          </w:p>
          <w:p w14:paraId="706679B3" w14:textId="77777777" w:rsidR="005F618E" w:rsidRDefault="005F618E" w:rsidP="005F618E">
            <w:pPr>
              <w:spacing w:before="120" w:after="120"/>
              <w:jc w:val="center"/>
              <w:rPr>
                <w:rFonts w:ascii="Arial" w:eastAsia="Arial" w:hAnsi="Arial" w:cs="Arial"/>
                <w:b/>
              </w:rPr>
            </w:pPr>
          </w:p>
          <w:p w14:paraId="7550D0C7" w14:textId="77777777" w:rsidR="005F618E" w:rsidRDefault="005F618E" w:rsidP="005F618E">
            <w:pPr>
              <w:spacing w:before="120" w:after="120"/>
              <w:jc w:val="center"/>
              <w:rPr>
                <w:rFonts w:ascii="Arial" w:eastAsia="Arial" w:hAnsi="Arial" w:cs="Arial"/>
                <w:b/>
              </w:rPr>
            </w:pPr>
          </w:p>
          <w:p w14:paraId="64FC2CA8" w14:textId="77777777" w:rsidR="005F618E" w:rsidRDefault="005F618E" w:rsidP="005F618E">
            <w:pPr>
              <w:spacing w:before="120" w:after="120"/>
              <w:jc w:val="center"/>
              <w:rPr>
                <w:rFonts w:ascii="Arial" w:eastAsia="Arial" w:hAnsi="Arial" w:cs="Arial"/>
                <w:b/>
              </w:rPr>
            </w:pPr>
          </w:p>
          <w:p w14:paraId="5893D212" w14:textId="77777777" w:rsidR="005F618E" w:rsidRDefault="005F618E" w:rsidP="005F618E">
            <w:pPr>
              <w:spacing w:before="120" w:after="120"/>
              <w:jc w:val="center"/>
              <w:rPr>
                <w:rFonts w:ascii="Arial" w:eastAsia="Arial" w:hAnsi="Arial" w:cs="Arial"/>
                <w:b/>
              </w:rPr>
            </w:pPr>
          </w:p>
          <w:p w14:paraId="3DCB661A" w14:textId="77777777" w:rsidR="005F618E" w:rsidRDefault="005F618E" w:rsidP="005F618E">
            <w:pPr>
              <w:spacing w:before="120" w:after="120"/>
              <w:jc w:val="center"/>
              <w:rPr>
                <w:rFonts w:ascii="Arial" w:eastAsia="Arial" w:hAnsi="Arial" w:cs="Arial"/>
                <w:b/>
              </w:rPr>
            </w:pPr>
          </w:p>
          <w:p w14:paraId="00E05C33" w14:textId="4EDD535D" w:rsidR="005F618E" w:rsidRDefault="005F618E" w:rsidP="005F618E">
            <w:pPr>
              <w:spacing w:before="120" w:after="120"/>
              <w:jc w:val="center"/>
              <w:rPr>
                <w:rFonts w:ascii="Arial" w:eastAsia="Arial" w:hAnsi="Arial" w:cs="Arial"/>
                <w:b/>
              </w:rPr>
            </w:pPr>
            <w:r>
              <w:rPr>
                <w:rFonts w:ascii="Arial" w:eastAsia="Arial" w:hAnsi="Arial" w:cs="Arial"/>
                <w:b/>
              </w:rPr>
              <w:t>NZ/TC</w:t>
            </w:r>
          </w:p>
        </w:tc>
      </w:tr>
      <w:tr w:rsidR="00305803" w14:paraId="20FA8A34" w14:textId="77777777" w:rsidTr="00CA3064">
        <w:trPr>
          <w:trHeight w:val="395"/>
        </w:trPr>
        <w:tc>
          <w:tcPr>
            <w:tcW w:w="1413" w:type="dxa"/>
            <w:shd w:val="clear" w:color="auto" w:fill="auto"/>
            <w:tcMar>
              <w:top w:w="80" w:type="dxa"/>
              <w:left w:w="80" w:type="dxa"/>
              <w:bottom w:w="80" w:type="dxa"/>
              <w:right w:w="80" w:type="dxa"/>
            </w:tcMar>
          </w:tcPr>
          <w:p w14:paraId="6D533A85" w14:textId="77777777" w:rsidR="00305803" w:rsidRDefault="00C944B8" w:rsidP="005F618E">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612F9133" w14:textId="19AD1077" w:rsidR="00305803" w:rsidRPr="005F618E" w:rsidRDefault="005F618E" w:rsidP="005F618E">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sidRPr="005F618E">
              <w:rPr>
                <w:rFonts w:eastAsia="Arial" w:hAnsi="Arial" w:cs="Arial"/>
              </w:rPr>
              <w:t xml:space="preserve">The report be </w:t>
            </w:r>
            <w:r w:rsidRPr="005F618E">
              <w:rPr>
                <w:rFonts w:eastAsia="Arial" w:hAnsi="Arial" w:cs="Arial"/>
                <w:b/>
              </w:rPr>
              <w:t>noted;</w:t>
            </w:r>
          </w:p>
          <w:p w14:paraId="40E61FAA" w14:textId="2ACA72EB" w:rsidR="005F618E" w:rsidRPr="005F618E" w:rsidRDefault="005F618E" w:rsidP="005F618E">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sidRPr="005F618E">
              <w:rPr>
                <w:rFonts w:hAnsi="Arial" w:cs="Arial"/>
              </w:rPr>
              <w:t xml:space="preserve">The </w:t>
            </w:r>
            <w:r w:rsidR="00013F99">
              <w:rPr>
                <w:rFonts w:hAnsi="Arial" w:cs="Arial"/>
              </w:rPr>
              <w:t xml:space="preserve">correlation between the </w:t>
            </w:r>
            <w:r w:rsidRPr="005F618E">
              <w:rPr>
                <w:rFonts w:hAnsi="Arial" w:cs="Arial"/>
              </w:rPr>
              <w:t>top three highest risk</w:t>
            </w:r>
            <w:r w:rsidR="00013F99">
              <w:rPr>
                <w:rFonts w:hAnsi="Arial" w:cs="Arial"/>
              </w:rPr>
              <w:t>s</w:t>
            </w:r>
            <w:r w:rsidRPr="005F618E">
              <w:rPr>
                <w:rFonts w:hAnsi="Arial" w:cs="Arial"/>
              </w:rPr>
              <w:t xml:space="preserve"> on the risk register access </w:t>
            </w:r>
            <w:r w:rsidR="00013F99">
              <w:rPr>
                <w:rFonts w:hAnsi="Arial" w:cs="Arial"/>
              </w:rPr>
              <w:t>and the assurance on the board assurance framework be discussed further at the Performance and Finance Committee;</w:t>
            </w:r>
          </w:p>
          <w:p w14:paraId="2CF8E65F" w14:textId="50CC6A73" w:rsidR="005F618E" w:rsidRPr="005F618E" w:rsidRDefault="00013F99" w:rsidP="00013F99">
            <w:pPr>
              <w:pStyle w:val="ListParagraph"/>
              <w:numPr>
                <w:ilvl w:val="0"/>
                <w:numId w:val="41"/>
              </w:numPr>
              <w:rPr>
                <w:rFonts w:eastAsia="Arial" w:hAnsi="Arial" w:cs="Arial"/>
              </w:rPr>
            </w:pPr>
            <w:r w:rsidRPr="005F618E">
              <w:rPr>
                <w:rFonts w:hAnsi="Arial" w:cs="Arial"/>
              </w:rPr>
              <w:t>The</w:t>
            </w:r>
            <w:r w:rsidR="005F618E" w:rsidRPr="005F618E">
              <w:rPr>
                <w:rFonts w:hAnsi="Arial" w:cs="Arial"/>
              </w:rPr>
              <w:t xml:space="preserve"> issues around recruitment and retention </w:t>
            </w:r>
            <w:r>
              <w:rPr>
                <w:rFonts w:hAnsi="Arial" w:cs="Arial"/>
              </w:rPr>
              <w:t>be</w:t>
            </w:r>
            <w:r w:rsidR="005F618E" w:rsidRPr="005F618E">
              <w:rPr>
                <w:rFonts w:hAnsi="Arial" w:cs="Arial"/>
              </w:rPr>
              <w:t xml:space="preserve"> referred to the Workforce, OD and Digital Committee. </w:t>
            </w:r>
          </w:p>
        </w:tc>
        <w:tc>
          <w:tcPr>
            <w:tcW w:w="929" w:type="dxa"/>
            <w:shd w:val="clear" w:color="auto" w:fill="auto"/>
            <w:tcMar>
              <w:top w:w="80" w:type="dxa"/>
              <w:left w:w="80" w:type="dxa"/>
              <w:bottom w:w="80" w:type="dxa"/>
              <w:right w:w="80" w:type="dxa"/>
            </w:tcMar>
          </w:tcPr>
          <w:p w14:paraId="57D1CEBB" w14:textId="77777777" w:rsidR="00305803" w:rsidRDefault="00305803" w:rsidP="005F618E">
            <w:pPr>
              <w:spacing w:before="120" w:after="120"/>
              <w:rPr>
                <w:rFonts w:ascii="Arial" w:eastAsia="Arial" w:hAnsi="Arial" w:cs="Arial"/>
                <w:b/>
              </w:rPr>
            </w:pPr>
          </w:p>
          <w:p w14:paraId="1FF93906" w14:textId="77777777" w:rsidR="00013F99" w:rsidRDefault="00013F99" w:rsidP="005F618E">
            <w:pPr>
              <w:spacing w:before="120" w:after="120"/>
              <w:rPr>
                <w:rFonts w:ascii="Arial" w:eastAsia="Arial" w:hAnsi="Arial" w:cs="Arial"/>
                <w:b/>
              </w:rPr>
            </w:pPr>
            <w:r>
              <w:rPr>
                <w:rFonts w:ascii="Arial" w:eastAsia="Arial" w:hAnsi="Arial" w:cs="Arial"/>
                <w:b/>
              </w:rPr>
              <w:t>PP</w:t>
            </w:r>
          </w:p>
          <w:p w14:paraId="2DF50D55" w14:textId="77777777" w:rsidR="00013F99" w:rsidRDefault="00013F99" w:rsidP="005F618E">
            <w:pPr>
              <w:spacing w:before="120" w:after="120"/>
              <w:rPr>
                <w:rFonts w:ascii="Arial" w:eastAsia="Arial" w:hAnsi="Arial" w:cs="Arial"/>
                <w:b/>
              </w:rPr>
            </w:pPr>
          </w:p>
          <w:p w14:paraId="5A5782E0" w14:textId="77777777" w:rsidR="00013F99" w:rsidRDefault="00013F99" w:rsidP="005F618E">
            <w:pPr>
              <w:spacing w:before="120" w:after="120"/>
              <w:rPr>
                <w:rFonts w:ascii="Arial" w:eastAsia="Arial" w:hAnsi="Arial" w:cs="Arial"/>
                <w:b/>
              </w:rPr>
            </w:pPr>
          </w:p>
          <w:p w14:paraId="63AA8D45" w14:textId="093416E5" w:rsidR="00013F99" w:rsidRDefault="00013F99" w:rsidP="005F618E">
            <w:pPr>
              <w:spacing w:before="120" w:after="120"/>
              <w:rPr>
                <w:rFonts w:ascii="Arial" w:eastAsia="Arial" w:hAnsi="Arial" w:cs="Arial"/>
                <w:b/>
              </w:rPr>
            </w:pPr>
            <w:r>
              <w:rPr>
                <w:rFonts w:ascii="Arial" w:eastAsia="Arial" w:hAnsi="Arial" w:cs="Arial"/>
                <w:b/>
              </w:rPr>
              <w:t>NZ/TC</w:t>
            </w:r>
          </w:p>
        </w:tc>
      </w:tr>
      <w:tr w:rsidR="00305803" w14:paraId="672BB524" w14:textId="77777777" w:rsidTr="00CA3064">
        <w:trPr>
          <w:trHeight w:val="204"/>
        </w:trPr>
        <w:tc>
          <w:tcPr>
            <w:tcW w:w="1413" w:type="dxa"/>
            <w:shd w:val="clear" w:color="auto" w:fill="auto"/>
            <w:tcMar>
              <w:top w:w="80" w:type="dxa"/>
              <w:left w:w="80" w:type="dxa"/>
              <w:bottom w:w="80" w:type="dxa"/>
              <w:right w:w="80" w:type="dxa"/>
            </w:tcMar>
          </w:tcPr>
          <w:p w14:paraId="4694A337" w14:textId="029869DB" w:rsidR="00305803" w:rsidRDefault="00AA7262" w:rsidP="001E3EE7">
            <w:pPr>
              <w:spacing w:before="120" w:after="120"/>
              <w:rPr>
                <w:rFonts w:ascii="Arial" w:eastAsia="Arial" w:hAnsi="Arial" w:cs="Arial"/>
                <w:b/>
              </w:rPr>
            </w:pPr>
            <w:r>
              <w:rPr>
                <w:rFonts w:ascii="Arial" w:eastAsia="Arial" w:hAnsi="Arial" w:cs="Arial"/>
                <w:b/>
              </w:rPr>
              <w:t>93</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4F4642E8" w14:textId="43601574" w:rsidR="00305803" w:rsidRPr="001E3EE7" w:rsidRDefault="001E3EE7" w:rsidP="001E3EE7">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1E3EE7">
              <w:rPr>
                <w:rFonts w:ascii="Arial" w:hAnsi="Arial" w:cs="Arial"/>
                <w:b/>
              </w:rPr>
              <w:t>AUDIT REGISTERS AND STATUS OF RECOMMENDATIONS</w:t>
            </w:r>
          </w:p>
        </w:tc>
        <w:tc>
          <w:tcPr>
            <w:tcW w:w="929" w:type="dxa"/>
            <w:shd w:val="clear" w:color="auto" w:fill="auto"/>
            <w:tcMar>
              <w:top w:w="80" w:type="dxa"/>
              <w:left w:w="80" w:type="dxa"/>
              <w:bottom w:w="80" w:type="dxa"/>
              <w:right w:w="80" w:type="dxa"/>
            </w:tcMar>
          </w:tcPr>
          <w:p w14:paraId="55819486" w14:textId="77777777" w:rsidR="00305803" w:rsidRDefault="00305803" w:rsidP="001E3EE7">
            <w:pPr>
              <w:spacing w:before="120" w:after="120"/>
              <w:rPr>
                <w:rFonts w:ascii="Arial" w:eastAsia="Arial" w:hAnsi="Arial" w:cs="Arial"/>
                <w:b/>
              </w:rPr>
            </w:pPr>
          </w:p>
        </w:tc>
      </w:tr>
      <w:tr w:rsidR="00305803" w14:paraId="228DD1E8" w14:textId="77777777" w:rsidTr="00CA3064">
        <w:trPr>
          <w:trHeight w:val="395"/>
        </w:trPr>
        <w:tc>
          <w:tcPr>
            <w:tcW w:w="1413" w:type="dxa"/>
            <w:shd w:val="clear" w:color="auto" w:fill="auto"/>
            <w:tcMar>
              <w:top w:w="80" w:type="dxa"/>
              <w:left w:w="80" w:type="dxa"/>
              <w:bottom w:w="80" w:type="dxa"/>
              <w:right w:w="80" w:type="dxa"/>
            </w:tcMar>
          </w:tcPr>
          <w:p w14:paraId="12D10577" w14:textId="77777777" w:rsidR="00305803" w:rsidRDefault="00305803" w:rsidP="001E3EE7">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35879172" w14:textId="77777777" w:rsidR="006E0687" w:rsidRPr="001E3EE7" w:rsidRDefault="001E3EE7" w:rsidP="001E3EE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b/>
              </w:rPr>
            </w:pPr>
            <w:r w:rsidRPr="001E3EE7">
              <w:rPr>
                <w:rFonts w:ascii="Arial" w:eastAsia="Arial" w:hAnsi="Arial" w:cs="Arial"/>
              </w:rPr>
              <w:t xml:space="preserve">A report setting out the </w:t>
            </w:r>
            <w:r w:rsidRPr="001E3EE7">
              <w:rPr>
                <w:rFonts w:ascii="Arial" w:hAnsi="Arial" w:cs="Arial"/>
              </w:rPr>
              <w:t xml:space="preserve">audit registers and status of recommendations was </w:t>
            </w:r>
            <w:r w:rsidRPr="001E3EE7">
              <w:rPr>
                <w:rFonts w:ascii="Arial" w:hAnsi="Arial" w:cs="Arial"/>
                <w:b/>
              </w:rPr>
              <w:t xml:space="preserve">received. </w:t>
            </w:r>
          </w:p>
          <w:p w14:paraId="51AF6EE0" w14:textId="77777777" w:rsidR="001E3EE7" w:rsidRPr="001E3EE7" w:rsidRDefault="001E3EE7" w:rsidP="001E3EE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1E3EE7">
              <w:rPr>
                <w:rFonts w:ascii="Arial" w:hAnsi="Arial" w:cs="Arial"/>
              </w:rPr>
              <w:t>In introducing the report, Len Cozens highlighted the following points:</w:t>
            </w:r>
          </w:p>
          <w:p w14:paraId="715959E3" w14:textId="08530ABA" w:rsidR="001E3EE7" w:rsidRDefault="001E3EE7" w:rsidP="001E3EE7">
            <w:pPr>
              <w:pStyle w:val="ListParagraph"/>
              <w:widowControl w:val="0"/>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10 outstanding external audit recommendations had reduced by two – three new ones had been added but these had been offset by five closed ones; </w:t>
            </w:r>
          </w:p>
          <w:p w14:paraId="5FAE1510" w14:textId="2A4E67D4" w:rsidR="001E3EE7" w:rsidRDefault="001E3EE7" w:rsidP="001E3EE7">
            <w:pPr>
              <w:pStyle w:val="ListParagraph"/>
              <w:widowControl w:val="0"/>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There were 83 overdue internal audit recommendations – this had reduced by seven, with nine new ones offset by 16 closures;</w:t>
            </w:r>
          </w:p>
          <w:p w14:paraId="1CF20B22" w14:textId="69ED1664" w:rsidR="001E3EE7" w:rsidRPr="001E3EE7" w:rsidRDefault="001E3EE7" w:rsidP="001E3EE7">
            <w:pPr>
              <w:pStyle w:val="ListParagraph"/>
              <w:widowControl w:val="0"/>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A total of 25 recommendations had been closed in the reporting period but four of these were instances where the recommendation had not been completed in full but the lead director felt sufficient enough action had been to close it.</w:t>
            </w:r>
          </w:p>
          <w:p w14:paraId="7FBC1FE9" w14:textId="77777777" w:rsidR="001E3EE7" w:rsidRPr="001E3EE7" w:rsidRDefault="001E3EE7" w:rsidP="001E3EE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1E3EE7">
              <w:rPr>
                <w:rFonts w:ascii="Arial" w:eastAsia="Arial" w:hAnsi="Arial" w:cs="Arial"/>
              </w:rPr>
              <w:t>In discussing the report, the following points were raised:</w:t>
            </w:r>
          </w:p>
          <w:p w14:paraId="38DEB3F0" w14:textId="487104A0" w:rsidR="001E3EE7" w:rsidRDefault="001E3EE7" w:rsidP="001E3EE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Osian Lloyd, in response to the four recommendations closed while not completed in entirety, stated that a discussion would be needed as to how these would be captured in the risk register as there were no compensating actions in place. Len Cozens undertook to discuss this further with </w:t>
            </w:r>
            <w:r w:rsidR="00B711E3">
              <w:rPr>
                <w:rFonts w:ascii="Arial" w:eastAsia="Arial" w:hAnsi="Arial" w:cs="Arial"/>
              </w:rPr>
              <w:t>the Head of Internal Audit</w:t>
            </w:r>
            <w:r>
              <w:rPr>
                <w:rFonts w:ascii="Arial" w:eastAsia="Arial" w:hAnsi="Arial" w:cs="Arial"/>
              </w:rPr>
              <w:t xml:space="preserve"> and the lead directors outside of the meeting. </w:t>
            </w:r>
          </w:p>
          <w:p w14:paraId="3E406B14" w14:textId="77777777" w:rsidR="00294A7E" w:rsidRDefault="00294A7E" w:rsidP="001E3EE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Nuria Zolle suggested that an additional column be added to the tracker to identify recommendations which had been closed but were not completed and undertook to discuss this further with the Director of Corporate Governance outside of the meeting.</w:t>
            </w:r>
          </w:p>
          <w:p w14:paraId="71A437A3" w14:textId="77777777" w:rsidR="00AB747F" w:rsidRDefault="00AB747F" w:rsidP="000966F8">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eastAsia="Arial" w:hAnsi="Arial" w:cs="Arial"/>
              </w:rPr>
              <w:t xml:space="preserve">Nuria Zolle commented that </w:t>
            </w:r>
            <w:r>
              <w:rPr>
                <w:rFonts w:ascii="Arial" w:hAnsi="Arial" w:cs="Arial"/>
              </w:rPr>
              <w:t xml:space="preserve">it was important for managers to set realistic deadlines and cited recommendations surrounding information governance as an example. Len Cozens responded that he had discussed the issues with the Assistant Director of Digital (business management and information governance) and there had been some confusion as to what point a recommendation could be closed. One recommendation was in relation to the approval a policy – this was now drafted and ready for approval by the Workforce, OD and Digital Committee. The second was for the recruitment of a critical post which was now out to advert. Until the policy was approved and the role successfully recruited to, the two recommendations could not be closed. </w:t>
            </w:r>
            <w:r w:rsidR="000966F8">
              <w:rPr>
                <w:rFonts w:ascii="Arial" w:hAnsi="Arial" w:cs="Arial"/>
              </w:rPr>
              <w:t>Good progress was being met but the timescale had just been missed. Tom Crick commented that</w:t>
            </w:r>
            <w:r>
              <w:rPr>
                <w:rFonts w:ascii="Arial" w:hAnsi="Arial" w:cs="Arial"/>
              </w:rPr>
              <w:t xml:space="preserve"> the challenging </w:t>
            </w:r>
            <w:r w:rsidR="000966F8">
              <w:rPr>
                <w:rFonts w:ascii="Arial" w:hAnsi="Arial" w:cs="Arial"/>
              </w:rPr>
              <w:t xml:space="preserve">nature </w:t>
            </w:r>
            <w:r>
              <w:rPr>
                <w:rFonts w:ascii="Arial" w:hAnsi="Arial" w:cs="Arial"/>
              </w:rPr>
              <w:t>of recruiting in niche areas outside of medical and nursing, such as cyber or information governance, particularly as the terms and conditions of private sector roles were more attractive</w:t>
            </w:r>
            <w:r w:rsidR="000966F8">
              <w:rPr>
                <w:rFonts w:ascii="Arial" w:hAnsi="Arial" w:cs="Arial"/>
              </w:rPr>
              <w:t xml:space="preserve">, was something to be reviewed and suggested that this be referred to the Workforce, OD and Digital Committee. This was agreed. </w:t>
            </w:r>
          </w:p>
          <w:p w14:paraId="794DEBBA" w14:textId="382C643C" w:rsidR="0015423D" w:rsidRPr="001E3EE7" w:rsidRDefault="0015423D" w:rsidP="0015423D">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hAnsi="Arial" w:cs="Arial"/>
              </w:rPr>
              <w:t xml:space="preserve">Osian Lloyd stated that one of the internal audits within the internal audit progress report was a follow-up review limited assurance areas from 2021-22. Progress had been made in all the areas which was thanks in part to the </w:t>
            </w:r>
            <w:r>
              <w:rPr>
                <w:rFonts w:ascii="Arial" w:hAnsi="Arial" w:cs="Arial"/>
              </w:rPr>
              <w:lastRenderedPageBreak/>
              <w:t xml:space="preserve">tracker system but there was still opportunity to improve it further. </w:t>
            </w:r>
          </w:p>
        </w:tc>
        <w:tc>
          <w:tcPr>
            <w:tcW w:w="929" w:type="dxa"/>
            <w:shd w:val="clear" w:color="auto" w:fill="auto"/>
            <w:tcMar>
              <w:top w:w="80" w:type="dxa"/>
              <w:left w:w="80" w:type="dxa"/>
              <w:bottom w:w="80" w:type="dxa"/>
              <w:right w:w="80" w:type="dxa"/>
            </w:tcMar>
          </w:tcPr>
          <w:p w14:paraId="29E443E8" w14:textId="77777777" w:rsidR="00305803" w:rsidRDefault="00305803">
            <w:pPr>
              <w:spacing w:before="120" w:after="120"/>
              <w:rPr>
                <w:rFonts w:ascii="Arial" w:eastAsia="Arial" w:hAnsi="Arial" w:cs="Arial"/>
                <w:b/>
              </w:rPr>
            </w:pPr>
          </w:p>
          <w:p w14:paraId="79B6A27C" w14:textId="77777777" w:rsidR="001E3EE7" w:rsidRDefault="001E3EE7">
            <w:pPr>
              <w:spacing w:before="120" w:after="120"/>
              <w:rPr>
                <w:rFonts w:ascii="Arial" w:eastAsia="Arial" w:hAnsi="Arial" w:cs="Arial"/>
                <w:b/>
              </w:rPr>
            </w:pPr>
          </w:p>
          <w:p w14:paraId="449ED128" w14:textId="77777777" w:rsidR="001E3EE7" w:rsidRDefault="001E3EE7">
            <w:pPr>
              <w:spacing w:before="120" w:after="120"/>
              <w:rPr>
                <w:rFonts w:ascii="Arial" w:eastAsia="Arial" w:hAnsi="Arial" w:cs="Arial"/>
                <w:b/>
              </w:rPr>
            </w:pPr>
          </w:p>
          <w:p w14:paraId="5291D33A" w14:textId="77777777" w:rsidR="001E3EE7" w:rsidRDefault="001E3EE7">
            <w:pPr>
              <w:spacing w:before="120" w:after="120"/>
              <w:rPr>
                <w:rFonts w:ascii="Arial" w:eastAsia="Arial" w:hAnsi="Arial" w:cs="Arial"/>
                <w:b/>
              </w:rPr>
            </w:pPr>
          </w:p>
          <w:p w14:paraId="64D5B999" w14:textId="77777777" w:rsidR="001E3EE7" w:rsidRDefault="001E3EE7">
            <w:pPr>
              <w:spacing w:before="120" w:after="120"/>
              <w:rPr>
                <w:rFonts w:ascii="Arial" w:eastAsia="Arial" w:hAnsi="Arial" w:cs="Arial"/>
                <w:b/>
              </w:rPr>
            </w:pPr>
          </w:p>
          <w:p w14:paraId="3AD160CF" w14:textId="77777777" w:rsidR="001E3EE7" w:rsidRDefault="001E3EE7">
            <w:pPr>
              <w:spacing w:before="120" w:after="120"/>
              <w:rPr>
                <w:rFonts w:ascii="Arial" w:eastAsia="Arial" w:hAnsi="Arial" w:cs="Arial"/>
                <w:b/>
              </w:rPr>
            </w:pPr>
          </w:p>
          <w:p w14:paraId="2C24BED1" w14:textId="77777777" w:rsidR="001E3EE7" w:rsidRDefault="001E3EE7">
            <w:pPr>
              <w:spacing w:before="120" w:after="120"/>
              <w:rPr>
                <w:rFonts w:ascii="Arial" w:eastAsia="Arial" w:hAnsi="Arial" w:cs="Arial"/>
                <w:b/>
              </w:rPr>
            </w:pPr>
          </w:p>
          <w:p w14:paraId="556D753C" w14:textId="77777777" w:rsidR="001E3EE7" w:rsidRDefault="001E3EE7">
            <w:pPr>
              <w:spacing w:before="120" w:after="120"/>
              <w:rPr>
                <w:rFonts w:ascii="Arial" w:eastAsia="Arial" w:hAnsi="Arial" w:cs="Arial"/>
                <w:b/>
              </w:rPr>
            </w:pPr>
          </w:p>
          <w:p w14:paraId="54942704" w14:textId="77777777" w:rsidR="001E3EE7" w:rsidRDefault="001E3EE7">
            <w:pPr>
              <w:spacing w:before="120" w:after="120"/>
              <w:rPr>
                <w:rFonts w:ascii="Arial" w:eastAsia="Arial" w:hAnsi="Arial" w:cs="Arial"/>
                <w:b/>
              </w:rPr>
            </w:pPr>
          </w:p>
          <w:p w14:paraId="10E780F1" w14:textId="77777777" w:rsidR="001E3EE7" w:rsidRDefault="001E3EE7">
            <w:pPr>
              <w:spacing w:before="120" w:after="120"/>
              <w:rPr>
                <w:rFonts w:ascii="Arial" w:eastAsia="Arial" w:hAnsi="Arial" w:cs="Arial"/>
                <w:b/>
              </w:rPr>
            </w:pPr>
          </w:p>
          <w:p w14:paraId="023ADF97" w14:textId="77777777" w:rsidR="001E3EE7" w:rsidRDefault="001E3EE7">
            <w:pPr>
              <w:spacing w:before="120" w:after="120"/>
              <w:rPr>
                <w:rFonts w:ascii="Arial" w:eastAsia="Arial" w:hAnsi="Arial" w:cs="Arial"/>
                <w:b/>
              </w:rPr>
            </w:pPr>
          </w:p>
          <w:p w14:paraId="7A813D9D" w14:textId="77777777" w:rsidR="001E3EE7" w:rsidRDefault="001E3EE7">
            <w:pPr>
              <w:spacing w:before="120" w:after="120"/>
              <w:rPr>
                <w:rFonts w:ascii="Arial" w:eastAsia="Arial" w:hAnsi="Arial" w:cs="Arial"/>
                <w:b/>
              </w:rPr>
            </w:pPr>
          </w:p>
          <w:p w14:paraId="61143C16" w14:textId="77777777" w:rsidR="001E3EE7" w:rsidRDefault="001E3EE7">
            <w:pPr>
              <w:spacing w:before="120" w:after="120"/>
              <w:rPr>
                <w:rFonts w:ascii="Arial" w:eastAsia="Arial" w:hAnsi="Arial" w:cs="Arial"/>
                <w:b/>
              </w:rPr>
            </w:pPr>
          </w:p>
          <w:p w14:paraId="22D9DDD1" w14:textId="6577E57F" w:rsidR="001E3EE7" w:rsidRDefault="001E3EE7">
            <w:pPr>
              <w:spacing w:before="120" w:after="120"/>
              <w:rPr>
                <w:rFonts w:ascii="Arial" w:eastAsia="Arial" w:hAnsi="Arial" w:cs="Arial"/>
                <w:b/>
              </w:rPr>
            </w:pPr>
            <w:r>
              <w:rPr>
                <w:rFonts w:ascii="Arial" w:eastAsia="Arial" w:hAnsi="Arial" w:cs="Arial"/>
                <w:b/>
              </w:rPr>
              <w:t>LC</w:t>
            </w:r>
            <w:r w:rsidR="00543ED5">
              <w:rPr>
                <w:rFonts w:ascii="Arial" w:eastAsia="Arial" w:hAnsi="Arial" w:cs="Arial"/>
                <w:b/>
              </w:rPr>
              <w:t>/OL</w:t>
            </w:r>
          </w:p>
          <w:p w14:paraId="2BAA5905" w14:textId="77777777" w:rsidR="00294A7E" w:rsidRDefault="00294A7E">
            <w:pPr>
              <w:spacing w:before="120" w:after="120"/>
              <w:rPr>
                <w:rFonts w:ascii="Arial" w:eastAsia="Arial" w:hAnsi="Arial" w:cs="Arial"/>
                <w:b/>
              </w:rPr>
            </w:pPr>
          </w:p>
          <w:p w14:paraId="49B704A7" w14:textId="77777777" w:rsidR="00294A7E" w:rsidRDefault="00294A7E">
            <w:pPr>
              <w:spacing w:before="120" w:after="120"/>
              <w:rPr>
                <w:rFonts w:ascii="Arial" w:eastAsia="Arial" w:hAnsi="Arial" w:cs="Arial"/>
                <w:b/>
              </w:rPr>
            </w:pPr>
          </w:p>
          <w:p w14:paraId="6A81CB74" w14:textId="7CAC9A97" w:rsidR="00294A7E" w:rsidRDefault="00294A7E">
            <w:pPr>
              <w:spacing w:before="120" w:after="120"/>
              <w:rPr>
                <w:rFonts w:ascii="Arial" w:eastAsia="Arial" w:hAnsi="Arial" w:cs="Arial"/>
                <w:b/>
              </w:rPr>
            </w:pPr>
            <w:r>
              <w:rPr>
                <w:rFonts w:ascii="Arial" w:eastAsia="Arial" w:hAnsi="Arial" w:cs="Arial"/>
                <w:b/>
              </w:rPr>
              <w:t>NZ</w:t>
            </w:r>
            <w:r w:rsidR="00543ED5">
              <w:rPr>
                <w:rFonts w:ascii="Arial" w:eastAsia="Arial" w:hAnsi="Arial" w:cs="Arial"/>
                <w:b/>
              </w:rPr>
              <w:t>/HL</w:t>
            </w:r>
          </w:p>
          <w:p w14:paraId="5E85F173" w14:textId="77777777" w:rsidR="000966F8" w:rsidRDefault="000966F8">
            <w:pPr>
              <w:spacing w:before="120" w:after="120"/>
              <w:rPr>
                <w:rFonts w:ascii="Arial" w:eastAsia="Arial" w:hAnsi="Arial" w:cs="Arial"/>
                <w:b/>
              </w:rPr>
            </w:pPr>
          </w:p>
          <w:p w14:paraId="42E648C7" w14:textId="77777777" w:rsidR="000966F8" w:rsidRDefault="000966F8">
            <w:pPr>
              <w:spacing w:before="120" w:after="120"/>
              <w:rPr>
                <w:rFonts w:ascii="Arial" w:eastAsia="Arial" w:hAnsi="Arial" w:cs="Arial"/>
                <w:b/>
              </w:rPr>
            </w:pPr>
          </w:p>
          <w:p w14:paraId="19BB6E4E" w14:textId="77777777" w:rsidR="000966F8" w:rsidRDefault="000966F8">
            <w:pPr>
              <w:spacing w:before="120" w:after="120"/>
              <w:rPr>
                <w:rFonts w:ascii="Arial" w:eastAsia="Arial" w:hAnsi="Arial" w:cs="Arial"/>
                <w:b/>
              </w:rPr>
            </w:pPr>
          </w:p>
          <w:p w14:paraId="2FB82488" w14:textId="77777777" w:rsidR="000966F8" w:rsidRDefault="000966F8">
            <w:pPr>
              <w:spacing w:before="120" w:after="120"/>
              <w:rPr>
                <w:rFonts w:ascii="Arial" w:eastAsia="Arial" w:hAnsi="Arial" w:cs="Arial"/>
                <w:b/>
              </w:rPr>
            </w:pPr>
          </w:p>
          <w:p w14:paraId="4CCE0B96" w14:textId="77777777" w:rsidR="000966F8" w:rsidRDefault="000966F8">
            <w:pPr>
              <w:spacing w:before="120" w:after="120"/>
              <w:rPr>
                <w:rFonts w:ascii="Arial" w:eastAsia="Arial" w:hAnsi="Arial" w:cs="Arial"/>
                <w:b/>
              </w:rPr>
            </w:pPr>
          </w:p>
          <w:p w14:paraId="6EDA45E3" w14:textId="77777777" w:rsidR="000966F8" w:rsidRDefault="000966F8">
            <w:pPr>
              <w:spacing w:before="120" w:after="120"/>
              <w:rPr>
                <w:rFonts w:ascii="Arial" w:eastAsia="Arial" w:hAnsi="Arial" w:cs="Arial"/>
                <w:b/>
              </w:rPr>
            </w:pPr>
          </w:p>
          <w:p w14:paraId="2BE4D9B8" w14:textId="77777777" w:rsidR="000966F8" w:rsidRDefault="000966F8">
            <w:pPr>
              <w:spacing w:before="120" w:after="120"/>
              <w:rPr>
                <w:rFonts w:ascii="Arial" w:eastAsia="Arial" w:hAnsi="Arial" w:cs="Arial"/>
                <w:b/>
              </w:rPr>
            </w:pPr>
          </w:p>
          <w:p w14:paraId="593407C6" w14:textId="77777777" w:rsidR="000966F8" w:rsidRDefault="000966F8">
            <w:pPr>
              <w:spacing w:before="120" w:after="120"/>
              <w:rPr>
                <w:rFonts w:ascii="Arial" w:eastAsia="Arial" w:hAnsi="Arial" w:cs="Arial"/>
                <w:b/>
              </w:rPr>
            </w:pPr>
          </w:p>
          <w:p w14:paraId="5419913A" w14:textId="77777777" w:rsidR="000966F8" w:rsidRDefault="000966F8">
            <w:pPr>
              <w:spacing w:before="120" w:after="120"/>
              <w:rPr>
                <w:rFonts w:ascii="Arial" w:eastAsia="Arial" w:hAnsi="Arial" w:cs="Arial"/>
                <w:b/>
              </w:rPr>
            </w:pPr>
          </w:p>
          <w:p w14:paraId="3217B2B9" w14:textId="77777777" w:rsidR="000966F8" w:rsidRDefault="000966F8">
            <w:pPr>
              <w:spacing w:before="120" w:after="120"/>
              <w:rPr>
                <w:rFonts w:ascii="Arial" w:eastAsia="Arial" w:hAnsi="Arial" w:cs="Arial"/>
                <w:b/>
              </w:rPr>
            </w:pPr>
          </w:p>
          <w:p w14:paraId="397D0198" w14:textId="77777777" w:rsidR="000966F8" w:rsidRDefault="000966F8">
            <w:pPr>
              <w:spacing w:before="120" w:after="120"/>
              <w:rPr>
                <w:rFonts w:ascii="Arial" w:eastAsia="Arial" w:hAnsi="Arial" w:cs="Arial"/>
                <w:b/>
              </w:rPr>
            </w:pPr>
          </w:p>
          <w:p w14:paraId="3D593688" w14:textId="1695D5B4" w:rsidR="000966F8" w:rsidRDefault="000966F8">
            <w:pPr>
              <w:spacing w:before="120" w:after="120"/>
              <w:rPr>
                <w:rFonts w:ascii="Arial" w:eastAsia="Arial" w:hAnsi="Arial" w:cs="Arial"/>
                <w:b/>
              </w:rPr>
            </w:pPr>
            <w:r>
              <w:rPr>
                <w:rFonts w:ascii="Arial" w:eastAsia="Arial" w:hAnsi="Arial" w:cs="Arial"/>
                <w:b/>
              </w:rPr>
              <w:t>NZ/TC</w:t>
            </w:r>
          </w:p>
        </w:tc>
      </w:tr>
      <w:tr w:rsidR="00305803" w14:paraId="0E5891F9" w14:textId="77777777" w:rsidTr="00CA3064">
        <w:trPr>
          <w:trHeight w:val="190"/>
        </w:trPr>
        <w:tc>
          <w:tcPr>
            <w:tcW w:w="1413" w:type="dxa"/>
            <w:shd w:val="clear" w:color="auto" w:fill="auto"/>
            <w:tcMar>
              <w:top w:w="80" w:type="dxa"/>
              <w:left w:w="80" w:type="dxa"/>
              <w:bottom w:w="80" w:type="dxa"/>
              <w:right w:w="80" w:type="dxa"/>
            </w:tcMar>
          </w:tcPr>
          <w:p w14:paraId="35BA643C" w14:textId="77777777" w:rsidR="00305803" w:rsidRDefault="00397E44">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2EBA3B1C" w14:textId="3B0C2F36" w:rsidR="00305803" w:rsidRPr="00543ED5" w:rsidRDefault="00543ED5" w:rsidP="00A0453F">
            <w:pPr>
              <w:pStyle w:val="ListParagraph"/>
              <w:widowControl w:val="0"/>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543ED5">
              <w:rPr>
                <w:rFonts w:eastAsia="Arial" w:hAnsi="Arial" w:cs="Arial"/>
              </w:rPr>
              <w:t>Discussion</w:t>
            </w:r>
            <w:r w:rsidR="00294A7E" w:rsidRPr="00543ED5">
              <w:rPr>
                <w:rFonts w:eastAsia="Arial" w:hAnsi="Arial" w:cs="Arial"/>
              </w:rPr>
              <w:t xml:space="preserve"> </w:t>
            </w:r>
            <w:r w:rsidRPr="00543ED5">
              <w:rPr>
                <w:rFonts w:eastAsia="Arial" w:hAnsi="Arial" w:cs="Arial"/>
              </w:rPr>
              <w:t xml:space="preserve">be undertaken to determine </w:t>
            </w:r>
            <w:r w:rsidR="00294A7E" w:rsidRPr="00543ED5">
              <w:rPr>
                <w:rFonts w:eastAsia="Arial" w:hAnsi="Arial" w:cs="Arial"/>
              </w:rPr>
              <w:t xml:space="preserve">how </w:t>
            </w:r>
            <w:r w:rsidRPr="00543ED5">
              <w:rPr>
                <w:rFonts w:eastAsia="Arial" w:hAnsi="Arial" w:cs="Arial"/>
              </w:rPr>
              <w:t>recommendations closed without being completed in entirety</w:t>
            </w:r>
            <w:r w:rsidR="00294A7E" w:rsidRPr="00543ED5">
              <w:rPr>
                <w:rFonts w:eastAsia="Arial" w:hAnsi="Arial" w:cs="Arial"/>
              </w:rPr>
              <w:t xml:space="preserve"> would be captured in the risk register</w:t>
            </w:r>
            <w:r w:rsidRPr="00543ED5">
              <w:rPr>
                <w:rFonts w:eastAsia="Arial" w:hAnsi="Arial" w:cs="Arial"/>
              </w:rPr>
              <w:t>;</w:t>
            </w:r>
          </w:p>
          <w:p w14:paraId="5AFFC7CA" w14:textId="77777777" w:rsidR="00294A7E" w:rsidRDefault="00543ED5" w:rsidP="00A0453F">
            <w:pPr>
              <w:pStyle w:val="ListParagraph"/>
              <w:widowControl w:val="0"/>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543ED5">
              <w:rPr>
                <w:rFonts w:eastAsia="Arial" w:hAnsi="Arial" w:cs="Arial"/>
              </w:rPr>
              <w:t xml:space="preserve">Discussion be undertaken as to whether </w:t>
            </w:r>
            <w:r w:rsidR="00294A7E" w:rsidRPr="00543ED5">
              <w:rPr>
                <w:rFonts w:eastAsia="Arial" w:hAnsi="Arial" w:cs="Arial"/>
              </w:rPr>
              <w:t xml:space="preserve">an additional column </w:t>
            </w:r>
            <w:r w:rsidRPr="00543ED5">
              <w:rPr>
                <w:rFonts w:eastAsia="Arial" w:hAnsi="Arial" w:cs="Arial"/>
              </w:rPr>
              <w:t xml:space="preserve">should </w:t>
            </w:r>
            <w:r w:rsidR="00294A7E" w:rsidRPr="00543ED5">
              <w:rPr>
                <w:rFonts w:eastAsia="Arial" w:hAnsi="Arial" w:cs="Arial"/>
              </w:rPr>
              <w:t>be added to the tracker to identify recommendations which had been closed but were not completed</w:t>
            </w:r>
            <w:r w:rsidRPr="00543ED5">
              <w:rPr>
                <w:rFonts w:eastAsia="Arial" w:hAnsi="Arial" w:cs="Arial"/>
              </w:rPr>
              <w:t>.</w:t>
            </w:r>
          </w:p>
          <w:p w14:paraId="4AA4190E" w14:textId="64115AB0" w:rsidR="00543ED5" w:rsidRPr="00543ED5" w:rsidRDefault="00543ED5" w:rsidP="00A0453F">
            <w:pPr>
              <w:pStyle w:val="ListParagraph"/>
              <w:widowControl w:val="0"/>
              <w:numPr>
                <w:ilvl w:val="0"/>
                <w:numId w:val="42"/>
              </w:numPr>
              <w:spacing w:before="40" w:after="40"/>
              <w:rPr>
                <w:rFonts w:hAnsi="Arial" w:cs="Arial"/>
              </w:rPr>
            </w:pPr>
            <w:r>
              <w:rPr>
                <w:rFonts w:hAnsi="Arial" w:cs="Arial"/>
              </w:rPr>
              <w:t>R</w:t>
            </w:r>
            <w:r w:rsidRPr="00543ED5">
              <w:rPr>
                <w:rFonts w:hAnsi="Arial" w:cs="Arial"/>
              </w:rPr>
              <w:t xml:space="preserve">ecruitment in niche areas outside of medical and nursing, such as cyber or information governance, particularly </w:t>
            </w:r>
            <w:r>
              <w:rPr>
                <w:rFonts w:hAnsi="Arial" w:cs="Arial"/>
              </w:rPr>
              <w:t>where</w:t>
            </w:r>
            <w:r w:rsidRPr="00543ED5">
              <w:rPr>
                <w:rFonts w:hAnsi="Arial" w:cs="Arial"/>
              </w:rPr>
              <w:t xml:space="preserve"> the terms and conditions of private sector roles were more attractive</w:t>
            </w:r>
            <w:r>
              <w:rPr>
                <w:rFonts w:hAnsi="Arial" w:cs="Arial"/>
              </w:rPr>
              <w:t xml:space="preserve"> be </w:t>
            </w:r>
            <w:r w:rsidRPr="00543ED5">
              <w:rPr>
                <w:rFonts w:hAnsi="Arial" w:cs="Arial"/>
              </w:rPr>
              <w:t xml:space="preserve">referred to the Workforce, OD and Digital Committee. </w:t>
            </w:r>
          </w:p>
        </w:tc>
        <w:tc>
          <w:tcPr>
            <w:tcW w:w="929" w:type="dxa"/>
            <w:shd w:val="clear" w:color="auto" w:fill="auto"/>
            <w:tcMar>
              <w:top w:w="80" w:type="dxa"/>
              <w:left w:w="80" w:type="dxa"/>
              <w:bottom w:w="80" w:type="dxa"/>
              <w:right w:w="80" w:type="dxa"/>
            </w:tcMar>
          </w:tcPr>
          <w:p w14:paraId="695DA3F4" w14:textId="77777777" w:rsidR="00305803" w:rsidRDefault="00305803" w:rsidP="00B7229A">
            <w:pPr>
              <w:spacing w:before="120" w:after="120"/>
              <w:rPr>
                <w:rFonts w:ascii="Arial" w:eastAsia="Arial" w:hAnsi="Arial" w:cs="Arial"/>
                <w:b/>
              </w:rPr>
            </w:pPr>
          </w:p>
          <w:p w14:paraId="52BD615F" w14:textId="77777777" w:rsidR="00543ED5" w:rsidRDefault="00543ED5" w:rsidP="00B7229A">
            <w:pPr>
              <w:spacing w:before="120" w:after="120"/>
              <w:rPr>
                <w:rFonts w:ascii="Arial" w:eastAsia="Arial" w:hAnsi="Arial" w:cs="Arial"/>
                <w:b/>
              </w:rPr>
            </w:pPr>
            <w:r>
              <w:rPr>
                <w:rFonts w:ascii="Arial" w:eastAsia="Arial" w:hAnsi="Arial" w:cs="Arial"/>
                <w:b/>
              </w:rPr>
              <w:t>LC/OL</w:t>
            </w:r>
          </w:p>
          <w:p w14:paraId="1845EB30" w14:textId="77777777" w:rsidR="00A0453F" w:rsidRDefault="00A0453F" w:rsidP="00B7229A">
            <w:pPr>
              <w:spacing w:before="120" w:after="120"/>
              <w:rPr>
                <w:rFonts w:ascii="Arial" w:eastAsia="Arial" w:hAnsi="Arial" w:cs="Arial"/>
                <w:b/>
              </w:rPr>
            </w:pPr>
          </w:p>
          <w:p w14:paraId="7E5BE5BF" w14:textId="01D660A2" w:rsidR="00543ED5" w:rsidRDefault="00543ED5" w:rsidP="00B7229A">
            <w:pPr>
              <w:spacing w:before="120" w:after="120"/>
              <w:rPr>
                <w:rFonts w:ascii="Arial" w:eastAsia="Arial" w:hAnsi="Arial" w:cs="Arial"/>
                <w:b/>
              </w:rPr>
            </w:pPr>
            <w:r>
              <w:rPr>
                <w:rFonts w:ascii="Arial" w:eastAsia="Arial" w:hAnsi="Arial" w:cs="Arial"/>
                <w:b/>
              </w:rPr>
              <w:t>NZ/HL</w:t>
            </w:r>
          </w:p>
          <w:p w14:paraId="40E15973" w14:textId="2008753F" w:rsidR="00543ED5" w:rsidRDefault="00543ED5" w:rsidP="00B7229A">
            <w:pPr>
              <w:spacing w:before="120" w:after="120"/>
              <w:rPr>
                <w:rFonts w:ascii="Arial" w:eastAsia="Arial" w:hAnsi="Arial" w:cs="Arial"/>
                <w:b/>
              </w:rPr>
            </w:pPr>
          </w:p>
          <w:p w14:paraId="7F86B4DE" w14:textId="3AE1E807" w:rsidR="00543ED5" w:rsidRDefault="00543ED5" w:rsidP="00B7229A">
            <w:pPr>
              <w:spacing w:before="120" w:after="120"/>
              <w:rPr>
                <w:rFonts w:ascii="Arial" w:eastAsia="Arial" w:hAnsi="Arial" w:cs="Arial"/>
                <w:b/>
              </w:rPr>
            </w:pPr>
          </w:p>
          <w:p w14:paraId="1461FDF6" w14:textId="0813E89D" w:rsidR="00543ED5" w:rsidRDefault="00BE7C8C" w:rsidP="00B7229A">
            <w:pPr>
              <w:spacing w:before="120" w:after="120"/>
              <w:rPr>
                <w:rFonts w:ascii="Arial" w:eastAsia="Arial" w:hAnsi="Arial" w:cs="Arial"/>
                <w:b/>
              </w:rPr>
            </w:pPr>
            <w:r>
              <w:rPr>
                <w:rFonts w:ascii="Arial" w:eastAsia="Arial" w:hAnsi="Arial" w:cs="Arial"/>
                <w:b/>
              </w:rPr>
              <w:t>NZ/TC</w:t>
            </w:r>
          </w:p>
        </w:tc>
      </w:tr>
      <w:tr w:rsidR="00305803" w14:paraId="2CE774BB" w14:textId="77777777" w:rsidTr="00CA3064">
        <w:trPr>
          <w:trHeight w:val="374"/>
        </w:trPr>
        <w:tc>
          <w:tcPr>
            <w:tcW w:w="1413" w:type="dxa"/>
            <w:shd w:val="clear" w:color="auto" w:fill="auto"/>
            <w:tcMar>
              <w:top w:w="80" w:type="dxa"/>
              <w:left w:w="80" w:type="dxa"/>
              <w:bottom w:w="80" w:type="dxa"/>
              <w:right w:w="80" w:type="dxa"/>
            </w:tcMar>
          </w:tcPr>
          <w:p w14:paraId="76E4BB7F" w14:textId="78457D47" w:rsidR="00305803" w:rsidRDefault="00AA7262">
            <w:pPr>
              <w:spacing w:before="120" w:after="120"/>
              <w:rPr>
                <w:rFonts w:ascii="Arial" w:eastAsia="Arial" w:hAnsi="Arial" w:cs="Arial"/>
                <w:b/>
              </w:rPr>
            </w:pPr>
            <w:r>
              <w:rPr>
                <w:rFonts w:ascii="Arial" w:eastAsia="Arial" w:hAnsi="Arial" w:cs="Arial"/>
                <w:b/>
              </w:rPr>
              <w:t>94</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3FF9E043" w14:textId="60E705B1" w:rsidR="00305803" w:rsidRPr="00543ED5" w:rsidRDefault="00543ED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543ED5">
              <w:rPr>
                <w:rFonts w:ascii="Arial" w:hAnsi="Arial" w:cs="Arial"/>
                <w:b/>
              </w:rPr>
              <w:t>HEALTH BOARD RISK REGISTER</w:t>
            </w:r>
          </w:p>
        </w:tc>
        <w:tc>
          <w:tcPr>
            <w:tcW w:w="929" w:type="dxa"/>
            <w:shd w:val="clear" w:color="auto" w:fill="auto"/>
            <w:tcMar>
              <w:top w:w="80" w:type="dxa"/>
              <w:left w:w="80" w:type="dxa"/>
              <w:bottom w:w="80" w:type="dxa"/>
              <w:right w:w="80" w:type="dxa"/>
            </w:tcMar>
          </w:tcPr>
          <w:p w14:paraId="701D3E2F" w14:textId="77777777" w:rsidR="00305803" w:rsidRDefault="00305803">
            <w:pPr>
              <w:spacing w:before="120" w:after="120"/>
              <w:rPr>
                <w:rFonts w:ascii="Arial" w:eastAsia="Arial" w:hAnsi="Arial" w:cs="Arial"/>
                <w:b/>
              </w:rPr>
            </w:pPr>
          </w:p>
        </w:tc>
      </w:tr>
      <w:tr w:rsidR="00543982" w14:paraId="37BEC487" w14:textId="77777777" w:rsidTr="00CA3064">
        <w:trPr>
          <w:trHeight w:val="374"/>
        </w:trPr>
        <w:tc>
          <w:tcPr>
            <w:tcW w:w="1413" w:type="dxa"/>
            <w:shd w:val="clear" w:color="auto" w:fill="auto"/>
            <w:tcMar>
              <w:top w:w="80" w:type="dxa"/>
              <w:left w:w="80" w:type="dxa"/>
              <w:bottom w:w="80" w:type="dxa"/>
              <w:right w:w="80" w:type="dxa"/>
            </w:tcMar>
          </w:tcPr>
          <w:p w14:paraId="7EE122F3" w14:textId="77777777" w:rsidR="00543982" w:rsidRDefault="00543982" w:rsidP="00543982">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C5C9E76" w14:textId="77777777" w:rsidR="00543982" w:rsidRDefault="00543982" w:rsidP="00543982">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hAnsi="Arial" w:cs="Arial"/>
              </w:rPr>
            </w:pPr>
            <w:r>
              <w:rPr>
                <w:rFonts w:ascii="Arial" w:hAnsi="Arial" w:cs="Arial"/>
              </w:rPr>
              <w:t xml:space="preserve">A report setting out the health board risk register was </w:t>
            </w:r>
            <w:r>
              <w:rPr>
                <w:rFonts w:ascii="Arial" w:hAnsi="Arial" w:cs="Arial"/>
                <w:b/>
              </w:rPr>
              <w:t xml:space="preserve">received. </w:t>
            </w:r>
          </w:p>
          <w:p w14:paraId="0A2C6F91" w14:textId="77777777" w:rsidR="00543982" w:rsidRDefault="00543982" w:rsidP="00543982">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hAnsi="Arial" w:cs="Arial"/>
              </w:rPr>
            </w:pPr>
            <w:r>
              <w:rPr>
                <w:rFonts w:ascii="Arial" w:hAnsi="Arial" w:cs="Arial"/>
              </w:rPr>
              <w:t>In introducing the report, Neil Thomas highlighted the following points:</w:t>
            </w:r>
          </w:p>
          <w:p w14:paraId="1AB15C8A" w14:textId="74FB91C5" w:rsidR="00543982" w:rsidRDefault="00543982" w:rsidP="00543982">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There were 39 risks on the health board risk register, three of which were scored at 25, while 22 were above the health board’s risk appetite;</w:t>
            </w:r>
          </w:p>
          <w:p w14:paraId="1D8B434D" w14:textId="77777777" w:rsidR="00543982" w:rsidRDefault="00543982" w:rsidP="00543982">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Three new risks had been added, two relating to finance and the other to compliance with the Mental Health Act, while three other finance risks had been removed;</w:t>
            </w:r>
          </w:p>
          <w:p w14:paraId="294DF91B" w14:textId="77777777" w:rsidR="00543982" w:rsidRDefault="00543982" w:rsidP="00543982">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No risk scores had increased but some had reduced and these would be reviewed by the Risk Management Group to see if these could be delegated back to the service groups to oversee;</w:t>
            </w:r>
          </w:p>
          <w:p w14:paraId="2BE3EE73" w14:textId="77777777" w:rsidR="00543982" w:rsidRDefault="00543982" w:rsidP="00543982">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The risk register was now aligned to the objectives of the integrated medium term plan (IMTP);</w:t>
            </w:r>
          </w:p>
          <w:p w14:paraId="66CC7C2F" w14:textId="77777777" w:rsidR="00543982" w:rsidRDefault="00543982" w:rsidP="00543982">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 xml:space="preserve">The risk management training programme had been completed and an offer made to service groups for any additional training required; </w:t>
            </w:r>
          </w:p>
          <w:p w14:paraId="7FB6F22B" w14:textId="77777777" w:rsidR="00543982" w:rsidRPr="00543982" w:rsidRDefault="00543982" w:rsidP="00543982">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The once for Wales system was to go live in November 2024 for Datix modules and this would include a schedule for external </w:t>
            </w:r>
            <w:r w:rsidRPr="00543982">
              <w:rPr>
                <w:rFonts w:hAnsi="Arial" w:cs="Arial"/>
              </w:rPr>
              <w:t>inspections.</w:t>
            </w:r>
          </w:p>
          <w:p w14:paraId="443C6FF0" w14:textId="77777777" w:rsidR="00543982" w:rsidRPr="00543982" w:rsidRDefault="00543982" w:rsidP="0054398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543982">
              <w:rPr>
                <w:rFonts w:ascii="Arial" w:hAnsi="Arial" w:cs="Arial"/>
              </w:rPr>
              <w:t xml:space="preserve">In discussing the report, the following points were raised: </w:t>
            </w:r>
          </w:p>
          <w:p w14:paraId="69EDE163" w14:textId="77777777" w:rsidR="00543982" w:rsidRDefault="00795E22" w:rsidP="0054398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Osian Lloyd referenced the follow-up review of risk management and stated that all recommendations had been addressed, with one low risk recommendation suggested around training. </w:t>
            </w:r>
          </w:p>
          <w:p w14:paraId="0C356FEF" w14:textId="77777777" w:rsidR="00795E22" w:rsidRDefault="00795E22" w:rsidP="0054398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Hazel Lloyd placed on record her thanks to the Deputy Head of Risk and Head of Compliance for the work to develop the risk management and </w:t>
            </w:r>
            <w:r>
              <w:rPr>
                <w:rFonts w:ascii="Arial" w:hAnsi="Arial" w:cs="Arial"/>
              </w:rPr>
              <w:lastRenderedPageBreak/>
              <w:t xml:space="preserve">board assurance frameworks, which was being undertaken in partnership with the strategy directorate to ensure it aligned with the IMTP. </w:t>
            </w:r>
          </w:p>
          <w:p w14:paraId="1E06C30F" w14:textId="4D22ECF6" w:rsidR="009D0B47" w:rsidRPr="00543982" w:rsidRDefault="009D0B47" w:rsidP="00337D3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hAnsi="Arial" w:cs="Arial"/>
              </w:rPr>
            </w:pPr>
            <w:r>
              <w:rPr>
                <w:rFonts w:ascii="Arial" w:hAnsi="Arial" w:cs="Arial"/>
              </w:rPr>
              <w:t>Anne-Louise Ferguson noted that the actins relating to the maternity workforce risks had a deadline of 1</w:t>
            </w:r>
            <w:r w:rsidRPr="009D0B47">
              <w:rPr>
                <w:rFonts w:ascii="Arial" w:hAnsi="Arial" w:cs="Arial"/>
                <w:vertAlign w:val="superscript"/>
              </w:rPr>
              <w:t>st</w:t>
            </w:r>
            <w:r>
              <w:rPr>
                <w:rFonts w:ascii="Arial" w:hAnsi="Arial" w:cs="Arial"/>
              </w:rPr>
              <w:t xml:space="preserve"> June 2023 which had now passed and queried what progress had been made. Hazel Lloyd advised that the Management Board had recently received an update on the plans around maternity workforce recruitment and the Director of Nursing and Patient Experience </w:t>
            </w:r>
            <w:r w:rsidR="00337D34">
              <w:rPr>
                <w:rFonts w:ascii="Arial" w:hAnsi="Arial" w:cs="Arial"/>
              </w:rPr>
              <w:t xml:space="preserve">had been asked </w:t>
            </w:r>
            <w:r>
              <w:rPr>
                <w:rFonts w:ascii="Arial" w:hAnsi="Arial" w:cs="Arial"/>
              </w:rPr>
              <w:t xml:space="preserve">to </w:t>
            </w:r>
            <w:r w:rsidR="00337D34">
              <w:rPr>
                <w:rFonts w:ascii="Arial" w:hAnsi="Arial" w:cs="Arial"/>
              </w:rPr>
              <w:t xml:space="preserve">consider whether the </w:t>
            </w:r>
            <w:r>
              <w:rPr>
                <w:rFonts w:ascii="Arial" w:hAnsi="Arial" w:cs="Arial"/>
              </w:rPr>
              <w:t xml:space="preserve">risk score could now be reduced.  </w:t>
            </w:r>
          </w:p>
        </w:tc>
        <w:tc>
          <w:tcPr>
            <w:tcW w:w="929" w:type="dxa"/>
            <w:shd w:val="clear" w:color="auto" w:fill="auto"/>
            <w:tcMar>
              <w:top w:w="80" w:type="dxa"/>
              <w:left w:w="80" w:type="dxa"/>
              <w:bottom w:w="80" w:type="dxa"/>
              <w:right w:w="80" w:type="dxa"/>
            </w:tcMar>
          </w:tcPr>
          <w:p w14:paraId="0475D6D1" w14:textId="77777777" w:rsidR="00543982" w:rsidRDefault="00543982">
            <w:pPr>
              <w:spacing w:before="120" w:after="120"/>
              <w:rPr>
                <w:rFonts w:ascii="Arial" w:eastAsia="Arial" w:hAnsi="Arial" w:cs="Arial"/>
                <w:b/>
              </w:rPr>
            </w:pPr>
          </w:p>
        </w:tc>
      </w:tr>
      <w:tr w:rsidR="00305803" w14:paraId="126D937C" w14:textId="77777777" w:rsidTr="00CA3064">
        <w:trPr>
          <w:trHeight w:val="374"/>
        </w:trPr>
        <w:tc>
          <w:tcPr>
            <w:tcW w:w="1413" w:type="dxa"/>
            <w:shd w:val="clear" w:color="auto" w:fill="auto"/>
            <w:tcMar>
              <w:top w:w="80" w:type="dxa"/>
              <w:left w:w="80" w:type="dxa"/>
              <w:bottom w:w="80" w:type="dxa"/>
              <w:right w:w="80" w:type="dxa"/>
            </w:tcMar>
          </w:tcPr>
          <w:p w14:paraId="4675F3E3" w14:textId="77777777" w:rsidR="00305803" w:rsidRDefault="00C944B8" w:rsidP="006E02A1">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61A3005" w14:textId="2C40445D" w:rsidR="00305803" w:rsidRPr="009D0B47" w:rsidRDefault="00566A2F" w:rsidP="009D0B47">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9D0B47">
              <w:rPr>
                <w:rFonts w:eastAsia="Arial" w:hAnsi="Arial" w:cs="Arial"/>
              </w:rPr>
              <w:t xml:space="preserve">The </w:t>
            </w:r>
            <w:r w:rsidR="009D0B47" w:rsidRPr="009D0B47">
              <w:rPr>
                <w:rFonts w:eastAsia="Arial" w:hAnsi="Arial" w:cs="Arial"/>
              </w:rPr>
              <w:t>report be</w:t>
            </w:r>
            <w:r w:rsidRPr="009D0B47">
              <w:rPr>
                <w:rFonts w:eastAsia="Arial" w:hAnsi="Arial" w:cs="Arial"/>
              </w:rPr>
              <w:t xml:space="preserve"> </w:t>
            </w:r>
            <w:r w:rsidRPr="009D0B47">
              <w:rPr>
                <w:rFonts w:eastAsia="Arial" w:hAnsi="Arial" w:cs="Arial"/>
                <w:b/>
              </w:rPr>
              <w:t>noted</w:t>
            </w:r>
            <w:r w:rsidRPr="009D0B47">
              <w:rPr>
                <w:rFonts w:eastAsia="Arial" w:hAnsi="Arial" w:cs="Arial"/>
              </w:rPr>
              <w:t>.</w:t>
            </w:r>
          </w:p>
        </w:tc>
        <w:tc>
          <w:tcPr>
            <w:tcW w:w="929" w:type="dxa"/>
            <w:shd w:val="clear" w:color="auto" w:fill="auto"/>
            <w:tcMar>
              <w:top w:w="80" w:type="dxa"/>
              <w:left w:w="80" w:type="dxa"/>
              <w:bottom w:w="80" w:type="dxa"/>
              <w:right w:w="80" w:type="dxa"/>
            </w:tcMar>
          </w:tcPr>
          <w:p w14:paraId="25B10084" w14:textId="77777777" w:rsidR="00305803" w:rsidRDefault="00305803">
            <w:pPr>
              <w:rPr>
                <w:rFonts w:ascii="Arial" w:eastAsia="Arial" w:hAnsi="Arial" w:cs="Arial"/>
                <w:b/>
              </w:rPr>
            </w:pPr>
          </w:p>
        </w:tc>
      </w:tr>
      <w:tr w:rsidR="006912DD" w14:paraId="7CCD62F2" w14:textId="77777777" w:rsidTr="00CA3064">
        <w:trPr>
          <w:trHeight w:val="374"/>
        </w:trPr>
        <w:tc>
          <w:tcPr>
            <w:tcW w:w="1413" w:type="dxa"/>
            <w:shd w:val="clear" w:color="auto" w:fill="auto"/>
            <w:tcMar>
              <w:top w:w="80" w:type="dxa"/>
              <w:left w:w="80" w:type="dxa"/>
              <w:bottom w:w="80" w:type="dxa"/>
              <w:right w:w="80" w:type="dxa"/>
            </w:tcMar>
          </w:tcPr>
          <w:p w14:paraId="10BFB31F" w14:textId="2B043202" w:rsidR="006912DD" w:rsidRDefault="00AA7262" w:rsidP="006912DD">
            <w:pPr>
              <w:spacing w:before="120" w:after="120"/>
              <w:rPr>
                <w:rFonts w:ascii="Arial" w:eastAsia="Arial" w:hAnsi="Arial" w:cs="Arial"/>
                <w:b/>
              </w:rPr>
            </w:pPr>
            <w:r>
              <w:rPr>
                <w:rFonts w:ascii="Arial" w:eastAsia="Arial" w:hAnsi="Arial" w:cs="Arial"/>
                <w:b/>
              </w:rPr>
              <w:t>95</w:t>
            </w:r>
            <w:r w:rsidR="006912DD">
              <w:rPr>
                <w:rFonts w:ascii="Arial" w:eastAsia="Arial" w:hAnsi="Arial" w:cs="Arial"/>
                <w:b/>
              </w:rPr>
              <w:t>/23</w:t>
            </w:r>
          </w:p>
        </w:tc>
        <w:tc>
          <w:tcPr>
            <w:tcW w:w="8363" w:type="dxa"/>
            <w:shd w:val="clear" w:color="auto" w:fill="auto"/>
            <w:tcMar>
              <w:top w:w="80" w:type="dxa"/>
              <w:left w:w="80" w:type="dxa"/>
              <w:bottom w:w="80" w:type="dxa"/>
              <w:right w:w="80" w:type="dxa"/>
            </w:tcMar>
          </w:tcPr>
          <w:p w14:paraId="25477325" w14:textId="77777777" w:rsidR="006912DD" w:rsidRPr="006912DD" w:rsidRDefault="00397E4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bCs/>
                <w:color w:val="000000"/>
              </w:rPr>
            </w:pPr>
            <w:r>
              <w:rPr>
                <w:rFonts w:ascii="Arial" w:eastAsia="Arial" w:hAnsi="Arial" w:cs="Arial"/>
                <w:b/>
                <w:bCs/>
                <w:color w:val="000000"/>
              </w:rPr>
              <w:t>BOARD EFFECTIVENESS ACTION PLAN</w:t>
            </w:r>
          </w:p>
        </w:tc>
        <w:tc>
          <w:tcPr>
            <w:tcW w:w="929" w:type="dxa"/>
            <w:shd w:val="clear" w:color="auto" w:fill="auto"/>
            <w:tcMar>
              <w:top w:w="80" w:type="dxa"/>
              <w:left w:w="80" w:type="dxa"/>
              <w:bottom w:w="80" w:type="dxa"/>
              <w:right w:w="80" w:type="dxa"/>
            </w:tcMar>
          </w:tcPr>
          <w:p w14:paraId="411925D6" w14:textId="77777777" w:rsidR="006912DD" w:rsidRDefault="006912DD">
            <w:pPr>
              <w:rPr>
                <w:rFonts w:ascii="Arial" w:eastAsia="Arial" w:hAnsi="Arial" w:cs="Arial"/>
                <w:b/>
              </w:rPr>
            </w:pPr>
          </w:p>
        </w:tc>
      </w:tr>
      <w:tr w:rsidR="006912DD" w14:paraId="5916455E" w14:textId="77777777" w:rsidTr="00CA3064">
        <w:trPr>
          <w:trHeight w:val="374"/>
        </w:trPr>
        <w:tc>
          <w:tcPr>
            <w:tcW w:w="1413" w:type="dxa"/>
            <w:shd w:val="clear" w:color="auto" w:fill="auto"/>
            <w:tcMar>
              <w:top w:w="80" w:type="dxa"/>
              <w:left w:w="80" w:type="dxa"/>
              <w:bottom w:w="80" w:type="dxa"/>
              <w:right w:w="80" w:type="dxa"/>
            </w:tcMar>
          </w:tcPr>
          <w:p w14:paraId="6E59E6CE" w14:textId="77777777" w:rsidR="006912DD" w:rsidRDefault="006912DD">
            <w:pPr>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6C48E818" w14:textId="77777777" w:rsidR="006B2175" w:rsidRPr="009D0B47" w:rsidRDefault="009D0B47" w:rsidP="009D0B4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color w:val="000000"/>
              </w:rPr>
            </w:pPr>
            <w:r w:rsidRPr="009D0B47">
              <w:rPr>
                <w:rFonts w:ascii="Arial" w:eastAsia="Arial" w:hAnsi="Arial" w:cs="Arial"/>
                <w:color w:val="000000"/>
              </w:rPr>
              <w:t xml:space="preserve">A report setting out an update on the progress of board effectiveness action plan was </w:t>
            </w:r>
            <w:r w:rsidRPr="009D0B47">
              <w:rPr>
                <w:rFonts w:ascii="Arial" w:eastAsia="Arial" w:hAnsi="Arial" w:cs="Arial"/>
                <w:b/>
                <w:color w:val="000000"/>
              </w:rPr>
              <w:t xml:space="preserve">received. </w:t>
            </w:r>
          </w:p>
          <w:p w14:paraId="21FE9176" w14:textId="77777777" w:rsidR="009D0B47" w:rsidRPr="009D0B47" w:rsidRDefault="009D0B47" w:rsidP="009D0B4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color w:val="000000"/>
              </w:rPr>
            </w:pPr>
            <w:r w:rsidRPr="009D0B47">
              <w:rPr>
                <w:rFonts w:ascii="Arial" w:eastAsia="Arial" w:hAnsi="Arial" w:cs="Arial"/>
                <w:color w:val="000000"/>
              </w:rPr>
              <w:t xml:space="preserve">In introducing the report, Len Cozens highlighted the following points: </w:t>
            </w:r>
          </w:p>
          <w:p w14:paraId="3D4AEE85" w14:textId="518FC2C9" w:rsidR="009D0B47" w:rsidRDefault="007D19A2" w:rsidP="009D0B47">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Since the last report to the committee, one further action had been closed – this was now 35 closed actions and seven outstanding; </w:t>
            </w:r>
          </w:p>
          <w:p w14:paraId="13307DF3" w14:textId="6D0DF2EB" w:rsidR="007D19A2" w:rsidRPr="009D0B47" w:rsidRDefault="007D19A2" w:rsidP="009D0B47">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Of the seven outstanding, three were aligned to the completion of the Our Big Conversation work, one related to the baseline review of quality resources and one for a service level agreement around procurement linked to national resourcing for which there was </w:t>
            </w:r>
            <w:r w:rsidR="005C2289">
              <w:rPr>
                <w:rFonts w:eastAsia="Arial" w:hAnsi="Arial" w:cs="Arial"/>
              </w:rPr>
              <w:t>no estimated date for completion.</w:t>
            </w:r>
          </w:p>
          <w:p w14:paraId="2792DF1F" w14:textId="77777777" w:rsidR="009D0B47" w:rsidRPr="009D0B47" w:rsidRDefault="009D0B47" w:rsidP="009D0B4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9D0B47">
              <w:rPr>
                <w:rFonts w:ascii="Arial" w:eastAsia="Arial" w:hAnsi="Arial" w:cs="Arial"/>
              </w:rPr>
              <w:t>In discussing the report, the following points were raised:</w:t>
            </w:r>
          </w:p>
          <w:p w14:paraId="4846D9FB" w14:textId="77777777" w:rsidR="009D0B47" w:rsidRDefault="005C2289" w:rsidP="009D0B4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Hazel Lloyd advised that the action around for the external review of board effectiveness had been completed with the process undertaken during June 2023 and initial findings shared with the board earlier in July 2023. The final report would be shared with the board in September 2023 after which the recommendations would be incorporated into the action plan. The company commissioned to undertake the review had been asked to support with the board completing its normal board effectiveness matrix as part of the session to discuss the final report in order to determine the level of progress board members felt had been made since last year. </w:t>
            </w:r>
          </w:p>
          <w:p w14:paraId="75450816" w14:textId="76FF1D5D" w:rsidR="005C2289" w:rsidRPr="009D0B47" w:rsidRDefault="005C2289" w:rsidP="009D0B4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eastAsia="Arial" w:hAnsi="Arial" w:cs="Arial"/>
              </w:rPr>
            </w:pPr>
            <w:r>
              <w:rPr>
                <w:rFonts w:ascii="Arial" w:eastAsia="Arial" w:hAnsi="Arial" w:cs="Arial"/>
              </w:rPr>
              <w:t xml:space="preserve">Darren Griffiths </w:t>
            </w:r>
            <w:r w:rsidR="00F13540">
              <w:rPr>
                <w:rFonts w:ascii="Arial" w:eastAsia="Arial" w:hAnsi="Arial" w:cs="Arial"/>
              </w:rPr>
              <w:t xml:space="preserve">referenced the procurement service level agreement with the NHS Wales Shared Services Partnership advised that the health board’s local procurement team was undertaking a number of positive actions but the work needed to close the recommendation was outside of the health board’s control. </w:t>
            </w:r>
          </w:p>
        </w:tc>
        <w:tc>
          <w:tcPr>
            <w:tcW w:w="929" w:type="dxa"/>
            <w:shd w:val="clear" w:color="auto" w:fill="auto"/>
            <w:tcMar>
              <w:top w:w="80" w:type="dxa"/>
              <w:left w:w="80" w:type="dxa"/>
              <w:bottom w:w="80" w:type="dxa"/>
              <w:right w:w="80" w:type="dxa"/>
            </w:tcMar>
          </w:tcPr>
          <w:p w14:paraId="7454177E" w14:textId="77777777" w:rsidR="006912DD" w:rsidRDefault="006912DD">
            <w:pPr>
              <w:rPr>
                <w:rFonts w:ascii="Arial" w:eastAsia="Arial" w:hAnsi="Arial" w:cs="Arial"/>
                <w:b/>
              </w:rPr>
            </w:pPr>
          </w:p>
        </w:tc>
      </w:tr>
      <w:tr w:rsidR="006912DD" w14:paraId="43EF3654" w14:textId="77777777" w:rsidTr="00CA3064">
        <w:trPr>
          <w:trHeight w:val="374"/>
        </w:trPr>
        <w:tc>
          <w:tcPr>
            <w:tcW w:w="1413" w:type="dxa"/>
            <w:shd w:val="clear" w:color="auto" w:fill="auto"/>
            <w:tcMar>
              <w:top w:w="80" w:type="dxa"/>
              <w:left w:w="80" w:type="dxa"/>
              <w:bottom w:w="80" w:type="dxa"/>
              <w:right w:w="80" w:type="dxa"/>
            </w:tcMar>
          </w:tcPr>
          <w:p w14:paraId="46700615" w14:textId="77777777" w:rsidR="006912DD" w:rsidRDefault="007351CF" w:rsidP="007351CF">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52A632C9" w14:textId="5C831BD6" w:rsidR="006912DD" w:rsidRPr="00F13540" w:rsidRDefault="008840CE" w:rsidP="00F13540">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F13540">
              <w:rPr>
                <w:rFonts w:eastAsia="Arial" w:hAnsi="Arial" w:cs="Arial"/>
              </w:rPr>
              <w:t xml:space="preserve">The </w:t>
            </w:r>
            <w:r w:rsidR="00F13540" w:rsidRPr="00F13540">
              <w:rPr>
                <w:rFonts w:eastAsia="Arial" w:hAnsi="Arial" w:cs="Arial"/>
              </w:rPr>
              <w:t>report be</w:t>
            </w:r>
            <w:r w:rsidRPr="00F13540">
              <w:rPr>
                <w:rFonts w:eastAsia="Arial" w:hAnsi="Arial" w:cs="Arial"/>
              </w:rPr>
              <w:t xml:space="preserve"> </w:t>
            </w:r>
            <w:r w:rsidRPr="00F13540">
              <w:rPr>
                <w:rFonts w:eastAsia="Arial" w:hAnsi="Arial" w:cs="Arial"/>
                <w:b/>
              </w:rPr>
              <w:t>noted</w:t>
            </w:r>
            <w:r w:rsidRPr="00F13540">
              <w:rPr>
                <w:rFonts w:eastAsia="Arial" w:hAnsi="Arial" w:cs="Arial"/>
              </w:rPr>
              <w:t>.</w:t>
            </w:r>
          </w:p>
        </w:tc>
        <w:tc>
          <w:tcPr>
            <w:tcW w:w="929" w:type="dxa"/>
            <w:shd w:val="clear" w:color="auto" w:fill="auto"/>
            <w:tcMar>
              <w:top w:w="80" w:type="dxa"/>
              <w:left w:w="80" w:type="dxa"/>
              <w:bottom w:w="80" w:type="dxa"/>
              <w:right w:w="80" w:type="dxa"/>
            </w:tcMar>
          </w:tcPr>
          <w:p w14:paraId="4CF73D15" w14:textId="77777777" w:rsidR="006912DD" w:rsidRDefault="006912DD">
            <w:pPr>
              <w:rPr>
                <w:rFonts w:ascii="Arial" w:eastAsia="Arial" w:hAnsi="Arial" w:cs="Arial"/>
                <w:b/>
              </w:rPr>
            </w:pPr>
          </w:p>
        </w:tc>
      </w:tr>
      <w:tr w:rsidR="00F13540" w14:paraId="1A196CCE" w14:textId="77777777" w:rsidTr="00CA3064">
        <w:trPr>
          <w:trHeight w:val="374"/>
        </w:trPr>
        <w:tc>
          <w:tcPr>
            <w:tcW w:w="1413" w:type="dxa"/>
            <w:shd w:val="clear" w:color="auto" w:fill="auto"/>
            <w:tcMar>
              <w:top w:w="80" w:type="dxa"/>
              <w:left w:w="80" w:type="dxa"/>
              <w:bottom w:w="80" w:type="dxa"/>
              <w:right w:w="80" w:type="dxa"/>
            </w:tcMar>
          </w:tcPr>
          <w:p w14:paraId="05A57C9A" w14:textId="1E46EB9E" w:rsidR="00F13540" w:rsidRPr="00F13540" w:rsidRDefault="00AA7262" w:rsidP="00F13540">
            <w:pPr>
              <w:spacing w:before="120" w:after="120"/>
              <w:rPr>
                <w:rFonts w:ascii="Arial" w:eastAsia="Arial" w:hAnsi="Arial" w:cs="Arial"/>
                <w:b/>
              </w:rPr>
            </w:pPr>
            <w:r>
              <w:rPr>
                <w:rFonts w:ascii="Arial" w:eastAsia="Arial" w:hAnsi="Arial" w:cs="Arial"/>
                <w:b/>
              </w:rPr>
              <w:t>96</w:t>
            </w:r>
            <w:r w:rsidR="00F13540">
              <w:rPr>
                <w:rFonts w:ascii="Arial" w:eastAsia="Arial" w:hAnsi="Arial" w:cs="Arial"/>
                <w:b/>
              </w:rPr>
              <w:t>/23</w:t>
            </w:r>
          </w:p>
        </w:tc>
        <w:tc>
          <w:tcPr>
            <w:tcW w:w="8363" w:type="dxa"/>
            <w:shd w:val="clear" w:color="auto" w:fill="auto"/>
            <w:tcMar>
              <w:top w:w="80" w:type="dxa"/>
              <w:left w:w="80" w:type="dxa"/>
              <w:bottom w:w="80" w:type="dxa"/>
              <w:right w:w="80" w:type="dxa"/>
            </w:tcMar>
          </w:tcPr>
          <w:p w14:paraId="38A9C184" w14:textId="36190960" w:rsidR="00F13540" w:rsidRPr="00F13540" w:rsidRDefault="00F13540" w:rsidP="00F13540">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eastAsia="Arial" w:hAnsi="Arial" w:cs="Arial"/>
                <w:b/>
              </w:rPr>
            </w:pPr>
            <w:r w:rsidRPr="00F13540">
              <w:rPr>
                <w:rFonts w:ascii="Arial" w:hAnsi="Arial" w:cs="Arial"/>
                <w:b/>
              </w:rPr>
              <w:t>GUARDIAN SERVICE ANNUAL REPORT</w:t>
            </w:r>
          </w:p>
        </w:tc>
        <w:tc>
          <w:tcPr>
            <w:tcW w:w="929" w:type="dxa"/>
            <w:shd w:val="clear" w:color="auto" w:fill="auto"/>
            <w:tcMar>
              <w:top w:w="80" w:type="dxa"/>
              <w:left w:w="80" w:type="dxa"/>
              <w:bottom w:w="80" w:type="dxa"/>
              <w:right w:w="80" w:type="dxa"/>
            </w:tcMar>
          </w:tcPr>
          <w:p w14:paraId="6371A6D0" w14:textId="77777777" w:rsidR="00F13540" w:rsidRDefault="00F13540">
            <w:pPr>
              <w:rPr>
                <w:rFonts w:ascii="Arial" w:eastAsia="Arial" w:hAnsi="Arial" w:cs="Arial"/>
                <w:b/>
              </w:rPr>
            </w:pPr>
          </w:p>
        </w:tc>
      </w:tr>
      <w:tr w:rsidR="00F13540" w14:paraId="2EED08E1" w14:textId="77777777" w:rsidTr="00CA3064">
        <w:trPr>
          <w:trHeight w:val="374"/>
        </w:trPr>
        <w:tc>
          <w:tcPr>
            <w:tcW w:w="1413" w:type="dxa"/>
            <w:shd w:val="clear" w:color="auto" w:fill="auto"/>
            <w:tcMar>
              <w:top w:w="80" w:type="dxa"/>
              <w:left w:w="80" w:type="dxa"/>
              <w:bottom w:w="80" w:type="dxa"/>
              <w:right w:w="80" w:type="dxa"/>
            </w:tcMar>
          </w:tcPr>
          <w:p w14:paraId="5C6FDC3F" w14:textId="77777777" w:rsidR="00F13540" w:rsidRDefault="00F13540" w:rsidP="007351CF">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8CC69C2" w14:textId="21CA11A0" w:rsidR="00F13540" w:rsidRPr="00F13540" w:rsidRDefault="00F13540" w:rsidP="00F13540">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b/>
              </w:rPr>
            </w:pPr>
            <w:r w:rsidRPr="00F13540">
              <w:rPr>
                <w:rFonts w:ascii="Arial" w:eastAsia="Arial" w:hAnsi="Arial" w:cs="Arial"/>
              </w:rPr>
              <w:t xml:space="preserve">The </w:t>
            </w:r>
            <w:r w:rsidRPr="00F13540">
              <w:rPr>
                <w:rFonts w:ascii="Arial" w:hAnsi="Arial" w:cs="Arial"/>
              </w:rPr>
              <w:t xml:space="preserve">Guardian Service annual report was </w:t>
            </w:r>
            <w:r w:rsidRPr="00F13540">
              <w:rPr>
                <w:rFonts w:ascii="Arial" w:hAnsi="Arial" w:cs="Arial"/>
                <w:b/>
              </w:rPr>
              <w:t xml:space="preserve">received. </w:t>
            </w:r>
          </w:p>
          <w:p w14:paraId="5A9459F7" w14:textId="77777777" w:rsidR="00F13540" w:rsidRPr="00F13540" w:rsidRDefault="00F13540" w:rsidP="00F13540">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F13540">
              <w:rPr>
                <w:rFonts w:ascii="Arial" w:hAnsi="Arial" w:cs="Arial"/>
              </w:rPr>
              <w:t xml:space="preserve">In introducing the report, Natalie Mills highlighted the following points: </w:t>
            </w:r>
          </w:p>
          <w:p w14:paraId="1647D026" w14:textId="77777777" w:rsidR="00F13540" w:rsidRDefault="00F13540" w:rsidP="00F13540">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342 staff had been listened to by the Guardian Service since it started with the health board, 88 of which were concerns raised in 2022-23 and was an increase of 18% from previous years; </w:t>
            </w:r>
          </w:p>
          <w:p w14:paraId="6B9D1B08" w14:textId="77777777" w:rsidR="00F13540" w:rsidRDefault="00F13540" w:rsidP="00F13540">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 areas with the highest numbers of concerns raised were mental health and learning disabilities and Morriston Hospital;</w:t>
            </w:r>
          </w:p>
          <w:p w14:paraId="00756F60" w14:textId="01940804" w:rsidR="00F13540" w:rsidRPr="00F13540" w:rsidRDefault="00F13540" w:rsidP="00F13540">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77% of those who raised concerns wished to remain anonymous and only a small number were happy for them to be escalated</w:t>
            </w:r>
            <w:r w:rsidR="002D2156">
              <w:rPr>
                <w:rFonts w:eastAsia="Arial" w:hAnsi="Arial" w:cs="Arial"/>
              </w:rPr>
              <w:t>.</w:t>
            </w:r>
            <w:r>
              <w:rPr>
                <w:rFonts w:eastAsia="Arial" w:hAnsi="Arial" w:cs="Arial"/>
              </w:rPr>
              <w:t xml:space="preserve"> </w:t>
            </w:r>
          </w:p>
          <w:p w14:paraId="6896003C" w14:textId="77777777" w:rsidR="00F13540" w:rsidRPr="00F13540" w:rsidRDefault="00F13540" w:rsidP="00F13540">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F13540">
              <w:rPr>
                <w:rFonts w:ascii="Arial" w:eastAsia="Arial" w:hAnsi="Arial" w:cs="Arial"/>
              </w:rPr>
              <w:t xml:space="preserve">In discussing the report, the following points were raised: </w:t>
            </w:r>
          </w:p>
          <w:p w14:paraId="533BD432" w14:textId="77777777" w:rsidR="002D2156" w:rsidRDefault="002D2156" w:rsidP="002D2156">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Nuria Zolle provided assurance that the report had undergone a significant amount of scrutiny at the Workforce, OD and Digital Committee. Debbie Eyitayo concurred, adding that a smarter approach was needed in terms of actions required and the recommendations of the report would be considered in depth at the Workforce and OD Delivery Group. There would also need to be wider engagement with the Management Board to ensure more ownership within the service groups. She added that the contact with the Guardian Service was coming to an end and would be put out to retender. </w:t>
            </w:r>
          </w:p>
          <w:p w14:paraId="4A614CAE" w14:textId="39720B3D" w:rsidR="00F13540" w:rsidRPr="00F13540" w:rsidRDefault="002D2156" w:rsidP="002D2156">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eastAsia="Arial" w:hAnsi="Arial" w:cs="Arial"/>
              </w:rPr>
            </w:pPr>
            <w:r>
              <w:rPr>
                <w:rFonts w:ascii="Arial" w:eastAsia="Arial" w:hAnsi="Arial" w:cs="Arial"/>
              </w:rPr>
              <w:t>Tom Crick commented that the health board was the only one with a contract with the Guardian Service</w:t>
            </w:r>
            <w:r w:rsidR="00486503">
              <w:rPr>
                <w:rFonts w:ascii="Arial" w:eastAsia="Arial" w:hAnsi="Arial" w:cs="Arial"/>
              </w:rPr>
              <w:t xml:space="preserve"> in Wales, therefore</w:t>
            </w:r>
            <w:r>
              <w:rPr>
                <w:rFonts w:ascii="Arial" w:eastAsia="Arial" w:hAnsi="Arial" w:cs="Arial"/>
              </w:rPr>
              <w:t xml:space="preserve"> it was hard to benchmark the findings in the annual report. </w:t>
            </w:r>
            <w:bookmarkStart w:id="0" w:name="_GoBack"/>
            <w:bookmarkEnd w:id="0"/>
          </w:p>
        </w:tc>
        <w:tc>
          <w:tcPr>
            <w:tcW w:w="929" w:type="dxa"/>
            <w:shd w:val="clear" w:color="auto" w:fill="auto"/>
            <w:tcMar>
              <w:top w:w="80" w:type="dxa"/>
              <w:left w:w="80" w:type="dxa"/>
              <w:bottom w:w="80" w:type="dxa"/>
              <w:right w:w="80" w:type="dxa"/>
            </w:tcMar>
          </w:tcPr>
          <w:p w14:paraId="11C7895A" w14:textId="77777777" w:rsidR="00F13540" w:rsidRDefault="00F13540">
            <w:pPr>
              <w:rPr>
                <w:rFonts w:ascii="Arial" w:eastAsia="Arial" w:hAnsi="Arial" w:cs="Arial"/>
                <w:b/>
              </w:rPr>
            </w:pPr>
          </w:p>
        </w:tc>
      </w:tr>
      <w:tr w:rsidR="00F13540" w14:paraId="712A6DAA" w14:textId="77777777" w:rsidTr="00CA3064">
        <w:trPr>
          <w:trHeight w:val="374"/>
        </w:trPr>
        <w:tc>
          <w:tcPr>
            <w:tcW w:w="1413" w:type="dxa"/>
            <w:shd w:val="clear" w:color="auto" w:fill="auto"/>
            <w:tcMar>
              <w:top w:w="80" w:type="dxa"/>
              <w:left w:w="80" w:type="dxa"/>
              <w:bottom w:w="80" w:type="dxa"/>
              <w:right w:w="80" w:type="dxa"/>
            </w:tcMar>
          </w:tcPr>
          <w:p w14:paraId="567A68A4" w14:textId="6A118308" w:rsidR="00F13540" w:rsidRDefault="002D2156" w:rsidP="007351CF">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10D51AB" w14:textId="318705FD" w:rsidR="00F13540" w:rsidRPr="00F13540" w:rsidRDefault="002D2156" w:rsidP="00F13540">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The report be </w:t>
            </w:r>
            <w:r>
              <w:rPr>
                <w:rFonts w:eastAsia="Arial" w:hAnsi="Arial" w:cs="Arial"/>
                <w:b/>
              </w:rPr>
              <w:t xml:space="preserve">noted. </w:t>
            </w:r>
          </w:p>
        </w:tc>
        <w:tc>
          <w:tcPr>
            <w:tcW w:w="929" w:type="dxa"/>
            <w:shd w:val="clear" w:color="auto" w:fill="auto"/>
            <w:tcMar>
              <w:top w:w="80" w:type="dxa"/>
              <w:left w:w="80" w:type="dxa"/>
              <w:bottom w:w="80" w:type="dxa"/>
              <w:right w:w="80" w:type="dxa"/>
            </w:tcMar>
          </w:tcPr>
          <w:p w14:paraId="6702CAC9" w14:textId="77777777" w:rsidR="00F13540" w:rsidRDefault="00F13540">
            <w:pPr>
              <w:rPr>
                <w:rFonts w:ascii="Arial" w:eastAsia="Arial" w:hAnsi="Arial" w:cs="Arial"/>
                <w:b/>
              </w:rPr>
            </w:pPr>
          </w:p>
        </w:tc>
      </w:tr>
      <w:tr w:rsidR="00F13540" w14:paraId="74EA7C71" w14:textId="77777777" w:rsidTr="00CA3064">
        <w:trPr>
          <w:trHeight w:val="374"/>
        </w:trPr>
        <w:tc>
          <w:tcPr>
            <w:tcW w:w="1413" w:type="dxa"/>
            <w:shd w:val="clear" w:color="auto" w:fill="auto"/>
            <w:tcMar>
              <w:top w:w="80" w:type="dxa"/>
              <w:left w:w="80" w:type="dxa"/>
              <w:bottom w:w="80" w:type="dxa"/>
              <w:right w:w="80" w:type="dxa"/>
            </w:tcMar>
          </w:tcPr>
          <w:p w14:paraId="00650CBC" w14:textId="79346841" w:rsidR="00F13540" w:rsidRPr="002D2156" w:rsidRDefault="00AA7262" w:rsidP="002D2156">
            <w:pPr>
              <w:spacing w:before="120" w:after="120"/>
              <w:rPr>
                <w:rFonts w:ascii="Arial" w:eastAsia="Arial" w:hAnsi="Arial" w:cs="Arial"/>
                <w:b/>
              </w:rPr>
            </w:pPr>
            <w:r>
              <w:rPr>
                <w:rFonts w:ascii="Arial" w:eastAsia="Arial" w:hAnsi="Arial" w:cs="Arial"/>
                <w:b/>
              </w:rPr>
              <w:t>97</w:t>
            </w:r>
            <w:r w:rsidR="002D2156" w:rsidRPr="002D2156">
              <w:rPr>
                <w:rFonts w:ascii="Arial" w:eastAsia="Arial" w:hAnsi="Arial" w:cs="Arial"/>
                <w:b/>
              </w:rPr>
              <w:t>/23</w:t>
            </w:r>
          </w:p>
        </w:tc>
        <w:tc>
          <w:tcPr>
            <w:tcW w:w="8363" w:type="dxa"/>
            <w:shd w:val="clear" w:color="auto" w:fill="auto"/>
            <w:tcMar>
              <w:top w:w="80" w:type="dxa"/>
              <w:left w:w="80" w:type="dxa"/>
              <w:bottom w:w="80" w:type="dxa"/>
              <w:right w:w="80" w:type="dxa"/>
            </w:tcMar>
          </w:tcPr>
          <w:p w14:paraId="3FA626B8" w14:textId="719F267B" w:rsidR="00F13540" w:rsidRPr="002D2156" w:rsidRDefault="002D2156" w:rsidP="002D2156">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2D2156">
              <w:rPr>
                <w:rFonts w:ascii="Arial" w:hAnsi="Arial" w:cs="Arial"/>
                <w:b/>
              </w:rPr>
              <w:t>HEAD OF INTERNAL AUDIT OPINION AND ANNUAL REPORT</w:t>
            </w:r>
          </w:p>
        </w:tc>
        <w:tc>
          <w:tcPr>
            <w:tcW w:w="929" w:type="dxa"/>
            <w:shd w:val="clear" w:color="auto" w:fill="auto"/>
            <w:tcMar>
              <w:top w:w="80" w:type="dxa"/>
              <w:left w:w="80" w:type="dxa"/>
              <w:bottom w:w="80" w:type="dxa"/>
              <w:right w:w="80" w:type="dxa"/>
            </w:tcMar>
          </w:tcPr>
          <w:p w14:paraId="642830F1" w14:textId="77777777" w:rsidR="00F13540" w:rsidRDefault="00F13540">
            <w:pPr>
              <w:rPr>
                <w:rFonts w:ascii="Arial" w:eastAsia="Arial" w:hAnsi="Arial" w:cs="Arial"/>
                <w:b/>
              </w:rPr>
            </w:pPr>
          </w:p>
        </w:tc>
      </w:tr>
      <w:tr w:rsidR="00F13540" w14:paraId="169EC3EB" w14:textId="77777777" w:rsidTr="00CA3064">
        <w:trPr>
          <w:trHeight w:val="374"/>
        </w:trPr>
        <w:tc>
          <w:tcPr>
            <w:tcW w:w="1413" w:type="dxa"/>
            <w:shd w:val="clear" w:color="auto" w:fill="auto"/>
            <w:tcMar>
              <w:top w:w="80" w:type="dxa"/>
              <w:left w:w="80" w:type="dxa"/>
              <w:bottom w:w="80" w:type="dxa"/>
              <w:right w:w="80" w:type="dxa"/>
            </w:tcMar>
          </w:tcPr>
          <w:p w14:paraId="62B4F4A8" w14:textId="77777777" w:rsidR="00F13540" w:rsidRDefault="00F13540" w:rsidP="007351CF">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957D8E9" w14:textId="77777777" w:rsidR="00F13540" w:rsidRPr="002D2156" w:rsidRDefault="002D2156" w:rsidP="002D2156">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b/>
              </w:rPr>
            </w:pPr>
            <w:r w:rsidRPr="002D2156">
              <w:rPr>
                <w:rFonts w:ascii="Arial" w:eastAsia="Arial" w:hAnsi="Arial" w:cs="Arial"/>
              </w:rPr>
              <w:t xml:space="preserve">The </w:t>
            </w:r>
            <w:r w:rsidRPr="002D2156">
              <w:rPr>
                <w:rFonts w:ascii="Arial" w:hAnsi="Arial" w:cs="Arial"/>
              </w:rPr>
              <w:t xml:space="preserve">head of internal audit opinion and annual report was </w:t>
            </w:r>
            <w:r w:rsidRPr="002D2156">
              <w:rPr>
                <w:rFonts w:ascii="Arial" w:hAnsi="Arial" w:cs="Arial"/>
                <w:b/>
              </w:rPr>
              <w:t xml:space="preserve">received. </w:t>
            </w:r>
          </w:p>
          <w:p w14:paraId="006A6B2C" w14:textId="77777777" w:rsidR="002D2156" w:rsidRPr="002D2156" w:rsidRDefault="002D2156" w:rsidP="002D2156">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2D2156">
              <w:rPr>
                <w:rFonts w:ascii="Arial" w:hAnsi="Arial" w:cs="Arial"/>
              </w:rPr>
              <w:t>In introducing the report, Osian Lloyd highlighted the following points:</w:t>
            </w:r>
          </w:p>
          <w:p w14:paraId="65FEE603" w14:textId="77777777" w:rsidR="002D2156" w:rsidRPr="002D2156" w:rsidRDefault="002D2156" w:rsidP="002D2156">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2D2156">
              <w:rPr>
                <w:rFonts w:hAnsi="Arial" w:cs="Arial"/>
              </w:rPr>
              <w:t xml:space="preserve">This year’s end of year </w:t>
            </w:r>
            <w:r>
              <w:rPr>
                <w:rFonts w:hAnsi="Arial" w:cs="Arial"/>
              </w:rPr>
              <w:t>rating was reasonable assurance;</w:t>
            </w:r>
          </w:p>
          <w:p w14:paraId="47503565" w14:textId="77777777" w:rsidR="002D2156" w:rsidRPr="002D2156" w:rsidRDefault="002D2156" w:rsidP="002D2156">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hAnsi="Arial" w:cs="Arial"/>
              </w:rPr>
              <w:t xml:space="preserve">It </w:t>
            </w:r>
            <w:r w:rsidRPr="002D2156">
              <w:rPr>
                <w:rFonts w:hAnsi="Arial" w:cs="Arial"/>
              </w:rPr>
              <w:t>comprised three substantial, 17 reasonable, seven limited and two advisory notes</w:t>
            </w:r>
            <w:r>
              <w:rPr>
                <w:rFonts w:hAnsi="Arial" w:cs="Arial"/>
              </w:rPr>
              <w:t>;</w:t>
            </w:r>
          </w:p>
          <w:p w14:paraId="2D6F021C" w14:textId="77777777" w:rsidR="002D2156" w:rsidRPr="002D2156" w:rsidRDefault="002D2156" w:rsidP="002D2156">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hAnsi="Arial" w:cs="Arial"/>
              </w:rPr>
              <w:lastRenderedPageBreak/>
              <w:t xml:space="preserve">The five reports in draft in the draft report received in May 2023 had now been finalised; </w:t>
            </w:r>
          </w:p>
          <w:p w14:paraId="472E16F0" w14:textId="4F8F4D06" w:rsidR="002D2156" w:rsidRPr="002D2156" w:rsidRDefault="002D2156" w:rsidP="002D2156">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color w:val="auto"/>
              </w:rPr>
            </w:pPr>
            <w:r w:rsidRPr="002D2156">
              <w:rPr>
                <w:rFonts w:hAnsi="Arial" w:cs="Arial"/>
                <w:color w:val="auto"/>
              </w:rPr>
              <w:t xml:space="preserve">A review of the internal audit by the </w:t>
            </w:r>
            <w:r w:rsidRPr="002D2156">
              <w:rPr>
                <w:rFonts w:hAnsi="Arial" w:cs="Arial"/>
                <w:color w:val="auto"/>
                <w:shd w:val="clear" w:color="auto" w:fill="FFFFFF"/>
              </w:rPr>
              <w:t>Chartered Institute of Public Finance and Accountancy (CIPFA)</w:t>
            </w:r>
            <w:r>
              <w:rPr>
                <w:rFonts w:hAnsi="Arial" w:cs="Arial"/>
                <w:color w:val="auto"/>
                <w:shd w:val="clear" w:color="auto" w:fill="FFFFFF"/>
              </w:rPr>
              <w:t xml:space="preserve"> confirmed the internal audit team </w:t>
            </w:r>
            <w:r w:rsidR="003A28C4">
              <w:rPr>
                <w:rFonts w:hAnsi="Arial" w:cs="Arial"/>
                <w:color w:val="auto"/>
                <w:shd w:val="clear" w:color="auto" w:fill="FFFFFF"/>
              </w:rPr>
              <w:t>had conducted its work in line with the required standards;</w:t>
            </w:r>
          </w:p>
          <w:p w14:paraId="4227E53F" w14:textId="3DF6FBFE" w:rsidR="002D2156" w:rsidRPr="002D2156" w:rsidRDefault="002D2156" w:rsidP="002D215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2D2156">
              <w:rPr>
                <w:rFonts w:ascii="Arial" w:eastAsia="Arial" w:hAnsi="Arial" w:cs="Arial"/>
              </w:rPr>
              <w:t>In discussing the report, the following points were raised:</w:t>
            </w:r>
          </w:p>
          <w:p w14:paraId="0E3540BE" w14:textId="77777777" w:rsidR="002D2156" w:rsidRDefault="003A28C4" w:rsidP="003A28C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Nuria Zolle stated that it was important to send a clear message that the number of limited assurance internal audits needed to reduce. </w:t>
            </w:r>
          </w:p>
          <w:p w14:paraId="5678C304" w14:textId="77777777" w:rsidR="003A28C4" w:rsidRDefault="003A28C4" w:rsidP="003A28C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Tom Crick highlighted the substantial assurance report for the clinical systems implementation benefits </w:t>
            </w:r>
            <w:proofErr w:type="spellStart"/>
            <w:r>
              <w:rPr>
                <w:rFonts w:ascii="Arial" w:eastAsia="Arial" w:hAnsi="Arial" w:cs="Arial"/>
              </w:rPr>
              <w:t>realisation</w:t>
            </w:r>
            <w:proofErr w:type="spellEnd"/>
            <w:r>
              <w:rPr>
                <w:rFonts w:ascii="Arial" w:eastAsia="Arial" w:hAnsi="Arial" w:cs="Arial"/>
              </w:rPr>
              <w:t xml:space="preserve"> review </w:t>
            </w:r>
            <w:r w:rsidR="007D4B38">
              <w:rPr>
                <w:rFonts w:ascii="Arial" w:eastAsia="Arial" w:hAnsi="Arial" w:cs="Arial"/>
              </w:rPr>
              <w:t xml:space="preserve">which provide great assurance. </w:t>
            </w:r>
          </w:p>
          <w:p w14:paraId="531AC9BD" w14:textId="2C3B1708" w:rsidR="007D4B38" w:rsidRPr="002D2156" w:rsidRDefault="007D4B38" w:rsidP="003A28C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Anne-Louise Ferguson noted the findings around subject access requests and commented that it was important people had their responses in a timely way as otherwise they would feel the health board was covering something up. </w:t>
            </w:r>
          </w:p>
        </w:tc>
        <w:tc>
          <w:tcPr>
            <w:tcW w:w="929" w:type="dxa"/>
            <w:shd w:val="clear" w:color="auto" w:fill="auto"/>
            <w:tcMar>
              <w:top w:w="80" w:type="dxa"/>
              <w:left w:w="80" w:type="dxa"/>
              <w:bottom w:w="80" w:type="dxa"/>
              <w:right w:w="80" w:type="dxa"/>
            </w:tcMar>
          </w:tcPr>
          <w:p w14:paraId="45BA4967" w14:textId="77777777" w:rsidR="00F13540" w:rsidRDefault="00F13540">
            <w:pPr>
              <w:rPr>
                <w:rFonts w:ascii="Arial" w:eastAsia="Arial" w:hAnsi="Arial" w:cs="Arial"/>
                <w:b/>
              </w:rPr>
            </w:pPr>
          </w:p>
        </w:tc>
      </w:tr>
      <w:tr w:rsidR="00F13540" w14:paraId="038327AA" w14:textId="77777777" w:rsidTr="00CA3064">
        <w:trPr>
          <w:trHeight w:val="374"/>
        </w:trPr>
        <w:tc>
          <w:tcPr>
            <w:tcW w:w="1413" w:type="dxa"/>
            <w:shd w:val="clear" w:color="auto" w:fill="auto"/>
            <w:tcMar>
              <w:top w:w="80" w:type="dxa"/>
              <w:left w:w="80" w:type="dxa"/>
              <w:bottom w:w="80" w:type="dxa"/>
              <w:right w:w="80" w:type="dxa"/>
            </w:tcMar>
          </w:tcPr>
          <w:p w14:paraId="63CEDD7E" w14:textId="4770817A" w:rsidR="00F13540" w:rsidRPr="007D4B38" w:rsidRDefault="007D4B38" w:rsidP="007D4B38">
            <w:pPr>
              <w:spacing w:before="120" w:after="120"/>
              <w:rPr>
                <w:rFonts w:ascii="Arial" w:eastAsia="Arial" w:hAnsi="Arial" w:cs="Arial"/>
                <w:b/>
              </w:rPr>
            </w:pPr>
            <w:r w:rsidRPr="007D4B38">
              <w:rPr>
                <w:rFonts w:ascii="Arial" w:eastAsia="Arial" w:hAnsi="Arial" w:cs="Arial"/>
                <w:b/>
              </w:rPr>
              <w:t xml:space="preserve">Resolved: </w:t>
            </w:r>
          </w:p>
        </w:tc>
        <w:tc>
          <w:tcPr>
            <w:tcW w:w="8363" w:type="dxa"/>
            <w:shd w:val="clear" w:color="auto" w:fill="auto"/>
            <w:tcMar>
              <w:top w:w="80" w:type="dxa"/>
              <w:left w:w="80" w:type="dxa"/>
              <w:bottom w:w="80" w:type="dxa"/>
              <w:right w:w="80" w:type="dxa"/>
            </w:tcMar>
          </w:tcPr>
          <w:p w14:paraId="121423C9" w14:textId="35F5B019" w:rsidR="00F13540" w:rsidRPr="007D4B38" w:rsidRDefault="007D4B38" w:rsidP="007D4B38">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7D4B38">
              <w:rPr>
                <w:rFonts w:ascii="Arial" w:eastAsia="Arial" w:hAnsi="Arial" w:cs="Arial"/>
              </w:rPr>
              <w:t xml:space="preserve">The report be </w:t>
            </w:r>
            <w:r w:rsidRPr="007D4B38">
              <w:rPr>
                <w:rFonts w:ascii="Arial" w:eastAsia="Arial" w:hAnsi="Arial" w:cs="Arial"/>
                <w:b/>
              </w:rPr>
              <w:t xml:space="preserve">noted. </w:t>
            </w:r>
          </w:p>
        </w:tc>
        <w:tc>
          <w:tcPr>
            <w:tcW w:w="929" w:type="dxa"/>
            <w:shd w:val="clear" w:color="auto" w:fill="auto"/>
            <w:tcMar>
              <w:top w:w="80" w:type="dxa"/>
              <w:left w:w="80" w:type="dxa"/>
              <w:bottom w:w="80" w:type="dxa"/>
              <w:right w:w="80" w:type="dxa"/>
            </w:tcMar>
          </w:tcPr>
          <w:p w14:paraId="29AD96E9" w14:textId="77777777" w:rsidR="00F13540" w:rsidRPr="007D4B38" w:rsidRDefault="00F13540" w:rsidP="007D4B38">
            <w:pPr>
              <w:spacing w:before="120" w:after="120"/>
              <w:rPr>
                <w:rFonts w:ascii="Arial" w:eastAsia="Arial" w:hAnsi="Arial" w:cs="Arial"/>
                <w:b/>
              </w:rPr>
            </w:pPr>
          </w:p>
        </w:tc>
      </w:tr>
      <w:tr w:rsidR="00305803" w14:paraId="25184402" w14:textId="77777777" w:rsidTr="00CA3064">
        <w:trPr>
          <w:trHeight w:val="374"/>
        </w:trPr>
        <w:tc>
          <w:tcPr>
            <w:tcW w:w="1413" w:type="dxa"/>
            <w:shd w:val="clear" w:color="auto" w:fill="auto"/>
            <w:tcMar>
              <w:top w:w="80" w:type="dxa"/>
              <w:left w:w="80" w:type="dxa"/>
              <w:bottom w:w="80" w:type="dxa"/>
              <w:right w:w="80" w:type="dxa"/>
            </w:tcMar>
          </w:tcPr>
          <w:p w14:paraId="4B041D57" w14:textId="2C83DEC7" w:rsidR="00305803" w:rsidRDefault="00AA7262">
            <w:pPr>
              <w:spacing w:before="120" w:after="120"/>
              <w:rPr>
                <w:rFonts w:ascii="Arial" w:eastAsia="Arial" w:hAnsi="Arial" w:cs="Arial"/>
                <w:b/>
              </w:rPr>
            </w:pPr>
            <w:r>
              <w:rPr>
                <w:rFonts w:ascii="Arial" w:eastAsia="Arial" w:hAnsi="Arial" w:cs="Arial"/>
                <w:b/>
              </w:rPr>
              <w:t>98</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77E670DD" w14:textId="77777777" w:rsidR="00627494" w:rsidRDefault="003265E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INTERNAL AUDIT PROGRESS REPORTS</w:t>
            </w:r>
          </w:p>
        </w:tc>
        <w:tc>
          <w:tcPr>
            <w:tcW w:w="929" w:type="dxa"/>
            <w:shd w:val="clear" w:color="auto" w:fill="auto"/>
            <w:tcMar>
              <w:top w:w="80" w:type="dxa"/>
              <w:left w:w="80" w:type="dxa"/>
              <w:bottom w:w="80" w:type="dxa"/>
              <w:right w:w="80" w:type="dxa"/>
            </w:tcMar>
          </w:tcPr>
          <w:p w14:paraId="5E84BB74" w14:textId="77777777" w:rsidR="00305803" w:rsidRDefault="00305803">
            <w:pPr>
              <w:spacing w:before="120" w:after="120"/>
              <w:rPr>
                <w:rFonts w:ascii="Arial" w:eastAsia="Arial" w:hAnsi="Arial" w:cs="Arial"/>
                <w:b/>
              </w:rPr>
            </w:pPr>
          </w:p>
        </w:tc>
      </w:tr>
      <w:tr w:rsidR="00305803" w14:paraId="2B00FF23" w14:textId="77777777" w:rsidTr="00CA3064">
        <w:trPr>
          <w:trHeight w:val="374"/>
        </w:trPr>
        <w:tc>
          <w:tcPr>
            <w:tcW w:w="1413" w:type="dxa"/>
            <w:shd w:val="clear" w:color="auto" w:fill="auto"/>
            <w:tcMar>
              <w:top w:w="80" w:type="dxa"/>
              <w:left w:w="80" w:type="dxa"/>
              <w:bottom w:w="80" w:type="dxa"/>
              <w:right w:w="80" w:type="dxa"/>
            </w:tcMar>
          </w:tcPr>
          <w:p w14:paraId="2EF5C5A9" w14:textId="77777777" w:rsidR="00305803" w:rsidRDefault="00305803">
            <w:pPr>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25ACC26E" w14:textId="65BED60A" w:rsidR="00DB1527" w:rsidRDefault="003E537C" w:rsidP="00BE7C8C">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The internal audit progress report</w:t>
            </w:r>
            <w:r w:rsidR="006B2175">
              <w:rPr>
                <w:rFonts w:ascii="Arial" w:eastAsia="Arial" w:hAnsi="Arial" w:cs="Arial"/>
                <w:color w:val="000000"/>
              </w:rPr>
              <w:t xml:space="preserve"> and </w:t>
            </w:r>
            <w:r w:rsidR="007D4B38">
              <w:rPr>
                <w:rFonts w:ascii="Arial" w:eastAsia="Arial" w:hAnsi="Arial" w:cs="Arial"/>
                <w:color w:val="000000"/>
              </w:rPr>
              <w:t>11</w:t>
            </w:r>
            <w:r w:rsidR="006B2175">
              <w:rPr>
                <w:rFonts w:ascii="Arial" w:eastAsia="Arial" w:hAnsi="Arial" w:cs="Arial"/>
                <w:color w:val="000000"/>
              </w:rPr>
              <w:t xml:space="preserve"> internal audit reports were</w:t>
            </w:r>
            <w:r>
              <w:rPr>
                <w:rFonts w:ascii="Arial" w:eastAsia="Arial" w:hAnsi="Arial" w:cs="Arial"/>
                <w:color w:val="000000"/>
              </w:rPr>
              <w:t xml:space="preserve"> </w:t>
            </w:r>
            <w:r w:rsidRPr="003E537C">
              <w:rPr>
                <w:rFonts w:ascii="Arial" w:eastAsia="Arial" w:hAnsi="Arial" w:cs="Arial"/>
                <w:b/>
                <w:color w:val="000000"/>
              </w:rPr>
              <w:t>received</w:t>
            </w:r>
            <w:r>
              <w:rPr>
                <w:rFonts w:ascii="Arial" w:eastAsia="Arial" w:hAnsi="Arial" w:cs="Arial"/>
                <w:color w:val="000000"/>
              </w:rPr>
              <w:t xml:space="preserve">. </w:t>
            </w:r>
          </w:p>
          <w:p w14:paraId="67692F33" w14:textId="5DF885F5" w:rsidR="006B2175" w:rsidRDefault="003E537C" w:rsidP="00BE7C8C">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In introducing the report</w:t>
            </w:r>
            <w:r w:rsidR="007D4B38">
              <w:rPr>
                <w:rFonts w:ascii="Arial" w:eastAsia="Arial" w:hAnsi="Arial" w:cs="Arial"/>
                <w:color w:val="000000"/>
              </w:rPr>
              <w:t>, the following assurance ratings were highlighted to the committee:</w:t>
            </w:r>
            <w:r>
              <w:rPr>
                <w:rFonts w:ascii="Arial" w:eastAsia="Arial" w:hAnsi="Arial" w:cs="Arial"/>
                <w:color w:val="000000"/>
              </w:rPr>
              <w:t xml:space="preserve"> </w:t>
            </w:r>
          </w:p>
          <w:p w14:paraId="2237ED29" w14:textId="77ACEB20" w:rsidR="007D4B38" w:rsidRDefault="00984116" w:rsidP="00BE7C8C">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Quality Governance – </w:t>
            </w:r>
            <w:r w:rsidRPr="00984116">
              <w:rPr>
                <w:rFonts w:eastAsia="Arial" w:hAnsi="Arial" w:cs="Arial"/>
                <w:i/>
              </w:rPr>
              <w:t>reasonable assurance;</w:t>
            </w:r>
          </w:p>
          <w:p w14:paraId="549B5CCD" w14:textId="6AF203FA" w:rsidR="00984116" w:rsidRDefault="00984116" w:rsidP="00BE7C8C">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Sub-Station Six – </w:t>
            </w:r>
            <w:r w:rsidRPr="00984116">
              <w:rPr>
                <w:rFonts w:eastAsia="Arial" w:hAnsi="Arial" w:cs="Arial"/>
                <w:i/>
              </w:rPr>
              <w:t>reasonable assurance;</w:t>
            </w:r>
          </w:p>
          <w:p w14:paraId="443BA01B" w14:textId="50DC52A1" w:rsidR="00984116" w:rsidRDefault="00984116" w:rsidP="00BE7C8C">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Swansea Wellness Centre – </w:t>
            </w:r>
            <w:r w:rsidRPr="00984116">
              <w:rPr>
                <w:rFonts w:eastAsia="Arial" w:hAnsi="Arial" w:cs="Arial"/>
                <w:i/>
              </w:rPr>
              <w:t>limited assurance;</w:t>
            </w:r>
          </w:p>
          <w:p w14:paraId="3BE4CC6D" w14:textId="7CA57C0B" w:rsidR="00984116" w:rsidRDefault="00984116" w:rsidP="00BE7C8C">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Risk Management Assurance – </w:t>
            </w:r>
            <w:r w:rsidRPr="00984116">
              <w:rPr>
                <w:rFonts w:eastAsia="Arial" w:hAnsi="Arial" w:cs="Arial"/>
                <w:i/>
              </w:rPr>
              <w:t>reasonable assurance;</w:t>
            </w:r>
          </w:p>
          <w:p w14:paraId="61321D59" w14:textId="461E6A0C" w:rsidR="00984116" w:rsidRDefault="00984116" w:rsidP="00BE7C8C">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Covid-19 Cost Management - </w:t>
            </w:r>
            <w:r w:rsidRPr="00984116">
              <w:rPr>
                <w:rFonts w:eastAsia="Arial" w:hAnsi="Arial" w:cs="Arial"/>
                <w:i/>
              </w:rPr>
              <w:t>reasonable assurance;</w:t>
            </w:r>
          </w:p>
          <w:p w14:paraId="1C0B8BF2" w14:textId="1E8251E6" w:rsidR="00984116" w:rsidRDefault="00984116" w:rsidP="00BE7C8C">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Covid-19 Cost Recovery – </w:t>
            </w:r>
            <w:r w:rsidRPr="00984116">
              <w:rPr>
                <w:rFonts w:eastAsia="Arial" w:hAnsi="Arial" w:cs="Arial"/>
                <w:i/>
              </w:rPr>
              <w:t>reasonable assurance;</w:t>
            </w:r>
          </w:p>
          <w:p w14:paraId="407A61B3" w14:textId="580E0A68" w:rsidR="00984116" w:rsidRDefault="00984116" w:rsidP="00BE7C8C">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Access to Cancer Services – </w:t>
            </w:r>
            <w:r w:rsidRPr="00984116">
              <w:rPr>
                <w:rFonts w:eastAsia="Arial" w:hAnsi="Arial" w:cs="Arial"/>
                <w:i/>
              </w:rPr>
              <w:t>reasonable assurance;</w:t>
            </w:r>
          </w:p>
          <w:p w14:paraId="1418B639" w14:textId="1C901704" w:rsidR="00984116" w:rsidRDefault="00984116" w:rsidP="00BE7C8C">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End-of-Life Care – </w:t>
            </w:r>
            <w:r w:rsidRPr="00984116">
              <w:rPr>
                <w:rFonts w:eastAsia="Arial" w:hAnsi="Arial" w:cs="Arial"/>
                <w:i/>
              </w:rPr>
              <w:t>reasonable assurance;</w:t>
            </w:r>
          </w:p>
          <w:p w14:paraId="495E73A0" w14:textId="23D5E21C" w:rsidR="00984116" w:rsidRDefault="00984116" w:rsidP="00BE7C8C">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Clinical Audit – </w:t>
            </w:r>
            <w:r w:rsidRPr="00984116">
              <w:rPr>
                <w:rFonts w:eastAsia="Arial" w:hAnsi="Arial" w:cs="Arial"/>
                <w:i/>
              </w:rPr>
              <w:t>limited assurance;</w:t>
            </w:r>
          </w:p>
          <w:p w14:paraId="1B86F0AE" w14:textId="11792DB0" w:rsidR="00984116" w:rsidRDefault="00984116" w:rsidP="00BE7C8C">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Clinical Systems Benefits </w:t>
            </w:r>
            <w:proofErr w:type="spellStart"/>
            <w:r>
              <w:rPr>
                <w:rFonts w:eastAsia="Arial" w:hAnsi="Arial" w:cs="Arial"/>
              </w:rPr>
              <w:t>Realisation</w:t>
            </w:r>
            <w:proofErr w:type="spellEnd"/>
            <w:r>
              <w:rPr>
                <w:rFonts w:eastAsia="Arial" w:hAnsi="Arial" w:cs="Arial"/>
              </w:rPr>
              <w:t xml:space="preserve"> – </w:t>
            </w:r>
            <w:r w:rsidRPr="00984116">
              <w:rPr>
                <w:rFonts w:eastAsia="Arial" w:hAnsi="Arial" w:cs="Arial"/>
                <w:i/>
              </w:rPr>
              <w:t>substantial assurance;</w:t>
            </w:r>
          </w:p>
          <w:p w14:paraId="6918904D" w14:textId="70AAE4A4" w:rsidR="00984116" w:rsidRPr="00984116" w:rsidRDefault="00984116" w:rsidP="00BE7C8C">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984116">
              <w:rPr>
                <w:rFonts w:eastAsia="Arial" w:hAnsi="Arial" w:cs="Arial"/>
              </w:rPr>
              <w:t xml:space="preserve">Follow-Up Internal Audits – </w:t>
            </w:r>
            <w:r w:rsidRPr="00984116">
              <w:rPr>
                <w:rFonts w:eastAsia="Arial" w:hAnsi="Arial" w:cs="Arial"/>
                <w:i/>
              </w:rPr>
              <w:t>reasonable assurance</w:t>
            </w:r>
            <w:r w:rsidRPr="00984116">
              <w:rPr>
                <w:rFonts w:eastAsia="Arial" w:hAnsi="Arial" w:cs="Arial"/>
              </w:rPr>
              <w:t>.</w:t>
            </w:r>
          </w:p>
          <w:p w14:paraId="4944B4F5" w14:textId="77777777" w:rsidR="007F209B" w:rsidRPr="00984116" w:rsidRDefault="007F209B" w:rsidP="00BE7C8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984116">
              <w:rPr>
                <w:rFonts w:ascii="Arial" w:eastAsia="Arial" w:hAnsi="Arial" w:cs="Arial"/>
              </w:rPr>
              <w:t>In discussing the report the following points were raised:</w:t>
            </w:r>
          </w:p>
          <w:p w14:paraId="6CC75C81" w14:textId="2ED61A71" w:rsidR="00852011" w:rsidRDefault="00984116" w:rsidP="00BE7C8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984116">
              <w:rPr>
                <w:rFonts w:ascii="Arial" w:eastAsia="Arial" w:hAnsi="Arial" w:cs="Arial"/>
              </w:rPr>
              <w:lastRenderedPageBreak/>
              <w:t xml:space="preserve">Raj Krishnan stated the Clinical Effectiveness and Outcome Group </w:t>
            </w:r>
            <w:r>
              <w:rPr>
                <w:rFonts w:ascii="Arial" w:eastAsia="Arial" w:hAnsi="Arial" w:cs="Arial"/>
              </w:rPr>
              <w:t xml:space="preserve">was currently reviewing the five areas of the management response </w:t>
            </w:r>
            <w:r w:rsidR="007F7238">
              <w:rPr>
                <w:rFonts w:ascii="Arial" w:eastAsia="Arial" w:hAnsi="Arial" w:cs="Arial"/>
              </w:rPr>
              <w:t xml:space="preserve">for clinical and one of the main issues to address what the low compliance rate. Staff tended to be too ambitious with their audits and needed to be more realistic as to what could be achieved. The Clinical Effectiveness and Outcome Group process was to be realigned its processes to set out what was expected of those presenting to the forum. Clinical audit was a continuous process and could not be closed but the implementation of the AMAT system would enable to compliance to be monitored. </w:t>
            </w:r>
            <w:r w:rsidR="008B0FEE">
              <w:rPr>
                <w:rFonts w:ascii="Arial" w:eastAsia="Arial" w:hAnsi="Arial" w:cs="Arial"/>
              </w:rPr>
              <w:t xml:space="preserve">Nuria Zolle undertook to discuss the clinical audit review outside of the committee with Raj Krishnan. </w:t>
            </w:r>
          </w:p>
          <w:p w14:paraId="33B51F5D" w14:textId="64DA124C" w:rsidR="007F7238" w:rsidRDefault="007F7238" w:rsidP="00BE7C8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Pat Prince queried if the Swansea Wellness Centre was an area the Performance and Finance Committee should be kept under review. Darren Griffiths advised that he was the senior responsible officer </w:t>
            </w:r>
            <w:r w:rsidR="000F5CB7">
              <w:rPr>
                <w:rFonts w:ascii="Arial" w:eastAsia="Arial" w:hAnsi="Arial" w:cs="Arial"/>
              </w:rPr>
              <w:t>for the project and had just agreed a revised delivery programme with the team. Engagement had started with the project developers and would extend to the housing association involved in the programme.</w:t>
            </w:r>
          </w:p>
          <w:p w14:paraId="2B9AFBF0" w14:textId="31121AC6" w:rsidR="007F7238" w:rsidRDefault="007F7238" w:rsidP="00BE7C8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Nuria Zolle asked that the following internal audits be referred to the relevant committees: </w:t>
            </w:r>
          </w:p>
          <w:p w14:paraId="28A6D357" w14:textId="77777777" w:rsidR="007F7238" w:rsidRPr="00741E75" w:rsidRDefault="007F7238" w:rsidP="00BE7C8C">
            <w:pPr>
              <w:pStyle w:val="ListParagraph"/>
              <w:numPr>
                <w:ilvl w:val="0"/>
                <w:numId w:val="44"/>
              </w:numPr>
              <w:spacing w:before="40" w:after="40"/>
              <w:contextualSpacing/>
              <w:rPr>
                <w:rFonts w:hAnsi="Arial" w:cs="Arial"/>
              </w:rPr>
            </w:pPr>
            <w:r w:rsidRPr="00741E75">
              <w:rPr>
                <w:rFonts w:hAnsi="Arial" w:cs="Arial"/>
              </w:rPr>
              <w:t>Swansea Wellness Centre – Performance and Finance Committee;</w:t>
            </w:r>
          </w:p>
          <w:p w14:paraId="23066C8D" w14:textId="77777777" w:rsidR="007F7238" w:rsidRPr="00741E75" w:rsidRDefault="007F7238" w:rsidP="00BE7C8C">
            <w:pPr>
              <w:pStyle w:val="ListParagraph"/>
              <w:numPr>
                <w:ilvl w:val="0"/>
                <w:numId w:val="44"/>
              </w:numPr>
              <w:spacing w:before="40" w:after="40"/>
              <w:contextualSpacing/>
              <w:rPr>
                <w:rFonts w:hAnsi="Arial" w:cs="Arial"/>
              </w:rPr>
            </w:pPr>
            <w:r w:rsidRPr="00741E75">
              <w:rPr>
                <w:rFonts w:hAnsi="Arial" w:cs="Arial"/>
              </w:rPr>
              <w:t>Clinical Audit – Quality and Safety Committee;</w:t>
            </w:r>
          </w:p>
          <w:p w14:paraId="487F1CB0" w14:textId="77777777" w:rsidR="007F7238" w:rsidRPr="00741E75" w:rsidRDefault="007F7238" w:rsidP="00BE7C8C">
            <w:pPr>
              <w:pStyle w:val="ListParagraph"/>
              <w:numPr>
                <w:ilvl w:val="0"/>
                <w:numId w:val="44"/>
              </w:numPr>
              <w:spacing w:before="40" w:after="40"/>
              <w:contextualSpacing/>
              <w:rPr>
                <w:rFonts w:hAnsi="Arial" w:cs="Arial"/>
              </w:rPr>
            </w:pPr>
            <w:r w:rsidRPr="00741E75">
              <w:rPr>
                <w:rFonts w:hAnsi="Arial" w:cs="Arial"/>
              </w:rPr>
              <w:t xml:space="preserve">End-of-Life – Quality and Safety Committee; </w:t>
            </w:r>
          </w:p>
          <w:p w14:paraId="327BC85D" w14:textId="4730430B" w:rsidR="007F7238" w:rsidRPr="00984116" w:rsidRDefault="007F7238" w:rsidP="00BE7C8C">
            <w:pPr>
              <w:pStyle w:val="ListParagraph"/>
              <w:numPr>
                <w:ilvl w:val="0"/>
                <w:numId w:val="44"/>
              </w:numPr>
              <w:spacing w:before="40" w:after="40"/>
              <w:contextualSpacing/>
              <w:rPr>
                <w:rFonts w:eastAsia="Arial" w:hAnsi="Arial" w:cs="Arial"/>
              </w:rPr>
            </w:pPr>
            <w:r w:rsidRPr="00741E75">
              <w:rPr>
                <w:rFonts w:hAnsi="Arial" w:cs="Arial"/>
              </w:rPr>
              <w:t>Access to Cancer Services – Performance and Finance Committee.</w:t>
            </w:r>
            <w:r w:rsidR="000F5CB7" w:rsidRPr="00984116">
              <w:rPr>
                <w:rFonts w:eastAsia="Arial" w:hAnsi="Arial" w:cs="Arial"/>
              </w:rPr>
              <w:t xml:space="preserve"> </w:t>
            </w:r>
          </w:p>
        </w:tc>
        <w:tc>
          <w:tcPr>
            <w:tcW w:w="929" w:type="dxa"/>
            <w:shd w:val="clear" w:color="auto" w:fill="auto"/>
            <w:tcMar>
              <w:top w:w="80" w:type="dxa"/>
              <w:left w:w="80" w:type="dxa"/>
              <w:bottom w:w="80" w:type="dxa"/>
              <w:right w:w="80" w:type="dxa"/>
            </w:tcMar>
          </w:tcPr>
          <w:p w14:paraId="46C40F33" w14:textId="77777777" w:rsidR="00305803" w:rsidRDefault="00305803">
            <w:pPr>
              <w:spacing w:before="120" w:after="120"/>
              <w:rPr>
                <w:rFonts w:ascii="Arial" w:eastAsia="Arial" w:hAnsi="Arial" w:cs="Arial"/>
                <w:b/>
              </w:rPr>
            </w:pPr>
          </w:p>
          <w:p w14:paraId="0CA2D3BC" w14:textId="77777777" w:rsidR="008B0FEE" w:rsidRDefault="008B0FEE">
            <w:pPr>
              <w:spacing w:before="120" w:after="120"/>
              <w:rPr>
                <w:rFonts w:ascii="Arial" w:eastAsia="Arial" w:hAnsi="Arial" w:cs="Arial"/>
                <w:b/>
              </w:rPr>
            </w:pPr>
          </w:p>
          <w:p w14:paraId="2EADA005" w14:textId="77777777" w:rsidR="008B0FEE" w:rsidRDefault="008B0FEE">
            <w:pPr>
              <w:spacing w:before="120" w:after="120"/>
              <w:rPr>
                <w:rFonts w:ascii="Arial" w:eastAsia="Arial" w:hAnsi="Arial" w:cs="Arial"/>
                <w:b/>
              </w:rPr>
            </w:pPr>
          </w:p>
          <w:p w14:paraId="07D5E717" w14:textId="77777777" w:rsidR="008B0FEE" w:rsidRDefault="008B0FEE">
            <w:pPr>
              <w:spacing w:before="120" w:after="120"/>
              <w:rPr>
                <w:rFonts w:ascii="Arial" w:eastAsia="Arial" w:hAnsi="Arial" w:cs="Arial"/>
                <w:b/>
              </w:rPr>
            </w:pPr>
          </w:p>
          <w:p w14:paraId="5BAEE980" w14:textId="77777777" w:rsidR="008B0FEE" w:rsidRDefault="008B0FEE">
            <w:pPr>
              <w:spacing w:before="120" w:after="120"/>
              <w:rPr>
                <w:rFonts w:ascii="Arial" w:eastAsia="Arial" w:hAnsi="Arial" w:cs="Arial"/>
                <w:b/>
              </w:rPr>
            </w:pPr>
          </w:p>
          <w:p w14:paraId="14349E49" w14:textId="77777777" w:rsidR="008B0FEE" w:rsidRDefault="008B0FEE">
            <w:pPr>
              <w:spacing w:before="120" w:after="120"/>
              <w:rPr>
                <w:rFonts w:ascii="Arial" w:eastAsia="Arial" w:hAnsi="Arial" w:cs="Arial"/>
                <w:b/>
              </w:rPr>
            </w:pPr>
          </w:p>
          <w:p w14:paraId="60084764" w14:textId="77777777" w:rsidR="008B0FEE" w:rsidRDefault="008B0FEE">
            <w:pPr>
              <w:spacing w:before="120" w:after="120"/>
              <w:rPr>
                <w:rFonts w:ascii="Arial" w:eastAsia="Arial" w:hAnsi="Arial" w:cs="Arial"/>
                <w:b/>
              </w:rPr>
            </w:pPr>
          </w:p>
          <w:p w14:paraId="5AA62D6B" w14:textId="77777777" w:rsidR="008B0FEE" w:rsidRDefault="008B0FEE">
            <w:pPr>
              <w:spacing w:before="120" w:after="120"/>
              <w:rPr>
                <w:rFonts w:ascii="Arial" w:eastAsia="Arial" w:hAnsi="Arial" w:cs="Arial"/>
                <w:b/>
              </w:rPr>
            </w:pPr>
          </w:p>
          <w:p w14:paraId="58553EB1" w14:textId="77777777" w:rsidR="008B0FEE" w:rsidRDefault="008B0FEE">
            <w:pPr>
              <w:spacing w:before="120" w:after="120"/>
              <w:rPr>
                <w:rFonts w:ascii="Arial" w:eastAsia="Arial" w:hAnsi="Arial" w:cs="Arial"/>
                <w:b/>
              </w:rPr>
            </w:pPr>
          </w:p>
          <w:p w14:paraId="0905C199" w14:textId="77777777" w:rsidR="008B0FEE" w:rsidRDefault="008B0FEE">
            <w:pPr>
              <w:spacing w:before="120" w:after="120"/>
              <w:rPr>
                <w:rFonts w:ascii="Arial" w:eastAsia="Arial" w:hAnsi="Arial" w:cs="Arial"/>
                <w:b/>
              </w:rPr>
            </w:pPr>
          </w:p>
          <w:p w14:paraId="729579B5" w14:textId="77777777" w:rsidR="008B0FEE" w:rsidRDefault="008B0FEE">
            <w:pPr>
              <w:spacing w:before="120" w:after="120"/>
              <w:rPr>
                <w:rFonts w:ascii="Arial" w:eastAsia="Arial" w:hAnsi="Arial" w:cs="Arial"/>
                <w:b/>
              </w:rPr>
            </w:pPr>
          </w:p>
          <w:p w14:paraId="0D7D0AFE" w14:textId="77777777" w:rsidR="008B0FEE" w:rsidRDefault="008B0FEE">
            <w:pPr>
              <w:spacing w:before="120" w:after="120"/>
              <w:rPr>
                <w:rFonts w:ascii="Arial" w:eastAsia="Arial" w:hAnsi="Arial" w:cs="Arial"/>
                <w:b/>
              </w:rPr>
            </w:pPr>
          </w:p>
          <w:p w14:paraId="5A274BF6" w14:textId="77777777" w:rsidR="008B0FEE" w:rsidRDefault="008B0FEE">
            <w:pPr>
              <w:spacing w:before="120" w:after="120"/>
              <w:rPr>
                <w:rFonts w:ascii="Arial" w:eastAsia="Arial" w:hAnsi="Arial" w:cs="Arial"/>
                <w:b/>
              </w:rPr>
            </w:pPr>
          </w:p>
          <w:p w14:paraId="5181FAF5" w14:textId="77777777" w:rsidR="008B0FEE" w:rsidRDefault="008B0FEE">
            <w:pPr>
              <w:spacing w:before="120" w:after="120"/>
              <w:rPr>
                <w:rFonts w:ascii="Arial" w:eastAsia="Arial" w:hAnsi="Arial" w:cs="Arial"/>
                <w:b/>
              </w:rPr>
            </w:pPr>
          </w:p>
          <w:p w14:paraId="5F7C25F4" w14:textId="77777777" w:rsidR="008B0FEE" w:rsidRDefault="008B0FEE">
            <w:pPr>
              <w:spacing w:before="120" w:after="120"/>
              <w:rPr>
                <w:rFonts w:ascii="Arial" w:eastAsia="Arial" w:hAnsi="Arial" w:cs="Arial"/>
                <w:b/>
              </w:rPr>
            </w:pPr>
          </w:p>
          <w:p w14:paraId="681D6855" w14:textId="77777777" w:rsidR="008B0FEE" w:rsidRDefault="008B0FEE">
            <w:pPr>
              <w:spacing w:before="120" w:after="120"/>
              <w:rPr>
                <w:rFonts w:ascii="Arial" w:eastAsia="Arial" w:hAnsi="Arial" w:cs="Arial"/>
                <w:b/>
              </w:rPr>
            </w:pPr>
          </w:p>
          <w:p w14:paraId="06F15986" w14:textId="77777777" w:rsidR="008B0FEE" w:rsidRDefault="008B0FEE">
            <w:pPr>
              <w:spacing w:before="120" w:after="120"/>
              <w:rPr>
                <w:rFonts w:ascii="Arial" w:eastAsia="Arial" w:hAnsi="Arial" w:cs="Arial"/>
                <w:b/>
              </w:rPr>
            </w:pPr>
          </w:p>
          <w:p w14:paraId="75E7BFE8" w14:textId="77777777" w:rsidR="008B0FEE" w:rsidRDefault="008B0FEE">
            <w:pPr>
              <w:spacing w:before="120" w:after="120"/>
              <w:rPr>
                <w:rFonts w:ascii="Arial" w:eastAsia="Arial" w:hAnsi="Arial" w:cs="Arial"/>
                <w:b/>
              </w:rPr>
            </w:pPr>
          </w:p>
          <w:p w14:paraId="4FFC6E6F" w14:textId="77777777" w:rsidR="008B0FEE" w:rsidRDefault="008B0FEE">
            <w:pPr>
              <w:spacing w:before="120" w:after="120"/>
              <w:rPr>
                <w:rFonts w:ascii="Arial" w:eastAsia="Arial" w:hAnsi="Arial" w:cs="Arial"/>
                <w:b/>
              </w:rPr>
            </w:pPr>
          </w:p>
          <w:p w14:paraId="5337A21A" w14:textId="77777777" w:rsidR="008B0FEE" w:rsidRDefault="008B0FEE">
            <w:pPr>
              <w:spacing w:before="120" w:after="120"/>
              <w:rPr>
                <w:rFonts w:ascii="Arial" w:eastAsia="Arial" w:hAnsi="Arial" w:cs="Arial"/>
                <w:b/>
              </w:rPr>
            </w:pPr>
          </w:p>
          <w:p w14:paraId="3560BDC6" w14:textId="77777777" w:rsidR="008B0FEE" w:rsidRDefault="008B0FEE">
            <w:pPr>
              <w:spacing w:before="120" w:after="120"/>
              <w:rPr>
                <w:rFonts w:ascii="Arial" w:eastAsia="Arial" w:hAnsi="Arial" w:cs="Arial"/>
                <w:b/>
              </w:rPr>
            </w:pPr>
          </w:p>
          <w:p w14:paraId="7FD5A1FF" w14:textId="49EC9A88" w:rsidR="008B0FEE" w:rsidRDefault="008B0FEE" w:rsidP="008B0FEE">
            <w:pPr>
              <w:spacing w:before="120" w:after="120"/>
              <w:jc w:val="center"/>
              <w:rPr>
                <w:rFonts w:ascii="Arial" w:eastAsia="Arial" w:hAnsi="Arial" w:cs="Arial"/>
                <w:b/>
              </w:rPr>
            </w:pPr>
            <w:r>
              <w:rPr>
                <w:rFonts w:ascii="Arial" w:eastAsia="Arial" w:hAnsi="Arial" w:cs="Arial"/>
                <w:b/>
              </w:rPr>
              <w:t>NZ</w:t>
            </w:r>
          </w:p>
          <w:p w14:paraId="51C26DF4" w14:textId="233D4039" w:rsidR="008B0FEE" w:rsidRDefault="008B0FEE">
            <w:pPr>
              <w:spacing w:before="120" w:after="120"/>
              <w:rPr>
                <w:rFonts w:ascii="Arial" w:eastAsia="Arial" w:hAnsi="Arial" w:cs="Arial"/>
                <w:b/>
              </w:rPr>
            </w:pPr>
          </w:p>
        </w:tc>
      </w:tr>
      <w:tr w:rsidR="00305803" w14:paraId="21F3C64D" w14:textId="77777777" w:rsidTr="00CA3064">
        <w:trPr>
          <w:trHeight w:val="374"/>
        </w:trPr>
        <w:tc>
          <w:tcPr>
            <w:tcW w:w="1413" w:type="dxa"/>
            <w:shd w:val="clear" w:color="auto" w:fill="auto"/>
            <w:tcMar>
              <w:top w:w="80" w:type="dxa"/>
              <w:left w:w="80" w:type="dxa"/>
              <w:bottom w:w="80" w:type="dxa"/>
              <w:right w:w="80" w:type="dxa"/>
            </w:tcMar>
          </w:tcPr>
          <w:p w14:paraId="60489EDB" w14:textId="77777777" w:rsidR="00305803" w:rsidRDefault="00C944B8" w:rsidP="006E02A1">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5B01393E" w14:textId="0E3C5124" w:rsidR="008840CE" w:rsidRDefault="003E537C" w:rsidP="000F5CB7">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internal audit progress reports were </w:t>
            </w:r>
            <w:r w:rsidRPr="003E537C">
              <w:rPr>
                <w:rFonts w:ascii="Arial" w:eastAsia="Arial" w:hAnsi="Arial" w:cs="Arial"/>
                <w:b/>
                <w:color w:val="000000"/>
              </w:rPr>
              <w:t>noted</w:t>
            </w:r>
            <w:r w:rsidR="000F5CB7">
              <w:rPr>
                <w:rFonts w:ascii="Arial" w:eastAsia="Arial" w:hAnsi="Arial" w:cs="Arial"/>
                <w:color w:val="000000"/>
              </w:rPr>
              <w:t xml:space="preserve"> </w:t>
            </w:r>
            <w:r w:rsidR="000F5CB7" w:rsidRPr="000F5CB7">
              <w:rPr>
                <w:rFonts w:ascii="Arial" w:eastAsia="Arial" w:hAnsi="Arial" w:cs="Arial"/>
                <w:color w:val="000000"/>
              </w:rPr>
              <w:t>and</w:t>
            </w:r>
            <w:r w:rsidR="000F5CB7">
              <w:rPr>
                <w:rFonts w:ascii="Arial" w:eastAsia="Arial" w:hAnsi="Arial" w:cs="Arial"/>
                <w:b/>
                <w:color w:val="000000"/>
              </w:rPr>
              <w:t xml:space="preserve"> referred </w:t>
            </w:r>
            <w:r w:rsidR="000F5CB7" w:rsidRPr="000F5CB7">
              <w:rPr>
                <w:rFonts w:ascii="Arial" w:eastAsia="Arial" w:hAnsi="Arial" w:cs="Arial"/>
                <w:color w:val="000000"/>
              </w:rPr>
              <w:t xml:space="preserve">to the relevant committees as set out. </w:t>
            </w:r>
            <w:r w:rsidRPr="000F5CB7">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1D49594E" w14:textId="5E426C1D" w:rsidR="008840CE" w:rsidRDefault="000F5CB7">
            <w:pPr>
              <w:spacing w:before="120" w:after="120"/>
              <w:rPr>
                <w:rFonts w:ascii="Arial" w:eastAsia="Arial" w:hAnsi="Arial" w:cs="Arial"/>
                <w:b/>
              </w:rPr>
            </w:pPr>
            <w:r>
              <w:rPr>
                <w:rFonts w:ascii="Arial" w:eastAsia="Arial" w:hAnsi="Arial" w:cs="Arial"/>
                <w:b/>
              </w:rPr>
              <w:t>HL</w:t>
            </w:r>
          </w:p>
        </w:tc>
      </w:tr>
      <w:tr w:rsidR="00305803" w14:paraId="12C14EEF" w14:textId="77777777" w:rsidTr="00CA3064">
        <w:trPr>
          <w:trHeight w:val="374"/>
        </w:trPr>
        <w:tc>
          <w:tcPr>
            <w:tcW w:w="1413" w:type="dxa"/>
            <w:shd w:val="clear" w:color="auto" w:fill="auto"/>
            <w:tcMar>
              <w:top w:w="80" w:type="dxa"/>
              <w:left w:w="80" w:type="dxa"/>
              <w:bottom w:w="80" w:type="dxa"/>
              <w:right w:w="80" w:type="dxa"/>
            </w:tcMar>
          </w:tcPr>
          <w:p w14:paraId="200B3DF5" w14:textId="1D0005DE" w:rsidR="00305803" w:rsidRDefault="00AA7262" w:rsidP="0048488B">
            <w:pPr>
              <w:spacing w:before="120" w:after="120"/>
              <w:rPr>
                <w:rFonts w:ascii="Arial" w:eastAsia="Arial" w:hAnsi="Arial" w:cs="Arial"/>
                <w:b/>
              </w:rPr>
            </w:pPr>
            <w:r>
              <w:rPr>
                <w:rFonts w:ascii="Arial" w:eastAsia="Arial" w:hAnsi="Arial" w:cs="Arial"/>
                <w:b/>
              </w:rPr>
              <w:t>99</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6A54AC81" w14:textId="539B3D1A" w:rsidR="00305803" w:rsidRDefault="000F5CB7" w:rsidP="0048488B">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AUDIT WALES </w:t>
            </w:r>
            <w:r w:rsidRPr="000F5CB7">
              <w:rPr>
                <w:rFonts w:ascii="Arial" w:hAnsi="Arial" w:cs="Arial"/>
                <w:b/>
              </w:rPr>
              <w:t>PERFORMANCE AND PROGRESS REPORTS AND WORK PROGRAMME</w:t>
            </w:r>
          </w:p>
        </w:tc>
        <w:tc>
          <w:tcPr>
            <w:tcW w:w="929" w:type="dxa"/>
            <w:shd w:val="clear" w:color="auto" w:fill="auto"/>
            <w:tcMar>
              <w:top w:w="80" w:type="dxa"/>
              <w:left w:w="80" w:type="dxa"/>
              <w:bottom w:w="80" w:type="dxa"/>
              <w:right w:w="80" w:type="dxa"/>
            </w:tcMar>
          </w:tcPr>
          <w:p w14:paraId="4D6ABC29" w14:textId="77777777" w:rsidR="00305803" w:rsidRDefault="00305803">
            <w:pPr>
              <w:spacing w:before="120" w:after="120"/>
              <w:rPr>
                <w:rFonts w:ascii="Arial" w:eastAsia="Arial" w:hAnsi="Arial" w:cs="Arial"/>
                <w:b/>
              </w:rPr>
            </w:pPr>
          </w:p>
        </w:tc>
      </w:tr>
      <w:tr w:rsidR="00305803" w14:paraId="0296A397" w14:textId="77777777" w:rsidTr="00CA3064">
        <w:trPr>
          <w:trHeight w:val="374"/>
        </w:trPr>
        <w:tc>
          <w:tcPr>
            <w:tcW w:w="1413" w:type="dxa"/>
            <w:shd w:val="clear" w:color="auto" w:fill="auto"/>
            <w:tcMar>
              <w:top w:w="80" w:type="dxa"/>
              <w:left w:w="80" w:type="dxa"/>
              <w:bottom w:w="80" w:type="dxa"/>
              <w:right w:w="80" w:type="dxa"/>
            </w:tcMar>
          </w:tcPr>
          <w:p w14:paraId="1CFDD8BB" w14:textId="77777777" w:rsidR="00305803" w:rsidRDefault="00305803" w:rsidP="0048488B">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2E0B055" w14:textId="5EFD6A6D" w:rsidR="00BE23D3" w:rsidRPr="0048488B" w:rsidRDefault="000F5CB7" w:rsidP="0048488B">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rPr>
              <w:t xml:space="preserve">The </w:t>
            </w:r>
            <w:r w:rsidRPr="00C924CC">
              <w:rPr>
                <w:rFonts w:ascii="Arial" w:hAnsi="Arial" w:cs="Arial"/>
              </w:rPr>
              <w:t>performance and progress reports</w:t>
            </w:r>
            <w:r>
              <w:rPr>
                <w:rFonts w:ascii="Arial" w:hAnsi="Arial" w:cs="Arial"/>
              </w:rPr>
              <w:t xml:space="preserve"> and work programme for Audit Wales were </w:t>
            </w:r>
            <w:r>
              <w:rPr>
                <w:rFonts w:ascii="Arial" w:hAnsi="Arial" w:cs="Arial"/>
                <w:b/>
              </w:rPr>
              <w:t>received</w:t>
            </w:r>
            <w:r w:rsidR="0048488B">
              <w:rPr>
                <w:rFonts w:ascii="Arial" w:hAnsi="Arial" w:cs="Arial"/>
                <w:b/>
              </w:rPr>
              <w:t xml:space="preserve"> </w:t>
            </w:r>
            <w:r w:rsidR="0048488B">
              <w:rPr>
                <w:rFonts w:ascii="Arial" w:hAnsi="Arial" w:cs="Arial"/>
              </w:rPr>
              <w:t xml:space="preserve">and </w:t>
            </w:r>
            <w:r w:rsidR="0048488B">
              <w:rPr>
                <w:rFonts w:ascii="Arial" w:hAnsi="Arial" w:cs="Arial"/>
                <w:b/>
              </w:rPr>
              <w:t xml:space="preserve">noted. </w:t>
            </w:r>
          </w:p>
        </w:tc>
        <w:tc>
          <w:tcPr>
            <w:tcW w:w="929" w:type="dxa"/>
            <w:shd w:val="clear" w:color="auto" w:fill="auto"/>
            <w:tcMar>
              <w:top w:w="80" w:type="dxa"/>
              <w:left w:w="80" w:type="dxa"/>
              <w:bottom w:w="80" w:type="dxa"/>
              <w:right w:w="80" w:type="dxa"/>
            </w:tcMar>
          </w:tcPr>
          <w:p w14:paraId="10D97CD5" w14:textId="77777777" w:rsidR="00305803" w:rsidRDefault="00305803">
            <w:pPr>
              <w:spacing w:before="120" w:after="120"/>
              <w:rPr>
                <w:rFonts w:ascii="Arial" w:eastAsia="Arial" w:hAnsi="Arial" w:cs="Arial"/>
                <w:b/>
              </w:rPr>
            </w:pPr>
          </w:p>
        </w:tc>
      </w:tr>
      <w:tr w:rsidR="00305803" w14:paraId="4FAC7220" w14:textId="77777777" w:rsidTr="00CA3064">
        <w:trPr>
          <w:trHeight w:val="374"/>
        </w:trPr>
        <w:tc>
          <w:tcPr>
            <w:tcW w:w="1413" w:type="dxa"/>
            <w:shd w:val="clear" w:color="auto" w:fill="auto"/>
            <w:tcMar>
              <w:top w:w="80" w:type="dxa"/>
              <w:left w:w="80" w:type="dxa"/>
              <w:bottom w:w="80" w:type="dxa"/>
              <w:right w:w="80" w:type="dxa"/>
            </w:tcMar>
          </w:tcPr>
          <w:p w14:paraId="7FBDF100" w14:textId="2C4067DE" w:rsidR="00305803" w:rsidRDefault="00AA7262">
            <w:pPr>
              <w:spacing w:before="120" w:after="120"/>
              <w:rPr>
                <w:rFonts w:ascii="Arial" w:eastAsia="Arial" w:hAnsi="Arial" w:cs="Arial"/>
                <w:b/>
              </w:rPr>
            </w:pPr>
            <w:r>
              <w:rPr>
                <w:rFonts w:ascii="Arial" w:eastAsia="Arial" w:hAnsi="Arial" w:cs="Arial"/>
                <w:b/>
              </w:rPr>
              <w:t>100</w:t>
            </w:r>
            <w:r w:rsidR="00B7229A">
              <w:rPr>
                <w:rFonts w:ascii="Arial" w:eastAsia="Arial" w:hAnsi="Arial" w:cs="Arial"/>
                <w:b/>
              </w:rPr>
              <w:t>/23</w:t>
            </w:r>
          </w:p>
        </w:tc>
        <w:tc>
          <w:tcPr>
            <w:tcW w:w="8363" w:type="dxa"/>
            <w:shd w:val="clear" w:color="auto" w:fill="auto"/>
            <w:tcMar>
              <w:top w:w="80" w:type="dxa"/>
              <w:left w:w="80" w:type="dxa"/>
              <w:bottom w:w="80" w:type="dxa"/>
              <w:right w:w="80" w:type="dxa"/>
            </w:tcMar>
          </w:tcPr>
          <w:p w14:paraId="34D37A52" w14:textId="6D046E09" w:rsidR="00305803" w:rsidRPr="00BE7C8C" w:rsidRDefault="00BE7C8C">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BE7C8C">
              <w:rPr>
                <w:rFonts w:ascii="Arial" w:hAnsi="Arial" w:cs="Arial"/>
                <w:b/>
              </w:rPr>
              <w:t>NATIONAL AND LOCAL ORTHOPAEDICS REVIEW</w:t>
            </w:r>
          </w:p>
        </w:tc>
        <w:tc>
          <w:tcPr>
            <w:tcW w:w="929" w:type="dxa"/>
            <w:shd w:val="clear" w:color="auto" w:fill="auto"/>
            <w:tcMar>
              <w:top w:w="80" w:type="dxa"/>
              <w:left w:w="80" w:type="dxa"/>
              <w:bottom w:w="80" w:type="dxa"/>
              <w:right w:w="80" w:type="dxa"/>
            </w:tcMar>
          </w:tcPr>
          <w:p w14:paraId="3008763B" w14:textId="77777777" w:rsidR="00305803" w:rsidRDefault="00305803">
            <w:pPr>
              <w:spacing w:before="120" w:after="120"/>
              <w:rPr>
                <w:rFonts w:ascii="Arial" w:eastAsia="Arial" w:hAnsi="Arial" w:cs="Arial"/>
                <w:b/>
              </w:rPr>
            </w:pPr>
          </w:p>
        </w:tc>
      </w:tr>
      <w:tr w:rsidR="00305803" w14:paraId="76A2D1B7" w14:textId="77777777" w:rsidTr="00CA3064">
        <w:trPr>
          <w:trHeight w:val="374"/>
        </w:trPr>
        <w:tc>
          <w:tcPr>
            <w:tcW w:w="1413" w:type="dxa"/>
            <w:shd w:val="clear" w:color="auto" w:fill="auto"/>
            <w:tcMar>
              <w:top w:w="80" w:type="dxa"/>
              <w:left w:w="80" w:type="dxa"/>
              <w:bottom w:w="80" w:type="dxa"/>
              <w:right w:w="80" w:type="dxa"/>
            </w:tcMar>
          </w:tcPr>
          <w:p w14:paraId="25A31469" w14:textId="77777777" w:rsidR="00305803" w:rsidRDefault="00305803">
            <w:pPr>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59CFE752" w14:textId="77777777" w:rsidR="00F52380" w:rsidRPr="00BE7C8C" w:rsidRDefault="00BE7C8C" w:rsidP="00BE7C8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BE7C8C">
              <w:rPr>
                <w:rFonts w:ascii="Arial" w:eastAsia="Arial" w:hAnsi="Arial" w:cs="Arial"/>
              </w:rPr>
              <w:t xml:space="preserve">A report setting out the Audit Wales </w:t>
            </w:r>
            <w:r w:rsidRPr="00BE7C8C">
              <w:rPr>
                <w:rFonts w:ascii="Arial" w:hAnsi="Arial" w:cs="Arial"/>
              </w:rPr>
              <w:t xml:space="preserve">national and local </w:t>
            </w:r>
            <w:proofErr w:type="spellStart"/>
            <w:r w:rsidRPr="00BE7C8C">
              <w:rPr>
                <w:rFonts w:ascii="Arial" w:hAnsi="Arial" w:cs="Arial"/>
              </w:rPr>
              <w:t>orthopaedics</w:t>
            </w:r>
            <w:proofErr w:type="spellEnd"/>
            <w:r w:rsidRPr="00BE7C8C">
              <w:rPr>
                <w:rFonts w:ascii="Arial" w:hAnsi="Arial" w:cs="Arial"/>
              </w:rPr>
              <w:t xml:space="preserve"> review and the health board’s management response was </w:t>
            </w:r>
            <w:r w:rsidRPr="00BE7C8C">
              <w:rPr>
                <w:rFonts w:ascii="Arial" w:hAnsi="Arial" w:cs="Arial"/>
                <w:b/>
              </w:rPr>
              <w:t xml:space="preserve">received. </w:t>
            </w:r>
            <w:r w:rsidR="00F52380" w:rsidRPr="00BE7C8C">
              <w:rPr>
                <w:rFonts w:ascii="Arial" w:eastAsia="Arial" w:hAnsi="Arial" w:cs="Arial"/>
              </w:rPr>
              <w:t xml:space="preserve"> </w:t>
            </w:r>
          </w:p>
          <w:p w14:paraId="52154569" w14:textId="77777777" w:rsidR="00BE7C8C" w:rsidRPr="00BE7C8C" w:rsidRDefault="00BE7C8C" w:rsidP="00BE7C8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BE7C8C">
              <w:rPr>
                <w:rFonts w:ascii="Arial" w:eastAsia="Arial" w:hAnsi="Arial" w:cs="Arial"/>
              </w:rPr>
              <w:t>In introducing the report, Deb Lewis highlighted the following points:</w:t>
            </w:r>
          </w:p>
          <w:p w14:paraId="396A6F55" w14:textId="0F5B5208" w:rsidR="00BE7C8C" w:rsidRDefault="00BE7C8C" w:rsidP="00BE7C8C">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audit report was initially released in 2018 but more recent data was now available; </w:t>
            </w:r>
          </w:p>
          <w:p w14:paraId="3D66AA9D" w14:textId="361E6D71" w:rsidR="00BE7C8C" w:rsidRDefault="00BE7C8C" w:rsidP="00BE7C8C">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lastRenderedPageBreak/>
              <w:t xml:space="preserve">Swansea Bay had been an outlier for </w:t>
            </w:r>
            <w:proofErr w:type="spellStart"/>
            <w:r>
              <w:rPr>
                <w:rFonts w:eastAsia="Arial" w:hAnsi="Arial" w:cs="Arial"/>
              </w:rPr>
              <w:t>orthopaedics</w:t>
            </w:r>
            <w:proofErr w:type="spellEnd"/>
            <w:r>
              <w:rPr>
                <w:rFonts w:eastAsia="Arial" w:hAnsi="Arial" w:cs="Arial"/>
              </w:rPr>
              <w:t xml:space="preserve"> prior to the pandemic but post-Covid, all health boards were in a similar position; </w:t>
            </w:r>
          </w:p>
          <w:p w14:paraId="26349941" w14:textId="542399D7" w:rsidR="00BE7C8C" w:rsidRDefault="00BE7C8C" w:rsidP="00BE7C8C">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 length of the waiting list within Swansea Bay remained a significant concern;</w:t>
            </w:r>
          </w:p>
          <w:p w14:paraId="209C3F7D" w14:textId="77777777" w:rsidR="00BE7C8C" w:rsidRPr="00BE7C8C" w:rsidRDefault="00BE7C8C" w:rsidP="00BE7C8C">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hAnsi="Arial" w:cs="Arial"/>
              </w:rPr>
              <w:t>The health board already had a comprehensive action plan underway which included splitting the urgent and elective work, improving communications with patients and expanding the workforce along with other actions;</w:t>
            </w:r>
          </w:p>
          <w:p w14:paraId="7C287FF1" w14:textId="3CB3FF5C" w:rsidR="00BE7C8C" w:rsidRPr="004E329E" w:rsidRDefault="00BE7C8C" w:rsidP="00BE7C8C">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hAnsi="Arial" w:cs="Arial"/>
              </w:rPr>
              <w:t>Demand did drop off during the pandemic but current data showed referral activity had n</w:t>
            </w:r>
            <w:r w:rsidR="004E329E">
              <w:rPr>
                <w:rFonts w:hAnsi="Arial" w:cs="Arial"/>
              </w:rPr>
              <w:t>ow returned to pre-Covid levels;</w:t>
            </w:r>
          </w:p>
          <w:p w14:paraId="6058443C" w14:textId="5FCBBE3C" w:rsidR="004E329E" w:rsidRPr="00BE7C8C" w:rsidRDefault="004E329E" w:rsidP="00BE7C8C">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hAnsi="Arial" w:cs="Arial"/>
              </w:rPr>
              <w:t>One of the main issues to be addressed was patient recorded outcome/experience measures.</w:t>
            </w:r>
          </w:p>
          <w:p w14:paraId="49A132A2" w14:textId="77777777" w:rsidR="00BE7C8C" w:rsidRPr="00BE7C8C" w:rsidRDefault="00BE7C8C" w:rsidP="00BE7C8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BE7C8C">
              <w:rPr>
                <w:rFonts w:ascii="Arial" w:eastAsia="Arial" w:hAnsi="Arial" w:cs="Arial"/>
              </w:rPr>
              <w:t>In discussing the report, the following points were raised:</w:t>
            </w:r>
          </w:p>
          <w:p w14:paraId="5E1A66E8" w14:textId="77777777" w:rsidR="00BE7C8C" w:rsidRDefault="004E329E" w:rsidP="00BE7C8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Pat Price advised the committee that the management response had already been considered by the Performance and Finance Committee and members had felt it to be comprehensive. </w:t>
            </w:r>
          </w:p>
          <w:p w14:paraId="45D96E9F" w14:textId="77777777" w:rsidR="004E329E" w:rsidRDefault="00903EE7" w:rsidP="00903EE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Anne-Louise Ferguson referred to the recent public engagement report at the June 2023 special board meeting for </w:t>
            </w:r>
            <w:proofErr w:type="spellStart"/>
            <w:r>
              <w:rPr>
                <w:rFonts w:ascii="Arial" w:eastAsia="Arial" w:hAnsi="Arial" w:cs="Arial"/>
              </w:rPr>
              <w:t>orthopaedics</w:t>
            </w:r>
            <w:proofErr w:type="spellEnd"/>
            <w:r>
              <w:rPr>
                <w:rFonts w:ascii="Arial" w:eastAsia="Arial" w:hAnsi="Arial" w:cs="Arial"/>
              </w:rPr>
              <w:t>, adding that the Audit Wales report seemed to give assurance that the concerns for people on the waiting list were being addressed.</w:t>
            </w:r>
          </w:p>
          <w:p w14:paraId="11E8366D" w14:textId="52E91C4B" w:rsidR="00A45B36" w:rsidRDefault="00903EE7" w:rsidP="00A45B36">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Nuria Zolle </w:t>
            </w:r>
            <w:r w:rsidR="008B0FEE">
              <w:rPr>
                <w:rFonts w:ascii="Arial" w:eastAsia="Arial" w:hAnsi="Arial" w:cs="Arial"/>
              </w:rPr>
              <w:t xml:space="preserve">stated that it was important that the health board’s response addressed the Audit Wales recommendations in detail. She </w:t>
            </w:r>
            <w:r w:rsidR="00136F69">
              <w:rPr>
                <w:rFonts w:ascii="Arial" w:eastAsia="Arial" w:hAnsi="Arial" w:cs="Arial"/>
              </w:rPr>
              <w:t xml:space="preserve">sought more information around the patient recorded outcome/experience measures as well as what was being done to keep in touch with patients on the waiting list and any work within primary care to support the action plan. </w:t>
            </w:r>
            <w:r w:rsidR="00A45B36">
              <w:rPr>
                <w:rFonts w:ascii="Arial" w:eastAsia="Arial" w:hAnsi="Arial" w:cs="Arial"/>
              </w:rPr>
              <w:t xml:space="preserve">Deb Lewis responded that ‘patient initiated follow-ups’ and ‘see on symptoms’ </w:t>
            </w:r>
            <w:r w:rsidR="00B41DDE">
              <w:rPr>
                <w:rFonts w:ascii="Arial" w:eastAsia="Arial" w:hAnsi="Arial" w:cs="Arial"/>
              </w:rPr>
              <w:t xml:space="preserve">had been implemented and </w:t>
            </w:r>
            <w:proofErr w:type="spellStart"/>
            <w:r w:rsidR="00B41DDE">
              <w:rPr>
                <w:rFonts w:ascii="Arial" w:eastAsia="Arial" w:hAnsi="Arial" w:cs="Arial"/>
              </w:rPr>
              <w:t>orthopaedics</w:t>
            </w:r>
            <w:proofErr w:type="spellEnd"/>
            <w:r w:rsidR="00B41DDE">
              <w:rPr>
                <w:rFonts w:ascii="Arial" w:eastAsia="Arial" w:hAnsi="Arial" w:cs="Arial"/>
              </w:rPr>
              <w:t xml:space="preserve"> was the specialist with one of the smaller follow-up numbers. There was still some work to be done around ‘Patient Knows Best’, the patient information portal for patients to be completely independent in terms of their care. The new theatres at Neath Port Talbot Hospital would help with the demand and capacity issues once the backlog waits had been addressed. Welsh Government had challenged organisations to get their waiting lists back to pre-Covid levels. She added that there was a comprehensive communication programme in place for </w:t>
            </w:r>
            <w:proofErr w:type="spellStart"/>
            <w:r w:rsidR="00B41DDE">
              <w:rPr>
                <w:rFonts w:ascii="Arial" w:eastAsia="Arial" w:hAnsi="Arial" w:cs="Arial"/>
              </w:rPr>
              <w:t>orthopaedic</w:t>
            </w:r>
            <w:proofErr w:type="spellEnd"/>
            <w:r w:rsidR="00B41DDE">
              <w:rPr>
                <w:rFonts w:ascii="Arial" w:eastAsia="Arial" w:hAnsi="Arial" w:cs="Arial"/>
              </w:rPr>
              <w:t xml:space="preserve"> patients which included checking-in with patients to ensure their symptoms were not worsening. An external company had been engaged to undertake a validation exercise of the waiting list commissioned by </w:t>
            </w:r>
            <w:r w:rsidR="008B0FEE">
              <w:rPr>
                <w:rFonts w:ascii="Arial" w:eastAsia="Arial" w:hAnsi="Arial" w:cs="Arial"/>
              </w:rPr>
              <w:t xml:space="preserve">Welsh </w:t>
            </w:r>
            <w:r w:rsidR="00B41DDE">
              <w:rPr>
                <w:rFonts w:ascii="Arial" w:eastAsia="Arial" w:hAnsi="Arial" w:cs="Arial"/>
              </w:rPr>
              <w:t xml:space="preserve">Government but the health board was also undertaking its own process. There was also more partnership working with primary care to provide services to patients outside of hospital. </w:t>
            </w:r>
          </w:p>
          <w:p w14:paraId="70C91556" w14:textId="0C554E64" w:rsidR="00B41DDE" w:rsidRPr="00BE7C8C" w:rsidRDefault="00B41DDE" w:rsidP="00A55CB0">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eastAsia="Arial" w:hAnsi="Arial" w:cs="Arial"/>
              </w:rPr>
            </w:pPr>
            <w:r>
              <w:rPr>
                <w:rFonts w:ascii="Arial" w:eastAsia="Arial" w:hAnsi="Arial" w:cs="Arial"/>
              </w:rPr>
              <w:lastRenderedPageBreak/>
              <w:t>Dave Thomas stated that Audit Wales was satisfied with the response as it showed a good understanding of what needed to be done and progress would be measured by the follow-up review.</w:t>
            </w:r>
            <w:r w:rsidR="00A55CB0">
              <w:rPr>
                <w:rFonts w:ascii="Arial" w:eastAsia="Arial" w:hAnsi="Arial" w:cs="Arial"/>
              </w:rPr>
              <w:t xml:space="preserve">  Hazel Lloyd advised members she would request the Head of Compliance to work with the service to ensure the actions were SMART to support clarity of when an action had been completed.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6D447754" w14:textId="77777777" w:rsidR="00305803" w:rsidRDefault="00305803">
            <w:pPr>
              <w:spacing w:before="120" w:after="120"/>
              <w:rPr>
                <w:rFonts w:ascii="Arial" w:eastAsia="Arial" w:hAnsi="Arial" w:cs="Arial"/>
                <w:b/>
              </w:rPr>
            </w:pPr>
          </w:p>
        </w:tc>
      </w:tr>
      <w:tr w:rsidR="00305803" w14:paraId="42354803" w14:textId="77777777" w:rsidTr="00CA3064">
        <w:trPr>
          <w:trHeight w:val="374"/>
        </w:trPr>
        <w:tc>
          <w:tcPr>
            <w:tcW w:w="1413" w:type="dxa"/>
            <w:shd w:val="clear" w:color="auto" w:fill="auto"/>
            <w:tcMar>
              <w:top w:w="80" w:type="dxa"/>
              <w:left w:w="80" w:type="dxa"/>
              <w:bottom w:w="80" w:type="dxa"/>
              <w:right w:w="80" w:type="dxa"/>
            </w:tcMar>
          </w:tcPr>
          <w:p w14:paraId="5F545197" w14:textId="77777777" w:rsidR="00305803" w:rsidRDefault="00C944B8" w:rsidP="006912DD">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5F62C9AD" w14:textId="77777777" w:rsidR="008A6FE9" w:rsidRPr="00A45B36" w:rsidRDefault="00A45B36" w:rsidP="00A45B36">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The report be </w:t>
            </w:r>
            <w:r>
              <w:rPr>
                <w:rFonts w:eastAsia="Arial" w:hAnsi="Arial" w:cs="Arial"/>
                <w:b/>
              </w:rPr>
              <w:t>noted;</w:t>
            </w:r>
          </w:p>
          <w:p w14:paraId="40CAEE4A" w14:textId="4FE988B6" w:rsidR="00A45B36" w:rsidRPr="00A45B36" w:rsidRDefault="00A45B36" w:rsidP="00A45B36">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hAnsi="Arial" w:cs="Arial"/>
              </w:rPr>
              <w:t xml:space="preserve">The </w:t>
            </w:r>
            <w:proofErr w:type="spellStart"/>
            <w:r>
              <w:rPr>
                <w:rFonts w:hAnsi="Arial" w:cs="Arial"/>
              </w:rPr>
              <w:t>organisatio</w:t>
            </w:r>
            <w:r w:rsidR="00A55CB0">
              <w:rPr>
                <w:rFonts w:hAnsi="Arial" w:cs="Arial"/>
              </w:rPr>
              <w:t>n’s</w:t>
            </w:r>
            <w:r>
              <w:rPr>
                <w:rFonts w:hAnsi="Arial" w:cs="Arial"/>
              </w:rPr>
              <w:t>l</w:t>
            </w:r>
            <w:proofErr w:type="spellEnd"/>
            <w:r>
              <w:rPr>
                <w:rFonts w:hAnsi="Arial" w:cs="Arial"/>
              </w:rPr>
              <w:t xml:space="preserve"> response to the Wales Audit Report be </w:t>
            </w:r>
            <w:r>
              <w:rPr>
                <w:rFonts w:hAnsi="Arial" w:cs="Arial"/>
                <w:b/>
              </w:rPr>
              <w:t xml:space="preserve">approved. </w:t>
            </w:r>
          </w:p>
        </w:tc>
        <w:tc>
          <w:tcPr>
            <w:tcW w:w="929" w:type="dxa"/>
            <w:shd w:val="clear" w:color="auto" w:fill="auto"/>
            <w:tcMar>
              <w:top w:w="80" w:type="dxa"/>
              <w:left w:w="80" w:type="dxa"/>
              <w:bottom w:w="80" w:type="dxa"/>
              <w:right w:w="80" w:type="dxa"/>
            </w:tcMar>
          </w:tcPr>
          <w:p w14:paraId="44245DF5" w14:textId="77777777" w:rsidR="00802C5C" w:rsidRDefault="00802C5C">
            <w:pPr>
              <w:spacing w:before="120" w:after="120"/>
              <w:rPr>
                <w:rFonts w:ascii="Arial" w:eastAsia="Arial" w:hAnsi="Arial" w:cs="Arial"/>
                <w:b/>
              </w:rPr>
            </w:pPr>
          </w:p>
        </w:tc>
      </w:tr>
      <w:tr w:rsidR="00305803" w14:paraId="6280565E" w14:textId="77777777" w:rsidTr="00CA3064">
        <w:trPr>
          <w:trHeight w:val="374"/>
        </w:trPr>
        <w:tc>
          <w:tcPr>
            <w:tcW w:w="1413" w:type="dxa"/>
            <w:shd w:val="clear" w:color="auto" w:fill="auto"/>
            <w:tcMar>
              <w:top w:w="80" w:type="dxa"/>
              <w:left w:w="80" w:type="dxa"/>
              <w:bottom w:w="80" w:type="dxa"/>
              <w:right w:w="80" w:type="dxa"/>
            </w:tcMar>
          </w:tcPr>
          <w:p w14:paraId="111863EC" w14:textId="5DEAC9F2" w:rsidR="00305803" w:rsidRDefault="00AA7262" w:rsidP="00186CDA">
            <w:pPr>
              <w:spacing w:before="120" w:after="120"/>
              <w:rPr>
                <w:rFonts w:ascii="Arial" w:eastAsia="Arial" w:hAnsi="Arial" w:cs="Arial"/>
                <w:b/>
              </w:rPr>
            </w:pPr>
            <w:r>
              <w:rPr>
                <w:rFonts w:ascii="Arial" w:eastAsia="Arial" w:hAnsi="Arial" w:cs="Arial"/>
                <w:b/>
              </w:rPr>
              <w:t>101</w:t>
            </w:r>
            <w:r w:rsidR="00B7229A">
              <w:rPr>
                <w:rFonts w:ascii="Arial" w:eastAsia="Arial" w:hAnsi="Arial" w:cs="Arial"/>
                <w:b/>
              </w:rPr>
              <w:t>/</w:t>
            </w:r>
            <w:r w:rsidR="00186CDA">
              <w:rPr>
                <w:rFonts w:ascii="Arial" w:eastAsia="Arial" w:hAnsi="Arial" w:cs="Arial"/>
                <w:b/>
              </w:rPr>
              <w:t>23</w:t>
            </w:r>
          </w:p>
        </w:tc>
        <w:tc>
          <w:tcPr>
            <w:tcW w:w="8363" w:type="dxa"/>
            <w:shd w:val="clear" w:color="auto" w:fill="auto"/>
            <w:tcMar>
              <w:top w:w="80" w:type="dxa"/>
              <w:left w:w="80" w:type="dxa"/>
              <w:bottom w:w="80" w:type="dxa"/>
              <w:right w:w="80" w:type="dxa"/>
            </w:tcMar>
          </w:tcPr>
          <w:p w14:paraId="6FBE1D7D" w14:textId="183C4439" w:rsidR="00305803" w:rsidRPr="00186CDA" w:rsidRDefault="00186CDA" w:rsidP="00186CDA">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186CDA">
              <w:rPr>
                <w:rFonts w:ascii="Arial" w:hAnsi="Arial" w:cs="Arial"/>
                <w:b/>
              </w:rPr>
              <w:t>COUNTER FRAUD REPORT</w:t>
            </w:r>
          </w:p>
        </w:tc>
        <w:tc>
          <w:tcPr>
            <w:tcW w:w="929" w:type="dxa"/>
            <w:shd w:val="clear" w:color="auto" w:fill="auto"/>
            <w:tcMar>
              <w:top w:w="80" w:type="dxa"/>
              <w:left w:w="80" w:type="dxa"/>
              <w:bottom w:w="80" w:type="dxa"/>
              <w:right w:w="80" w:type="dxa"/>
            </w:tcMar>
          </w:tcPr>
          <w:p w14:paraId="6B7E2C8F" w14:textId="77777777" w:rsidR="00305803" w:rsidRDefault="00305803">
            <w:pPr>
              <w:spacing w:before="120" w:after="120"/>
              <w:rPr>
                <w:rFonts w:ascii="Arial" w:eastAsia="Arial" w:hAnsi="Arial" w:cs="Arial"/>
                <w:b/>
              </w:rPr>
            </w:pPr>
          </w:p>
        </w:tc>
      </w:tr>
      <w:tr w:rsidR="00305803" w14:paraId="63B4A011" w14:textId="77777777" w:rsidTr="00CA3064">
        <w:trPr>
          <w:trHeight w:val="374"/>
        </w:trPr>
        <w:tc>
          <w:tcPr>
            <w:tcW w:w="1413" w:type="dxa"/>
            <w:shd w:val="clear" w:color="auto" w:fill="auto"/>
            <w:tcMar>
              <w:top w:w="80" w:type="dxa"/>
              <w:left w:w="80" w:type="dxa"/>
              <w:bottom w:w="80" w:type="dxa"/>
              <w:right w:w="80" w:type="dxa"/>
            </w:tcMar>
          </w:tcPr>
          <w:p w14:paraId="707E4E0E" w14:textId="77777777" w:rsidR="00305803" w:rsidRDefault="00305803" w:rsidP="00186CDA">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5C31991" w14:textId="277B7523" w:rsidR="00740D1D" w:rsidRDefault="00186CDA" w:rsidP="00186CDA">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color w:val="000000"/>
              </w:rPr>
              <w:t xml:space="preserve">A report providing an update on counter fraud work was </w:t>
            </w:r>
            <w:r>
              <w:rPr>
                <w:rFonts w:ascii="Arial" w:eastAsia="Arial" w:hAnsi="Arial" w:cs="Arial"/>
                <w:b/>
                <w:color w:val="000000"/>
              </w:rPr>
              <w:t xml:space="preserve">received. </w:t>
            </w:r>
          </w:p>
          <w:p w14:paraId="46498686" w14:textId="5AD69D49" w:rsidR="00186CDA" w:rsidRDefault="00186CDA" w:rsidP="00186CDA">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 xml:space="preserve">In introducing the report, Matthew Evans highlighted the following points: </w:t>
            </w:r>
          </w:p>
          <w:p w14:paraId="552E67D0" w14:textId="77777777" w:rsidR="00EB6637" w:rsidRPr="00EB6637" w:rsidRDefault="00186CDA" w:rsidP="00EB6637">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Pr>
                <w:rFonts w:hAnsi="Arial" w:cs="Arial"/>
              </w:rPr>
              <w:t xml:space="preserve">The findings of the NHS Counter Fraud Authority report for the thematic engagement exercise around risk-based local proactive work had been </w:t>
            </w:r>
            <w:r w:rsidR="00EB6637">
              <w:rPr>
                <w:rFonts w:hAnsi="Arial" w:cs="Arial"/>
              </w:rPr>
              <w:t xml:space="preserve">received </w:t>
            </w:r>
          </w:p>
          <w:p w14:paraId="31CCB0F1" w14:textId="5B240885" w:rsidR="00186CDA" w:rsidRPr="00EB6637" w:rsidRDefault="00EB6637" w:rsidP="00EB6637">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Pr>
                <w:rFonts w:hAnsi="Arial" w:cs="Arial"/>
              </w:rPr>
              <w:t>A new member of the team had a risk background which had enabled a risk tracker to be developed;</w:t>
            </w:r>
          </w:p>
          <w:p w14:paraId="38855D3B" w14:textId="5F3247B9" w:rsidR="00EB6637" w:rsidRPr="00186CDA" w:rsidRDefault="00EB6637" w:rsidP="00EB6637">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Pr>
                <w:rFonts w:hAnsi="Arial" w:cs="Arial"/>
              </w:rPr>
              <w:t>Attendance was reduced at awareness sessions but the number of referrals had not changed, so it was possible that the majority of staff had now been reached as part of the process, but this would be reviewed.</w:t>
            </w:r>
          </w:p>
        </w:tc>
        <w:tc>
          <w:tcPr>
            <w:tcW w:w="929" w:type="dxa"/>
            <w:shd w:val="clear" w:color="auto" w:fill="auto"/>
            <w:tcMar>
              <w:top w:w="80" w:type="dxa"/>
              <w:left w:w="80" w:type="dxa"/>
              <w:bottom w:w="80" w:type="dxa"/>
              <w:right w:w="80" w:type="dxa"/>
            </w:tcMar>
          </w:tcPr>
          <w:p w14:paraId="6F567ADF" w14:textId="77777777" w:rsidR="00305803" w:rsidRDefault="00305803">
            <w:pPr>
              <w:spacing w:before="120" w:after="120"/>
              <w:rPr>
                <w:rFonts w:ascii="Arial" w:eastAsia="Arial" w:hAnsi="Arial" w:cs="Arial"/>
                <w:b/>
              </w:rPr>
            </w:pPr>
          </w:p>
        </w:tc>
      </w:tr>
      <w:tr w:rsidR="00EB6637" w14:paraId="3627091E" w14:textId="77777777" w:rsidTr="00CA3064">
        <w:trPr>
          <w:trHeight w:val="374"/>
        </w:trPr>
        <w:tc>
          <w:tcPr>
            <w:tcW w:w="1413" w:type="dxa"/>
            <w:shd w:val="clear" w:color="auto" w:fill="auto"/>
            <w:tcMar>
              <w:top w:w="80" w:type="dxa"/>
              <w:left w:w="80" w:type="dxa"/>
              <w:bottom w:w="80" w:type="dxa"/>
              <w:right w:w="80" w:type="dxa"/>
            </w:tcMar>
          </w:tcPr>
          <w:p w14:paraId="2F3D2273" w14:textId="49444A94" w:rsidR="00EB6637" w:rsidRDefault="00EB6637" w:rsidP="00186CDA">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575F72EA" w14:textId="453E63C9" w:rsidR="00EB6637" w:rsidRPr="00EB6637" w:rsidRDefault="00EB6637" w:rsidP="00EB6637">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sidRPr="00EB6637">
              <w:rPr>
                <w:rFonts w:eastAsia="Arial" w:hAnsi="Arial" w:cs="Arial"/>
              </w:rPr>
              <w:t xml:space="preserve">The report be </w:t>
            </w:r>
            <w:r w:rsidRPr="00EB6637">
              <w:rPr>
                <w:rFonts w:eastAsia="Arial" w:hAnsi="Arial" w:cs="Arial"/>
                <w:b/>
              </w:rPr>
              <w:t xml:space="preserve">noted. </w:t>
            </w:r>
          </w:p>
        </w:tc>
        <w:tc>
          <w:tcPr>
            <w:tcW w:w="929" w:type="dxa"/>
            <w:shd w:val="clear" w:color="auto" w:fill="auto"/>
            <w:tcMar>
              <w:top w:w="80" w:type="dxa"/>
              <w:left w:w="80" w:type="dxa"/>
              <w:bottom w:w="80" w:type="dxa"/>
              <w:right w:w="80" w:type="dxa"/>
            </w:tcMar>
          </w:tcPr>
          <w:p w14:paraId="03C84C62" w14:textId="77777777" w:rsidR="00EB6637" w:rsidRDefault="00EB6637">
            <w:pPr>
              <w:spacing w:before="120" w:after="120"/>
              <w:rPr>
                <w:rFonts w:ascii="Arial" w:eastAsia="Arial" w:hAnsi="Arial" w:cs="Arial"/>
                <w:b/>
              </w:rPr>
            </w:pPr>
          </w:p>
        </w:tc>
      </w:tr>
      <w:tr w:rsidR="00305803" w14:paraId="06AD3191" w14:textId="77777777" w:rsidTr="00CA3064">
        <w:trPr>
          <w:trHeight w:val="210"/>
        </w:trPr>
        <w:tc>
          <w:tcPr>
            <w:tcW w:w="1413" w:type="dxa"/>
            <w:shd w:val="clear" w:color="auto" w:fill="auto"/>
            <w:tcMar>
              <w:top w:w="80" w:type="dxa"/>
              <w:left w:w="80" w:type="dxa"/>
              <w:bottom w:w="80" w:type="dxa"/>
              <w:right w:w="80" w:type="dxa"/>
            </w:tcMar>
          </w:tcPr>
          <w:p w14:paraId="1B6D2B04" w14:textId="0E8DC76F" w:rsidR="00305803" w:rsidRDefault="00AA7262" w:rsidP="00EB6637">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102</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4617FBD0" w14:textId="77777777" w:rsidR="00305803" w:rsidRDefault="00C944B8" w:rsidP="00EB6637">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ITEMS TO REFER TO OTHER COMMITTEES</w:t>
            </w:r>
          </w:p>
        </w:tc>
        <w:tc>
          <w:tcPr>
            <w:tcW w:w="929" w:type="dxa"/>
            <w:shd w:val="clear" w:color="auto" w:fill="auto"/>
            <w:tcMar>
              <w:top w:w="80" w:type="dxa"/>
              <w:left w:w="80" w:type="dxa"/>
              <w:bottom w:w="80" w:type="dxa"/>
              <w:right w:w="80" w:type="dxa"/>
            </w:tcMar>
          </w:tcPr>
          <w:p w14:paraId="21243FB8" w14:textId="77777777" w:rsidR="00305803" w:rsidRDefault="00305803">
            <w:pPr>
              <w:spacing w:before="120" w:after="120"/>
              <w:jc w:val="both"/>
              <w:rPr>
                <w:rFonts w:ascii="Arial" w:eastAsia="Arial" w:hAnsi="Arial" w:cs="Arial"/>
              </w:rPr>
            </w:pPr>
          </w:p>
        </w:tc>
      </w:tr>
      <w:tr w:rsidR="00305803" w14:paraId="36D3423F" w14:textId="77777777" w:rsidTr="00CA3064">
        <w:trPr>
          <w:trHeight w:val="210"/>
        </w:trPr>
        <w:tc>
          <w:tcPr>
            <w:tcW w:w="1413" w:type="dxa"/>
            <w:shd w:val="clear" w:color="auto" w:fill="auto"/>
            <w:tcMar>
              <w:top w:w="80" w:type="dxa"/>
              <w:left w:w="80" w:type="dxa"/>
              <w:bottom w:w="80" w:type="dxa"/>
              <w:right w:w="80" w:type="dxa"/>
            </w:tcMar>
          </w:tcPr>
          <w:p w14:paraId="3D53323C" w14:textId="77777777" w:rsidR="00305803" w:rsidRDefault="00C944B8" w:rsidP="00EB6637">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7779E27D" w14:textId="77777777" w:rsidR="00EB6637" w:rsidRPr="00EB6637" w:rsidRDefault="00EB6637" w:rsidP="00EB6637">
            <w:pPr>
              <w:spacing w:before="120" w:after="120"/>
              <w:rPr>
                <w:rFonts w:ascii="Arial" w:hAnsi="Arial" w:cs="Arial"/>
              </w:rPr>
            </w:pPr>
            <w:r w:rsidRPr="00EB6637">
              <w:rPr>
                <w:rFonts w:ascii="Arial" w:hAnsi="Arial" w:cs="Arial"/>
              </w:rPr>
              <w:t>The  following were referred to other committees:</w:t>
            </w:r>
          </w:p>
          <w:p w14:paraId="19F2DB3C" w14:textId="77777777" w:rsidR="00EB6637" w:rsidRPr="00EB6637" w:rsidRDefault="00EB6637" w:rsidP="00EB6637">
            <w:pPr>
              <w:pStyle w:val="ListParagraph"/>
              <w:numPr>
                <w:ilvl w:val="0"/>
                <w:numId w:val="44"/>
              </w:numPr>
              <w:rPr>
                <w:rFonts w:hAnsi="Arial" w:cs="Arial"/>
              </w:rPr>
            </w:pPr>
            <w:r w:rsidRPr="00EB6637">
              <w:rPr>
                <w:rFonts w:hAnsi="Arial" w:cs="Arial"/>
              </w:rPr>
              <w:t>Managers’ awareness of key budgetary functions such as raising purchase orders, staff change forms and rostering effectively – Workforce, OD and Digital Committee;</w:t>
            </w:r>
          </w:p>
          <w:p w14:paraId="14D15029" w14:textId="77777777" w:rsidR="00EB6637" w:rsidRPr="00EB6637" w:rsidRDefault="00EB6637" w:rsidP="00EB6637">
            <w:pPr>
              <w:pStyle w:val="ListParagraph"/>
              <w:numPr>
                <w:ilvl w:val="0"/>
                <w:numId w:val="44"/>
              </w:numPr>
              <w:rPr>
                <w:rFonts w:hAnsi="Arial" w:cs="Arial"/>
              </w:rPr>
            </w:pPr>
            <w:r w:rsidRPr="00EB6637">
              <w:rPr>
                <w:rFonts w:hAnsi="Arial" w:cs="Arial"/>
              </w:rPr>
              <w:t>Recruitment and retention - Workforce, OD and Digital Committee;</w:t>
            </w:r>
          </w:p>
          <w:p w14:paraId="3CFCF3AF" w14:textId="77777777" w:rsidR="00EB6637" w:rsidRPr="00EB6637" w:rsidRDefault="00EB6637" w:rsidP="00EB6637">
            <w:pPr>
              <w:pStyle w:val="ListParagraph"/>
              <w:numPr>
                <w:ilvl w:val="0"/>
                <w:numId w:val="44"/>
              </w:numPr>
              <w:rPr>
                <w:rFonts w:hAnsi="Arial" w:cs="Arial"/>
              </w:rPr>
            </w:pPr>
            <w:r w:rsidRPr="00EB6637">
              <w:rPr>
                <w:rFonts w:hAnsi="Arial" w:cs="Arial"/>
              </w:rPr>
              <w:t>Recruitment challenges for niche areas such as information governance or cyber - Workforce, OD and Digital Committee;</w:t>
            </w:r>
          </w:p>
          <w:p w14:paraId="1BAF933C" w14:textId="4F1D62A8" w:rsidR="00BE23D3" w:rsidRPr="00EB6637" w:rsidRDefault="00EB6637" w:rsidP="00EB6637">
            <w:pPr>
              <w:pStyle w:val="ListParagraph"/>
              <w:numPr>
                <w:ilvl w:val="0"/>
                <w:numId w:val="44"/>
              </w:numPr>
              <w:rPr>
                <w:rFonts w:eastAsia="Arial"/>
              </w:rPr>
            </w:pPr>
            <w:r w:rsidRPr="00EB6637">
              <w:rPr>
                <w:rFonts w:hAnsi="Arial" w:cs="Arial"/>
              </w:rPr>
              <w:t>Internal audit reports as set out above;</w:t>
            </w:r>
          </w:p>
        </w:tc>
        <w:tc>
          <w:tcPr>
            <w:tcW w:w="929" w:type="dxa"/>
            <w:shd w:val="clear" w:color="auto" w:fill="auto"/>
            <w:tcMar>
              <w:top w:w="80" w:type="dxa"/>
              <w:left w:w="80" w:type="dxa"/>
              <w:bottom w:w="80" w:type="dxa"/>
              <w:right w:w="80" w:type="dxa"/>
            </w:tcMar>
          </w:tcPr>
          <w:p w14:paraId="39B02DA1" w14:textId="77777777" w:rsidR="00305803" w:rsidRDefault="00305803">
            <w:pPr>
              <w:spacing w:before="120" w:after="120"/>
              <w:jc w:val="both"/>
              <w:rPr>
                <w:rFonts w:ascii="Arial" w:eastAsia="Arial" w:hAnsi="Arial" w:cs="Arial"/>
              </w:rPr>
            </w:pPr>
          </w:p>
        </w:tc>
      </w:tr>
      <w:tr w:rsidR="00305803" w14:paraId="76A25224" w14:textId="77777777" w:rsidTr="00CA3064">
        <w:trPr>
          <w:trHeight w:val="210"/>
        </w:trPr>
        <w:tc>
          <w:tcPr>
            <w:tcW w:w="1413" w:type="dxa"/>
            <w:shd w:val="clear" w:color="auto" w:fill="auto"/>
            <w:tcMar>
              <w:top w:w="80" w:type="dxa"/>
              <w:left w:w="80" w:type="dxa"/>
              <w:bottom w:w="80" w:type="dxa"/>
              <w:right w:w="80" w:type="dxa"/>
            </w:tcMar>
          </w:tcPr>
          <w:p w14:paraId="61A12CAC" w14:textId="60F390D3" w:rsidR="00305803" w:rsidRDefault="00AA7262" w:rsidP="00EB6637">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103</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7F3BAEC1" w14:textId="77777777" w:rsidR="00305803" w:rsidRDefault="00C944B8" w:rsidP="00EB6637">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MEETING EFFECTIVENESS</w:t>
            </w:r>
          </w:p>
        </w:tc>
        <w:tc>
          <w:tcPr>
            <w:tcW w:w="929" w:type="dxa"/>
            <w:shd w:val="clear" w:color="auto" w:fill="auto"/>
            <w:tcMar>
              <w:top w:w="80" w:type="dxa"/>
              <w:left w:w="80" w:type="dxa"/>
              <w:bottom w:w="80" w:type="dxa"/>
              <w:right w:w="80" w:type="dxa"/>
            </w:tcMar>
          </w:tcPr>
          <w:p w14:paraId="2FAC0E03" w14:textId="77777777" w:rsidR="00305803" w:rsidRDefault="00305803">
            <w:pPr>
              <w:spacing w:before="120" w:after="120"/>
              <w:jc w:val="both"/>
              <w:rPr>
                <w:rFonts w:ascii="Arial" w:eastAsia="Arial" w:hAnsi="Arial" w:cs="Arial"/>
              </w:rPr>
            </w:pPr>
          </w:p>
        </w:tc>
      </w:tr>
      <w:tr w:rsidR="00305803" w14:paraId="05453622" w14:textId="77777777" w:rsidTr="00CA3064">
        <w:trPr>
          <w:trHeight w:val="210"/>
        </w:trPr>
        <w:tc>
          <w:tcPr>
            <w:tcW w:w="1413" w:type="dxa"/>
            <w:shd w:val="clear" w:color="auto" w:fill="auto"/>
            <w:tcMar>
              <w:top w:w="80" w:type="dxa"/>
              <w:left w:w="80" w:type="dxa"/>
              <w:bottom w:w="80" w:type="dxa"/>
              <w:right w:w="80" w:type="dxa"/>
            </w:tcMar>
          </w:tcPr>
          <w:p w14:paraId="4C36331A" w14:textId="77777777" w:rsidR="00305803" w:rsidRDefault="00C944B8" w:rsidP="00EB6637">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545E1574" w14:textId="77777777" w:rsidR="00627494" w:rsidRDefault="00EB6637" w:rsidP="00EB6637">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Pr>
                <w:rFonts w:ascii="Arial" w:eastAsia="Arial" w:hAnsi="Arial" w:cs="Arial"/>
                <w:color w:val="000000"/>
              </w:rPr>
              <w:t xml:space="preserve">The following feedback was provided on the committee’s effectiveness: </w:t>
            </w:r>
          </w:p>
          <w:p w14:paraId="69D95E3B" w14:textId="77777777" w:rsidR="00EB6637" w:rsidRDefault="00EB6637" w:rsidP="00EB6637">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Pr>
                <w:rFonts w:eastAsia="Arial" w:hAnsi="Arial" w:cs="Arial"/>
              </w:rPr>
              <w:t xml:space="preserve">The agenda had been full but it was recognised that normally a separate meeting was held for the approval of the annual accounts however this had not been possible due to the audit timescales; </w:t>
            </w:r>
          </w:p>
          <w:p w14:paraId="1AF87077" w14:textId="77777777" w:rsidR="00EB6637" w:rsidRDefault="00EB6637" w:rsidP="00EB6637">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Pr>
                <w:rFonts w:eastAsia="Arial" w:hAnsi="Arial" w:cs="Arial"/>
              </w:rPr>
              <w:t>There was good inter-committee referral;</w:t>
            </w:r>
          </w:p>
          <w:p w14:paraId="56534862" w14:textId="492D1E2D" w:rsidR="00EB6637" w:rsidRPr="00EB6637" w:rsidRDefault="00EB6637" w:rsidP="00EB6637">
            <w:pPr>
              <w:pStyle w:val="ListParagraph"/>
              <w:numPr>
                <w:ilvl w:val="0"/>
                <w:numId w:val="44"/>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Pr>
                <w:rFonts w:eastAsia="Arial" w:hAnsi="Arial" w:cs="Arial"/>
              </w:rPr>
              <w:t xml:space="preserve">Reports should be taken as read with shorter introductions. </w:t>
            </w:r>
          </w:p>
        </w:tc>
        <w:tc>
          <w:tcPr>
            <w:tcW w:w="929" w:type="dxa"/>
            <w:shd w:val="clear" w:color="auto" w:fill="auto"/>
            <w:tcMar>
              <w:top w:w="80" w:type="dxa"/>
              <w:left w:w="80" w:type="dxa"/>
              <w:bottom w:w="80" w:type="dxa"/>
              <w:right w:w="80" w:type="dxa"/>
            </w:tcMar>
          </w:tcPr>
          <w:p w14:paraId="540CAC92" w14:textId="77777777" w:rsidR="00305803" w:rsidRDefault="00305803">
            <w:pPr>
              <w:spacing w:before="120" w:after="120"/>
              <w:jc w:val="both"/>
              <w:rPr>
                <w:rFonts w:ascii="Arial" w:eastAsia="Arial" w:hAnsi="Arial" w:cs="Arial"/>
              </w:rPr>
            </w:pPr>
          </w:p>
        </w:tc>
      </w:tr>
      <w:tr w:rsidR="00305803" w14:paraId="694239B2" w14:textId="77777777" w:rsidTr="00CA3064">
        <w:trPr>
          <w:trHeight w:val="210"/>
        </w:trPr>
        <w:tc>
          <w:tcPr>
            <w:tcW w:w="1413" w:type="dxa"/>
            <w:shd w:val="clear" w:color="auto" w:fill="auto"/>
            <w:tcMar>
              <w:top w:w="80" w:type="dxa"/>
              <w:left w:w="80" w:type="dxa"/>
              <w:bottom w:w="80" w:type="dxa"/>
              <w:right w:w="80" w:type="dxa"/>
            </w:tcMar>
          </w:tcPr>
          <w:p w14:paraId="4B3A68B4" w14:textId="1589046D" w:rsidR="00305803" w:rsidRDefault="00AA7262" w:rsidP="00EB6637">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104</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1ACF9DA1" w14:textId="77777777" w:rsidR="00305803" w:rsidRDefault="00C944B8" w:rsidP="00EB6637">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Pr>
                <w:rFonts w:ascii="Arial" w:eastAsia="Arial" w:hAnsi="Arial" w:cs="Arial"/>
                <w:b/>
                <w:color w:val="000000"/>
              </w:rPr>
              <w:t>ANY OTHER BUSINESS</w:t>
            </w:r>
          </w:p>
        </w:tc>
        <w:tc>
          <w:tcPr>
            <w:tcW w:w="929" w:type="dxa"/>
            <w:shd w:val="clear" w:color="auto" w:fill="auto"/>
            <w:tcMar>
              <w:top w:w="80" w:type="dxa"/>
              <w:left w:w="80" w:type="dxa"/>
              <w:bottom w:w="80" w:type="dxa"/>
              <w:right w:w="80" w:type="dxa"/>
            </w:tcMar>
          </w:tcPr>
          <w:p w14:paraId="29DEF3F8" w14:textId="77777777" w:rsidR="00305803" w:rsidRDefault="00305803">
            <w:pPr>
              <w:spacing w:before="120" w:after="120"/>
              <w:jc w:val="both"/>
              <w:rPr>
                <w:rFonts w:ascii="Arial" w:eastAsia="Arial" w:hAnsi="Arial" w:cs="Arial"/>
              </w:rPr>
            </w:pPr>
          </w:p>
        </w:tc>
      </w:tr>
      <w:tr w:rsidR="00305803" w14:paraId="0478261B" w14:textId="77777777" w:rsidTr="00CA3064">
        <w:trPr>
          <w:trHeight w:val="210"/>
        </w:trPr>
        <w:tc>
          <w:tcPr>
            <w:tcW w:w="1413" w:type="dxa"/>
            <w:shd w:val="clear" w:color="auto" w:fill="auto"/>
            <w:tcMar>
              <w:top w:w="80" w:type="dxa"/>
              <w:left w:w="80" w:type="dxa"/>
              <w:bottom w:w="80" w:type="dxa"/>
              <w:right w:w="80" w:type="dxa"/>
            </w:tcMar>
          </w:tcPr>
          <w:p w14:paraId="2CAC623E" w14:textId="77777777" w:rsidR="00305803" w:rsidRDefault="00305803" w:rsidP="00EB6637">
            <w:pPr>
              <w:pBdr>
                <w:top w:val="nil"/>
                <w:left w:val="nil"/>
                <w:bottom w:val="nil"/>
                <w:right w:val="nil"/>
                <w:between w:val="nil"/>
              </w:pBdr>
              <w:spacing w:before="120" w:after="120"/>
              <w:rPr>
                <w:rFonts w:ascii="Arial" w:eastAsia="Arial" w:hAnsi="Arial" w:cs="Arial"/>
                <w:color w:val="000000"/>
              </w:rPr>
            </w:pPr>
          </w:p>
        </w:tc>
        <w:tc>
          <w:tcPr>
            <w:tcW w:w="8363" w:type="dxa"/>
            <w:shd w:val="clear" w:color="auto" w:fill="auto"/>
            <w:tcMar>
              <w:top w:w="80" w:type="dxa"/>
              <w:left w:w="80" w:type="dxa"/>
              <w:bottom w:w="80" w:type="dxa"/>
              <w:right w:w="80" w:type="dxa"/>
            </w:tcMar>
          </w:tcPr>
          <w:p w14:paraId="6C41B2AC" w14:textId="450A1AED" w:rsidR="00305803" w:rsidRDefault="00EB6637" w:rsidP="00EB6637">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was no further business and the meeting was closed. </w:t>
            </w:r>
          </w:p>
        </w:tc>
        <w:tc>
          <w:tcPr>
            <w:tcW w:w="929" w:type="dxa"/>
            <w:shd w:val="clear" w:color="auto" w:fill="auto"/>
            <w:tcMar>
              <w:top w:w="80" w:type="dxa"/>
              <w:left w:w="80" w:type="dxa"/>
              <w:bottom w:w="80" w:type="dxa"/>
              <w:right w:w="80" w:type="dxa"/>
            </w:tcMar>
          </w:tcPr>
          <w:p w14:paraId="2F705BA2" w14:textId="77777777" w:rsidR="00305803" w:rsidRDefault="00305803">
            <w:pPr>
              <w:spacing w:before="120" w:after="120"/>
              <w:jc w:val="both"/>
              <w:rPr>
                <w:rFonts w:ascii="Arial" w:eastAsia="Arial" w:hAnsi="Arial" w:cs="Arial"/>
              </w:rPr>
            </w:pPr>
          </w:p>
        </w:tc>
      </w:tr>
      <w:tr w:rsidR="00305803" w14:paraId="37D7C5F9" w14:textId="77777777" w:rsidTr="00CA3064">
        <w:trPr>
          <w:trHeight w:val="210"/>
        </w:trPr>
        <w:tc>
          <w:tcPr>
            <w:tcW w:w="1413" w:type="dxa"/>
            <w:shd w:val="clear" w:color="auto" w:fill="auto"/>
            <w:tcMar>
              <w:top w:w="80" w:type="dxa"/>
              <w:left w:w="80" w:type="dxa"/>
              <w:bottom w:w="80" w:type="dxa"/>
              <w:right w:w="80" w:type="dxa"/>
            </w:tcMar>
          </w:tcPr>
          <w:p w14:paraId="105A7B88" w14:textId="5B107329" w:rsidR="00305803" w:rsidRDefault="00AA7262" w:rsidP="00EB6637">
            <w:pPr>
              <w:spacing w:before="120" w:after="120"/>
              <w:rPr>
                <w:rFonts w:ascii="Arial" w:eastAsia="Arial" w:hAnsi="Arial" w:cs="Arial"/>
                <w:b/>
              </w:rPr>
            </w:pPr>
            <w:r>
              <w:rPr>
                <w:rFonts w:ascii="Arial" w:eastAsia="Arial" w:hAnsi="Arial" w:cs="Arial"/>
                <w:b/>
              </w:rPr>
              <w:t>105</w:t>
            </w:r>
            <w:r w:rsidR="00B7229A">
              <w:rPr>
                <w:rFonts w:ascii="Arial" w:eastAsia="Arial" w:hAnsi="Arial" w:cs="Arial"/>
                <w:b/>
              </w:rPr>
              <w:t>/23</w:t>
            </w:r>
          </w:p>
        </w:tc>
        <w:tc>
          <w:tcPr>
            <w:tcW w:w="8363" w:type="dxa"/>
            <w:shd w:val="clear" w:color="auto" w:fill="auto"/>
            <w:tcMar>
              <w:top w:w="80" w:type="dxa"/>
              <w:left w:w="85" w:type="dxa"/>
              <w:bottom w:w="80" w:type="dxa"/>
              <w:right w:w="80" w:type="dxa"/>
            </w:tcMar>
          </w:tcPr>
          <w:p w14:paraId="7A41B9D7" w14:textId="77777777" w:rsidR="00305803" w:rsidRDefault="00C944B8" w:rsidP="00EB6637">
            <w:pPr>
              <w:spacing w:before="120" w:after="120"/>
              <w:rPr>
                <w:rFonts w:ascii="Arial" w:eastAsia="Arial" w:hAnsi="Arial" w:cs="Arial"/>
              </w:rPr>
            </w:pPr>
            <w:r>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305803" w:rsidRDefault="00305803">
            <w:pPr>
              <w:spacing w:before="120" w:after="120"/>
              <w:jc w:val="both"/>
              <w:rPr>
                <w:rFonts w:ascii="Arial" w:eastAsia="Arial" w:hAnsi="Arial" w:cs="Arial"/>
              </w:rPr>
            </w:pPr>
          </w:p>
        </w:tc>
      </w:tr>
      <w:tr w:rsidR="00305803" w14:paraId="7AF7147C" w14:textId="77777777" w:rsidTr="00CA3064">
        <w:trPr>
          <w:trHeight w:val="210"/>
        </w:trPr>
        <w:tc>
          <w:tcPr>
            <w:tcW w:w="1413" w:type="dxa"/>
            <w:shd w:val="clear" w:color="auto" w:fill="auto"/>
            <w:tcMar>
              <w:top w:w="80" w:type="dxa"/>
              <w:left w:w="80" w:type="dxa"/>
              <w:bottom w:w="80" w:type="dxa"/>
              <w:right w:w="80" w:type="dxa"/>
            </w:tcMar>
          </w:tcPr>
          <w:p w14:paraId="6BD2A3D7" w14:textId="77777777" w:rsidR="00305803" w:rsidRDefault="00305803" w:rsidP="00EB6637">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500DE125" w:rsidR="00305803" w:rsidRDefault="00C944B8" w:rsidP="00EB6637">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date of the next meeting was confirmed as </w:t>
            </w:r>
            <w:r w:rsidR="007351CF">
              <w:rPr>
                <w:rFonts w:ascii="Arial" w:eastAsia="Arial" w:hAnsi="Arial" w:cs="Arial"/>
                <w:color w:val="000000"/>
              </w:rPr>
              <w:t xml:space="preserve">Thursday, </w:t>
            </w:r>
            <w:r w:rsidR="00EB6637">
              <w:rPr>
                <w:rFonts w:ascii="Arial" w:eastAsia="Arial" w:hAnsi="Arial" w:cs="Arial"/>
                <w:color w:val="000000"/>
              </w:rPr>
              <w:t>14</w:t>
            </w:r>
            <w:r w:rsidR="00EB6637" w:rsidRPr="00EB6637">
              <w:rPr>
                <w:rFonts w:ascii="Arial" w:eastAsia="Arial" w:hAnsi="Arial" w:cs="Arial"/>
                <w:color w:val="000000"/>
                <w:vertAlign w:val="superscript"/>
              </w:rPr>
              <w:t>th</w:t>
            </w:r>
            <w:r w:rsidR="00EB6637">
              <w:rPr>
                <w:rFonts w:ascii="Arial" w:eastAsia="Arial" w:hAnsi="Arial" w:cs="Arial"/>
                <w:color w:val="000000"/>
              </w:rPr>
              <w:t xml:space="preserve"> September</w:t>
            </w:r>
            <w:r w:rsidR="007351CF">
              <w:rPr>
                <w:rFonts w:ascii="Arial" w:eastAsia="Arial" w:hAnsi="Arial" w:cs="Arial"/>
                <w:color w:val="000000"/>
              </w:rPr>
              <w:t xml:space="preserve"> 2023.</w:t>
            </w:r>
          </w:p>
        </w:tc>
        <w:tc>
          <w:tcPr>
            <w:tcW w:w="929" w:type="dxa"/>
            <w:shd w:val="clear" w:color="auto" w:fill="auto"/>
            <w:tcMar>
              <w:top w:w="80" w:type="dxa"/>
              <w:left w:w="80" w:type="dxa"/>
              <w:bottom w:w="80" w:type="dxa"/>
              <w:right w:w="80" w:type="dxa"/>
            </w:tcMar>
          </w:tcPr>
          <w:p w14:paraId="782D3FD7" w14:textId="77777777" w:rsidR="00305803" w:rsidRDefault="00305803">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8"/>
      <w:footerReference w:type="default" r:id="rId9"/>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A1AA73" w14:textId="77777777" w:rsidR="00AF594B" w:rsidRDefault="00AF594B">
      <w:r>
        <w:separator/>
      </w:r>
    </w:p>
  </w:endnote>
  <w:endnote w:type="continuationSeparator" w:id="0">
    <w:p w14:paraId="69BAA46A" w14:textId="77777777" w:rsidR="00AF594B" w:rsidRDefault="00AF59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charset w:val="00"/>
    <w:family w:val="auto"/>
    <w:pitch w:val="default"/>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68E42" w14:textId="1F63A136" w:rsidR="00A45B36" w:rsidRDefault="00A45B36">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486503">
      <w:rPr>
        <w:rFonts w:ascii="Arial" w:eastAsia="Arial" w:hAnsi="Arial" w:cs="Arial"/>
        <w:noProof/>
        <w:color w:val="000000"/>
        <w:sz w:val="20"/>
        <w:szCs w:val="20"/>
      </w:rPr>
      <w:t>18</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77777777" w:rsidR="00A45B36" w:rsidRDefault="00A45B36">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CB7DE6" w14:textId="77777777" w:rsidR="00AF594B" w:rsidRDefault="00AF594B">
      <w:r>
        <w:separator/>
      </w:r>
    </w:p>
  </w:footnote>
  <w:footnote w:type="continuationSeparator" w:id="0">
    <w:p w14:paraId="5C4EF01E" w14:textId="77777777" w:rsidR="00AF594B" w:rsidRDefault="00AF59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5C7B4" w14:textId="77777777" w:rsidR="00A45B36" w:rsidRDefault="00A45B36">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inline distT="0" distB="0" distL="0" distR="0" wp14:anchorId="2068A04F" wp14:editId="68DAB3B0">
          <wp:extent cx="1766578" cy="449531"/>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6D21A8"/>
    <w:multiLevelType w:val="hybridMultilevel"/>
    <w:tmpl w:val="BB588F30"/>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9137748"/>
    <w:multiLevelType w:val="multilevel"/>
    <w:tmpl w:val="98A2E4F2"/>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3D577210"/>
    <w:multiLevelType w:val="hybridMultilevel"/>
    <w:tmpl w:val="175EEA20"/>
    <w:lvl w:ilvl="0" w:tplc="DFF6780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48D18BA"/>
    <w:multiLevelType w:val="hybridMultilevel"/>
    <w:tmpl w:val="76F0792A"/>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8C57F0A"/>
    <w:multiLevelType w:val="multilevel"/>
    <w:tmpl w:val="EA6CC1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8" w15:restartNumberingAfterBreak="0">
    <w:nsid w:val="5CDE7169"/>
    <w:multiLevelType w:val="hybridMultilevel"/>
    <w:tmpl w:val="E5F47FCE"/>
    <w:lvl w:ilvl="0" w:tplc="DFF6780E">
      <w:numFmt w:val="bullet"/>
      <w:lvlText w:val="-"/>
      <w:lvlJc w:val="left"/>
      <w:pPr>
        <w:ind w:left="780" w:hanging="360"/>
      </w:pPr>
      <w:rPr>
        <w:rFonts w:ascii="Arial" w:eastAsia="Arial" w:hAnsi="Arial" w:cs="Aria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66C71AB4"/>
    <w:multiLevelType w:val="hybridMultilevel"/>
    <w:tmpl w:val="B2EA2D16"/>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0401B7E"/>
    <w:multiLevelType w:val="hybridMultilevel"/>
    <w:tmpl w:val="153AA89E"/>
    <w:lvl w:ilvl="0" w:tplc="9A72B7FE">
      <w:numFmt w:val="bullet"/>
      <w:lvlText w:val="-"/>
      <w:lvlJc w:val="left"/>
      <w:pPr>
        <w:ind w:left="420" w:hanging="360"/>
      </w:pPr>
      <w:rPr>
        <w:rFonts w:ascii="Arial" w:eastAsia="Arial"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2"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C0C282F"/>
    <w:multiLevelType w:val="hybridMultilevel"/>
    <w:tmpl w:val="B8BED014"/>
    <w:lvl w:ilvl="0" w:tplc="361E881A">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
  </w:num>
  <w:num w:numId="36">
    <w:abstractNumId w:val="12"/>
  </w:num>
  <w:num w:numId="37">
    <w:abstractNumId w:val="11"/>
  </w:num>
  <w:num w:numId="38">
    <w:abstractNumId w:val="3"/>
  </w:num>
  <w:num w:numId="39">
    <w:abstractNumId w:val="9"/>
  </w:num>
  <w:num w:numId="40">
    <w:abstractNumId w:val="13"/>
  </w:num>
  <w:num w:numId="41">
    <w:abstractNumId w:val="0"/>
  </w:num>
  <w:num w:numId="42">
    <w:abstractNumId w:val="4"/>
  </w:num>
  <w:num w:numId="43">
    <w:abstractNumId w:val="2"/>
  </w:num>
  <w:num w:numId="44">
    <w:abstractNumId w:val="8"/>
  </w:num>
  <w:num w:numId="4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803"/>
    <w:rsid w:val="00004196"/>
    <w:rsid w:val="00006CF4"/>
    <w:rsid w:val="000070D8"/>
    <w:rsid w:val="00007969"/>
    <w:rsid w:val="00013F99"/>
    <w:rsid w:val="000147C9"/>
    <w:rsid w:val="000200F8"/>
    <w:rsid w:val="00021F8E"/>
    <w:rsid w:val="000432DC"/>
    <w:rsid w:val="000506A0"/>
    <w:rsid w:val="00070305"/>
    <w:rsid w:val="00074219"/>
    <w:rsid w:val="00085D23"/>
    <w:rsid w:val="000966F8"/>
    <w:rsid w:val="000A7C8E"/>
    <w:rsid w:val="000C048C"/>
    <w:rsid w:val="000C79CD"/>
    <w:rsid w:val="000D3673"/>
    <w:rsid w:val="000D60A6"/>
    <w:rsid w:val="000E1B2D"/>
    <w:rsid w:val="000E5002"/>
    <w:rsid w:val="000F034E"/>
    <w:rsid w:val="000F11E8"/>
    <w:rsid w:val="000F5CB7"/>
    <w:rsid w:val="00114263"/>
    <w:rsid w:val="00127AF8"/>
    <w:rsid w:val="00130CCE"/>
    <w:rsid w:val="0013634B"/>
    <w:rsid w:val="00136F69"/>
    <w:rsid w:val="0015423D"/>
    <w:rsid w:val="00154A7E"/>
    <w:rsid w:val="0016138C"/>
    <w:rsid w:val="001715E0"/>
    <w:rsid w:val="00174566"/>
    <w:rsid w:val="001747E1"/>
    <w:rsid w:val="00181AE1"/>
    <w:rsid w:val="00186CDA"/>
    <w:rsid w:val="001A03F2"/>
    <w:rsid w:val="001A7C3F"/>
    <w:rsid w:val="001B23DA"/>
    <w:rsid w:val="001B6FC8"/>
    <w:rsid w:val="001D4D0B"/>
    <w:rsid w:val="001D6677"/>
    <w:rsid w:val="001E3EE7"/>
    <w:rsid w:val="001E4132"/>
    <w:rsid w:val="001F1A82"/>
    <w:rsid w:val="001F357C"/>
    <w:rsid w:val="001F388A"/>
    <w:rsid w:val="001F6D66"/>
    <w:rsid w:val="00205C24"/>
    <w:rsid w:val="002251CC"/>
    <w:rsid w:val="00226E4F"/>
    <w:rsid w:val="002339C5"/>
    <w:rsid w:val="00235F60"/>
    <w:rsid w:val="002410FA"/>
    <w:rsid w:val="00275DBA"/>
    <w:rsid w:val="002858FF"/>
    <w:rsid w:val="002864F0"/>
    <w:rsid w:val="00294A7E"/>
    <w:rsid w:val="00295ABE"/>
    <w:rsid w:val="002A17E1"/>
    <w:rsid w:val="002A4D6F"/>
    <w:rsid w:val="002A7CA3"/>
    <w:rsid w:val="002B0DBA"/>
    <w:rsid w:val="002B3DD1"/>
    <w:rsid w:val="002B58CC"/>
    <w:rsid w:val="002C1977"/>
    <w:rsid w:val="002C41D0"/>
    <w:rsid w:val="002C51C0"/>
    <w:rsid w:val="002D2156"/>
    <w:rsid w:val="002D41D0"/>
    <w:rsid w:val="002D7461"/>
    <w:rsid w:val="00304273"/>
    <w:rsid w:val="00305803"/>
    <w:rsid w:val="003058BE"/>
    <w:rsid w:val="00311B25"/>
    <w:rsid w:val="0032148F"/>
    <w:rsid w:val="003217C9"/>
    <w:rsid w:val="003265E8"/>
    <w:rsid w:val="00333D87"/>
    <w:rsid w:val="00335DD0"/>
    <w:rsid w:val="00337D34"/>
    <w:rsid w:val="003471AC"/>
    <w:rsid w:val="003600C2"/>
    <w:rsid w:val="00372527"/>
    <w:rsid w:val="003749DB"/>
    <w:rsid w:val="0038522F"/>
    <w:rsid w:val="00387DD6"/>
    <w:rsid w:val="00391C28"/>
    <w:rsid w:val="00393120"/>
    <w:rsid w:val="003956DB"/>
    <w:rsid w:val="00397E44"/>
    <w:rsid w:val="003A0637"/>
    <w:rsid w:val="003A28C4"/>
    <w:rsid w:val="003B1DBC"/>
    <w:rsid w:val="003C0624"/>
    <w:rsid w:val="003C7999"/>
    <w:rsid w:val="003E0B38"/>
    <w:rsid w:val="003E537C"/>
    <w:rsid w:val="003E56A7"/>
    <w:rsid w:val="003F3AEE"/>
    <w:rsid w:val="003F4F0F"/>
    <w:rsid w:val="003F761E"/>
    <w:rsid w:val="004045A5"/>
    <w:rsid w:val="00406DAA"/>
    <w:rsid w:val="00415902"/>
    <w:rsid w:val="00424B73"/>
    <w:rsid w:val="00437597"/>
    <w:rsid w:val="00446BC9"/>
    <w:rsid w:val="00447077"/>
    <w:rsid w:val="0044764F"/>
    <w:rsid w:val="00461422"/>
    <w:rsid w:val="00465906"/>
    <w:rsid w:val="00465AAB"/>
    <w:rsid w:val="00477A3F"/>
    <w:rsid w:val="004825E5"/>
    <w:rsid w:val="0048488B"/>
    <w:rsid w:val="00486503"/>
    <w:rsid w:val="0049168D"/>
    <w:rsid w:val="004B13C8"/>
    <w:rsid w:val="004B18E4"/>
    <w:rsid w:val="004B7772"/>
    <w:rsid w:val="004E305E"/>
    <w:rsid w:val="004E329E"/>
    <w:rsid w:val="0050058C"/>
    <w:rsid w:val="00502A96"/>
    <w:rsid w:val="005205D6"/>
    <w:rsid w:val="0052090B"/>
    <w:rsid w:val="00523FF8"/>
    <w:rsid w:val="0053692A"/>
    <w:rsid w:val="0054261D"/>
    <w:rsid w:val="00543982"/>
    <w:rsid w:val="00543ED5"/>
    <w:rsid w:val="00550ACE"/>
    <w:rsid w:val="00553CEC"/>
    <w:rsid w:val="0056314C"/>
    <w:rsid w:val="00563423"/>
    <w:rsid w:val="00564D05"/>
    <w:rsid w:val="00566207"/>
    <w:rsid w:val="00566A2F"/>
    <w:rsid w:val="00570C95"/>
    <w:rsid w:val="00581153"/>
    <w:rsid w:val="00592144"/>
    <w:rsid w:val="005A09E2"/>
    <w:rsid w:val="005A35CE"/>
    <w:rsid w:val="005B4220"/>
    <w:rsid w:val="005C2289"/>
    <w:rsid w:val="005C5A0B"/>
    <w:rsid w:val="005C6167"/>
    <w:rsid w:val="005C7633"/>
    <w:rsid w:val="005D1760"/>
    <w:rsid w:val="005D2818"/>
    <w:rsid w:val="005E1FE3"/>
    <w:rsid w:val="005E51B6"/>
    <w:rsid w:val="005F32B2"/>
    <w:rsid w:val="005F618E"/>
    <w:rsid w:val="00603B84"/>
    <w:rsid w:val="00616182"/>
    <w:rsid w:val="00627494"/>
    <w:rsid w:val="00640552"/>
    <w:rsid w:val="00640DEC"/>
    <w:rsid w:val="0065108A"/>
    <w:rsid w:val="00653AA7"/>
    <w:rsid w:val="00654295"/>
    <w:rsid w:val="00655090"/>
    <w:rsid w:val="00682580"/>
    <w:rsid w:val="006912DD"/>
    <w:rsid w:val="00694786"/>
    <w:rsid w:val="006A57F9"/>
    <w:rsid w:val="006B2175"/>
    <w:rsid w:val="006B34A4"/>
    <w:rsid w:val="006C1957"/>
    <w:rsid w:val="006C768C"/>
    <w:rsid w:val="006E02A1"/>
    <w:rsid w:val="006E0687"/>
    <w:rsid w:val="006E0BDC"/>
    <w:rsid w:val="006E2933"/>
    <w:rsid w:val="006E5746"/>
    <w:rsid w:val="00706F16"/>
    <w:rsid w:val="00720609"/>
    <w:rsid w:val="007351CF"/>
    <w:rsid w:val="00737484"/>
    <w:rsid w:val="00740D1D"/>
    <w:rsid w:val="00755F8B"/>
    <w:rsid w:val="00767BB8"/>
    <w:rsid w:val="00767DED"/>
    <w:rsid w:val="0078056B"/>
    <w:rsid w:val="00781BD6"/>
    <w:rsid w:val="00785D9B"/>
    <w:rsid w:val="00787E70"/>
    <w:rsid w:val="0079530C"/>
    <w:rsid w:val="00795E22"/>
    <w:rsid w:val="007975FE"/>
    <w:rsid w:val="007A296C"/>
    <w:rsid w:val="007B649C"/>
    <w:rsid w:val="007C7310"/>
    <w:rsid w:val="007D08B4"/>
    <w:rsid w:val="007D19A2"/>
    <w:rsid w:val="007D4B38"/>
    <w:rsid w:val="007D4CEB"/>
    <w:rsid w:val="007D7318"/>
    <w:rsid w:val="007E34BD"/>
    <w:rsid w:val="007E5461"/>
    <w:rsid w:val="007E77BA"/>
    <w:rsid w:val="007E77F8"/>
    <w:rsid w:val="007F209B"/>
    <w:rsid w:val="007F7238"/>
    <w:rsid w:val="00802C5C"/>
    <w:rsid w:val="00817906"/>
    <w:rsid w:val="00821750"/>
    <w:rsid w:val="00824BE4"/>
    <w:rsid w:val="0082626E"/>
    <w:rsid w:val="0082736E"/>
    <w:rsid w:val="0083060E"/>
    <w:rsid w:val="00852011"/>
    <w:rsid w:val="00857E51"/>
    <w:rsid w:val="00862CAF"/>
    <w:rsid w:val="008739CC"/>
    <w:rsid w:val="00880749"/>
    <w:rsid w:val="00880B08"/>
    <w:rsid w:val="00880F25"/>
    <w:rsid w:val="008840CE"/>
    <w:rsid w:val="00885302"/>
    <w:rsid w:val="00890EF6"/>
    <w:rsid w:val="008912B3"/>
    <w:rsid w:val="0089533C"/>
    <w:rsid w:val="008A236D"/>
    <w:rsid w:val="008A6FE9"/>
    <w:rsid w:val="008B0FEE"/>
    <w:rsid w:val="008B6205"/>
    <w:rsid w:val="008E65EC"/>
    <w:rsid w:val="00903EE7"/>
    <w:rsid w:val="009070AD"/>
    <w:rsid w:val="009072C3"/>
    <w:rsid w:val="00920590"/>
    <w:rsid w:val="00941E37"/>
    <w:rsid w:val="00944C07"/>
    <w:rsid w:val="00947C41"/>
    <w:rsid w:val="00951D47"/>
    <w:rsid w:val="009668B7"/>
    <w:rsid w:val="0097313B"/>
    <w:rsid w:val="00981B58"/>
    <w:rsid w:val="00981B76"/>
    <w:rsid w:val="00984116"/>
    <w:rsid w:val="00993747"/>
    <w:rsid w:val="0099752C"/>
    <w:rsid w:val="009D0B47"/>
    <w:rsid w:val="009D2BEB"/>
    <w:rsid w:val="009E655F"/>
    <w:rsid w:val="009F5337"/>
    <w:rsid w:val="00A0453F"/>
    <w:rsid w:val="00A23199"/>
    <w:rsid w:val="00A25649"/>
    <w:rsid w:val="00A256C9"/>
    <w:rsid w:val="00A45B36"/>
    <w:rsid w:val="00A55CB0"/>
    <w:rsid w:val="00A61612"/>
    <w:rsid w:val="00A73B3B"/>
    <w:rsid w:val="00A73EBF"/>
    <w:rsid w:val="00A81E59"/>
    <w:rsid w:val="00A9612F"/>
    <w:rsid w:val="00AA0387"/>
    <w:rsid w:val="00AA0B48"/>
    <w:rsid w:val="00AA3AFF"/>
    <w:rsid w:val="00AA7262"/>
    <w:rsid w:val="00AA7647"/>
    <w:rsid w:val="00AB1357"/>
    <w:rsid w:val="00AB7085"/>
    <w:rsid w:val="00AB747F"/>
    <w:rsid w:val="00AE029A"/>
    <w:rsid w:val="00AF05BE"/>
    <w:rsid w:val="00AF207F"/>
    <w:rsid w:val="00AF594B"/>
    <w:rsid w:val="00B03AFC"/>
    <w:rsid w:val="00B11FB5"/>
    <w:rsid w:val="00B20C97"/>
    <w:rsid w:val="00B32B65"/>
    <w:rsid w:val="00B41048"/>
    <w:rsid w:val="00B41DDE"/>
    <w:rsid w:val="00B41F9B"/>
    <w:rsid w:val="00B51951"/>
    <w:rsid w:val="00B57FB9"/>
    <w:rsid w:val="00B62A4F"/>
    <w:rsid w:val="00B67148"/>
    <w:rsid w:val="00B711E3"/>
    <w:rsid w:val="00B7229A"/>
    <w:rsid w:val="00B769B6"/>
    <w:rsid w:val="00B87D2D"/>
    <w:rsid w:val="00B91A4D"/>
    <w:rsid w:val="00B94C95"/>
    <w:rsid w:val="00BC32E6"/>
    <w:rsid w:val="00BD0A57"/>
    <w:rsid w:val="00BD24D4"/>
    <w:rsid w:val="00BD75F4"/>
    <w:rsid w:val="00BE23D3"/>
    <w:rsid w:val="00BE3467"/>
    <w:rsid w:val="00BE3F3F"/>
    <w:rsid w:val="00BE7C8C"/>
    <w:rsid w:val="00BF41CB"/>
    <w:rsid w:val="00BF762C"/>
    <w:rsid w:val="00C0169D"/>
    <w:rsid w:val="00C02CB8"/>
    <w:rsid w:val="00C07CF5"/>
    <w:rsid w:val="00C27E5D"/>
    <w:rsid w:val="00C60A66"/>
    <w:rsid w:val="00C659B7"/>
    <w:rsid w:val="00C65BC7"/>
    <w:rsid w:val="00C73699"/>
    <w:rsid w:val="00C8248A"/>
    <w:rsid w:val="00C83F14"/>
    <w:rsid w:val="00C845D6"/>
    <w:rsid w:val="00C9222B"/>
    <w:rsid w:val="00C943DA"/>
    <w:rsid w:val="00C944B8"/>
    <w:rsid w:val="00CA3064"/>
    <w:rsid w:val="00CA33E8"/>
    <w:rsid w:val="00CA56D8"/>
    <w:rsid w:val="00CA6152"/>
    <w:rsid w:val="00CA686D"/>
    <w:rsid w:val="00CA73EB"/>
    <w:rsid w:val="00CC35B4"/>
    <w:rsid w:val="00CE2E6E"/>
    <w:rsid w:val="00CF0867"/>
    <w:rsid w:val="00CF0FB9"/>
    <w:rsid w:val="00D15422"/>
    <w:rsid w:val="00D1553C"/>
    <w:rsid w:val="00D21804"/>
    <w:rsid w:val="00D30AEE"/>
    <w:rsid w:val="00D51553"/>
    <w:rsid w:val="00D53979"/>
    <w:rsid w:val="00D5699E"/>
    <w:rsid w:val="00D73C8F"/>
    <w:rsid w:val="00D7584F"/>
    <w:rsid w:val="00D8045B"/>
    <w:rsid w:val="00D93B3D"/>
    <w:rsid w:val="00DA3058"/>
    <w:rsid w:val="00DB1527"/>
    <w:rsid w:val="00DB5944"/>
    <w:rsid w:val="00DC47CC"/>
    <w:rsid w:val="00DD3566"/>
    <w:rsid w:val="00DE288F"/>
    <w:rsid w:val="00DF2D01"/>
    <w:rsid w:val="00E00D13"/>
    <w:rsid w:val="00E0113A"/>
    <w:rsid w:val="00E10549"/>
    <w:rsid w:val="00E2159D"/>
    <w:rsid w:val="00E23CE0"/>
    <w:rsid w:val="00E5129A"/>
    <w:rsid w:val="00E600BC"/>
    <w:rsid w:val="00E64D24"/>
    <w:rsid w:val="00E75820"/>
    <w:rsid w:val="00E75CDD"/>
    <w:rsid w:val="00E77153"/>
    <w:rsid w:val="00E90207"/>
    <w:rsid w:val="00EA4784"/>
    <w:rsid w:val="00EA4923"/>
    <w:rsid w:val="00EB1270"/>
    <w:rsid w:val="00EB4DB3"/>
    <w:rsid w:val="00EB6637"/>
    <w:rsid w:val="00EB7489"/>
    <w:rsid w:val="00EE3B80"/>
    <w:rsid w:val="00EE4860"/>
    <w:rsid w:val="00EE5B97"/>
    <w:rsid w:val="00EE6BD3"/>
    <w:rsid w:val="00F00DA0"/>
    <w:rsid w:val="00F04A86"/>
    <w:rsid w:val="00F13540"/>
    <w:rsid w:val="00F200EB"/>
    <w:rsid w:val="00F204C0"/>
    <w:rsid w:val="00F20930"/>
    <w:rsid w:val="00F2094B"/>
    <w:rsid w:val="00F26A21"/>
    <w:rsid w:val="00F3318D"/>
    <w:rsid w:val="00F46B82"/>
    <w:rsid w:val="00F52380"/>
    <w:rsid w:val="00F52A3F"/>
    <w:rsid w:val="00F5401A"/>
    <w:rsid w:val="00F54D95"/>
    <w:rsid w:val="00F6070D"/>
    <w:rsid w:val="00F60B9D"/>
    <w:rsid w:val="00F6725F"/>
    <w:rsid w:val="00F72CCD"/>
    <w:rsid w:val="00F84B53"/>
    <w:rsid w:val="00F853E7"/>
    <w:rsid w:val="00F86B09"/>
    <w:rsid w:val="00FE433B"/>
    <w:rsid w:val="00FE5C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E8A41"/>
  <w15:docId w15:val="{BAFCA887-DA9B-4188-A7AF-2D46E9D3A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397E44"/>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18</Pages>
  <Words>5458</Words>
  <Characters>31117</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Georgia Pennells (Swansea Bay - Corporate Governance Officer )</cp:lastModifiedBy>
  <cp:revision>5</cp:revision>
  <dcterms:created xsi:type="dcterms:W3CDTF">2023-08-01T07:53:00Z</dcterms:created>
  <dcterms:modified xsi:type="dcterms:W3CDTF">2023-11-09T10:58:00Z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