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54F59713" w:rsidR="001F4D65" w:rsidRPr="001F4D65" w:rsidRDefault="00970357"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05C22762" w:rsidR="0006012D" w:rsidRPr="0006012D" w:rsidRDefault="006654A8"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27</w:t>
      </w:r>
      <w:r w:rsidRPr="006654A8">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September</w:t>
      </w:r>
      <w:r w:rsidR="0007476E">
        <w:rPr>
          <w:rFonts w:ascii="Arial" w:eastAsia="Calibri" w:hAnsi="Arial" w:cs="Arial"/>
          <w:b/>
          <w:sz w:val="24"/>
          <w:szCs w:val="24"/>
          <w:bdr w:val="nil"/>
          <w:lang w:val="en-US"/>
        </w:rPr>
        <w:t xml:space="preserve"> 2022</w:t>
      </w:r>
    </w:p>
    <w:p w14:paraId="02C1482C" w14:textId="45FCF0A8" w:rsidR="00471A5A"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13A93B5E" w14:textId="77777777" w:rsidR="001F4D65" w:rsidRPr="001F4D6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DC2457"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DC2457">
        <w:rPr>
          <w:rFonts w:ascii="Arial" w:eastAsia="Calibri" w:hAnsi="Arial" w:cs="Arial"/>
          <w:b/>
          <w:sz w:val="24"/>
          <w:szCs w:val="24"/>
          <w:u w:val="single"/>
          <w:bdr w:val="nil"/>
          <w:lang w:val="en-US"/>
        </w:rPr>
        <w:t>Present</w:t>
      </w:r>
    </w:p>
    <w:p w14:paraId="623AA6E5" w14:textId="17B66A8D" w:rsidR="00F23D31" w:rsidRPr="00DC2457"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Steve Spill, Vice</w:t>
      </w:r>
      <w:r w:rsidR="00237BD9">
        <w:rPr>
          <w:rFonts w:ascii="Arial" w:eastAsia="Arial Unicode MS" w:hAnsi="Arial" w:cs="Arial"/>
          <w:sz w:val="24"/>
          <w:szCs w:val="24"/>
          <w:bdr w:val="nil"/>
          <w:lang w:val="en-US"/>
        </w:rPr>
        <w:t>-</w:t>
      </w:r>
      <w:r w:rsidRPr="00DC2457">
        <w:rPr>
          <w:rFonts w:ascii="Arial" w:eastAsia="Arial Unicode MS" w:hAnsi="Arial" w:cs="Arial"/>
          <w:sz w:val="24"/>
          <w:szCs w:val="24"/>
          <w:bdr w:val="nil"/>
          <w:lang w:val="en-US"/>
        </w:rPr>
        <w:t xml:space="preserve">Chair </w:t>
      </w:r>
      <w:r w:rsidR="00F23D31" w:rsidRPr="00DC2457">
        <w:rPr>
          <w:rFonts w:ascii="Arial" w:eastAsia="Arial Unicode MS" w:hAnsi="Arial" w:cs="Arial"/>
          <w:sz w:val="24"/>
          <w:szCs w:val="24"/>
          <w:bdr w:val="nil"/>
          <w:lang w:val="en-US"/>
        </w:rPr>
        <w:t>(in the chair)</w:t>
      </w:r>
    </w:p>
    <w:p w14:paraId="05963D51" w14:textId="722CB7DC" w:rsidR="008628D7" w:rsidRPr="00DC2457" w:rsidRDefault="006654A8"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Jackie Davies</w:t>
      </w:r>
      <w:r w:rsidR="00EB138E" w:rsidRPr="00DC2457">
        <w:rPr>
          <w:rFonts w:ascii="Arial" w:eastAsia="Calibri" w:hAnsi="Arial" w:cs="Arial"/>
          <w:sz w:val="24"/>
          <w:szCs w:val="24"/>
          <w:bdr w:val="nil"/>
          <w:lang w:val="en-US"/>
        </w:rPr>
        <w:t>, Independent Member</w:t>
      </w:r>
      <w:r w:rsidR="0012682E" w:rsidRPr="00DC2457">
        <w:rPr>
          <w:rFonts w:ascii="Arial" w:eastAsia="Calibri" w:hAnsi="Arial" w:cs="Arial"/>
          <w:sz w:val="24"/>
          <w:szCs w:val="24"/>
          <w:bdr w:val="nil"/>
          <w:lang w:val="en-US"/>
        </w:rPr>
        <w:t xml:space="preserve"> </w:t>
      </w:r>
    </w:p>
    <w:p w14:paraId="59207314" w14:textId="35724A26" w:rsidR="00AD06AB" w:rsidRPr="00DC2457" w:rsidRDefault="00AD06AB"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DC2457">
        <w:rPr>
          <w:rFonts w:ascii="Arial" w:eastAsia="Calibri" w:hAnsi="Arial" w:cs="Arial"/>
          <w:sz w:val="24"/>
          <w:szCs w:val="24"/>
          <w:bdr w:val="nil"/>
          <w:lang w:val="en-US"/>
        </w:rPr>
        <w:t xml:space="preserve">Patricia Price, Independent Member </w:t>
      </w:r>
    </w:p>
    <w:p w14:paraId="2FC81E63" w14:textId="77777777" w:rsidR="00162036" w:rsidRPr="00DC2457"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A676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A6762">
        <w:rPr>
          <w:rFonts w:ascii="Arial" w:eastAsia="Arial Unicode MS" w:hAnsi="Arial" w:cs="Arial"/>
          <w:b/>
          <w:sz w:val="24"/>
          <w:szCs w:val="24"/>
          <w:u w:val="single"/>
          <w:bdr w:val="nil"/>
          <w:lang w:val="en-US"/>
        </w:rPr>
        <w:t>In Attendance</w:t>
      </w:r>
    </w:p>
    <w:p w14:paraId="37B9B5BE" w14:textId="78E73FA7" w:rsidR="007D6915" w:rsidRPr="006A6762"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Christine Morrell, Director of Therapies and Health Science</w:t>
      </w:r>
      <w:r w:rsidR="005D7027" w:rsidRPr="006A6762">
        <w:rPr>
          <w:rFonts w:ascii="Arial" w:eastAsia="Times New Roman" w:hAnsi="Arial" w:cs="Arial"/>
          <w:sz w:val="24"/>
          <w:szCs w:val="24"/>
          <w:lang w:eastAsia="en-GB"/>
        </w:rPr>
        <w:t xml:space="preserve"> </w:t>
      </w:r>
    </w:p>
    <w:p w14:paraId="5A81EB98" w14:textId="35730F58" w:rsidR="00DF0C67" w:rsidRPr="006A6762"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Gareth Howells, Director of Nursing and Patient Experience</w:t>
      </w:r>
    </w:p>
    <w:p w14:paraId="72E91042" w14:textId="77777777" w:rsidR="006654A8" w:rsidRPr="006A6762"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 xml:space="preserve">Richard Evans, Medical Director </w:t>
      </w:r>
    </w:p>
    <w:p w14:paraId="7A65CC1C" w14:textId="6131A114" w:rsidR="007D6915" w:rsidRPr="006A6762"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A6762">
        <w:rPr>
          <w:rFonts w:ascii="Arial" w:eastAsia="Arial Unicode MS" w:hAnsi="Arial" w:cs="Arial"/>
          <w:sz w:val="24"/>
          <w:szCs w:val="24"/>
          <w:bdr w:val="nil"/>
          <w:lang w:val="en-US"/>
        </w:rPr>
        <w:t>Hazel Lloyd, Acting Director of Corporate Governance</w:t>
      </w:r>
    </w:p>
    <w:p w14:paraId="3C979E58" w14:textId="4B2E2659" w:rsidR="005E7CB4" w:rsidRPr="006A6762"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A6762">
        <w:rPr>
          <w:rFonts w:ascii="Arial" w:eastAsia="Arial Unicode MS" w:hAnsi="Arial" w:cs="Arial"/>
          <w:sz w:val="24"/>
          <w:szCs w:val="24"/>
          <w:bdr w:val="nil"/>
          <w:lang w:val="en-US"/>
        </w:rPr>
        <w:t xml:space="preserve">Hazel Powell, </w:t>
      </w:r>
      <w:r w:rsidR="00E82A93" w:rsidRPr="006A6762">
        <w:rPr>
          <w:rFonts w:ascii="Arial" w:hAnsi="Arial" w:cs="Arial"/>
          <w:sz w:val="24"/>
        </w:rPr>
        <w:t>Deputy</w:t>
      </w:r>
      <w:r w:rsidR="0075187F" w:rsidRPr="006A6762">
        <w:rPr>
          <w:rFonts w:ascii="Arial" w:hAnsi="Arial" w:cs="Arial"/>
          <w:sz w:val="24"/>
        </w:rPr>
        <w:t xml:space="preserve"> Director of Nursing </w:t>
      </w:r>
    </w:p>
    <w:p w14:paraId="4EDCA468" w14:textId="7365CA58"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Scott Howe, Healthcare Inspectorate Wales</w:t>
      </w:r>
      <w:r w:rsidRPr="006A6762">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(until </w:t>
      </w:r>
      <w:r w:rsidR="009A5771">
        <w:rPr>
          <w:rFonts w:ascii="Arial" w:eastAsia="Times New Roman" w:hAnsi="Arial" w:cs="Arial"/>
          <w:sz w:val="24"/>
          <w:szCs w:val="24"/>
          <w:lang w:eastAsia="en-GB"/>
        </w:rPr>
        <w:t>232/22</w:t>
      </w:r>
      <w:r>
        <w:rPr>
          <w:rFonts w:ascii="Arial" w:eastAsia="Times New Roman" w:hAnsi="Arial" w:cs="Arial"/>
          <w:sz w:val="24"/>
          <w:szCs w:val="24"/>
          <w:lang w:eastAsia="en-GB"/>
        </w:rPr>
        <w:t>)</w:t>
      </w:r>
    </w:p>
    <w:p w14:paraId="1F05361D" w14:textId="79B62BEE"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Michelle Walters, Healthcare Inspectorate Wales </w:t>
      </w:r>
    </w:p>
    <w:p w14:paraId="5CC0423E" w14:textId="73AB45C8"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Ross Hughes, Internal Audit </w:t>
      </w:r>
    </w:p>
    <w:p w14:paraId="4A031EA8" w14:textId="0730610B"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Liz Stauber, Head of Corporate Governance </w:t>
      </w:r>
    </w:p>
    <w:p w14:paraId="25201A7C" w14:textId="2856A347"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Kimberly Hampton-Evans, Care After Death Service Manager (minute </w:t>
      </w:r>
      <w:r w:rsidR="009A5771">
        <w:rPr>
          <w:rFonts w:ascii="Arial" w:eastAsia="Times New Roman" w:hAnsi="Arial" w:cs="Arial"/>
          <w:sz w:val="24"/>
          <w:szCs w:val="24"/>
          <w:lang w:eastAsia="en-GB"/>
        </w:rPr>
        <w:t>227</w:t>
      </w:r>
      <w:r w:rsidR="00237BD9">
        <w:rPr>
          <w:rFonts w:ascii="Arial" w:eastAsia="Times New Roman" w:hAnsi="Arial" w:cs="Arial"/>
          <w:sz w:val="24"/>
          <w:szCs w:val="24"/>
          <w:lang w:eastAsia="en-GB"/>
        </w:rPr>
        <w:t>/22</w:t>
      </w:r>
      <w:r>
        <w:rPr>
          <w:rFonts w:ascii="Arial" w:eastAsia="Times New Roman" w:hAnsi="Arial" w:cs="Arial"/>
          <w:sz w:val="24"/>
          <w:szCs w:val="24"/>
          <w:lang w:eastAsia="en-GB"/>
        </w:rPr>
        <w:t>)</w:t>
      </w:r>
    </w:p>
    <w:p w14:paraId="782FBB67" w14:textId="3AF98155"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Mark Ramsey, Service Group Medical Director, Morriston Hospital (</w:t>
      </w:r>
      <w:r w:rsidR="00237BD9">
        <w:rPr>
          <w:rFonts w:ascii="Arial" w:eastAsia="Times New Roman" w:hAnsi="Arial" w:cs="Arial"/>
          <w:sz w:val="24"/>
          <w:szCs w:val="24"/>
          <w:lang w:eastAsia="en-GB"/>
        </w:rPr>
        <w:t xml:space="preserve">from minute </w:t>
      </w:r>
      <w:r w:rsidR="009A5771">
        <w:rPr>
          <w:rFonts w:ascii="Arial" w:eastAsia="Times New Roman" w:hAnsi="Arial" w:cs="Arial"/>
          <w:sz w:val="24"/>
          <w:szCs w:val="24"/>
          <w:lang w:eastAsia="en-GB"/>
        </w:rPr>
        <w:t>227</w:t>
      </w:r>
      <w:r w:rsidR="00237BD9">
        <w:rPr>
          <w:rFonts w:ascii="Arial" w:eastAsia="Times New Roman" w:hAnsi="Arial" w:cs="Arial"/>
          <w:sz w:val="24"/>
          <w:szCs w:val="24"/>
          <w:lang w:eastAsia="en-GB"/>
        </w:rPr>
        <w:t xml:space="preserve">/22 to </w:t>
      </w:r>
      <w:r w:rsidR="009A5771">
        <w:rPr>
          <w:rFonts w:ascii="Arial" w:eastAsia="Times New Roman" w:hAnsi="Arial" w:cs="Arial"/>
          <w:sz w:val="24"/>
          <w:szCs w:val="24"/>
          <w:lang w:eastAsia="en-GB"/>
        </w:rPr>
        <w:t>230</w:t>
      </w:r>
      <w:r w:rsidR="00237BD9">
        <w:rPr>
          <w:rFonts w:ascii="Arial" w:eastAsia="Times New Roman" w:hAnsi="Arial" w:cs="Arial"/>
          <w:sz w:val="24"/>
          <w:szCs w:val="24"/>
          <w:lang w:eastAsia="en-GB"/>
        </w:rPr>
        <w:t>/22</w:t>
      </w:r>
      <w:r>
        <w:rPr>
          <w:rFonts w:ascii="Arial" w:eastAsia="Times New Roman" w:hAnsi="Arial" w:cs="Arial"/>
          <w:sz w:val="24"/>
          <w:szCs w:val="24"/>
          <w:lang w:eastAsia="en-GB"/>
        </w:rPr>
        <w:t>)</w:t>
      </w:r>
    </w:p>
    <w:p w14:paraId="45DEBAC4" w14:textId="2AE31AF2"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Kate Hannam, Service Group Director, Morriston Hospital </w:t>
      </w:r>
      <w:r w:rsidR="00237BD9">
        <w:rPr>
          <w:rFonts w:ascii="Arial" w:eastAsia="Times New Roman" w:hAnsi="Arial" w:cs="Arial"/>
          <w:sz w:val="24"/>
          <w:szCs w:val="24"/>
          <w:lang w:eastAsia="en-GB"/>
        </w:rPr>
        <w:t xml:space="preserve">(from minute </w:t>
      </w:r>
      <w:r w:rsidR="009A5771">
        <w:rPr>
          <w:rFonts w:ascii="Arial" w:eastAsia="Times New Roman" w:hAnsi="Arial" w:cs="Arial"/>
          <w:sz w:val="24"/>
          <w:szCs w:val="24"/>
          <w:lang w:eastAsia="en-GB"/>
        </w:rPr>
        <w:t>227</w:t>
      </w:r>
      <w:r w:rsidR="00237BD9">
        <w:rPr>
          <w:rFonts w:ascii="Arial" w:eastAsia="Times New Roman" w:hAnsi="Arial" w:cs="Arial"/>
          <w:sz w:val="24"/>
          <w:szCs w:val="24"/>
          <w:lang w:eastAsia="en-GB"/>
        </w:rPr>
        <w:t xml:space="preserve">/22 to </w:t>
      </w:r>
      <w:r w:rsidR="009A5771">
        <w:rPr>
          <w:rFonts w:ascii="Arial" w:eastAsia="Times New Roman" w:hAnsi="Arial" w:cs="Arial"/>
          <w:sz w:val="24"/>
          <w:szCs w:val="24"/>
          <w:lang w:eastAsia="en-GB"/>
        </w:rPr>
        <w:t>230</w:t>
      </w:r>
      <w:r w:rsidR="00237BD9">
        <w:rPr>
          <w:rFonts w:ascii="Arial" w:eastAsia="Times New Roman" w:hAnsi="Arial" w:cs="Arial"/>
          <w:sz w:val="24"/>
          <w:szCs w:val="24"/>
          <w:lang w:eastAsia="en-GB"/>
        </w:rPr>
        <w:t>/22)</w:t>
      </w:r>
    </w:p>
    <w:p w14:paraId="4A082DFB" w14:textId="63F6FCA0" w:rsidR="00166EEE" w:rsidRPr="006A6762" w:rsidRDefault="00166EEE" w:rsidP="00166EE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Martin Bevan, Service Group Medical Director, Singleton and Neath Port Talbot </w:t>
      </w:r>
      <w:r w:rsidRPr="006A6762">
        <w:rPr>
          <w:rFonts w:ascii="Arial" w:eastAsia="Times New Roman" w:hAnsi="Arial" w:cs="Arial"/>
          <w:sz w:val="24"/>
          <w:szCs w:val="24"/>
          <w:lang w:eastAsia="en-GB"/>
        </w:rPr>
        <w:t>(</w:t>
      </w:r>
      <w:r w:rsidR="00237BD9">
        <w:rPr>
          <w:rFonts w:ascii="Arial" w:eastAsia="Times New Roman" w:hAnsi="Arial" w:cs="Arial"/>
          <w:sz w:val="24"/>
          <w:szCs w:val="24"/>
          <w:lang w:eastAsia="en-GB"/>
        </w:rPr>
        <w:t xml:space="preserve">for </w:t>
      </w:r>
      <w:r w:rsidRPr="006A6762">
        <w:rPr>
          <w:rFonts w:ascii="Arial" w:eastAsia="Times New Roman" w:hAnsi="Arial" w:cs="Arial"/>
          <w:sz w:val="24"/>
          <w:szCs w:val="24"/>
          <w:lang w:eastAsia="en-GB"/>
        </w:rPr>
        <w:t>minute</w:t>
      </w:r>
      <w:r w:rsidR="00237BD9">
        <w:rPr>
          <w:rFonts w:ascii="Arial" w:eastAsia="Times New Roman" w:hAnsi="Arial" w:cs="Arial"/>
          <w:sz w:val="24"/>
          <w:szCs w:val="24"/>
          <w:lang w:eastAsia="en-GB"/>
        </w:rPr>
        <w:t>s</w:t>
      </w:r>
      <w:r w:rsidRPr="006A6762">
        <w:rPr>
          <w:rFonts w:ascii="Arial" w:eastAsia="Times New Roman" w:hAnsi="Arial" w:cs="Arial"/>
          <w:sz w:val="24"/>
          <w:szCs w:val="24"/>
          <w:lang w:eastAsia="en-GB"/>
        </w:rPr>
        <w:t xml:space="preserve"> </w:t>
      </w:r>
      <w:r w:rsidR="009A5771">
        <w:rPr>
          <w:rFonts w:ascii="Arial" w:eastAsia="Times New Roman" w:hAnsi="Arial" w:cs="Arial"/>
          <w:sz w:val="24"/>
          <w:szCs w:val="24"/>
          <w:lang w:eastAsia="en-GB"/>
        </w:rPr>
        <w:t>229</w:t>
      </w:r>
      <w:r w:rsidR="00237BD9">
        <w:rPr>
          <w:rFonts w:ascii="Arial" w:eastAsia="Times New Roman" w:hAnsi="Arial" w:cs="Arial"/>
          <w:sz w:val="24"/>
          <w:szCs w:val="24"/>
          <w:lang w:eastAsia="en-GB"/>
        </w:rPr>
        <w:t xml:space="preserve">/22 and </w:t>
      </w:r>
      <w:r w:rsidR="009A5771">
        <w:rPr>
          <w:rFonts w:ascii="Arial" w:eastAsia="Times New Roman" w:hAnsi="Arial" w:cs="Arial"/>
          <w:sz w:val="24"/>
          <w:szCs w:val="24"/>
          <w:lang w:eastAsia="en-GB"/>
        </w:rPr>
        <w:t>230</w:t>
      </w:r>
      <w:r w:rsidR="00237BD9">
        <w:rPr>
          <w:rFonts w:ascii="Arial" w:eastAsia="Times New Roman" w:hAnsi="Arial" w:cs="Arial"/>
          <w:sz w:val="24"/>
          <w:szCs w:val="24"/>
          <w:lang w:eastAsia="en-GB"/>
        </w:rPr>
        <w:t>/22</w:t>
      </w:r>
      <w:r w:rsidRPr="006A6762">
        <w:rPr>
          <w:rFonts w:ascii="Arial" w:eastAsia="Times New Roman" w:hAnsi="Arial" w:cs="Arial"/>
          <w:sz w:val="24"/>
          <w:szCs w:val="24"/>
          <w:lang w:eastAsia="en-GB"/>
        </w:rPr>
        <w:t>)</w:t>
      </w:r>
    </w:p>
    <w:p w14:paraId="1E7D5BA2" w14:textId="0D8BE4DB" w:rsidR="007E75CA" w:rsidRDefault="005F3FD9"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Delyth Davies, Head of Nursing -</w:t>
      </w:r>
      <w:r w:rsidR="00595DE3" w:rsidRPr="006A6762">
        <w:rPr>
          <w:rFonts w:ascii="Arial" w:eastAsia="Times New Roman" w:hAnsi="Arial" w:cs="Arial"/>
          <w:sz w:val="24"/>
          <w:szCs w:val="24"/>
          <w:lang w:eastAsia="en-GB"/>
        </w:rPr>
        <w:t xml:space="preserve"> Infection Preve</w:t>
      </w:r>
      <w:r w:rsidR="0007476E" w:rsidRPr="006A6762">
        <w:rPr>
          <w:rFonts w:ascii="Arial" w:eastAsia="Times New Roman" w:hAnsi="Arial" w:cs="Arial"/>
          <w:sz w:val="24"/>
          <w:szCs w:val="24"/>
          <w:lang w:eastAsia="en-GB"/>
        </w:rPr>
        <w:t xml:space="preserve">ntion and Control </w:t>
      </w:r>
      <w:r w:rsidR="00237BD9" w:rsidRPr="006A6762">
        <w:rPr>
          <w:rFonts w:ascii="Arial" w:eastAsia="Times New Roman" w:hAnsi="Arial" w:cs="Arial"/>
          <w:sz w:val="24"/>
          <w:szCs w:val="24"/>
          <w:lang w:eastAsia="en-GB"/>
        </w:rPr>
        <w:t>(</w:t>
      </w:r>
      <w:r w:rsidR="00237BD9">
        <w:rPr>
          <w:rFonts w:ascii="Arial" w:eastAsia="Times New Roman" w:hAnsi="Arial" w:cs="Arial"/>
          <w:sz w:val="24"/>
          <w:szCs w:val="24"/>
          <w:lang w:eastAsia="en-GB"/>
        </w:rPr>
        <w:t xml:space="preserve">for </w:t>
      </w:r>
      <w:r w:rsidR="00237BD9" w:rsidRPr="006A6762">
        <w:rPr>
          <w:rFonts w:ascii="Arial" w:eastAsia="Times New Roman" w:hAnsi="Arial" w:cs="Arial"/>
          <w:sz w:val="24"/>
          <w:szCs w:val="24"/>
          <w:lang w:eastAsia="en-GB"/>
        </w:rPr>
        <w:t>minute</w:t>
      </w:r>
      <w:r w:rsidR="00237BD9">
        <w:rPr>
          <w:rFonts w:ascii="Arial" w:eastAsia="Times New Roman" w:hAnsi="Arial" w:cs="Arial"/>
          <w:sz w:val="24"/>
          <w:szCs w:val="24"/>
          <w:lang w:eastAsia="en-GB"/>
        </w:rPr>
        <w:t>s</w:t>
      </w:r>
      <w:r w:rsidR="00237BD9" w:rsidRPr="006A6762">
        <w:rPr>
          <w:rFonts w:ascii="Arial" w:eastAsia="Times New Roman" w:hAnsi="Arial" w:cs="Arial"/>
          <w:sz w:val="24"/>
          <w:szCs w:val="24"/>
          <w:lang w:eastAsia="en-GB"/>
        </w:rPr>
        <w:t xml:space="preserve"> </w:t>
      </w:r>
      <w:r w:rsidR="009A5771">
        <w:rPr>
          <w:rFonts w:ascii="Arial" w:eastAsia="Times New Roman" w:hAnsi="Arial" w:cs="Arial"/>
          <w:sz w:val="24"/>
          <w:szCs w:val="24"/>
          <w:lang w:eastAsia="en-GB"/>
        </w:rPr>
        <w:t>229</w:t>
      </w:r>
      <w:r w:rsidR="00237BD9">
        <w:rPr>
          <w:rFonts w:ascii="Arial" w:eastAsia="Times New Roman" w:hAnsi="Arial" w:cs="Arial"/>
          <w:sz w:val="24"/>
          <w:szCs w:val="24"/>
          <w:lang w:eastAsia="en-GB"/>
        </w:rPr>
        <w:t xml:space="preserve">/22 and </w:t>
      </w:r>
      <w:r w:rsidR="009A5771">
        <w:rPr>
          <w:rFonts w:ascii="Arial" w:eastAsia="Times New Roman" w:hAnsi="Arial" w:cs="Arial"/>
          <w:sz w:val="24"/>
          <w:szCs w:val="24"/>
          <w:lang w:eastAsia="en-GB"/>
        </w:rPr>
        <w:t>230</w:t>
      </w:r>
      <w:r w:rsidR="00237BD9">
        <w:rPr>
          <w:rFonts w:ascii="Arial" w:eastAsia="Times New Roman" w:hAnsi="Arial" w:cs="Arial"/>
          <w:sz w:val="24"/>
          <w:szCs w:val="24"/>
          <w:lang w:eastAsia="en-GB"/>
        </w:rPr>
        <w:t>/22</w:t>
      </w:r>
      <w:r w:rsidR="00237BD9" w:rsidRPr="006A6762">
        <w:rPr>
          <w:rFonts w:ascii="Arial" w:eastAsia="Times New Roman" w:hAnsi="Arial" w:cs="Arial"/>
          <w:sz w:val="24"/>
          <w:szCs w:val="24"/>
          <w:lang w:eastAsia="en-GB"/>
        </w:rPr>
        <w:t>)</w:t>
      </w:r>
    </w:p>
    <w:p w14:paraId="12A1DB51" w14:textId="01C1DD82" w:rsidR="00166EEE" w:rsidRDefault="00166EEE"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Anjula Mehta, Service Group Medical Director, Primary, Community and Therapies</w:t>
      </w:r>
      <w:r w:rsidR="00237BD9">
        <w:rPr>
          <w:rFonts w:ascii="Arial" w:eastAsia="Times New Roman" w:hAnsi="Arial" w:cs="Arial"/>
          <w:sz w:val="24"/>
          <w:szCs w:val="24"/>
          <w:lang w:eastAsia="en-GB"/>
        </w:rPr>
        <w:t xml:space="preserve"> </w:t>
      </w:r>
      <w:r w:rsidR="00237BD9" w:rsidRPr="006A6762">
        <w:rPr>
          <w:rFonts w:ascii="Arial" w:eastAsia="Times New Roman" w:hAnsi="Arial" w:cs="Arial"/>
          <w:sz w:val="24"/>
          <w:szCs w:val="24"/>
          <w:lang w:eastAsia="en-GB"/>
        </w:rPr>
        <w:t>(</w:t>
      </w:r>
      <w:r w:rsidR="00237BD9">
        <w:rPr>
          <w:rFonts w:ascii="Arial" w:eastAsia="Times New Roman" w:hAnsi="Arial" w:cs="Arial"/>
          <w:sz w:val="24"/>
          <w:szCs w:val="24"/>
          <w:lang w:eastAsia="en-GB"/>
        </w:rPr>
        <w:t xml:space="preserve">for </w:t>
      </w:r>
      <w:r w:rsidR="00237BD9" w:rsidRPr="006A6762">
        <w:rPr>
          <w:rFonts w:ascii="Arial" w:eastAsia="Times New Roman" w:hAnsi="Arial" w:cs="Arial"/>
          <w:sz w:val="24"/>
          <w:szCs w:val="24"/>
          <w:lang w:eastAsia="en-GB"/>
        </w:rPr>
        <w:t>minute</w:t>
      </w:r>
      <w:r w:rsidR="00237BD9">
        <w:rPr>
          <w:rFonts w:ascii="Arial" w:eastAsia="Times New Roman" w:hAnsi="Arial" w:cs="Arial"/>
          <w:sz w:val="24"/>
          <w:szCs w:val="24"/>
          <w:lang w:eastAsia="en-GB"/>
        </w:rPr>
        <w:t>s</w:t>
      </w:r>
      <w:r w:rsidR="00237BD9" w:rsidRPr="006A6762">
        <w:rPr>
          <w:rFonts w:ascii="Arial" w:eastAsia="Times New Roman" w:hAnsi="Arial" w:cs="Arial"/>
          <w:sz w:val="24"/>
          <w:szCs w:val="24"/>
          <w:lang w:eastAsia="en-GB"/>
        </w:rPr>
        <w:t xml:space="preserve"> </w:t>
      </w:r>
      <w:r w:rsidR="009A5771">
        <w:rPr>
          <w:rFonts w:ascii="Arial" w:eastAsia="Times New Roman" w:hAnsi="Arial" w:cs="Arial"/>
          <w:sz w:val="24"/>
          <w:szCs w:val="24"/>
          <w:lang w:eastAsia="en-GB"/>
        </w:rPr>
        <w:t>229/22 and 230/22</w:t>
      </w:r>
      <w:r w:rsidR="00237BD9" w:rsidRPr="006A6762">
        <w:rPr>
          <w:rFonts w:ascii="Arial" w:eastAsia="Times New Roman" w:hAnsi="Arial" w:cs="Arial"/>
          <w:sz w:val="24"/>
          <w:szCs w:val="24"/>
          <w:lang w:eastAsia="en-GB"/>
        </w:rPr>
        <w:t>)</w:t>
      </w:r>
    </w:p>
    <w:p w14:paraId="40DDF64C" w14:textId="53E3F973" w:rsidR="00166EEE" w:rsidRDefault="00166EEE"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Emily Davies, Head of Nursing, Primary, Community and Therapies </w:t>
      </w:r>
      <w:r w:rsidR="00237BD9" w:rsidRPr="006A6762">
        <w:rPr>
          <w:rFonts w:ascii="Arial" w:eastAsia="Times New Roman" w:hAnsi="Arial" w:cs="Arial"/>
          <w:sz w:val="24"/>
          <w:szCs w:val="24"/>
          <w:lang w:eastAsia="en-GB"/>
        </w:rPr>
        <w:t>(</w:t>
      </w:r>
      <w:r w:rsidR="00237BD9">
        <w:rPr>
          <w:rFonts w:ascii="Arial" w:eastAsia="Times New Roman" w:hAnsi="Arial" w:cs="Arial"/>
          <w:sz w:val="24"/>
          <w:szCs w:val="24"/>
          <w:lang w:eastAsia="en-GB"/>
        </w:rPr>
        <w:t xml:space="preserve">for </w:t>
      </w:r>
      <w:r w:rsidR="00237BD9" w:rsidRPr="006A6762">
        <w:rPr>
          <w:rFonts w:ascii="Arial" w:eastAsia="Times New Roman" w:hAnsi="Arial" w:cs="Arial"/>
          <w:sz w:val="24"/>
          <w:szCs w:val="24"/>
          <w:lang w:eastAsia="en-GB"/>
        </w:rPr>
        <w:t>minute</w:t>
      </w:r>
      <w:r w:rsidR="00237BD9">
        <w:rPr>
          <w:rFonts w:ascii="Arial" w:eastAsia="Times New Roman" w:hAnsi="Arial" w:cs="Arial"/>
          <w:sz w:val="24"/>
          <w:szCs w:val="24"/>
          <w:lang w:eastAsia="en-GB"/>
        </w:rPr>
        <w:t>s</w:t>
      </w:r>
      <w:r w:rsidR="00237BD9" w:rsidRPr="006A6762">
        <w:rPr>
          <w:rFonts w:ascii="Arial" w:eastAsia="Times New Roman" w:hAnsi="Arial" w:cs="Arial"/>
          <w:sz w:val="24"/>
          <w:szCs w:val="24"/>
          <w:lang w:eastAsia="en-GB"/>
        </w:rPr>
        <w:t xml:space="preserve"> </w:t>
      </w:r>
      <w:r w:rsidR="009A5771">
        <w:rPr>
          <w:rFonts w:ascii="Arial" w:eastAsia="Times New Roman" w:hAnsi="Arial" w:cs="Arial"/>
          <w:sz w:val="24"/>
          <w:szCs w:val="24"/>
          <w:lang w:eastAsia="en-GB"/>
        </w:rPr>
        <w:t>229/22 and 230/22</w:t>
      </w:r>
      <w:r w:rsidR="00237BD9" w:rsidRPr="006A6762">
        <w:rPr>
          <w:rFonts w:ascii="Arial" w:eastAsia="Times New Roman" w:hAnsi="Arial" w:cs="Arial"/>
          <w:sz w:val="24"/>
          <w:szCs w:val="24"/>
          <w:lang w:eastAsia="en-GB"/>
        </w:rPr>
        <w:t>)</w:t>
      </w:r>
    </w:p>
    <w:p w14:paraId="4A878EB2" w14:textId="48A6F22D" w:rsidR="009B4AD9" w:rsidRDefault="009B4AD9"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Deb Lewis, Deputy Chief Operating Officer (minute </w:t>
      </w:r>
      <w:r w:rsidR="009A5771">
        <w:rPr>
          <w:rFonts w:ascii="Arial" w:eastAsia="Times New Roman" w:hAnsi="Arial" w:cs="Arial"/>
          <w:sz w:val="24"/>
          <w:szCs w:val="24"/>
          <w:lang w:eastAsia="en-GB"/>
        </w:rPr>
        <w:t>231</w:t>
      </w:r>
      <w:r w:rsidR="00237BD9">
        <w:rPr>
          <w:rFonts w:ascii="Arial" w:eastAsia="Times New Roman" w:hAnsi="Arial" w:cs="Arial"/>
          <w:sz w:val="24"/>
          <w:szCs w:val="24"/>
          <w:lang w:eastAsia="en-GB"/>
        </w:rPr>
        <w:t>/22</w:t>
      </w:r>
      <w:r>
        <w:rPr>
          <w:rFonts w:ascii="Arial" w:eastAsia="Times New Roman" w:hAnsi="Arial" w:cs="Arial"/>
          <w:sz w:val="24"/>
          <w:szCs w:val="24"/>
          <w:lang w:eastAsia="en-GB"/>
        </w:rPr>
        <w:t>)</w:t>
      </w:r>
    </w:p>
    <w:p w14:paraId="064D4D2B" w14:textId="4A2FF37D" w:rsidR="00DF0C67" w:rsidRPr="006A6762" w:rsidRDefault="007E75CA"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A6762">
        <w:rPr>
          <w:rFonts w:ascii="Arial" w:eastAsia="Times New Roman" w:hAnsi="Arial" w:cs="Arial"/>
          <w:sz w:val="24"/>
          <w:szCs w:val="24"/>
          <w:lang w:eastAsia="en-GB"/>
        </w:rPr>
        <w:t>Meghan</w:t>
      </w:r>
      <w:r w:rsidR="0007476E" w:rsidRPr="006A6762">
        <w:rPr>
          <w:rFonts w:ascii="Arial" w:eastAsia="Times New Roman" w:hAnsi="Arial" w:cs="Arial"/>
          <w:sz w:val="24"/>
          <w:szCs w:val="24"/>
          <w:lang w:eastAsia="en-GB"/>
        </w:rPr>
        <w:t>n Protheroe, Head of Performance</w:t>
      </w:r>
      <w:r w:rsidR="00BF5C96" w:rsidRPr="006A6762">
        <w:rPr>
          <w:rFonts w:ascii="Arial" w:eastAsia="Times New Roman" w:hAnsi="Arial" w:cs="Arial"/>
          <w:sz w:val="24"/>
          <w:szCs w:val="24"/>
          <w:lang w:eastAsia="en-GB"/>
        </w:rPr>
        <w:t xml:space="preserve"> (minute</w:t>
      </w:r>
      <w:r w:rsidR="00DF0C67" w:rsidRPr="006A6762">
        <w:rPr>
          <w:rFonts w:ascii="Arial" w:eastAsia="Times New Roman" w:hAnsi="Arial" w:cs="Arial"/>
          <w:sz w:val="24"/>
          <w:szCs w:val="24"/>
          <w:lang w:eastAsia="en-GB"/>
        </w:rPr>
        <w:t xml:space="preserve"> </w:t>
      </w:r>
      <w:r w:rsidR="009A5771">
        <w:rPr>
          <w:rFonts w:ascii="Arial" w:eastAsia="Times New Roman" w:hAnsi="Arial" w:cs="Arial"/>
          <w:sz w:val="24"/>
          <w:szCs w:val="24"/>
          <w:lang w:eastAsia="en-GB"/>
        </w:rPr>
        <w:t>232</w:t>
      </w:r>
      <w:r w:rsidR="00DF0C67" w:rsidRPr="006A6762">
        <w:rPr>
          <w:rFonts w:ascii="Arial" w:eastAsia="Times New Roman" w:hAnsi="Arial" w:cs="Arial"/>
          <w:sz w:val="24"/>
          <w:szCs w:val="24"/>
          <w:lang w:eastAsia="en-GB"/>
        </w:rPr>
        <w:t>/22</w:t>
      </w:r>
      <w:r w:rsidR="00237BD9">
        <w:rPr>
          <w:rFonts w:ascii="Arial" w:eastAsia="Times New Roman" w:hAnsi="Arial" w:cs="Arial"/>
          <w:sz w:val="24"/>
          <w:szCs w:val="24"/>
          <w:lang w:eastAsia="en-GB"/>
        </w:rPr>
        <w:t>)</w:t>
      </w:r>
      <w:r w:rsidR="00BF5C96" w:rsidRPr="006A6762">
        <w:rPr>
          <w:rFonts w:ascii="Arial" w:eastAsia="Times New Roman" w:hAnsi="Arial" w:cs="Arial"/>
          <w:sz w:val="24"/>
          <w:szCs w:val="24"/>
          <w:lang w:eastAsia="en-GB"/>
        </w:rPr>
        <w:t>)</w:t>
      </w:r>
    </w:p>
    <w:p w14:paraId="7A610581" w14:textId="1EF556AC" w:rsidR="006B7779" w:rsidRPr="00DC2457"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DC2457" w:rsidRPr="00DC245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Action</w:t>
            </w:r>
          </w:p>
        </w:tc>
      </w:tr>
      <w:tr w:rsidR="00DC2457" w:rsidRPr="00DC245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234766A4" w:rsidR="00F018E7" w:rsidRPr="00DC2457" w:rsidRDefault="006A4A59" w:rsidP="00E920E3">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t>221</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571C4035" w14:textId="77777777" w:rsidR="00F018E7" w:rsidRPr="00DC2457" w:rsidRDefault="00F018E7" w:rsidP="00E920E3">
            <w:pPr>
              <w:snapToGrid w:val="0"/>
              <w:spacing w:before="120" w:after="120" w:line="240" w:lineRule="auto"/>
              <w:rPr>
                <w:rFonts w:ascii="Arial" w:eastAsia="Times New Roman" w:hAnsi="Arial" w:cs="Arial"/>
                <w:sz w:val="24"/>
                <w:szCs w:val="24"/>
                <w:lang w:eastAsia="en-GB"/>
              </w:rPr>
            </w:pPr>
            <w:r w:rsidRPr="00DC2457">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5AE7165" w14:textId="77777777" w:rsidTr="009F1EEB">
        <w:trPr>
          <w:trHeight w:val="477"/>
        </w:trPr>
        <w:tc>
          <w:tcPr>
            <w:tcW w:w="1560" w:type="dxa"/>
            <w:shd w:val="clear" w:color="auto" w:fill="auto"/>
            <w:tcMar>
              <w:top w:w="80" w:type="dxa"/>
              <w:left w:w="80" w:type="dxa"/>
              <w:bottom w:w="80" w:type="dxa"/>
              <w:right w:w="80" w:type="dxa"/>
            </w:tcMar>
          </w:tcPr>
          <w:p w14:paraId="7B99FD0E" w14:textId="77777777" w:rsidR="00F018E7" w:rsidRPr="00DC2457" w:rsidRDefault="00F018E7" w:rsidP="00E920E3">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0B067D04" w:rsidR="00F018E7" w:rsidRPr="006654A8" w:rsidRDefault="00F018E7" w:rsidP="00E920E3">
            <w:pPr>
              <w:spacing w:before="120" w:after="120" w:line="240" w:lineRule="auto"/>
              <w:rPr>
                <w:rFonts w:ascii="Arial" w:hAnsi="Arial" w:cs="Arial"/>
                <w:sz w:val="24"/>
                <w:szCs w:val="24"/>
              </w:rPr>
            </w:pPr>
            <w:r w:rsidRPr="006654A8">
              <w:rPr>
                <w:rFonts w:ascii="Arial" w:hAnsi="Arial" w:cs="Arial"/>
                <w:sz w:val="24"/>
                <w:szCs w:val="24"/>
              </w:rPr>
              <w:t>The chair welcomed everyone to the meeting</w:t>
            </w:r>
            <w:r w:rsidR="00162036" w:rsidRPr="006654A8">
              <w:rPr>
                <w:rFonts w:ascii="Arial" w:hAnsi="Arial" w:cs="Arial"/>
                <w:sz w:val="24"/>
                <w:szCs w:val="24"/>
              </w:rPr>
              <w:t>.</w:t>
            </w:r>
            <w:r w:rsidR="00324291" w:rsidRPr="006654A8">
              <w:rPr>
                <w:rFonts w:ascii="Arial" w:hAnsi="Arial" w:cs="Arial"/>
                <w:sz w:val="24"/>
                <w:szCs w:val="24"/>
              </w:rPr>
              <w:t xml:space="preserve"> Apologies</w:t>
            </w:r>
            <w:r w:rsidR="00C036AC" w:rsidRPr="006654A8">
              <w:rPr>
                <w:rFonts w:ascii="Arial" w:hAnsi="Arial" w:cs="Arial"/>
                <w:sz w:val="24"/>
                <w:szCs w:val="24"/>
              </w:rPr>
              <w:t xml:space="preserve"> for absence had been received from</w:t>
            </w:r>
            <w:r w:rsidR="00B87205" w:rsidRPr="006654A8">
              <w:rPr>
                <w:rFonts w:ascii="Arial" w:hAnsi="Arial" w:cs="Arial"/>
                <w:sz w:val="24"/>
                <w:szCs w:val="24"/>
              </w:rPr>
              <w:t xml:space="preserve"> </w:t>
            </w:r>
            <w:r w:rsidR="006654A8" w:rsidRPr="006654A8">
              <w:rPr>
                <w:rFonts w:ascii="Arial" w:hAnsi="Arial" w:cs="Arial"/>
                <w:sz w:val="24"/>
                <w:szCs w:val="24"/>
              </w:rPr>
              <w:t xml:space="preserve">Reena Owen, Independent Member, Maggie Berry, Independent Member, Inese Robotham, Chief Operating Officer, </w:t>
            </w:r>
            <w:r w:rsidR="00241725">
              <w:rPr>
                <w:rFonts w:ascii="Arial" w:hAnsi="Arial" w:cs="Arial"/>
                <w:sz w:val="24"/>
                <w:szCs w:val="24"/>
              </w:rPr>
              <w:lastRenderedPageBreak/>
              <w:t>Siâ</w:t>
            </w:r>
            <w:r w:rsidR="006654A8" w:rsidRPr="006654A8">
              <w:rPr>
                <w:rFonts w:ascii="Arial" w:hAnsi="Arial" w:cs="Arial"/>
                <w:sz w:val="24"/>
                <w:szCs w:val="24"/>
              </w:rPr>
              <w:t xml:space="preserve">n Harrop-Griffiths, Director of Strategy and Sue Evans, Community Health Council. </w:t>
            </w:r>
          </w:p>
        </w:tc>
        <w:tc>
          <w:tcPr>
            <w:tcW w:w="1479" w:type="dxa"/>
            <w:shd w:val="clear" w:color="auto" w:fill="auto"/>
            <w:tcMar>
              <w:top w:w="80" w:type="dxa"/>
              <w:left w:w="80" w:type="dxa"/>
              <w:bottom w:w="80" w:type="dxa"/>
              <w:right w:w="80" w:type="dxa"/>
            </w:tcMar>
          </w:tcPr>
          <w:p w14:paraId="2CBB3A0B"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2D97F7B1" w:rsidR="0006012D" w:rsidRPr="00DC2457" w:rsidRDefault="006A4A59"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222</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4520F13D"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5DF8A1D4" w:rsidR="0006012D" w:rsidRPr="00DC2457" w:rsidRDefault="001A228B" w:rsidP="001A228B">
            <w:pPr>
              <w:tabs>
                <w:tab w:val="left" w:pos="1164"/>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1AC39B19"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0F5C2B90" w:rsidR="0006012D" w:rsidRPr="00DC2457" w:rsidRDefault="00162036" w:rsidP="00E920E3">
            <w:pPr>
              <w:spacing w:before="120" w:after="120" w:line="240" w:lineRule="auto"/>
              <w:rPr>
                <w:rFonts w:ascii="Arial" w:eastAsia="Calibri" w:hAnsi="Arial" w:cs="Arial"/>
                <w:sz w:val="24"/>
                <w:szCs w:val="24"/>
                <w:highlight w:val="yellow"/>
                <w:u w:color="000000"/>
                <w:bdr w:val="nil"/>
                <w:lang w:val="en-US" w:eastAsia="en-GB"/>
              </w:rPr>
            </w:pPr>
            <w:r w:rsidRPr="00DC2457">
              <w:rPr>
                <w:rFonts w:ascii="Arial" w:eastAsia="Calibri" w:hAnsi="Arial" w:cs="Arial"/>
                <w:sz w:val="24"/>
                <w:szCs w:val="24"/>
                <w:u w:color="000000"/>
                <w:bdr w:val="nil"/>
                <w:lang w:val="en-US" w:eastAsia="en-GB"/>
              </w:rPr>
              <w:t xml:space="preserve">There were no declarations of interest. </w:t>
            </w:r>
          </w:p>
        </w:tc>
        <w:tc>
          <w:tcPr>
            <w:tcW w:w="1479" w:type="dxa"/>
            <w:shd w:val="clear" w:color="auto" w:fill="auto"/>
            <w:tcMar>
              <w:top w:w="80" w:type="dxa"/>
              <w:left w:w="80" w:type="dxa"/>
              <w:bottom w:w="80" w:type="dxa"/>
              <w:right w:w="80" w:type="dxa"/>
            </w:tcMar>
          </w:tcPr>
          <w:p w14:paraId="0BBFB243" w14:textId="500BFF53" w:rsidR="0006012D" w:rsidRPr="00DC2457" w:rsidRDefault="001A228B" w:rsidP="001A228B">
            <w:pPr>
              <w:tabs>
                <w:tab w:val="left" w:pos="1180"/>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76139D82" w:rsidR="0006012D"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223</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8E1B1F3"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14A750F1"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567267F" w14:textId="5955936D" w:rsidR="002F6FF4" w:rsidRPr="00DC2457" w:rsidRDefault="0006012D" w:rsidP="00E920E3">
            <w:pPr>
              <w:pStyle w:val="Body"/>
              <w:spacing w:before="120" w:after="120"/>
              <w:rPr>
                <w:rFonts w:ascii="Arial" w:hAnsi="Arial" w:cs="Arial"/>
                <w:color w:val="auto"/>
                <w:sz w:val="24"/>
                <w:szCs w:val="24"/>
                <w:u w:val="single"/>
              </w:rPr>
            </w:pPr>
            <w:r w:rsidRPr="00DC2457">
              <w:rPr>
                <w:rFonts w:ascii="Arial" w:eastAsia="Arial Unicode MS" w:hAnsi="Arial" w:cs="Arial"/>
                <w:color w:val="auto"/>
                <w:sz w:val="24"/>
                <w:szCs w:val="24"/>
              </w:rPr>
              <w:t xml:space="preserve">The minutes of the main meeting held on </w:t>
            </w:r>
            <w:r w:rsidR="006654A8">
              <w:rPr>
                <w:rFonts w:ascii="Arial" w:eastAsia="Arial Unicode MS" w:hAnsi="Arial" w:cs="Arial"/>
                <w:color w:val="auto"/>
                <w:sz w:val="24"/>
                <w:szCs w:val="24"/>
              </w:rPr>
              <w:t>23</w:t>
            </w:r>
            <w:r w:rsidR="006654A8" w:rsidRPr="006654A8">
              <w:rPr>
                <w:rFonts w:ascii="Arial" w:eastAsia="Arial Unicode MS" w:hAnsi="Arial" w:cs="Arial"/>
                <w:color w:val="auto"/>
                <w:sz w:val="24"/>
                <w:szCs w:val="24"/>
                <w:vertAlign w:val="superscript"/>
              </w:rPr>
              <w:t>rd</w:t>
            </w:r>
            <w:r w:rsidR="006654A8">
              <w:rPr>
                <w:rFonts w:ascii="Arial" w:eastAsia="Arial Unicode MS" w:hAnsi="Arial" w:cs="Arial"/>
                <w:color w:val="auto"/>
                <w:sz w:val="24"/>
                <w:szCs w:val="24"/>
              </w:rPr>
              <w:t xml:space="preserve"> August</w:t>
            </w:r>
            <w:r w:rsidR="0007476E" w:rsidRPr="00DC2457">
              <w:rPr>
                <w:rFonts w:ascii="Arial" w:eastAsia="Arial Unicode MS" w:hAnsi="Arial" w:cs="Arial"/>
                <w:color w:val="auto"/>
                <w:sz w:val="24"/>
                <w:szCs w:val="24"/>
              </w:rPr>
              <w:t xml:space="preserve"> </w:t>
            </w:r>
            <w:r w:rsidR="00757C82" w:rsidRPr="00DC2457">
              <w:rPr>
                <w:rFonts w:ascii="Arial" w:eastAsia="Arial Unicode MS" w:hAnsi="Arial" w:cs="Arial"/>
                <w:color w:val="auto"/>
                <w:sz w:val="24"/>
                <w:szCs w:val="24"/>
              </w:rPr>
              <w:t>2022</w:t>
            </w:r>
            <w:r w:rsidR="00091253"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 xml:space="preserve">were </w:t>
            </w:r>
            <w:r w:rsidRPr="00DC2457">
              <w:rPr>
                <w:rFonts w:ascii="Arial" w:eastAsia="Arial Unicode MS" w:hAnsi="Arial" w:cs="Arial"/>
                <w:b/>
                <w:color w:val="auto"/>
                <w:sz w:val="24"/>
                <w:szCs w:val="24"/>
              </w:rPr>
              <w:t>received</w:t>
            </w:r>
            <w:r w:rsidRPr="00DC2457">
              <w:rPr>
                <w:rFonts w:ascii="Arial" w:eastAsia="Arial Unicode MS" w:hAnsi="Arial" w:cs="Arial"/>
                <w:color w:val="auto"/>
                <w:sz w:val="24"/>
                <w:szCs w:val="24"/>
              </w:rPr>
              <w:t xml:space="preserve"> and </w:t>
            </w:r>
            <w:r w:rsidRPr="00DC2457">
              <w:rPr>
                <w:rFonts w:ascii="Arial" w:eastAsia="Arial Unicode MS" w:hAnsi="Arial" w:cs="Arial"/>
                <w:b/>
                <w:color w:val="auto"/>
                <w:sz w:val="24"/>
                <w:szCs w:val="24"/>
              </w:rPr>
              <w:t>confirmed</w:t>
            </w:r>
            <w:r w:rsidR="00C41366" w:rsidRPr="00DC2457">
              <w:rPr>
                <w:rFonts w:ascii="Arial" w:eastAsia="Arial Unicode MS" w:hAnsi="Arial" w:cs="Arial"/>
                <w:color w:val="auto"/>
                <w:sz w:val="24"/>
                <w:szCs w:val="24"/>
              </w:rPr>
              <w:t xml:space="preserve"> as a true and accurate record</w:t>
            </w:r>
            <w:r w:rsidR="002F6FF4" w:rsidRPr="00DC2457">
              <w:rPr>
                <w:rFonts w:ascii="Arial" w:hAnsi="Arial" w:cs="Arial"/>
                <w:color w:val="auto"/>
                <w:sz w:val="24"/>
                <w:szCs w:val="24"/>
              </w:rPr>
              <w:t>.</w:t>
            </w:r>
            <w:r w:rsidR="002F6FF4" w:rsidRPr="00DC2457">
              <w:rPr>
                <w:rFonts w:ascii="Arial" w:hAnsi="Arial" w:cs="Arial"/>
                <w:color w:val="auto"/>
                <w:sz w:val="24"/>
                <w:szCs w:val="24"/>
                <w:u w:val="single"/>
              </w:rPr>
              <w:t xml:space="preserve"> </w:t>
            </w:r>
          </w:p>
        </w:tc>
        <w:tc>
          <w:tcPr>
            <w:tcW w:w="1479" w:type="dxa"/>
            <w:shd w:val="clear" w:color="auto" w:fill="auto"/>
            <w:tcMar>
              <w:top w:w="80" w:type="dxa"/>
              <w:left w:w="80" w:type="dxa"/>
              <w:bottom w:w="80" w:type="dxa"/>
              <w:right w:w="80" w:type="dxa"/>
            </w:tcMar>
          </w:tcPr>
          <w:p w14:paraId="513CA616" w14:textId="1F03AB8E" w:rsidR="0006012D" w:rsidRPr="00DC2457" w:rsidRDefault="001A228B" w:rsidP="001A228B">
            <w:pPr>
              <w:tabs>
                <w:tab w:val="left" w:pos="1118"/>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1C04B2BE" w:rsidR="0006012D"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224</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58CA0B7"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265A7E4E"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32131E2D" w:rsidR="00157295" w:rsidRPr="00DC2457" w:rsidRDefault="005E7CB4"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C2457">
              <w:rPr>
                <w:rFonts w:ascii="Arial" w:hAnsi="Arial" w:cs="Arial"/>
                <w:color w:val="auto"/>
                <w:sz w:val="24"/>
                <w:szCs w:val="24"/>
              </w:rPr>
              <w:t xml:space="preserve">There were no </w:t>
            </w:r>
            <w:r w:rsidR="006654A8">
              <w:rPr>
                <w:rFonts w:ascii="Arial" w:hAnsi="Arial" w:cs="Arial"/>
                <w:color w:val="auto"/>
                <w:sz w:val="24"/>
                <w:szCs w:val="24"/>
              </w:rPr>
              <w:t xml:space="preserve">matters arising not otherwise on the agenda. </w:t>
            </w:r>
            <w:r w:rsidRPr="00DC2457">
              <w:rPr>
                <w:rFonts w:ascii="Arial" w:hAnsi="Arial" w:cs="Arial"/>
                <w:color w:val="auto"/>
                <w:sz w:val="24"/>
                <w:szCs w:val="24"/>
              </w:rPr>
              <w:t xml:space="preserve"> </w:t>
            </w:r>
          </w:p>
        </w:tc>
        <w:tc>
          <w:tcPr>
            <w:tcW w:w="1479" w:type="dxa"/>
            <w:shd w:val="clear" w:color="auto" w:fill="auto"/>
            <w:tcMar>
              <w:top w:w="80" w:type="dxa"/>
              <w:left w:w="80" w:type="dxa"/>
              <w:bottom w:w="80" w:type="dxa"/>
              <w:right w:w="80" w:type="dxa"/>
            </w:tcMar>
          </w:tcPr>
          <w:p w14:paraId="1DB3E357" w14:textId="77777777" w:rsidR="002D1140" w:rsidRPr="00DC2457" w:rsidRDefault="002D1140" w:rsidP="00105200">
            <w:pPr>
              <w:spacing w:before="120" w:after="120" w:line="240" w:lineRule="auto"/>
              <w:rPr>
                <w:rFonts w:ascii="Arial" w:eastAsia="Arial Unicode MS" w:hAnsi="Arial" w:cs="Arial"/>
                <w:b/>
                <w:sz w:val="24"/>
                <w:szCs w:val="24"/>
                <w:bdr w:val="nil"/>
                <w:lang w:val="en-US"/>
              </w:rPr>
            </w:pPr>
          </w:p>
        </w:tc>
      </w:tr>
      <w:tr w:rsidR="00DC2457" w:rsidRPr="00DC245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7C87E705" w:rsidR="0006012D"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225</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8E5429C"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65B9682B" w14:textId="77777777" w:rsidTr="0006012D">
        <w:trPr>
          <w:trHeight w:val="374"/>
        </w:trPr>
        <w:tc>
          <w:tcPr>
            <w:tcW w:w="1560" w:type="dxa"/>
            <w:shd w:val="clear" w:color="auto" w:fill="auto"/>
            <w:tcMar>
              <w:top w:w="80" w:type="dxa"/>
              <w:left w:w="80" w:type="dxa"/>
              <w:bottom w:w="80" w:type="dxa"/>
              <w:right w:w="80" w:type="dxa"/>
            </w:tcMar>
          </w:tcPr>
          <w:p w14:paraId="6B9B9125" w14:textId="77777777" w:rsidR="00324291" w:rsidRPr="006A6762" w:rsidRDefault="00324291"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A1C380B" w14:textId="2E5E5385" w:rsidR="006A6762" w:rsidRPr="006A6762" w:rsidRDefault="006654A8" w:rsidP="00E920E3">
            <w:pPr>
              <w:pStyle w:val="ListParagraph"/>
              <w:spacing w:before="120" w:after="120" w:line="240" w:lineRule="auto"/>
              <w:ind w:left="0"/>
              <w:contextualSpacing w:val="0"/>
              <w:rPr>
                <w:rFonts w:ascii="Arial" w:hAnsi="Arial" w:cs="Arial"/>
                <w:sz w:val="24"/>
                <w:szCs w:val="24"/>
              </w:rPr>
            </w:pPr>
            <w:r w:rsidRPr="00DC2457">
              <w:rPr>
                <w:rFonts w:ascii="Arial" w:hAnsi="Arial" w:cs="Arial"/>
                <w:sz w:val="24"/>
                <w:szCs w:val="24"/>
              </w:rPr>
              <w:t xml:space="preserve">The action log was </w:t>
            </w:r>
            <w:r w:rsidRPr="006654A8">
              <w:rPr>
                <w:rFonts w:ascii="Arial" w:hAnsi="Arial" w:cs="Arial"/>
                <w:b/>
                <w:sz w:val="24"/>
                <w:szCs w:val="24"/>
              </w:rPr>
              <w:t>received</w:t>
            </w:r>
            <w:r>
              <w:rPr>
                <w:rFonts w:ascii="Arial" w:hAnsi="Arial" w:cs="Arial"/>
                <w:sz w:val="24"/>
                <w:szCs w:val="24"/>
              </w:rPr>
              <w:t xml:space="preserve"> and </w:t>
            </w:r>
            <w:r w:rsidRPr="00DC2457">
              <w:rPr>
                <w:rFonts w:ascii="Arial" w:hAnsi="Arial" w:cs="Arial"/>
                <w:b/>
                <w:sz w:val="24"/>
                <w:szCs w:val="24"/>
              </w:rPr>
              <w:t>noted</w:t>
            </w:r>
            <w:r w:rsidRPr="00DC2457">
              <w:rPr>
                <w:rFonts w:ascii="Arial" w:hAnsi="Arial" w:cs="Arial"/>
                <w:sz w:val="24"/>
                <w:szCs w:val="24"/>
              </w:rPr>
              <w:t>.</w:t>
            </w:r>
          </w:p>
        </w:tc>
        <w:tc>
          <w:tcPr>
            <w:tcW w:w="1479" w:type="dxa"/>
            <w:shd w:val="clear" w:color="auto" w:fill="auto"/>
            <w:tcMar>
              <w:top w:w="80" w:type="dxa"/>
              <w:left w:w="80" w:type="dxa"/>
              <w:bottom w:w="80" w:type="dxa"/>
              <w:right w:w="80" w:type="dxa"/>
            </w:tcMar>
          </w:tcPr>
          <w:p w14:paraId="379EE4B9" w14:textId="77777777" w:rsidR="00324291" w:rsidRPr="00DC2457" w:rsidRDefault="00324291" w:rsidP="00E715B1">
            <w:pPr>
              <w:spacing w:before="120" w:after="120" w:line="240" w:lineRule="auto"/>
              <w:rPr>
                <w:rFonts w:ascii="Arial" w:eastAsia="Arial Unicode MS" w:hAnsi="Arial" w:cs="Arial"/>
                <w:sz w:val="24"/>
                <w:szCs w:val="24"/>
                <w:bdr w:val="nil"/>
                <w:lang w:val="en-US"/>
              </w:rPr>
            </w:pPr>
          </w:p>
        </w:tc>
      </w:tr>
      <w:tr w:rsidR="00DC2457" w:rsidRPr="00DC245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0BD96C91" w:rsidR="00A347E8"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226</w:t>
            </w:r>
            <w:r w:rsidR="0007476E" w:rsidRPr="00DC2457">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940380E" w14:textId="3411034D" w:rsidR="00A347E8" w:rsidRPr="00DC2457"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b/>
                <w:sz w:val="24"/>
                <w:szCs w:val="24"/>
                <w:bdr w:val="nil"/>
                <w:lang w:val="en-US" w:eastAsia="en-GB"/>
              </w:rPr>
              <w:t xml:space="preserve">WORK PROGRAMME </w:t>
            </w:r>
            <w:r w:rsidR="005E7CB4" w:rsidRPr="00DC2457">
              <w:rPr>
                <w:rFonts w:ascii="Arial" w:eastAsia="Calibri" w:hAnsi="Arial" w:cs="Arial"/>
                <w:b/>
                <w:sz w:val="24"/>
                <w:szCs w:val="24"/>
                <w:bdr w:val="nil"/>
                <w:lang w:val="en-US" w:eastAsia="en-GB"/>
              </w:rPr>
              <w:t>2022</w:t>
            </w:r>
            <w:r w:rsidR="006654A8">
              <w:rPr>
                <w:rFonts w:ascii="Arial" w:eastAsia="Calibri" w:hAnsi="Arial" w:cs="Arial"/>
                <w:b/>
                <w:sz w:val="24"/>
                <w:szCs w:val="24"/>
                <w:bdr w:val="nil"/>
                <w:lang w:val="en-US" w:eastAsia="en-GB"/>
              </w:rPr>
              <w:t>-23</w:t>
            </w:r>
          </w:p>
        </w:tc>
        <w:tc>
          <w:tcPr>
            <w:tcW w:w="1479" w:type="dxa"/>
            <w:shd w:val="clear" w:color="auto" w:fill="auto"/>
            <w:tcMar>
              <w:top w:w="80" w:type="dxa"/>
              <w:left w:w="80" w:type="dxa"/>
              <w:bottom w:w="80" w:type="dxa"/>
              <w:right w:w="80" w:type="dxa"/>
            </w:tcMar>
          </w:tcPr>
          <w:p w14:paraId="5FB35D0E" w14:textId="77777777" w:rsidR="00A347E8" w:rsidRPr="00DC2457" w:rsidRDefault="00A347E8" w:rsidP="00E715B1">
            <w:pPr>
              <w:spacing w:before="120" w:after="120" w:line="240" w:lineRule="auto"/>
              <w:rPr>
                <w:rFonts w:ascii="Arial" w:eastAsia="Arial Unicode MS" w:hAnsi="Arial" w:cs="Arial"/>
                <w:b/>
                <w:sz w:val="24"/>
                <w:szCs w:val="24"/>
                <w:bdr w:val="nil"/>
                <w:lang w:val="en-US"/>
              </w:rPr>
            </w:pPr>
          </w:p>
        </w:tc>
      </w:tr>
      <w:tr w:rsidR="00DC2457" w:rsidRPr="00DC245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209C26A2" w:rsidR="00A347E8" w:rsidRPr="00DC2457" w:rsidRDefault="00A347E8"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2B1AB60" w14:textId="02B16533" w:rsidR="00E244DC" w:rsidRPr="00DC2457" w:rsidRDefault="00A347E8"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DC2457">
              <w:rPr>
                <w:rFonts w:ascii="Arial" w:eastAsia="Calibri" w:hAnsi="Arial" w:cs="Arial"/>
                <w:sz w:val="24"/>
                <w:szCs w:val="24"/>
                <w:bdr w:val="nil"/>
                <w:lang w:val="en-US" w:eastAsia="en-GB"/>
              </w:rPr>
              <w:t xml:space="preserve">The work programme was </w:t>
            </w:r>
            <w:r w:rsidRPr="00DC2457">
              <w:rPr>
                <w:rFonts w:ascii="Arial" w:eastAsia="Calibri" w:hAnsi="Arial" w:cs="Arial"/>
                <w:b/>
                <w:sz w:val="24"/>
                <w:szCs w:val="24"/>
                <w:bdr w:val="nil"/>
                <w:lang w:val="en-US" w:eastAsia="en-GB"/>
              </w:rPr>
              <w:t>received</w:t>
            </w:r>
            <w:r w:rsidR="00DF0C67">
              <w:rPr>
                <w:rFonts w:ascii="Arial" w:eastAsia="Calibri" w:hAnsi="Arial" w:cs="Arial"/>
                <w:sz w:val="24"/>
                <w:szCs w:val="24"/>
                <w:bdr w:val="nil"/>
                <w:lang w:val="en-US" w:eastAsia="en-GB"/>
              </w:rPr>
              <w:t xml:space="preserve"> and </w:t>
            </w:r>
            <w:r w:rsidR="00DF0C67" w:rsidRPr="00DC2457">
              <w:rPr>
                <w:rFonts w:ascii="Arial" w:eastAsia="Calibri" w:hAnsi="Arial" w:cs="Arial"/>
                <w:b/>
                <w:sz w:val="24"/>
                <w:szCs w:val="24"/>
                <w:bdr w:val="nil"/>
                <w:lang w:val="en-US" w:eastAsia="en-GB"/>
              </w:rPr>
              <w:t>noted.</w:t>
            </w:r>
          </w:p>
        </w:tc>
        <w:tc>
          <w:tcPr>
            <w:tcW w:w="1479" w:type="dxa"/>
            <w:shd w:val="clear" w:color="auto" w:fill="auto"/>
            <w:tcMar>
              <w:top w:w="80" w:type="dxa"/>
              <w:left w:w="80" w:type="dxa"/>
              <w:bottom w:w="80" w:type="dxa"/>
              <w:right w:w="80" w:type="dxa"/>
            </w:tcMar>
          </w:tcPr>
          <w:p w14:paraId="35084C5B" w14:textId="57502E42" w:rsidR="00E244DC" w:rsidRPr="00DC2457" w:rsidRDefault="00E244DC" w:rsidP="00E715B1">
            <w:pPr>
              <w:spacing w:before="120" w:after="120" w:line="240" w:lineRule="auto"/>
              <w:rPr>
                <w:rFonts w:ascii="Arial" w:eastAsia="Arial Unicode MS" w:hAnsi="Arial" w:cs="Arial"/>
                <w:b/>
                <w:sz w:val="24"/>
                <w:szCs w:val="24"/>
                <w:bdr w:val="nil"/>
                <w:lang w:val="en-US"/>
              </w:rPr>
            </w:pPr>
          </w:p>
        </w:tc>
      </w:tr>
      <w:tr w:rsidR="00DC2457" w:rsidRPr="00DC2457" w14:paraId="280AC0CB" w14:textId="77777777" w:rsidTr="0006012D">
        <w:trPr>
          <w:trHeight w:val="374"/>
        </w:trPr>
        <w:tc>
          <w:tcPr>
            <w:tcW w:w="1560" w:type="dxa"/>
            <w:shd w:val="clear" w:color="auto" w:fill="auto"/>
            <w:tcMar>
              <w:top w:w="80" w:type="dxa"/>
              <w:left w:w="80" w:type="dxa"/>
              <w:bottom w:w="80" w:type="dxa"/>
              <w:right w:w="80" w:type="dxa"/>
            </w:tcMar>
          </w:tcPr>
          <w:p w14:paraId="40F1707F" w14:textId="2336C282" w:rsidR="00162036"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227</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97599C6" w14:textId="116BCDB3" w:rsidR="00162036" w:rsidRPr="006A6762" w:rsidRDefault="00162036"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hAnsi="Arial" w:cs="Arial"/>
                <w:b/>
                <w:sz w:val="24"/>
                <w:szCs w:val="24"/>
              </w:rPr>
              <w:t>PATIENT</w:t>
            </w:r>
            <w:r w:rsidR="0007476E" w:rsidRPr="00DC2457">
              <w:rPr>
                <w:rFonts w:ascii="Arial" w:hAnsi="Arial" w:cs="Arial"/>
                <w:b/>
                <w:sz w:val="24"/>
                <w:szCs w:val="24"/>
              </w:rPr>
              <w:t xml:space="preserve"> STORY:</w:t>
            </w:r>
            <w:r w:rsidR="006A6762">
              <w:rPr>
                <w:rFonts w:ascii="Arial" w:hAnsi="Arial" w:cs="Arial"/>
                <w:b/>
                <w:sz w:val="24"/>
                <w:szCs w:val="24"/>
              </w:rPr>
              <w:t xml:space="preserve"> </w:t>
            </w:r>
            <w:r w:rsidR="006654A8">
              <w:rPr>
                <w:rFonts w:ascii="Arial" w:hAnsi="Arial" w:cs="Arial"/>
                <w:b/>
                <w:sz w:val="24"/>
                <w:szCs w:val="24"/>
              </w:rPr>
              <w:t xml:space="preserve">CARE AFTER DEATH TEAM </w:t>
            </w:r>
          </w:p>
        </w:tc>
        <w:tc>
          <w:tcPr>
            <w:tcW w:w="1479" w:type="dxa"/>
            <w:shd w:val="clear" w:color="auto" w:fill="auto"/>
            <w:tcMar>
              <w:top w:w="80" w:type="dxa"/>
              <w:left w:w="80" w:type="dxa"/>
              <w:bottom w:w="80" w:type="dxa"/>
              <w:right w:w="80" w:type="dxa"/>
            </w:tcMar>
          </w:tcPr>
          <w:p w14:paraId="7F98E80A"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30032630" w14:textId="77777777" w:rsidTr="0006012D">
        <w:trPr>
          <w:trHeight w:val="374"/>
        </w:trPr>
        <w:tc>
          <w:tcPr>
            <w:tcW w:w="1560" w:type="dxa"/>
            <w:shd w:val="clear" w:color="auto" w:fill="auto"/>
            <w:tcMar>
              <w:top w:w="80" w:type="dxa"/>
              <w:left w:w="80" w:type="dxa"/>
              <w:bottom w:w="80" w:type="dxa"/>
              <w:right w:w="80" w:type="dxa"/>
            </w:tcMar>
          </w:tcPr>
          <w:p w14:paraId="68A1F4AD" w14:textId="77777777" w:rsidR="00162036" w:rsidRPr="00DC2457" w:rsidRDefault="00162036"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E615A3A" w14:textId="77777777" w:rsidR="00C24C0F" w:rsidRDefault="006654A8" w:rsidP="00E920E3">
            <w:pPr>
              <w:snapToGrid w:val="0"/>
              <w:spacing w:before="120" w:after="120" w:line="240" w:lineRule="auto"/>
              <w:rPr>
                <w:rFonts w:ascii="Arial" w:eastAsia="Calibri" w:hAnsi="Arial" w:cs="Arial"/>
                <w:b/>
                <w:sz w:val="24"/>
                <w:szCs w:val="24"/>
                <w:u w:color="000000"/>
                <w:bdr w:val="nil"/>
                <w:lang w:val="en-US" w:eastAsia="en-GB"/>
              </w:rPr>
            </w:pPr>
            <w:r>
              <w:rPr>
                <w:rFonts w:ascii="Arial" w:eastAsia="Calibri" w:hAnsi="Arial" w:cs="Arial"/>
                <w:sz w:val="24"/>
                <w:szCs w:val="24"/>
                <w:u w:color="000000"/>
                <w:bdr w:val="nil"/>
                <w:lang w:val="en-US" w:eastAsia="en-GB"/>
              </w:rPr>
              <w:t xml:space="preserve">A presentation setting out the work of the care after death team, including the stories of three families supported by the service, was </w:t>
            </w:r>
            <w:r>
              <w:rPr>
                <w:rFonts w:ascii="Arial" w:eastAsia="Calibri" w:hAnsi="Arial" w:cs="Arial"/>
                <w:b/>
                <w:sz w:val="24"/>
                <w:szCs w:val="24"/>
                <w:u w:color="000000"/>
                <w:bdr w:val="nil"/>
                <w:lang w:val="en-US" w:eastAsia="en-GB"/>
              </w:rPr>
              <w:t xml:space="preserve">received. </w:t>
            </w:r>
          </w:p>
          <w:p w14:paraId="0FAE1C67" w14:textId="77777777" w:rsidR="006654A8" w:rsidRDefault="006654A8"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In introducing the presentation, Kimberly Hampton-Evans highlighted the following points: </w:t>
            </w:r>
          </w:p>
          <w:p w14:paraId="5CA59E1B" w14:textId="77777777" w:rsidR="00106B24" w:rsidRDefault="00106B24"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The care after death team was a new service, established in preparation for the expected high number of deaths due to the pandemic, with the aim of support patients’ families; </w:t>
            </w:r>
          </w:p>
          <w:p w14:paraId="207488C9" w14:textId="77777777" w:rsidR="00106B24" w:rsidRDefault="004B343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It was also in response to the requirements of the medical examiners’ service;</w:t>
            </w:r>
          </w:p>
          <w:p w14:paraId="589467F9" w14:textId="68CEAA58" w:rsidR="004B3435" w:rsidRDefault="004B343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The business case had been approved in 2021 for the full team</w:t>
            </w:r>
            <w:r w:rsidR="00B63C45">
              <w:rPr>
                <w:rFonts w:ascii="Arial" w:eastAsia="Calibri" w:hAnsi="Arial" w:cs="Arial"/>
                <w:sz w:val="24"/>
                <w:szCs w:val="24"/>
                <w:u w:color="000000"/>
                <w:bdr w:val="nil"/>
                <w:lang w:val="en-US" w:eastAsia="en-GB"/>
              </w:rPr>
              <w:t xml:space="preserve"> which had since been appointed; </w:t>
            </w:r>
          </w:p>
          <w:p w14:paraId="0188CE33"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Welsh Government had developed a framework for the delivery of bereavement care but the health board was already in advance of this; </w:t>
            </w:r>
          </w:p>
          <w:p w14:paraId="55165A40"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The service was available seven days a week;</w:t>
            </w:r>
          </w:p>
          <w:p w14:paraId="315E1542"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lastRenderedPageBreak/>
              <w:t xml:space="preserve">Families were proactively contacted when patients died in hospital; </w:t>
            </w:r>
          </w:p>
          <w:p w14:paraId="35512568" w14:textId="572C6F08"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Referrals could also be </w:t>
            </w:r>
            <w:r w:rsidR="009A5771">
              <w:rPr>
                <w:rFonts w:ascii="Arial" w:eastAsia="Calibri" w:hAnsi="Arial" w:cs="Arial"/>
                <w:sz w:val="24"/>
                <w:szCs w:val="24"/>
                <w:u w:color="000000"/>
                <w:bdr w:val="nil"/>
                <w:lang w:val="en-US" w:eastAsia="en-GB"/>
              </w:rPr>
              <w:t xml:space="preserve">received </w:t>
            </w:r>
            <w:r>
              <w:rPr>
                <w:rFonts w:ascii="Arial" w:eastAsia="Calibri" w:hAnsi="Arial" w:cs="Arial"/>
                <w:sz w:val="24"/>
                <w:szCs w:val="24"/>
                <w:u w:color="000000"/>
                <w:bdr w:val="nil"/>
                <w:lang w:val="en-US" w:eastAsia="en-GB"/>
              </w:rPr>
              <w:t>for unexpected deaths in the community;</w:t>
            </w:r>
          </w:p>
          <w:p w14:paraId="78473FE0"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The offer of support from the service was dual purpose – practical, to go through all the things families needed to do in response to a death and emotional to discuss what support was available; </w:t>
            </w:r>
          </w:p>
          <w:p w14:paraId="5DA4BC7D" w14:textId="1301996E"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Contact was a </w:t>
            </w:r>
            <w:r w:rsidR="009A5771">
              <w:rPr>
                <w:rFonts w:ascii="Arial" w:eastAsia="Calibri" w:hAnsi="Arial" w:cs="Arial"/>
                <w:sz w:val="24"/>
                <w:szCs w:val="24"/>
                <w:u w:color="000000"/>
                <w:bdr w:val="nil"/>
                <w:lang w:val="en-US" w:eastAsia="en-GB"/>
              </w:rPr>
              <w:t>combination of face-</w:t>
            </w:r>
            <w:r>
              <w:rPr>
                <w:rFonts w:ascii="Arial" w:eastAsia="Calibri" w:hAnsi="Arial" w:cs="Arial"/>
                <w:sz w:val="24"/>
                <w:szCs w:val="24"/>
                <w:u w:color="000000"/>
                <w:bdr w:val="nil"/>
                <w:lang w:val="en-US" w:eastAsia="en-GB"/>
              </w:rPr>
              <w:t>to</w:t>
            </w:r>
            <w:r w:rsidR="009A5771">
              <w:rPr>
                <w:rFonts w:ascii="Arial" w:eastAsia="Calibri" w:hAnsi="Arial" w:cs="Arial"/>
                <w:sz w:val="24"/>
                <w:szCs w:val="24"/>
                <w:u w:color="000000"/>
                <w:bdr w:val="nil"/>
                <w:lang w:val="en-US" w:eastAsia="en-GB"/>
              </w:rPr>
              <w:t>-</w:t>
            </w:r>
            <w:r>
              <w:rPr>
                <w:rFonts w:ascii="Arial" w:eastAsia="Calibri" w:hAnsi="Arial" w:cs="Arial"/>
                <w:sz w:val="24"/>
                <w:szCs w:val="24"/>
                <w:u w:color="000000"/>
                <w:bdr w:val="nil"/>
                <w:lang w:val="en-US" w:eastAsia="en-GB"/>
              </w:rPr>
              <w:t>face, telephone call, video calls and a condolence care was also sent;</w:t>
            </w:r>
          </w:p>
          <w:p w14:paraId="1F39F9B8"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Support was also available for staff for personal bereavements, patient bereavements or to support families;</w:t>
            </w:r>
          </w:p>
          <w:p w14:paraId="58696042"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Three patient stories were shared, all of which had very different needs, and demonstrated how adaptable the service needed to be to support everyone who needed it</w:t>
            </w:r>
          </w:p>
          <w:p w14:paraId="5D1DA1E7" w14:textId="77777777" w:rsidR="00B63C45" w:rsidRDefault="00B63C45"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Since 1</w:t>
            </w:r>
            <w:r w:rsidRPr="00B63C45">
              <w:rPr>
                <w:rFonts w:ascii="Arial" w:eastAsia="Calibri" w:hAnsi="Arial" w:cs="Arial"/>
                <w:sz w:val="24"/>
                <w:szCs w:val="24"/>
                <w:u w:color="000000"/>
                <w:bdr w:val="nil"/>
                <w:vertAlign w:val="superscript"/>
                <w:lang w:val="en-US" w:eastAsia="en-GB"/>
              </w:rPr>
              <w:t>st</w:t>
            </w:r>
            <w:r>
              <w:rPr>
                <w:rFonts w:ascii="Arial" w:eastAsia="Calibri" w:hAnsi="Arial" w:cs="Arial"/>
                <w:sz w:val="24"/>
                <w:szCs w:val="24"/>
                <w:u w:color="000000"/>
                <w:bdr w:val="nil"/>
                <w:lang w:val="en-US" w:eastAsia="en-GB"/>
              </w:rPr>
              <w:t xml:space="preserve"> October 2021, 1,963 </w:t>
            </w:r>
            <w:r w:rsidR="00B66894">
              <w:rPr>
                <w:rFonts w:ascii="Arial" w:eastAsia="Calibri" w:hAnsi="Arial" w:cs="Arial"/>
                <w:sz w:val="24"/>
                <w:szCs w:val="24"/>
                <w:u w:color="000000"/>
                <w:bdr w:val="nil"/>
                <w:lang w:val="en-US" w:eastAsia="en-GB"/>
              </w:rPr>
              <w:t>families of inpatients had been supported;</w:t>
            </w:r>
          </w:p>
          <w:p w14:paraId="03A886BB" w14:textId="77777777" w:rsidR="00B66894" w:rsidRDefault="00B66894"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308 referrals for unexpected deaths in the community had been received since March 2022;</w:t>
            </w:r>
          </w:p>
          <w:p w14:paraId="6CDD77E1" w14:textId="77777777" w:rsidR="00B66894" w:rsidRDefault="00B66894"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Two staff debriefs had taken place – one for a patient’s death and the other for a staff member; </w:t>
            </w:r>
          </w:p>
          <w:p w14:paraId="308EAB63" w14:textId="77777777" w:rsidR="00B66894" w:rsidRDefault="00B66894"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12 members of staff had been supported by the service to date; </w:t>
            </w:r>
          </w:p>
          <w:p w14:paraId="7039398D" w14:textId="77777777" w:rsidR="00B66894" w:rsidRDefault="00B66894" w:rsidP="00E920E3">
            <w:pPr>
              <w:pStyle w:val="ListParagraph"/>
              <w:numPr>
                <w:ilvl w:val="0"/>
                <w:numId w:val="22"/>
              </w:num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The service was the only one of its kind in Wales and the health board was leading the way.</w:t>
            </w:r>
          </w:p>
          <w:p w14:paraId="016A8B7B" w14:textId="77777777" w:rsidR="00B66894" w:rsidRDefault="00B66894"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In discussing the presentation, the following points were raised:</w:t>
            </w:r>
          </w:p>
          <w:p w14:paraId="23A1DE63" w14:textId="77777777" w:rsidR="00B66894" w:rsidRDefault="00B66894"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Steve Spill showed an interest in the professional backgrounds of the team. Kimberly Hampton-Evans responded that </w:t>
            </w:r>
            <w:r w:rsidR="00E75385">
              <w:rPr>
                <w:rFonts w:ascii="Arial" w:eastAsia="Calibri" w:hAnsi="Arial" w:cs="Arial"/>
                <w:sz w:val="24"/>
                <w:szCs w:val="24"/>
                <w:u w:color="000000"/>
                <w:bdr w:val="nil"/>
                <w:lang w:val="en-US" w:eastAsia="en-GB"/>
              </w:rPr>
              <w:t xml:space="preserve">it varied from a funeral services, occupational health, mortuary and NHS patient affairs. In-house training was provided around the counselling provision the service could provide as it was not a counselling service. The support it provided was immediate and preventative when people needed to avoid it turning into something more traumatic. It was important people understood that grief was not a mental illness and everyone would be affected at some point.  </w:t>
            </w:r>
          </w:p>
          <w:p w14:paraId="5861D5E0" w14:textId="77777777" w:rsidR="00E75385" w:rsidRDefault="00E75385"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Christine Morrell stated that that the service was a great addition to the health board and put it in a good position with Welsh Government’s national framework, being set as an exemplar on which to provide such a service. A significant amount of work had been undertaken to ensure the service met the needs of the medical examiner and was ready to take on primary care, which was the next phase. The team had achieved a significant amount in the last year, which was a good news story for the health board. </w:t>
            </w:r>
          </w:p>
          <w:p w14:paraId="38237AE7" w14:textId="77777777" w:rsidR="00E75385" w:rsidRDefault="00E75385"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Gareth Howells commented that the progress of the team had been phenomenal. When a loved ones died, relatives were rarely able to think clearly, so it was </w:t>
            </w:r>
            <w:r w:rsidR="002339F6">
              <w:rPr>
                <w:rFonts w:ascii="Arial" w:eastAsia="Calibri" w:hAnsi="Arial" w:cs="Arial"/>
                <w:sz w:val="24"/>
                <w:szCs w:val="24"/>
                <w:u w:color="000000"/>
                <w:bdr w:val="nil"/>
                <w:lang w:val="en-US" w:eastAsia="en-GB"/>
              </w:rPr>
              <w:t xml:space="preserve">beneficial to have such a service to guide them through it. It was important that the scope of the service covered the breadth of the health board, with momentum gained in the emergency department. </w:t>
            </w:r>
          </w:p>
          <w:p w14:paraId="6C12242E" w14:textId="77777777" w:rsidR="002339F6" w:rsidRDefault="002339F6"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lastRenderedPageBreak/>
              <w:t xml:space="preserve">Hazel Powell advised that such a service normalised grief and bereavement, which was a positive. </w:t>
            </w:r>
          </w:p>
          <w:p w14:paraId="28348C2E" w14:textId="4AEE229E" w:rsidR="002339F6" w:rsidRPr="00B66894" w:rsidRDefault="002339F6" w:rsidP="00E920E3">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On behalf of the committee, Steve Spill thanked Kimberly Hampton-Evans and the team for all that it did to support the bereaved. It was a fantastic and unique service. </w:t>
            </w:r>
          </w:p>
        </w:tc>
        <w:tc>
          <w:tcPr>
            <w:tcW w:w="1479" w:type="dxa"/>
            <w:shd w:val="clear" w:color="auto" w:fill="auto"/>
            <w:tcMar>
              <w:top w:w="80" w:type="dxa"/>
              <w:left w:w="80" w:type="dxa"/>
              <w:bottom w:w="80" w:type="dxa"/>
              <w:right w:w="80" w:type="dxa"/>
            </w:tcMar>
          </w:tcPr>
          <w:p w14:paraId="02F299CE" w14:textId="15E5732B" w:rsidR="00C24C0F" w:rsidRPr="00DC2457" w:rsidRDefault="00C24C0F" w:rsidP="00162036">
            <w:pPr>
              <w:spacing w:before="120" w:after="120" w:line="240" w:lineRule="auto"/>
              <w:rPr>
                <w:rFonts w:ascii="Arial" w:eastAsia="Arial Unicode MS" w:hAnsi="Arial" w:cs="Arial"/>
                <w:b/>
                <w:sz w:val="24"/>
                <w:szCs w:val="24"/>
                <w:bdr w:val="nil"/>
                <w:lang w:val="en-US"/>
              </w:rPr>
            </w:pPr>
          </w:p>
        </w:tc>
      </w:tr>
      <w:tr w:rsidR="00DC2457" w:rsidRPr="00DC2457" w14:paraId="692A3197" w14:textId="77777777" w:rsidTr="0006012D">
        <w:trPr>
          <w:trHeight w:val="374"/>
        </w:trPr>
        <w:tc>
          <w:tcPr>
            <w:tcW w:w="1560" w:type="dxa"/>
            <w:shd w:val="clear" w:color="auto" w:fill="auto"/>
            <w:tcMar>
              <w:top w:w="80" w:type="dxa"/>
              <w:left w:w="80" w:type="dxa"/>
              <w:bottom w:w="80" w:type="dxa"/>
              <w:right w:w="80" w:type="dxa"/>
            </w:tcMar>
          </w:tcPr>
          <w:p w14:paraId="30B24345" w14:textId="53AC5641" w:rsidR="00162036" w:rsidRPr="00DC2457" w:rsidRDefault="00162036" w:rsidP="00E920E3">
            <w:pPr>
              <w:spacing w:before="120" w:after="120" w:line="240" w:lineRule="auto"/>
              <w:rPr>
                <w:rFonts w:ascii="Arial" w:eastAsia="Arial Unicode MS" w:hAnsi="Arial" w:cs="Arial"/>
                <w:b/>
                <w:sz w:val="24"/>
                <w:szCs w:val="24"/>
                <w:bdr w:val="nil"/>
                <w:lang w:val="en-US"/>
              </w:rPr>
            </w:pPr>
            <w:r w:rsidRPr="00DC2457">
              <w:rPr>
                <w:rFonts w:ascii="Arial" w:eastAsia="Calibri" w:hAnsi="Arial" w:cs="Arial"/>
                <w:b/>
                <w:sz w:val="24"/>
                <w:szCs w:val="24"/>
                <w:u w:color="000000"/>
                <w:bdr w:val="nil"/>
                <w:lang w:val="en-US" w:eastAsia="en-GB"/>
              </w:rPr>
              <w:lastRenderedPageBreak/>
              <w:t>Resolved</w:t>
            </w:r>
          </w:p>
        </w:tc>
        <w:tc>
          <w:tcPr>
            <w:tcW w:w="7876" w:type="dxa"/>
            <w:shd w:val="clear" w:color="auto" w:fill="auto"/>
            <w:tcMar>
              <w:top w:w="80" w:type="dxa"/>
              <w:left w:w="80" w:type="dxa"/>
              <w:bottom w:w="80" w:type="dxa"/>
              <w:right w:w="80" w:type="dxa"/>
            </w:tcMar>
          </w:tcPr>
          <w:p w14:paraId="41CB8835" w14:textId="2FCC3833" w:rsidR="00162036" w:rsidRPr="009A5771" w:rsidRDefault="00162036" w:rsidP="009A5771">
            <w:pPr>
              <w:spacing w:before="120" w:after="120" w:line="240" w:lineRule="auto"/>
              <w:rPr>
                <w:rFonts w:ascii="Arial" w:eastAsia="Calibri" w:hAnsi="Arial" w:cs="Arial"/>
                <w:sz w:val="24"/>
                <w:szCs w:val="24"/>
                <w:bdr w:val="nil"/>
                <w:lang w:val="en-US" w:eastAsia="en-GB"/>
              </w:rPr>
            </w:pPr>
            <w:r w:rsidRPr="009A5771">
              <w:rPr>
                <w:rFonts w:ascii="Arial" w:hAnsi="Arial" w:cs="Arial"/>
                <w:sz w:val="24"/>
                <w:szCs w:val="24"/>
              </w:rPr>
              <w:t xml:space="preserve">The patient story was </w:t>
            </w:r>
            <w:r w:rsidRPr="009A5771">
              <w:rPr>
                <w:rFonts w:ascii="Arial" w:hAnsi="Arial" w:cs="Arial"/>
                <w:b/>
                <w:sz w:val="24"/>
                <w:szCs w:val="24"/>
              </w:rPr>
              <w:t>noted.</w:t>
            </w:r>
            <w:r w:rsidRPr="009A5771">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8352070" w14:textId="4256553B"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2F23674D" w14:textId="77777777" w:rsidTr="0006012D">
        <w:trPr>
          <w:trHeight w:val="374"/>
        </w:trPr>
        <w:tc>
          <w:tcPr>
            <w:tcW w:w="1560" w:type="dxa"/>
            <w:shd w:val="clear" w:color="auto" w:fill="auto"/>
            <w:tcMar>
              <w:top w:w="80" w:type="dxa"/>
              <w:left w:w="80" w:type="dxa"/>
              <w:bottom w:w="80" w:type="dxa"/>
              <w:right w:w="80" w:type="dxa"/>
            </w:tcMar>
          </w:tcPr>
          <w:p w14:paraId="42151D13" w14:textId="18245D85" w:rsidR="00162036"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228</w:t>
            </w:r>
            <w:r w:rsidR="0007476E" w:rsidRPr="00DC2457">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3F09335A" w14:textId="2175D5B2" w:rsidR="00162036" w:rsidRPr="00DC2457" w:rsidRDefault="00162036"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sidRPr="00DC2457">
              <w:rPr>
                <w:rFonts w:ascii="Arial" w:hAnsi="Arial" w:cs="Arial"/>
                <w:b/>
                <w:sz w:val="24"/>
                <w:szCs w:val="24"/>
              </w:rPr>
              <w:t xml:space="preserve">SERVICE GROUP HIGHLIGHT REPORT – </w:t>
            </w:r>
            <w:r w:rsidR="00717FB5">
              <w:rPr>
                <w:rFonts w:ascii="Arial" w:hAnsi="Arial" w:cs="Arial"/>
                <w:b/>
                <w:sz w:val="24"/>
                <w:szCs w:val="24"/>
              </w:rPr>
              <w:t>MORRISTON HOSPITAL</w:t>
            </w:r>
          </w:p>
        </w:tc>
        <w:tc>
          <w:tcPr>
            <w:tcW w:w="1479" w:type="dxa"/>
            <w:shd w:val="clear" w:color="auto" w:fill="auto"/>
            <w:tcMar>
              <w:top w:w="80" w:type="dxa"/>
              <w:left w:w="80" w:type="dxa"/>
              <w:bottom w:w="80" w:type="dxa"/>
              <w:right w:w="80" w:type="dxa"/>
            </w:tcMar>
          </w:tcPr>
          <w:p w14:paraId="5F03C82E" w14:textId="77777777" w:rsidR="00162036" w:rsidRPr="00DC2457" w:rsidRDefault="00162036" w:rsidP="00162036">
            <w:pPr>
              <w:spacing w:before="120" w:after="120" w:line="240" w:lineRule="auto"/>
              <w:rPr>
                <w:rFonts w:ascii="Arial" w:eastAsia="Arial Unicode MS" w:hAnsi="Arial" w:cs="Arial"/>
                <w:b/>
                <w:sz w:val="24"/>
                <w:szCs w:val="24"/>
                <w:bdr w:val="nil"/>
                <w:lang w:val="en-US"/>
              </w:rPr>
            </w:pPr>
          </w:p>
        </w:tc>
      </w:tr>
      <w:tr w:rsidR="00DC2457" w:rsidRPr="00DC2457" w14:paraId="30458BDD" w14:textId="77777777" w:rsidTr="0006012D">
        <w:trPr>
          <w:trHeight w:val="374"/>
        </w:trPr>
        <w:tc>
          <w:tcPr>
            <w:tcW w:w="1560" w:type="dxa"/>
            <w:shd w:val="clear" w:color="auto" w:fill="auto"/>
            <w:tcMar>
              <w:top w:w="80" w:type="dxa"/>
              <w:left w:w="80" w:type="dxa"/>
              <w:bottom w:w="80" w:type="dxa"/>
              <w:right w:w="80" w:type="dxa"/>
            </w:tcMar>
          </w:tcPr>
          <w:p w14:paraId="0969499B" w14:textId="77777777" w:rsidR="00162036" w:rsidRPr="00DC2457" w:rsidRDefault="00162036"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CEFCD60" w14:textId="7CA18164" w:rsidR="00162036" w:rsidRPr="00DC2457" w:rsidRDefault="00717FB5" w:rsidP="00E920E3">
            <w:pPr>
              <w:snapToGrid w:val="0"/>
              <w:spacing w:before="120" w:after="120" w:line="240" w:lineRule="auto"/>
              <w:rPr>
                <w:rFonts w:ascii="Arial" w:hAnsi="Arial" w:cs="Arial"/>
                <w:sz w:val="24"/>
                <w:szCs w:val="24"/>
              </w:rPr>
            </w:pPr>
            <w:r>
              <w:rPr>
                <w:rFonts w:ascii="Arial" w:hAnsi="Arial" w:cs="Arial"/>
                <w:sz w:val="24"/>
                <w:szCs w:val="24"/>
              </w:rPr>
              <w:t xml:space="preserve">The highlight report from Morriston Hospital </w:t>
            </w:r>
            <w:r w:rsidR="00162036" w:rsidRPr="00DC2457">
              <w:rPr>
                <w:rFonts w:ascii="Arial" w:hAnsi="Arial" w:cs="Arial"/>
                <w:sz w:val="24"/>
                <w:szCs w:val="24"/>
              </w:rPr>
              <w:t>was</w:t>
            </w:r>
            <w:r w:rsidR="00162036" w:rsidRPr="00DC2457">
              <w:rPr>
                <w:rFonts w:ascii="Arial" w:hAnsi="Arial" w:cs="Arial"/>
                <w:b/>
                <w:sz w:val="24"/>
                <w:szCs w:val="24"/>
              </w:rPr>
              <w:t xml:space="preserve"> received</w:t>
            </w:r>
            <w:r w:rsidR="00162036" w:rsidRPr="00DC2457">
              <w:rPr>
                <w:rFonts w:ascii="Arial" w:hAnsi="Arial" w:cs="Arial"/>
                <w:sz w:val="24"/>
                <w:szCs w:val="24"/>
              </w:rPr>
              <w:t>.</w:t>
            </w:r>
          </w:p>
          <w:p w14:paraId="36A6A05C" w14:textId="2ACD3B1B" w:rsidR="00162036" w:rsidRDefault="00162036"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DC2457">
              <w:rPr>
                <w:rFonts w:ascii="Arial" w:eastAsia="Arial Unicode MS" w:hAnsi="Arial" w:cs="Arial"/>
                <w:color w:val="auto"/>
                <w:sz w:val="24"/>
                <w:szCs w:val="24"/>
              </w:rPr>
              <w:t xml:space="preserve">In introducing the report, </w:t>
            </w:r>
            <w:r w:rsidR="00717FB5">
              <w:rPr>
                <w:rFonts w:ascii="Arial" w:eastAsia="Arial Unicode MS" w:hAnsi="Arial" w:cs="Arial"/>
                <w:color w:val="auto"/>
                <w:sz w:val="24"/>
                <w:szCs w:val="24"/>
              </w:rPr>
              <w:t>Mark Ramsey</w:t>
            </w:r>
            <w:r w:rsidR="001A228B"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highlighted the following points</w:t>
            </w:r>
            <w:r w:rsidRPr="00DC2457">
              <w:rPr>
                <w:rFonts w:ascii="Arial" w:hAnsi="Arial" w:cs="Arial"/>
                <w:color w:val="auto"/>
                <w:sz w:val="24"/>
                <w:szCs w:val="24"/>
              </w:rPr>
              <w:t>:</w:t>
            </w:r>
          </w:p>
          <w:p w14:paraId="352F8A67" w14:textId="2C5CB6DD" w:rsidR="00081A28" w:rsidRPr="00941F1C" w:rsidRDefault="00717FB5"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 xml:space="preserve">A lot of the quality and safety issues at Morriston Hospital </w:t>
            </w:r>
            <w:r w:rsidR="00941F1C">
              <w:rPr>
                <w:rFonts w:ascii="Arial" w:hAnsi="Arial" w:cs="Arial"/>
                <w:sz w:val="24"/>
                <w:szCs w:val="24"/>
              </w:rPr>
              <w:t>related to urgent and emergency care and ambulance waiting times as well as overcrowding in the emergency department;</w:t>
            </w:r>
          </w:p>
          <w:p w14:paraId="7BE00A22" w14:textId="08007669" w:rsidR="00941F1C" w:rsidRP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There were also links with infection control and the high numbers of clinically optimised patients;</w:t>
            </w:r>
          </w:p>
          <w:p w14:paraId="14CB5245" w14:textId="6273337E" w:rsidR="00941F1C" w:rsidRP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 xml:space="preserve">The operational pressures meant it was challenging to get urgent, planned care cases treated and a significant amount of the complaints received by the service group related to waiting times, with a high number referring to the Public Services Ombudsman; </w:t>
            </w:r>
          </w:p>
          <w:p w14:paraId="13C3F4A8" w14:textId="06437211" w:rsid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941F1C">
              <w:rPr>
                <w:rFonts w:ascii="Arial" w:hAnsi="Arial" w:cs="Arial"/>
                <w:color w:val="auto"/>
                <w:sz w:val="24"/>
                <w:szCs w:val="24"/>
              </w:rPr>
              <w:t>Good patient feedback was being received, achieving 84%</w:t>
            </w:r>
            <w:r w:rsidR="009A5771">
              <w:rPr>
                <w:rFonts w:ascii="Arial" w:hAnsi="Arial" w:cs="Arial"/>
                <w:color w:val="auto"/>
                <w:sz w:val="24"/>
                <w:szCs w:val="24"/>
              </w:rPr>
              <w:t xml:space="preserve">, </w:t>
            </w:r>
            <w:r w:rsidRPr="00941F1C">
              <w:rPr>
                <w:rFonts w:ascii="Arial" w:hAnsi="Arial" w:cs="Arial"/>
                <w:color w:val="auto"/>
                <w:sz w:val="24"/>
                <w:szCs w:val="24"/>
              </w:rPr>
              <w:t xml:space="preserve">but this needed to improve as the service group </w:t>
            </w:r>
            <w:r>
              <w:rPr>
                <w:rFonts w:ascii="Arial" w:hAnsi="Arial" w:cs="Arial"/>
                <w:color w:val="auto"/>
                <w:sz w:val="24"/>
                <w:szCs w:val="24"/>
              </w:rPr>
              <w:t>usually achieved more than 90%;</w:t>
            </w:r>
          </w:p>
          <w:p w14:paraId="177D8964" w14:textId="17C9DFA5" w:rsid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medical examiner service had been rolled out across the site except for the intensive care unit;</w:t>
            </w:r>
          </w:p>
          <w:p w14:paraId="36956C86" w14:textId="21794677" w:rsid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Two never events had been reported and investigations were underway; </w:t>
            </w:r>
          </w:p>
          <w:p w14:paraId="44911234" w14:textId="4F78037B" w:rsid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Datix legacy system had been closed;</w:t>
            </w:r>
          </w:p>
          <w:p w14:paraId="4A2A6B10" w14:textId="6280CAB4" w:rsidR="00941F1C" w:rsidRDefault="00941F1C"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service group had completed its scrutiny process for the health and care standards and the only change in scores had been a decrease in dignified care from fo</w:t>
            </w:r>
            <w:r w:rsidR="003F6FE7">
              <w:rPr>
                <w:rFonts w:ascii="Arial" w:hAnsi="Arial" w:cs="Arial"/>
                <w:color w:val="auto"/>
                <w:sz w:val="24"/>
                <w:szCs w:val="24"/>
              </w:rPr>
              <w:t xml:space="preserve">ur to three due to overcrowding and patients being too close together; </w:t>
            </w:r>
          </w:p>
          <w:p w14:paraId="01ED474B" w14:textId="413F4495"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Complaint numbers had increased by 40%, 73% of which were responded to within the required 30 days (national target was 75%), however the level of resources had not increased which made it challenging;</w:t>
            </w:r>
          </w:p>
          <w:p w14:paraId="1C547D39" w14:textId="630D64B3"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Work was ongoing with an external company to pilot specialist technology to support the reduction in healthcare acquired infections and a feasibility study was to take place on wards A and B; </w:t>
            </w:r>
          </w:p>
          <w:p w14:paraId="13DD1F24" w14:textId="45EF8C69"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stronger framework had been put in place around clinical audit which included a digital structure; </w:t>
            </w:r>
          </w:p>
          <w:p w14:paraId="11EA7941" w14:textId="32027F57"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acute medical services redesign programme was now in the implementation phase; </w:t>
            </w:r>
          </w:p>
          <w:p w14:paraId="24DC08FE" w14:textId="60DDBBD6"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E-prescribing was being rolled out with the exception of the emergency department and intensive care unit; </w:t>
            </w:r>
          </w:p>
          <w:p w14:paraId="357BF315" w14:textId="15757E36"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SIGNAL version three implementation had been delayed but work was continuing with the electronic nursing documents system;</w:t>
            </w:r>
          </w:p>
          <w:p w14:paraId="5777A519" w14:textId="154210B9" w:rsidR="003F6FE7" w:rsidRDefault="003F6FE7" w:rsidP="00E920E3">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 number of external visits had taken place including the Royal College of Surgeons and Healthcare Inspectorate Wales, the reports for which were being considered and action plans developed;</w:t>
            </w:r>
          </w:p>
          <w:p w14:paraId="5CF1D34A" w14:textId="73C6269B" w:rsidR="008F4869" w:rsidRPr="00941F1C" w:rsidRDefault="00162036"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941F1C">
              <w:rPr>
                <w:rFonts w:ascii="Arial" w:hAnsi="Arial" w:cs="Arial"/>
                <w:color w:val="auto"/>
                <w:sz w:val="24"/>
                <w:szCs w:val="24"/>
              </w:rPr>
              <w:t>In discussing the report, the following points were raised:</w:t>
            </w:r>
          </w:p>
          <w:p w14:paraId="06035FD7" w14:textId="27EB74B9" w:rsidR="00210C45" w:rsidRPr="006D6480" w:rsidRDefault="003F6FE7" w:rsidP="00E920E3">
            <w:pPr>
              <w:spacing w:before="120" w:after="120" w:line="240" w:lineRule="auto"/>
              <w:rPr>
                <w:rFonts w:ascii="Arial" w:hAnsi="Arial" w:cs="Arial"/>
                <w:sz w:val="24"/>
                <w:szCs w:val="24"/>
              </w:rPr>
            </w:pPr>
            <w:r w:rsidRPr="006D6480">
              <w:rPr>
                <w:rFonts w:ascii="Arial" w:hAnsi="Arial" w:cs="Arial"/>
                <w:sz w:val="24"/>
                <w:szCs w:val="24"/>
              </w:rPr>
              <w:t xml:space="preserve">Anne-Louise Ferguson stated that patients/families </w:t>
            </w:r>
            <w:r w:rsidR="00295C93" w:rsidRPr="006D6480">
              <w:rPr>
                <w:rFonts w:ascii="Arial" w:hAnsi="Arial" w:cs="Arial"/>
                <w:sz w:val="24"/>
                <w:szCs w:val="24"/>
              </w:rPr>
              <w:t>tended to refer to the Public Service</w:t>
            </w:r>
            <w:r w:rsidR="009A5771">
              <w:rPr>
                <w:rFonts w:ascii="Arial" w:hAnsi="Arial" w:cs="Arial"/>
                <w:sz w:val="24"/>
                <w:szCs w:val="24"/>
              </w:rPr>
              <w:t>s</w:t>
            </w:r>
            <w:r w:rsidR="00295C93" w:rsidRPr="006D6480">
              <w:rPr>
                <w:rFonts w:ascii="Arial" w:hAnsi="Arial" w:cs="Arial"/>
                <w:sz w:val="24"/>
                <w:szCs w:val="24"/>
              </w:rPr>
              <w:t xml:space="preserve"> Ombudsman when they were unhappy with the response</w:t>
            </w:r>
            <w:r w:rsidR="00D364E6" w:rsidRPr="006D6480">
              <w:rPr>
                <w:rFonts w:ascii="Arial" w:hAnsi="Arial" w:cs="Arial"/>
                <w:sz w:val="24"/>
                <w:szCs w:val="24"/>
              </w:rPr>
              <w:t xml:space="preserve"> they received to a complaint. She queried if there was any indication as to what families were discontent in terms of the health board’s responses. Mark Ramsey responded it tended to relate to waiting times for surgery as, given the significant operational pressures at Morriston Hospital, the service group was unable to give an indication as to when patient may receive their procedure. Anne-Louise Ferguson advised that it was important that all responses to the Public Services Ombudsman were consistent in this regard to ensure some patients did not have further causes for complaint. Hazel Lloyd provided assurance that the health board regularly met with the Public Services Ombudsman, part of which included reviewing themes from complaints and also briefing the regulator on the organisation’s short, medium and long-term plans. She added that while a number of complaints were being referred to Public Services Ombudsman, not all were being investigated. </w:t>
            </w:r>
          </w:p>
          <w:p w14:paraId="27397569" w14:textId="6718ECE7" w:rsidR="00D364E6" w:rsidRPr="006D6480" w:rsidRDefault="00D364E6" w:rsidP="00E920E3">
            <w:pPr>
              <w:spacing w:before="120" w:after="120" w:line="240" w:lineRule="auto"/>
              <w:rPr>
                <w:rFonts w:ascii="Arial" w:hAnsi="Arial" w:cs="Arial"/>
                <w:sz w:val="24"/>
                <w:szCs w:val="24"/>
              </w:rPr>
            </w:pPr>
            <w:r w:rsidRPr="006D6480">
              <w:rPr>
                <w:rFonts w:ascii="Arial" w:hAnsi="Arial" w:cs="Arial"/>
                <w:sz w:val="24"/>
                <w:szCs w:val="24"/>
              </w:rPr>
              <w:t xml:space="preserve">Steve Spill noted that Morriston Hospital had the highest level of healthcare acquired infections and sought an update on its eight-week rapid improvement plan. Mark Ramsey responded that </w:t>
            </w:r>
            <w:r w:rsidR="004203DF" w:rsidRPr="006D6480">
              <w:rPr>
                <w:rFonts w:ascii="Arial" w:hAnsi="Arial" w:cs="Arial"/>
                <w:sz w:val="24"/>
                <w:szCs w:val="24"/>
              </w:rPr>
              <w:t xml:space="preserve">a significant amount of work was being undertaken within the service group. It had been identified that rapid reviews were not being undertaken consistently when infections were reported so a system was now in place whereby the consultant in charge of the patient’s care was informed and involved in the improvement plan from the outset. All documents relating to the case were also made available so all the information was in one place. </w:t>
            </w:r>
            <w:r w:rsidR="004203DF" w:rsidRPr="009A5771">
              <w:rPr>
                <w:rFonts w:ascii="Arial" w:hAnsi="Arial" w:cs="Arial"/>
                <w:i/>
                <w:sz w:val="24"/>
                <w:szCs w:val="24"/>
              </w:rPr>
              <w:t>Staph.auerus</w:t>
            </w:r>
            <w:r w:rsidR="004203DF" w:rsidRPr="006D6480">
              <w:rPr>
                <w:rFonts w:ascii="Arial" w:hAnsi="Arial" w:cs="Arial"/>
                <w:sz w:val="24"/>
                <w:szCs w:val="24"/>
              </w:rPr>
              <w:t xml:space="preserve"> infections were the ones over which there was the most control as many related to devices inserted into patients, such as a cannula or venflon</w:t>
            </w:r>
            <w:r w:rsidR="006D6480" w:rsidRPr="006D6480">
              <w:rPr>
                <w:rFonts w:ascii="Arial" w:hAnsi="Arial" w:cs="Arial"/>
                <w:sz w:val="24"/>
                <w:szCs w:val="24"/>
              </w:rPr>
              <w:t>. A targeted piece of work had been undertaken with renal services and progress made in terms of arteriovenous</w:t>
            </w:r>
            <w:r w:rsidR="006D6480">
              <w:rPr>
                <w:rFonts w:ascii="Arial" w:hAnsi="Arial" w:cs="Arial"/>
                <w:sz w:val="24"/>
                <w:szCs w:val="24"/>
              </w:rPr>
              <w:t xml:space="preserve"> (AV)</w:t>
            </w:r>
            <w:r w:rsidR="006D6480" w:rsidRPr="006D6480">
              <w:rPr>
                <w:rFonts w:ascii="Arial" w:hAnsi="Arial" w:cs="Arial"/>
                <w:sz w:val="24"/>
                <w:szCs w:val="24"/>
              </w:rPr>
              <w:t xml:space="preserve"> fistula</w:t>
            </w:r>
            <w:r w:rsidR="006D6480">
              <w:rPr>
                <w:rFonts w:ascii="Arial" w:hAnsi="Arial" w:cs="Arial"/>
                <w:sz w:val="24"/>
                <w:szCs w:val="24"/>
              </w:rPr>
              <w:t xml:space="preserve">s. Focus was also been given across all services to ensure cannula bundles were being completed on a daily basis. If all basic standards were met, this should lead to a reduction in cases. </w:t>
            </w:r>
            <w:r w:rsidR="006D6480">
              <w:rPr>
                <w:rFonts w:ascii="Arial" w:hAnsi="Arial" w:cs="Arial"/>
                <w:i/>
                <w:sz w:val="24"/>
                <w:szCs w:val="24"/>
              </w:rPr>
              <w:t xml:space="preserve">Clostridum.difficile </w:t>
            </w:r>
            <w:r w:rsidR="006D6480">
              <w:rPr>
                <w:rFonts w:ascii="Arial" w:hAnsi="Arial" w:cs="Arial"/>
                <w:sz w:val="24"/>
                <w:szCs w:val="24"/>
              </w:rPr>
              <w:t xml:space="preserve">was more difficult to target and each one had to be reviewed to determine if was avoidable, as not all were and the service group needed to do all it could to prevent those that were. Healthcare acquired infections were heavily scrutinised within the service group now and the Chief Executive was due to visits the wards with the highest incident numbers in early October 2022 to see how engaged the clinical teams were with the work needed. </w:t>
            </w:r>
          </w:p>
        </w:tc>
        <w:tc>
          <w:tcPr>
            <w:tcW w:w="1479" w:type="dxa"/>
            <w:shd w:val="clear" w:color="auto" w:fill="auto"/>
            <w:tcMar>
              <w:top w:w="80" w:type="dxa"/>
              <w:left w:w="80" w:type="dxa"/>
              <w:bottom w:w="80" w:type="dxa"/>
              <w:right w:w="80" w:type="dxa"/>
            </w:tcMar>
          </w:tcPr>
          <w:p w14:paraId="6259F62A" w14:textId="3F4150E5" w:rsidR="002549D3" w:rsidRPr="00DC2457" w:rsidRDefault="002549D3" w:rsidP="00162036">
            <w:pPr>
              <w:spacing w:before="120" w:after="120" w:line="240" w:lineRule="auto"/>
              <w:rPr>
                <w:rFonts w:ascii="Arial" w:eastAsia="Arial Unicode MS" w:hAnsi="Arial" w:cs="Arial"/>
                <w:b/>
                <w:sz w:val="24"/>
                <w:szCs w:val="24"/>
                <w:bdr w:val="nil"/>
                <w:lang w:val="en-US"/>
              </w:rPr>
            </w:pPr>
          </w:p>
        </w:tc>
      </w:tr>
      <w:tr w:rsidR="00DC2457" w:rsidRPr="00DC2457" w14:paraId="273BFFE3" w14:textId="77777777" w:rsidTr="0006012D">
        <w:trPr>
          <w:trHeight w:val="374"/>
        </w:trPr>
        <w:tc>
          <w:tcPr>
            <w:tcW w:w="1560" w:type="dxa"/>
            <w:shd w:val="clear" w:color="auto" w:fill="auto"/>
            <w:tcMar>
              <w:top w:w="80" w:type="dxa"/>
              <w:left w:w="80" w:type="dxa"/>
              <w:bottom w:w="80" w:type="dxa"/>
              <w:right w:w="80" w:type="dxa"/>
            </w:tcMar>
          </w:tcPr>
          <w:p w14:paraId="33F53FCC" w14:textId="3A477461" w:rsidR="00162036" w:rsidRPr="00DC2457" w:rsidRDefault="00162036" w:rsidP="00E920E3">
            <w:pPr>
              <w:spacing w:before="120" w:after="120" w:line="240" w:lineRule="auto"/>
              <w:rPr>
                <w:rFonts w:ascii="Arial" w:eastAsia="Arial Unicode MS" w:hAnsi="Arial" w:cs="Arial"/>
                <w:b/>
                <w:sz w:val="24"/>
                <w:szCs w:val="24"/>
                <w:bdr w:val="nil"/>
                <w:lang w:val="en-US"/>
              </w:rPr>
            </w:pPr>
            <w:r w:rsidRPr="00DC245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29D32B3" w14:textId="0B6CECE1" w:rsidR="00162036" w:rsidRPr="00DC2457" w:rsidRDefault="00162036" w:rsidP="00E920E3">
            <w:pPr>
              <w:pStyle w:val="ListParagraph"/>
              <w:numPr>
                <w:ilvl w:val="0"/>
                <w:numId w:val="22"/>
              </w:numPr>
              <w:spacing w:before="120" w:after="120" w:line="240" w:lineRule="auto"/>
              <w:contextualSpacing w:val="0"/>
              <w:rPr>
                <w:rFonts w:ascii="Arial" w:eastAsia="Calibri" w:hAnsi="Arial" w:cs="Arial"/>
                <w:sz w:val="24"/>
                <w:szCs w:val="24"/>
                <w:bdr w:val="nil"/>
                <w:lang w:val="en-US" w:eastAsia="en-GB"/>
              </w:rPr>
            </w:pPr>
            <w:r w:rsidRPr="00DC2457">
              <w:rPr>
                <w:rFonts w:ascii="Arial" w:hAnsi="Arial" w:cs="Arial"/>
                <w:sz w:val="24"/>
                <w:szCs w:val="24"/>
              </w:rPr>
              <w:t>T</w:t>
            </w:r>
            <w:r w:rsidR="0007476E" w:rsidRPr="00DC2457">
              <w:rPr>
                <w:rFonts w:ascii="Arial" w:hAnsi="Arial" w:cs="Arial"/>
                <w:sz w:val="24"/>
                <w:szCs w:val="24"/>
              </w:rPr>
              <w:t xml:space="preserve">he </w:t>
            </w:r>
            <w:r w:rsidR="006D6480">
              <w:rPr>
                <w:rFonts w:ascii="Arial" w:hAnsi="Arial" w:cs="Arial"/>
                <w:sz w:val="24"/>
                <w:szCs w:val="24"/>
              </w:rPr>
              <w:t xml:space="preserve">service group </w:t>
            </w:r>
            <w:r w:rsidR="0007476E" w:rsidRPr="00DC2457">
              <w:rPr>
                <w:rFonts w:ascii="Arial" w:hAnsi="Arial" w:cs="Arial"/>
                <w:sz w:val="24"/>
                <w:szCs w:val="24"/>
              </w:rPr>
              <w:t xml:space="preserve">highlight report from </w:t>
            </w:r>
            <w:r w:rsidR="006D6480">
              <w:rPr>
                <w:rFonts w:ascii="Arial" w:hAnsi="Arial" w:cs="Arial"/>
                <w:sz w:val="24"/>
                <w:szCs w:val="24"/>
              </w:rPr>
              <w:t>Morriston Hospital</w:t>
            </w:r>
            <w:r w:rsidRPr="00DC2457">
              <w:rPr>
                <w:rFonts w:ascii="Arial" w:hAnsi="Arial" w:cs="Arial"/>
                <w:sz w:val="24"/>
                <w:szCs w:val="24"/>
              </w:rPr>
              <w:t xml:space="preserve"> be </w:t>
            </w:r>
            <w:r w:rsidRPr="00DC2457">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43AEE2B5" w14:textId="5F888F7B" w:rsidR="002549D3" w:rsidRPr="00DC2457" w:rsidRDefault="002549D3" w:rsidP="00162036">
            <w:pPr>
              <w:spacing w:before="120" w:after="120" w:line="240" w:lineRule="auto"/>
              <w:rPr>
                <w:rFonts w:ascii="Arial" w:eastAsia="Arial Unicode MS" w:hAnsi="Arial" w:cs="Arial"/>
                <w:b/>
                <w:sz w:val="24"/>
                <w:szCs w:val="24"/>
                <w:bdr w:val="nil"/>
                <w:lang w:val="en-US"/>
              </w:rPr>
            </w:pPr>
          </w:p>
        </w:tc>
      </w:tr>
      <w:tr w:rsidR="00DC2457" w:rsidRPr="00DC2457" w14:paraId="18F116ED" w14:textId="77777777" w:rsidTr="0006012D">
        <w:trPr>
          <w:trHeight w:val="374"/>
        </w:trPr>
        <w:tc>
          <w:tcPr>
            <w:tcW w:w="1560" w:type="dxa"/>
            <w:shd w:val="clear" w:color="auto" w:fill="auto"/>
            <w:tcMar>
              <w:top w:w="80" w:type="dxa"/>
              <w:left w:w="80" w:type="dxa"/>
              <w:bottom w:w="80" w:type="dxa"/>
              <w:right w:w="80" w:type="dxa"/>
            </w:tcMar>
          </w:tcPr>
          <w:p w14:paraId="4F75118F" w14:textId="56F19FEE" w:rsidR="001A228B" w:rsidRPr="00DC2457"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229</w:t>
            </w:r>
            <w:r w:rsidR="009E3951">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592F8C77" w14:textId="370EC260" w:rsidR="001A228B" w:rsidRPr="00DC2457" w:rsidRDefault="006D6480"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UPDATE ON HEALTH BOARD’S INFECTION CONTROL PLAN</w:t>
            </w:r>
          </w:p>
        </w:tc>
        <w:tc>
          <w:tcPr>
            <w:tcW w:w="1479" w:type="dxa"/>
            <w:shd w:val="clear" w:color="auto" w:fill="auto"/>
            <w:tcMar>
              <w:top w:w="80" w:type="dxa"/>
              <w:left w:w="80" w:type="dxa"/>
              <w:bottom w:w="80" w:type="dxa"/>
              <w:right w:w="80" w:type="dxa"/>
            </w:tcMar>
          </w:tcPr>
          <w:p w14:paraId="102C9231"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A4BEB16" w14:textId="77777777" w:rsidTr="0006012D">
        <w:trPr>
          <w:trHeight w:val="374"/>
        </w:trPr>
        <w:tc>
          <w:tcPr>
            <w:tcW w:w="1560" w:type="dxa"/>
            <w:shd w:val="clear" w:color="auto" w:fill="auto"/>
            <w:tcMar>
              <w:top w:w="80" w:type="dxa"/>
              <w:left w:w="80" w:type="dxa"/>
              <w:bottom w:w="80" w:type="dxa"/>
              <w:right w:w="80" w:type="dxa"/>
            </w:tcMar>
          </w:tcPr>
          <w:p w14:paraId="7B2D2C46"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7AEBCEFE" w14:textId="77777777" w:rsidR="001A228B" w:rsidRDefault="006D6480" w:rsidP="00E920E3">
            <w:pPr>
              <w:pStyle w:val="ListParagraph"/>
              <w:spacing w:before="120" w:after="120" w:line="240" w:lineRule="auto"/>
              <w:ind w:left="0"/>
              <w:contextualSpacing w:val="0"/>
              <w:rPr>
                <w:rFonts w:ascii="Arial" w:hAnsi="Arial" w:cs="Arial"/>
                <w:b/>
                <w:sz w:val="24"/>
                <w:szCs w:val="24"/>
              </w:rPr>
            </w:pPr>
            <w:r>
              <w:rPr>
                <w:rFonts w:ascii="Arial" w:hAnsi="Arial" w:cs="Arial"/>
                <w:sz w:val="24"/>
                <w:szCs w:val="24"/>
              </w:rPr>
              <w:t xml:space="preserve">A report providing an update on the health board’s infection control plan was </w:t>
            </w:r>
            <w:r>
              <w:rPr>
                <w:rFonts w:ascii="Arial" w:hAnsi="Arial" w:cs="Arial"/>
                <w:b/>
                <w:sz w:val="24"/>
                <w:szCs w:val="24"/>
              </w:rPr>
              <w:t xml:space="preserve">received. </w:t>
            </w:r>
          </w:p>
          <w:p w14:paraId="6EB2C930" w14:textId="77777777" w:rsidR="006D6480" w:rsidRDefault="006D6480" w:rsidP="00E920E3">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In introducing the report, Delyth Davies highlighted the following points: </w:t>
            </w:r>
          </w:p>
          <w:p w14:paraId="6EFF030F" w14:textId="77777777" w:rsidR="006D6480" w:rsidRPr="00FE5DFF" w:rsidRDefault="006D6480" w:rsidP="00E920E3">
            <w:pPr>
              <w:pStyle w:val="ListParagraph"/>
              <w:numPr>
                <w:ilvl w:val="0"/>
                <w:numId w:val="22"/>
              </w:numPr>
              <w:spacing w:before="120" w:after="120" w:line="240" w:lineRule="auto"/>
              <w:contextualSpacing w:val="0"/>
              <w:rPr>
                <w:rFonts w:ascii="Arial" w:hAnsi="Arial" w:cs="Arial"/>
                <w:sz w:val="24"/>
                <w:szCs w:val="24"/>
              </w:rPr>
            </w:pPr>
            <w:r>
              <w:rPr>
                <w:rFonts w:ascii="Arial" w:hAnsi="Arial" w:cs="Arial"/>
                <w:sz w:val="24"/>
                <w:szCs w:val="24"/>
              </w:rPr>
              <w:t xml:space="preserve">The current position was not where it needed to be but a reduction in </w:t>
            </w:r>
            <w:r>
              <w:rPr>
                <w:rFonts w:ascii="Arial" w:hAnsi="Arial" w:cs="Arial"/>
                <w:i/>
                <w:sz w:val="24"/>
                <w:szCs w:val="24"/>
              </w:rPr>
              <w:t xml:space="preserve">clostridium difficile </w:t>
            </w:r>
            <w:r>
              <w:rPr>
                <w:rFonts w:ascii="Arial" w:hAnsi="Arial" w:cs="Arial"/>
                <w:sz w:val="24"/>
                <w:szCs w:val="24"/>
              </w:rPr>
              <w:t xml:space="preserve">and </w:t>
            </w:r>
            <w:r>
              <w:rPr>
                <w:rFonts w:ascii="Arial" w:hAnsi="Arial" w:cs="Arial"/>
                <w:i/>
                <w:sz w:val="24"/>
                <w:szCs w:val="24"/>
              </w:rPr>
              <w:t>e.coli</w:t>
            </w:r>
            <w:r>
              <w:rPr>
                <w:rFonts w:ascii="Arial" w:hAnsi="Arial" w:cs="Arial"/>
                <w:sz w:val="24"/>
                <w:szCs w:val="24"/>
              </w:rPr>
              <w:t xml:space="preserve"> cases had been evident. There had also been a small reduction in </w:t>
            </w:r>
            <w:r>
              <w:rPr>
                <w:rFonts w:ascii="Arial" w:hAnsi="Arial" w:cs="Arial"/>
                <w:i/>
                <w:sz w:val="24"/>
                <w:szCs w:val="24"/>
              </w:rPr>
              <w:t xml:space="preserve">staph.aureus </w:t>
            </w:r>
            <w:r w:rsidRPr="00FE5DFF">
              <w:rPr>
                <w:rFonts w:ascii="Arial" w:hAnsi="Arial" w:cs="Arial"/>
                <w:sz w:val="24"/>
                <w:szCs w:val="24"/>
              </w:rPr>
              <w:t xml:space="preserve">cases but </w:t>
            </w:r>
            <w:r w:rsidRPr="00FE5DFF">
              <w:rPr>
                <w:rFonts w:ascii="Arial" w:hAnsi="Arial" w:cs="Arial"/>
                <w:i/>
                <w:sz w:val="24"/>
                <w:szCs w:val="24"/>
              </w:rPr>
              <w:t xml:space="preserve">klebsiella </w:t>
            </w:r>
            <w:r w:rsidRPr="00FE5DFF">
              <w:rPr>
                <w:rFonts w:ascii="Arial" w:hAnsi="Arial" w:cs="Arial"/>
                <w:sz w:val="24"/>
                <w:szCs w:val="24"/>
              </w:rPr>
              <w:t xml:space="preserve">was on the increase; </w:t>
            </w:r>
          </w:p>
          <w:p w14:paraId="769CEFBB" w14:textId="77777777" w:rsidR="006D6480" w:rsidRPr="00166EEE" w:rsidRDefault="00FE5DFF" w:rsidP="00E920E3">
            <w:pPr>
              <w:pStyle w:val="ListParagraph"/>
              <w:numPr>
                <w:ilvl w:val="0"/>
                <w:numId w:val="22"/>
              </w:numPr>
              <w:spacing w:before="120" w:after="120" w:line="240" w:lineRule="auto"/>
              <w:contextualSpacing w:val="0"/>
              <w:rPr>
                <w:rFonts w:ascii="Arial" w:hAnsi="Arial" w:cs="Arial"/>
                <w:sz w:val="24"/>
                <w:szCs w:val="24"/>
              </w:rPr>
            </w:pPr>
            <w:r w:rsidRPr="00FE5DFF">
              <w:rPr>
                <w:rFonts w:ascii="Arial" w:hAnsi="Arial" w:cs="Arial"/>
                <w:sz w:val="24"/>
                <w:szCs w:val="24"/>
              </w:rPr>
              <w:t xml:space="preserve">The rise in </w:t>
            </w:r>
            <w:r w:rsidRPr="00FE5DFF">
              <w:rPr>
                <w:rFonts w:ascii="Arial" w:hAnsi="Arial" w:cs="Arial"/>
                <w:i/>
                <w:sz w:val="24"/>
                <w:szCs w:val="24"/>
              </w:rPr>
              <w:t xml:space="preserve">klebsiella </w:t>
            </w:r>
            <w:r w:rsidRPr="00FE5DFF">
              <w:rPr>
                <w:rFonts w:ascii="Arial" w:hAnsi="Arial" w:cs="Arial"/>
                <w:sz w:val="24"/>
                <w:szCs w:val="24"/>
              </w:rPr>
              <w:t xml:space="preserve">cases was potentially linked to an increase </w:t>
            </w:r>
            <w:r w:rsidRPr="00166EEE">
              <w:rPr>
                <w:rFonts w:ascii="Arial" w:hAnsi="Arial" w:cs="Arial"/>
                <w:sz w:val="24"/>
                <w:szCs w:val="24"/>
              </w:rPr>
              <w:t xml:space="preserve">in </w:t>
            </w:r>
            <w:r w:rsidRPr="00166EEE">
              <w:rPr>
                <w:rFonts w:ascii="Arial" w:hAnsi="Arial" w:cs="Arial"/>
                <w:sz w:val="24"/>
                <w:szCs w:val="24"/>
                <w:shd w:val="clear" w:color="auto" w:fill="FFFFFF"/>
              </w:rPr>
              <w:t>hepato-biliary disease;</w:t>
            </w:r>
          </w:p>
          <w:p w14:paraId="3CE1DE06" w14:textId="77777777" w:rsidR="00FE5DFF" w:rsidRPr="00166EEE" w:rsidRDefault="00FE5DFF" w:rsidP="00E920E3">
            <w:pPr>
              <w:pStyle w:val="ListParagraph"/>
              <w:numPr>
                <w:ilvl w:val="0"/>
                <w:numId w:val="22"/>
              </w:numPr>
              <w:spacing w:before="120" w:after="120" w:line="240" w:lineRule="auto"/>
              <w:contextualSpacing w:val="0"/>
              <w:rPr>
                <w:rFonts w:ascii="Arial" w:hAnsi="Arial" w:cs="Arial"/>
                <w:sz w:val="24"/>
                <w:szCs w:val="24"/>
              </w:rPr>
            </w:pPr>
            <w:r w:rsidRPr="00166EEE">
              <w:rPr>
                <w:rFonts w:ascii="Arial" w:hAnsi="Arial" w:cs="Arial"/>
                <w:sz w:val="24"/>
                <w:szCs w:val="24"/>
                <w:shd w:val="clear" w:color="auto" w:fill="FFFFFF"/>
              </w:rPr>
              <w:t xml:space="preserve">A peak of </w:t>
            </w:r>
            <w:r w:rsidRPr="00166EEE">
              <w:rPr>
                <w:rFonts w:ascii="Arial" w:hAnsi="Arial" w:cs="Arial"/>
                <w:i/>
                <w:sz w:val="24"/>
                <w:szCs w:val="24"/>
                <w:shd w:val="clear" w:color="auto" w:fill="FFFFFF"/>
              </w:rPr>
              <w:t xml:space="preserve">clostridium difficile </w:t>
            </w:r>
            <w:r w:rsidRPr="00166EEE">
              <w:rPr>
                <w:rFonts w:ascii="Arial" w:hAnsi="Arial" w:cs="Arial"/>
                <w:sz w:val="24"/>
                <w:szCs w:val="24"/>
                <w:shd w:val="clear" w:color="auto" w:fill="FFFFFF"/>
              </w:rPr>
              <w:t xml:space="preserve">cases had been seen during the summer </w:t>
            </w:r>
            <w:r w:rsidR="00AA14C8" w:rsidRPr="00166EEE">
              <w:rPr>
                <w:rFonts w:ascii="Arial" w:hAnsi="Arial" w:cs="Arial"/>
                <w:sz w:val="24"/>
                <w:szCs w:val="24"/>
                <w:shd w:val="clear" w:color="auto" w:fill="FFFFFF"/>
              </w:rPr>
              <w:t xml:space="preserve">but the position was better this month; </w:t>
            </w:r>
          </w:p>
          <w:p w14:paraId="609DE223" w14:textId="77777777" w:rsidR="00AA14C8" w:rsidRPr="00166EEE" w:rsidRDefault="00AA14C8" w:rsidP="00E920E3">
            <w:pPr>
              <w:pStyle w:val="ListParagraph"/>
              <w:numPr>
                <w:ilvl w:val="0"/>
                <w:numId w:val="22"/>
              </w:numPr>
              <w:spacing w:before="120" w:after="120" w:line="240" w:lineRule="auto"/>
              <w:contextualSpacing w:val="0"/>
              <w:rPr>
                <w:rFonts w:ascii="Arial" w:hAnsi="Arial" w:cs="Arial"/>
                <w:sz w:val="24"/>
                <w:szCs w:val="24"/>
              </w:rPr>
            </w:pPr>
            <w:r w:rsidRPr="00166EEE">
              <w:rPr>
                <w:rFonts w:ascii="Arial" w:hAnsi="Arial" w:cs="Arial"/>
                <w:sz w:val="24"/>
                <w:szCs w:val="24"/>
                <w:shd w:val="clear" w:color="auto" w:fill="FFFFFF"/>
              </w:rPr>
              <w:t xml:space="preserve">No </w:t>
            </w:r>
            <w:r w:rsidRPr="00166EEE">
              <w:rPr>
                <w:rFonts w:ascii="Arial" w:hAnsi="Arial" w:cs="Arial"/>
                <w:i/>
                <w:sz w:val="24"/>
                <w:szCs w:val="24"/>
                <w:shd w:val="clear" w:color="auto" w:fill="FFFFFF"/>
              </w:rPr>
              <w:t xml:space="preserve">e.coli </w:t>
            </w:r>
            <w:r w:rsidRPr="00166EEE">
              <w:rPr>
                <w:rFonts w:ascii="Arial" w:hAnsi="Arial" w:cs="Arial"/>
                <w:sz w:val="24"/>
                <w:szCs w:val="24"/>
                <w:shd w:val="clear" w:color="auto" w:fill="FFFFFF"/>
              </w:rPr>
              <w:t xml:space="preserve">or </w:t>
            </w:r>
            <w:r w:rsidRPr="00166EEE">
              <w:rPr>
                <w:rFonts w:ascii="Arial" w:hAnsi="Arial" w:cs="Arial"/>
                <w:i/>
                <w:sz w:val="24"/>
                <w:szCs w:val="24"/>
                <w:shd w:val="clear" w:color="auto" w:fill="FFFFFF"/>
              </w:rPr>
              <w:t xml:space="preserve">klebsiella </w:t>
            </w:r>
            <w:r w:rsidRPr="00166EEE">
              <w:rPr>
                <w:rFonts w:ascii="Arial" w:hAnsi="Arial" w:cs="Arial"/>
                <w:sz w:val="24"/>
                <w:szCs w:val="24"/>
                <w:shd w:val="clear" w:color="auto" w:fill="FFFFFF"/>
              </w:rPr>
              <w:t>cases had been reported in Morriston Hospital during September 2022;</w:t>
            </w:r>
          </w:p>
          <w:p w14:paraId="046F822E" w14:textId="77777777" w:rsidR="008B29BE" w:rsidRPr="00166EEE" w:rsidRDefault="00AA14C8" w:rsidP="00E920E3">
            <w:pPr>
              <w:pStyle w:val="ListParagraph"/>
              <w:numPr>
                <w:ilvl w:val="0"/>
                <w:numId w:val="22"/>
              </w:numPr>
              <w:spacing w:before="120" w:after="120" w:line="240" w:lineRule="auto"/>
              <w:contextualSpacing w:val="0"/>
              <w:rPr>
                <w:rFonts w:ascii="Arial" w:hAnsi="Arial" w:cs="Arial"/>
                <w:sz w:val="24"/>
                <w:szCs w:val="24"/>
              </w:rPr>
            </w:pPr>
            <w:r w:rsidRPr="00166EEE">
              <w:rPr>
                <w:rFonts w:ascii="Arial" w:hAnsi="Arial" w:cs="Arial"/>
                <w:sz w:val="24"/>
                <w:szCs w:val="24"/>
                <w:shd w:val="clear" w:color="auto" w:fill="FFFFFF"/>
              </w:rPr>
              <w:t xml:space="preserve">A </w:t>
            </w:r>
            <w:r w:rsidR="008B29BE" w:rsidRPr="00166EEE">
              <w:rPr>
                <w:rFonts w:ascii="Arial" w:hAnsi="Arial" w:cs="Arial"/>
                <w:sz w:val="24"/>
                <w:szCs w:val="24"/>
                <w:shd w:val="clear" w:color="auto" w:fill="FFFFFF"/>
              </w:rPr>
              <w:t>rapid improvement plan was in place for Morriston Hospital which included standardising the scrutiny process;</w:t>
            </w:r>
          </w:p>
          <w:p w14:paraId="17A42C76" w14:textId="623FE716" w:rsidR="008B29BE" w:rsidRPr="00166EEE" w:rsidRDefault="008B29BE" w:rsidP="00E920E3">
            <w:pPr>
              <w:pStyle w:val="ListParagraph"/>
              <w:numPr>
                <w:ilvl w:val="0"/>
                <w:numId w:val="22"/>
              </w:numPr>
              <w:spacing w:before="120" w:after="120" w:line="240" w:lineRule="auto"/>
              <w:contextualSpacing w:val="0"/>
              <w:rPr>
                <w:rFonts w:ascii="Arial" w:hAnsi="Arial" w:cs="Arial"/>
                <w:sz w:val="24"/>
                <w:szCs w:val="24"/>
              </w:rPr>
            </w:pPr>
            <w:r w:rsidRPr="00166EEE">
              <w:rPr>
                <w:rFonts w:ascii="Arial" w:hAnsi="Arial" w:cs="Arial"/>
                <w:sz w:val="24"/>
                <w:szCs w:val="24"/>
                <w:shd w:val="clear" w:color="auto" w:fill="FFFFFF"/>
              </w:rPr>
              <w:t xml:space="preserve">The </w:t>
            </w:r>
            <w:r w:rsidR="009A5771" w:rsidRPr="00166EEE">
              <w:rPr>
                <w:rFonts w:ascii="Arial" w:hAnsi="Arial" w:cs="Arial"/>
                <w:sz w:val="24"/>
                <w:szCs w:val="24"/>
                <w:shd w:val="clear" w:color="auto" w:fill="FFFFFF"/>
              </w:rPr>
              <w:t>intelligence</w:t>
            </w:r>
            <w:r w:rsidRPr="00166EEE">
              <w:rPr>
                <w:rFonts w:ascii="Arial" w:hAnsi="Arial" w:cs="Arial"/>
                <w:sz w:val="24"/>
                <w:szCs w:val="24"/>
                <w:shd w:val="clear" w:color="auto" w:fill="FFFFFF"/>
              </w:rPr>
              <w:t xml:space="preserve"> available was being refined to understand which cases were avoidable/unavoidable to enable </w:t>
            </w:r>
            <w:r w:rsidR="001F73C2" w:rsidRPr="00166EEE">
              <w:rPr>
                <w:rFonts w:ascii="Arial" w:hAnsi="Arial" w:cs="Arial"/>
                <w:sz w:val="24"/>
                <w:szCs w:val="24"/>
                <w:shd w:val="clear" w:color="auto" w:fill="FFFFFF"/>
              </w:rPr>
              <w:t>an improved focus on the themes and activities which would affect a change;</w:t>
            </w:r>
          </w:p>
          <w:p w14:paraId="20159F55" w14:textId="17D846B2" w:rsidR="00AA14C8" w:rsidRPr="00166EEE" w:rsidRDefault="001F73C2" w:rsidP="00E920E3">
            <w:pPr>
              <w:pStyle w:val="ListParagraph"/>
              <w:numPr>
                <w:ilvl w:val="0"/>
                <w:numId w:val="22"/>
              </w:numPr>
              <w:spacing w:before="120" w:after="120" w:line="240" w:lineRule="auto"/>
              <w:contextualSpacing w:val="0"/>
              <w:rPr>
                <w:rFonts w:ascii="Arial" w:hAnsi="Arial" w:cs="Arial"/>
                <w:sz w:val="24"/>
                <w:szCs w:val="24"/>
              </w:rPr>
            </w:pPr>
            <w:r w:rsidRPr="00166EEE">
              <w:rPr>
                <w:rFonts w:ascii="Arial" w:hAnsi="Arial" w:cs="Arial"/>
                <w:sz w:val="24"/>
                <w:szCs w:val="24"/>
                <w:shd w:val="clear" w:color="auto" w:fill="FFFFFF"/>
              </w:rPr>
              <w:t xml:space="preserve">A digital dashboard was under development with a view to a testable version </w:t>
            </w:r>
            <w:r w:rsidR="004C4BD4" w:rsidRPr="00166EEE">
              <w:rPr>
                <w:rFonts w:ascii="Arial" w:hAnsi="Arial" w:cs="Arial"/>
                <w:sz w:val="24"/>
                <w:szCs w:val="24"/>
                <w:shd w:val="clear" w:color="auto" w:fill="FFFFFF"/>
              </w:rPr>
              <w:t>being available in December 2022.</w:t>
            </w:r>
          </w:p>
          <w:p w14:paraId="3BA8ADCD" w14:textId="202F2E38" w:rsidR="004C4BD4" w:rsidRDefault="004C4BD4" w:rsidP="00E920E3">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027B06D6" w14:textId="77777777" w:rsidR="004C4BD4" w:rsidRDefault="004C4BD4" w:rsidP="00E920E3">
            <w:pPr>
              <w:spacing w:before="120" w:after="120" w:line="240" w:lineRule="auto"/>
              <w:rPr>
                <w:rFonts w:ascii="Arial" w:hAnsi="Arial" w:cs="Arial"/>
                <w:sz w:val="24"/>
                <w:szCs w:val="24"/>
              </w:rPr>
            </w:pPr>
            <w:r>
              <w:rPr>
                <w:rFonts w:ascii="Arial" w:hAnsi="Arial" w:cs="Arial"/>
                <w:sz w:val="24"/>
                <w:szCs w:val="24"/>
              </w:rPr>
              <w:t xml:space="preserve">Gareth Howells queried the two key areas on which traction was needed. Delyth Davies responded that reviews of invasive devices needed to be ‘smarter’ as when these were removed in a timely way, the risk of infection was reduced. She added that training attendance remained challenging and there also needed to improved clinical attendance at ward level for the rapid reviews. It was important people understood their responsibilities as improving the position was in the health board’s gift. </w:t>
            </w:r>
          </w:p>
          <w:p w14:paraId="32FEEC88" w14:textId="77777777" w:rsidR="004C4BD4" w:rsidRDefault="004C4BD4" w:rsidP="00E920E3">
            <w:pPr>
              <w:spacing w:before="120" w:after="120" w:line="240" w:lineRule="auto"/>
              <w:rPr>
                <w:rFonts w:ascii="Arial" w:hAnsi="Arial" w:cs="Arial"/>
                <w:sz w:val="24"/>
                <w:szCs w:val="24"/>
              </w:rPr>
            </w:pPr>
            <w:r>
              <w:rPr>
                <w:rFonts w:ascii="Arial" w:hAnsi="Arial" w:cs="Arial"/>
                <w:sz w:val="24"/>
                <w:szCs w:val="24"/>
              </w:rPr>
              <w:t>Jackie Davies asked whether workforce constraints had an impact on infection rates. Delyth Davies advised that some of the wards covered by rapid improvement plans were heavily reliant on temporary staff and this did make a difference. She added that it meant that fewer staff were attending the basic training which reduced the skill-level on wards.</w:t>
            </w:r>
          </w:p>
          <w:p w14:paraId="4FE79D31" w14:textId="77777777" w:rsidR="004C4BD4" w:rsidRDefault="004C4BD4" w:rsidP="00E920E3">
            <w:pPr>
              <w:spacing w:before="120" w:after="120" w:line="240" w:lineRule="auto"/>
              <w:rPr>
                <w:rFonts w:ascii="Arial" w:hAnsi="Arial" w:cs="Arial"/>
                <w:sz w:val="24"/>
                <w:szCs w:val="24"/>
              </w:rPr>
            </w:pPr>
            <w:r>
              <w:rPr>
                <w:rFonts w:ascii="Arial" w:hAnsi="Arial" w:cs="Arial"/>
                <w:sz w:val="24"/>
                <w:szCs w:val="24"/>
              </w:rPr>
              <w:t xml:space="preserve">Patricia Price queried whether there was confidence that the sufficient quality data was available to put actions into place. Delyth Davies responded that progress was being made in this area and the infection control team was monitoring things to develop an idea of trends, but it was not easy at a ward level, and not all would be </w:t>
            </w:r>
            <w:r w:rsidR="00166EEE">
              <w:rPr>
                <w:rFonts w:ascii="Arial" w:hAnsi="Arial" w:cs="Arial"/>
                <w:sz w:val="24"/>
                <w:szCs w:val="24"/>
              </w:rPr>
              <w:t xml:space="preserve">linked to clinical infections, as some would be acquired in the community by patients living in other health board areas admitted to Morriston Hospital emergency department. </w:t>
            </w:r>
          </w:p>
          <w:p w14:paraId="1CE6C1E0" w14:textId="77777777" w:rsidR="00166EEE" w:rsidRDefault="00166EEE" w:rsidP="00E920E3">
            <w:pPr>
              <w:spacing w:before="120" w:after="120" w:line="240" w:lineRule="auto"/>
              <w:rPr>
                <w:rFonts w:ascii="Arial" w:hAnsi="Arial" w:cs="Arial"/>
                <w:sz w:val="24"/>
                <w:szCs w:val="24"/>
              </w:rPr>
            </w:pPr>
            <w:r>
              <w:rPr>
                <w:rFonts w:ascii="Arial" w:hAnsi="Arial" w:cs="Arial"/>
                <w:sz w:val="24"/>
                <w:szCs w:val="24"/>
              </w:rPr>
              <w:t xml:space="preserve">Patricia Price queried if it was possible for infection control training to be monitored through the electronic staff record (ESR). Delyth Davies responded that manual training lists had had to be created </w:t>
            </w:r>
            <w:r w:rsidR="0099634E">
              <w:rPr>
                <w:rFonts w:ascii="Arial" w:hAnsi="Arial" w:cs="Arial"/>
                <w:sz w:val="24"/>
                <w:szCs w:val="24"/>
              </w:rPr>
              <w:t>to demonstrate improvement. Gareth Howells suggested that the issue be referred to the Workforce and OD Committee as this was a critical part of the business intelligence. This was agreed.</w:t>
            </w:r>
          </w:p>
          <w:p w14:paraId="0F08639B" w14:textId="462778EB" w:rsidR="007D60F3" w:rsidRPr="004C4BD4" w:rsidRDefault="0099634E" w:rsidP="00E920E3">
            <w:pPr>
              <w:spacing w:before="120" w:after="120" w:line="240" w:lineRule="auto"/>
              <w:rPr>
                <w:rFonts w:ascii="Arial" w:hAnsi="Arial" w:cs="Arial"/>
                <w:sz w:val="24"/>
                <w:szCs w:val="24"/>
              </w:rPr>
            </w:pPr>
            <w:r>
              <w:rPr>
                <w:rFonts w:ascii="Arial" w:hAnsi="Arial" w:cs="Arial"/>
                <w:sz w:val="24"/>
                <w:szCs w:val="24"/>
              </w:rPr>
              <w:t xml:space="preserve">Richard Evans </w:t>
            </w:r>
            <w:r w:rsidR="007D60F3">
              <w:rPr>
                <w:rFonts w:ascii="Arial" w:hAnsi="Arial" w:cs="Arial"/>
                <w:sz w:val="24"/>
                <w:szCs w:val="24"/>
              </w:rPr>
              <w:t xml:space="preserve">commented that while the infection control was being refreshed, it was becoming more apparent that while environment was a factor in infection rates, there was also a level of best practice that should be expected and these were more measurable. Mark Ramsey agreed, adding that there were simple things which all staff should be doing, such as hand hygiene requirements and checking cannula bundles, as standard. </w:t>
            </w:r>
          </w:p>
        </w:tc>
        <w:tc>
          <w:tcPr>
            <w:tcW w:w="1479" w:type="dxa"/>
            <w:shd w:val="clear" w:color="auto" w:fill="auto"/>
            <w:tcMar>
              <w:top w:w="80" w:type="dxa"/>
              <w:left w:w="80" w:type="dxa"/>
              <w:bottom w:w="80" w:type="dxa"/>
              <w:right w:w="80" w:type="dxa"/>
            </w:tcMar>
          </w:tcPr>
          <w:p w14:paraId="12499676"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9C15FE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22D7A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EFD1EC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583B8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18EDF67"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7431038"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2337FEE4"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E0566FF"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B84A95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6F925BE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83C1E5B"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5EB0B0B5"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226663B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2C84E91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28CB9F2"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156BF614"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31AA154"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47D5077"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BDA7A26"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ACD954D"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5E83C159"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BF153BB"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551A744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DECD6B5"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585DC0D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B7B46EE"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1A68C14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5278B0B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0C15FCD"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6DF96816"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2577DB3F"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AD3439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6BB09F8F"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825C33E"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D2BE39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FE1F39F" w14:textId="5D6DFF1C" w:rsidR="0099634E" w:rsidRPr="00DC2457" w:rsidRDefault="0099634E"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SS/LS</w:t>
            </w:r>
          </w:p>
        </w:tc>
      </w:tr>
      <w:tr w:rsidR="00DC2457" w:rsidRPr="00DC2457" w14:paraId="14B5884C" w14:textId="77777777" w:rsidTr="006C0486">
        <w:trPr>
          <w:trHeight w:val="486"/>
        </w:trPr>
        <w:tc>
          <w:tcPr>
            <w:tcW w:w="1560" w:type="dxa"/>
            <w:shd w:val="clear" w:color="auto" w:fill="auto"/>
            <w:tcMar>
              <w:top w:w="80" w:type="dxa"/>
              <w:left w:w="80" w:type="dxa"/>
              <w:bottom w:w="80" w:type="dxa"/>
              <w:right w:w="80" w:type="dxa"/>
            </w:tcMar>
          </w:tcPr>
          <w:p w14:paraId="4930EC1E" w14:textId="49946A2A" w:rsidR="001A228B" w:rsidRPr="006C0486" w:rsidRDefault="001A228B" w:rsidP="00E920E3">
            <w:pPr>
              <w:spacing w:before="120" w:after="120" w:line="240" w:lineRule="auto"/>
              <w:rPr>
                <w:rFonts w:ascii="Arial" w:eastAsia="Arial Unicode MS" w:hAnsi="Arial" w:cs="Arial"/>
                <w:b/>
                <w:sz w:val="24"/>
                <w:szCs w:val="24"/>
                <w:bdr w:val="nil"/>
                <w:lang w:val="en-US"/>
              </w:rPr>
            </w:pPr>
            <w:r w:rsidRPr="006C0486">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08DFE2C3" w14:textId="77777777" w:rsidR="00BE7C26" w:rsidRDefault="006C0486" w:rsidP="00E920E3">
            <w:pPr>
              <w:pStyle w:val="ListParagraph"/>
              <w:numPr>
                <w:ilvl w:val="0"/>
                <w:numId w:val="22"/>
              </w:numPr>
              <w:spacing w:before="120" w:after="120" w:line="240" w:lineRule="auto"/>
              <w:ind w:right="96"/>
              <w:rPr>
                <w:rFonts w:ascii="Arial" w:hAnsi="Arial" w:cs="Arial"/>
                <w:b/>
                <w:sz w:val="24"/>
                <w:szCs w:val="24"/>
              </w:rPr>
            </w:pPr>
            <w:r w:rsidRPr="006C0486">
              <w:rPr>
                <w:rFonts w:ascii="Arial" w:hAnsi="Arial" w:cs="Arial"/>
                <w:sz w:val="24"/>
                <w:szCs w:val="24"/>
              </w:rPr>
              <w:t xml:space="preserve">The report be </w:t>
            </w:r>
            <w:r w:rsidR="009B4AD9">
              <w:rPr>
                <w:rFonts w:ascii="Arial" w:hAnsi="Arial" w:cs="Arial"/>
                <w:b/>
                <w:sz w:val="24"/>
                <w:szCs w:val="24"/>
              </w:rPr>
              <w:t>noted;</w:t>
            </w:r>
          </w:p>
          <w:p w14:paraId="74DF18EE" w14:textId="7576541B" w:rsidR="009B4AD9" w:rsidRPr="006C0486" w:rsidRDefault="009B4AD9" w:rsidP="00E920E3">
            <w:pPr>
              <w:pStyle w:val="ListParagraph"/>
              <w:numPr>
                <w:ilvl w:val="0"/>
                <w:numId w:val="22"/>
              </w:numPr>
              <w:spacing w:before="120" w:after="120" w:line="240" w:lineRule="auto"/>
              <w:ind w:right="96"/>
              <w:rPr>
                <w:rFonts w:ascii="Arial" w:hAnsi="Arial" w:cs="Arial"/>
                <w:b/>
                <w:sz w:val="24"/>
                <w:szCs w:val="24"/>
              </w:rPr>
            </w:pPr>
            <w:r>
              <w:rPr>
                <w:rFonts w:ascii="Arial" w:hAnsi="Arial" w:cs="Arial"/>
                <w:sz w:val="24"/>
                <w:szCs w:val="24"/>
              </w:rPr>
              <w:t xml:space="preserve">The challenges around infection control training on ESR be referred to the Workforce and OD Committee. </w:t>
            </w:r>
          </w:p>
        </w:tc>
        <w:tc>
          <w:tcPr>
            <w:tcW w:w="1479" w:type="dxa"/>
            <w:shd w:val="clear" w:color="auto" w:fill="auto"/>
            <w:tcMar>
              <w:top w:w="80" w:type="dxa"/>
              <w:left w:w="80" w:type="dxa"/>
              <w:bottom w:w="80" w:type="dxa"/>
              <w:right w:w="80" w:type="dxa"/>
            </w:tcMar>
          </w:tcPr>
          <w:p w14:paraId="5A91E971" w14:textId="77777777" w:rsidR="001A228B" w:rsidRDefault="001A228B" w:rsidP="00162036">
            <w:pPr>
              <w:spacing w:before="120" w:after="120" w:line="240" w:lineRule="auto"/>
              <w:rPr>
                <w:rFonts w:ascii="Arial" w:eastAsia="Arial Unicode MS" w:hAnsi="Arial" w:cs="Arial"/>
                <w:b/>
                <w:sz w:val="24"/>
                <w:szCs w:val="24"/>
                <w:bdr w:val="nil"/>
                <w:lang w:val="en-US"/>
              </w:rPr>
            </w:pPr>
          </w:p>
          <w:p w14:paraId="2DCC6117" w14:textId="5DA90544" w:rsidR="009B4AD9" w:rsidRPr="00DC2457" w:rsidRDefault="009B4AD9" w:rsidP="00162036">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SS/LS</w:t>
            </w:r>
          </w:p>
        </w:tc>
      </w:tr>
      <w:tr w:rsidR="00DC2457" w:rsidRPr="00DC2457" w14:paraId="388B1A90" w14:textId="77777777" w:rsidTr="0006012D">
        <w:trPr>
          <w:trHeight w:val="374"/>
        </w:trPr>
        <w:tc>
          <w:tcPr>
            <w:tcW w:w="1560" w:type="dxa"/>
            <w:shd w:val="clear" w:color="auto" w:fill="auto"/>
            <w:tcMar>
              <w:top w:w="80" w:type="dxa"/>
              <w:left w:w="80" w:type="dxa"/>
              <w:bottom w:w="80" w:type="dxa"/>
              <w:right w:w="80" w:type="dxa"/>
            </w:tcMar>
          </w:tcPr>
          <w:p w14:paraId="362AEA77" w14:textId="67D813D6" w:rsidR="001A228B" w:rsidRPr="00DC2457" w:rsidRDefault="006A4A59" w:rsidP="00E920E3">
            <w:pPr>
              <w:tabs>
                <w:tab w:val="left" w:pos="1275"/>
              </w:tabs>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230</w:t>
            </w:r>
            <w:r w:rsidR="009E3951">
              <w:rPr>
                <w:rFonts w:ascii="Arial" w:eastAsia="Arial Unicode MS" w:hAnsi="Arial" w:cs="Arial"/>
                <w:b/>
                <w:sz w:val="24"/>
                <w:szCs w:val="24"/>
                <w:bdr w:val="nil"/>
                <w:lang w:val="en-US"/>
              </w:rPr>
              <w:t>/22</w:t>
            </w:r>
            <w:r w:rsidR="006C0486">
              <w:rPr>
                <w:rFonts w:ascii="Arial" w:eastAsia="Arial Unicode MS" w:hAnsi="Arial" w:cs="Arial"/>
                <w:b/>
                <w:sz w:val="24"/>
                <w:szCs w:val="24"/>
                <w:bdr w:val="nil"/>
                <w:lang w:val="en-US"/>
              </w:rPr>
              <w:tab/>
            </w:r>
          </w:p>
        </w:tc>
        <w:tc>
          <w:tcPr>
            <w:tcW w:w="7876" w:type="dxa"/>
            <w:shd w:val="clear" w:color="auto" w:fill="auto"/>
            <w:tcMar>
              <w:top w:w="80" w:type="dxa"/>
              <w:left w:w="80" w:type="dxa"/>
              <w:bottom w:w="80" w:type="dxa"/>
              <w:right w:w="80" w:type="dxa"/>
            </w:tcMar>
          </w:tcPr>
          <w:p w14:paraId="2771A2FC" w14:textId="20F735B9" w:rsidR="001A228B" w:rsidRPr="00DC2457" w:rsidRDefault="006C0486" w:rsidP="00E920E3">
            <w:pPr>
              <w:spacing w:before="120" w:after="120" w:line="240" w:lineRule="auto"/>
              <w:rPr>
                <w:rFonts w:ascii="Arial" w:eastAsia="Arial Unicode MS" w:hAnsi="Arial" w:cs="Arial"/>
                <w:sz w:val="24"/>
                <w:szCs w:val="24"/>
                <w:u w:color="000000"/>
                <w:bdr w:val="nil"/>
                <w:lang w:val="en-US" w:eastAsia="en-GB"/>
              </w:rPr>
            </w:pPr>
            <w:r>
              <w:rPr>
                <w:rFonts w:ascii="Arial" w:eastAsia="Calibri" w:hAnsi="Arial" w:cs="Arial"/>
                <w:b/>
                <w:sz w:val="24"/>
                <w:szCs w:val="24"/>
                <w:bdr w:val="nil"/>
                <w:lang w:val="en-US" w:eastAsia="en-GB"/>
              </w:rPr>
              <w:t>SERVICE GROUPS’ INFECTION CONTROL PLANS</w:t>
            </w:r>
          </w:p>
        </w:tc>
        <w:tc>
          <w:tcPr>
            <w:tcW w:w="1479" w:type="dxa"/>
            <w:shd w:val="clear" w:color="auto" w:fill="auto"/>
            <w:tcMar>
              <w:top w:w="80" w:type="dxa"/>
              <w:left w:w="80" w:type="dxa"/>
              <w:bottom w:w="80" w:type="dxa"/>
              <w:right w:w="80" w:type="dxa"/>
            </w:tcMar>
          </w:tcPr>
          <w:p w14:paraId="4D86698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0479E20" w14:textId="77777777" w:rsidTr="0006012D">
        <w:trPr>
          <w:trHeight w:val="374"/>
        </w:trPr>
        <w:tc>
          <w:tcPr>
            <w:tcW w:w="1560" w:type="dxa"/>
            <w:shd w:val="clear" w:color="auto" w:fill="auto"/>
            <w:tcMar>
              <w:top w:w="80" w:type="dxa"/>
              <w:left w:w="80" w:type="dxa"/>
              <w:bottom w:w="80" w:type="dxa"/>
              <w:right w:w="80" w:type="dxa"/>
            </w:tcMar>
          </w:tcPr>
          <w:p w14:paraId="18858614"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68512419" w14:textId="788E896B" w:rsidR="00C4312C" w:rsidRDefault="006C0486"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Progress reports on two of the services groups’ infection controls plans were </w:t>
            </w:r>
            <w:r>
              <w:rPr>
                <w:rFonts w:ascii="Arial" w:hAnsi="Arial" w:cs="Arial"/>
                <w:b/>
                <w:color w:val="auto"/>
                <w:sz w:val="24"/>
                <w:szCs w:val="24"/>
              </w:rPr>
              <w:t xml:space="preserve">received. </w:t>
            </w:r>
          </w:p>
          <w:p w14:paraId="1C1D4A59" w14:textId="77777777" w:rsidR="006C0486" w:rsidRDefault="006C0486" w:rsidP="00E920E3">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b/>
                <w:color w:val="auto"/>
                <w:sz w:val="24"/>
                <w:szCs w:val="24"/>
              </w:rPr>
              <w:t>Singleton and Neath Port Talbot</w:t>
            </w:r>
          </w:p>
          <w:p w14:paraId="07899B90" w14:textId="77777777" w:rsidR="006C0486" w:rsidRDefault="006C0486"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introducing the report from Singleton and Neath Port Talbot Service Group, Martin Bevan highlighted the following points: </w:t>
            </w:r>
          </w:p>
          <w:p w14:paraId="45DED0AE" w14:textId="77777777" w:rsidR="006C0486" w:rsidRDefault="006C0486"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Neath Port Talbot Hospital, there has been a reduction in </w:t>
            </w:r>
            <w:r>
              <w:rPr>
                <w:rFonts w:ascii="Arial" w:hAnsi="Arial" w:cs="Arial"/>
                <w:i/>
                <w:color w:val="auto"/>
                <w:sz w:val="24"/>
                <w:szCs w:val="24"/>
              </w:rPr>
              <w:t xml:space="preserve">clostridium difficile </w:t>
            </w:r>
            <w:r w:rsidRPr="006C0486">
              <w:rPr>
                <w:rFonts w:ascii="Arial" w:hAnsi="Arial" w:cs="Arial"/>
                <w:color w:val="auto"/>
                <w:sz w:val="24"/>
                <w:szCs w:val="24"/>
              </w:rPr>
              <w:t xml:space="preserve">and </w:t>
            </w:r>
            <w:r w:rsidRPr="006C0486">
              <w:rPr>
                <w:rFonts w:ascii="Arial" w:hAnsi="Arial" w:cs="Arial"/>
                <w:i/>
                <w:color w:val="auto"/>
                <w:sz w:val="24"/>
                <w:szCs w:val="24"/>
              </w:rPr>
              <w:t>e.coli</w:t>
            </w:r>
            <w:r>
              <w:rPr>
                <w:rFonts w:ascii="Arial" w:hAnsi="Arial" w:cs="Arial"/>
                <w:color w:val="auto"/>
                <w:sz w:val="24"/>
                <w:szCs w:val="24"/>
              </w:rPr>
              <w:t xml:space="preserve"> cases, an increase in </w:t>
            </w:r>
            <w:r w:rsidRPr="006C0486">
              <w:rPr>
                <w:rFonts w:ascii="Arial" w:hAnsi="Arial" w:cs="Arial"/>
                <w:i/>
                <w:color w:val="auto"/>
                <w:sz w:val="24"/>
                <w:szCs w:val="24"/>
              </w:rPr>
              <w:t>klebisiella</w:t>
            </w:r>
            <w:r>
              <w:rPr>
                <w:rFonts w:ascii="Arial" w:hAnsi="Arial" w:cs="Arial"/>
                <w:color w:val="auto"/>
                <w:sz w:val="24"/>
                <w:szCs w:val="24"/>
              </w:rPr>
              <w:t xml:space="preserve"> and </w:t>
            </w:r>
            <w:r w:rsidRPr="006C0486">
              <w:rPr>
                <w:rFonts w:ascii="Arial" w:hAnsi="Arial" w:cs="Arial"/>
                <w:i/>
                <w:color w:val="auto"/>
                <w:sz w:val="24"/>
                <w:szCs w:val="24"/>
              </w:rPr>
              <w:t>staph.aureu</w:t>
            </w:r>
            <w:r>
              <w:rPr>
                <w:rFonts w:ascii="Arial" w:hAnsi="Arial" w:cs="Arial"/>
                <w:i/>
                <w:color w:val="auto"/>
                <w:sz w:val="24"/>
                <w:szCs w:val="24"/>
              </w:rPr>
              <w:t xml:space="preserve">s </w:t>
            </w:r>
            <w:r w:rsidRPr="006C0486">
              <w:rPr>
                <w:rFonts w:ascii="Arial" w:hAnsi="Arial" w:cs="Arial"/>
                <w:color w:val="auto"/>
                <w:sz w:val="24"/>
                <w:szCs w:val="24"/>
              </w:rPr>
              <w:t>and</w:t>
            </w:r>
            <w:r>
              <w:rPr>
                <w:rFonts w:ascii="Arial" w:hAnsi="Arial" w:cs="Arial"/>
                <w:i/>
                <w:color w:val="auto"/>
                <w:sz w:val="24"/>
                <w:szCs w:val="24"/>
              </w:rPr>
              <w:t xml:space="preserve"> pseudomonas</w:t>
            </w:r>
            <w:r>
              <w:rPr>
                <w:rFonts w:ascii="Arial" w:hAnsi="Arial" w:cs="Arial"/>
                <w:color w:val="auto"/>
                <w:sz w:val="24"/>
                <w:szCs w:val="24"/>
              </w:rPr>
              <w:t xml:space="preserve"> had remained unchanged;</w:t>
            </w:r>
          </w:p>
          <w:p w14:paraId="6EB3CB7B" w14:textId="77777777" w:rsidR="006C0486" w:rsidRDefault="006C0486"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However there had been a rise in all infections at Singleton Hospital; </w:t>
            </w:r>
          </w:p>
          <w:p w14:paraId="698B8D93" w14:textId="77777777" w:rsidR="006C0486" w:rsidRDefault="006C0486"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Fortnightly scrutiny panels were in place which included ward staff;</w:t>
            </w:r>
          </w:p>
          <w:p w14:paraId="6349C6FE" w14:textId="77777777" w:rsidR="006C0486" w:rsidRDefault="006C0486"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service group had launched its infection control plan in May 2022 and presented it to a physicians’ meeting the following </w:t>
            </w:r>
            <w:r w:rsidR="004E5343">
              <w:rPr>
                <w:rFonts w:ascii="Arial" w:hAnsi="Arial" w:cs="Arial"/>
                <w:color w:val="auto"/>
                <w:sz w:val="24"/>
                <w:szCs w:val="24"/>
              </w:rPr>
              <w:t xml:space="preserve">month; </w:t>
            </w:r>
          </w:p>
          <w:p w14:paraId="3148C253" w14:textId="77777777" w:rsidR="004E5343" w:rsidRDefault="004E5343"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high-level of scrutiny was in place for </w:t>
            </w:r>
            <w:r>
              <w:rPr>
                <w:rFonts w:ascii="Arial" w:hAnsi="Arial" w:cs="Arial"/>
                <w:i/>
                <w:color w:val="auto"/>
                <w:sz w:val="24"/>
                <w:szCs w:val="24"/>
              </w:rPr>
              <w:t xml:space="preserve">clostridium difficile, </w:t>
            </w:r>
            <w:r>
              <w:rPr>
                <w:rFonts w:ascii="Arial" w:hAnsi="Arial" w:cs="Arial"/>
                <w:color w:val="auto"/>
                <w:sz w:val="24"/>
                <w:szCs w:val="24"/>
              </w:rPr>
              <w:t>with a bi-weekly meeting of cases presented by the clinician/lead nurse to the service gr</w:t>
            </w:r>
            <w:r w:rsidR="00CB1E21">
              <w:rPr>
                <w:rFonts w:ascii="Arial" w:hAnsi="Arial" w:cs="Arial"/>
                <w:color w:val="auto"/>
                <w:sz w:val="24"/>
                <w:szCs w:val="24"/>
              </w:rPr>
              <w:t xml:space="preserve">oup medical and nurse directors. This was an opportunity to deep dive for learning but the frequency may increase due to the time needed for each case; </w:t>
            </w:r>
          </w:p>
          <w:p w14:paraId="2659F003" w14:textId="77777777" w:rsidR="00CB1E21" w:rsidRDefault="00CB1E21"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More engagement was needed from medical staff; </w:t>
            </w:r>
          </w:p>
          <w:p w14:paraId="5FD0BFC1" w14:textId="77777777" w:rsidR="00CB1E21" w:rsidRDefault="00CB1E21"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Training compliance with level two infection control training was low as many clinical staff were unaware they were required to complete it; </w:t>
            </w:r>
          </w:p>
          <w:p w14:paraId="2459B3AA" w14:textId="77777777" w:rsidR="00CB1E21" w:rsidRDefault="00CB1E21"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was an issue with reporting hand hygiene performance and compliance was higher than shown, but there was room for improvement; </w:t>
            </w:r>
          </w:p>
          <w:p w14:paraId="6264D0F5" w14:textId="77777777" w:rsidR="00CB1E21" w:rsidRDefault="00CB1E21"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132461A2" w14:textId="77777777" w:rsidR="00CB1E21" w:rsidRDefault="00CB1E21"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queried why clinical staff were unaware of the requirement to complete level two infection control training. </w:t>
            </w:r>
            <w:r w:rsidR="00806C9E">
              <w:rPr>
                <w:rFonts w:ascii="Arial" w:hAnsi="Arial" w:cs="Arial"/>
                <w:color w:val="auto"/>
                <w:sz w:val="24"/>
                <w:szCs w:val="24"/>
              </w:rPr>
              <w:t xml:space="preserve">Delyth Davies responded that the national framework made level one training mandatory for all staff and this was managed through ESR. However, clinical staff were also required to complete level two, but the ESR system did differentiate between those who needed level two and those who did not, there was no prompt for those who should be completing it. </w:t>
            </w:r>
          </w:p>
          <w:p w14:paraId="32BAB5D0" w14:textId="77777777" w:rsidR="00806C9E" w:rsidRDefault="00806C9E"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Steve Spill commented that there was a significant difference in case numbers between the two hospitals within the service group</w:t>
            </w:r>
            <w:r w:rsidR="001C009B">
              <w:rPr>
                <w:rFonts w:ascii="Arial" w:hAnsi="Arial" w:cs="Arial"/>
                <w:color w:val="auto"/>
                <w:sz w:val="24"/>
                <w:szCs w:val="24"/>
              </w:rPr>
              <w:t xml:space="preserve">. He added that there was also a massive difference in the environment of the two sites but queried if there was any learning which could be taken from Neath Port Talbot Hospital. </w:t>
            </w:r>
            <w:r w:rsidR="00FE501B">
              <w:rPr>
                <w:rFonts w:ascii="Arial" w:hAnsi="Arial" w:cs="Arial"/>
                <w:color w:val="auto"/>
                <w:sz w:val="24"/>
                <w:szCs w:val="24"/>
              </w:rPr>
              <w:t>Martin Bevan responded that Singleton Hospital treated a number of patients with chemotherapy which left them highly vulnerable to infection, plus there were no acute patients at Neath Port Talbot Hospital, which al</w:t>
            </w:r>
            <w:r w:rsidR="00EF41C5">
              <w:rPr>
                <w:rFonts w:ascii="Arial" w:hAnsi="Arial" w:cs="Arial"/>
                <w:color w:val="auto"/>
                <w:sz w:val="24"/>
                <w:szCs w:val="24"/>
              </w:rPr>
              <w:t xml:space="preserve">so impacted the numbers as did the overcrowding in Singleton Hospital. Delyth Davies added that Neath Port Talbot Hospital had a higher proportion of single rooms and all multi-bed rooms had an ensuite, with the maximum occupancy of any these rooms being four. </w:t>
            </w:r>
          </w:p>
          <w:p w14:paraId="7B3EE807" w14:textId="77777777" w:rsidR="00EF41C5" w:rsidRPr="007F484A" w:rsidRDefault="00EF41C5" w:rsidP="00E920E3">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b/>
                <w:color w:val="auto"/>
                <w:sz w:val="24"/>
                <w:szCs w:val="24"/>
              </w:rPr>
              <w:t xml:space="preserve">Primary, Community and </w:t>
            </w:r>
            <w:r w:rsidR="007F484A">
              <w:rPr>
                <w:rFonts w:ascii="Arial" w:hAnsi="Arial" w:cs="Arial"/>
                <w:b/>
                <w:color w:val="auto"/>
                <w:sz w:val="24"/>
                <w:szCs w:val="24"/>
              </w:rPr>
              <w:t>Therapies</w:t>
            </w:r>
          </w:p>
          <w:p w14:paraId="2A6C326D" w14:textId="77777777" w:rsidR="007F484A" w:rsidRDefault="007F484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Anjula Mehta highlighted the following points:</w:t>
            </w:r>
          </w:p>
          <w:p w14:paraId="1D8C012D" w14:textId="77777777" w:rsidR="007F484A" w:rsidRPr="004C3CB2" w:rsidRDefault="007F484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current position</w:t>
            </w:r>
            <w:r w:rsidR="004C3CB2">
              <w:rPr>
                <w:rFonts w:ascii="Arial" w:hAnsi="Arial" w:cs="Arial"/>
                <w:color w:val="auto"/>
                <w:sz w:val="24"/>
                <w:szCs w:val="24"/>
              </w:rPr>
              <w:t xml:space="preserve"> within the service group was an improvements, with reductions seen in </w:t>
            </w:r>
            <w:r w:rsidR="004C3CB2">
              <w:rPr>
                <w:rFonts w:ascii="Arial" w:hAnsi="Arial" w:cs="Arial"/>
                <w:i/>
                <w:color w:val="auto"/>
                <w:sz w:val="24"/>
                <w:szCs w:val="24"/>
              </w:rPr>
              <w:t xml:space="preserve">clostridium difficile, e.coli </w:t>
            </w:r>
            <w:r w:rsidR="004C3CB2">
              <w:rPr>
                <w:rFonts w:ascii="Arial" w:hAnsi="Arial" w:cs="Arial"/>
                <w:color w:val="auto"/>
                <w:sz w:val="24"/>
                <w:szCs w:val="24"/>
              </w:rPr>
              <w:t xml:space="preserve">and </w:t>
            </w:r>
            <w:r w:rsidR="004C3CB2">
              <w:rPr>
                <w:rFonts w:ascii="Arial" w:hAnsi="Arial" w:cs="Arial"/>
                <w:i/>
                <w:color w:val="auto"/>
                <w:sz w:val="24"/>
                <w:szCs w:val="24"/>
              </w:rPr>
              <w:t>staph.aureus;</w:t>
            </w:r>
          </w:p>
          <w:p w14:paraId="7573BB38" w14:textId="77777777" w:rsidR="004C3CB2" w:rsidRPr="004C3CB2" w:rsidRDefault="004C3CB2"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shift in focus has been given resulting in a 26% reduction in </w:t>
            </w:r>
            <w:r>
              <w:rPr>
                <w:rFonts w:ascii="Arial" w:hAnsi="Arial" w:cs="Arial"/>
                <w:i/>
                <w:color w:val="auto"/>
                <w:sz w:val="24"/>
                <w:szCs w:val="24"/>
              </w:rPr>
              <w:t xml:space="preserve">e.coli </w:t>
            </w:r>
            <w:r>
              <w:rPr>
                <w:rFonts w:ascii="Arial" w:hAnsi="Arial" w:cs="Arial"/>
                <w:color w:val="auto"/>
                <w:sz w:val="24"/>
                <w:szCs w:val="24"/>
              </w:rPr>
              <w:t xml:space="preserve">cases and the same attention was to be given to </w:t>
            </w:r>
            <w:r>
              <w:rPr>
                <w:rFonts w:ascii="Arial" w:hAnsi="Arial" w:cs="Arial"/>
                <w:i/>
                <w:color w:val="auto"/>
                <w:sz w:val="24"/>
                <w:szCs w:val="24"/>
              </w:rPr>
              <w:t xml:space="preserve">clostridium difficile; </w:t>
            </w:r>
          </w:p>
          <w:p w14:paraId="23CFB53D" w14:textId="77777777" w:rsidR="004C3CB2" w:rsidRDefault="004C3CB2"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Education and training was a key part of the improvement work </w:t>
            </w:r>
            <w:r w:rsidR="00E03267">
              <w:rPr>
                <w:rFonts w:ascii="Arial" w:hAnsi="Arial" w:cs="Arial"/>
                <w:color w:val="auto"/>
                <w:sz w:val="24"/>
                <w:szCs w:val="24"/>
              </w:rPr>
              <w:t>and this was to be shared with independent contractors with a visiting programme in place for high-risk areas;</w:t>
            </w:r>
          </w:p>
          <w:p w14:paraId="277B0FCD" w14:textId="77777777" w:rsidR="00E03267" w:rsidRDefault="00E03267"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task and finish group, led by the clinical lead for infection prevention and control, was rolling out best practice </w:t>
            </w:r>
            <w:r w:rsidR="00D46607">
              <w:rPr>
                <w:rFonts w:ascii="Arial" w:hAnsi="Arial" w:cs="Arial"/>
                <w:color w:val="auto"/>
                <w:sz w:val="24"/>
                <w:szCs w:val="24"/>
              </w:rPr>
              <w:t xml:space="preserve">for urinary tract infections (UTIs) treatment and prevention; </w:t>
            </w:r>
          </w:p>
          <w:p w14:paraId="54280C98" w14:textId="77777777" w:rsidR="00D46607" w:rsidRDefault="00D46607"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Scrutiny panels were in place </w:t>
            </w:r>
            <w:r w:rsidR="00993577">
              <w:rPr>
                <w:rFonts w:ascii="Arial" w:hAnsi="Arial" w:cs="Arial"/>
                <w:color w:val="auto"/>
                <w:sz w:val="24"/>
                <w:szCs w:val="24"/>
              </w:rPr>
              <w:t xml:space="preserve">for </w:t>
            </w:r>
            <w:r w:rsidR="00993577">
              <w:rPr>
                <w:rFonts w:ascii="Arial" w:hAnsi="Arial" w:cs="Arial"/>
                <w:i/>
                <w:color w:val="auto"/>
                <w:sz w:val="24"/>
                <w:szCs w:val="24"/>
              </w:rPr>
              <w:t xml:space="preserve">clostridium difficile </w:t>
            </w:r>
            <w:r w:rsidR="00993577">
              <w:rPr>
                <w:rFonts w:ascii="Arial" w:hAnsi="Arial" w:cs="Arial"/>
                <w:color w:val="auto"/>
                <w:sz w:val="24"/>
                <w:szCs w:val="24"/>
              </w:rPr>
              <w:t>cases and deep dives undertaken to identify common themes. Consideration was now needed as to how to feed these back and provide targeted support for care homes though a supportive discussion;</w:t>
            </w:r>
          </w:p>
          <w:p w14:paraId="14E3E314" w14:textId="77777777" w:rsidR="00993577" w:rsidRDefault="00993577"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Data was improving; </w:t>
            </w:r>
          </w:p>
          <w:p w14:paraId="7E0A6AF8" w14:textId="77777777" w:rsidR="00993577" w:rsidRDefault="00993577"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Resources were being reviewed to consider the pace at which the improvement work was being delivered;</w:t>
            </w:r>
          </w:p>
          <w:p w14:paraId="6EFA0323" w14:textId="77777777" w:rsidR="00993577" w:rsidRDefault="00993577"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Clinical engagement continued to be a challenge, as did current operational pressures and estates. </w:t>
            </w:r>
          </w:p>
          <w:p w14:paraId="5F2F8ACD" w14:textId="77777777" w:rsidR="00993577" w:rsidRDefault="00993577"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6FCBE988" w14:textId="77777777" w:rsidR="00993577" w:rsidRDefault="00993577"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Anne-Louise Ferguson queried if it was difficult to keep staff training current given the high turnover. Anjula Mehta commented that turnover was particularly high within care homes and there was little opportunity to provide sufficient training before some recrui</w:t>
            </w:r>
            <w:r w:rsidR="007E02D5">
              <w:rPr>
                <w:rFonts w:ascii="Arial" w:hAnsi="Arial" w:cs="Arial"/>
                <w:color w:val="auto"/>
                <w:sz w:val="24"/>
                <w:szCs w:val="24"/>
              </w:rPr>
              <w:t xml:space="preserve">ts moved on and there was also a high level of agency staff. In addition, GPs relied on locums which often meant some things were done differently. </w:t>
            </w:r>
          </w:p>
          <w:p w14:paraId="55756D07" w14:textId="1015032B" w:rsidR="007E02D5" w:rsidRPr="004C3CB2" w:rsidRDefault="007E02D5"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referenced the collaborative approach between the service group and central infection control team and sought further details. Emily Davies responded that the infection control team had provide a temporary dedicated resource for primary and community care and mental health services, and supporting with care homes was part of this remit when notifications were received of an infection within one to draw out any learning for the scrutiny panel. </w:t>
            </w:r>
            <w:r w:rsidR="00046921">
              <w:rPr>
                <w:rFonts w:ascii="Arial" w:hAnsi="Arial" w:cs="Arial"/>
                <w:color w:val="auto"/>
                <w:sz w:val="24"/>
                <w:szCs w:val="24"/>
              </w:rPr>
              <w:t xml:space="preserve">It was important not to just educate staff but to communicate through all services to see reductions. Delyth Davies added that while the infection control team was content to provide additional support for the care homes, this did reduce the number of resources available to acute services, but there was confidence that the work would yield results. It was also hoped that a process could be built to provide GPs with all the information required should a patient contract a healthcare acquired infection before they were discharged, especially if returning to a care home, to reduce the transmission. </w:t>
            </w:r>
          </w:p>
        </w:tc>
        <w:tc>
          <w:tcPr>
            <w:tcW w:w="1479" w:type="dxa"/>
            <w:shd w:val="clear" w:color="auto" w:fill="auto"/>
            <w:tcMar>
              <w:top w:w="80" w:type="dxa"/>
              <w:left w:w="80" w:type="dxa"/>
              <w:bottom w:w="80" w:type="dxa"/>
              <w:right w:w="80" w:type="dxa"/>
            </w:tcMar>
          </w:tcPr>
          <w:p w14:paraId="14E4957D"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1E1AFD69" w14:textId="77777777" w:rsidTr="0006012D">
        <w:trPr>
          <w:trHeight w:val="374"/>
        </w:trPr>
        <w:tc>
          <w:tcPr>
            <w:tcW w:w="1560" w:type="dxa"/>
            <w:shd w:val="clear" w:color="auto" w:fill="auto"/>
            <w:tcMar>
              <w:top w:w="80" w:type="dxa"/>
              <w:left w:w="80" w:type="dxa"/>
              <w:bottom w:w="80" w:type="dxa"/>
              <w:right w:w="80" w:type="dxa"/>
            </w:tcMar>
          </w:tcPr>
          <w:p w14:paraId="17101A30" w14:textId="40CA4586" w:rsidR="001A228B" w:rsidRPr="00BE0183" w:rsidRDefault="001A228B" w:rsidP="00E920E3">
            <w:pPr>
              <w:spacing w:before="120" w:after="120" w:line="240" w:lineRule="auto"/>
              <w:rPr>
                <w:rFonts w:ascii="Arial" w:eastAsia="Arial Unicode MS" w:hAnsi="Arial" w:cs="Arial"/>
                <w:b/>
                <w:sz w:val="24"/>
                <w:szCs w:val="24"/>
                <w:bdr w:val="nil"/>
                <w:lang w:val="en-US"/>
              </w:rPr>
            </w:pPr>
            <w:r w:rsidRPr="00BE0183">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FC96AEB" w14:textId="20367068" w:rsidR="001A228B" w:rsidRPr="004A0C54" w:rsidRDefault="004A0C54"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The services groups’ infection control plans update be </w:t>
            </w:r>
            <w:r>
              <w:rPr>
                <w:rFonts w:ascii="Arial" w:hAnsi="Arial" w:cs="Arial"/>
                <w:b/>
                <w:color w:val="auto"/>
                <w:sz w:val="24"/>
                <w:szCs w:val="24"/>
              </w:rPr>
              <w:t xml:space="preserve">noted. </w:t>
            </w:r>
          </w:p>
        </w:tc>
        <w:tc>
          <w:tcPr>
            <w:tcW w:w="1479" w:type="dxa"/>
            <w:shd w:val="clear" w:color="auto" w:fill="auto"/>
            <w:tcMar>
              <w:top w:w="80" w:type="dxa"/>
              <w:left w:w="80" w:type="dxa"/>
              <w:bottom w:w="80" w:type="dxa"/>
              <w:right w:w="80" w:type="dxa"/>
            </w:tcMar>
          </w:tcPr>
          <w:p w14:paraId="4D179E2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C4312C" w14:paraId="720CC1B3" w14:textId="77777777" w:rsidTr="0006012D">
        <w:trPr>
          <w:trHeight w:val="374"/>
        </w:trPr>
        <w:tc>
          <w:tcPr>
            <w:tcW w:w="1560" w:type="dxa"/>
            <w:shd w:val="clear" w:color="auto" w:fill="auto"/>
            <w:tcMar>
              <w:top w:w="80" w:type="dxa"/>
              <w:left w:w="80" w:type="dxa"/>
              <w:bottom w:w="80" w:type="dxa"/>
              <w:right w:w="80" w:type="dxa"/>
            </w:tcMar>
          </w:tcPr>
          <w:p w14:paraId="1A6A6AEA" w14:textId="437486E1" w:rsidR="001A228B" w:rsidRPr="00BE0183"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231</w:t>
            </w:r>
            <w:r w:rsidR="009E3951" w:rsidRPr="00BE0183">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F9442BC" w14:textId="5FB35081" w:rsidR="001A228B" w:rsidRPr="00BE0183" w:rsidRDefault="009E5F9D" w:rsidP="00E920E3">
            <w:pPr>
              <w:pStyle w:val="ListParagraph"/>
              <w:spacing w:before="120" w:after="120" w:line="240" w:lineRule="auto"/>
              <w:ind w:left="0"/>
              <w:contextualSpacing w:val="0"/>
              <w:rPr>
                <w:rFonts w:ascii="Arial" w:hAnsi="Arial" w:cs="Arial"/>
                <w:sz w:val="24"/>
                <w:szCs w:val="24"/>
              </w:rPr>
            </w:pPr>
            <w:r>
              <w:rPr>
                <w:rFonts w:ascii="Arial" w:eastAsia="Arial Unicode MS" w:hAnsi="Arial" w:cs="Arial"/>
                <w:b/>
                <w:sz w:val="24"/>
                <w:szCs w:val="24"/>
                <w:u w:color="000000"/>
                <w:bdr w:val="nil"/>
                <w:lang w:val="en-US" w:eastAsia="en-GB"/>
              </w:rPr>
              <w:t xml:space="preserve">CLINICALLY OPTIMISED PATIENTS </w:t>
            </w:r>
          </w:p>
        </w:tc>
        <w:tc>
          <w:tcPr>
            <w:tcW w:w="1479" w:type="dxa"/>
            <w:shd w:val="clear" w:color="auto" w:fill="auto"/>
            <w:tcMar>
              <w:top w:w="80" w:type="dxa"/>
              <w:left w:w="80" w:type="dxa"/>
              <w:bottom w:w="80" w:type="dxa"/>
              <w:right w:w="80" w:type="dxa"/>
            </w:tcMar>
          </w:tcPr>
          <w:p w14:paraId="75D11B2F" w14:textId="77777777" w:rsidR="001A228B" w:rsidRPr="00C4312C" w:rsidRDefault="001A228B" w:rsidP="00162036">
            <w:pPr>
              <w:spacing w:before="120" w:after="120" w:line="240" w:lineRule="auto"/>
              <w:rPr>
                <w:rFonts w:ascii="Arial" w:eastAsia="Arial Unicode MS" w:hAnsi="Arial" w:cs="Arial"/>
                <w:b/>
                <w:color w:val="FF0000"/>
                <w:sz w:val="24"/>
                <w:szCs w:val="24"/>
                <w:bdr w:val="nil"/>
                <w:lang w:val="en-US"/>
              </w:rPr>
            </w:pPr>
          </w:p>
        </w:tc>
      </w:tr>
      <w:tr w:rsidR="00DC2457" w:rsidRPr="00C4312C" w14:paraId="3C81A23C" w14:textId="77777777" w:rsidTr="0006012D">
        <w:trPr>
          <w:trHeight w:val="374"/>
        </w:trPr>
        <w:tc>
          <w:tcPr>
            <w:tcW w:w="1560" w:type="dxa"/>
            <w:shd w:val="clear" w:color="auto" w:fill="auto"/>
            <w:tcMar>
              <w:top w:w="80" w:type="dxa"/>
              <w:left w:w="80" w:type="dxa"/>
              <w:bottom w:w="80" w:type="dxa"/>
              <w:right w:w="80" w:type="dxa"/>
            </w:tcMar>
          </w:tcPr>
          <w:p w14:paraId="7DCE4A3C"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6F710103" w14:textId="77777777" w:rsidR="00842FBC" w:rsidRDefault="00C400C7" w:rsidP="00E920E3">
            <w:pPr>
              <w:pStyle w:val="ListParagraph"/>
              <w:snapToGrid w:val="0"/>
              <w:spacing w:before="120" w:after="120" w:line="240" w:lineRule="auto"/>
              <w:ind w:left="0"/>
              <w:contextualSpacing w:val="0"/>
              <w:rPr>
                <w:rFonts w:ascii="Arial" w:hAnsi="Arial" w:cs="Arial"/>
                <w:b/>
                <w:sz w:val="24"/>
                <w:szCs w:val="24"/>
              </w:rPr>
            </w:pPr>
            <w:r>
              <w:rPr>
                <w:rFonts w:ascii="Arial" w:hAnsi="Arial" w:cs="Arial"/>
                <w:sz w:val="24"/>
                <w:szCs w:val="24"/>
              </w:rPr>
              <w:t xml:space="preserve">A report providing an update on the clinically optimised patients position was </w:t>
            </w:r>
            <w:r>
              <w:rPr>
                <w:rFonts w:ascii="Arial" w:hAnsi="Arial" w:cs="Arial"/>
                <w:b/>
                <w:sz w:val="24"/>
                <w:szCs w:val="24"/>
              </w:rPr>
              <w:t xml:space="preserve">received. </w:t>
            </w:r>
          </w:p>
          <w:p w14:paraId="33A5F70E" w14:textId="77777777" w:rsidR="00C400C7" w:rsidRDefault="00C400C7"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In introducing the report, Deb Lewis highlighted the following points:</w:t>
            </w:r>
          </w:p>
          <w:p w14:paraId="1E699B12" w14:textId="77777777" w:rsidR="00C400C7" w:rsidRDefault="00C400C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At the time of the meeting, there were currently 315 clinically optimised patients across the sites, the majority of which were in Morriston Hospital, closely followed by Singleton Hospital; </w:t>
            </w:r>
          </w:p>
          <w:p w14:paraId="09A5EBEF" w14:textId="77777777" w:rsidR="00C400C7" w:rsidRDefault="00C400C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To date, 236 transitional care home beds had been used, with 51 currently occupied; </w:t>
            </w:r>
          </w:p>
          <w:p w14:paraId="757A7A19" w14:textId="77777777" w:rsidR="00C400C7" w:rsidRDefault="00C400C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Reducing the number was a key priority for the Chief Executive through the acute medical services redesign (AMSR) programme;</w:t>
            </w:r>
          </w:p>
          <w:p w14:paraId="2ED9A135" w14:textId="77777777" w:rsidR="00C03FB7" w:rsidRDefault="00C400C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Colleagues from the Welsh Ambulance Service NHS Trust (WAST) had been reviewing the call stack for a number of months and this continued to have a positive impact </w:t>
            </w:r>
            <w:r w:rsidR="00C03FB7">
              <w:rPr>
                <w:rFonts w:ascii="Arial" w:hAnsi="Arial" w:cs="Arial"/>
                <w:sz w:val="24"/>
                <w:szCs w:val="24"/>
              </w:rPr>
              <w:t>but the process of signposting more appropriate alternative services to the emergency department needed to become more automatic;</w:t>
            </w:r>
          </w:p>
          <w:p w14:paraId="4FB45555" w14:textId="77777777" w:rsidR="00C03FB7" w:rsidRDefault="00C03FB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A home visiting scheme was in development with WAST and a proposal had also been submitted to Welsh Government for the same day emergency care centre (SDEC) so patients could be reviewed at home and if necessary conveyed to the SDEC/older person’s assessment service to reduce the number of lost hours in the system;</w:t>
            </w:r>
          </w:p>
          <w:p w14:paraId="7DB11066" w14:textId="77777777" w:rsidR="00C03FB7" w:rsidRDefault="00C03FB7"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An in-reach service was being implemented for the virtual wards, which were in all eight clusters now, which identified patients waiting in the emergency department who could be better supported by a virtual ward at home rather than a hospital admission. It was currently seeing between six to eight patients a day through this route; </w:t>
            </w:r>
          </w:p>
          <w:p w14:paraId="6498E185" w14:textId="77777777" w:rsidR="00C03FB7" w:rsidRDefault="008C545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An increased focus was being given to clinically optimised patients rated either red or amber, with PSDA (plan, do, study, act) cycles commencing in August 2022 for four weeks. These were to be extended for a further four weeks. Weekly meetings took place for both patient groups to increase the numbers being discharged; </w:t>
            </w:r>
          </w:p>
          <w:p w14:paraId="66CD96A3" w14:textId="77777777" w:rsidR="008C5453" w:rsidRDefault="008C545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A more comprehensive plan was being developed to share with the Management Board and each service group had been asked to nominate a lead to attend the meetings; </w:t>
            </w:r>
          </w:p>
          <w:p w14:paraId="473E1701" w14:textId="77777777" w:rsidR="008C5453" w:rsidRDefault="008C545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A flow-chart to set out the discharge process was in development to assist more junior ward managers;</w:t>
            </w:r>
          </w:p>
          <w:p w14:paraId="0F84921E" w14:textId="77777777" w:rsidR="008C5453" w:rsidRDefault="008C545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Proposals were to be developed for a central discharge team rather than training every ward manager as to how to complete the process for complex patients. This would also provide a single point of contact for care homes and local authorities; </w:t>
            </w:r>
          </w:p>
          <w:p w14:paraId="4B85F7A7" w14:textId="77777777" w:rsidR="008C5453" w:rsidRDefault="008C5453" w:rsidP="00E920E3">
            <w:pPr>
              <w:snapToGrid w:val="0"/>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4B974491" w14:textId="77777777" w:rsidR="008C5453" w:rsidRDefault="008C5453" w:rsidP="00E920E3">
            <w:pPr>
              <w:snapToGrid w:val="0"/>
              <w:spacing w:before="120" w:after="120" w:line="240" w:lineRule="auto"/>
              <w:rPr>
                <w:rFonts w:ascii="Arial" w:hAnsi="Arial" w:cs="Arial"/>
                <w:sz w:val="24"/>
                <w:szCs w:val="24"/>
              </w:rPr>
            </w:pPr>
            <w:r>
              <w:rPr>
                <w:rFonts w:ascii="Arial" w:hAnsi="Arial" w:cs="Arial"/>
                <w:sz w:val="24"/>
                <w:szCs w:val="24"/>
              </w:rPr>
              <w:t xml:space="preserve">Steve Spill queried the current status of the health board’s relationship with the local authorities. Deb Lewis responded that engagement through the weekly meetings was good but the challenge was understanding what was the responsibility of a local authority and what sat with the health board. A manual was to be drafted to clearly define the roles and maintain the good working relationship. </w:t>
            </w:r>
          </w:p>
          <w:p w14:paraId="6E02DAD4" w14:textId="0A005E21" w:rsidR="008C5453" w:rsidRPr="008C5453" w:rsidRDefault="008C5453" w:rsidP="00E920E3">
            <w:pPr>
              <w:snapToGrid w:val="0"/>
              <w:spacing w:before="120" w:after="120" w:line="240" w:lineRule="auto"/>
              <w:rPr>
                <w:rFonts w:ascii="Arial" w:hAnsi="Arial" w:cs="Arial"/>
                <w:sz w:val="24"/>
                <w:szCs w:val="24"/>
              </w:rPr>
            </w:pPr>
            <w:r>
              <w:rPr>
                <w:rFonts w:ascii="Arial" w:hAnsi="Arial" w:cs="Arial"/>
                <w:sz w:val="24"/>
                <w:szCs w:val="24"/>
              </w:rPr>
              <w:t xml:space="preserve">Gareth Howells stated that 315 clinically optimised patients was the equivalent of 10 wards </w:t>
            </w:r>
            <w:r w:rsidR="00696669">
              <w:rPr>
                <w:rFonts w:ascii="Arial" w:hAnsi="Arial" w:cs="Arial"/>
                <w:sz w:val="24"/>
                <w:szCs w:val="24"/>
              </w:rPr>
              <w:t xml:space="preserve">and consideration was needed as to the key things the organisation needed to do to reduce the numbers. If the high numbers were addressed, this could potentially be a game-changer for the organisation. Deb Lewis concurred, adding that a communications package was in development to share with patients at the front door to set out the process should they need care packages on discharge, rather than waiting until closer to the time to have the difficult discussions. </w:t>
            </w:r>
          </w:p>
        </w:tc>
        <w:tc>
          <w:tcPr>
            <w:tcW w:w="1479" w:type="dxa"/>
            <w:shd w:val="clear" w:color="auto" w:fill="auto"/>
            <w:tcMar>
              <w:top w:w="80" w:type="dxa"/>
              <w:left w:w="80" w:type="dxa"/>
              <w:bottom w:w="80" w:type="dxa"/>
              <w:right w:w="80" w:type="dxa"/>
            </w:tcMar>
          </w:tcPr>
          <w:p w14:paraId="7E91DABE" w14:textId="1742DF0D"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DC2457" w:rsidRPr="00C4312C" w14:paraId="6FB6AB5B" w14:textId="77777777" w:rsidTr="0006012D">
        <w:trPr>
          <w:trHeight w:val="374"/>
        </w:trPr>
        <w:tc>
          <w:tcPr>
            <w:tcW w:w="1560" w:type="dxa"/>
            <w:shd w:val="clear" w:color="auto" w:fill="auto"/>
            <w:tcMar>
              <w:top w:w="80" w:type="dxa"/>
              <w:left w:w="80" w:type="dxa"/>
              <w:bottom w:w="80" w:type="dxa"/>
              <w:right w:w="80" w:type="dxa"/>
            </w:tcMar>
          </w:tcPr>
          <w:p w14:paraId="417F0290" w14:textId="19AEA714" w:rsidR="001A228B" w:rsidRPr="001F4D65" w:rsidRDefault="001A228B" w:rsidP="00E920E3">
            <w:pPr>
              <w:spacing w:before="120" w:after="120" w:line="240" w:lineRule="auto"/>
              <w:rPr>
                <w:rFonts w:ascii="Arial" w:eastAsia="Arial Unicode MS" w:hAnsi="Arial" w:cs="Arial"/>
                <w:b/>
                <w:sz w:val="24"/>
                <w:szCs w:val="24"/>
                <w:bdr w:val="nil"/>
                <w:lang w:val="en-US"/>
              </w:rPr>
            </w:pPr>
            <w:r w:rsidRPr="001F4D65">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092145F" w14:textId="483E8743" w:rsidR="001A228B" w:rsidRPr="009072B0" w:rsidRDefault="009072B0" w:rsidP="00E920E3">
            <w:pPr>
              <w:spacing w:before="120" w:after="120" w:line="240" w:lineRule="auto"/>
              <w:rPr>
                <w:rFonts w:ascii="Arial" w:hAnsi="Arial" w:cs="Arial"/>
                <w:b/>
                <w:sz w:val="24"/>
                <w:szCs w:val="24"/>
              </w:rPr>
            </w:pPr>
            <w:r>
              <w:rPr>
                <w:rFonts w:ascii="Arial" w:hAnsi="Arial" w:cs="Arial"/>
                <w:sz w:val="24"/>
                <w:szCs w:val="24"/>
              </w:rPr>
              <w:t xml:space="preserve">The report be </w:t>
            </w:r>
            <w:r>
              <w:rPr>
                <w:rFonts w:ascii="Arial" w:hAnsi="Arial" w:cs="Arial"/>
                <w:b/>
                <w:sz w:val="24"/>
                <w:szCs w:val="24"/>
              </w:rPr>
              <w:t xml:space="preserve">noted. </w:t>
            </w:r>
          </w:p>
        </w:tc>
        <w:tc>
          <w:tcPr>
            <w:tcW w:w="1479" w:type="dxa"/>
            <w:shd w:val="clear" w:color="auto" w:fill="auto"/>
            <w:tcMar>
              <w:top w:w="80" w:type="dxa"/>
              <w:left w:w="80" w:type="dxa"/>
              <w:bottom w:w="80" w:type="dxa"/>
              <w:right w:w="80" w:type="dxa"/>
            </w:tcMar>
          </w:tcPr>
          <w:p w14:paraId="3F2453FB" w14:textId="5838B745"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9072B0" w:rsidRPr="00C4312C" w14:paraId="735CC700" w14:textId="77777777" w:rsidTr="0006012D">
        <w:trPr>
          <w:trHeight w:val="374"/>
        </w:trPr>
        <w:tc>
          <w:tcPr>
            <w:tcW w:w="1560" w:type="dxa"/>
            <w:shd w:val="clear" w:color="auto" w:fill="auto"/>
            <w:tcMar>
              <w:top w:w="80" w:type="dxa"/>
              <w:left w:w="80" w:type="dxa"/>
              <w:bottom w:w="80" w:type="dxa"/>
              <w:right w:w="80" w:type="dxa"/>
            </w:tcMar>
          </w:tcPr>
          <w:p w14:paraId="7B549258" w14:textId="7EED4FEE" w:rsidR="009072B0" w:rsidRPr="001F4D65" w:rsidRDefault="006A4A59"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232</w:t>
            </w:r>
            <w:r w:rsidR="009072B0">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67F2A0F" w14:textId="4F70E948" w:rsidR="009072B0" w:rsidRPr="009072B0" w:rsidRDefault="009072B0" w:rsidP="00E920E3">
            <w:pPr>
              <w:spacing w:before="120" w:after="120" w:line="240" w:lineRule="auto"/>
              <w:rPr>
                <w:rFonts w:ascii="Arial" w:hAnsi="Arial" w:cs="Arial"/>
                <w:b/>
                <w:sz w:val="24"/>
                <w:szCs w:val="24"/>
              </w:rPr>
            </w:pPr>
            <w:r w:rsidRPr="009072B0">
              <w:rPr>
                <w:rFonts w:ascii="Arial" w:hAnsi="Arial" w:cs="Arial"/>
                <w:b/>
                <w:sz w:val="24"/>
                <w:szCs w:val="24"/>
              </w:rPr>
              <w:t>QUALITY AND SAFTEY PERFORMANCE REPORT</w:t>
            </w:r>
          </w:p>
        </w:tc>
        <w:tc>
          <w:tcPr>
            <w:tcW w:w="1479" w:type="dxa"/>
            <w:shd w:val="clear" w:color="auto" w:fill="auto"/>
            <w:tcMar>
              <w:top w:w="80" w:type="dxa"/>
              <w:left w:w="80" w:type="dxa"/>
              <w:bottom w:w="80" w:type="dxa"/>
              <w:right w:w="80" w:type="dxa"/>
            </w:tcMar>
          </w:tcPr>
          <w:p w14:paraId="077D7777"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5E7B6C1F" w14:textId="77777777" w:rsidTr="0006012D">
        <w:trPr>
          <w:trHeight w:val="374"/>
        </w:trPr>
        <w:tc>
          <w:tcPr>
            <w:tcW w:w="1560" w:type="dxa"/>
            <w:shd w:val="clear" w:color="auto" w:fill="auto"/>
            <w:tcMar>
              <w:top w:w="80" w:type="dxa"/>
              <w:left w:w="80" w:type="dxa"/>
              <w:bottom w:w="80" w:type="dxa"/>
              <w:right w:w="80" w:type="dxa"/>
            </w:tcMar>
          </w:tcPr>
          <w:p w14:paraId="4FF1743E" w14:textId="77777777" w:rsidR="009072B0" w:rsidRPr="001F4D65" w:rsidRDefault="009072B0"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34E0A0B0" w14:textId="77777777" w:rsidR="009072B0" w:rsidRPr="009072B0" w:rsidRDefault="009072B0" w:rsidP="00E920E3">
            <w:pPr>
              <w:spacing w:before="120" w:after="120" w:line="240" w:lineRule="auto"/>
              <w:rPr>
                <w:rFonts w:ascii="Arial" w:hAnsi="Arial" w:cs="Arial"/>
                <w:sz w:val="24"/>
                <w:szCs w:val="24"/>
              </w:rPr>
            </w:pPr>
            <w:r w:rsidRPr="009072B0">
              <w:rPr>
                <w:rFonts w:ascii="Arial" w:hAnsi="Arial" w:cs="Arial"/>
                <w:sz w:val="24"/>
                <w:szCs w:val="24"/>
              </w:rPr>
              <w:t xml:space="preserve">The quality and safety performance report was received. </w:t>
            </w:r>
          </w:p>
          <w:p w14:paraId="4126CEA7" w14:textId="77777777" w:rsidR="009072B0" w:rsidRPr="009072B0" w:rsidRDefault="009072B0" w:rsidP="00E920E3">
            <w:pPr>
              <w:spacing w:before="120" w:after="120" w:line="240" w:lineRule="auto"/>
              <w:rPr>
                <w:rFonts w:ascii="Arial" w:hAnsi="Arial" w:cs="Arial"/>
                <w:sz w:val="24"/>
                <w:szCs w:val="24"/>
              </w:rPr>
            </w:pPr>
            <w:r w:rsidRPr="009072B0">
              <w:rPr>
                <w:rFonts w:ascii="Arial" w:hAnsi="Arial" w:cs="Arial"/>
                <w:sz w:val="24"/>
                <w:szCs w:val="24"/>
              </w:rPr>
              <w:t>In introducing the report, Meghann Protheroe highlighted the following points:</w:t>
            </w:r>
          </w:p>
          <w:p w14:paraId="55EBF64C" w14:textId="77777777"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 xml:space="preserve">There were currently 217 cases of Covid within the hospitals, which was a reducing from July 2022; </w:t>
            </w:r>
          </w:p>
          <w:p w14:paraId="2CFBC946" w14:textId="77777777"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Staff Covid sickness had reduced to 1%;</w:t>
            </w:r>
          </w:p>
          <w:p w14:paraId="2EC48A9F" w14:textId="77777777"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Performance against the four-hour urgent and emergency care target had improved but the 12-hour wait deteriorated;</w:t>
            </w:r>
          </w:p>
          <w:p w14:paraId="27488C81" w14:textId="77777777"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 xml:space="preserve">The urgent and emergency care trajectories were on target with work on the pathways ongoing; </w:t>
            </w:r>
          </w:p>
          <w:p w14:paraId="7B403E36" w14:textId="77777777"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No new never events had been reported;</w:t>
            </w:r>
          </w:p>
          <w:p w14:paraId="7AC1349C" w14:textId="58555868" w:rsidR="009072B0" w:rsidRPr="00537E7A" w:rsidRDefault="009072B0"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There had been increase in the n</w:t>
            </w:r>
            <w:r w:rsidR="005C6761" w:rsidRPr="00537E7A">
              <w:rPr>
                <w:rFonts w:ascii="Arial" w:hAnsi="Arial" w:cs="Arial"/>
                <w:sz w:val="24"/>
                <w:szCs w:val="24"/>
              </w:rPr>
              <w:t xml:space="preserve">umber of patients </w:t>
            </w:r>
            <w:r w:rsidR="00577992" w:rsidRPr="00537E7A">
              <w:rPr>
                <w:rFonts w:ascii="Arial" w:hAnsi="Arial" w:cs="Arial"/>
                <w:sz w:val="24"/>
                <w:szCs w:val="24"/>
              </w:rPr>
              <w:t>waiting</w:t>
            </w:r>
            <w:r w:rsidR="005C6761" w:rsidRPr="00537E7A">
              <w:rPr>
                <w:rFonts w:ascii="Arial" w:hAnsi="Arial" w:cs="Arial"/>
                <w:sz w:val="24"/>
                <w:szCs w:val="24"/>
              </w:rPr>
              <w:t xml:space="preserve"> more than 26 weeks for a new outpatient appointment but a reduction in the 36-week, 52-week and 104-week waits and activity plans had been shared with Welsh Government; </w:t>
            </w:r>
          </w:p>
          <w:p w14:paraId="6D718C0C" w14:textId="77777777" w:rsidR="00577992" w:rsidRPr="00537E7A" w:rsidRDefault="00577992"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The number of people waiting more than eight weeks for diagnostics had increased whereas there had been a reduction in those waiting more than 14-weeks for therapies;</w:t>
            </w:r>
          </w:p>
          <w:p w14:paraId="25C874CD" w14:textId="77777777" w:rsidR="00577992" w:rsidRPr="00537E7A" w:rsidRDefault="00577992"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Performance against the single cancer pathway had improved to 56% but was still below trajectory and there had been a slight increase in the number of backlog cases;</w:t>
            </w:r>
          </w:p>
          <w:p w14:paraId="2A1DCB59" w14:textId="77777777" w:rsidR="00577992" w:rsidRPr="00537E7A" w:rsidRDefault="00577992"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Patient feedback had decreased slightly in terms of those who would recommend health board services and there had been an increase in the number of complaints in May, which was the latest data available;</w:t>
            </w:r>
          </w:p>
          <w:p w14:paraId="72EAE6BA" w14:textId="77777777" w:rsidR="00577992" w:rsidRPr="00537E7A" w:rsidRDefault="00577992" w:rsidP="00E920E3">
            <w:pPr>
              <w:pStyle w:val="ListParagraph"/>
              <w:numPr>
                <w:ilvl w:val="0"/>
                <w:numId w:val="24"/>
              </w:numPr>
              <w:spacing w:before="120" w:after="120" w:line="240" w:lineRule="auto"/>
              <w:ind w:left="714" w:hanging="357"/>
              <w:rPr>
                <w:rFonts w:ascii="Arial" w:hAnsi="Arial" w:cs="Arial"/>
                <w:sz w:val="24"/>
                <w:szCs w:val="24"/>
              </w:rPr>
            </w:pPr>
            <w:r w:rsidRPr="00537E7A">
              <w:rPr>
                <w:rFonts w:ascii="Arial" w:hAnsi="Arial" w:cs="Arial"/>
                <w:sz w:val="24"/>
                <w:szCs w:val="24"/>
              </w:rPr>
              <w:t>Access to adult mental health services and child and adolescent mental health services continued to meet the targets but neuro-developmental services performance had deteriorated slightly.</w:t>
            </w:r>
          </w:p>
          <w:p w14:paraId="7D05619C" w14:textId="74B53C8B" w:rsidR="00577992" w:rsidRPr="00577992" w:rsidRDefault="00577992" w:rsidP="00E920E3">
            <w:pPr>
              <w:spacing w:before="120" w:after="120" w:line="240" w:lineRule="auto"/>
              <w:rPr>
                <w:rFonts w:ascii="Arial" w:hAnsi="Arial" w:cs="Arial"/>
                <w:sz w:val="24"/>
                <w:szCs w:val="24"/>
              </w:rPr>
            </w:pPr>
            <w:r>
              <w:rPr>
                <w:rFonts w:ascii="Arial" w:hAnsi="Arial" w:cs="Arial"/>
                <w:sz w:val="24"/>
                <w:szCs w:val="24"/>
              </w:rPr>
              <w:t>In discussing the report, Gareth Howells stated that patients were waiting a significant amount of time waiting either in the back of an ambulance or on a trolley for an admission into the emergency department which was leading to pressure ulcers. It was important make the link with when the harm occurs, and pressure ulcers would be a priority for 2023-24.</w:t>
            </w:r>
          </w:p>
        </w:tc>
        <w:tc>
          <w:tcPr>
            <w:tcW w:w="1479" w:type="dxa"/>
            <w:shd w:val="clear" w:color="auto" w:fill="auto"/>
            <w:tcMar>
              <w:top w:w="80" w:type="dxa"/>
              <w:left w:w="80" w:type="dxa"/>
              <w:bottom w:w="80" w:type="dxa"/>
              <w:right w:w="80" w:type="dxa"/>
            </w:tcMar>
          </w:tcPr>
          <w:p w14:paraId="527E9DE0"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38783279" w14:textId="77777777" w:rsidTr="0006012D">
        <w:trPr>
          <w:trHeight w:val="374"/>
        </w:trPr>
        <w:tc>
          <w:tcPr>
            <w:tcW w:w="1560" w:type="dxa"/>
            <w:shd w:val="clear" w:color="auto" w:fill="auto"/>
            <w:tcMar>
              <w:top w:w="80" w:type="dxa"/>
              <w:left w:w="80" w:type="dxa"/>
              <w:bottom w:w="80" w:type="dxa"/>
              <w:right w:w="80" w:type="dxa"/>
            </w:tcMar>
          </w:tcPr>
          <w:p w14:paraId="34CAC8F2" w14:textId="0904E65F" w:rsidR="009072B0" w:rsidRPr="001F4D65" w:rsidRDefault="00577992"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28BC873" w14:textId="053EB977" w:rsidR="009072B0" w:rsidRPr="00577992" w:rsidRDefault="00577992" w:rsidP="00E920E3">
            <w:pPr>
              <w:spacing w:before="120" w:after="120" w:line="240" w:lineRule="auto"/>
              <w:rPr>
                <w:rFonts w:ascii="Arial" w:hAnsi="Arial" w:cs="Arial"/>
                <w:b/>
                <w:sz w:val="24"/>
                <w:szCs w:val="24"/>
              </w:rPr>
            </w:pPr>
            <w:r>
              <w:rPr>
                <w:rFonts w:ascii="Arial" w:hAnsi="Arial" w:cs="Arial"/>
                <w:sz w:val="24"/>
                <w:szCs w:val="24"/>
              </w:rPr>
              <w:t xml:space="preserve">The report be </w:t>
            </w:r>
            <w:r>
              <w:rPr>
                <w:rFonts w:ascii="Arial" w:hAnsi="Arial" w:cs="Arial"/>
                <w:b/>
                <w:sz w:val="24"/>
                <w:szCs w:val="24"/>
              </w:rPr>
              <w:t xml:space="preserve">noted. </w:t>
            </w:r>
          </w:p>
        </w:tc>
        <w:tc>
          <w:tcPr>
            <w:tcW w:w="1479" w:type="dxa"/>
            <w:shd w:val="clear" w:color="auto" w:fill="auto"/>
            <w:tcMar>
              <w:top w:w="80" w:type="dxa"/>
              <w:left w:w="80" w:type="dxa"/>
              <w:bottom w:w="80" w:type="dxa"/>
              <w:right w:w="80" w:type="dxa"/>
            </w:tcMar>
          </w:tcPr>
          <w:p w14:paraId="2795CA22"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DC2457" w:rsidRPr="00C4312C" w14:paraId="53FE1169" w14:textId="77777777" w:rsidTr="0006012D">
        <w:trPr>
          <w:trHeight w:val="374"/>
        </w:trPr>
        <w:tc>
          <w:tcPr>
            <w:tcW w:w="1560" w:type="dxa"/>
            <w:shd w:val="clear" w:color="auto" w:fill="auto"/>
            <w:tcMar>
              <w:top w:w="80" w:type="dxa"/>
              <w:left w:w="80" w:type="dxa"/>
              <w:bottom w:w="80" w:type="dxa"/>
              <w:right w:w="80" w:type="dxa"/>
            </w:tcMar>
          </w:tcPr>
          <w:p w14:paraId="2576FB1A" w14:textId="1D87C569" w:rsidR="001A228B" w:rsidRPr="001F4D65"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233</w:t>
            </w:r>
            <w:r w:rsidR="009E3951" w:rsidRPr="001F4D65">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08BD6D5" w14:textId="7BFA2231" w:rsidR="001A228B" w:rsidRPr="001F4D65" w:rsidRDefault="001A228B"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1F4D65">
              <w:rPr>
                <w:rFonts w:ascii="Arial" w:eastAsia="Calibri" w:hAnsi="Arial" w:cs="Arial"/>
                <w:b/>
                <w:sz w:val="24"/>
                <w:szCs w:val="24"/>
                <w:bdr w:val="nil"/>
                <w:lang w:val="en-US" w:eastAsia="en-GB"/>
              </w:rPr>
              <w:t xml:space="preserve">EXECUTIVE SUMMARY OF </w:t>
            </w:r>
            <w:r w:rsidR="00316F64" w:rsidRPr="001F4D65">
              <w:rPr>
                <w:rFonts w:ascii="Arial" w:eastAsia="Calibri" w:hAnsi="Arial" w:cs="Arial"/>
                <w:b/>
                <w:sz w:val="24"/>
                <w:szCs w:val="24"/>
                <w:bdr w:val="nil"/>
                <w:lang w:val="en-US" w:eastAsia="en-GB"/>
              </w:rPr>
              <w:t xml:space="preserve">THE </w:t>
            </w:r>
            <w:r w:rsidRPr="001F4D65">
              <w:rPr>
                <w:rFonts w:ascii="Arial" w:eastAsia="Calibri" w:hAnsi="Arial" w:cs="Arial"/>
                <w:b/>
                <w:sz w:val="24"/>
                <w:szCs w:val="24"/>
                <w:bdr w:val="nil"/>
                <w:lang w:val="en-US" w:eastAsia="en-GB"/>
              </w:rPr>
              <w:t xml:space="preserve">PATIENT </w:t>
            </w:r>
            <w:r w:rsidR="006B6973">
              <w:rPr>
                <w:rFonts w:ascii="Arial" w:eastAsia="Calibri" w:hAnsi="Arial" w:cs="Arial"/>
                <w:b/>
                <w:sz w:val="24"/>
                <w:szCs w:val="24"/>
                <w:bdr w:val="nil"/>
                <w:lang w:val="en-US" w:eastAsia="en-GB"/>
              </w:rPr>
              <w:t>SAFETY</w:t>
            </w:r>
            <w:r w:rsidRPr="001F4D65">
              <w:rPr>
                <w:rFonts w:ascii="Arial" w:eastAsia="Calibri" w:hAnsi="Arial" w:cs="Arial"/>
                <w:b/>
                <w:sz w:val="24"/>
                <w:szCs w:val="24"/>
                <w:bdr w:val="nil"/>
                <w:lang w:val="en-US" w:eastAsia="en-GB"/>
              </w:rPr>
              <w:t xml:space="preserve"> GROUP</w:t>
            </w:r>
          </w:p>
        </w:tc>
        <w:tc>
          <w:tcPr>
            <w:tcW w:w="1479" w:type="dxa"/>
            <w:shd w:val="clear" w:color="auto" w:fill="auto"/>
            <w:tcMar>
              <w:top w:w="80" w:type="dxa"/>
              <w:left w:w="80" w:type="dxa"/>
              <w:bottom w:w="80" w:type="dxa"/>
              <w:right w:w="80" w:type="dxa"/>
            </w:tcMar>
          </w:tcPr>
          <w:p w14:paraId="6FBD80A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537E7A" w:rsidRPr="00C4312C" w14:paraId="0878D691" w14:textId="77777777" w:rsidTr="0006012D">
        <w:trPr>
          <w:trHeight w:val="374"/>
        </w:trPr>
        <w:tc>
          <w:tcPr>
            <w:tcW w:w="1560" w:type="dxa"/>
            <w:shd w:val="clear" w:color="auto" w:fill="auto"/>
            <w:tcMar>
              <w:top w:w="80" w:type="dxa"/>
              <w:left w:w="80" w:type="dxa"/>
              <w:bottom w:w="80" w:type="dxa"/>
              <w:right w:w="80" w:type="dxa"/>
            </w:tcMar>
          </w:tcPr>
          <w:p w14:paraId="50CEF99A" w14:textId="77777777" w:rsidR="00537E7A" w:rsidRPr="001F4D65" w:rsidRDefault="00537E7A"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BB0A809" w14:textId="30A424B1" w:rsidR="00537E7A" w:rsidRDefault="00537E7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A report providing the executive summary from the recent meeting of the Patient </w:t>
            </w:r>
            <w:r w:rsidR="006B6973">
              <w:rPr>
                <w:rFonts w:ascii="Arial" w:hAnsi="Arial" w:cs="Arial"/>
                <w:color w:val="auto"/>
                <w:sz w:val="24"/>
                <w:szCs w:val="24"/>
              </w:rPr>
              <w:t>Safety</w:t>
            </w:r>
            <w:r>
              <w:rPr>
                <w:rFonts w:ascii="Arial" w:hAnsi="Arial" w:cs="Arial"/>
                <w:color w:val="auto"/>
                <w:sz w:val="24"/>
                <w:szCs w:val="24"/>
              </w:rPr>
              <w:t xml:space="preserve"> Group was </w:t>
            </w:r>
            <w:r>
              <w:rPr>
                <w:rFonts w:ascii="Arial" w:hAnsi="Arial" w:cs="Arial"/>
                <w:b/>
                <w:color w:val="auto"/>
                <w:sz w:val="24"/>
                <w:szCs w:val="24"/>
              </w:rPr>
              <w:t xml:space="preserve">received. </w:t>
            </w:r>
          </w:p>
          <w:p w14:paraId="64D01CD9" w14:textId="77777777" w:rsidR="00537E7A" w:rsidRDefault="00537E7A"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Hazel Lloyd highlighted the following points:</w:t>
            </w:r>
          </w:p>
          <w:p w14:paraId="0E7BE95B" w14:textId="77777777" w:rsidR="00537E7A" w:rsidRDefault="00537E7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terms of reference for the group had been agreed and subsequently ratified by the Management Board; </w:t>
            </w:r>
          </w:p>
          <w:p w14:paraId="2CEC743E" w14:textId="77777777" w:rsidR="00537E7A" w:rsidRDefault="00537E7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The group had received a update on the quality summit;</w:t>
            </w:r>
          </w:p>
          <w:p w14:paraId="6043619E" w14:textId="77777777" w:rsidR="00537E7A" w:rsidRDefault="00537E7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sub-groups of the group did not meet in August 2022 and neither did the Quality Priorities Programme Board as it was not quorate; </w:t>
            </w:r>
          </w:p>
          <w:p w14:paraId="6EF02A24" w14:textId="77777777" w:rsidR="00537E7A" w:rsidRDefault="00537E7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need for a quality dashboard had been discussed and this was in development; </w:t>
            </w:r>
          </w:p>
          <w:p w14:paraId="4C90ABAE" w14:textId="77777777" w:rsidR="00537E7A" w:rsidRDefault="00537E7A" w:rsidP="00E920E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programme of activities had taken place </w:t>
            </w:r>
            <w:r w:rsidR="0076511E">
              <w:rPr>
                <w:rFonts w:ascii="Arial" w:hAnsi="Arial" w:cs="Arial"/>
                <w:color w:val="auto"/>
                <w:sz w:val="24"/>
                <w:szCs w:val="24"/>
              </w:rPr>
              <w:t>in September 2022 for</w:t>
            </w:r>
            <w:r>
              <w:rPr>
                <w:rFonts w:ascii="Arial" w:hAnsi="Arial" w:cs="Arial"/>
                <w:color w:val="auto"/>
                <w:sz w:val="24"/>
                <w:szCs w:val="24"/>
              </w:rPr>
              <w:t xml:space="preserve"> the quality priorities to recognise associated national days, such as falls prevention day</w:t>
            </w:r>
            <w:r w:rsidR="0076511E">
              <w:rPr>
                <w:rFonts w:ascii="Arial" w:hAnsi="Arial" w:cs="Arial"/>
                <w:color w:val="auto"/>
                <w:sz w:val="24"/>
                <w:szCs w:val="24"/>
              </w:rPr>
              <w:t xml:space="preserve"> although some had been delayed to October 2022 following the death of Her Majesty, the Queen; </w:t>
            </w:r>
          </w:p>
          <w:p w14:paraId="3875A0EE" w14:textId="77777777" w:rsidR="0076511E" w:rsidRDefault="0076511E"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36A53E17" w14:textId="77777777" w:rsidR="0076511E" w:rsidRDefault="0076511E"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queried how well the new arrangements were working. Hazel Powell responded that there was still work that needed to be done to reach a level of ‘business as usual’ but the groups were ‘bedding in’ nicely. Gareth Howells added that there had been a real positive discussion at the last meeting and it was also pleasing to see the sub-groups developing. The gap which now needed to be addressed was to replicate the arrangements within the service groups to ensure a degree of robustness from ward to board. Momentum </w:t>
            </w:r>
            <w:r w:rsidR="00821982">
              <w:rPr>
                <w:rFonts w:ascii="Arial" w:hAnsi="Arial" w:cs="Arial"/>
                <w:color w:val="auto"/>
                <w:sz w:val="24"/>
                <w:szCs w:val="24"/>
              </w:rPr>
              <w:t xml:space="preserve">was gathering around the quality strategy and this had been discussed within the group in advance of it being received at the September 2022 board meeting. </w:t>
            </w:r>
          </w:p>
          <w:p w14:paraId="2F4A797D" w14:textId="4C00500D" w:rsidR="0007725F" w:rsidRPr="00537E7A" w:rsidRDefault="0007725F"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Steve Spill sought assurance as to the confidence that the group would be able to identify potential issues early on. Gareth Howells responded that confidence was increasing </w:t>
            </w:r>
            <w:r w:rsidR="006B6973">
              <w:rPr>
                <w:rFonts w:ascii="Arial" w:hAnsi="Arial" w:cs="Arial"/>
                <w:color w:val="auto"/>
                <w:sz w:val="24"/>
                <w:szCs w:val="24"/>
              </w:rPr>
              <w:t xml:space="preserve">but there was still more work needed on a divisional level. However it should be noted that within a short space of year, the amount information on which the executive team was sighted had now increased. Hazel Powell concurred and cited as an example the recent Healthcare Inspectorate Wales (HIW) review of another health board’s emergency department. The group had taken the opportunity to review an assessment of Morriston Hospital’s emergency department against the recommendations made as a self-assurance programme to ensure confidence in responding to safety risks. </w:t>
            </w:r>
          </w:p>
        </w:tc>
        <w:tc>
          <w:tcPr>
            <w:tcW w:w="1479" w:type="dxa"/>
            <w:shd w:val="clear" w:color="auto" w:fill="auto"/>
            <w:tcMar>
              <w:top w:w="80" w:type="dxa"/>
              <w:left w:w="80" w:type="dxa"/>
              <w:bottom w:w="80" w:type="dxa"/>
              <w:right w:w="80" w:type="dxa"/>
            </w:tcMar>
          </w:tcPr>
          <w:p w14:paraId="57238381" w14:textId="77777777" w:rsidR="00537E7A" w:rsidRPr="001F4D65" w:rsidRDefault="00537E7A" w:rsidP="001A228B">
            <w:pPr>
              <w:spacing w:before="120" w:after="120" w:line="240" w:lineRule="auto"/>
              <w:rPr>
                <w:rFonts w:ascii="Arial" w:eastAsia="Arial Unicode MS" w:hAnsi="Arial" w:cs="Arial"/>
                <w:b/>
                <w:sz w:val="24"/>
                <w:szCs w:val="24"/>
                <w:bdr w:val="nil"/>
                <w:lang w:val="en-US"/>
              </w:rPr>
            </w:pPr>
          </w:p>
        </w:tc>
      </w:tr>
      <w:tr w:rsidR="00DC2457" w:rsidRPr="00C4312C" w14:paraId="4816D2EC" w14:textId="77777777" w:rsidTr="0006012D">
        <w:trPr>
          <w:trHeight w:val="374"/>
        </w:trPr>
        <w:tc>
          <w:tcPr>
            <w:tcW w:w="1560" w:type="dxa"/>
            <w:shd w:val="clear" w:color="auto" w:fill="auto"/>
            <w:tcMar>
              <w:top w:w="80" w:type="dxa"/>
              <w:left w:w="80" w:type="dxa"/>
              <w:bottom w:w="80" w:type="dxa"/>
              <w:right w:w="80" w:type="dxa"/>
            </w:tcMar>
          </w:tcPr>
          <w:p w14:paraId="0121951D" w14:textId="7A2B5335" w:rsidR="001A228B" w:rsidRPr="001F4D65" w:rsidRDefault="00316F64" w:rsidP="00E920E3">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0062351B" w14:textId="28C32EEF" w:rsidR="00316F64" w:rsidRPr="006B6973" w:rsidRDefault="006B6973"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Pr>
                <w:rFonts w:ascii="Arial" w:hAnsi="Arial" w:cs="Arial"/>
                <w:color w:val="auto"/>
                <w:sz w:val="24"/>
                <w:szCs w:val="24"/>
              </w:rPr>
              <w:t xml:space="preserve">The report be </w:t>
            </w:r>
            <w:r>
              <w:rPr>
                <w:rFonts w:ascii="Arial" w:hAnsi="Arial" w:cs="Arial"/>
                <w:b/>
                <w:color w:val="auto"/>
                <w:sz w:val="24"/>
                <w:szCs w:val="24"/>
              </w:rPr>
              <w:t xml:space="preserve">noted. </w:t>
            </w:r>
          </w:p>
        </w:tc>
        <w:tc>
          <w:tcPr>
            <w:tcW w:w="1479" w:type="dxa"/>
            <w:shd w:val="clear" w:color="auto" w:fill="auto"/>
            <w:tcMar>
              <w:top w:w="80" w:type="dxa"/>
              <w:left w:w="80" w:type="dxa"/>
              <w:bottom w:w="80" w:type="dxa"/>
              <w:right w:w="80" w:type="dxa"/>
            </w:tcMar>
          </w:tcPr>
          <w:p w14:paraId="529C0FCB" w14:textId="65BF6352"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2CBE0DF3" w14:textId="77777777" w:rsidTr="0006012D">
        <w:trPr>
          <w:trHeight w:val="374"/>
        </w:trPr>
        <w:tc>
          <w:tcPr>
            <w:tcW w:w="1560" w:type="dxa"/>
            <w:shd w:val="clear" w:color="auto" w:fill="auto"/>
            <w:tcMar>
              <w:top w:w="80" w:type="dxa"/>
              <w:left w:w="80" w:type="dxa"/>
              <w:bottom w:w="80" w:type="dxa"/>
              <w:right w:w="80" w:type="dxa"/>
            </w:tcMar>
          </w:tcPr>
          <w:p w14:paraId="7D633322" w14:textId="08C1B7AE" w:rsidR="001A228B" w:rsidRPr="001F4D65" w:rsidRDefault="006A4A5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234</w:t>
            </w:r>
            <w:r w:rsidR="009E3951" w:rsidRPr="001F4D65">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1AD8E9E" w14:textId="33D314F5" w:rsidR="001A228B" w:rsidRPr="001F4D65" w:rsidRDefault="006B6973" w:rsidP="00E920E3">
            <w:pPr>
              <w:pStyle w:val="ListParagraph"/>
              <w:snapToGrid w:val="0"/>
              <w:spacing w:before="120" w:after="120" w:line="240" w:lineRule="auto"/>
              <w:ind w:left="0"/>
              <w:contextualSpacing w:val="0"/>
              <w:rPr>
                <w:rFonts w:ascii="Arial" w:hAnsi="Arial" w:cs="Arial"/>
                <w:b/>
                <w:sz w:val="24"/>
                <w:szCs w:val="24"/>
              </w:rPr>
            </w:pPr>
            <w:r>
              <w:rPr>
                <w:rFonts w:ascii="Arial" w:hAnsi="Arial" w:cs="Arial"/>
                <w:b/>
                <w:sz w:val="24"/>
                <w:szCs w:val="24"/>
              </w:rPr>
              <w:t xml:space="preserve">CLINICAL OUTCOMES AND EFFECTIVENESS </w:t>
            </w:r>
          </w:p>
        </w:tc>
        <w:tc>
          <w:tcPr>
            <w:tcW w:w="1479" w:type="dxa"/>
            <w:shd w:val="clear" w:color="auto" w:fill="auto"/>
            <w:tcMar>
              <w:top w:w="80" w:type="dxa"/>
              <w:left w:w="80" w:type="dxa"/>
              <w:bottom w:w="80" w:type="dxa"/>
              <w:right w:w="80" w:type="dxa"/>
            </w:tcMar>
          </w:tcPr>
          <w:p w14:paraId="5A45398F"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8F4A3C5" w14:textId="77777777" w:rsidTr="0006012D">
        <w:trPr>
          <w:trHeight w:val="374"/>
        </w:trPr>
        <w:tc>
          <w:tcPr>
            <w:tcW w:w="1560" w:type="dxa"/>
            <w:shd w:val="clear" w:color="auto" w:fill="auto"/>
            <w:tcMar>
              <w:top w:w="80" w:type="dxa"/>
              <w:left w:w="80" w:type="dxa"/>
              <w:bottom w:w="80" w:type="dxa"/>
              <w:right w:w="80" w:type="dxa"/>
            </w:tcMar>
          </w:tcPr>
          <w:p w14:paraId="2BFE1F06"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287972C7" w14:textId="77777777" w:rsidR="00695978" w:rsidRDefault="006B6973"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A report providing an update on the clinical outcomes and effectiveness work was </w:t>
            </w:r>
            <w:r>
              <w:rPr>
                <w:rFonts w:ascii="Arial" w:hAnsi="Arial" w:cs="Arial"/>
                <w:b/>
                <w:sz w:val="24"/>
                <w:szCs w:val="24"/>
              </w:rPr>
              <w:t xml:space="preserve">received. </w:t>
            </w:r>
            <w:r w:rsidR="00695978" w:rsidRPr="001F4D65">
              <w:rPr>
                <w:rFonts w:ascii="Arial" w:hAnsi="Arial" w:cs="Arial"/>
                <w:sz w:val="24"/>
                <w:szCs w:val="24"/>
              </w:rPr>
              <w:t xml:space="preserve"> </w:t>
            </w:r>
          </w:p>
          <w:p w14:paraId="66AA1329" w14:textId="77777777" w:rsidR="006B6973" w:rsidRDefault="006B6973"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In introducing the report, Richard Evans highlighted the following points:</w:t>
            </w:r>
          </w:p>
          <w:p w14:paraId="0654E0B1" w14:textId="77777777" w:rsidR="006B6973" w:rsidRDefault="006B697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This was the mid-year review of clinical outcomes and effectiveness; </w:t>
            </w:r>
          </w:p>
          <w:p w14:paraId="1D12EE57" w14:textId="77777777" w:rsidR="006B6973" w:rsidRDefault="006B6973"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The clinical audit plan had been refreshed </w:t>
            </w:r>
            <w:r w:rsidR="00685F54">
              <w:rPr>
                <w:rFonts w:ascii="Arial" w:hAnsi="Arial" w:cs="Arial"/>
                <w:sz w:val="24"/>
                <w:szCs w:val="24"/>
              </w:rPr>
              <w:t>and different activities applied across the health board;</w:t>
            </w:r>
          </w:p>
          <w:p w14:paraId="529D45CC" w14:textId="77777777" w:rsidR="00685F54" w:rsidRDefault="00685F54"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Focus had also been given to national guidance as well as NICE (National Institute for Clinical Excellence) guidance, with a self-assessment process undertaken to ensure compliance; </w:t>
            </w:r>
          </w:p>
          <w:p w14:paraId="5C456953" w14:textId="71DCA08B" w:rsidR="00685F54" w:rsidRDefault="00685F54" w:rsidP="00E920E3">
            <w:pPr>
              <w:pStyle w:val="ListParagraph"/>
              <w:numPr>
                <w:ilvl w:val="0"/>
                <w:numId w:val="22"/>
              </w:numPr>
              <w:snapToGrid w:val="0"/>
              <w:spacing w:before="120" w:after="120" w:line="240" w:lineRule="auto"/>
              <w:contextualSpacing w:val="0"/>
              <w:rPr>
                <w:rFonts w:ascii="Arial" w:hAnsi="Arial" w:cs="Arial"/>
                <w:sz w:val="24"/>
                <w:szCs w:val="24"/>
              </w:rPr>
            </w:pPr>
            <w:r>
              <w:rPr>
                <w:rFonts w:ascii="Arial" w:hAnsi="Arial" w:cs="Arial"/>
                <w:sz w:val="24"/>
                <w:szCs w:val="24"/>
              </w:rPr>
              <w:t>Work was being undertaken to determine what statistics were held around mortality, with the informatics team developing a dashboard to better understand the information available.</w:t>
            </w:r>
          </w:p>
          <w:p w14:paraId="0C2200D9" w14:textId="77777777" w:rsidR="00685F54" w:rsidRDefault="00685F54" w:rsidP="00E920E3">
            <w:pPr>
              <w:snapToGrid w:val="0"/>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677327F8" w14:textId="77777777" w:rsidR="00325147" w:rsidRDefault="00865F97" w:rsidP="00E920E3">
            <w:pPr>
              <w:snapToGrid w:val="0"/>
              <w:spacing w:before="120" w:after="120" w:line="240" w:lineRule="auto"/>
              <w:rPr>
                <w:rFonts w:ascii="Arial" w:hAnsi="Arial" w:cs="Arial"/>
                <w:sz w:val="24"/>
                <w:szCs w:val="24"/>
              </w:rPr>
            </w:pPr>
            <w:r>
              <w:rPr>
                <w:rFonts w:ascii="Arial" w:hAnsi="Arial" w:cs="Arial"/>
                <w:sz w:val="24"/>
                <w:szCs w:val="24"/>
              </w:rPr>
              <w:t>Anne-Louise Ferguson noted the list of themes identified by the medical examiner reviews and queried how these could be captured and used to develop learning. Richard Evans responded that the mortality group collated the information for the service groups to consider and develop actions plans as appropriate. Casenotes were also reviewed to determine where the health board was an outlier for mortality to see trends and themes. Data accuracy still needed to be improved and the coding process needed to be reviewed to make sure the right information was being recorded</w:t>
            </w:r>
            <w:r w:rsidR="009B5730">
              <w:rPr>
                <w:rFonts w:ascii="Arial" w:hAnsi="Arial" w:cs="Arial"/>
                <w:sz w:val="24"/>
                <w:szCs w:val="24"/>
              </w:rPr>
              <w:t xml:space="preserve">. Communication was a common theme but it was a complicated one as it was challenging to know if the communication was the issue as was the cause of death or the family has concerns over the communications process with it. </w:t>
            </w:r>
            <w:r w:rsidR="00325147">
              <w:rPr>
                <w:rFonts w:ascii="Arial" w:hAnsi="Arial" w:cs="Arial"/>
                <w:sz w:val="24"/>
                <w:szCs w:val="24"/>
              </w:rPr>
              <w:t xml:space="preserve">Christine Morrell added that there was also a regular panel meeting aligned with the medical examiner process which ensured all the necessary arrangements were triangulated for example complaints data and care after death services. Hazel Lloyd confirmed that the concerns team was also a part of that group and as part of the refresh of the quality management arrangements, a patient congress had been established to ensure communication was at the heart of everything. </w:t>
            </w:r>
          </w:p>
          <w:p w14:paraId="4EF90677" w14:textId="5851E354" w:rsidR="00325147" w:rsidRPr="00685F54" w:rsidRDefault="00325147" w:rsidP="00E920E3">
            <w:pPr>
              <w:snapToGrid w:val="0"/>
              <w:spacing w:before="120" w:after="120" w:line="240" w:lineRule="auto"/>
              <w:rPr>
                <w:rFonts w:ascii="Arial" w:hAnsi="Arial" w:cs="Arial"/>
                <w:sz w:val="24"/>
                <w:szCs w:val="24"/>
              </w:rPr>
            </w:pPr>
            <w:r>
              <w:rPr>
                <w:rFonts w:ascii="Arial" w:hAnsi="Arial" w:cs="Arial"/>
                <w:sz w:val="24"/>
                <w:szCs w:val="24"/>
              </w:rPr>
              <w:t xml:space="preserve">Pat Price queried the types of these emerging from the medical examiner reviews. Richard Evans advised that these would vary as the majority were undertaken by GPs who would have particular questions for specialist surgeries as these were areas with which they were unfamiliar. Generally they identified areas in which treatment could have been improved. </w:t>
            </w:r>
          </w:p>
        </w:tc>
        <w:tc>
          <w:tcPr>
            <w:tcW w:w="1479" w:type="dxa"/>
            <w:shd w:val="clear" w:color="auto" w:fill="auto"/>
            <w:tcMar>
              <w:top w:w="80" w:type="dxa"/>
              <w:left w:w="80" w:type="dxa"/>
              <w:bottom w:w="80" w:type="dxa"/>
              <w:right w:w="80" w:type="dxa"/>
            </w:tcMar>
          </w:tcPr>
          <w:p w14:paraId="4279E28A" w14:textId="5F6A9791"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C922911" w14:textId="77777777" w:rsidTr="0006012D">
        <w:trPr>
          <w:trHeight w:val="374"/>
        </w:trPr>
        <w:tc>
          <w:tcPr>
            <w:tcW w:w="1560" w:type="dxa"/>
            <w:shd w:val="clear" w:color="auto" w:fill="auto"/>
            <w:tcMar>
              <w:top w:w="80" w:type="dxa"/>
              <w:left w:w="80" w:type="dxa"/>
              <w:bottom w:w="80" w:type="dxa"/>
              <w:right w:w="80" w:type="dxa"/>
            </w:tcMar>
          </w:tcPr>
          <w:p w14:paraId="455B2A7C" w14:textId="39CD07A4" w:rsidR="001A228B" w:rsidRPr="001F4D65" w:rsidRDefault="001A228B" w:rsidP="00E920E3">
            <w:pPr>
              <w:spacing w:before="120" w:after="120" w:line="240" w:lineRule="auto"/>
              <w:rPr>
                <w:rFonts w:ascii="Arial" w:eastAsia="Arial Unicode MS" w:hAnsi="Arial" w:cs="Arial"/>
                <w:b/>
                <w:sz w:val="24"/>
                <w:szCs w:val="24"/>
                <w:bdr w:val="nil"/>
                <w:lang w:val="en-US"/>
              </w:rPr>
            </w:pPr>
            <w:r w:rsidRPr="001F4D65">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5579A126" w14:textId="394F1FCB" w:rsidR="001A228B" w:rsidRPr="001F4D65" w:rsidRDefault="001A228B" w:rsidP="00E920E3">
            <w:pPr>
              <w:pStyle w:val="ListParagraph"/>
              <w:spacing w:before="120" w:after="120" w:line="240" w:lineRule="auto"/>
              <w:ind w:left="0"/>
              <w:contextualSpacing w:val="0"/>
              <w:rPr>
                <w:rFonts w:ascii="Arial" w:hAnsi="Arial" w:cs="Arial"/>
                <w:sz w:val="24"/>
              </w:rPr>
            </w:pPr>
            <w:r w:rsidRPr="001F4D65">
              <w:rPr>
                <w:rFonts w:ascii="Arial" w:hAnsi="Arial" w:cs="Arial"/>
                <w:sz w:val="24"/>
              </w:rPr>
              <w:t xml:space="preserve">The </w:t>
            </w:r>
            <w:r w:rsidR="00695978" w:rsidRPr="001F4D65">
              <w:rPr>
                <w:rFonts w:ascii="Arial" w:hAnsi="Arial" w:cs="Arial"/>
                <w:sz w:val="24"/>
              </w:rPr>
              <w:t>update in relation to external reviews and the health board responses to issues raised be</w:t>
            </w:r>
            <w:r w:rsidRPr="001F4D65">
              <w:rPr>
                <w:rFonts w:ascii="Arial" w:hAnsi="Arial" w:cs="Arial"/>
                <w:b/>
                <w:sz w:val="24"/>
              </w:rPr>
              <w:t xml:space="preserve"> noted.</w:t>
            </w:r>
          </w:p>
        </w:tc>
        <w:tc>
          <w:tcPr>
            <w:tcW w:w="1479" w:type="dxa"/>
            <w:shd w:val="clear" w:color="auto" w:fill="auto"/>
            <w:tcMar>
              <w:top w:w="80" w:type="dxa"/>
              <w:left w:w="80" w:type="dxa"/>
              <w:bottom w:w="80" w:type="dxa"/>
              <w:right w:w="80" w:type="dxa"/>
            </w:tcMar>
          </w:tcPr>
          <w:p w14:paraId="3628214C" w14:textId="32D5C3AE"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0BE9426" w14:textId="77777777" w:rsidTr="0006012D">
        <w:trPr>
          <w:trHeight w:val="374"/>
        </w:trPr>
        <w:tc>
          <w:tcPr>
            <w:tcW w:w="1560" w:type="dxa"/>
            <w:shd w:val="clear" w:color="auto" w:fill="auto"/>
            <w:tcMar>
              <w:top w:w="80" w:type="dxa"/>
              <w:left w:w="80" w:type="dxa"/>
              <w:bottom w:w="80" w:type="dxa"/>
              <w:right w:w="80" w:type="dxa"/>
            </w:tcMar>
          </w:tcPr>
          <w:p w14:paraId="5FB3112F" w14:textId="29E822A7" w:rsidR="001A228B" w:rsidRPr="001F4D65" w:rsidRDefault="006A4A59" w:rsidP="00E920E3">
            <w:pPr>
              <w:spacing w:before="120" w:after="120" w:line="240" w:lineRule="auto"/>
              <w:rPr>
                <w:rFonts w:ascii="Arial" w:hAnsi="Arial" w:cs="Arial"/>
                <w:b/>
                <w:sz w:val="24"/>
                <w:szCs w:val="24"/>
              </w:rPr>
            </w:pPr>
            <w:r>
              <w:rPr>
                <w:rFonts w:ascii="Arial" w:hAnsi="Arial" w:cs="Arial"/>
                <w:b/>
                <w:sz w:val="24"/>
                <w:szCs w:val="24"/>
              </w:rPr>
              <w:t>235</w:t>
            </w:r>
            <w:r w:rsidR="009E3951" w:rsidRPr="001F4D65">
              <w:rPr>
                <w:rFonts w:ascii="Arial" w:hAnsi="Arial" w:cs="Arial"/>
                <w:b/>
                <w:sz w:val="24"/>
                <w:szCs w:val="24"/>
              </w:rPr>
              <w:t>/22</w:t>
            </w:r>
          </w:p>
        </w:tc>
        <w:tc>
          <w:tcPr>
            <w:tcW w:w="7876" w:type="dxa"/>
            <w:shd w:val="clear" w:color="auto" w:fill="auto"/>
            <w:tcMar>
              <w:top w:w="80" w:type="dxa"/>
              <w:left w:w="80" w:type="dxa"/>
              <w:bottom w:w="80" w:type="dxa"/>
              <w:right w:w="80" w:type="dxa"/>
            </w:tcMar>
          </w:tcPr>
          <w:p w14:paraId="73A72F47" w14:textId="518BBFC5" w:rsidR="001A228B" w:rsidRPr="000D1F1A" w:rsidRDefault="000D1F1A" w:rsidP="00E920E3">
            <w:pPr>
              <w:pStyle w:val="ListParagraph"/>
              <w:spacing w:before="120" w:after="120" w:line="240" w:lineRule="auto"/>
              <w:ind w:left="0"/>
              <w:rPr>
                <w:rFonts w:ascii="Arial" w:hAnsi="Arial" w:cs="Arial"/>
                <w:b/>
                <w:sz w:val="24"/>
                <w:szCs w:val="24"/>
              </w:rPr>
            </w:pPr>
            <w:r>
              <w:rPr>
                <w:rFonts w:ascii="Arial" w:hAnsi="Arial" w:cs="Arial"/>
                <w:b/>
                <w:sz w:val="24"/>
                <w:szCs w:val="24"/>
              </w:rPr>
              <w:t>2021-</w:t>
            </w:r>
            <w:r w:rsidRPr="000D1F1A">
              <w:rPr>
                <w:rFonts w:ascii="Arial" w:hAnsi="Arial" w:cs="Arial"/>
                <w:b/>
                <w:sz w:val="24"/>
                <w:szCs w:val="24"/>
              </w:rPr>
              <w:t>22 ANNUAL LETTER FROM THE OMBUDSMAN</w:t>
            </w:r>
          </w:p>
        </w:tc>
        <w:tc>
          <w:tcPr>
            <w:tcW w:w="1479" w:type="dxa"/>
            <w:shd w:val="clear" w:color="auto" w:fill="auto"/>
            <w:tcMar>
              <w:top w:w="80" w:type="dxa"/>
              <w:left w:w="80" w:type="dxa"/>
              <w:bottom w:w="80" w:type="dxa"/>
              <w:right w:w="80" w:type="dxa"/>
            </w:tcMar>
          </w:tcPr>
          <w:p w14:paraId="6FCDAEFA" w14:textId="77777777" w:rsidR="001A228B" w:rsidRPr="001F4D65" w:rsidRDefault="001A228B" w:rsidP="001A228B">
            <w:pPr>
              <w:rPr>
                <w:rFonts w:ascii="Arial" w:hAnsi="Arial" w:cs="Arial"/>
                <w:sz w:val="24"/>
                <w:szCs w:val="24"/>
              </w:rPr>
            </w:pPr>
          </w:p>
        </w:tc>
      </w:tr>
      <w:tr w:rsidR="00DC2457" w:rsidRPr="00C4312C" w14:paraId="59F8D01F" w14:textId="77777777" w:rsidTr="0006012D">
        <w:trPr>
          <w:trHeight w:val="374"/>
        </w:trPr>
        <w:tc>
          <w:tcPr>
            <w:tcW w:w="1560" w:type="dxa"/>
            <w:shd w:val="clear" w:color="auto" w:fill="auto"/>
            <w:tcMar>
              <w:top w:w="80" w:type="dxa"/>
              <w:left w:w="80" w:type="dxa"/>
              <w:bottom w:w="80" w:type="dxa"/>
              <w:right w:w="80" w:type="dxa"/>
            </w:tcMar>
          </w:tcPr>
          <w:p w14:paraId="06E8A766" w14:textId="77777777" w:rsidR="001A228B" w:rsidRPr="001F4D65" w:rsidRDefault="001A228B" w:rsidP="00E920E3">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31EC3116" w14:textId="3396A57A" w:rsidR="000D1F1A" w:rsidRDefault="000D1F1A" w:rsidP="00E920E3">
            <w:pPr>
              <w:spacing w:before="120" w:after="120" w:line="240" w:lineRule="auto"/>
              <w:rPr>
                <w:rFonts w:ascii="Arial" w:hAnsi="Arial" w:cs="Arial"/>
                <w:b/>
                <w:sz w:val="24"/>
                <w:szCs w:val="24"/>
              </w:rPr>
            </w:pPr>
            <w:r w:rsidRPr="000D1F1A">
              <w:rPr>
                <w:rFonts w:ascii="Arial" w:hAnsi="Arial" w:cs="Arial"/>
                <w:sz w:val="24"/>
                <w:szCs w:val="24"/>
              </w:rPr>
              <w:t>The 2021</w:t>
            </w:r>
            <w:r w:rsidR="00A96FD0">
              <w:rPr>
                <w:rFonts w:ascii="Arial" w:hAnsi="Arial" w:cs="Arial"/>
                <w:sz w:val="24"/>
                <w:szCs w:val="24"/>
              </w:rPr>
              <w:t>-</w:t>
            </w:r>
            <w:r w:rsidRPr="000D1F1A">
              <w:rPr>
                <w:rFonts w:ascii="Arial" w:hAnsi="Arial" w:cs="Arial"/>
                <w:sz w:val="24"/>
                <w:szCs w:val="24"/>
              </w:rPr>
              <w:t>22 annual letter from the Public Service Ombudsman</w:t>
            </w:r>
            <w:r>
              <w:rPr>
                <w:rFonts w:ascii="Arial" w:hAnsi="Arial" w:cs="Arial"/>
                <w:sz w:val="24"/>
                <w:szCs w:val="24"/>
              </w:rPr>
              <w:t xml:space="preserve"> was </w:t>
            </w:r>
            <w:r>
              <w:rPr>
                <w:rFonts w:ascii="Arial" w:hAnsi="Arial" w:cs="Arial"/>
                <w:b/>
                <w:sz w:val="24"/>
                <w:szCs w:val="24"/>
              </w:rPr>
              <w:t xml:space="preserve">received. </w:t>
            </w:r>
          </w:p>
          <w:p w14:paraId="0F9CA047" w14:textId="77777777" w:rsidR="000D1F1A" w:rsidRDefault="000D1F1A" w:rsidP="00E920E3">
            <w:pPr>
              <w:spacing w:before="120" w:after="120" w:line="240" w:lineRule="auto"/>
              <w:rPr>
                <w:rFonts w:ascii="Arial" w:hAnsi="Arial" w:cs="Arial"/>
                <w:sz w:val="24"/>
                <w:szCs w:val="24"/>
              </w:rPr>
            </w:pPr>
            <w:r>
              <w:rPr>
                <w:rFonts w:ascii="Arial" w:hAnsi="Arial" w:cs="Arial"/>
                <w:sz w:val="24"/>
                <w:szCs w:val="24"/>
              </w:rPr>
              <w:t xml:space="preserve">In introducing the report, Hazel Lloyd highlighted the following points: </w:t>
            </w:r>
          </w:p>
          <w:p w14:paraId="0C656120" w14:textId="458A0716" w:rsidR="00A96FD0" w:rsidRDefault="000D1F1A" w:rsidP="00E920E3">
            <w:pPr>
              <w:pStyle w:val="ListParagraph"/>
              <w:numPr>
                <w:ilvl w:val="0"/>
                <w:numId w:val="22"/>
              </w:numPr>
              <w:spacing w:before="120" w:after="120" w:line="240" w:lineRule="auto"/>
              <w:rPr>
                <w:rFonts w:ascii="Arial" w:hAnsi="Arial" w:cs="Arial"/>
                <w:sz w:val="24"/>
                <w:szCs w:val="24"/>
              </w:rPr>
            </w:pPr>
            <w:r>
              <w:rPr>
                <w:rFonts w:ascii="Arial" w:hAnsi="Arial" w:cs="Arial"/>
                <w:sz w:val="24"/>
                <w:szCs w:val="24"/>
              </w:rPr>
              <w:t xml:space="preserve">There had been an increase in the number of cases referred to the Public Services Ombudsman </w:t>
            </w:r>
            <w:r w:rsidR="00A96FD0">
              <w:rPr>
                <w:rFonts w:ascii="Arial" w:hAnsi="Arial" w:cs="Arial"/>
                <w:sz w:val="24"/>
                <w:szCs w:val="24"/>
              </w:rPr>
              <w:t xml:space="preserve">and being investigated. However only 11 had been upheld in the last year; </w:t>
            </w:r>
          </w:p>
          <w:p w14:paraId="2E86C085" w14:textId="77777777" w:rsidR="00A96FD0" w:rsidRDefault="00A96FD0" w:rsidP="00E920E3">
            <w:pPr>
              <w:pStyle w:val="ListParagraph"/>
              <w:numPr>
                <w:ilvl w:val="0"/>
                <w:numId w:val="22"/>
              </w:numPr>
              <w:spacing w:before="120" w:after="120" w:line="240" w:lineRule="auto"/>
              <w:rPr>
                <w:rFonts w:ascii="Arial" w:hAnsi="Arial" w:cs="Arial"/>
                <w:sz w:val="24"/>
                <w:szCs w:val="24"/>
              </w:rPr>
            </w:pPr>
            <w:r>
              <w:rPr>
                <w:rFonts w:ascii="Arial" w:hAnsi="Arial" w:cs="Arial"/>
                <w:sz w:val="24"/>
                <w:szCs w:val="24"/>
              </w:rPr>
              <w:t>The learning from each of the cases could be reviewed at a future patient safety congress;</w:t>
            </w:r>
          </w:p>
          <w:p w14:paraId="0CE4E7EC" w14:textId="77777777" w:rsidR="00A96FD0" w:rsidRDefault="00A96FD0" w:rsidP="00E920E3">
            <w:pPr>
              <w:pStyle w:val="ListParagraph"/>
              <w:numPr>
                <w:ilvl w:val="0"/>
                <w:numId w:val="22"/>
              </w:numPr>
              <w:spacing w:before="120" w:after="120" w:line="240" w:lineRule="auto"/>
              <w:rPr>
                <w:rFonts w:ascii="Arial" w:hAnsi="Arial" w:cs="Arial"/>
                <w:sz w:val="24"/>
                <w:szCs w:val="24"/>
              </w:rPr>
            </w:pPr>
            <w:r>
              <w:rPr>
                <w:rFonts w:ascii="Arial" w:hAnsi="Arial" w:cs="Arial"/>
                <w:sz w:val="24"/>
                <w:szCs w:val="24"/>
              </w:rPr>
              <w:t xml:space="preserve">Work continued to improve communications training; </w:t>
            </w:r>
          </w:p>
          <w:p w14:paraId="127CE990" w14:textId="77777777" w:rsidR="00A96FD0" w:rsidRDefault="00A96FD0" w:rsidP="00E920E3">
            <w:pPr>
              <w:pStyle w:val="ListParagraph"/>
              <w:numPr>
                <w:ilvl w:val="0"/>
                <w:numId w:val="22"/>
              </w:numPr>
              <w:spacing w:before="120" w:after="120" w:line="240" w:lineRule="auto"/>
              <w:rPr>
                <w:rFonts w:ascii="Arial" w:hAnsi="Arial" w:cs="Arial"/>
                <w:sz w:val="24"/>
                <w:szCs w:val="24"/>
              </w:rPr>
            </w:pPr>
            <w:r>
              <w:rPr>
                <w:rFonts w:ascii="Arial" w:hAnsi="Arial" w:cs="Arial"/>
                <w:sz w:val="24"/>
                <w:szCs w:val="24"/>
              </w:rPr>
              <w:t xml:space="preserve">There appeared to be an increase in the number of referrals due to the way in which complaints had been handled therefore the training around complaints handling was also to be increased. </w:t>
            </w:r>
          </w:p>
          <w:p w14:paraId="266AA3C9" w14:textId="023B8B9D" w:rsidR="00784C67" w:rsidRPr="00A96FD0" w:rsidRDefault="00A96FD0" w:rsidP="00E920E3">
            <w:pPr>
              <w:spacing w:before="120" w:after="120" w:line="240" w:lineRule="auto"/>
              <w:rPr>
                <w:rFonts w:ascii="Arial" w:hAnsi="Arial" w:cs="Arial"/>
                <w:sz w:val="24"/>
                <w:szCs w:val="24"/>
              </w:rPr>
            </w:pPr>
            <w:r>
              <w:rPr>
                <w:rFonts w:ascii="Arial" w:hAnsi="Arial" w:cs="Arial"/>
                <w:sz w:val="24"/>
                <w:szCs w:val="24"/>
              </w:rPr>
              <w:t xml:space="preserve">In discussing the report, Gareth Howells stated that the health board continuously worked hard to maintain a positive relationship with the Public Services Ombudsman, who continued to provide training and regular catch-up meetings. </w:t>
            </w:r>
            <w:r w:rsidR="00784C67" w:rsidRPr="00A96FD0">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641A248B" w14:textId="6AB9E1C7" w:rsidR="001A228B" w:rsidRPr="001F4D65" w:rsidRDefault="001A228B" w:rsidP="001A228B">
            <w:pPr>
              <w:rPr>
                <w:rFonts w:ascii="Arial" w:hAnsi="Arial" w:cs="Arial"/>
                <w:b/>
                <w:sz w:val="24"/>
                <w:szCs w:val="24"/>
              </w:rPr>
            </w:pPr>
          </w:p>
        </w:tc>
      </w:tr>
      <w:tr w:rsidR="00DC2457" w:rsidRPr="00C4312C" w14:paraId="7D88C0AD" w14:textId="77777777" w:rsidTr="001B2D04">
        <w:trPr>
          <w:trHeight w:val="401"/>
        </w:trPr>
        <w:tc>
          <w:tcPr>
            <w:tcW w:w="1560" w:type="dxa"/>
            <w:shd w:val="clear" w:color="auto" w:fill="auto"/>
            <w:tcMar>
              <w:top w:w="80" w:type="dxa"/>
              <w:left w:w="80" w:type="dxa"/>
              <w:bottom w:w="80" w:type="dxa"/>
              <w:right w:w="80" w:type="dxa"/>
            </w:tcMar>
          </w:tcPr>
          <w:p w14:paraId="6263AB4D" w14:textId="09352950" w:rsidR="001A228B" w:rsidRPr="001F4D65" w:rsidRDefault="001A228B" w:rsidP="00E920E3">
            <w:pPr>
              <w:spacing w:before="120" w:after="120" w:line="240" w:lineRule="auto"/>
              <w:rPr>
                <w:rFonts w:ascii="Arial" w:hAnsi="Arial" w:cs="Arial"/>
                <w:b/>
                <w:sz w:val="24"/>
                <w:szCs w:val="24"/>
              </w:rPr>
            </w:pPr>
            <w:r w:rsidRPr="001F4D65">
              <w:rPr>
                <w:rFonts w:ascii="Arial" w:hAnsi="Arial" w:cs="Arial"/>
                <w:b/>
                <w:sz w:val="24"/>
                <w:szCs w:val="24"/>
              </w:rPr>
              <w:t>Resolved:</w:t>
            </w:r>
          </w:p>
        </w:tc>
        <w:tc>
          <w:tcPr>
            <w:tcW w:w="7876" w:type="dxa"/>
            <w:shd w:val="clear" w:color="auto" w:fill="auto"/>
            <w:tcMar>
              <w:top w:w="80" w:type="dxa"/>
              <w:left w:w="80" w:type="dxa"/>
              <w:bottom w:w="80" w:type="dxa"/>
              <w:right w:w="80" w:type="dxa"/>
            </w:tcMar>
          </w:tcPr>
          <w:p w14:paraId="24AF92EC" w14:textId="2CDA3AAC" w:rsidR="001A228B" w:rsidRPr="001F4D65" w:rsidRDefault="001A228B" w:rsidP="00E920E3">
            <w:pPr>
              <w:pStyle w:val="ListParagraph"/>
              <w:numPr>
                <w:ilvl w:val="0"/>
                <w:numId w:val="22"/>
              </w:numPr>
              <w:spacing w:before="120" w:after="120" w:line="240" w:lineRule="auto"/>
              <w:ind w:right="96"/>
              <w:rPr>
                <w:rFonts w:ascii="Arial" w:hAnsi="Arial" w:cs="Arial"/>
                <w:sz w:val="24"/>
                <w:szCs w:val="24"/>
              </w:rPr>
            </w:pPr>
            <w:r w:rsidRPr="001F4D65">
              <w:rPr>
                <w:rFonts w:ascii="Arial" w:hAnsi="Arial" w:cs="Arial"/>
                <w:sz w:val="24"/>
                <w:szCs w:val="24"/>
              </w:rPr>
              <w:t xml:space="preserve">The report was </w:t>
            </w:r>
            <w:r w:rsidRPr="00A96FD0">
              <w:rPr>
                <w:rFonts w:ascii="Arial" w:hAnsi="Arial" w:cs="Arial"/>
                <w:b/>
                <w:sz w:val="24"/>
                <w:szCs w:val="24"/>
              </w:rPr>
              <w:t>noted</w:t>
            </w:r>
            <w:r w:rsidRPr="001F4D65">
              <w:rPr>
                <w:rFonts w:ascii="Arial" w:hAnsi="Arial" w:cs="Arial"/>
                <w:sz w:val="24"/>
                <w:szCs w:val="24"/>
              </w:rPr>
              <w:t>.</w:t>
            </w:r>
          </w:p>
        </w:tc>
        <w:tc>
          <w:tcPr>
            <w:tcW w:w="1479" w:type="dxa"/>
            <w:shd w:val="clear" w:color="auto" w:fill="auto"/>
            <w:tcMar>
              <w:top w:w="80" w:type="dxa"/>
              <w:left w:w="80" w:type="dxa"/>
              <w:bottom w:w="80" w:type="dxa"/>
              <w:right w:w="80" w:type="dxa"/>
            </w:tcMar>
          </w:tcPr>
          <w:p w14:paraId="7EA43B6D" w14:textId="2543695A" w:rsidR="001A228B" w:rsidRPr="001F4D65" w:rsidRDefault="001A228B" w:rsidP="001A228B">
            <w:pPr>
              <w:rPr>
                <w:rFonts w:ascii="Arial" w:hAnsi="Arial" w:cs="Arial"/>
                <w:b/>
                <w:sz w:val="24"/>
                <w:szCs w:val="24"/>
              </w:rPr>
            </w:pPr>
          </w:p>
        </w:tc>
      </w:tr>
      <w:tr w:rsidR="00DC2457" w:rsidRPr="00C4312C"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247D14DC" w:rsidR="001A228B" w:rsidRPr="001F4D65" w:rsidRDefault="006A4A59"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236</w:t>
            </w:r>
            <w:r w:rsidR="009E3951" w:rsidRPr="001F4D65">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1B8F93A5" w14:textId="1AF30901" w:rsidR="001A228B" w:rsidRPr="00A96FD0" w:rsidRDefault="00A96FD0" w:rsidP="00E920E3">
            <w:pPr>
              <w:spacing w:before="120" w:after="120" w:line="240" w:lineRule="auto"/>
              <w:rPr>
                <w:rFonts w:ascii="Arial" w:hAnsi="Arial" w:cs="Arial"/>
                <w:b/>
                <w:sz w:val="24"/>
                <w:szCs w:val="24"/>
              </w:rPr>
            </w:pPr>
            <w:r w:rsidRPr="00A96FD0">
              <w:rPr>
                <w:rFonts w:ascii="Arial" w:hAnsi="Arial" w:cs="Arial"/>
                <w:b/>
                <w:sz w:val="24"/>
                <w:szCs w:val="24"/>
              </w:rPr>
              <w:t>WHSSC JOINT COMMITTEE KEY ISSUES REPORT</w:t>
            </w:r>
          </w:p>
        </w:tc>
        <w:tc>
          <w:tcPr>
            <w:tcW w:w="1479" w:type="dxa"/>
            <w:shd w:val="clear" w:color="auto" w:fill="auto"/>
            <w:tcMar>
              <w:top w:w="80" w:type="dxa"/>
              <w:left w:w="80" w:type="dxa"/>
              <w:bottom w:w="80" w:type="dxa"/>
              <w:right w:w="80" w:type="dxa"/>
            </w:tcMar>
          </w:tcPr>
          <w:p w14:paraId="6E1FF0BD"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7CB1C5AB" w14:textId="77777777" w:rsidTr="00A96FD0">
        <w:trPr>
          <w:trHeight w:val="20"/>
        </w:trPr>
        <w:tc>
          <w:tcPr>
            <w:tcW w:w="1560" w:type="dxa"/>
            <w:shd w:val="clear" w:color="auto" w:fill="auto"/>
            <w:tcMar>
              <w:top w:w="80" w:type="dxa"/>
              <w:left w:w="80" w:type="dxa"/>
              <w:bottom w:w="80" w:type="dxa"/>
              <w:right w:w="80" w:type="dxa"/>
            </w:tcMar>
          </w:tcPr>
          <w:p w14:paraId="352BEABE" w14:textId="77777777" w:rsidR="001A228B" w:rsidRPr="00A96FD0" w:rsidRDefault="001A228B"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1A072" w14:textId="3456DEB2" w:rsidR="001B2D04" w:rsidRPr="00A96FD0" w:rsidRDefault="00A96FD0"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A96FD0">
              <w:rPr>
                <w:rFonts w:ascii="Arial" w:hAnsi="Arial" w:cs="Arial"/>
                <w:color w:val="auto"/>
                <w:sz w:val="24"/>
                <w:szCs w:val="24"/>
              </w:rPr>
              <w:t xml:space="preserve">The </w:t>
            </w:r>
            <w:r w:rsidRPr="00A96FD0">
              <w:rPr>
                <w:rFonts w:ascii="Arial" w:hAnsi="Arial" w:cs="Arial"/>
                <w:sz w:val="24"/>
                <w:szCs w:val="24"/>
              </w:rPr>
              <w:t xml:space="preserve">WHSSC joint committee key issues report was </w:t>
            </w:r>
            <w:r w:rsidRPr="00A96FD0">
              <w:rPr>
                <w:rFonts w:ascii="Arial" w:hAnsi="Arial" w:cs="Arial"/>
                <w:b/>
                <w:sz w:val="24"/>
                <w:szCs w:val="24"/>
              </w:rPr>
              <w:t xml:space="preserve">received </w:t>
            </w:r>
            <w:r w:rsidRPr="00A96FD0">
              <w:rPr>
                <w:rFonts w:ascii="Arial" w:hAnsi="Arial" w:cs="Arial"/>
                <w:sz w:val="24"/>
                <w:szCs w:val="24"/>
              </w:rPr>
              <w:t xml:space="preserve">and </w:t>
            </w:r>
            <w:r w:rsidRPr="00A96FD0">
              <w:rPr>
                <w:rFonts w:ascii="Arial" w:hAnsi="Arial" w:cs="Arial"/>
                <w:b/>
                <w:sz w:val="24"/>
                <w:szCs w:val="24"/>
              </w:rPr>
              <w:t xml:space="preserve">noted. </w:t>
            </w:r>
          </w:p>
        </w:tc>
        <w:tc>
          <w:tcPr>
            <w:tcW w:w="1479" w:type="dxa"/>
            <w:shd w:val="clear" w:color="auto" w:fill="auto"/>
            <w:tcMar>
              <w:top w:w="80" w:type="dxa"/>
              <w:left w:w="80" w:type="dxa"/>
              <w:bottom w:w="80" w:type="dxa"/>
              <w:right w:w="80" w:type="dxa"/>
            </w:tcMar>
          </w:tcPr>
          <w:p w14:paraId="155F1B94" w14:textId="072347BD" w:rsidR="001A228B" w:rsidRPr="00A96FD0" w:rsidRDefault="001A228B" w:rsidP="00A96FD0">
            <w:pPr>
              <w:spacing w:before="120" w:after="120" w:line="240" w:lineRule="auto"/>
              <w:rPr>
                <w:rFonts w:ascii="Arial" w:eastAsia="Arial Unicode MS" w:hAnsi="Arial" w:cs="Arial"/>
                <w:b/>
                <w:sz w:val="24"/>
                <w:szCs w:val="24"/>
                <w:bdr w:val="nil"/>
                <w:lang w:val="en-US"/>
              </w:rPr>
            </w:pPr>
          </w:p>
        </w:tc>
      </w:tr>
      <w:tr w:rsidR="00DC2457" w:rsidRPr="00C4312C"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6EBCA494" w:rsidR="001A228B" w:rsidRPr="001F4D65" w:rsidRDefault="006A4A59"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237</w:t>
            </w:r>
            <w:r w:rsidR="009E3951" w:rsidRPr="001F4D65">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F7EE57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0E7D96D8" w:rsidR="001A228B" w:rsidRPr="001F4D65" w:rsidRDefault="001A228B" w:rsidP="00E920E3">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0413CAAB" w14:textId="77777777" w:rsidR="001A228B" w:rsidRDefault="00A96FD0" w:rsidP="00E920E3">
            <w:pPr>
              <w:pStyle w:val="ListParagraph"/>
              <w:numPr>
                <w:ilvl w:val="0"/>
                <w:numId w:val="25"/>
              </w:numPr>
              <w:spacing w:before="120" w:after="120" w:line="240" w:lineRule="auto"/>
              <w:contextualSpacing w:val="0"/>
              <w:rPr>
                <w:rFonts w:ascii="Arial" w:eastAsia="Arial Unicode MS" w:hAnsi="Arial" w:cs="Arial"/>
                <w:b/>
                <w:sz w:val="24"/>
                <w:szCs w:val="24"/>
                <w:bdr w:val="nil"/>
                <w:lang w:val="en-US" w:eastAsia="en-GB"/>
              </w:rPr>
            </w:pPr>
            <w:r>
              <w:rPr>
                <w:rFonts w:ascii="Arial" w:eastAsia="Arial Unicode MS" w:hAnsi="Arial" w:cs="Arial"/>
                <w:b/>
                <w:sz w:val="24"/>
                <w:szCs w:val="24"/>
                <w:bdr w:val="nil"/>
                <w:lang w:val="en-US" w:eastAsia="en-GB"/>
              </w:rPr>
              <w:t>Infection Control Training</w:t>
            </w:r>
          </w:p>
          <w:p w14:paraId="64767CCC" w14:textId="3B4C98CB" w:rsidR="00A96FD0" w:rsidRPr="00A96FD0" w:rsidRDefault="00A96FD0" w:rsidP="00E920E3">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Members agreed to refer the concerns around compliance with infection control training and the issues surrounding ESR to the Workforce and OD Committee. </w:t>
            </w:r>
          </w:p>
        </w:tc>
        <w:tc>
          <w:tcPr>
            <w:tcW w:w="1479" w:type="dxa"/>
            <w:shd w:val="clear" w:color="auto" w:fill="auto"/>
            <w:tcMar>
              <w:top w:w="80" w:type="dxa"/>
              <w:left w:w="80" w:type="dxa"/>
              <w:bottom w:w="80" w:type="dxa"/>
              <w:right w:w="80" w:type="dxa"/>
            </w:tcMar>
          </w:tcPr>
          <w:p w14:paraId="309E903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5A00CD82" w:rsidR="001A228B" w:rsidRPr="001F4D65" w:rsidRDefault="006A4A59" w:rsidP="00E920E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238</w:t>
            </w:r>
            <w:r w:rsidR="009E3951" w:rsidRPr="001F4D65">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04D9ED0C"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36B9913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183F0DC" w:rsidR="001A228B" w:rsidRPr="001F4D65" w:rsidRDefault="00A96FD0" w:rsidP="00E920E3">
            <w:pPr>
              <w:pStyle w:val="ListParagraph"/>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There was no further business and the meeting was closed. </w:t>
            </w:r>
          </w:p>
        </w:tc>
        <w:tc>
          <w:tcPr>
            <w:tcW w:w="1479" w:type="dxa"/>
            <w:shd w:val="clear" w:color="auto" w:fill="auto"/>
            <w:tcMar>
              <w:top w:w="80" w:type="dxa"/>
              <w:left w:w="80" w:type="dxa"/>
              <w:bottom w:w="80" w:type="dxa"/>
              <w:right w:w="80" w:type="dxa"/>
            </w:tcMar>
          </w:tcPr>
          <w:p w14:paraId="2CF712BF" w14:textId="03ACAAC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6CFE7EB2" w:rsidR="001A228B" w:rsidRPr="001F4D65" w:rsidRDefault="006A4A59"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239</w:t>
            </w:r>
            <w:r w:rsidR="009E3951" w:rsidRPr="001F4D65">
              <w:rPr>
                <w:rFonts w:ascii="Arial" w:eastAsia="Arial Unicode MS"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232BED4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4D48934A" w14:textId="77777777" w:rsidTr="001F4D65">
        <w:trPr>
          <w:trHeight w:val="365"/>
        </w:trPr>
        <w:tc>
          <w:tcPr>
            <w:tcW w:w="1560" w:type="dxa"/>
            <w:shd w:val="clear" w:color="auto" w:fill="auto"/>
            <w:tcMar>
              <w:top w:w="80" w:type="dxa"/>
              <w:left w:w="80" w:type="dxa"/>
              <w:bottom w:w="80" w:type="dxa"/>
              <w:right w:w="80" w:type="dxa"/>
            </w:tcMar>
          </w:tcPr>
          <w:p w14:paraId="1208A445" w14:textId="77777777" w:rsidR="001A228B" w:rsidRPr="001F4D65" w:rsidRDefault="001A228B" w:rsidP="00E920E3">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7E88D021" w:rsidR="001A228B" w:rsidRPr="001F4D65" w:rsidRDefault="001A228B" w:rsidP="00E920E3">
            <w:pPr>
              <w:spacing w:before="120" w:after="120" w:line="240" w:lineRule="auto"/>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 xml:space="preserve">The date of the next meeting was confirmed as </w:t>
            </w:r>
            <w:r w:rsidR="00A96FD0">
              <w:rPr>
                <w:rFonts w:ascii="Arial" w:eastAsia="Arial Unicode MS" w:hAnsi="Arial" w:cs="Arial"/>
                <w:sz w:val="24"/>
                <w:szCs w:val="24"/>
                <w:u w:color="000000"/>
                <w:bdr w:val="nil"/>
                <w:lang w:val="en-US" w:eastAsia="en-GB"/>
              </w:rPr>
              <w:t>25</w:t>
            </w:r>
            <w:r w:rsidR="00A96FD0" w:rsidRPr="00A96FD0">
              <w:rPr>
                <w:rFonts w:ascii="Arial" w:eastAsia="Arial Unicode MS" w:hAnsi="Arial" w:cs="Arial"/>
                <w:sz w:val="24"/>
                <w:szCs w:val="24"/>
                <w:u w:color="000000"/>
                <w:bdr w:val="nil"/>
                <w:vertAlign w:val="superscript"/>
                <w:lang w:val="en-US" w:eastAsia="en-GB"/>
              </w:rPr>
              <w:t>th</w:t>
            </w:r>
            <w:r w:rsidR="00A96FD0">
              <w:rPr>
                <w:rFonts w:ascii="Arial" w:eastAsia="Arial Unicode MS" w:hAnsi="Arial" w:cs="Arial"/>
                <w:sz w:val="24"/>
                <w:szCs w:val="24"/>
                <w:u w:color="000000"/>
                <w:bdr w:val="nil"/>
                <w:lang w:val="en-US" w:eastAsia="en-GB"/>
              </w:rPr>
              <w:t xml:space="preserve"> October</w:t>
            </w:r>
            <w:r w:rsidRPr="001F4D65">
              <w:rPr>
                <w:rFonts w:ascii="Arial" w:eastAsia="Arial Unicode MS" w:hAnsi="Arial" w:cs="Arial"/>
                <w:sz w:val="24"/>
                <w:szCs w:val="24"/>
                <w:u w:color="000000"/>
                <w:bdr w:val="nil"/>
                <w:lang w:val="en-US" w:eastAsia="en-GB"/>
              </w:rPr>
              <w:t xml:space="preserve"> 2022.</w:t>
            </w:r>
          </w:p>
        </w:tc>
        <w:tc>
          <w:tcPr>
            <w:tcW w:w="1479" w:type="dxa"/>
            <w:shd w:val="clear" w:color="auto" w:fill="auto"/>
            <w:tcMar>
              <w:top w:w="80" w:type="dxa"/>
              <w:left w:w="80" w:type="dxa"/>
              <w:bottom w:w="80" w:type="dxa"/>
              <w:right w:w="80" w:type="dxa"/>
            </w:tcMar>
          </w:tcPr>
          <w:p w14:paraId="44716550"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bl>
    <w:p w14:paraId="744766EE" w14:textId="77777777" w:rsidR="0006012D" w:rsidRPr="00C4312C" w:rsidRDefault="0006012D" w:rsidP="001F4D65">
      <w:pPr>
        <w:tabs>
          <w:tab w:val="left" w:pos="1540"/>
        </w:tabs>
        <w:rPr>
          <w:rFonts w:ascii="Arial" w:hAnsi="Arial" w:cs="Arial"/>
          <w:color w:val="FF0000"/>
          <w:sz w:val="24"/>
          <w:szCs w:val="24"/>
        </w:rPr>
      </w:pPr>
    </w:p>
    <w:sectPr w:rsidR="0006012D" w:rsidRPr="00C431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45342" w14:textId="77777777" w:rsidR="00A7047A" w:rsidRDefault="00A7047A" w:rsidP="0006012D">
      <w:pPr>
        <w:spacing w:after="0" w:line="240" w:lineRule="auto"/>
      </w:pPr>
      <w:r>
        <w:separator/>
      </w:r>
    </w:p>
  </w:endnote>
  <w:endnote w:type="continuationSeparator" w:id="0">
    <w:p w14:paraId="1B86E0BA" w14:textId="77777777" w:rsidR="00A7047A" w:rsidRDefault="00A7047A"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624DADC5" w:rsidR="006C0486" w:rsidRDefault="006C0486" w:rsidP="00325147">
        <w:pPr>
          <w:pStyle w:val="Footer"/>
          <w:jc w:val="right"/>
        </w:pPr>
        <w:r>
          <w:fldChar w:fldCharType="begin"/>
        </w:r>
        <w:r>
          <w:instrText xml:space="preserve"> PAGE   \* MERGEFORMAT </w:instrText>
        </w:r>
        <w:r>
          <w:fldChar w:fldCharType="separate"/>
        </w:r>
        <w:r w:rsidR="00E8613B">
          <w:rPr>
            <w:noProof/>
          </w:rPr>
          <w:t>14</w:t>
        </w:r>
        <w:r>
          <w:rPr>
            <w:noProof/>
          </w:rPr>
          <w:fldChar w:fldCharType="end"/>
        </w:r>
      </w:p>
    </w:sdtContent>
  </w:sdt>
  <w:p w14:paraId="0E9C205D" w14:textId="77777777" w:rsidR="006C0486" w:rsidRDefault="006C04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B401E" w14:textId="77777777" w:rsidR="00A7047A" w:rsidRDefault="00A7047A" w:rsidP="0006012D">
      <w:pPr>
        <w:spacing w:after="0" w:line="240" w:lineRule="auto"/>
      </w:pPr>
      <w:r>
        <w:separator/>
      </w:r>
    </w:p>
  </w:footnote>
  <w:footnote w:type="continuationSeparator" w:id="0">
    <w:p w14:paraId="57947C93" w14:textId="77777777" w:rsidR="00A7047A" w:rsidRDefault="00A7047A"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6C0486" w:rsidRDefault="006C0486"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B25CC"/>
    <w:multiLevelType w:val="hybridMultilevel"/>
    <w:tmpl w:val="959C0AE4"/>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3C3ECB"/>
    <w:multiLevelType w:val="hybridMultilevel"/>
    <w:tmpl w:val="63BA5BA6"/>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E063EBD"/>
    <w:multiLevelType w:val="hybridMultilevel"/>
    <w:tmpl w:val="389E5D9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9360C"/>
    <w:multiLevelType w:val="hybridMultilevel"/>
    <w:tmpl w:val="3AF6603E"/>
    <w:lvl w:ilvl="0" w:tplc="390AC30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10F74"/>
    <w:multiLevelType w:val="hybridMultilevel"/>
    <w:tmpl w:val="09B01B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8" w15:restartNumberingAfterBreak="0">
    <w:nsid w:val="33DE7ADC"/>
    <w:multiLevelType w:val="hybridMultilevel"/>
    <w:tmpl w:val="F718E1CC"/>
    <w:lvl w:ilvl="0" w:tplc="A4E8F3AA">
      <w:start w:val="1"/>
      <w:numFmt w:val="bullet"/>
      <w:lvlText w:val=""/>
      <w:lvlJc w:val="left"/>
      <w:pPr>
        <w:ind w:left="-3" w:hanging="360"/>
      </w:pPr>
      <w:rPr>
        <w:rFonts w:ascii="Symbol" w:hAnsi="Symbol" w:hint="default"/>
      </w:rPr>
    </w:lvl>
    <w:lvl w:ilvl="1" w:tplc="08090003" w:tentative="1">
      <w:start w:val="1"/>
      <w:numFmt w:val="bullet"/>
      <w:lvlText w:val="o"/>
      <w:lvlJc w:val="left"/>
      <w:pPr>
        <w:ind w:left="717" w:hanging="360"/>
      </w:pPr>
      <w:rPr>
        <w:rFonts w:ascii="Courier New" w:hAnsi="Courier New" w:cs="Courier New" w:hint="default"/>
      </w:rPr>
    </w:lvl>
    <w:lvl w:ilvl="2" w:tplc="08090005" w:tentative="1">
      <w:start w:val="1"/>
      <w:numFmt w:val="bullet"/>
      <w:lvlText w:val=""/>
      <w:lvlJc w:val="left"/>
      <w:pPr>
        <w:ind w:left="1437" w:hanging="360"/>
      </w:pPr>
      <w:rPr>
        <w:rFonts w:ascii="Wingdings" w:hAnsi="Wingdings" w:hint="default"/>
      </w:rPr>
    </w:lvl>
    <w:lvl w:ilvl="3" w:tplc="08090001" w:tentative="1">
      <w:start w:val="1"/>
      <w:numFmt w:val="bullet"/>
      <w:lvlText w:val=""/>
      <w:lvlJc w:val="left"/>
      <w:pPr>
        <w:ind w:left="2157" w:hanging="360"/>
      </w:pPr>
      <w:rPr>
        <w:rFonts w:ascii="Symbol" w:hAnsi="Symbol" w:hint="default"/>
      </w:rPr>
    </w:lvl>
    <w:lvl w:ilvl="4" w:tplc="08090003" w:tentative="1">
      <w:start w:val="1"/>
      <w:numFmt w:val="bullet"/>
      <w:lvlText w:val="o"/>
      <w:lvlJc w:val="left"/>
      <w:pPr>
        <w:ind w:left="2877" w:hanging="360"/>
      </w:pPr>
      <w:rPr>
        <w:rFonts w:ascii="Courier New" w:hAnsi="Courier New" w:cs="Courier New" w:hint="default"/>
      </w:rPr>
    </w:lvl>
    <w:lvl w:ilvl="5" w:tplc="08090005" w:tentative="1">
      <w:start w:val="1"/>
      <w:numFmt w:val="bullet"/>
      <w:lvlText w:val=""/>
      <w:lvlJc w:val="left"/>
      <w:pPr>
        <w:ind w:left="3597" w:hanging="360"/>
      </w:pPr>
      <w:rPr>
        <w:rFonts w:ascii="Wingdings" w:hAnsi="Wingdings" w:hint="default"/>
      </w:rPr>
    </w:lvl>
    <w:lvl w:ilvl="6" w:tplc="08090001" w:tentative="1">
      <w:start w:val="1"/>
      <w:numFmt w:val="bullet"/>
      <w:lvlText w:val=""/>
      <w:lvlJc w:val="left"/>
      <w:pPr>
        <w:ind w:left="4317" w:hanging="360"/>
      </w:pPr>
      <w:rPr>
        <w:rFonts w:ascii="Symbol" w:hAnsi="Symbol" w:hint="default"/>
      </w:rPr>
    </w:lvl>
    <w:lvl w:ilvl="7" w:tplc="08090003" w:tentative="1">
      <w:start w:val="1"/>
      <w:numFmt w:val="bullet"/>
      <w:lvlText w:val="o"/>
      <w:lvlJc w:val="left"/>
      <w:pPr>
        <w:ind w:left="5037" w:hanging="360"/>
      </w:pPr>
      <w:rPr>
        <w:rFonts w:ascii="Courier New" w:hAnsi="Courier New" w:cs="Courier New" w:hint="default"/>
      </w:rPr>
    </w:lvl>
    <w:lvl w:ilvl="8" w:tplc="08090005" w:tentative="1">
      <w:start w:val="1"/>
      <w:numFmt w:val="bullet"/>
      <w:lvlText w:val=""/>
      <w:lvlJc w:val="left"/>
      <w:pPr>
        <w:ind w:left="5757" w:hanging="360"/>
      </w:pPr>
      <w:rPr>
        <w:rFonts w:ascii="Wingdings" w:hAnsi="Wingdings" w:hint="default"/>
      </w:rPr>
    </w:lvl>
  </w:abstractNum>
  <w:abstractNum w:abstractNumId="9" w15:restartNumberingAfterBreak="0">
    <w:nsid w:val="364F3A31"/>
    <w:multiLevelType w:val="hybridMultilevel"/>
    <w:tmpl w:val="5BEE41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1F0484"/>
    <w:multiLevelType w:val="hybridMultilevel"/>
    <w:tmpl w:val="D2C8E5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25318C"/>
    <w:multiLevelType w:val="hybridMultilevel"/>
    <w:tmpl w:val="E4005EE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8642C2"/>
    <w:multiLevelType w:val="hybridMultilevel"/>
    <w:tmpl w:val="AB4C1E9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E8306E7"/>
    <w:multiLevelType w:val="hybridMultilevel"/>
    <w:tmpl w:val="ADB0E9AC"/>
    <w:lvl w:ilvl="0" w:tplc="4E1E64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009745B"/>
    <w:multiLevelType w:val="hybridMultilevel"/>
    <w:tmpl w:val="3794A26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0E574C"/>
    <w:multiLevelType w:val="hybridMultilevel"/>
    <w:tmpl w:val="6B3089A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FF97EBB"/>
    <w:multiLevelType w:val="hybridMultilevel"/>
    <w:tmpl w:val="5C6ACD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8B5210"/>
    <w:multiLevelType w:val="hybridMultilevel"/>
    <w:tmpl w:val="169A770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ABB1E3B"/>
    <w:multiLevelType w:val="hybridMultilevel"/>
    <w:tmpl w:val="FB68734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454F4A"/>
    <w:multiLevelType w:val="hybridMultilevel"/>
    <w:tmpl w:val="18CE0062"/>
    <w:lvl w:ilvl="0" w:tplc="390AC30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16175A"/>
    <w:multiLevelType w:val="hybridMultilevel"/>
    <w:tmpl w:val="785E2A2E"/>
    <w:lvl w:ilvl="0" w:tplc="9600291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01845915">
    <w:abstractNumId w:val="15"/>
  </w:num>
  <w:num w:numId="2" w16cid:durableId="57244008">
    <w:abstractNumId w:val="7"/>
  </w:num>
  <w:num w:numId="3" w16cid:durableId="87627478">
    <w:abstractNumId w:val="2"/>
  </w:num>
  <w:num w:numId="4" w16cid:durableId="615524958">
    <w:abstractNumId w:val="21"/>
  </w:num>
  <w:num w:numId="5" w16cid:durableId="361245489">
    <w:abstractNumId w:val="6"/>
  </w:num>
  <w:num w:numId="6" w16cid:durableId="1525364659">
    <w:abstractNumId w:val="18"/>
  </w:num>
  <w:num w:numId="7" w16cid:durableId="1755928464">
    <w:abstractNumId w:val="10"/>
  </w:num>
  <w:num w:numId="8" w16cid:durableId="940382555">
    <w:abstractNumId w:val="12"/>
  </w:num>
  <w:num w:numId="9" w16cid:durableId="1211385688">
    <w:abstractNumId w:val="5"/>
  </w:num>
  <w:num w:numId="10" w16cid:durableId="973869116">
    <w:abstractNumId w:val="9"/>
  </w:num>
  <w:num w:numId="11" w16cid:durableId="352655098">
    <w:abstractNumId w:val="20"/>
  </w:num>
  <w:num w:numId="12" w16cid:durableId="1414426018">
    <w:abstractNumId w:val="13"/>
  </w:num>
  <w:num w:numId="13" w16cid:durableId="474374856">
    <w:abstractNumId w:val="0"/>
  </w:num>
  <w:num w:numId="14" w16cid:durableId="1517035146">
    <w:abstractNumId w:val="11"/>
  </w:num>
  <w:num w:numId="15" w16cid:durableId="656349779">
    <w:abstractNumId w:val="22"/>
  </w:num>
  <w:num w:numId="16" w16cid:durableId="2051606007">
    <w:abstractNumId w:val="1"/>
  </w:num>
  <w:num w:numId="17" w16cid:durableId="691492381">
    <w:abstractNumId w:val="8"/>
  </w:num>
  <w:num w:numId="18" w16cid:durableId="484586354">
    <w:abstractNumId w:val="17"/>
  </w:num>
  <w:num w:numId="19" w16cid:durableId="2001421033">
    <w:abstractNumId w:val="19"/>
  </w:num>
  <w:num w:numId="20" w16cid:durableId="726076803">
    <w:abstractNumId w:val="14"/>
  </w:num>
  <w:num w:numId="21" w16cid:durableId="678779395">
    <w:abstractNumId w:val="3"/>
  </w:num>
  <w:num w:numId="22" w16cid:durableId="978068884">
    <w:abstractNumId w:val="23"/>
  </w:num>
  <w:num w:numId="23" w16cid:durableId="600338826">
    <w:abstractNumId w:val="16"/>
  </w:num>
  <w:num w:numId="24" w16cid:durableId="966082714">
    <w:abstractNumId w:val="4"/>
  </w:num>
  <w:num w:numId="25" w16cid:durableId="1824544952">
    <w:abstractNumId w:val="2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AF7"/>
    <w:rsid w:val="00001829"/>
    <w:rsid w:val="00001914"/>
    <w:rsid w:val="00002806"/>
    <w:rsid w:val="00002F7C"/>
    <w:rsid w:val="0000314F"/>
    <w:rsid w:val="000067A2"/>
    <w:rsid w:val="00006934"/>
    <w:rsid w:val="00010388"/>
    <w:rsid w:val="00011175"/>
    <w:rsid w:val="00012BD2"/>
    <w:rsid w:val="00012F1A"/>
    <w:rsid w:val="00014220"/>
    <w:rsid w:val="00014508"/>
    <w:rsid w:val="00014B46"/>
    <w:rsid w:val="00015B4A"/>
    <w:rsid w:val="000162BB"/>
    <w:rsid w:val="00016C4B"/>
    <w:rsid w:val="00016DD6"/>
    <w:rsid w:val="0002003B"/>
    <w:rsid w:val="00020654"/>
    <w:rsid w:val="00020F8A"/>
    <w:rsid w:val="00025F51"/>
    <w:rsid w:val="0003319E"/>
    <w:rsid w:val="0003398D"/>
    <w:rsid w:val="00035BB9"/>
    <w:rsid w:val="0003680A"/>
    <w:rsid w:val="000372BF"/>
    <w:rsid w:val="00037ABC"/>
    <w:rsid w:val="00041393"/>
    <w:rsid w:val="0004154E"/>
    <w:rsid w:val="0004227C"/>
    <w:rsid w:val="00044A3F"/>
    <w:rsid w:val="00046921"/>
    <w:rsid w:val="00046E36"/>
    <w:rsid w:val="00046ECD"/>
    <w:rsid w:val="00046F05"/>
    <w:rsid w:val="00047CE9"/>
    <w:rsid w:val="0005376B"/>
    <w:rsid w:val="00054569"/>
    <w:rsid w:val="000553D9"/>
    <w:rsid w:val="00057843"/>
    <w:rsid w:val="00057B43"/>
    <w:rsid w:val="0006012D"/>
    <w:rsid w:val="00060B48"/>
    <w:rsid w:val="0006108A"/>
    <w:rsid w:val="0006156F"/>
    <w:rsid w:val="00063647"/>
    <w:rsid w:val="00071047"/>
    <w:rsid w:val="00072F20"/>
    <w:rsid w:val="00073C88"/>
    <w:rsid w:val="000742B1"/>
    <w:rsid w:val="0007476E"/>
    <w:rsid w:val="00076310"/>
    <w:rsid w:val="00076640"/>
    <w:rsid w:val="0007725F"/>
    <w:rsid w:val="000803B3"/>
    <w:rsid w:val="000818C2"/>
    <w:rsid w:val="00081A28"/>
    <w:rsid w:val="0008302E"/>
    <w:rsid w:val="000835C7"/>
    <w:rsid w:val="0008404B"/>
    <w:rsid w:val="00091253"/>
    <w:rsid w:val="00091D5C"/>
    <w:rsid w:val="00091FEE"/>
    <w:rsid w:val="00094452"/>
    <w:rsid w:val="000944A9"/>
    <w:rsid w:val="00094780"/>
    <w:rsid w:val="00094C43"/>
    <w:rsid w:val="00095731"/>
    <w:rsid w:val="00095EC6"/>
    <w:rsid w:val="000972FF"/>
    <w:rsid w:val="000977E7"/>
    <w:rsid w:val="00097846"/>
    <w:rsid w:val="000A11C4"/>
    <w:rsid w:val="000A57D4"/>
    <w:rsid w:val="000A65F4"/>
    <w:rsid w:val="000A7C1D"/>
    <w:rsid w:val="000A7E1B"/>
    <w:rsid w:val="000B04D8"/>
    <w:rsid w:val="000B0CAD"/>
    <w:rsid w:val="000B11D3"/>
    <w:rsid w:val="000B22E0"/>
    <w:rsid w:val="000B3751"/>
    <w:rsid w:val="000B4002"/>
    <w:rsid w:val="000B45AB"/>
    <w:rsid w:val="000B53F8"/>
    <w:rsid w:val="000B61C7"/>
    <w:rsid w:val="000B6216"/>
    <w:rsid w:val="000C04A7"/>
    <w:rsid w:val="000C0D9D"/>
    <w:rsid w:val="000C0ED3"/>
    <w:rsid w:val="000C11C1"/>
    <w:rsid w:val="000C1215"/>
    <w:rsid w:val="000C2B01"/>
    <w:rsid w:val="000C608F"/>
    <w:rsid w:val="000C6FAB"/>
    <w:rsid w:val="000D1F1A"/>
    <w:rsid w:val="000D2DF6"/>
    <w:rsid w:val="000D61F1"/>
    <w:rsid w:val="000D638B"/>
    <w:rsid w:val="000D702D"/>
    <w:rsid w:val="000E0ED6"/>
    <w:rsid w:val="000E0F68"/>
    <w:rsid w:val="000E1E81"/>
    <w:rsid w:val="000E2297"/>
    <w:rsid w:val="000E2A6A"/>
    <w:rsid w:val="000E2D19"/>
    <w:rsid w:val="000E3048"/>
    <w:rsid w:val="000E3B2D"/>
    <w:rsid w:val="000E42F2"/>
    <w:rsid w:val="000E6B3B"/>
    <w:rsid w:val="000E6C60"/>
    <w:rsid w:val="000F1FF9"/>
    <w:rsid w:val="000F3FC1"/>
    <w:rsid w:val="000F44C0"/>
    <w:rsid w:val="0010113C"/>
    <w:rsid w:val="00101AF3"/>
    <w:rsid w:val="00102CC1"/>
    <w:rsid w:val="00105200"/>
    <w:rsid w:val="00106B24"/>
    <w:rsid w:val="00112D45"/>
    <w:rsid w:val="00113D5C"/>
    <w:rsid w:val="00114689"/>
    <w:rsid w:val="00114A96"/>
    <w:rsid w:val="0011636E"/>
    <w:rsid w:val="00116E66"/>
    <w:rsid w:val="001203E1"/>
    <w:rsid w:val="0012263F"/>
    <w:rsid w:val="0012682E"/>
    <w:rsid w:val="001272EB"/>
    <w:rsid w:val="001273B1"/>
    <w:rsid w:val="00127B5C"/>
    <w:rsid w:val="00127FC8"/>
    <w:rsid w:val="001306EC"/>
    <w:rsid w:val="00130FE9"/>
    <w:rsid w:val="00132262"/>
    <w:rsid w:val="00132C20"/>
    <w:rsid w:val="001336FE"/>
    <w:rsid w:val="00133F37"/>
    <w:rsid w:val="00133FBE"/>
    <w:rsid w:val="00136EA6"/>
    <w:rsid w:val="00136EFB"/>
    <w:rsid w:val="0013790B"/>
    <w:rsid w:val="00137EBF"/>
    <w:rsid w:val="00140687"/>
    <w:rsid w:val="00141176"/>
    <w:rsid w:val="001434DA"/>
    <w:rsid w:val="00143552"/>
    <w:rsid w:val="00144D07"/>
    <w:rsid w:val="00150303"/>
    <w:rsid w:val="00150586"/>
    <w:rsid w:val="00150BDD"/>
    <w:rsid w:val="00152746"/>
    <w:rsid w:val="0015379A"/>
    <w:rsid w:val="001571F6"/>
    <w:rsid w:val="00157295"/>
    <w:rsid w:val="0015766F"/>
    <w:rsid w:val="00160995"/>
    <w:rsid w:val="00161A75"/>
    <w:rsid w:val="00162036"/>
    <w:rsid w:val="00162CB0"/>
    <w:rsid w:val="00163F67"/>
    <w:rsid w:val="00165AE3"/>
    <w:rsid w:val="00166922"/>
    <w:rsid w:val="00166EEE"/>
    <w:rsid w:val="00167FE9"/>
    <w:rsid w:val="00170402"/>
    <w:rsid w:val="001710D2"/>
    <w:rsid w:val="00171222"/>
    <w:rsid w:val="0017153E"/>
    <w:rsid w:val="00172DB0"/>
    <w:rsid w:val="00174836"/>
    <w:rsid w:val="00176F8F"/>
    <w:rsid w:val="00177D1F"/>
    <w:rsid w:val="00177F15"/>
    <w:rsid w:val="00180D14"/>
    <w:rsid w:val="00180FAF"/>
    <w:rsid w:val="001814CD"/>
    <w:rsid w:val="00181B27"/>
    <w:rsid w:val="001821EB"/>
    <w:rsid w:val="00182784"/>
    <w:rsid w:val="001828EC"/>
    <w:rsid w:val="001829FD"/>
    <w:rsid w:val="00182E5B"/>
    <w:rsid w:val="00182FFE"/>
    <w:rsid w:val="00186B15"/>
    <w:rsid w:val="00186F72"/>
    <w:rsid w:val="001877D0"/>
    <w:rsid w:val="001907CC"/>
    <w:rsid w:val="0019121F"/>
    <w:rsid w:val="00191CD3"/>
    <w:rsid w:val="001920C6"/>
    <w:rsid w:val="00196DF5"/>
    <w:rsid w:val="00196FCC"/>
    <w:rsid w:val="001A07C4"/>
    <w:rsid w:val="001A228B"/>
    <w:rsid w:val="001A2308"/>
    <w:rsid w:val="001A3CCD"/>
    <w:rsid w:val="001A41E1"/>
    <w:rsid w:val="001A4E86"/>
    <w:rsid w:val="001A51FA"/>
    <w:rsid w:val="001A7687"/>
    <w:rsid w:val="001A7D0A"/>
    <w:rsid w:val="001B2D04"/>
    <w:rsid w:val="001B2E51"/>
    <w:rsid w:val="001B41BF"/>
    <w:rsid w:val="001B42CE"/>
    <w:rsid w:val="001B5676"/>
    <w:rsid w:val="001B596A"/>
    <w:rsid w:val="001B6974"/>
    <w:rsid w:val="001B6AD5"/>
    <w:rsid w:val="001B7719"/>
    <w:rsid w:val="001C009B"/>
    <w:rsid w:val="001C1A6D"/>
    <w:rsid w:val="001C1EC7"/>
    <w:rsid w:val="001C26B0"/>
    <w:rsid w:val="001C2C8F"/>
    <w:rsid w:val="001C387F"/>
    <w:rsid w:val="001C3A76"/>
    <w:rsid w:val="001C611F"/>
    <w:rsid w:val="001C6A3F"/>
    <w:rsid w:val="001C6F49"/>
    <w:rsid w:val="001D06BA"/>
    <w:rsid w:val="001E0324"/>
    <w:rsid w:val="001E0CA8"/>
    <w:rsid w:val="001E1EEF"/>
    <w:rsid w:val="001E20B3"/>
    <w:rsid w:val="001E2310"/>
    <w:rsid w:val="001E3034"/>
    <w:rsid w:val="001E6EF1"/>
    <w:rsid w:val="001F17DD"/>
    <w:rsid w:val="001F1D23"/>
    <w:rsid w:val="001F2109"/>
    <w:rsid w:val="001F30BF"/>
    <w:rsid w:val="001F3720"/>
    <w:rsid w:val="001F3722"/>
    <w:rsid w:val="001F4D65"/>
    <w:rsid w:val="001F562F"/>
    <w:rsid w:val="001F6063"/>
    <w:rsid w:val="001F6197"/>
    <w:rsid w:val="001F73C2"/>
    <w:rsid w:val="001F7A6B"/>
    <w:rsid w:val="00201318"/>
    <w:rsid w:val="00202833"/>
    <w:rsid w:val="00210C45"/>
    <w:rsid w:val="00211482"/>
    <w:rsid w:val="00211F64"/>
    <w:rsid w:val="002202A7"/>
    <w:rsid w:val="0022272C"/>
    <w:rsid w:val="0022276F"/>
    <w:rsid w:val="002237C6"/>
    <w:rsid w:val="00226B91"/>
    <w:rsid w:val="002270B5"/>
    <w:rsid w:val="002272D1"/>
    <w:rsid w:val="00227E3F"/>
    <w:rsid w:val="00230276"/>
    <w:rsid w:val="00231362"/>
    <w:rsid w:val="002328C7"/>
    <w:rsid w:val="002329BF"/>
    <w:rsid w:val="0023311C"/>
    <w:rsid w:val="002339F6"/>
    <w:rsid w:val="00234134"/>
    <w:rsid w:val="002358B2"/>
    <w:rsid w:val="00235F38"/>
    <w:rsid w:val="0023673C"/>
    <w:rsid w:val="002368E7"/>
    <w:rsid w:val="00237BD9"/>
    <w:rsid w:val="00237E77"/>
    <w:rsid w:val="00240603"/>
    <w:rsid w:val="002412CE"/>
    <w:rsid w:val="00241725"/>
    <w:rsid w:val="00242A30"/>
    <w:rsid w:val="00243D34"/>
    <w:rsid w:val="00243D64"/>
    <w:rsid w:val="00244F90"/>
    <w:rsid w:val="0024686D"/>
    <w:rsid w:val="00250BA6"/>
    <w:rsid w:val="00250BE4"/>
    <w:rsid w:val="00250DA1"/>
    <w:rsid w:val="002518C6"/>
    <w:rsid w:val="00252716"/>
    <w:rsid w:val="002549D3"/>
    <w:rsid w:val="002556EB"/>
    <w:rsid w:val="00255EFA"/>
    <w:rsid w:val="00255F9B"/>
    <w:rsid w:val="00256192"/>
    <w:rsid w:val="002565A6"/>
    <w:rsid w:val="00256803"/>
    <w:rsid w:val="00260671"/>
    <w:rsid w:val="00260AF1"/>
    <w:rsid w:val="00264CFD"/>
    <w:rsid w:val="002650E2"/>
    <w:rsid w:val="00265CA3"/>
    <w:rsid w:val="002671F8"/>
    <w:rsid w:val="00271A19"/>
    <w:rsid w:val="002723E7"/>
    <w:rsid w:val="00273912"/>
    <w:rsid w:val="00273D54"/>
    <w:rsid w:val="002750BF"/>
    <w:rsid w:val="00277192"/>
    <w:rsid w:val="0028041B"/>
    <w:rsid w:val="002805BB"/>
    <w:rsid w:val="00282A24"/>
    <w:rsid w:val="00282E77"/>
    <w:rsid w:val="00285B6C"/>
    <w:rsid w:val="00286BED"/>
    <w:rsid w:val="00286D1F"/>
    <w:rsid w:val="00287147"/>
    <w:rsid w:val="00287E30"/>
    <w:rsid w:val="00292254"/>
    <w:rsid w:val="00292B58"/>
    <w:rsid w:val="00293357"/>
    <w:rsid w:val="00293F48"/>
    <w:rsid w:val="00295C93"/>
    <w:rsid w:val="002A004A"/>
    <w:rsid w:val="002A15F1"/>
    <w:rsid w:val="002A2B23"/>
    <w:rsid w:val="002A507E"/>
    <w:rsid w:val="002A51E8"/>
    <w:rsid w:val="002A7074"/>
    <w:rsid w:val="002A79D0"/>
    <w:rsid w:val="002B017F"/>
    <w:rsid w:val="002B1EBE"/>
    <w:rsid w:val="002B3573"/>
    <w:rsid w:val="002B3F79"/>
    <w:rsid w:val="002B44AE"/>
    <w:rsid w:val="002B44B6"/>
    <w:rsid w:val="002B56FC"/>
    <w:rsid w:val="002B5F1D"/>
    <w:rsid w:val="002B75B9"/>
    <w:rsid w:val="002B76FC"/>
    <w:rsid w:val="002C2CE8"/>
    <w:rsid w:val="002C3757"/>
    <w:rsid w:val="002C3938"/>
    <w:rsid w:val="002C4718"/>
    <w:rsid w:val="002C57CD"/>
    <w:rsid w:val="002D021A"/>
    <w:rsid w:val="002D0AC3"/>
    <w:rsid w:val="002D1140"/>
    <w:rsid w:val="002D3069"/>
    <w:rsid w:val="002D4A36"/>
    <w:rsid w:val="002D7650"/>
    <w:rsid w:val="002E07F9"/>
    <w:rsid w:val="002E07FA"/>
    <w:rsid w:val="002E1C86"/>
    <w:rsid w:val="002E450F"/>
    <w:rsid w:val="002E4BCC"/>
    <w:rsid w:val="002E683E"/>
    <w:rsid w:val="002E6D1A"/>
    <w:rsid w:val="002E7F58"/>
    <w:rsid w:val="002F11F0"/>
    <w:rsid w:val="002F2A00"/>
    <w:rsid w:val="002F3F7A"/>
    <w:rsid w:val="002F56AC"/>
    <w:rsid w:val="002F5A61"/>
    <w:rsid w:val="002F6254"/>
    <w:rsid w:val="002F6FF4"/>
    <w:rsid w:val="0030110A"/>
    <w:rsid w:val="00301A1A"/>
    <w:rsid w:val="00301D14"/>
    <w:rsid w:val="0030406B"/>
    <w:rsid w:val="00304AAF"/>
    <w:rsid w:val="00307138"/>
    <w:rsid w:val="00307511"/>
    <w:rsid w:val="0031092C"/>
    <w:rsid w:val="00311545"/>
    <w:rsid w:val="00311849"/>
    <w:rsid w:val="0031223B"/>
    <w:rsid w:val="003135B9"/>
    <w:rsid w:val="003146FF"/>
    <w:rsid w:val="00315395"/>
    <w:rsid w:val="00316F64"/>
    <w:rsid w:val="003228B5"/>
    <w:rsid w:val="0032342E"/>
    <w:rsid w:val="00324291"/>
    <w:rsid w:val="003245D3"/>
    <w:rsid w:val="00325147"/>
    <w:rsid w:val="003253FC"/>
    <w:rsid w:val="00325E6C"/>
    <w:rsid w:val="003267B0"/>
    <w:rsid w:val="00326CE5"/>
    <w:rsid w:val="00330B00"/>
    <w:rsid w:val="00330B84"/>
    <w:rsid w:val="0033384B"/>
    <w:rsid w:val="00334323"/>
    <w:rsid w:val="00334B17"/>
    <w:rsid w:val="0033597B"/>
    <w:rsid w:val="00337B87"/>
    <w:rsid w:val="00341373"/>
    <w:rsid w:val="00341E91"/>
    <w:rsid w:val="00342B7A"/>
    <w:rsid w:val="003444D7"/>
    <w:rsid w:val="00345262"/>
    <w:rsid w:val="00345C8C"/>
    <w:rsid w:val="00345DF7"/>
    <w:rsid w:val="00346693"/>
    <w:rsid w:val="003470C5"/>
    <w:rsid w:val="003516D0"/>
    <w:rsid w:val="00351ECA"/>
    <w:rsid w:val="0035319C"/>
    <w:rsid w:val="00354E07"/>
    <w:rsid w:val="00355C96"/>
    <w:rsid w:val="00355F51"/>
    <w:rsid w:val="00356445"/>
    <w:rsid w:val="003577E4"/>
    <w:rsid w:val="00357894"/>
    <w:rsid w:val="00357D9D"/>
    <w:rsid w:val="003611D0"/>
    <w:rsid w:val="00363862"/>
    <w:rsid w:val="0037046C"/>
    <w:rsid w:val="00370C89"/>
    <w:rsid w:val="00372571"/>
    <w:rsid w:val="00372F53"/>
    <w:rsid w:val="0037556C"/>
    <w:rsid w:val="00376C51"/>
    <w:rsid w:val="00377F39"/>
    <w:rsid w:val="003807F8"/>
    <w:rsid w:val="00381A0B"/>
    <w:rsid w:val="00385C3D"/>
    <w:rsid w:val="00387A29"/>
    <w:rsid w:val="00387D90"/>
    <w:rsid w:val="00391889"/>
    <w:rsid w:val="00393016"/>
    <w:rsid w:val="0039431B"/>
    <w:rsid w:val="00396BAB"/>
    <w:rsid w:val="00397707"/>
    <w:rsid w:val="003A0DEA"/>
    <w:rsid w:val="003A2133"/>
    <w:rsid w:val="003A4037"/>
    <w:rsid w:val="003A506D"/>
    <w:rsid w:val="003A5644"/>
    <w:rsid w:val="003A6D5D"/>
    <w:rsid w:val="003B1801"/>
    <w:rsid w:val="003B219E"/>
    <w:rsid w:val="003B26BB"/>
    <w:rsid w:val="003B2FB5"/>
    <w:rsid w:val="003B35E3"/>
    <w:rsid w:val="003B44D5"/>
    <w:rsid w:val="003B4C78"/>
    <w:rsid w:val="003B541F"/>
    <w:rsid w:val="003B5AF5"/>
    <w:rsid w:val="003B739D"/>
    <w:rsid w:val="003C39A3"/>
    <w:rsid w:val="003C42FD"/>
    <w:rsid w:val="003C5467"/>
    <w:rsid w:val="003C68A1"/>
    <w:rsid w:val="003D1029"/>
    <w:rsid w:val="003D1257"/>
    <w:rsid w:val="003D18F3"/>
    <w:rsid w:val="003D24A2"/>
    <w:rsid w:val="003D2F11"/>
    <w:rsid w:val="003D5B82"/>
    <w:rsid w:val="003D5C65"/>
    <w:rsid w:val="003D6397"/>
    <w:rsid w:val="003E1161"/>
    <w:rsid w:val="003E16B7"/>
    <w:rsid w:val="003E22FE"/>
    <w:rsid w:val="003E23EE"/>
    <w:rsid w:val="003E268A"/>
    <w:rsid w:val="003E3D9C"/>
    <w:rsid w:val="003F021B"/>
    <w:rsid w:val="003F269A"/>
    <w:rsid w:val="003F4826"/>
    <w:rsid w:val="003F4C4F"/>
    <w:rsid w:val="003F62C3"/>
    <w:rsid w:val="003F64FE"/>
    <w:rsid w:val="003F6FE7"/>
    <w:rsid w:val="004008A0"/>
    <w:rsid w:val="00403963"/>
    <w:rsid w:val="00403C70"/>
    <w:rsid w:val="004057E3"/>
    <w:rsid w:val="0041063F"/>
    <w:rsid w:val="00412DBB"/>
    <w:rsid w:val="00415C8E"/>
    <w:rsid w:val="004203DF"/>
    <w:rsid w:val="0042147E"/>
    <w:rsid w:val="00422436"/>
    <w:rsid w:val="0042320C"/>
    <w:rsid w:val="00424081"/>
    <w:rsid w:val="00424968"/>
    <w:rsid w:val="00426337"/>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0D39"/>
    <w:rsid w:val="00451CAB"/>
    <w:rsid w:val="004520D6"/>
    <w:rsid w:val="00452727"/>
    <w:rsid w:val="00455C03"/>
    <w:rsid w:val="00456051"/>
    <w:rsid w:val="00456057"/>
    <w:rsid w:val="00456F5D"/>
    <w:rsid w:val="0046151C"/>
    <w:rsid w:val="00462A55"/>
    <w:rsid w:val="0046488F"/>
    <w:rsid w:val="00465CAF"/>
    <w:rsid w:val="004679DC"/>
    <w:rsid w:val="00471017"/>
    <w:rsid w:val="00471A5A"/>
    <w:rsid w:val="004725E0"/>
    <w:rsid w:val="00472652"/>
    <w:rsid w:val="00472930"/>
    <w:rsid w:val="00472F98"/>
    <w:rsid w:val="00473F56"/>
    <w:rsid w:val="0047623B"/>
    <w:rsid w:val="00484BDC"/>
    <w:rsid w:val="00485B61"/>
    <w:rsid w:val="00485ED2"/>
    <w:rsid w:val="00487741"/>
    <w:rsid w:val="004916A7"/>
    <w:rsid w:val="004947C2"/>
    <w:rsid w:val="00495E70"/>
    <w:rsid w:val="00496EFD"/>
    <w:rsid w:val="004973AD"/>
    <w:rsid w:val="004975CF"/>
    <w:rsid w:val="00497FCA"/>
    <w:rsid w:val="004A0C54"/>
    <w:rsid w:val="004A15ED"/>
    <w:rsid w:val="004A4112"/>
    <w:rsid w:val="004A4887"/>
    <w:rsid w:val="004A52DC"/>
    <w:rsid w:val="004A5603"/>
    <w:rsid w:val="004A5AB3"/>
    <w:rsid w:val="004A6C81"/>
    <w:rsid w:val="004A7585"/>
    <w:rsid w:val="004B1955"/>
    <w:rsid w:val="004B200F"/>
    <w:rsid w:val="004B2071"/>
    <w:rsid w:val="004B3435"/>
    <w:rsid w:val="004B5B46"/>
    <w:rsid w:val="004C05AA"/>
    <w:rsid w:val="004C0F3F"/>
    <w:rsid w:val="004C13D7"/>
    <w:rsid w:val="004C1837"/>
    <w:rsid w:val="004C2DA3"/>
    <w:rsid w:val="004C3CB2"/>
    <w:rsid w:val="004C3E93"/>
    <w:rsid w:val="004C4BD4"/>
    <w:rsid w:val="004C6428"/>
    <w:rsid w:val="004C6474"/>
    <w:rsid w:val="004C68AD"/>
    <w:rsid w:val="004D0A0C"/>
    <w:rsid w:val="004D2065"/>
    <w:rsid w:val="004D39FB"/>
    <w:rsid w:val="004D46F5"/>
    <w:rsid w:val="004D4EEE"/>
    <w:rsid w:val="004D6D72"/>
    <w:rsid w:val="004E2537"/>
    <w:rsid w:val="004E3491"/>
    <w:rsid w:val="004E41C3"/>
    <w:rsid w:val="004E5343"/>
    <w:rsid w:val="004E7CA9"/>
    <w:rsid w:val="004F0DDF"/>
    <w:rsid w:val="004F1F40"/>
    <w:rsid w:val="004F38CD"/>
    <w:rsid w:val="004F6DCC"/>
    <w:rsid w:val="004F75F8"/>
    <w:rsid w:val="00501305"/>
    <w:rsid w:val="00501AF7"/>
    <w:rsid w:val="00501FEC"/>
    <w:rsid w:val="005022F7"/>
    <w:rsid w:val="0050291D"/>
    <w:rsid w:val="00502BBD"/>
    <w:rsid w:val="00506A0B"/>
    <w:rsid w:val="0051153F"/>
    <w:rsid w:val="0051248E"/>
    <w:rsid w:val="00512E9F"/>
    <w:rsid w:val="00514053"/>
    <w:rsid w:val="00514461"/>
    <w:rsid w:val="00514892"/>
    <w:rsid w:val="00515E0F"/>
    <w:rsid w:val="005217B7"/>
    <w:rsid w:val="00522AD5"/>
    <w:rsid w:val="00522F1D"/>
    <w:rsid w:val="0052608C"/>
    <w:rsid w:val="005269E5"/>
    <w:rsid w:val="00527DC7"/>
    <w:rsid w:val="005320BE"/>
    <w:rsid w:val="005320F4"/>
    <w:rsid w:val="00533D41"/>
    <w:rsid w:val="0053422B"/>
    <w:rsid w:val="005364B8"/>
    <w:rsid w:val="00536A62"/>
    <w:rsid w:val="0053763E"/>
    <w:rsid w:val="00537E7A"/>
    <w:rsid w:val="00541692"/>
    <w:rsid w:val="00543818"/>
    <w:rsid w:val="00543D1D"/>
    <w:rsid w:val="0054557E"/>
    <w:rsid w:val="005517F1"/>
    <w:rsid w:val="00552AE2"/>
    <w:rsid w:val="00552F94"/>
    <w:rsid w:val="005605F4"/>
    <w:rsid w:val="0056223B"/>
    <w:rsid w:val="00562AF7"/>
    <w:rsid w:val="00562CBD"/>
    <w:rsid w:val="00574862"/>
    <w:rsid w:val="00574E89"/>
    <w:rsid w:val="005757BF"/>
    <w:rsid w:val="00575FE5"/>
    <w:rsid w:val="00576656"/>
    <w:rsid w:val="0057676D"/>
    <w:rsid w:val="0057747E"/>
    <w:rsid w:val="00577992"/>
    <w:rsid w:val="00581A87"/>
    <w:rsid w:val="00581B39"/>
    <w:rsid w:val="00582895"/>
    <w:rsid w:val="00585892"/>
    <w:rsid w:val="00587AF6"/>
    <w:rsid w:val="00591A9D"/>
    <w:rsid w:val="00592B8E"/>
    <w:rsid w:val="0059382A"/>
    <w:rsid w:val="005940E5"/>
    <w:rsid w:val="00595DE3"/>
    <w:rsid w:val="00597067"/>
    <w:rsid w:val="0059719F"/>
    <w:rsid w:val="0059732F"/>
    <w:rsid w:val="005979C6"/>
    <w:rsid w:val="005A09E7"/>
    <w:rsid w:val="005A1F1E"/>
    <w:rsid w:val="005B091E"/>
    <w:rsid w:val="005B484D"/>
    <w:rsid w:val="005B5BC8"/>
    <w:rsid w:val="005B7D02"/>
    <w:rsid w:val="005C0BBE"/>
    <w:rsid w:val="005C0E0C"/>
    <w:rsid w:val="005C55F5"/>
    <w:rsid w:val="005C6761"/>
    <w:rsid w:val="005C6803"/>
    <w:rsid w:val="005C69BA"/>
    <w:rsid w:val="005C6A66"/>
    <w:rsid w:val="005C7986"/>
    <w:rsid w:val="005C7E05"/>
    <w:rsid w:val="005D26A0"/>
    <w:rsid w:val="005D2C41"/>
    <w:rsid w:val="005D464B"/>
    <w:rsid w:val="005D4726"/>
    <w:rsid w:val="005D5D22"/>
    <w:rsid w:val="005D5E77"/>
    <w:rsid w:val="005D7027"/>
    <w:rsid w:val="005E18DA"/>
    <w:rsid w:val="005E3E4E"/>
    <w:rsid w:val="005E5079"/>
    <w:rsid w:val="005E5C6E"/>
    <w:rsid w:val="005E7CB4"/>
    <w:rsid w:val="005F051C"/>
    <w:rsid w:val="005F2246"/>
    <w:rsid w:val="005F3B56"/>
    <w:rsid w:val="005F3FD9"/>
    <w:rsid w:val="005F4BBC"/>
    <w:rsid w:val="005F7543"/>
    <w:rsid w:val="005F79B3"/>
    <w:rsid w:val="006001C1"/>
    <w:rsid w:val="00600268"/>
    <w:rsid w:val="00600A90"/>
    <w:rsid w:val="00601185"/>
    <w:rsid w:val="00602F88"/>
    <w:rsid w:val="00604038"/>
    <w:rsid w:val="006041B8"/>
    <w:rsid w:val="0060443A"/>
    <w:rsid w:val="00604671"/>
    <w:rsid w:val="006050D2"/>
    <w:rsid w:val="006063BF"/>
    <w:rsid w:val="006103A2"/>
    <w:rsid w:val="006177C0"/>
    <w:rsid w:val="006224A4"/>
    <w:rsid w:val="006232D2"/>
    <w:rsid w:val="00624F03"/>
    <w:rsid w:val="00626CB8"/>
    <w:rsid w:val="006277C6"/>
    <w:rsid w:val="00630CEA"/>
    <w:rsid w:val="006325B6"/>
    <w:rsid w:val="00633754"/>
    <w:rsid w:val="0063636C"/>
    <w:rsid w:val="00636C24"/>
    <w:rsid w:val="00636FAE"/>
    <w:rsid w:val="00640113"/>
    <w:rsid w:val="00642FD2"/>
    <w:rsid w:val="00644749"/>
    <w:rsid w:val="00644C1D"/>
    <w:rsid w:val="00644D14"/>
    <w:rsid w:val="00645631"/>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034"/>
    <w:rsid w:val="00664E6A"/>
    <w:rsid w:val="006654A8"/>
    <w:rsid w:val="006664CA"/>
    <w:rsid w:val="00667BCA"/>
    <w:rsid w:val="00667C5C"/>
    <w:rsid w:val="00667FBC"/>
    <w:rsid w:val="00671A79"/>
    <w:rsid w:val="0067374F"/>
    <w:rsid w:val="006760FD"/>
    <w:rsid w:val="006765F4"/>
    <w:rsid w:val="00676C87"/>
    <w:rsid w:val="006774E9"/>
    <w:rsid w:val="00677A7E"/>
    <w:rsid w:val="006805C4"/>
    <w:rsid w:val="00680646"/>
    <w:rsid w:val="00682426"/>
    <w:rsid w:val="00682478"/>
    <w:rsid w:val="00682F60"/>
    <w:rsid w:val="006841AF"/>
    <w:rsid w:val="00685D21"/>
    <w:rsid w:val="00685F54"/>
    <w:rsid w:val="006871AB"/>
    <w:rsid w:val="0069179F"/>
    <w:rsid w:val="006920DB"/>
    <w:rsid w:val="00692CA1"/>
    <w:rsid w:val="00694E66"/>
    <w:rsid w:val="00695108"/>
    <w:rsid w:val="0069565B"/>
    <w:rsid w:val="00695978"/>
    <w:rsid w:val="00695A2D"/>
    <w:rsid w:val="00696669"/>
    <w:rsid w:val="00697544"/>
    <w:rsid w:val="00697BDA"/>
    <w:rsid w:val="006A0196"/>
    <w:rsid w:val="006A49B1"/>
    <w:rsid w:val="006A4A59"/>
    <w:rsid w:val="006A51B3"/>
    <w:rsid w:val="006A6468"/>
    <w:rsid w:val="006A6762"/>
    <w:rsid w:val="006A6F2B"/>
    <w:rsid w:val="006A79EB"/>
    <w:rsid w:val="006B0818"/>
    <w:rsid w:val="006B1812"/>
    <w:rsid w:val="006B2843"/>
    <w:rsid w:val="006B5CAA"/>
    <w:rsid w:val="006B6973"/>
    <w:rsid w:val="006B7643"/>
    <w:rsid w:val="006B7779"/>
    <w:rsid w:val="006C0486"/>
    <w:rsid w:val="006C052A"/>
    <w:rsid w:val="006C30F1"/>
    <w:rsid w:val="006C33F9"/>
    <w:rsid w:val="006C3F23"/>
    <w:rsid w:val="006C486A"/>
    <w:rsid w:val="006C6118"/>
    <w:rsid w:val="006D15AD"/>
    <w:rsid w:val="006D1BAD"/>
    <w:rsid w:val="006D25DB"/>
    <w:rsid w:val="006D2B04"/>
    <w:rsid w:val="006D3A42"/>
    <w:rsid w:val="006D4245"/>
    <w:rsid w:val="006D5704"/>
    <w:rsid w:val="006D5E49"/>
    <w:rsid w:val="006D6480"/>
    <w:rsid w:val="006D6889"/>
    <w:rsid w:val="006D6A56"/>
    <w:rsid w:val="006D75F8"/>
    <w:rsid w:val="006E2C43"/>
    <w:rsid w:val="006E2DE5"/>
    <w:rsid w:val="006E40FE"/>
    <w:rsid w:val="006E564F"/>
    <w:rsid w:val="006E7D5D"/>
    <w:rsid w:val="006F07B1"/>
    <w:rsid w:val="006F0933"/>
    <w:rsid w:val="006F2A97"/>
    <w:rsid w:val="006F4A50"/>
    <w:rsid w:val="006F609C"/>
    <w:rsid w:val="006F7539"/>
    <w:rsid w:val="006F781E"/>
    <w:rsid w:val="00700741"/>
    <w:rsid w:val="00704E08"/>
    <w:rsid w:val="00705243"/>
    <w:rsid w:val="007057D4"/>
    <w:rsid w:val="00705D59"/>
    <w:rsid w:val="0071013F"/>
    <w:rsid w:val="00712A64"/>
    <w:rsid w:val="00712FC0"/>
    <w:rsid w:val="00713117"/>
    <w:rsid w:val="007137B8"/>
    <w:rsid w:val="00717C92"/>
    <w:rsid w:val="00717FB5"/>
    <w:rsid w:val="00717FC7"/>
    <w:rsid w:val="007200B0"/>
    <w:rsid w:val="00722912"/>
    <w:rsid w:val="007235D2"/>
    <w:rsid w:val="00725B20"/>
    <w:rsid w:val="00726A40"/>
    <w:rsid w:val="00730E49"/>
    <w:rsid w:val="00732BB3"/>
    <w:rsid w:val="00733B6B"/>
    <w:rsid w:val="00735630"/>
    <w:rsid w:val="00737E78"/>
    <w:rsid w:val="00740A01"/>
    <w:rsid w:val="00744EF8"/>
    <w:rsid w:val="007458F7"/>
    <w:rsid w:val="00746026"/>
    <w:rsid w:val="00747173"/>
    <w:rsid w:val="00747638"/>
    <w:rsid w:val="0075187F"/>
    <w:rsid w:val="00751E52"/>
    <w:rsid w:val="00753781"/>
    <w:rsid w:val="00753B27"/>
    <w:rsid w:val="00757765"/>
    <w:rsid w:val="00757C82"/>
    <w:rsid w:val="00760B86"/>
    <w:rsid w:val="0076162A"/>
    <w:rsid w:val="007626BD"/>
    <w:rsid w:val="00763745"/>
    <w:rsid w:val="00763B8A"/>
    <w:rsid w:val="00764D6E"/>
    <w:rsid w:val="0076511E"/>
    <w:rsid w:val="00766486"/>
    <w:rsid w:val="007666CE"/>
    <w:rsid w:val="00767C14"/>
    <w:rsid w:val="0077278F"/>
    <w:rsid w:val="00772C6D"/>
    <w:rsid w:val="00773593"/>
    <w:rsid w:val="007738DE"/>
    <w:rsid w:val="00775A9D"/>
    <w:rsid w:val="007807ED"/>
    <w:rsid w:val="00780C87"/>
    <w:rsid w:val="0078207F"/>
    <w:rsid w:val="00784C67"/>
    <w:rsid w:val="00786C08"/>
    <w:rsid w:val="00786C23"/>
    <w:rsid w:val="0078739C"/>
    <w:rsid w:val="00787637"/>
    <w:rsid w:val="00791F60"/>
    <w:rsid w:val="00794F0E"/>
    <w:rsid w:val="007961D4"/>
    <w:rsid w:val="00797872"/>
    <w:rsid w:val="007A007F"/>
    <w:rsid w:val="007A15B0"/>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D1298"/>
    <w:rsid w:val="007D12AA"/>
    <w:rsid w:val="007D168C"/>
    <w:rsid w:val="007D242A"/>
    <w:rsid w:val="007D2F55"/>
    <w:rsid w:val="007D4C40"/>
    <w:rsid w:val="007D4D5D"/>
    <w:rsid w:val="007D60F3"/>
    <w:rsid w:val="007D6915"/>
    <w:rsid w:val="007D7423"/>
    <w:rsid w:val="007D759B"/>
    <w:rsid w:val="007E00A6"/>
    <w:rsid w:val="007E02D5"/>
    <w:rsid w:val="007E035C"/>
    <w:rsid w:val="007E1D3D"/>
    <w:rsid w:val="007E1F88"/>
    <w:rsid w:val="007E3004"/>
    <w:rsid w:val="007E3032"/>
    <w:rsid w:val="007E33BB"/>
    <w:rsid w:val="007E3DF6"/>
    <w:rsid w:val="007E4563"/>
    <w:rsid w:val="007E4676"/>
    <w:rsid w:val="007E71EA"/>
    <w:rsid w:val="007E75CA"/>
    <w:rsid w:val="007F0308"/>
    <w:rsid w:val="007F24D7"/>
    <w:rsid w:val="007F3390"/>
    <w:rsid w:val="007F38AC"/>
    <w:rsid w:val="007F484A"/>
    <w:rsid w:val="007F50B5"/>
    <w:rsid w:val="007F6DBE"/>
    <w:rsid w:val="0080231B"/>
    <w:rsid w:val="00803E36"/>
    <w:rsid w:val="00804853"/>
    <w:rsid w:val="0080542F"/>
    <w:rsid w:val="00805442"/>
    <w:rsid w:val="00806C9E"/>
    <w:rsid w:val="00807BEA"/>
    <w:rsid w:val="0081096F"/>
    <w:rsid w:val="00811CFF"/>
    <w:rsid w:val="00811D46"/>
    <w:rsid w:val="00812562"/>
    <w:rsid w:val="00812757"/>
    <w:rsid w:val="00816FDB"/>
    <w:rsid w:val="00821982"/>
    <w:rsid w:val="00825059"/>
    <w:rsid w:val="00827DF7"/>
    <w:rsid w:val="00830E65"/>
    <w:rsid w:val="008322DA"/>
    <w:rsid w:val="00832320"/>
    <w:rsid w:val="00832E6E"/>
    <w:rsid w:val="008339D5"/>
    <w:rsid w:val="00833C27"/>
    <w:rsid w:val="00834A20"/>
    <w:rsid w:val="00835229"/>
    <w:rsid w:val="00840740"/>
    <w:rsid w:val="00842481"/>
    <w:rsid w:val="0084258E"/>
    <w:rsid w:val="00842FBC"/>
    <w:rsid w:val="00847B81"/>
    <w:rsid w:val="008500F9"/>
    <w:rsid w:val="008526D0"/>
    <w:rsid w:val="00853378"/>
    <w:rsid w:val="008538E7"/>
    <w:rsid w:val="00854155"/>
    <w:rsid w:val="008545C3"/>
    <w:rsid w:val="008547A2"/>
    <w:rsid w:val="008555A1"/>
    <w:rsid w:val="00856458"/>
    <w:rsid w:val="008577EC"/>
    <w:rsid w:val="00857C32"/>
    <w:rsid w:val="00861AC8"/>
    <w:rsid w:val="008628D7"/>
    <w:rsid w:val="008635E2"/>
    <w:rsid w:val="00865D6D"/>
    <w:rsid w:val="00865E0E"/>
    <w:rsid w:val="00865F97"/>
    <w:rsid w:val="00867544"/>
    <w:rsid w:val="00870F40"/>
    <w:rsid w:val="008715BF"/>
    <w:rsid w:val="00871B96"/>
    <w:rsid w:val="00872FE6"/>
    <w:rsid w:val="00874B49"/>
    <w:rsid w:val="00874B72"/>
    <w:rsid w:val="00875A6A"/>
    <w:rsid w:val="008776BD"/>
    <w:rsid w:val="00877CC9"/>
    <w:rsid w:val="00884A31"/>
    <w:rsid w:val="00890925"/>
    <w:rsid w:val="00890E1B"/>
    <w:rsid w:val="00891400"/>
    <w:rsid w:val="00893BBE"/>
    <w:rsid w:val="0089407C"/>
    <w:rsid w:val="00895417"/>
    <w:rsid w:val="00896B73"/>
    <w:rsid w:val="0089796A"/>
    <w:rsid w:val="008A1250"/>
    <w:rsid w:val="008A21D1"/>
    <w:rsid w:val="008A224F"/>
    <w:rsid w:val="008A22DF"/>
    <w:rsid w:val="008A77E8"/>
    <w:rsid w:val="008B29BE"/>
    <w:rsid w:val="008B5022"/>
    <w:rsid w:val="008B50B5"/>
    <w:rsid w:val="008B6626"/>
    <w:rsid w:val="008B7124"/>
    <w:rsid w:val="008B71AB"/>
    <w:rsid w:val="008C139D"/>
    <w:rsid w:val="008C19E8"/>
    <w:rsid w:val="008C223C"/>
    <w:rsid w:val="008C2DF3"/>
    <w:rsid w:val="008C3459"/>
    <w:rsid w:val="008C5453"/>
    <w:rsid w:val="008D0C93"/>
    <w:rsid w:val="008D1430"/>
    <w:rsid w:val="008D73A9"/>
    <w:rsid w:val="008E16B0"/>
    <w:rsid w:val="008E217B"/>
    <w:rsid w:val="008E36BE"/>
    <w:rsid w:val="008E5F29"/>
    <w:rsid w:val="008E6298"/>
    <w:rsid w:val="008E64D4"/>
    <w:rsid w:val="008E67A9"/>
    <w:rsid w:val="008F0C47"/>
    <w:rsid w:val="008F13FE"/>
    <w:rsid w:val="008F1518"/>
    <w:rsid w:val="008F1C4E"/>
    <w:rsid w:val="008F3436"/>
    <w:rsid w:val="008F4869"/>
    <w:rsid w:val="008F49A9"/>
    <w:rsid w:val="008F5408"/>
    <w:rsid w:val="008F607F"/>
    <w:rsid w:val="008F6561"/>
    <w:rsid w:val="008F6E48"/>
    <w:rsid w:val="008F7446"/>
    <w:rsid w:val="009001CB"/>
    <w:rsid w:val="00900930"/>
    <w:rsid w:val="00902253"/>
    <w:rsid w:val="009025EC"/>
    <w:rsid w:val="00902B44"/>
    <w:rsid w:val="009034D6"/>
    <w:rsid w:val="0090550C"/>
    <w:rsid w:val="00905DB7"/>
    <w:rsid w:val="00905F59"/>
    <w:rsid w:val="009072B0"/>
    <w:rsid w:val="009078BC"/>
    <w:rsid w:val="00913358"/>
    <w:rsid w:val="0091433E"/>
    <w:rsid w:val="009156C2"/>
    <w:rsid w:val="00915E93"/>
    <w:rsid w:val="00915FE5"/>
    <w:rsid w:val="009173E9"/>
    <w:rsid w:val="0091741F"/>
    <w:rsid w:val="009211D1"/>
    <w:rsid w:val="009215F6"/>
    <w:rsid w:val="009246BF"/>
    <w:rsid w:val="0092502C"/>
    <w:rsid w:val="00926361"/>
    <w:rsid w:val="00927CC4"/>
    <w:rsid w:val="00927F80"/>
    <w:rsid w:val="009310BC"/>
    <w:rsid w:val="0093141E"/>
    <w:rsid w:val="00935113"/>
    <w:rsid w:val="009361B3"/>
    <w:rsid w:val="00936F99"/>
    <w:rsid w:val="00941F1C"/>
    <w:rsid w:val="009424FE"/>
    <w:rsid w:val="009430EB"/>
    <w:rsid w:val="0094321B"/>
    <w:rsid w:val="00943227"/>
    <w:rsid w:val="009442AC"/>
    <w:rsid w:val="009450E5"/>
    <w:rsid w:val="00945192"/>
    <w:rsid w:val="009479DD"/>
    <w:rsid w:val="00951307"/>
    <w:rsid w:val="009527BE"/>
    <w:rsid w:val="00953E6B"/>
    <w:rsid w:val="009547D8"/>
    <w:rsid w:val="00956418"/>
    <w:rsid w:val="00956C02"/>
    <w:rsid w:val="0095713E"/>
    <w:rsid w:val="00962EB6"/>
    <w:rsid w:val="00963D02"/>
    <w:rsid w:val="00963DED"/>
    <w:rsid w:val="00964B51"/>
    <w:rsid w:val="0097017F"/>
    <w:rsid w:val="0097032E"/>
    <w:rsid w:val="00970357"/>
    <w:rsid w:val="00977874"/>
    <w:rsid w:val="00977D36"/>
    <w:rsid w:val="00981421"/>
    <w:rsid w:val="00981FA6"/>
    <w:rsid w:val="009828CC"/>
    <w:rsid w:val="00983489"/>
    <w:rsid w:val="009837C6"/>
    <w:rsid w:val="00983FDF"/>
    <w:rsid w:val="009843A6"/>
    <w:rsid w:val="00984AEF"/>
    <w:rsid w:val="009853AF"/>
    <w:rsid w:val="00985CDF"/>
    <w:rsid w:val="009920E8"/>
    <w:rsid w:val="0099280B"/>
    <w:rsid w:val="00993577"/>
    <w:rsid w:val="009942A9"/>
    <w:rsid w:val="00994C02"/>
    <w:rsid w:val="0099599E"/>
    <w:rsid w:val="00995B8A"/>
    <w:rsid w:val="0099634E"/>
    <w:rsid w:val="009966DE"/>
    <w:rsid w:val="00996B11"/>
    <w:rsid w:val="00996D33"/>
    <w:rsid w:val="009970D2"/>
    <w:rsid w:val="00997A43"/>
    <w:rsid w:val="009A05EC"/>
    <w:rsid w:val="009A2768"/>
    <w:rsid w:val="009A40AB"/>
    <w:rsid w:val="009A5441"/>
    <w:rsid w:val="009A5771"/>
    <w:rsid w:val="009A78DF"/>
    <w:rsid w:val="009A7E24"/>
    <w:rsid w:val="009B1B2F"/>
    <w:rsid w:val="009B1FAD"/>
    <w:rsid w:val="009B3131"/>
    <w:rsid w:val="009B316D"/>
    <w:rsid w:val="009B4AD9"/>
    <w:rsid w:val="009B5730"/>
    <w:rsid w:val="009B5CBE"/>
    <w:rsid w:val="009B5D70"/>
    <w:rsid w:val="009B5E53"/>
    <w:rsid w:val="009C121F"/>
    <w:rsid w:val="009C1CF5"/>
    <w:rsid w:val="009C3927"/>
    <w:rsid w:val="009C6344"/>
    <w:rsid w:val="009C70DF"/>
    <w:rsid w:val="009D0637"/>
    <w:rsid w:val="009D139A"/>
    <w:rsid w:val="009D286D"/>
    <w:rsid w:val="009D2E29"/>
    <w:rsid w:val="009D4270"/>
    <w:rsid w:val="009D532D"/>
    <w:rsid w:val="009D6245"/>
    <w:rsid w:val="009E2247"/>
    <w:rsid w:val="009E257C"/>
    <w:rsid w:val="009E3951"/>
    <w:rsid w:val="009E5A2D"/>
    <w:rsid w:val="009E5AFD"/>
    <w:rsid w:val="009E5F9D"/>
    <w:rsid w:val="009E6F31"/>
    <w:rsid w:val="009F03C8"/>
    <w:rsid w:val="009F10C9"/>
    <w:rsid w:val="009F1EEB"/>
    <w:rsid w:val="009F2A04"/>
    <w:rsid w:val="009F2AC7"/>
    <w:rsid w:val="009F2FA8"/>
    <w:rsid w:val="009F4FD6"/>
    <w:rsid w:val="009F55CF"/>
    <w:rsid w:val="009F6321"/>
    <w:rsid w:val="009F7A6C"/>
    <w:rsid w:val="009F7C92"/>
    <w:rsid w:val="00A01B73"/>
    <w:rsid w:val="00A020E8"/>
    <w:rsid w:val="00A023F0"/>
    <w:rsid w:val="00A02650"/>
    <w:rsid w:val="00A0281F"/>
    <w:rsid w:val="00A03924"/>
    <w:rsid w:val="00A03C50"/>
    <w:rsid w:val="00A04EEF"/>
    <w:rsid w:val="00A07B2A"/>
    <w:rsid w:val="00A11F32"/>
    <w:rsid w:val="00A13A0E"/>
    <w:rsid w:val="00A15422"/>
    <w:rsid w:val="00A16E8D"/>
    <w:rsid w:val="00A20312"/>
    <w:rsid w:val="00A22876"/>
    <w:rsid w:val="00A22CCC"/>
    <w:rsid w:val="00A233F6"/>
    <w:rsid w:val="00A235B7"/>
    <w:rsid w:val="00A30FA4"/>
    <w:rsid w:val="00A3311D"/>
    <w:rsid w:val="00A33457"/>
    <w:rsid w:val="00A347E8"/>
    <w:rsid w:val="00A35504"/>
    <w:rsid w:val="00A374CF"/>
    <w:rsid w:val="00A4586C"/>
    <w:rsid w:val="00A466FE"/>
    <w:rsid w:val="00A47BC7"/>
    <w:rsid w:val="00A47FA4"/>
    <w:rsid w:val="00A50B7B"/>
    <w:rsid w:val="00A50D79"/>
    <w:rsid w:val="00A52380"/>
    <w:rsid w:val="00A53583"/>
    <w:rsid w:val="00A53B7E"/>
    <w:rsid w:val="00A53C87"/>
    <w:rsid w:val="00A54A3D"/>
    <w:rsid w:val="00A56555"/>
    <w:rsid w:val="00A56ABA"/>
    <w:rsid w:val="00A56FA6"/>
    <w:rsid w:val="00A62EBF"/>
    <w:rsid w:val="00A63B89"/>
    <w:rsid w:val="00A65753"/>
    <w:rsid w:val="00A67E1A"/>
    <w:rsid w:val="00A7047A"/>
    <w:rsid w:val="00A7084A"/>
    <w:rsid w:val="00A7246A"/>
    <w:rsid w:val="00A73E7F"/>
    <w:rsid w:val="00A7494E"/>
    <w:rsid w:val="00A76B82"/>
    <w:rsid w:val="00A77EAD"/>
    <w:rsid w:val="00A80A68"/>
    <w:rsid w:val="00A80E53"/>
    <w:rsid w:val="00A86CEC"/>
    <w:rsid w:val="00A90440"/>
    <w:rsid w:val="00A9066D"/>
    <w:rsid w:val="00A917A7"/>
    <w:rsid w:val="00A91F08"/>
    <w:rsid w:val="00A92697"/>
    <w:rsid w:val="00A92C6E"/>
    <w:rsid w:val="00A94BBD"/>
    <w:rsid w:val="00A966DE"/>
    <w:rsid w:val="00A96FD0"/>
    <w:rsid w:val="00A97BB4"/>
    <w:rsid w:val="00AA09A9"/>
    <w:rsid w:val="00AA11BF"/>
    <w:rsid w:val="00AA14C8"/>
    <w:rsid w:val="00AA26BF"/>
    <w:rsid w:val="00AA3974"/>
    <w:rsid w:val="00AA47D9"/>
    <w:rsid w:val="00AA4BF5"/>
    <w:rsid w:val="00AA5161"/>
    <w:rsid w:val="00AB03C9"/>
    <w:rsid w:val="00AB2856"/>
    <w:rsid w:val="00AB3BE7"/>
    <w:rsid w:val="00AB4A81"/>
    <w:rsid w:val="00AB555F"/>
    <w:rsid w:val="00AC005A"/>
    <w:rsid w:val="00AC193A"/>
    <w:rsid w:val="00AC3FD0"/>
    <w:rsid w:val="00AC544A"/>
    <w:rsid w:val="00AC5C49"/>
    <w:rsid w:val="00AC7347"/>
    <w:rsid w:val="00AD06AB"/>
    <w:rsid w:val="00AD200B"/>
    <w:rsid w:val="00AD2360"/>
    <w:rsid w:val="00AD45E4"/>
    <w:rsid w:val="00AD46E0"/>
    <w:rsid w:val="00AD6EBA"/>
    <w:rsid w:val="00AE0D53"/>
    <w:rsid w:val="00AE2B59"/>
    <w:rsid w:val="00AE2DF4"/>
    <w:rsid w:val="00AE4B1D"/>
    <w:rsid w:val="00AE60DD"/>
    <w:rsid w:val="00AE676E"/>
    <w:rsid w:val="00AE7F99"/>
    <w:rsid w:val="00AF3487"/>
    <w:rsid w:val="00AF3AE5"/>
    <w:rsid w:val="00AF4227"/>
    <w:rsid w:val="00AF43DC"/>
    <w:rsid w:val="00AF4ABF"/>
    <w:rsid w:val="00AF553E"/>
    <w:rsid w:val="00AF7365"/>
    <w:rsid w:val="00B020EF"/>
    <w:rsid w:val="00B031F5"/>
    <w:rsid w:val="00B03AAA"/>
    <w:rsid w:val="00B06044"/>
    <w:rsid w:val="00B07D94"/>
    <w:rsid w:val="00B07E7A"/>
    <w:rsid w:val="00B10018"/>
    <w:rsid w:val="00B1065A"/>
    <w:rsid w:val="00B10ECD"/>
    <w:rsid w:val="00B12E36"/>
    <w:rsid w:val="00B12E65"/>
    <w:rsid w:val="00B14A82"/>
    <w:rsid w:val="00B14C46"/>
    <w:rsid w:val="00B15093"/>
    <w:rsid w:val="00B156F1"/>
    <w:rsid w:val="00B17BEC"/>
    <w:rsid w:val="00B2634E"/>
    <w:rsid w:val="00B26639"/>
    <w:rsid w:val="00B30379"/>
    <w:rsid w:val="00B30CC4"/>
    <w:rsid w:val="00B34E4F"/>
    <w:rsid w:val="00B3525F"/>
    <w:rsid w:val="00B35E40"/>
    <w:rsid w:val="00B37523"/>
    <w:rsid w:val="00B376CC"/>
    <w:rsid w:val="00B4038E"/>
    <w:rsid w:val="00B4318D"/>
    <w:rsid w:val="00B4398A"/>
    <w:rsid w:val="00B47691"/>
    <w:rsid w:val="00B5142C"/>
    <w:rsid w:val="00B51736"/>
    <w:rsid w:val="00B52039"/>
    <w:rsid w:val="00B525F6"/>
    <w:rsid w:val="00B52CCD"/>
    <w:rsid w:val="00B52F83"/>
    <w:rsid w:val="00B53559"/>
    <w:rsid w:val="00B5365E"/>
    <w:rsid w:val="00B55DCE"/>
    <w:rsid w:val="00B566DA"/>
    <w:rsid w:val="00B63888"/>
    <w:rsid w:val="00B63C45"/>
    <w:rsid w:val="00B64218"/>
    <w:rsid w:val="00B6494C"/>
    <w:rsid w:val="00B64EC0"/>
    <w:rsid w:val="00B66894"/>
    <w:rsid w:val="00B66B99"/>
    <w:rsid w:val="00B67162"/>
    <w:rsid w:val="00B6744F"/>
    <w:rsid w:val="00B67D07"/>
    <w:rsid w:val="00B70287"/>
    <w:rsid w:val="00B711F2"/>
    <w:rsid w:val="00B725CD"/>
    <w:rsid w:val="00B7555B"/>
    <w:rsid w:val="00B774CF"/>
    <w:rsid w:val="00B77BCE"/>
    <w:rsid w:val="00B8017F"/>
    <w:rsid w:val="00B81556"/>
    <w:rsid w:val="00B8265B"/>
    <w:rsid w:val="00B85539"/>
    <w:rsid w:val="00B87205"/>
    <w:rsid w:val="00B87611"/>
    <w:rsid w:val="00B92669"/>
    <w:rsid w:val="00B94FDB"/>
    <w:rsid w:val="00B96499"/>
    <w:rsid w:val="00B9741A"/>
    <w:rsid w:val="00BA0316"/>
    <w:rsid w:val="00BA065C"/>
    <w:rsid w:val="00BA07D1"/>
    <w:rsid w:val="00BA1104"/>
    <w:rsid w:val="00BA16B0"/>
    <w:rsid w:val="00BA1702"/>
    <w:rsid w:val="00BA21C3"/>
    <w:rsid w:val="00BA3DA9"/>
    <w:rsid w:val="00BA3EDB"/>
    <w:rsid w:val="00BA5083"/>
    <w:rsid w:val="00BA61CC"/>
    <w:rsid w:val="00BA77B3"/>
    <w:rsid w:val="00BB12CF"/>
    <w:rsid w:val="00BB1692"/>
    <w:rsid w:val="00BB33B1"/>
    <w:rsid w:val="00BB5ADD"/>
    <w:rsid w:val="00BB6918"/>
    <w:rsid w:val="00BC0DE8"/>
    <w:rsid w:val="00BC1C8E"/>
    <w:rsid w:val="00BC1F51"/>
    <w:rsid w:val="00BC427E"/>
    <w:rsid w:val="00BC4741"/>
    <w:rsid w:val="00BC5BF1"/>
    <w:rsid w:val="00BD0A65"/>
    <w:rsid w:val="00BD1001"/>
    <w:rsid w:val="00BD1F0A"/>
    <w:rsid w:val="00BD240A"/>
    <w:rsid w:val="00BD2C88"/>
    <w:rsid w:val="00BD40F1"/>
    <w:rsid w:val="00BD4B89"/>
    <w:rsid w:val="00BD4E6E"/>
    <w:rsid w:val="00BD5BB1"/>
    <w:rsid w:val="00BD6761"/>
    <w:rsid w:val="00BD7795"/>
    <w:rsid w:val="00BE0183"/>
    <w:rsid w:val="00BE1834"/>
    <w:rsid w:val="00BE1CF4"/>
    <w:rsid w:val="00BE33DA"/>
    <w:rsid w:val="00BE424E"/>
    <w:rsid w:val="00BE5A92"/>
    <w:rsid w:val="00BE752A"/>
    <w:rsid w:val="00BE7C26"/>
    <w:rsid w:val="00BF0334"/>
    <w:rsid w:val="00BF044F"/>
    <w:rsid w:val="00BF04CE"/>
    <w:rsid w:val="00BF3299"/>
    <w:rsid w:val="00BF34B8"/>
    <w:rsid w:val="00BF4B5E"/>
    <w:rsid w:val="00BF5C96"/>
    <w:rsid w:val="00BF6EAA"/>
    <w:rsid w:val="00BF73BF"/>
    <w:rsid w:val="00C00765"/>
    <w:rsid w:val="00C01A3D"/>
    <w:rsid w:val="00C01CD6"/>
    <w:rsid w:val="00C036AC"/>
    <w:rsid w:val="00C03788"/>
    <w:rsid w:val="00C03FB7"/>
    <w:rsid w:val="00C046B2"/>
    <w:rsid w:val="00C05956"/>
    <w:rsid w:val="00C05FC9"/>
    <w:rsid w:val="00C0732E"/>
    <w:rsid w:val="00C1020B"/>
    <w:rsid w:val="00C10EAC"/>
    <w:rsid w:val="00C11244"/>
    <w:rsid w:val="00C12746"/>
    <w:rsid w:val="00C15B80"/>
    <w:rsid w:val="00C15FCD"/>
    <w:rsid w:val="00C16946"/>
    <w:rsid w:val="00C21158"/>
    <w:rsid w:val="00C21BAD"/>
    <w:rsid w:val="00C234D8"/>
    <w:rsid w:val="00C24C0F"/>
    <w:rsid w:val="00C27292"/>
    <w:rsid w:val="00C27DE3"/>
    <w:rsid w:val="00C310BA"/>
    <w:rsid w:val="00C31258"/>
    <w:rsid w:val="00C3250A"/>
    <w:rsid w:val="00C32833"/>
    <w:rsid w:val="00C32A62"/>
    <w:rsid w:val="00C32ADF"/>
    <w:rsid w:val="00C32C0B"/>
    <w:rsid w:val="00C33979"/>
    <w:rsid w:val="00C33DC6"/>
    <w:rsid w:val="00C342FA"/>
    <w:rsid w:val="00C3486A"/>
    <w:rsid w:val="00C35631"/>
    <w:rsid w:val="00C3590C"/>
    <w:rsid w:val="00C400C7"/>
    <w:rsid w:val="00C4040F"/>
    <w:rsid w:val="00C406EF"/>
    <w:rsid w:val="00C407D9"/>
    <w:rsid w:val="00C41366"/>
    <w:rsid w:val="00C415E0"/>
    <w:rsid w:val="00C418D0"/>
    <w:rsid w:val="00C4312C"/>
    <w:rsid w:val="00C46A99"/>
    <w:rsid w:val="00C475D4"/>
    <w:rsid w:val="00C5164B"/>
    <w:rsid w:val="00C52C43"/>
    <w:rsid w:val="00C545C6"/>
    <w:rsid w:val="00C55651"/>
    <w:rsid w:val="00C5612D"/>
    <w:rsid w:val="00C603AC"/>
    <w:rsid w:val="00C609F4"/>
    <w:rsid w:val="00C60DE3"/>
    <w:rsid w:val="00C61CA1"/>
    <w:rsid w:val="00C62F3A"/>
    <w:rsid w:val="00C63901"/>
    <w:rsid w:val="00C64C92"/>
    <w:rsid w:val="00C65261"/>
    <w:rsid w:val="00C660BF"/>
    <w:rsid w:val="00C71EEA"/>
    <w:rsid w:val="00C73E50"/>
    <w:rsid w:val="00C749C8"/>
    <w:rsid w:val="00C75192"/>
    <w:rsid w:val="00C77A73"/>
    <w:rsid w:val="00C80F68"/>
    <w:rsid w:val="00C81071"/>
    <w:rsid w:val="00C814D5"/>
    <w:rsid w:val="00C83394"/>
    <w:rsid w:val="00C83EEC"/>
    <w:rsid w:val="00C8544A"/>
    <w:rsid w:val="00C86E6A"/>
    <w:rsid w:val="00C903F0"/>
    <w:rsid w:val="00C9197F"/>
    <w:rsid w:val="00C91D9E"/>
    <w:rsid w:val="00C9443F"/>
    <w:rsid w:val="00CA1335"/>
    <w:rsid w:val="00CA54CB"/>
    <w:rsid w:val="00CA6602"/>
    <w:rsid w:val="00CA66D7"/>
    <w:rsid w:val="00CA74E7"/>
    <w:rsid w:val="00CB1E21"/>
    <w:rsid w:val="00CB23F5"/>
    <w:rsid w:val="00CB487B"/>
    <w:rsid w:val="00CB5849"/>
    <w:rsid w:val="00CB5D61"/>
    <w:rsid w:val="00CC0176"/>
    <w:rsid w:val="00CC1207"/>
    <w:rsid w:val="00CC1405"/>
    <w:rsid w:val="00CC31EA"/>
    <w:rsid w:val="00CC3379"/>
    <w:rsid w:val="00CC4187"/>
    <w:rsid w:val="00CC5A6A"/>
    <w:rsid w:val="00CC5E04"/>
    <w:rsid w:val="00CD06F7"/>
    <w:rsid w:val="00CD14DF"/>
    <w:rsid w:val="00CD1830"/>
    <w:rsid w:val="00CD22B6"/>
    <w:rsid w:val="00CD28D0"/>
    <w:rsid w:val="00CD3466"/>
    <w:rsid w:val="00CD405C"/>
    <w:rsid w:val="00CD4AD8"/>
    <w:rsid w:val="00CD65C1"/>
    <w:rsid w:val="00CD77C7"/>
    <w:rsid w:val="00CE0B0D"/>
    <w:rsid w:val="00CE1318"/>
    <w:rsid w:val="00CE35D6"/>
    <w:rsid w:val="00CE36B0"/>
    <w:rsid w:val="00CE45AE"/>
    <w:rsid w:val="00CE4A17"/>
    <w:rsid w:val="00CE4F71"/>
    <w:rsid w:val="00CE5679"/>
    <w:rsid w:val="00CE6107"/>
    <w:rsid w:val="00CF320A"/>
    <w:rsid w:val="00CF3DB0"/>
    <w:rsid w:val="00CF4CF9"/>
    <w:rsid w:val="00CF6320"/>
    <w:rsid w:val="00CF6C41"/>
    <w:rsid w:val="00D012D5"/>
    <w:rsid w:val="00D029F1"/>
    <w:rsid w:val="00D02FD5"/>
    <w:rsid w:val="00D03ACE"/>
    <w:rsid w:val="00D045A4"/>
    <w:rsid w:val="00D06BB6"/>
    <w:rsid w:val="00D1054A"/>
    <w:rsid w:val="00D10850"/>
    <w:rsid w:val="00D108CC"/>
    <w:rsid w:val="00D125C2"/>
    <w:rsid w:val="00D12665"/>
    <w:rsid w:val="00D127A8"/>
    <w:rsid w:val="00D13423"/>
    <w:rsid w:val="00D136A9"/>
    <w:rsid w:val="00D14934"/>
    <w:rsid w:val="00D156E7"/>
    <w:rsid w:val="00D15E6B"/>
    <w:rsid w:val="00D207EC"/>
    <w:rsid w:val="00D22AD3"/>
    <w:rsid w:val="00D22C3D"/>
    <w:rsid w:val="00D24501"/>
    <w:rsid w:val="00D25494"/>
    <w:rsid w:val="00D25870"/>
    <w:rsid w:val="00D2593E"/>
    <w:rsid w:val="00D263A5"/>
    <w:rsid w:val="00D265AB"/>
    <w:rsid w:val="00D269C4"/>
    <w:rsid w:val="00D274C0"/>
    <w:rsid w:val="00D308FE"/>
    <w:rsid w:val="00D3185F"/>
    <w:rsid w:val="00D31F4E"/>
    <w:rsid w:val="00D329C3"/>
    <w:rsid w:val="00D33453"/>
    <w:rsid w:val="00D33F17"/>
    <w:rsid w:val="00D34B52"/>
    <w:rsid w:val="00D34BEA"/>
    <w:rsid w:val="00D364E6"/>
    <w:rsid w:val="00D42B85"/>
    <w:rsid w:val="00D46107"/>
    <w:rsid w:val="00D46414"/>
    <w:rsid w:val="00D46607"/>
    <w:rsid w:val="00D530D5"/>
    <w:rsid w:val="00D5362E"/>
    <w:rsid w:val="00D53F7E"/>
    <w:rsid w:val="00D54AE1"/>
    <w:rsid w:val="00D5550B"/>
    <w:rsid w:val="00D55F1A"/>
    <w:rsid w:val="00D56794"/>
    <w:rsid w:val="00D60BC8"/>
    <w:rsid w:val="00D637C5"/>
    <w:rsid w:val="00D6411B"/>
    <w:rsid w:val="00D64975"/>
    <w:rsid w:val="00D70175"/>
    <w:rsid w:val="00D70270"/>
    <w:rsid w:val="00D70CB6"/>
    <w:rsid w:val="00D744D0"/>
    <w:rsid w:val="00D748B0"/>
    <w:rsid w:val="00D75472"/>
    <w:rsid w:val="00D77C73"/>
    <w:rsid w:val="00D80C93"/>
    <w:rsid w:val="00D82AA9"/>
    <w:rsid w:val="00D845F6"/>
    <w:rsid w:val="00D87BF5"/>
    <w:rsid w:val="00D919B1"/>
    <w:rsid w:val="00D91B28"/>
    <w:rsid w:val="00D92204"/>
    <w:rsid w:val="00D926DF"/>
    <w:rsid w:val="00D93588"/>
    <w:rsid w:val="00D95CBB"/>
    <w:rsid w:val="00DA0BBF"/>
    <w:rsid w:val="00DA1493"/>
    <w:rsid w:val="00DA35DB"/>
    <w:rsid w:val="00DA3876"/>
    <w:rsid w:val="00DA5319"/>
    <w:rsid w:val="00DA7109"/>
    <w:rsid w:val="00DA71D2"/>
    <w:rsid w:val="00DA7C4B"/>
    <w:rsid w:val="00DB1439"/>
    <w:rsid w:val="00DB34A5"/>
    <w:rsid w:val="00DB520E"/>
    <w:rsid w:val="00DB57F6"/>
    <w:rsid w:val="00DB5B7A"/>
    <w:rsid w:val="00DB5FED"/>
    <w:rsid w:val="00DB728B"/>
    <w:rsid w:val="00DB7A2A"/>
    <w:rsid w:val="00DC1115"/>
    <w:rsid w:val="00DC2457"/>
    <w:rsid w:val="00DC29E8"/>
    <w:rsid w:val="00DC3B2E"/>
    <w:rsid w:val="00DC723B"/>
    <w:rsid w:val="00DC75CF"/>
    <w:rsid w:val="00DD2BDD"/>
    <w:rsid w:val="00DD2D90"/>
    <w:rsid w:val="00DD34AC"/>
    <w:rsid w:val="00DD3724"/>
    <w:rsid w:val="00DD48DF"/>
    <w:rsid w:val="00DD5C15"/>
    <w:rsid w:val="00DE031E"/>
    <w:rsid w:val="00DE1264"/>
    <w:rsid w:val="00DF0C67"/>
    <w:rsid w:val="00DF3C1B"/>
    <w:rsid w:val="00DF440F"/>
    <w:rsid w:val="00DF5DF5"/>
    <w:rsid w:val="00DF6441"/>
    <w:rsid w:val="00DF7B5E"/>
    <w:rsid w:val="00E002BC"/>
    <w:rsid w:val="00E0221B"/>
    <w:rsid w:val="00E028AB"/>
    <w:rsid w:val="00E02D14"/>
    <w:rsid w:val="00E03267"/>
    <w:rsid w:val="00E03941"/>
    <w:rsid w:val="00E05084"/>
    <w:rsid w:val="00E06D7E"/>
    <w:rsid w:val="00E1017E"/>
    <w:rsid w:val="00E1119D"/>
    <w:rsid w:val="00E115C3"/>
    <w:rsid w:val="00E11E73"/>
    <w:rsid w:val="00E140E4"/>
    <w:rsid w:val="00E14982"/>
    <w:rsid w:val="00E15E1F"/>
    <w:rsid w:val="00E15E56"/>
    <w:rsid w:val="00E1690B"/>
    <w:rsid w:val="00E2014D"/>
    <w:rsid w:val="00E210F7"/>
    <w:rsid w:val="00E218AC"/>
    <w:rsid w:val="00E22BFB"/>
    <w:rsid w:val="00E244DC"/>
    <w:rsid w:val="00E25E2F"/>
    <w:rsid w:val="00E2671B"/>
    <w:rsid w:val="00E26BF1"/>
    <w:rsid w:val="00E2786E"/>
    <w:rsid w:val="00E30B0C"/>
    <w:rsid w:val="00E3170B"/>
    <w:rsid w:val="00E32E38"/>
    <w:rsid w:val="00E33CDE"/>
    <w:rsid w:val="00E37076"/>
    <w:rsid w:val="00E40D2D"/>
    <w:rsid w:val="00E432D8"/>
    <w:rsid w:val="00E43532"/>
    <w:rsid w:val="00E43C1C"/>
    <w:rsid w:val="00E4412B"/>
    <w:rsid w:val="00E455E7"/>
    <w:rsid w:val="00E456A9"/>
    <w:rsid w:val="00E46670"/>
    <w:rsid w:val="00E4682F"/>
    <w:rsid w:val="00E46C13"/>
    <w:rsid w:val="00E46D2E"/>
    <w:rsid w:val="00E476C0"/>
    <w:rsid w:val="00E514BF"/>
    <w:rsid w:val="00E5628E"/>
    <w:rsid w:val="00E57AA0"/>
    <w:rsid w:val="00E609E4"/>
    <w:rsid w:val="00E60EDB"/>
    <w:rsid w:val="00E6105B"/>
    <w:rsid w:val="00E62D06"/>
    <w:rsid w:val="00E62D91"/>
    <w:rsid w:val="00E643BB"/>
    <w:rsid w:val="00E662A4"/>
    <w:rsid w:val="00E67429"/>
    <w:rsid w:val="00E715B1"/>
    <w:rsid w:val="00E72983"/>
    <w:rsid w:val="00E7308D"/>
    <w:rsid w:val="00E732C2"/>
    <w:rsid w:val="00E73ACF"/>
    <w:rsid w:val="00E747EB"/>
    <w:rsid w:val="00E7506B"/>
    <w:rsid w:val="00E75385"/>
    <w:rsid w:val="00E75C68"/>
    <w:rsid w:val="00E7611F"/>
    <w:rsid w:val="00E7631E"/>
    <w:rsid w:val="00E77313"/>
    <w:rsid w:val="00E811DB"/>
    <w:rsid w:val="00E8152E"/>
    <w:rsid w:val="00E818E2"/>
    <w:rsid w:val="00E82A93"/>
    <w:rsid w:val="00E8613B"/>
    <w:rsid w:val="00E909A3"/>
    <w:rsid w:val="00E920E3"/>
    <w:rsid w:val="00E92FA9"/>
    <w:rsid w:val="00E95FF5"/>
    <w:rsid w:val="00E967D8"/>
    <w:rsid w:val="00E97FD0"/>
    <w:rsid w:val="00EA53DC"/>
    <w:rsid w:val="00EA6325"/>
    <w:rsid w:val="00EA75C0"/>
    <w:rsid w:val="00EB138E"/>
    <w:rsid w:val="00EB1669"/>
    <w:rsid w:val="00EB298B"/>
    <w:rsid w:val="00EB6E48"/>
    <w:rsid w:val="00EC110F"/>
    <w:rsid w:val="00EC1171"/>
    <w:rsid w:val="00EC134B"/>
    <w:rsid w:val="00EC56F1"/>
    <w:rsid w:val="00EC627F"/>
    <w:rsid w:val="00ED0D34"/>
    <w:rsid w:val="00ED17C7"/>
    <w:rsid w:val="00ED2401"/>
    <w:rsid w:val="00ED381D"/>
    <w:rsid w:val="00EE10EF"/>
    <w:rsid w:val="00EE1BE6"/>
    <w:rsid w:val="00EE2114"/>
    <w:rsid w:val="00EE2209"/>
    <w:rsid w:val="00EE43C8"/>
    <w:rsid w:val="00EE4683"/>
    <w:rsid w:val="00EE567D"/>
    <w:rsid w:val="00EE593A"/>
    <w:rsid w:val="00EE6363"/>
    <w:rsid w:val="00EF41C5"/>
    <w:rsid w:val="00EF42E1"/>
    <w:rsid w:val="00EF4B61"/>
    <w:rsid w:val="00EF5FEA"/>
    <w:rsid w:val="00EF62A6"/>
    <w:rsid w:val="00EF7BA9"/>
    <w:rsid w:val="00F01249"/>
    <w:rsid w:val="00F018E7"/>
    <w:rsid w:val="00F0324D"/>
    <w:rsid w:val="00F042BE"/>
    <w:rsid w:val="00F057CF"/>
    <w:rsid w:val="00F07A3F"/>
    <w:rsid w:val="00F07DD4"/>
    <w:rsid w:val="00F1048B"/>
    <w:rsid w:val="00F11740"/>
    <w:rsid w:val="00F12FD8"/>
    <w:rsid w:val="00F132C2"/>
    <w:rsid w:val="00F13A7F"/>
    <w:rsid w:val="00F15C14"/>
    <w:rsid w:val="00F161DB"/>
    <w:rsid w:val="00F1720E"/>
    <w:rsid w:val="00F23396"/>
    <w:rsid w:val="00F234A8"/>
    <w:rsid w:val="00F23D31"/>
    <w:rsid w:val="00F2584F"/>
    <w:rsid w:val="00F264D2"/>
    <w:rsid w:val="00F2773B"/>
    <w:rsid w:val="00F300E1"/>
    <w:rsid w:val="00F32521"/>
    <w:rsid w:val="00F34D40"/>
    <w:rsid w:val="00F37034"/>
    <w:rsid w:val="00F379F5"/>
    <w:rsid w:val="00F40726"/>
    <w:rsid w:val="00F420AD"/>
    <w:rsid w:val="00F426D8"/>
    <w:rsid w:val="00F44BE7"/>
    <w:rsid w:val="00F46692"/>
    <w:rsid w:val="00F46AFA"/>
    <w:rsid w:val="00F46DDC"/>
    <w:rsid w:val="00F472FA"/>
    <w:rsid w:val="00F47A84"/>
    <w:rsid w:val="00F50EBB"/>
    <w:rsid w:val="00F51908"/>
    <w:rsid w:val="00F55454"/>
    <w:rsid w:val="00F568FF"/>
    <w:rsid w:val="00F577A1"/>
    <w:rsid w:val="00F61D7B"/>
    <w:rsid w:val="00F635F5"/>
    <w:rsid w:val="00F6395B"/>
    <w:rsid w:val="00F640CD"/>
    <w:rsid w:val="00F656BE"/>
    <w:rsid w:val="00F662B9"/>
    <w:rsid w:val="00F6712B"/>
    <w:rsid w:val="00F673B8"/>
    <w:rsid w:val="00F6773A"/>
    <w:rsid w:val="00F67ACF"/>
    <w:rsid w:val="00F719A7"/>
    <w:rsid w:val="00F72AF7"/>
    <w:rsid w:val="00F72F71"/>
    <w:rsid w:val="00F747B3"/>
    <w:rsid w:val="00F76518"/>
    <w:rsid w:val="00F77CFE"/>
    <w:rsid w:val="00F805CE"/>
    <w:rsid w:val="00F8183C"/>
    <w:rsid w:val="00F83DFF"/>
    <w:rsid w:val="00F83EAD"/>
    <w:rsid w:val="00F84B7A"/>
    <w:rsid w:val="00F8540B"/>
    <w:rsid w:val="00F8682E"/>
    <w:rsid w:val="00F86BDD"/>
    <w:rsid w:val="00F86CC1"/>
    <w:rsid w:val="00F871F3"/>
    <w:rsid w:val="00F90795"/>
    <w:rsid w:val="00F9145B"/>
    <w:rsid w:val="00F9286C"/>
    <w:rsid w:val="00F9385C"/>
    <w:rsid w:val="00F93BAE"/>
    <w:rsid w:val="00F93C9E"/>
    <w:rsid w:val="00F96241"/>
    <w:rsid w:val="00FA01EA"/>
    <w:rsid w:val="00FA13D9"/>
    <w:rsid w:val="00FA1A33"/>
    <w:rsid w:val="00FA1C46"/>
    <w:rsid w:val="00FA23D5"/>
    <w:rsid w:val="00FA2AD8"/>
    <w:rsid w:val="00FA49B3"/>
    <w:rsid w:val="00FA5946"/>
    <w:rsid w:val="00FA6C51"/>
    <w:rsid w:val="00FA7787"/>
    <w:rsid w:val="00FB0E8E"/>
    <w:rsid w:val="00FB0EDA"/>
    <w:rsid w:val="00FB72B5"/>
    <w:rsid w:val="00FC34D8"/>
    <w:rsid w:val="00FC38B8"/>
    <w:rsid w:val="00FC45D7"/>
    <w:rsid w:val="00FD0D5D"/>
    <w:rsid w:val="00FD4D9E"/>
    <w:rsid w:val="00FD5FB5"/>
    <w:rsid w:val="00FD6C38"/>
    <w:rsid w:val="00FE08B9"/>
    <w:rsid w:val="00FE304E"/>
    <w:rsid w:val="00FE40DF"/>
    <w:rsid w:val="00FE501B"/>
    <w:rsid w:val="00FE5BD0"/>
    <w:rsid w:val="00FE5DFF"/>
    <w:rsid w:val="00FE7A1C"/>
    <w:rsid w:val="00FF0E1D"/>
    <w:rsid w:val="00FF15ED"/>
    <w:rsid w:val="00FF1B77"/>
    <w:rsid w:val="00FF5652"/>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15A840-089C-427D-8EA3-23868814A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15</Pages>
  <Words>4796</Words>
  <Characters>27338</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18</cp:revision>
  <dcterms:created xsi:type="dcterms:W3CDTF">2022-10-03T13:28:00Z</dcterms:created>
  <dcterms:modified xsi:type="dcterms:W3CDTF">2022-11-28T10:29:00Z</dcterms:modified>
</cp:coreProperties>
</file>