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BE2905" w14:textId="3D60739F" w:rsidR="0052297E" w:rsidRDefault="00C107F2" w:rsidP="0052297E">
      <w:pPr>
        <w:adjustRightInd w:val="0"/>
        <w:spacing w:beforeAutospacing="1" w:after="100" w:afterAutospacing="1" w:line="240" w:lineRule="auto"/>
        <w:jc w:val="both"/>
        <w:rPr>
          <w:noProof/>
          <w:lang w:eastAsia="en-GB"/>
        </w:rPr>
      </w:pPr>
      <w:r>
        <w:rPr>
          <w:noProof/>
          <w:lang w:eastAsia="en-GB"/>
        </w:rPr>
        <w:drawing>
          <wp:anchor distT="0" distB="0" distL="114300" distR="114300" simplePos="0" relativeHeight="251658240" behindDoc="1" locked="0" layoutInCell="1" allowOverlap="1" wp14:anchorId="23E33D06" wp14:editId="5FA8CC05">
            <wp:simplePos x="0" y="0"/>
            <wp:positionH relativeFrom="column">
              <wp:posOffset>1238250</wp:posOffset>
            </wp:positionH>
            <wp:positionV relativeFrom="paragraph">
              <wp:posOffset>94</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8407580" w14:textId="77777777" w:rsidR="00A80C19" w:rsidRDefault="00A80C19"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p>
    <w:tbl>
      <w:tblPr>
        <w:tblStyle w:val="TableGrid"/>
        <w:tblW w:w="9016" w:type="dxa"/>
        <w:tblLayout w:type="fixed"/>
        <w:tblLook w:val="04A0" w:firstRow="1" w:lastRow="0" w:firstColumn="1" w:lastColumn="0" w:noHBand="0" w:noVBand="1"/>
      </w:tblPr>
      <w:tblGrid>
        <w:gridCol w:w="2547"/>
        <w:gridCol w:w="1569"/>
        <w:gridCol w:w="1691"/>
        <w:gridCol w:w="32"/>
        <w:gridCol w:w="1661"/>
        <w:gridCol w:w="675"/>
        <w:gridCol w:w="841"/>
      </w:tblGrid>
      <w:tr w:rsidR="00083FC0" w:rsidRPr="001C484D" w14:paraId="489B3881" w14:textId="77777777" w:rsidTr="00612482">
        <w:tc>
          <w:tcPr>
            <w:tcW w:w="2547" w:type="dxa"/>
          </w:tcPr>
          <w:p w14:paraId="0A386974" w14:textId="77777777" w:rsidR="00F5082D" w:rsidRPr="001C484D" w:rsidRDefault="00F5082D" w:rsidP="00FA0CA9">
            <w:pPr>
              <w:rPr>
                <w:rFonts w:ascii="Arial" w:hAnsi="Arial" w:cs="Arial"/>
                <w:b/>
                <w:sz w:val="24"/>
                <w:szCs w:val="24"/>
              </w:rPr>
            </w:pPr>
            <w:r w:rsidRPr="001C484D">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5T00:00:00Z">
              <w:dateFormat w:val="dd MMMM yyyy"/>
              <w:lid w:val="en-GB"/>
              <w:storeMappedDataAs w:val="dateTime"/>
              <w:calendar w:val="gregorian"/>
            </w:date>
          </w:sdtPr>
          <w:sdtEndPr/>
          <w:sdtContent>
            <w:tc>
              <w:tcPr>
                <w:tcW w:w="3260" w:type="dxa"/>
                <w:gridSpan w:val="2"/>
              </w:tcPr>
              <w:p w14:paraId="3132494E" w14:textId="1BA78EDB" w:rsidR="00F5082D" w:rsidRPr="001C484D" w:rsidRDefault="00A80C19" w:rsidP="00D6553C">
                <w:pPr>
                  <w:rPr>
                    <w:rFonts w:ascii="Arial" w:hAnsi="Arial" w:cs="Arial"/>
                    <w:b/>
                    <w:sz w:val="24"/>
                    <w:szCs w:val="24"/>
                  </w:rPr>
                </w:pPr>
                <w:r>
                  <w:rPr>
                    <w:rFonts w:ascii="Arial" w:hAnsi="Arial" w:cs="Arial"/>
                    <w:b/>
                    <w:sz w:val="24"/>
                    <w:szCs w:val="24"/>
                  </w:rPr>
                  <w:t>25 September 2024</w:t>
                </w:r>
              </w:p>
            </w:tc>
          </w:sdtContent>
        </w:sdt>
        <w:tc>
          <w:tcPr>
            <w:tcW w:w="2368" w:type="dxa"/>
            <w:gridSpan w:val="3"/>
          </w:tcPr>
          <w:p w14:paraId="7132F7B8" w14:textId="77777777" w:rsidR="00F5082D" w:rsidRPr="001C484D" w:rsidRDefault="00F5082D" w:rsidP="00FA0CA9">
            <w:pPr>
              <w:rPr>
                <w:rFonts w:ascii="Arial" w:hAnsi="Arial" w:cs="Arial"/>
                <w:b/>
                <w:sz w:val="24"/>
                <w:szCs w:val="24"/>
              </w:rPr>
            </w:pPr>
            <w:r w:rsidRPr="001C484D">
              <w:rPr>
                <w:rFonts w:ascii="Arial" w:hAnsi="Arial" w:cs="Arial"/>
                <w:b/>
                <w:sz w:val="24"/>
                <w:szCs w:val="24"/>
              </w:rPr>
              <w:t>Agenda Item</w:t>
            </w:r>
          </w:p>
        </w:tc>
        <w:tc>
          <w:tcPr>
            <w:tcW w:w="841" w:type="dxa"/>
          </w:tcPr>
          <w:p w14:paraId="4B564B80" w14:textId="734507E8" w:rsidR="00F5082D" w:rsidRPr="001C484D" w:rsidRDefault="00851872" w:rsidP="00FA0CA9">
            <w:pPr>
              <w:rPr>
                <w:rFonts w:ascii="Arial" w:hAnsi="Arial" w:cs="Arial"/>
                <w:b/>
                <w:sz w:val="24"/>
                <w:szCs w:val="24"/>
              </w:rPr>
            </w:pPr>
            <w:r>
              <w:rPr>
                <w:rFonts w:ascii="Arial" w:hAnsi="Arial" w:cs="Arial"/>
                <w:b/>
                <w:sz w:val="24"/>
                <w:szCs w:val="24"/>
              </w:rPr>
              <w:t>5.</w:t>
            </w:r>
            <w:r w:rsidR="00CC0D4F">
              <w:rPr>
                <w:rFonts w:ascii="Arial" w:hAnsi="Arial" w:cs="Arial"/>
                <w:b/>
                <w:sz w:val="24"/>
                <w:szCs w:val="24"/>
              </w:rPr>
              <w:t>5</w:t>
            </w:r>
          </w:p>
        </w:tc>
      </w:tr>
      <w:tr w:rsidR="00083FC0" w:rsidRPr="001C484D" w14:paraId="7EC6FAA9" w14:textId="77777777" w:rsidTr="00612482">
        <w:tc>
          <w:tcPr>
            <w:tcW w:w="2547" w:type="dxa"/>
          </w:tcPr>
          <w:p w14:paraId="05D37FE3" w14:textId="77777777" w:rsidR="00034194" w:rsidRPr="001C484D" w:rsidRDefault="00034194" w:rsidP="00FA0CA9">
            <w:pPr>
              <w:rPr>
                <w:rFonts w:ascii="Arial" w:hAnsi="Arial" w:cs="Arial"/>
                <w:b/>
                <w:sz w:val="24"/>
                <w:szCs w:val="24"/>
              </w:rPr>
            </w:pPr>
            <w:r w:rsidRPr="001C484D">
              <w:rPr>
                <w:rFonts w:ascii="Arial" w:hAnsi="Arial" w:cs="Arial"/>
                <w:b/>
                <w:sz w:val="24"/>
                <w:szCs w:val="24"/>
              </w:rPr>
              <w:t>Report Title</w:t>
            </w:r>
          </w:p>
        </w:tc>
        <w:tc>
          <w:tcPr>
            <w:tcW w:w="6469" w:type="dxa"/>
            <w:gridSpan w:val="6"/>
          </w:tcPr>
          <w:p w14:paraId="1DDDE4D5" w14:textId="77777777" w:rsidR="00E24C0B" w:rsidRDefault="00F81760" w:rsidP="00CF0AF0">
            <w:pPr>
              <w:pStyle w:val="TableParagraph"/>
              <w:kinsoku w:val="0"/>
              <w:overflowPunct w:val="0"/>
              <w:spacing w:before="2" w:line="276" w:lineRule="exact"/>
              <w:ind w:left="0" w:right="606"/>
              <w:jc w:val="both"/>
              <w:rPr>
                <w:sz w:val="24"/>
                <w:szCs w:val="24"/>
              </w:rPr>
            </w:pPr>
            <w:r w:rsidRPr="001C484D">
              <w:rPr>
                <w:sz w:val="24"/>
                <w:szCs w:val="24"/>
              </w:rPr>
              <w:t>Second Three Yearly Assurance Report on compliance with the Nurse Staffing Levels (Wales) Act</w:t>
            </w:r>
            <w:r w:rsidR="00CF0AF0" w:rsidRPr="001C484D">
              <w:rPr>
                <w:sz w:val="24"/>
                <w:szCs w:val="24"/>
              </w:rPr>
              <w:t xml:space="preserve"> (2016)</w:t>
            </w:r>
            <w:r w:rsidRPr="001C484D">
              <w:rPr>
                <w:sz w:val="24"/>
                <w:szCs w:val="24"/>
              </w:rPr>
              <w:t>: Report for Welsh Government</w:t>
            </w:r>
            <w:r w:rsidR="00E24C0B">
              <w:rPr>
                <w:sz w:val="24"/>
                <w:szCs w:val="24"/>
              </w:rPr>
              <w:t>.</w:t>
            </w:r>
          </w:p>
          <w:p w14:paraId="64A09026" w14:textId="77777777" w:rsidR="00034194" w:rsidRPr="00DF547B" w:rsidRDefault="00E24C0B" w:rsidP="00DF547B">
            <w:pPr>
              <w:pStyle w:val="TableParagraph"/>
              <w:kinsoku w:val="0"/>
              <w:overflowPunct w:val="0"/>
              <w:spacing w:before="2" w:line="276" w:lineRule="exact"/>
              <w:ind w:left="0" w:right="606"/>
              <w:jc w:val="both"/>
              <w:rPr>
                <w:sz w:val="24"/>
                <w:szCs w:val="24"/>
              </w:rPr>
            </w:pPr>
            <w:r w:rsidRPr="00375F1D">
              <w:rPr>
                <w:sz w:val="24"/>
                <w:szCs w:val="24"/>
              </w:rPr>
              <w:t>Reporting period: April 6</w:t>
            </w:r>
            <w:r w:rsidRPr="00375F1D">
              <w:rPr>
                <w:sz w:val="24"/>
                <w:szCs w:val="24"/>
                <w:vertAlign w:val="superscript"/>
              </w:rPr>
              <w:t>th</w:t>
            </w:r>
            <w:r w:rsidRPr="00375F1D">
              <w:rPr>
                <w:sz w:val="24"/>
                <w:szCs w:val="24"/>
              </w:rPr>
              <w:t xml:space="preserve"> 2021 to April 5</w:t>
            </w:r>
            <w:r w:rsidRPr="00375F1D">
              <w:rPr>
                <w:sz w:val="24"/>
                <w:szCs w:val="24"/>
                <w:vertAlign w:val="superscript"/>
              </w:rPr>
              <w:t>th</w:t>
            </w:r>
            <w:r w:rsidRPr="00375F1D">
              <w:rPr>
                <w:sz w:val="24"/>
                <w:szCs w:val="24"/>
              </w:rPr>
              <w:t xml:space="preserve"> 2024.</w:t>
            </w:r>
            <w:r w:rsidR="00F81760" w:rsidRPr="00375F1D">
              <w:rPr>
                <w:sz w:val="24"/>
                <w:szCs w:val="24"/>
              </w:rPr>
              <w:t xml:space="preserve"> </w:t>
            </w:r>
          </w:p>
        </w:tc>
      </w:tr>
      <w:tr w:rsidR="00083FC0" w:rsidRPr="001C484D" w14:paraId="1A494E2C" w14:textId="77777777" w:rsidTr="00612482">
        <w:tc>
          <w:tcPr>
            <w:tcW w:w="2547" w:type="dxa"/>
          </w:tcPr>
          <w:p w14:paraId="328B2513" w14:textId="77777777" w:rsidR="00034194" w:rsidRPr="001C484D" w:rsidRDefault="00034194" w:rsidP="00FA0CA9">
            <w:pPr>
              <w:rPr>
                <w:rFonts w:ascii="Arial" w:hAnsi="Arial" w:cs="Arial"/>
                <w:b/>
                <w:sz w:val="24"/>
                <w:szCs w:val="24"/>
              </w:rPr>
            </w:pPr>
            <w:r w:rsidRPr="001C484D">
              <w:rPr>
                <w:rFonts w:ascii="Arial" w:hAnsi="Arial" w:cs="Arial"/>
                <w:b/>
                <w:sz w:val="24"/>
                <w:szCs w:val="24"/>
              </w:rPr>
              <w:t>Report Author</w:t>
            </w:r>
          </w:p>
        </w:tc>
        <w:tc>
          <w:tcPr>
            <w:tcW w:w="6469" w:type="dxa"/>
            <w:gridSpan w:val="6"/>
          </w:tcPr>
          <w:p w14:paraId="1F1A1129" w14:textId="77777777" w:rsidR="00F81760" w:rsidRPr="001C484D" w:rsidRDefault="00F81760" w:rsidP="00FA0CA9">
            <w:pPr>
              <w:rPr>
                <w:rFonts w:ascii="Arial" w:hAnsi="Arial" w:cs="Arial"/>
                <w:sz w:val="24"/>
                <w:szCs w:val="24"/>
              </w:rPr>
            </w:pPr>
            <w:r w:rsidRPr="001C484D">
              <w:rPr>
                <w:rFonts w:ascii="Arial" w:hAnsi="Arial" w:cs="Arial"/>
                <w:sz w:val="24"/>
                <w:szCs w:val="24"/>
              </w:rPr>
              <w:t xml:space="preserve">Helen Griffiths, Corporate Head of Nursing </w:t>
            </w:r>
          </w:p>
          <w:p w14:paraId="461121C5" w14:textId="77777777" w:rsidR="00F842F5" w:rsidRPr="001C484D" w:rsidRDefault="00F81760" w:rsidP="00FA0CA9">
            <w:pPr>
              <w:rPr>
                <w:rFonts w:ascii="Arial" w:hAnsi="Arial" w:cs="Arial"/>
                <w:sz w:val="24"/>
                <w:szCs w:val="24"/>
              </w:rPr>
            </w:pPr>
            <w:r w:rsidRPr="001C484D">
              <w:rPr>
                <w:rFonts w:ascii="Arial" w:hAnsi="Arial" w:cs="Arial"/>
                <w:sz w:val="24"/>
                <w:szCs w:val="24"/>
              </w:rPr>
              <w:t>Catherine Morgan Edwards Corporate Matron</w:t>
            </w:r>
          </w:p>
        </w:tc>
      </w:tr>
      <w:tr w:rsidR="00762BBE" w:rsidRPr="001C484D" w14:paraId="40E1C31B" w14:textId="77777777" w:rsidTr="00612482">
        <w:tc>
          <w:tcPr>
            <w:tcW w:w="2547" w:type="dxa"/>
          </w:tcPr>
          <w:p w14:paraId="0948AC07" w14:textId="77777777" w:rsidR="00762BBE" w:rsidRPr="001C484D" w:rsidRDefault="00762BBE" w:rsidP="00762BBE">
            <w:pPr>
              <w:rPr>
                <w:rFonts w:ascii="Arial" w:hAnsi="Arial" w:cs="Arial"/>
                <w:b/>
                <w:sz w:val="24"/>
                <w:szCs w:val="24"/>
              </w:rPr>
            </w:pPr>
            <w:r w:rsidRPr="001C484D">
              <w:rPr>
                <w:rFonts w:ascii="Arial" w:hAnsi="Arial" w:cs="Arial"/>
                <w:b/>
                <w:sz w:val="24"/>
                <w:szCs w:val="24"/>
              </w:rPr>
              <w:t>Report Sponsor</w:t>
            </w:r>
          </w:p>
        </w:tc>
        <w:tc>
          <w:tcPr>
            <w:tcW w:w="6469" w:type="dxa"/>
            <w:gridSpan w:val="6"/>
          </w:tcPr>
          <w:p w14:paraId="04DACEDB" w14:textId="2BA04B6B" w:rsidR="00762BBE" w:rsidRPr="00A80C19" w:rsidRDefault="000F63D1" w:rsidP="00CF0AF0">
            <w:pPr>
              <w:pStyle w:val="TableParagraph"/>
              <w:kinsoku w:val="0"/>
              <w:overflowPunct w:val="0"/>
              <w:ind w:left="0" w:right="288"/>
              <w:rPr>
                <w:sz w:val="24"/>
                <w:szCs w:val="24"/>
              </w:rPr>
            </w:pPr>
            <w:r w:rsidRPr="00A80C19">
              <w:rPr>
                <w:sz w:val="24"/>
                <w:szCs w:val="24"/>
              </w:rPr>
              <w:t xml:space="preserve">Paul Stuart Davies, </w:t>
            </w:r>
            <w:r w:rsidR="00A80C19" w:rsidRPr="00A80C19">
              <w:rPr>
                <w:sz w:val="24"/>
                <w:szCs w:val="24"/>
              </w:rPr>
              <w:t>I</w:t>
            </w:r>
            <w:r w:rsidR="00767D3E" w:rsidRPr="00A80C19">
              <w:rPr>
                <w:sz w:val="24"/>
                <w:szCs w:val="24"/>
              </w:rPr>
              <w:t xml:space="preserve">nterim </w:t>
            </w:r>
            <w:r w:rsidRPr="00A80C19">
              <w:rPr>
                <w:sz w:val="24"/>
                <w:szCs w:val="24"/>
              </w:rPr>
              <w:t>Deputy Director of Nursing &amp; Patient Experience</w:t>
            </w:r>
          </w:p>
          <w:p w14:paraId="43FC4B4E" w14:textId="593E4993" w:rsidR="00A80C19" w:rsidRPr="00A80C19" w:rsidRDefault="00A80C19" w:rsidP="00CF0AF0">
            <w:pPr>
              <w:pStyle w:val="TableParagraph"/>
              <w:kinsoku w:val="0"/>
              <w:overflowPunct w:val="0"/>
              <w:ind w:left="0" w:right="288"/>
              <w:rPr>
                <w:sz w:val="24"/>
                <w:szCs w:val="24"/>
              </w:rPr>
            </w:pPr>
            <w:r w:rsidRPr="00A80C19">
              <w:rPr>
                <w:sz w:val="24"/>
                <w:szCs w:val="24"/>
              </w:rPr>
              <w:t>Hazel Powell, Interim Executive Director of Nursing &amp; Patient Experience.</w:t>
            </w:r>
          </w:p>
        </w:tc>
      </w:tr>
      <w:tr w:rsidR="00762BBE" w:rsidRPr="001C484D" w14:paraId="60B2F10E" w14:textId="77777777" w:rsidTr="00612482">
        <w:tc>
          <w:tcPr>
            <w:tcW w:w="2547" w:type="dxa"/>
          </w:tcPr>
          <w:p w14:paraId="3006BF7F" w14:textId="77777777" w:rsidR="00762BBE" w:rsidRPr="001C484D" w:rsidRDefault="00762BBE" w:rsidP="00762BBE">
            <w:pPr>
              <w:rPr>
                <w:rFonts w:ascii="Arial" w:hAnsi="Arial" w:cs="Arial"/>
                <w:b/>
                <w:sz w:val="24"/>
                <w:szCs w:val="24"/>
              </w:rPr>
            </w:pPr>
            <w:r w:rsidRPr="001C484D">
              <w:rPr>
                <w:rFonts w:ascii="Arial" w:hAnsi="Arial" w:cs="Arial"/>
                <w:b/>
                <w:sz w:val="24"/>
                <w:szCs w:val="24"/>
              </w:rPr>
              <w:t>Presented by</w:t>
            </w:r>
          </w:p>
        </w:tc>
        <w:tc>
          <w:tcPr>
            <w:tcW w:w="6469" w:type="dxa"/>
            <w:gridSpan w:val="6"/>
          </w:tcPr>
          <w:p w14:paraId="0DED3911" w14:textId="77777777" w:rsidR="00762BBE" w:rsidRPr="00A80C19" w:rsidRDefault="000F63D1" w:rsidP="00644A92">
            <w:pPr>
              <w:rPr>
                <w:rFonts w:ascii="Arial" w:hAnsi="Arial" w:cs="Arial"/>
                <w:sz w:val="24"/>
                <w:szCs w:val="24"/>
              </w:rPr>
            </w:pPr>
            <w:r w:rsidRPr="00A80C19">
              <w:rPr>
                <w:rFonts w:ascii="Arial" w:hAnsi="Arial" w:cs="Arial"/>
                <w:sz w:val="24"/>
                <w:szCs w:val="24"/>
              </w:rPr>
              <w:t>Hazel Powell, Interim Executive Director of Nursing &amp; Patient Experience.</w:t>
            </w:r>
          </w:p>
        </w:tc>
      </w:tr>
      <w:tr w:rsidR="00653AEC" w:rsidRPr="001C484D" w14:paraId="64247121" w14:textId="77777777" w:rsidTr="00612482">
        <w:tc>
          <w:tcPr>
            <w:tcW w:w="2547" w:type="dxa"/>
          </w:tcPr>
          <w:p w14:paraId="4BD6828C" w14:textId="77777777" w:rsidR="00653AEC" w:rsidRPr="001C484D" w:rsidRDefault="00653AEC" w:rsidP="00653AEC">
            <w:pPr>
              <w:rPr>
                <w:rFonts w:ascii="Arial" w:hAnsi="Arial" w:cs="Arial"/>
                <w:b/>
                <w:sz w:val="24"/>
                <w:szCs w:val="24"/>
              </w:rPr>
            </w:pPr>
            <w:r w:rsidRPr="001C484D">
              <w:rPr>
                <w:rFonts w:ascii="Arial" w:hAnsi="Arial" w:cs="Arial"/>
                <w:b/>
                <w:sz w:val="24"/>
                <w:szCs w:val="24"/>
              </w:rPr>
              <w:t xml:space="preserve">Freedom of Information </w:t>
            </w:r>
          </w:p>
        </w:tc>
        <w:tc>
          <w:tcPr>
            <w:tcW w:w="6469" w:type="dxa"/>
            <w:gridSpan w:val="6"/>
          </w:tcPr>
          <w:p w14:paraId="7F5B143D" w14:textId="77777777" w:rsidR="00653AEC" w:rsidRPr="00A80C19" w:rsidRDefault="00653AEC" w:rsidP="00F81760">
            <w:pPr>
              <w:rPr>
                <w:rFonts w:ascii="Arial" w:hAnsi="Arial" w:cs="Arial"/>
                <w:sz w:val="24"/>
                <w:szCs w:val="24"/>
              </w:rPr>
            </w:pPr>
            <w:r w:rsidRPr="00A80C19">
              <w:rPr>
                <w:rFonts w:ascii="Arial" w:hAnsi="Arial" w:cs="Arial"/>
                <w:sz w:val="24"/>
                <w:szCs w:val="24"/>
              </w:rPr>
              <w:t xml:space="preserve">Open  </w:t>
            </w:r>
          </w:p>
        </w:tc>
      </w:tr>
      <w:tr w:rsidR="00653AEC" w:rsidRPr="001C484D" w14:paraId="1EF39524" w14:textId="77777777" w:rsidTr="00612482">
        <w:tc>
          <w:tcPr>
            <w:tcW w:w="2547" w:type="dxa"/>
          </w:tcPr>
          <w:p w14:paraId="6514DA53" w14:textId="77777777" w:rsidR="00653AEC" w:rsidRPr="001C484D" w:rsidRDefault="00653AEC" w:rsidP="00653AEC">
            <w:pPr>
              <w:rPr>
                <w:rFonts w:ascii="Arial" w:hAnsi="Arial" w:cs="Arial"/>
                <w:b/>
                <w:sz w:val="24"/>
                <w:szCs w:val="24"/>
              </w:rPr>
            </w:pPr>
            <w:r w:rsidRPr="001C484D">
              <w:rPr>
                <w:rFonts w:ascii="Arial" w:hAnsi="Arial" w:cs="Arial"/>
                <w:b/>
                <w:sz w:val="24"/>
                <w:szCs w:val="24"/>
              </w:rPr>
              <w:t>Purpose of the Report</w:t>
            </w:r>
          </w:p>
        </w:tc>
        <w:tc>
          <w:tcPr>
            <w:tcW w:w="6469" w:type="dxa"/>
            <w:gridSpan w:val="6"/>
          </w:tcPr>
          <w:p w14:paraId="6C088C19" w14:textId="77777777" w:rsidR="00653AEC" w:rsidRPr="001C484D" w:rsidRDefault="00F81760" w:rsidP="00CF0AF0">
            <w:pPr>
              <w:ind w:right="96"/>
              <w:jc w:val="both"/>
              <w:rPr>
                <w:rFonts w:ascii="Arial" w:hAnsi="Arial" w:cs="Arial"/>
                <w:color w:val="FF0000"/>
                <w:sz w:val="24"/>
                <w:szCs w:val="24"/>
              </w:rPr>
            </w:pPr>
            <w:r w:rsidRPr="001C484D">
              <w:rPr>
                <w:rFonts w:ascii="Arial" w:hAnsi="Arial" w:cs="Arial"/>
                <w:sz w:val="24"/>
                <w:szCs w:val="24"/>
              </w:rPr>
              <w:t>T</w:t>
            </w:r>
            <w:r w:rsidR="00E24C0B">
              <w:rPr>
                <w:rFonts w:ascii="Arial" w:hAnsi="Arial" w:cs="Arial"/>
                <w:sz w:val="24"/>
                <w:szCs w:val="24"/>
              </w:rPr>
              <w:t>o provide the statutory three–</w:t>
            </w:r>
            <w:r w:rsidRPr="001C484D">
              <w:rPr>
                <w:rFonts w:ascii="Arial" w:hAnsi="Arial" w:cs="Arial"/>
                <w:sz w:val="24"/>
                <w:szCs w:val="24"/>
              </w:rPr>
              <w:t>year report to Welsh Government which is a requirement of the Nurse Staffing Levels (Wales) Act</w:t>
            </w:r>
            <w:r w:rsidR="00E24C0B">
              <w:rPr>
                <w:rFonts w:ascii="Arial" w:hAnsi="Arial" w:cs="Arial"/>
                <w:sz w:val="24"/>
                <w:szCs w:val="24"/>
              </w:rPr>
              <w:t>,</w:t>
            </w:r>
            <w:r w:rsidRPr="001C484D">
              <w:rPr>
                <w:rFonts w:ascii="Arial" w:hAnsi="Arial" w:cs="Arial"/>
                <w:sz w:val="24"/>
                <w:szCs w:val="24"/>
              </w:rPr>
              <w:t xml:space="preserve"> 2016.</w:t>
            </w:r>
          </w:p>
        </w:tc>
      </w:tr>
      <w:tr w:rsidR="00653AEC" w:rsidRPr="001C484D" w14:paraId="12E7350D" w14:textId="77777777" w:rsidTr="00612482">
        <w:tc>
          <w:tcPr>
            <w:tcW w:w="2547" w:type="dxa"/>
          </w:tcPr>
          <w:p w14:paraId="01AD5BE0" w14:textId="77777777" w:rsidR="00653AEC" w:rsidRPr="001C484D" w:rsidRDefault="00653AEC" w:rsidP="00653AEC">
            <w:pPr>
              <w:rPr>
                <w:rFonts w:ascii="Arial" w:hAnsi="Arial" w:cs="Arial"/>
                <w:b/>
                <w:sz w:val="24"/>
                <w:szCs w:val="24"/>
              </w:rPr>
            </w:pPr>
            <w:r w:rsidRPr="001C484D">
              <w:rPr>
                <w:rFonts w:ascii="Arial" w:hAnsi="Arial" w:cs="Arial"/>
                <w:b/>
                <w:sz w:val="24"/>
                <w:szCs w:val="24"/>
              </w:rPr>
              <w:t>Key Issues</w:t>
            </w:r>
          </w:p>
          <w:p w14:paraId="72AA5306" w14:textId="77777777" w:rsidR="00653AEC" w:rsidRPr="001C484D" w:rsidRDefault="00653AEC" w:rsidP="00653AEC">
            <w:pPr>
              <w:rPr>
                <w:rFonts w:ascii="Arial" w:hAnsi="Arial" w:cs="Arial"/>
                <w:b/>
                <w:sz w:val="24"/>
                <w:szCs w:val="24"/>
              </w:rPr>
            </w:pPr>
          </w:p>
          <w:p w14:paraId="0B40054C" w14:textId="77777777" w:rsidR="00653AEC" w:rsidRPr="001C484D" w:rsidRDefault="00653AEC" w:rsidP="00653AEC">
            <w:pPr>
              <w:rPr>
                <w:rFonts w:ascii="Arial" w:hAnsi="Arial" w:cs="Arial"/>
                <w:b/>
                <w:sz w:val="24"/>
                <w:szCs w:val="24"/>
              </w:rPr>
            </w:pPr>
          </w:p>
          <w:p w14:paraId="3217DF3F" w14:textId="77777777" w:rsidR="00653AEC" w:rsidRPr="001C484D" w:rsidRDefault="00653AEC" w:rsidP="00653AEC">
            <w:pPr>
              <w:rPr>
                <w:rFonts w:ascii="Arial" w:hAnsi="Arial" w:cs="Arial"/>
                <w:b/>
                <w:sz w:val="24"/>
                <w:szCs w:val="24"/>
              </w:rPr>
            </w:pPr>
          </w:p>
        </w:tc>
        <w:tc>
          <w:tcPr>
            <w:tcW w:w="6469" w:type="dxa"/>
            <w:gridSpan w:val="6"/>
          </w:tcPr>
          <w:p w14:paraId="58DC34EC" w14:textId="77777777" w:rsidR="00653AEC" w:rsidRPr="001C484D" w:rsidRDefault="00F81760" w:rsidP="00E24C0B">
            <w:pPr>
              <w:pStyle w:val="TableParagraph"/>
              <w:kinsoku w:val="0"/>
              <w:overflowPunct w:val="0"/>
              <w:spacing w:line="270" w:lineRule="atLeast"/>
              <w:ind w:left="0" w:right="288"/>
              <w:jc w:val="both"/>
              <w:rPr>
                <w:sz w:val="24"/>
                <w:szCs w:val="24"/>
              </w:rPr>
            </w:pPr>
            <w:r w:rsidRPr="001C484D">
              <w:rPr>
                <w:sz w:val="24"/>
                <w:szCs w:val="24"/>
              </w:rPr>
              <w:t>To provide the overall compliance with the requirements of the Nurse Staffing Levels (Wa</w:t>
            </w:r>
            <w:r w:rsidR="00A72C2A" w:rsidRPr="001C484D">
              <w:rPr>
                <w:sz w:val="24"/>
                <w:szCs w:val="24"/>
              </w:rPr>
              <w:t xml:space="preserve">les) Act 2016 over the past </w:t>
            </w:r>
            <w:proofErr w:type="gramStart"/>
            <w:r w:rsidR="00A72C2A" w:rsidRPr="001C484D">
              <w:rPr>
                <w:sz w:val="24"/>
                <w:szCs w:val="24"/>
              </w:rPr>
              <w:t xml:space="preserve">three </w:t>
            </w:r>
            <w:r w:rsidRPr="001C484D">
              <w:rPr>
                <w:sz w:val="24"/>
                <w:szCs w:val="24"/>
              </w:rPr>
              <w:t>year</w:t>
            </w:r>
            <w:proofErr w:type="gramEnd"/>
            <w:r w:rsidRPr="001C484D">
              <w:rPr>
                <w:sz w:val="24"/>
                <w:szCs w:val="24"/>
              </w:rPr>
              <w:t xml:space="preserve"> period from 6</w:t>
            </w:r>
            <w:r w:rsidRPr="001C484D">
              <w:rPr>
                <w:sz w:val="24"/>
                <w:szCs w:val="24"/>
                <w:vertAlign w:val="superscript"/>
              </w:rPr>
              <w:t>th</w:t>
            </w:r>
            <w:r w:rsidRPr="001C484D">
              <w:rPr>
                <w:sz w:val="24"/>
                <w:szCs w:val="24"/>
              </w:rPr>
              <w:t xml:space="preserve"> April 20</w:t>
            </w:r>
            <w:r w:rsidR="00C52C42" w:rsidRPr="001C484D">
              <w:rPr>
                <w:sz w:val="24"/>
                <w:szCs w:val="24"/>
              </w:rPr>
              <w:t>2</w:t>
            </w:r>
            <w:r w:rsidRPr="001C484D">
              <w:rPr>
                <w:sz w:val="24"/>
                <w:szCs w:val="24"/>
              </w:rPr>
              <w:t>1 – 5</w:t>
            </w:r>
            <w:r w:rsidRPr="001C484D">
              <w:rPr>
                <w:sz w:val="24"/>
                <w:szCs w:val="24"/>
                <w:vertAlign w:val="superscript"/>
              </w:rPr>
              <w:t>th</w:t>
            </w:r>
            <w:r w:rsidR="00E24C0B">
              <w:rPr>
                <w:sz w:val="24"/>
                <w:szCs w:val="24"/>
              </w:rPr>
              <w:t xml:space="preserve"> April 2024.</w:t>
            </w:r>
          </w:p>
        </w:tc>
      </w:tr>
      <w:tr w:rsidR="00762BBE" w:rsidRPr="001C484D" w14:paraId="3DB97752" w14:textId="77777777" w:rsidTr="00612482">
        <w:trPr>
          <w:trHeight w:val="97"/>
        </w:trPr>
        <w:tc>
          <w:tcPr>
            <w:tcW w:w="2547" w:type="dxa"/>
            <w:vMerge w:val="restart"/>
          </w:tcPr>
          <w:p w14:paraId="4AEAFC1A" w14:textId="77777777" w:rsidR="00762BBE" w:rsidRPr="001C484D" w:rsidRDefault="00762BBE" w:rsidP="00762BBE">
            <w:pPr>
              <w:rPr>
                <w:rFonts w:ascii="Arial" w:hAnsi="Arial" w:cs="Arial"/>
                <w:b/>
                <w:sz w:val="24"/>
                <w:szCs w:val="24"/>
              </w:rPr>
            </w:pPr>
            <w:r w:rsidRPr="001C484D">
              <w:rPr>
                <w:rFonts w:ascii="Arial" w:hAnsi="Arial" w:cs="Arial"/>
                <w:b/>
                <w:sz w:val="24"/>
                <w:szCs w:val="24"/>
              </w:rPr>
              <w:t xml:space="preserve">Specific Action Required </w:t>
            </w:r>
          </w:p>
          <w:p w14:paraId="33D65D1E" w14:textId="77777777" w:rsidR="00762BBE" w:rsidRPr="001C484D" w:rsidRDefault="00762BBE" w:rsidP="00762BBE">
            <w:pPr>
              <w:rPr>
                <w:rFonts w:ascii="Arial" w:hAnsi="Arial" w:cs="Arial"/>
                <w:b/>
                <w:i/>
                <w:sz w:val="24"/>
                <w:szCs w:val="24"/>
              </w:rPr>
            </w:pPr>
            <w:r w:rsidRPr="001C484D">
              <w:rPr>
                <w:rFonts w:ascii="Arial" w:hAnsi="Arial" w:cs="Arial"/>
                <w:b/>
                <w:i/>
                <w:sz w:val="24"/>
                <w:szCs w:val="24"/>
              </w:rPr>
              <w:t>(</w:t>
            </w:r>
            <w:proofErr w:type="gramStart"/>
            <w:r w:rsidRPr="001C484D">
              <w:rPr>
                <w:rFonts w:ascii="Arial" w:hAnsi="Arial" w:cs="Arial"/>
                <w:b/>
                <w:i/>
                <w:sz w:val="24"/>
                <w:szCs w:val="24"/>
              </w:rPr>
              <w:t>please</w:t>
            </w:r>
            <w:proofErr w:type="gramEnd"/>
            <w:r w:rsidRPr="001C484D">
              <w:rPr>
                <w:rFonts w:ascii="Arial" w:hAnsi="Arial" w:cs="Arial"/>
                <w:b/>
                <w:i/>
                <w:sz w:val="24"/>
                <w:szCs w:val="24"/>
              </w:rPr>
              <w:t xml:space="preserve"> choose one only)</w:t>
            </w:r>
          </w:p>
        </w:tc>
        <w:tc>
          <w:tcPr>
            <w:tcW w:w="1569" w:type="dxa"/>
            <w:shd w:val="clear" w:color="auto" w:fill="D5DCE4" w:themeFill="text2" w:themeFillTint="33"/>
          </w:tcPr>
          <w:p w14:paraId="41BF2269" w14:textId="77777777" w:rsidR="00762BBE" w:rsidRPr="001C484D" w:rsidRDefault="00762BBE" w:rsidP="00762BBE">
            <w:pPr>
              <w:rPr>
                <w:rFonts w:ascii="Arial" w:hAnsi="Arial" w:cs="Arial"/>
                <w:b/>
                <w:sz w:val="24"/>
                <w:szCs w:val="24"/>
              </w:rPr>
            </w:pPr>
            <w:r w:rsidRPr="001C484D">
              <w:rPr>
                <w:rFonts w:ascii="Arial" w:hAnsi="Arial" w:cs="Arial"/>
                <w:b/>
                <w:sz w:val="24"/>
                <w:szCs w:val="24"/>
              </w:rPr>
              <w:t>Information</w:t>
            </w:r>
          </w:p>
        </w:tc>
        <w:tc>
          <w:tcPr>
            <w:tcW w:w="1723" w:type="dxa"/>
            <w:gridSpan w:val="2"/>
            <w:shd w:val="clear" w:color="auto" w:fill="D5DCE4" w:themeFill="text2" w:themeFillTint="33"/>
          </w:tcPr>
          <w:p w14:paraId="5C98002B" w14:textId="77777777" w:rsidR="00762BBE" w:rsidRPr="001C484D" w:rsidRDefault="00762BBE" w:rsidP="00762BBE">
            <w:pPr>
              <w:rPr>
                <w:rFonts w:ascii="Arial" w:hAnsi="Arial" w:cs="Arial"/>
                <w:b/>
                <w:sz w:val="24"/>
                <w:szCs w:val="24"/>
              </w:rPr>
            </w:pPr>
            <w:r w:rsidRPr="001C484D">
              <w:rPr>
                <w:rFonts w:ascii="Arial" w:hAnsi="Arial" w:cs="Arial"/>
                <w:b/>
                <w:sz w:val="24"/>
                <w:szCs w:val="24"/>
              </w:rPr>
              <w:t>Discussion</w:t>
            </w:r>
          </w:p>
        </w:tc>
        <w:tc>
          <w:tcPr>
            <w:tcW w:w="1661" w:type="dxa"/>
            <w:shd w:val="clear" w:color="auto" w:fill="D5DCE4" w:themeFill="text2" w:themeFillTint="33"/>
          </w:tcPr>
          <w:p w14:paraId="4E4B4C49" w14:textId="77777777" w:rsidR="00762BBE" w:rsidRPr="001C484D" w:rsidRDefault="00762BBE" w:rsidP="00762BBE">
            <w:pPr>
              <w:rPr>
                <w:rFonts w:ascii="Arial" w:hAnsi="Arial" w:cs="Arial"/>
                <w:b/>
                <w:sz w:val="24"/>
                <w:szCs w:val="24"/>
              </w:rPr>
            </w:pPr>
            <w:r w:rsidRPr="001C484D">
              <w:rPr>
                <w:rFonts w:ascii="Arial" w:hAnsi="Arial" w:cs="Arial"/>
                <w:b/>
                <w:sz w:val="24"/>
                <w:szCs w:val="24"/>
              </w:rPr>
              <w:t>Assurance</w:t>
            </w:r>
          </w:p>
        </w:tc>
        <w:tc>
          <w:tcPr>
            <w:tcW w:w="1516" w:type="dxa"/>
            <w:gridSpan w:val="2"/>
            <w:shd w:val="clear" w:color="auto" w:fill="D5DCE4" w:themeFill="text2" w:themeFillTint="33"/>
          </w:tcPr>
          <w:p w14:paraId="39BA5E1E" w14:textId="77777777" w:rsidR="00762BBE" w:rsidRPr="001C484D" w:rsidRDefault="00762BBE" w:rsidP="00762BBE">
            <w:pPr>
              <w:rPr>
                <w:rFonts w:ascii="Arial" w:hAnsi="Arial" w:cs="Arial"/>
                <w:b/>
                <w:sz w:val="24"/>
                <w:szCs w:val="24"/>
              </w:rPr>
            </w:pPr>
            <w:r w:rsidRPr="001C484D">
              <w:rPr>
                <w:rFonts w:ascii="Arial" w:hAnsi="Arial" w:cs="Arial"/>
                <w:b/>
                <w:sz w:val="24"/>
                <w:szCs w:val="24"/>
              </w:rPr>
              <w:t>Approval</w:t>
            </w:r>
          </w:p>
        </w:tc>
      </w:tr>
      <w:tr w:rsidR="00762BBE" w:rsidRPr="001C484D" w14:paraId="4514B4E8" w14:textId="77777777" w:rsidTr="00612482">
        <w:trPr>
          <w:trHeight w:val="96"/>
        </w:trPr>
        <w:tc>
          <w:tcPr>
            <w:tcW w:w="2547" w:type="dxa"/>
            <w:vMerge/>
          </w:tcPr>
          <w:p w14:paraId="0F235723" w14:textId="77777777" w:rsidR="00762BBE" w:rsidRPr="001C484D" w:rsidRDefault="00762BBE" w:rsidP="00762BBE">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59D2A517" w14:textId="77777777" w:rsidR="00762BBE" w:rsidRPr="001C484D" w:rsidRDefault="00762BBE" w:rsidP="00762BBE">
                <w:pPr>
                  <w:ind w:right="96"/>
                  <w:jc w:val="center"/>
                  <w:rPr>
                    <w:rFonts w:ascii="Arial" w:hAnsi="Arial" w:cs="Arial"/>
                    <w:sz w:val="24"/>
                    <w:szCs w:val="24"/>
                  </w:rPr>
                </w:pPr>
                <w:r w:rsidRPr="001C484D">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01145939" w14:textId="77777777" w:rsidR="00762BBE" w:rsidRPr="001C484D" w:rsidRDefault="00762BBE" w:rsidP="00762BBE">
                <w:pPr>
                  <w:ind w:right="96"/>
                  <w:jc w:val="center"/>
                  <w:rPr>
                    <w:rFonts w:ascii="Arial" w:hAnsi="Arial" w:cs="Arial"/>
                    <w:sz w:val="24"/>
                    <w:szCs w:val="24"/>
                  </w:rPr>
                </w:pPr>
                <w:r w:rsidRPr="001C484D">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04AF8879" w14:textId="77777777" w:rsidR="00762BBE" w:rsidRPr="001C484D" w:rsidRDefault="00F81760" w:rsidP="00762BBE">
                <w:pPr>
                  <w:ind w:right="96"/>
                  <w:jc w:val="center"/>
                  <w:rPr>
                    <w:rFonts w:ascii="Arial" w:hAnsi="Arial" w:cs="Arial"/>
                    <w:sz w:val="24"/>
                    <w:szCs w:val="24"/>
                  </w:rPr>
                </w:pPr>
                <w:r w:rsidRPr="001C484D">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5D13363D" w14:textId="77777777" w:rsidR="00762BBE" w:rsidRPr="001C484D" w:rsidRDefault="00F57042" w:rsidP="00762BBE">
                <w:pPr>
                  <w:ind w:right="96"/>
                  <w:jc w:val="center"/>
                  <w:rPr>
                    <w:rFonts w:ascii="Arial" w:hAnsi="Arial" w:cs="Arial"/>
                    <w:sz w:val="24"/>
                    <w:szCs w:val="24"/>
                  </w:rPr>
                </w:pPr>
                <w:r w:rsidRPr="001C484D">
                  <w:rPr>
                    <w:rFonts w:ascii="Segoe UI Symbol" w:eastAsia="MS Gothic" w:hAnsi="Segoe UI Symbol" w:cs="Segoe UI Symbol"/>
                    <w:sz w:val="24"/>
                    <w:szCs w:val="24"/>
                  </w:rPr>
                  <w:t>☐</w:t>
                </w:r>
              </w:p>
            </w:tc>
          </w:sdtContent>
        </w:sdt>
      </w:tr>
      <w:tr w:rsidR="00762BBE" w:rsidRPr="001C484D" w14:paraId="10F88081" w14:textId="77777777" w:rsidTr="00612482">
        <w:tc>
          <w:tcPr>
            <w:tcW w:w="2547" w:type="dxa"/>
          </w:tcPr>
          <w:p w14:paraId="466D14B4" w14:textId="77777777" w:rsidR="00762BBE" w:rsidRPr="001C484D" w:rsidRDefault="00762BBE" w:rsidP="00762BBE">
            <w:pPr>
              <w:rPr>
                <w:rFonts w:ascii="Arial" w:hAnsi="Arial" w:cs="Arial"/>
                <w:b/>
                <w:sz w:val="24"/>
                <w:szCs w:val="24"/>
              </w:rPr>
            </w:pPr>
            <w:r w:rsidRPr="001C484D">
              <w:rPr>
                <w:rFonts w:ascii="Arial" w:hAnsi="Arial" w:cs="Arial"/>
                <w:b/>
                <w:sz w:val="24"/>
                <w:szCs w:val="24"/>
              </w:rPr>
              <w:t>Recommendations</w:t>
            </w:r>
          </w:p>
          <w:p w14:paraId="61C010DC" w14:textId="77777777" w:rsidR="00762BBE" w:rsidRPr="001C484D" w:rsidRDefault="00762BBE" w:rsidP="00762BBE">
            <w:pPr>
              <w:rPr>
                <w:rFonts w:ascii="Arial" w:hAnsi="Arial" w:cs="Arial"/>
                <w:b/>
                <w:sz w:val="24"/>
                <w:szCs w:val="24"/>
              </w:rPr>
            </w:pPr>
          </w:p>
        </w:tc>
        <w:tc>
          <w:tcPr>
            <w:tcW w:w="6469" w:type="dxa"/>
            <w:gridSpan w:val="6"/>
          </w:tcPr>
          <w:p w14:paraId="13899568" w14:textId="2CEAFC34" w:rsidR="00A80C19" w:rsidRPr="00A80C19" w:rsidRDefault="00A80C19" w:rsidP="00A80C19">
            <w:pPr>
              <w:rPr>
                <w:rFonts w:ascii="Arial" w:hAnsi="Arial" w:cs="Arial"/>
                <w:bCs/>
                <w:sz w:val="24"/>
                <w:szCs w:val="24"/>
              </w:rPr>
            </w:pPr>
            <w:r w:rsidRPr="00A80C19">
              <w:rPr>
                <w:rFonts w:ascii="Arial" w:hAnsi="Arial" w:cs="Arial"/>
                <w:bCs/>
                <w:sz w:val="24"/>
                <w:szCs w:val="24"/>
              </w:rPr>
              <w:t>Members are asked to:</w:t>
            </w:r>
          </w:p>
          <w:p w14:paraId="4DDA1FF2" w14:textId="77777777" w:rsidR="00A80C19" w:rsidRPr="00DD71A9" w:rsidRDefault="00A80C19" w:rsidP="00A80C19">
            <w:pPr>
              <w:rPr>
                <w:rFonts w:ascii="Arial" w:hAnsi="Arial" w:cs="Arial"/>
                <w:b/>
                <w:sz w:val="24"/>
                <w:szCs w:val="24"/>
              </w:rPr>
            </w:pPr>
          </w:p>
          <w:p w14:paraId="20356FCE" w14:textId="77777777" w:rsidR="00A80C19" w:rsidRPr="00DD71A9" w:rsidRDefault="00A80C19" w:rsidP="00A80C19">
            <w:pPr>
              <w:numPr>
                <w:ilvl w:val="0"/>
                <w:numId w:val="37"/>
              </w:numPr>
              <w:spacing w:line="259" w:lineRule="auto"/>
              <w:ind w:left="709" w:right="96" w:hanging="426"/>
              <w:contextualSpacing/>
              <w:jc w:val="both"/>
              <w:rPr>
                <w:rFonts w:ascii="Arial" w:eastAsiaTheme="minorEastAsia" w:hAnsi="Arial" w:cs="Arial"/>
                <w:sz w:val="24"/>
                <w:szCs w:val="24"/>
              </w:rPr>
            </w:pPr>
            <w:r w:rsidRPr="00A80C19">
              <w:rPr>
                <w:rFonts w:ascii="Arial" w:eastAsiaTheme="minorEastAsia" w:hAnsi="Arial" w:cs="Arial"/>
                <w:b/>
                <w:sz w:val="24"/>
                <w:szCs w:val="24"/>
              </w:rPr>
              <w:t>Take assurance</w:t>
            </w:r>
            <w:r w:rsidRPr="00DD71A9">
              <w:rPr>
                <w:rFonts w:ascii="Arial" w:eastAsiaTheme="minorEastAsia" w:hAnsi="Arial" w:cs="Arial"/>
                <w:sz w:val="24"/>
                <w:szCs w:val="24"/>
              </w:rPr>
              <w:t xml:space="preserve"> that the statutory requirements relating to the </w:t>
            </w:r>
            <w:r>
              <w:rPr>
                <w:rFonts w:ascii="Arial" w:eastAsiaTheme="minorEastAsia" w:hAnsi="Arial" w:cs="Arial"/>
                <w:sz w:val="24"/>
                <w:szCs w:val="24"/>
              </w:rPr>
              <w:t>Nurse Staffing Levels (Wales) Act, 2016</w:t>
            </w:r>
            <w:r w:rsidRPr="00DD71A9">
              <w:rPr>
                <w:rFonts w:ascii="Arial" w:eastAsiaTheme="minorEastAsia" w:hAnsi="Arial" w:cs="Arial"/>
                <w:sz w:val="24"/>
                <w:szCs w:val="24"/>
              </w:rPr>
              <w:t xml:space="preserve"> have been completed</w:t>
            </w:r>
            <w:r>
              <w:rPr>
                <w:rFonts w:ascii="Arial" w:eastAsiaTheme="minorEastAsia" w:hAnsi="Arial" w:cs="Arial"/>
                <w:sz w:val="24"/>
                <w:szCs w:val="24"/>
              </w:rPr>
              <w:t xml:space="preserve"> and SBUHB is compliant</w:t>
            </w:r>
            <w:r w:rsidRPr="00DD71A9">
              <w:rPr>
                <w:rFonts w:ascii="Arial" w:eastAsiaTheme="minorEastAsia" w:hAnsi="Arial" w:cs="Arial"/>
                <w:sz w:val="24"/>
                <w:szCs w:val="24"/>
              </w:rPr>
              <w:t>.</w:t>
            </w:r>
          </w:p>
          <w:p w14:paraId="3D0EEE14" w14:textId="77777777" w:rsidR="00A80C19" w:rsidRPr="00DD71A9" w:rsidRDefault="00A80C19" w:rsidP="00A80C19">
            <w:pPr>
              <w:numPr>
                <w:ilvl w:val="0"/>
                <w:numId w:val="37"/>
              </w:numPr>
              <w:spacing w:line="259" w:lineRule="auto"/>
              <w:ind w:left="709" w:right="96" w:hanging="426"/>
              <w:contextualSpacing/>
              <w:jc w:val="both"/>
              <w:rPr>
                <w:rFonts w:ascii="Arial" w:eastAsiaTheme="minorEastAsia" w:hAnsi="Arial" w:cs="Arial"/>
                <w:sz w:val="24"/>
                <w:szCs w:val="24"/>
              </w:rPr>
            </w:pPr>
            <w:r>
              <w:rPr>
                <w:rFonts w:ascii="Arial" w:eastAsiaTheme="minorEastAsia" w:hAnsi="Arial" w:cs="Arial"/>
                <w:b/>
                <w:sz w:val="24"/>
                <w:szCs w:val="24"/>
              </w:rPr>
              <w:t>Receive</w:t>
            </w:r>
            <w:r w:rsidRPr="00DD71A9">
              <w:rPr>
                <w:rFonts w:ascii="Arial" w:eastAsiaTheme="minorEastAsia" w:hAnsi="Arial" w:cs="Arial"/>
                <w:sz w:val="24"/>
                <w:szCs w:val="24"/>
              </w:rPr>
              <w:t xml:space="preserve"> the ongoing reasonable steps taken to monitor </w:t>
            </w:r>
            <w:r>
              <w:rPr>
                <w:rFonts w:ascii="Arial" w:eastAsiaTheme="minorEastAsia" w:hAnsi="Arial" w:cs="Arial"/>
                <w:sz w:val="24"/>
                <w:szCs w:val="24"/>
              </w:rPr>
              <w:t>and</w:t>
            </w:r>
            <w:r w:rsidRPr="00DD71A9">
              <w:rPr>
                <w:rFonts w:ascii="Arial" w:eastAsiaTheme="minorEastAsia" w:hAnsi="Arial" w:cs="Arial"/>
                <w:sz w:val="24"/>
                <w:szCs w:val="24"/>
              </w:rPr>
              <w:t xml:space="preserve"> as far as possi</w:t>
            </w:r>
            <w:r>
              <w:rPr>
                <w:rFonts w:ascii="Arial" w:eastAsiaTheme="minorEastAsia" w:hAnsi="Arial" w:cs="Arial"/>
                <w:sz w:val="24"/>
                <w:szCs w:val="24"/>
              </w:rPr>
              <w:t>ble maintain the nurse s</w:t>
            </w:r>
            <w:r w:rsidRPr="00DD71A9">
              <w:rPr>
                <w:rFonts w:ascii="Arial" w:eastAsiaTheme="minorEastAsia" w:hAnsi="Arial" w:cs="Arial"/>
                <w:sz w:val="24"/>
                <w:szCs w:val="24"/>
              </w:rPr>
              <w:t xml:space="preserve">taffing levels. </w:t>
            </w:r>
          </w:p>
          <w:p w14:paraId="00D0509B" w14:textId="77777777" w:rsidR="00A80C19" w:rsidRPr="00DD71A9" w:rsidRDefault="00A80C19" w:rsidP="00A80C19">
            <w:pPr>
              <w:numPr>
                <w:ilvl w:val="0"/>
                <w:numId w:val="37"/>
              </w:numPr>
              <w:spacing w:line="259" w:lineRule="auto"/>
              <w:ind w:left="709" w:right="96" w:hanging="426"/>
              <w:contextualSpacing/>
              <w:jc w:val="both"/>
              <w:rPr>
                <w:rFonts w:ascii="Arial" w:eastAsiaTheme="minorEastAsia" w:hAnsi="Arial" w:cs="Arial"/>
                <w:sz w:val="24"/>
                <w:szCs w:val="24"/>
              </w:rPr>
            </w:pPr>
            <w:r>
              <w:rPr>
                <w:rFonts w:ascii="Arial" w:hAnsi="Arial" w:cs="Arial"/>
                <w:b/>
                <w:sz w:val="24"/>
                <w:szCs w:val="24"/>
              </w:rPr>
              <w:t>Receive</w:t>
            </w:r>
            <w:r w:rsidRPr="00DD71A9">
              <w:rPr>
                <w:rFonts w:ascii="Arial" w:hAnsi="Arial" w:cs="Arial"/>
                <w:sz w:val="24"/>
                <w:szCs w:val="24"/>
              </w:rPr>
              <w:t xml:space="preserve"> the </w:t>
            </w:r>
            <w:r w:rsidRPr="00014F5B">
              <w:rPr>
                <w:rFonts w:ascii="Arial" w:hAnsi="Arial" w:cs="Arial"/>
                <w:sz w:val="24"/>
                <w:szCs w:val="24"/>
              </w:rPr>
              <w:t>updated</w:t>
            </w:r>
            <w:r w:rsidRPr="00DD71A9">
              <w:rPr>
                <w:rFonts w:ascii="Arial" w:hAnsi="Arial" w:cs="Arial"/>
                <w:sz w:val="24"/>
                <w:szCs w:val="24"/>
              </w:rPr>
              <w:t xml:space="preserve"> quality indicators relating to falls, pressure ulcers, medication never event and complaints (wholly or partly related to nursing care).</w:t>
            </w:r>
          </w:p>
          <w:p w14:paraId="225E2685" w14:textId="29D60BA6" w:rsidR="00762BBE" w:rsidRPr="00D6553C" w:rsidRDefault="00762BBE" w:rsidP="00A80C19">
            <w:pPr>
              <w:pStyle w:val="ListParagraph"/>
              <w:ind w:right="96"/>
              <w:rPr>
                <w:rFonts w:ascii="Arial" w:hAnsi="Arial" w:cs="Arial"/>
                <w:b/>
                <w:sz w:val="24"/>
                <w:szCs w:val="24"/>
              </w:rPr>
            </w:pPr>
          </w:p>
        </w:tc>
      </w:tr>
    </w:tbl>
    <w:p w14:paraId="28669394" w14:textId="77777777" w:rsidR="007C7176" w:rsidRDefault="007C7176" w:rsidP="007C7176">
      <w:pPr>
        <w:spacing w:after="0" w:line="240" w:lineRule="auto"/>
        <w:jc w:val="center"/>
        <w:rPr>
          <w:rFonts w:ascii="Arial" w:hAnsi="Arial" w:cs="Arial"/>
          <w:b/>
          <w:sz w:val="24"/>
          <w:szCs w:val="24"/>
        </w:rPr>
      </w:pPr>
    </w:p>
    <w:p w14:paraId="02386FE2" w14:textId="77777777" w:rsidR="00D6553C" w:rsidRDefault="00D6553C" w:rsidP="007C7176">
      <w:pPr>
        <w:spacing w:after="0" w:line="240" w:lineRule="auto"/>
        <w:jc w:val="center"/>
        <w:rPr>
          <w:rFonts w:ascii="Arial" w:hAnsi="Arial" w:cs="Arial"/>
          <w:b/>
          <w:i/>
          <w:sz w:val="24"/>
          <w:szCs w:val="24"/>
        </w:rPr>
      </w:pPr>
    </w:p>
    <w:p w14:paraId="4A28DFC8" w14:textId="77777777" w:rsidR="00D6553C" w:rsidRDefault="00D6553C" w:rsidP="007C7176">
      <w:pPr>
        <w:spacing w:after="0" w:line="240" w:lineRule="auto"/>
        <w:jc w:val="center"/>
        <w:rPr>
          <w:rFonts w:ascii="Arial" w:hAnsi="Arial" w:cs="Arial"/>
          <w:b/>
          <w:i/>
          <w:sz w:val="24"/>
          <w:szCs w:val="24"/>
        </w:rPr>
      </w:pPr>
    </w:p>
    <w:p w14:paraId="1D1DDBB8" w14:textId="77777777" w:rsidR="00D6553C" w:rsidRPr="00644A92" w:rsidRDefault="00D6553C" w:rsidP="007C7176">
      <w:pPr>
        <w:spacing w:after="0" w:line="240" w:lineRule="auto"/>
        <w:jc w:val="center"/>
        <w:rPr>
          <w:rFonts w:ascii="Arial" w:hAnsi="Arial" w:cs="Arial"/>
          <w:sz w:val="24"/>
          <w:szCs w:val="24"/>
        </w:rPr>
      </w:pPr>
    </w:p>
    <w:p w14:paraId="1D82E714" w14:textId="77777777" w:rsidR="00D6553C" w:rsidRPr="00644A92" w:rsidRDefault="00D6553C" w:rsidP="007C7176">
      <w:pPr>
        <w:spacing w:after="0" w:line="240" w:lineRule="auto"/>
        <w:jc w:val="center"/>
        <w:rPr>
          <w:rFonts w:ascii="Arial" w:hAnsi="Arial" w:cs="Arial"/>
          <w:sz w:val="24"/>
          <w:szCs w:val="24"/>
        </w:rPr>
      </w:pPr>
    </w:p>
    <w:p w14:paraId="41E7BDD0" w14:textId="77777777" w:rsidR="00D6553C" w:rsidRPr="00644A92" w:rsidRDefault="00D6553C" w:rsidP="007C7176">
      <w:pPr>
        <w:spacing w:after="0" w:line="240" w:lineRule="auto"/>
        <w:jc w:val="center"/>
        <w:rPr>
          <w:rFonts w:ascii="Arial" w:hAnsi="Arial" w:cs="Arial"/>
          <w:sz w:val="24"/>
          <w:szCs w:val="24"/>
        </w:rPr>
      </w:pPr>
    </w:p>
    <w:p w14:paraId="72699C57" w14:textId="77777777" w:rsidR="00D6553C" w:rsidRPr="00644A92" w:rsidRDefault="00D6553C" w:rsidP="007C7176">
      <w:pPr>
        <w:spacing w:after="0" w:line="240" w:lineRule="auto"/>
        <w:jc w:val="center"/>
        <w:rPr>
          <w:rFonts w:ascii="Arial" w:hAnsi="Arial" w:cs="Arial"/>
          <w:sz w:val="24"/>
          <w:szCs w:val="24"/>
        </w:rPr>
      </w:pPr>
    </w:p>
    <w:p w14:paraId="589FB642" w14:textId="320C7B5E" w:rsidR="00D6553C" w:rsidRPr="00644A92" w:rsidRDefault="00D6553C" w:rsidP="007C7176">
      <w:pPr>
        <w:spacing w:after="0" w:line="240" w:lineRule="auto"/>
        <w:jc w:val="center"/>
        <w:rPr>
          <w:rFonts w:ascii="Arial" w:hAnsi="Arial" w:cs="Arial"/>
          <w:sz w:val="24"/>
          <w:szCs w:val="24"/>
        </w:rPr>
      </w:pPr>
    </w:p>
    <w:p w14:paraId="021FD72D" w14:textId="77777777" w:rsidR="00D6553C" w:rsidRPr="00644A92" w:rsidRDefault="00D6553C" w:rsidP="007C7176">
      <w:pPr>
        <w:spacing w:after="0" w:line="240" w:lineRule="auto"/>
        <w:jc w:val="center"/>
        <w:rPr>
          <w:rFonts w:ascii="Arial" w:hAnsi="Arial" w:cs="Arial"/>
          <w:sz w:val="24"/>
          <w:szCs w:val="24"/>
        </w:rPr>
      </w:pPr>
    </w:p>
    <w:p w14:paraId="1A8E7A9E" w14:textId="77777777" w:rsidR="00D6553C" w:rsidRPr="00644A92" w:rsidRDefault="00D6553C" w:rsidP="007C7176">
      <w:pPr>
        <w:spacing w:after="0" w:line="240" w:lineRule="auto"/>
        <w:jc w:val="center"/>
        <w:rPr>
          <w:rFonts w:ascii="Arial" w:hAnsi="Arial" w:cs="Arial"/>
          <w:sz w:val="24"/>
          <w:szCs w:val="24"/>
        </w:rPr>
      </w:pPr>
    </w:p>
    <w:p w14:paraId="6702CBC0" w14:textId="77777777" w:rsidR="00D6553C" w:rsidRDefault="00D6553C" w:rsidP="007C7176">
      <w:pPr>
        <w:spacing w:after="0" w:line="240" w:lineRule="auto"/>
        <w:jc w:val="center"/>
        <w:rPr>
          <w:rFonts w:ascii="Arial" w:hAnsi="Arial" w:cs="Arial"/>
          <w:b/>
          <w:i/>
          <w:sz w:val="24"/>
          <w:szCs w:val="24"/>
        </w:rPr>
      </w:pPr>
    </w:p>
    <w:p w14:paraId="714F791C" w14:textId="77777777" w:rsidR="00D6553C" w:rsidRDefault="00D6553C" w:rsidP="007C7176">
      <w:pPr>
        <w:spacing w:after="0" w:line="240" w:lineRule="auto"/>
        <w:jc w:val="center"/>
        <w:rPr>
          <w:rFonts w:ascii="Arial" w:hAnsi="Arial" w:cs="Arial"/>
          <w:b/>
          <w:i/>
          <w:sz w:val="24"/>
          <w:szCs w:val="24"/>
        </w:rPr>
      </w:pPr>
    </w:p>
    <w:p w14:paraId="10E62AC0" w14:textId="77777777" w:rsidR="007C7176" w:rsidRPr="007E7B68" w:rsidRDefault="00D6553C" w:rsidP="007C7176">
      <w:pPr>
        <w:spacing w:after="0" w:line="240" w:lineRule="auto"/>
        <w:jc w:val="center"/>
        <w:rPr>
          <w:rFonts w:ascii="Arial" w:hAnsi="Arial" w:cs="Arial"/>
          <w:b/>
          <w:sz w:val="24"/>
          <w:szCs w:val="24"/>
        </w:rPr>
      </w:pPr>
      <w:r w:rsidRPr="007E7B68">
        <w:rPr>
          <w:rFonts w:ascii="Arial" w:hAnsi="Arial" w:cs="Arial"/>
          <w:b/>
          <w:sz w:val="24"/>
          <w:szCs w:val="24"/>
        </w:rPr>
        <w:t>Three Yearly Report</w:t>
      </w:r>
      <w:r w:rsidR="007C7176" w:rsidRPr="007E7B68">
        <w:rPr>
          <w:rFonts w:ascii="Arial" w:hAnsi="Arial" w:cs="Arial"/>
          <w:b/>
          <w:sz w:val="24"/>
          <w:szCs w:val="24"/>
        </w:rPr>
        <w:t xml:space="preserve"> on Compliance with Nurse Staffing Levels (Wales) Act, 2016</w:t>
      </w:r>
      <w:r w:rsidRPr="007E7B68">
        <w:rPr>
          <w:rFonts w:ascii="Arial" w:hAnsi="Arial" w:cs="Arial"/>
          <w:b/>
          <w:sz w:val="24"/>
          <w:szCs w:val="24"/>
        </w:rPr>
        <w:t>, reporting period: 6</w:t>
      </w:r>
      <w:r w:rsidRPr="007E7B68">
        <w:rPr>
          <w:rFonts w:ascii="Arial" w:hAnsi="Arial" w:cs="Arial"/>
          <w:b/>
          <w:sz w:val="24"/>
          <w:szCs w:val="24"/>
          <w:vertAlign w:val="superscript"/>
        </w:rPr>
        <w:t>th</w:t>
      </w:r>
      <w:r w:rsidRPr="007E7B68">
        <w:rPr>
          <w:rFonts w:ascii="Arial" w:hAnsi="Arial" w:cs="Arial"/>
          <w:b/>
          <w:sz w:val="24"/>
          <w:szCs w:val="24"/>
        </w:rPr>
        <w:t xml:space="preserve"> April 2021 to 5</w:t>
      </w:r>
      <w:r w:rsidRPr="007E7B68">
        <w:rPr>
          <w:rFonts w:ascii="Arial" w:hAnsi="Arial" w:cs="Arial"/>
          <w:b/>
          <w:sz w:val="24"/>
          <w:szCs w:val="24"/>
          <w:vertAlign w:val="superscript"/>
        </w:rPr>
        <w:t>th</w:t>
      </w:r>
      <w:r w:rsidRPr="007E7B68">
        <w:rPr>
          <w:rFonts w:ascii="Arial" w:hAnsi="Arial" w:cs="Arial"/>
          <w:b/>
          <w:sz w:val="24"/>
          <w:szCs w:val="24"/>
        </w:rPr>
        <w:t xml:space="preserve"> April 2024.</w:t>
      </w:r>
    </w:p>
    <w:p w14:paraId="6902B9BA" w14:textId="77777777" w:rsidR="007C7176" w:rsidRPr="007E7B68" w:rsidRDefault="007C7176" w:rsidP="007C7176">
      <w:pPr>
        <w:spacing w:after="0" w:line="240" w:lineRule="auto"/>
        <w:jc w:val="center"/>
        <w:rPr>
          <w:rFonts w:ascii="Arial" w:hAnsi="Arial" w:cs="Arial"/>
          <w:b/>
          <w:sz w:val="24"/>
          <w:szCs w:val="24"/>
        </w:rPr>
      </w:pPr>
    </w:p>
    <w:p w14:paraId="289BF455" w14:textId="77777777" w:rsidR="007C7176" w:rsidRPr="007E7B68" w:rsidRDefault="007C7176" w:rsidP="007C7176">
      <w:pPr>
        <w:numPr>
          <w:ilvl w:val="0"/>
          <w:numId w:val="1"/>
        </w:numPr>
        <w:spacing w:after="0" w:line="240" w:lineRule="auto"/>
        <w:ind w:left="0" w:firstLine="1134"/>
        <w:contextualSpacing/>
        <w:rPr>
          <w:rFonts w:ascii="Arial" w:hAnsi="Arial" w:cs="Arial"/>
          <w:b/>
          <w:sz w:val="24"/>
          <w:szCs w:val="24"/>
        </w:rPr>
      </w:pPr>
      <w:r w:rsidRPr="007E7B68">
        <w:rPr>
          <w:rFonts w:ascii="Arial" w:hAnsi="Arial" w:cs="Arial"/>
          <w:b/>
          <w:sz w:val="24"/>
          <w:szCs w:val="24"/>
        </w:rPr>
        <w:t>INTRODUCTION</w:t>
      </w:r>
    </w:p>
    <w:p w14:paraId="01F9199B" w14:textId="77777777" w:rsidR="007C7176" w:rsidRPr="007E7B68" w:rsidRDefault="007C7176" w:rsidP="007C7176">
      <w:pPr>
        <w:spacing w:after="0" w:line="240" w:lineRule="auto"/>
        <w:contextualSpacing/>
        <w:rPr>
          <w:rFonts w:ascii="Arial" w:hAnsi="Arial" w:cs="Arial"/>
          <w:b/>
          <w:sz w:val="24"/>
          <w:szCs w:val="24"/>
        </w:rPr>
      </w:pPr>
    </w:p>
    <w:p w14:paraId="4C57EFAD" w14:textId="77777777" w:rsidR="007C7176" w:rsidRPr="007E7B68" w:rsidRDefault="007C7176" w:rsidP="007C7176">
      <w:pPr>
        <w:spacing w:line="276" w:lineRule="auto"/>
        <w:jc w:val="both"/>
        <w:rPr>
          <w:rFonts w:ascii="Arial" w:hAnsi="Arial" w:cs="Arial"/>
          <w:sz w:val="24"/>
          <w:szCs w:val="24"/>
        </w:rPr>
      </w:pPr>
      <w:r w:rsidRPr="007E7B68">
        <w:rPr>
          <w:rFonts w:ascii="Arial" w:hAnsi="Arial" w:cs="Arial"/>
          <w:sz w:val="24"/>
          <w:szCs w:val="24"/>
        </w:rPr>
        <w:t>The Nurse Staff</w:t>
      </w:r>
      <w:r w:rsidR="00644A92">
        <w:rPr>
          <w:rFonts w:ascii="Arial" w:hAnsi="Arial" w:cs="Arial"/>
          <w:sz w:val="24"/>
          <w:szCs w:val="24"/>
        </w:rPr>
        <w:t>ing Levels (Wales) Act, 2016, (NSLWA</w:t>
      </w:r>
      <w:r w:rsidRPr="007E7B68">
        <w:rPr>
          <w:rFonts w:ascii="Arial" w:hAnsi="Arial" w:cs="Arial"/>
          <w:sz w:val="24"/>
          <w:szCs w:val="24"/>
        </w:rPr>
        <w:t>) became law on 21</w:t>
      </w:r>
      <w:r w:rsidRPr="007E7B68">
        <w:rPr>
          <w:rFonts w:ascii="Arial" w:hAnsi="Arial" w:cs="Arial"/>
          <w:sz w:val="24"/>
          <w:szCs w:val="24"/>
          <w:vertAlign w:val="superscript"/>
        </w:rPr>
        <w:t>st</w:t>
      </w:r>
      <w:r w:rsidRPr="007E7B68">
        <w:rPr>
          <w:rFonts w:ascii="Arial" w:hAnsi="Arial" w:cs="Arial"/>
          <w:sz w:val="24"/>
          <w:szCs w:val="24"/>
        </w:rPr>
        <w:t xml:space="preserve"> March 2016</w:t>
      </w:r>
      <w:r w:rsidR="00644A92">
        <w:rPr>
          <w:rFonts w:ascii="Arial" w:hAnsi="Arial" w:cs="Arial"/>
          <w:sz w:val="24"/>
          <w:szCs w:val="24"/>
        </w:rPr>
        <w:t>,</w:t>
      </w:r>
      <w:r w:rsidRPr="007E7B68">
        <w:rPr>
          <w:rFonts w:ascii="Arial" w:hAnsi="Arial" w:cs="Arial"/>
          <w:sz w:val="24"/>
          <w:szCs w:val="24"/>
        </w:rPr>
        <w:t xml:space="preserve"> coming into full effect in April 2018. An extension of </w:t>
      </w:r>
      <w:r w:rsidR="00644A92">
        <w:rPr>
          <w:rFonts w:ascii="Arial" w:hAnsi="Arial" w:cs="Arial"/>
          <w:sz w:val="24"/>
          <w:szCs w:val="24"/>
        </w:rPr>
        <w:t>NSLWA</w:t>
      </w:r>
      <w:r w:rsidRPr="007E7B68">
        <w:rPr>
          <w:rFonts w:ascii="Arial" w:hAnsi="Arial" w:cs="Arial"/>
          <w:sz w:val="24"/>
          <w:szCs w:val="24"/>
        </w:rPr>
        <w:t xml:space="preserve"> into paediatric inpatient wards occurred on 1</w:t>
      </w:r>
      <w:r w:rsidRPr="007E7B68">
        <w:rPr>
          <w:rFonts w:ascii="Arial" w:hAnsi="Arial" w:cs="Arial"/>
          <w:sz w:val="24"/>
          <w:szCs w:val="24"/>
          <w:vertAlign w:val="superscript"/>
        </w:rPr>
        <w:t>st</w:t>
      </w:r>
      <w:r w:rsidRPr="007E7B68">
        <w:rPr>
          <w:rFonts w:ascii="Arial" w:hAnsi="Arial" w:cs="Arial"/>
          <w:sz w:val="24"/>
          <w:szCs w:val="24"/>
        </w:rPr>
        <w:t xml:space="preserve"> October 2021.</w:t>
      </w:r>
    </w:p>
    <w:p w14:paraId="6492ABAB" w14:textId="77777777" w:rsidR="007C7176" w:rsidRPr="007E7B68" w:rsidRDefault="007C7176" w:rsidP="007C7176">
      <w:pPr>
        <w:spacing w:line="276" w:lineRule="auto"/>
        <w:jc w:val="both"/>
        <w:rPr>
          <w:rFonts w:ascii="Arial" w:hAnsi="Arial" w:cs="Arial"/>
          <w:sz w:val="24"/>
          <w:szCs w:val="24"/>
        </w:rPr>
      </w:pPr>
      <w:r w:rsidRPr="007E7B68">
        <w:rPr>
          <w:rFonts w:ascii="Arial" w:hAnsi="Arial" w:cs="Arial"/>
          <w:sz w:val="24"/>
          <w:szCs w:val="24"/>
        </w:rPr>
        <w:t xml:space="preserve">This </w:t>
      </w:r>
      <w:r w:rsidR="00D6553C" w:rsidRPr="007E7B68">
        <w:rPr>
          <w:rFonts w:ascii="Arial" w:hAnsi="Arial" w:cs="Arial"/>
          <w:sz w:val="24"/>
          <w:szCs w:val="24"/>
        </w:rPr>
        <w:t>three yearly</w:t>
      </w:r>
      <w:r w:rsidRPr="007E7B68">
        <w:rPr>
          <w:rFonts w:ascii="Arial" w:hAnsi="Arial" w:cs="Arial"/>
          <w:sz w:val="24"/>
          <w:szCs w:val="24"/>
        </w:rPr>
        <w:t xml:space="preserve"> report </w:t>
      </w:r>
      <w:r w:rsidR="00D6553C" w:rsidRPr="007E7B68">
        <w:rPr>
          <w:rFonts w:ascii="Arial" w:hAnsi="Arial" w:cs="Arial"/>
          <w:sz w:val="24"/>
          <w:szCs w:val="24"/>
        </w:rPr>
        <w:t xml:space="preserve">for Welsh Government </w:t>
      </w:r>
      <w:r w:rsidRPr="007E7B68">
        <w:rPr>
          <w:rFonts w:ascii="Arial" w:hAnsi="Arial" w:cs="Arial"/>
          <w:sz w:val="24"/>
          <w:szCs w:val="24"/>
        </w:rPr>
        <w:t xml:space="preserve">(using an </w:t>
      </w:r>
      <w:proofErr w:type="gramStart"/>
      <w:r w:rsidRPr="007E7B68">
        <w:rPr>
          <w:rFonts w:ascii="Arial" w:hAnsi="Arial" w:cs="Arial"/>
          <w:sz w:val="24"/>
          <w:szCs w:val="24"/>
        </w:rPr>
        <w:t>All Wales</w:t>
      </w:r>
      <w:proofErr w:type="gramEnd"/>
      <w:r w:rsidRPr="007E7B68">
        <w:rPr>
          <w:rFonts w:ascii="Arial" w:hAnsi="Arial" w:cs="Arial"/>
          <w:sz w:val="24"/>
          <w:szCs w:val="24"/>
        </w:rPr>
        <w:t xml:space="preserve"> template) had been agreed through the All Wales Nurse Staffing programme and represents the </w:t>
      </w:r>
      <w:r w:rsidR="00D6553C" w:rsidRPr="007E7B68">
        <w:rPr>
          <w:rFonts w:ascii="Arial" w:hAnsi="Arial" w:cs="Arial"/>
          <w:sz w:val="24"/>
          <w:szCs w:val="24"/>
        </w:rPr>
        <w:t xml:space="preserve">second </w:t>
      </w:r>
      <w:r w:rsidRPr="007E7B68">
        <w:rPr>
          <w:rFonts w:ascii="Arial" w:hAnsi="Arial" w:cs="Arial"/>
          <w:sz w:val="24"/>
          <w:szCs w:val="24"/>
        </w:rPr>
        <w:t>statutory three-year report to Welsh Government</w:t>
      </w:r>
      <w:r w:rsidR="00D6553C" w:rsidRPr="007E7B68">
        <w:rPr>
          <w:rFonts w:ascii="Arial" w:hAnsi="Arial" w:cs="Arial"/>
          <w:sz w:val="24"/>
          <w:szCs w:val="24"/>
        </w:rPr>
        <w:t>. This report</w:t>
      </w:r>
      <w:r w:rsidR="007E7B68" w:rsidRPr="007E7B68">
        <w:rPr>
          <w:rFonts w:ascii="Arial" w:hAnsi="Arial" w:cs="Arial"/>
          <w:sz w:val="24"/>
          <w:szCs w:val="24"/>
        </w:rPr>
        <w:t xml:space="preserve"> has already been submitted to Board and Welsh Government in March </w:t>
      </w:r>
      <w:r w:rsidR="00644A92">
        <w:rPr>
          <w:rFonts w:ascii="Arial" w:hAnsi="Arial" w:cs="Arial"/>
          <w:sz w:val="24"/>
          <w:szCs w:val="24"/>
        </w:rPr>
        <w:t xml:space="preserve">2024 </w:t>
      </w:r>
      <w:r w:rsidR="007E7B68" w:rsidRPr="007E7B68">
        <w:rPr>
          <w:rFonts w:ascii="Arial" w:hAnsi="Arial" w:cs="Arial"/>
          <w:sz w:val="24"/>
          <w:szCs w:val="24"/>
        </w:rPr>
        <w:t xml:space="preserve">and May </w:t>
      </w:r>
      <w:r w:rsidR="00644A92">
        <w:rPr>
          <w:rFonts w:ascii="Arial" w:hAnsi="Arial" w:cs="Arial"/>
          <w:sz w:val="24"/>
          <w:szCs w:val="24"/>
        </w:rPr>
        <w:t xml:space="preserve">2024 </w:t>
      </w:r>
      <w:r w:rsidR="007E7B68" w:rsidRPr="007E7B68">
        <w:rPr>
          <w:rFonts w:ascii="Arial" w:hAnsi="Arial" w:cs="Arial"/>
          <w:sz w:val="24"/>
          <w:szCs w:val="24"/>
        </w:rPr>
        <w:t>respectfully</w:t>
      </w:r>
      <w:r w:rsidR="00644A92">
        <w:rPr>
          <w:rFonts w:ascii="Arial" w:hAnsi="Arial" w:cs="Arial"/>
          <w:sz w:val="24"/>
          <w:szCs w:val="24"/>
        </w:rPr>
        <w:t>,</w:t>
      </w:r>
      <w:r w:rsidR="007E7B68" w:rsidRPr="007E7B68">
        <w:rPr>
          <w:rFonts w:ascii="Arial" w:hAnsi="Arial" w:cs="Arial"/>
          <w:sz w:val="24"/>
          <w:szCs w:val="24"/>
        </w:rPr>
        <w:t xml:space="preserve"> as a caveated report, </w:t>
      </w:r>
      <w:r w:rsidR="00644A92" w:rsidRPr="007E7B68">
        <w:rPr>
          <w:rFonts w:ascii="Arial" w:hAnsi="Arial" w:cs="Arial"/>
          <w:sz w:val="24"/>
          <w:szCs w:val="24"/>
        </w:rPr>
        <w:t>due to the need to include all quality indicators up to the end of the reporting period, 5</w:t>
      </w:r>
      <w:r w:rsidR="00644A92" w:rsidRPr="007E7B68">
        <w:rPr>
          <w:rFonts w:ascii="Arial" w:hAnsi="Arial" w:cs="Arial"/>
          <w:sz w:val="24"/>
          <w:szCs w:val="24"/>
          <w:vertAlign w:val="superscript"/>
        </w:rPr>
        <w:t>th</w:t>
      </w:r>
      <w:r w:rsidR="00644A92" w:rsidRPr="007E7B68">
        <w:rPr>
          <w:rFonts w:ascii="Arial" w:hAnsi="Arial" w:cs="Arial"/>
          <w:sz w:val="24"/>
          <w:szCs w:val="24"/>
        </w:rPr>
        <w:t xml:space="preserve"> April 2024</w:t>
      </w:r>
      <w:r w:rsidR="00644A92">
        <w:rPr>
          <w:rFonts w:ascii="Arial" w:hAnsi="Arial" w:cs="Arial"/>
          <w:sz w:val="24"/>
          <w:szCs w:val="24"/>
        </w:rPr>
        <w:t xml:space="preserve"> an</w:t>
      </w:r>
      <w:r w:rsidR="007E7B68" w:rsidRPr="007E7B68">
        <w:rPr>
          <w:rFonts w:ascii="Arial" w:hAnsi="Arial" w:cs="Arial"/>
          <w:sz w:val="24"/>
          <w:szCs w:val="24"/>
        </w:rPr>
        <w:t xml:space="preserve">d need to submit the paper to Welsh Government within 30 days of the end of the reporting period. </w:t>
      </w:r>
    </w:p>
    <w:p w14:paraId="69D0BE92" w14:textId="77777777" w:rsidR="007C7176" w:rsidRPr="00644A92" w:rsidRDefault="007C7176" w:rsidP="007C7176">
      <w:pPr>
        <w:spacing w:line="276" w:lineRule="auto"/>
        <w:jc w:val="both"/>
        <w:rPr>
          <w:rFonts w:ascii="Arial" w:hAnsi="Arial" w:cs="Arial"/>
          <w:sz w:val="24"/>
          <w:szCs w:val="24"/>
        </w:rPr>
      </w:pPr>
      <w:r w:rsidRPr="00644A92">
        <w:rPr>
          <w:rFonts w:ascii="Arial" w:hAnsi="Arial" w:cs="Arial"/>
          <w:sz w:val="24"/>
          <w:szCs w:val="24"/>
        </w:rPr>
        <w:t xml:space="preserve">The aim of this report is to provide ongoing assurance that SBUHB </w:t>
      </w:r>
      <w:r w:rsidR="00644A92">
        <w:rPr>
          <w:rFonts w:ascii="Arial" w:hAnsi="Arial" w:cs="Arial"/>
          <w:sz w:val="24"/>
          <w:szCs w:val="24"/>
        </w:rPr>
        <w:t xml:space="preserve">has </w:t>
      </w:r>
      <w:r w:rsidRPr="00644A92">
        <w:rPr>
          <w:rFonts w:ascii="Arial" w:hAnsi="Arial" w:cs="Arial"/>
          <w:sz w:val="24"/>
          <w:szCs w:val="24"/>
        </w:rPr>
        <w:t>remain</w:t>
      </w:r>
      <w:r w:rsidR="00644A92">
        <w:rPr>
          <w:rFonts w:ascii="Arial" w:hAnsi="Arial" w:cs="Arial"/>
          <w:sz w:val="24"/>
          <w:szCs w:val="24"/>
        </w:rPr>
        <w:t>ed</w:t>
      </w:r>
      <w:r w:rsidRPr="00644A92">
        <w:rPr>
          <w:rFonts w:ascii="Arial" w:hAnsi="Arial" w:cs="Arial"/>
          <w:sz w:val="24"/>
          <w:szCs w:val="24"/>
        </w:rPr>
        <w:t xml:space="preserve"> compliant with the requirements of </w:t>
      </w:r>
      <w:r w:rsidR="00644A92">
        <w:rPr>
          <w:rFonts w:ascii="Arial" w:hAnsi="Arial" w:cs="Arial"/>
          <w:sz w:val="24"/>
          <w:szCs w:val="24"/>
        </w:rPr>
        <w:t>NSLWA</w:t>
      </w:r>
      <w:r w:rsidRPr="00644A92">
        <w:rPr>
          <w:rFonts w:ascii="Arial" w:hAnsi="Arial" w:cs="Arial"/>
          <w:sz w:val="24"/>
          <w:szCs w:val="24"/>
        </w:rPr>
        <w:t xml:space="preserve"> over the past </w:t>
      </w:r>
      <w:r w:rsidR="007E7B68" w:rsidRPr="00644A92">
        <w:rPr>
          <w:rFonts w:ascii="Arial" w:hAnsi="Arial" w:cs="Arial"/>
          <w:sz w:val="24"/>
          <w:szCs w:val="24"/>
        </w:rPr>
        <w:t>three years, by r</w:t>
      </w:r>
      <w:r w:rsidRPr="00644A92">
        <w:rPr>
          <w:rFonts w:ascii="Arial" w:hAnsi="Arial" w:cs="Arial"/>
          <w:sz w:val="24"/>
          <w:szCs w:val="24"/>
        </w:rPr>
        <w:t xml:space="preserve">ecording the </w:t>
      </w:r>
      <w:r w:rsidRPr="00644A92">
        <w:rPr>
          <w:rFonts w:ascii="Arial" w:hAnsi="Arial" w:cs="Arial"/>
          <w:iCs/>
          <w:sz w:val="24"/>
          <w:szCs w:val="24"/>
        </w:rPr>
        <w:t>ongoing assurances on the approach, mechanisms, ongoing monitoring and management of risks relating to Nurse Staffing Levels</w:t>
      </w:r>
      <w:r w:rsidR="00644A92">
        <w:rPr>
          <w:rFonts w:ascii="Arial" w:hAnsi="Arial" w:cs="Arial"/>
          <w:iCs/>
          <w:sz w:val="24"/>
          <w:szCs w:val="24"/>
        </w:rPr>
        <w:t>, agreed as the ‘Once of Wales’ approach</w:t>
      </w:r>
      <w:r w:rsidRPr="00644A92">
        <w:rPr>
          <w:rFonts w:ascii="Arial" w:hAnsi="Arial" w:cs="Arial"/>
          <w:iCs/>
          <w:sz w:val="24"/>
          <w:szCs w:val="24"/>
        </w:rPr>
        <w:t xml:space="preserve">. </w:t>
      </w:r>
    </w:p>
    <w:p w14:paraId="082BE61F" w14:textId="77777777" w:rsidR="007C7176" w:rsidRPr="007C7176" w:rsidRDefault="007C7176" w:rsidP="007C7176">
      <w:pPr>
        <w:spacing w:after="0" w:line="240" w:lineRule="auto"/>
        <w:ind w:left="720"/>
        <w:contextualSpacing/>
        <w:rPr>
          <w:rFonts w:ascii="Arial" w:hAnsi="Arial" w:cs="Arial"/>
          <w:b/>
          <w:i/>
          <w:sz w:val="24"/>
          <w:szCs w:val="24"/>
        </w:rPr>
      </w:pPr>
    </w:p>
    <w:p w14:paraId="1727E923" w14:textId="77777777" w:rsidR="007C7176" w:rsidRPr="007E7B68" w:rsidRDefault="007C7176" w:rsidP="007C7176">
      <w:pPr>
        <w:numPr>
          <w:ilvl w:val="0"/>
          <w:numId w:val="1"/>
        </w:numPr>
        <w:spacing w:after="0" w:line="240" w:lineRule="auto"/>
        <w:ind w:left="1440"/>
        <w:contextualSpacing/>
        <w:rPr>
          <w:rFonts w:ascii="Arial" w:hAnsi="Arial" w:cs="Arial"/>
          <w:b/>
          <w:sz w:val="24"/>
          <w:szCs w:val="24"/>
        </w:rPr>
      </w:pPr>
      <w:r w:rsidRPr="007E7B68">
        <w:rPr>
          <w:rFonts w:ascii="Arial" w:hAnsi="Arial" w:cs="Arial"/>
          <w:b/>
          <w:sz w:val="24"/>
          <w:szCs w:val="24"/>
        </w:rPr>
        <w:t>BACKGROUND</w:t>
      </w:r>
    </w:p>
    <w:p w14:paraId="7127AE31" w14:textId="77777777" w:rsidR="007C7176" w:rsidRPr="007E7B68" w:rsidRDefault="007C7176" w:rsidP="007C7176">
      <w:pPr>
        <w:spacing w:line="276" w:lineRule="auto"/>
        <w:rPr>
          <w:rFonts w:ascii="Arial" w:hAnsi="Arial" w:cs="Arial"/>
          <w:sz w:val="24"/>
          <w:szCs w:val="24"/>
        </w:rPr>
      </w:pPr>
    </w:p>
    <w:p w14:paraId="1A527CC6" w14:textId="77777777" w:rsidR="007C7176" w:rsidRPr="007E7B68" w:rsidRDefault="007C7176" w:rsidP="007C7176">
      <w:pPr>
        <w:spacing w:line="276" w:lineRule="auto"/>
        <w:rPr>
          <w:rFonts w:ascii="Arial" w:hAnsi="Arial" w:cs="Arial"/>
          <w:sz w:val="24"/>
          <w:szCs w:val="24"/>
        </w:rPr>
      </w:pPr>
      <w:r w:rsidRPr="007E7B68">
        <w:rPr>
          <w:rFonts w:ascii="Arial" w:hAnsi="Arial" w:cs="Arial"/>
          <w:sz w:val="24"/>
          <w:szCs w:val="24"/>
        </w:rPr>
        <w:t>The Nurse Staffing L</w:t>
      </w:r>
      <w:r w:rsidR="00644A92">
        <w:rPr>
          <w:rFonts w:ascii="Arial" w:hAnsi="Arial" w:cs="Arial"/>
          <w:sz w:val="24"/>
          <w:szCs w:val="24"/>
        </w:rPr>
        <w:t>evels (Wales) Act, 2016</w:t>
      </w:r>
      <w:r w:rsidRPr="007E7B68">
        <w:rPr>
          <w:rFonts w:ascii="Arial" w:hAnsi="Arial" w:cs="Arial"/>
          <w:sz w:val="24"/>
          <w:szCs w:val="24"/>
        </w:rPr>
        <w:t xml:space="preserve"> has five sections: </w:t>
      </w:r>
    </w:p>
    <w:tbl>
      <w:tblPr>
        <w:tblStyle w:val="TableGrid11"/>
        <w:tblW w:w="0" w:type="auto"/>
        <w:tblLook w:val="04A0" w:firstRow="1" w:lastRow="0" w:firstColumn="1" w:lastColumn="0" w:noHBand="0" w:noVBand="1"/>
      </w:tblPr>
      <w:tblGrid>
        <w:gridCol w:w="2689"/>
        <w:gridCol w:w="6327"/>
      </w:tblGrid>
      <w:tr w:rsidR="007C7176" w:rsidRPr="007E7B68" w14:paraId="1C80E2D2" w14:textId="77777777" w:rsidTr="005C15F8">
        <w:tc>
          <w:tcPr>
            <w:tcW w:w="2689" w:type="dxa"/>
            <w:shd w:val="clear" w:color="auto" w:fill="DEEAF6" w:themeFill="accent1" w:themeFillTint="33"/>
          </w:tcPr>
          <w:p w14:paraId="69896BDA" w14:textId="77777777" w:rsidR="007C7176" w:rsidRPr="007E7B68" w:rsidRDefault="007C7176" w:rsidP="007C7176">
            <w:pPr>
              <w:spacing w:after="160" w:line="259" w:lineRule="auto"/>
              <w:contextualSpacing/>
              <w:rPr>
                <w:rFonts w:ascii="Arial" w:hAnsi="Arial" w:cs="Arial"/>
                <w:sz w:val="24"/>
                <w:szCs w:val="24"/>
              </w:rPr>
            </w:pPr>
            <w:r w:rsidRPr="007E7B68">
              <w:rPr>
                <w:rFonts w:ascii="Arial" w:hAnsi="Arial" w:cs="Arial"/>
                <w:sz w:val="24"/>
                <w:szCs w:val="24"/>
              </w:rPr>
              <w:t>Section 25A</w:t>
            </w:r>
          </w:p>
          <w:p w14:paraId="57FB85AD" w14:textId="77777777" w:rsidR="007C7176" w:rsidRPr="007E7B68" w:rsidRDefault="007C7176" w:rsidP="007C7176">
            <w:pPr>
              <w:spacing w:after="160" w:line="259" w:lineRule="auto"/>
              <w:contextualSpacing/>
              <w:rPr>
                <w:rFonts w:ascii="Arial" w:hAnsi="Arial" w:cs="Arial"/>
                <w:sz w:val="24"/>
                <w:szCs w:val="24"/>
              </w:rPr>
            </w:pPr>
          </w:p>
          <w:p w14:paraId="674424DF" w14:textId="77777777" w:rsidR="007C7176" w:rsidRPr="007E7B68" w:rsidRDefault="007C7176" w:rsidP="007C7176">
            <w:pPr>
              <w:spacing w:after="160" w:line="259" w:lineRule="auto"/>
              <w:contextualSpacing/>
              <w:rPr>
                <w:rFonts w:ascii="Arial" w:hAnsi="Arial" w:cs="Arial"/>
                <w:sz w:val="24"/>
                <w:szCs w:val="24"/>
              </w:rPr>
            </w:pPr>
            <w:r w:rsidRPr="007E7B68">
              <w:rPr>
                <w:rFonts w:ascii="Arial" w:hAnsi="Arial" w:cs="Arial"/>
                <w:sz w:val="24"/>
                <w:szCs w:val="24"/>
              </w:rPr>
              <w:t>Duty to have regard for providing sufficient nurses.</w:t>
            </w:r>
          </w:p>
        </w:tc>
        <w:tc>
          <w:tcPr>
            <w:tcW w:w="6327" w:type="dxa"/>
          </w:tcPr>
          <w:p w14:paraId="3C4775D9" w14:textId="77777777" w:rsidR="007C7176" w:rsidRPr="007E7B68" w:rsidRDefault="007C7176" w:rsidP="007C7176">
            <w:pPr>
              <w:spacing w:after="160" w:line="259" w:lineRule="auto"/>
              <w:contextualSpacing/>
              <w:jc w:val="both"/>
              <w:rPr>
                <w:rFonts w:ascii="Arial" w:hAnsi="Arial" w:cs="Arial"/>
                <w:sz w:val="24"/>
                <w:szCs w:val="24"/>
              </w:rPr>
            </w:pPr>
            <w:r w:rsidRPr="007E7B68">
              <w:rPr>
                <w:rFonts w:ascii="Arial" w:hAnsi="Arial" w:cs="Arial"/>
                <w:sz w:val="24"/>
                <w:szCs w:val="24"/>
              </w:rPr>
              <w:t>Places an overarching responsibility upon the health board, to ensure they have robust workforce plans, recruitment strategies, structures and processes in place to ensure appropriate nurse staffing levels across their organisations. This duty came into effect in April 2017.</w:t>
            </w:r>
          </w:p>
        </w:tc>
      </w:tr>
      <w:tr w:rsidR="007C7176" w:rsidRPr="007E7B68" w14:paraId="1FE82688" w14:textId="77777777" w:rsidTr="005C15F8">
        <w:tc>
          <w:tcPr>
            <w:tcW w:w="2689" w:type="dxa"/>
            <w:shd w:val="clear" w:color="auto" w:fill="DEEAF6" w:themeFill="accent1" w:themeFillTint="33"/>
          </w:tcPr>
          <w:p w14:paraId="178A55BA" w14:textId="77777777" w:rsidR="007C7176" w:rsidRPr="007E7B68" w:rsidRDefault="007C7176" w:rsidP="007C7176">
            <w:pPr>
              <w:spacing w:after="160" w:line="259" w:lineRule="auto"/>
              <w:contextualSpacing/>
              <w:rPr>
                <w:rFonts w:ascii="Arial" w:hAnsi="Arial" w:cs="Arial"/>
                <w:sz w:val="24"/>
                <w:szCs w:val="24"/>
              </w:rPr>
            </w:pPr>
            <w:r w:rsidRPr="007E7B68">
              <w:rPr>
                <w:rFonts w:ascii="Arial" w:hAnsi="Arial" w:cs="Arial"/>
                <w:sz w:val="24"/>
                <w:szCs w:val="24"/>
              </w:rPr>
              <w:t>Section 25B</w:t>
            </w:r>
          </w:p>
          <w:p w14:paraId="31078654" w14:textId="77777777" w:rsidR="007C7176" w:rsidRPr="007E7B68" w:rsidRDefault="007C7176" w:rsidP="007C7176">
            <w:pPr>
              <w:spacing w:after="160" w:line="259" w:lineRule="auto"/>
              <w:contextualSpacing/>
              <w:rPr>
                <w:rFonts w:ascii="Arial" w:hAnsi="Arial" w:cs="Arial"/>
                <w:sz w:val="24"/>
                <w:szCs w:val="24"/>
              </w:rPr>
            </w:pPr>
          </w:p>
          <w:p w14:paraId="08B9227B" w14:textId="77777777" w:rsidR="007C7176" w:rsidRPr="007E7B68" w:rsidRDefault="007C7176" w:rsidP="007C7176">
            <w:pPr>
              <w:spacing w:after="160" w:line="259" w:lineRule="auto"/>
              <w:contextualSpacing/>
              <w:rPr>
                <w:rFonts w:ascii="Arial" w:hAnsi="Arial" w:cs="Arial"/>
                <w:sz w:val="24"/>
                <w:szCs w:val="24"/>
              </w:rPr>
            </w:pPr>
            <w:r w:rsidRPr="007E7B68">
              <w:rPr>
                <w:rFonts w:ascii="Arial" w:hAnsi="Arial" w:cs="Arial"/>
                <w:sz w:val="24"/>
                <w:szCs w:val="24"/>
              </w:rPr>
              <w:t>Duty to calculate and take steps to maintain nurse staffing levels.</w:t>
            </w:r>
          </w:p>
        </w:tc>
        <w:tc>
          <w:tcPr>
            <w:tcW w:w="6327" w:type="dxa"/>
          </w:tcPr>
          <w:p w14:paraId="416C739E" w14:textId="77777777" w:rsidR="007C7176" w:rsidRPr="007E7B68" w:rsidRDefault="007C7176" w:rsidP="007C7176">
            <w:pPr>
              <w:spacing w:after="160" w:line="259" w:lineRule="auto"/>
              <w:contextualSpacing/>
              <w:jc w:val="both"/>
              <w:rPr>
                <w:rFonts w:ascii="Arial" w:hAnsi="Arial" w:cs="Arial"/>
                <w:sz w:val="24"/>
                <w:szCs w:val="24"/>
              </w:rPr>
            </w:pPr>
            <w:r w:rsidRPr="007E7B68">
              <w:rPr>
                <w:rFonts w:ascii="Arial" w:hAnsi="Arial" w:cs="Arial"/>
                <w:sz w:val="24"/>
                <w:szCs w:val="24"/>
              </w:rPr>
              <w:t xml:space="preserve">Requires the health board to calculate and take reasonable steps to maintain the nurse staffing levels in all adult acute medical and surgical wards, and paediatric in-patient wards. The health board is also required to inform patients of the nurse staffing level. </w:t>
            </w:r>
          </w:p>
          <w:p w14:paraId="789C514E" w14:textId="77777777" w:rsidR="007C7176" w:rsidRPr="007E7B68" w:rsidRDefault="007C7176" w:rsidP="007C7176">
            <w:pPr>
              <w:spacing w:after="160" w:line="259" w:lineRule="auto"/>
              <w:contextualSpacing/>
              <w:jc w:val="both"/>
              <w:rPr>
                <w:rFonts w:ascii="Arial" w:hAnsi="Arial" w:cs="Arial"/>
                <w:sz w:val="24"/>
                <w:szCs w:val="24"/>
              </w:rPr>
            </w:pPr>
          </w:p>
        </w:tc>
      </w:tr>
      <w:tr w:rsidR="007C7176" w:rsidRPr="007E7B68" w14:paraId="714CD9E7" w14:textId="77777777" w:rsidTr="005C15F8">
        <w:tc>
          <w:tcPr>
            <w:tcW w:w="2689" w:type="dxa"/>
            <w:shd w:val="clear" w:color="auto" w:fill="DEEAF6" w:themeFill="accent1" w:themeFillTint="33"/>
          </w:tcPr>
          <w:p w14:paraId="281AF95D" w14:textId="77777777" w:rsidR="007C7176" w:rsidRPr="007E7B68" w:rsidRDefault="007C7176" w:rsidP="007C7176">
            <w:pPr>
              <w:spacing w:after="160" w:line="259" w:lineRule="auto"/>
              <w:contextualSpacing/>
              <w:rPr>
                <w:rFonts w:ascii="Arial" w:hAnsi="Arial" w:cs="Arial"/>
                <w:sz w:val="24"/>
                <w:szCs w:val="24"/>
              </w:rPr>
            </w:pPr>
            <w:r w:rsidRPr="007E7B68">
              <w:rPr>
                <w:rFonts w:ascii="Arial" w:hAnsi="Arial" w:cs="Arial"/>
                <w:sz w:val="24"/>
                <w:szCs w:val="24"/>
              </w:rPr>
              <w:t>Section 25C</w:t>
            </w:r>
          </w:p>
          <w:p w14:paraId="2DDD22FA" w14:textId="77777777" w:rsidR="007C7176" w:rsidRPr="007E7B68" w:rsidRDefault="007C7176" w:rsidP="007C7176">
            <w:pPr>
              <w:spacing w:after="160" w:line="259" w:lineRule="auto"/>
              <w:contextualSpacing/>
              <w:rPr>
                <w:rFonts w:ascii="Arial" w:hAnsi="Arial" w:cs="Arial"/>
                <w:sz w:val="24"/>
                <w:szCs w:val="24"/>
              </w:rPr>
            </w:pPr>
          </w:p>
          <w:p w14:paraId="1793A185" w14:textId="77777777" w:rsidR="007C7176" w:rsidRPr="007E7B68" w:rsidRDefault="007C7176" w:rsidP="007C7176">
            <w:pPr>
              <w:spacing w:after="160" w:line="259" w:lineRule="auto"/>
              <w:contextualSpacing/>
              <w:rPr>
                <w:rFonts w:ascii="Arial" w:hAnsi="Arial" w:cs="Arial"/>
                <w:sz w:val="24"/>
                <w:szCs w:val="24"/>
              </w:rPr>
            </w:pPr>
            <w:r w:rsidRPr="007E7B68">
              <w:rPr>
                <w:rFonts w:ascii="Arial" w:hAnsi="Arial" w:cs="Arial"/>
                <w:sz w:val="24"/>
                <w:szCs w:val="24"/>
              </w:rPr>
              <w:t xml:space="preserve">Nurse staffing levels: method and calculation. </w:t>
            </w:r>
          </w:p>
        </w:tc>
        <w:tc>
          <w:tcPr>
            <w:tcW w:w="6327" w:type="dxa"/>
          </w:tcPr>
          <w:p w14:paraId="15A836D9" w14:textId="77777777" w:rsidR="007C7176" w:rsidRPr="007E7B68" w:rsidRDefault="007C7176" w:rsidP="007C7176">
            <w:pPr>
              <w:spacing w:after="160" w:line="259" w:lineRule="auto"/>
              <w:contextualSpacing/>
              <w:jc w:val="both"/>
              <w:rPr>
                <w:rFonts w:ascii="Arial" w:hAnsi="Arial" w:cs="Arial"/>
                <w:sz w:val="24"/>
                <w:szCs w:val="24"/>
              </w:rPr>
            </w:pPr>
            <w:r w:rsidRPr="007E7B68">
              <w:rPr>
                <w:rFonts w:ascii="Arial" w:hAnsi="Arial" w:cs="Arial"/>
                <w:sz w:val="24"/>
                <w:szCs w:val="24"/>
              </w:rPr>
              <w:t xml:space="preserve">Requires the health board to use a triangulated methodology to calculate the nurse staffing level in all adult acute medical and surgical wards, and paediatric in-patient wards. These duties came into effect in April 2018. </w:t>
            </w:r>
          </w:p>
        </w:tc>
      </w:tr>
      <w:tr w:rsidR="007C7176" w:rsidRPr="007E7B68" w14:paraId="01578C0F" w14:textId="77777777" w:rsidTr="005C15F8">
        <w:tc>
          <w:tcPr>
            <w:tcW w:w="2689" w:type="dxa"/>
            <w:shd w:val="clear" w:color="auto" w:fill="DEEAF6" w:themeFill="accent1" w:themeFillTint="33"/>
          </w:tcPr>
          <w:p w14:paraId="2C50602A" w14:textId="77777777" w:rsidR="007C7176" w:rsidRPr="007E7B68" w:rsidRDefault="007C7176" w:rsidP="007C7176">
            <w:pPr>
              <w:spacing w:after="160" w:line="259" w:lineRule="auto"/>
              <w:contextualSpacing/>
              <w:rPr>
                <w:rFonts w:ascii="Arial" w:hAnsi="Arial" w:cs="Arial"/>
                <w:sz w:val="24"/>
                <w:szCs w:val="24"/>
              </w:rPr>
            </w:pPr>
            <w:r w:rsidRPr="007E7B68">
              <w:rPr>
                <w:rFonts w:ascii="Arial" w:hAnsi="Arial" w:cs="Arial"/>
                <w:sz w:val="24"/>
                <w:szCs w:val="24"/>
              </w:rPr>
              <w:lastRenderedPageBreak/>
              <w:t>Section 25D</w:t>
            </w:r>
          </w:p>
          <w:p w14:paraId="2285FECE" w14:textId="77777777" w:rsidR="007C7176" w:rsidRPr="007E7B68" w:rsidRDefault="007C7176" w:rsidP="007C7176">
            <w:pPr>
              <w:spacing w:after="160" w:line="259" w:lineRule="auto"/>
              <w:contextualSpacing/>
              <w:rPr>
                <w:rFonts w:ascii="Arial" w:hAnsi="Arial" w:cs="Arial"/>
                <w:sz w:val="24"/>
                <w:szCs w:val="24"/>
              </w:rPr>
            </w:pPr>
          </w:p>
          <w:p w14:paraId="098CEC9F" w14:textId="77777777" w:rsidR="007C7176" w:rsidRPr="007E7B68" w:rsidRDefault="007C7176" w:rsidP="007C7176">
            <w:pPr>
              <w:spacing w:after="160" w:line="259" w:lineRule="auto"/>
              <w:contextualSpacing/>
              <w:rPr>
                <w:rFonts w:ascii="Arial" w:hAnsi="Arial" w:cs="Arial"/>
                <w:sz w:val="24"/>
                <w:szCs w:val="24"/>
              </w:rPr>
            </w:pPr>
            <w:r w:rsidRPr="007E7B68">
              <w:rPr>
                <w:rFonts w:ascii="Arial" w:hAnsi="Arial" w:cs="Arial"/>
                <w:sz w:val="24"/>
                <w:szCs w:val="24"/>
              </w:rPr>
              <w:t>Nurse staffing levels: guidance.</w:t>
            </w:r>
          </w:p>
        </w:tc>
        <w:tc>
          <w:tcPr>
            <w:tcW w:w="6327" w:type="dxa"/>
          </w:tcPr>
          <w:p w14:paraId="7E5E43AF" w14:textId="77777777" w:rsidR="007C7176" w:rsidRPr="007E7B68" w:rsidRDefault="007C7176" w:rsidP="007C7176">
            <w:pPr>
              <w:spacing w:after="160" w:line="259" w:lineRule="auto"/>
              <w:contextualSpacing/>
              <w:jc w:val="both"/>
              <w:rPr>
                <w:rFonts w:ascii="Arial" w:hAnsi="Arial" w:cs="Arial"/>
                <w:sz w:val="24"/>
                <w:szCs w:val="24"/>
              </w:rPr>
            </w:pPr>
            <w:r w:rsidRPr="007E7B68">
              <w:rPr>
                <w:rFonts w:ascii="Arial" w:hAnsi="Arial" w:cs="Arial"/>
                <w:sz w:val="24"/>
                <w:szCs w:val="24"/>
              </w:rPr>
              <w:t xml:space="preserve">Section 25D of the Act required that Welsh Government devise statutory guidance to support ‘the Act’. The initial statutory guidance document was issued in 2017 with a revised document issued in February 2021 to reflect the extension of ‘the Act’ to include paediatric in-patient wards. </w:t>
            </w:r>
          </w:p>
        </w:tc>
      </w:tr>
      <w:tr w:rsidR="007C7176" w:rsidRPr="007E7B68" w14:paraId="26109849" w14:textId="77777777" w:rsidTr="005C15F8">
        <w:tc>
          <w:tcPr>
            <w:tcW w:w="2689" w:type="dxa"/>
            <w:shd w:val="clear" w:color="auto" w:fill="DEEAF6" w:themeFill="accent1" w:themeFillTint="33"/>
          </w:tcPr>
          <w:p w14:paraId="16A4DC1D" w14:textId="77777777" w:rsidR="007C7176" w:rsidRPr="007E7B68" w:rsidRDefault="007C7176" w:rsidP="007C7176">
            <w:pPr>
              <w:spacing w:after="160" w:line="259" w:lineRule="auto"/>
              <w:contextualSpacing/>
              <w:rPr>
                <w:rFonts w:ascii="Arial" w:hAnsi="Arial" w:cs="Arial"/>
                <w:sz w:val="24"/>
                <w:szCs w:val="24"/>
              </w:rPr>
            </w:pPr>
            <w:r w:rsidRPr="007E7B68">
              <w:rPr>
                <w:rFonts w:ascii="Arial" w:hAnsi="Arial" w:cs="Arial"/>
                <w:sz w:val="24"/>
                <w:szCs w:val="24"/>
              </w:rPr>
              <w:t>Section 25E</w:t>
            </w:r>
          </w:p>
          <w:p w14:paraId="4D9D1502" w14:textId="77777777" w:rsidR="007C7176" w:rsidRPr="007E7B68" w:rsidRDefault="007C7176" w:rsidP="007C7176">
            <w:pPr>
              <w:spacing w:after="160" w:line="259" w:lineRule="auto"/>
              <w:contextualSpacing/>
              <w:rPr>
                <w:rFonts w:ascii="Arial" w:hAnsi="Arial" w:cs="Arial"/>
                <w:sz w:val="24"/>
                <w:szCs w:val="24"/>
              </w:rPr>
            </w:pPr>
          </w:p>
          <w:p w14:paraId="1E3BD637" w14:textId="77777777" w:rsidR="007C7176" w:rsidRPr="007E7B68" w:rsidRDefault="007C7176" w:rsidP="007C7176">
            <w:pPr>
              <w:spacing w:after="160" w:line="259" w:lineRule="auto"/>
              <w:contextualSpacing/>
              <w:rPr>
                <w:rFonts w:ascii="Arial" w:hAnsi="Arial" w:cs="Arial"/>
                <w:sz w:val="24"/>
                <w:szCs w:val="24"/>
              </w:rPr>
            </w:pPr>
            <w:r w:rsidRPr="007E7B68">
              <w:rPr>
                <w:rFonts w:ascii="Arial" w:hAnsi="Arial" w:cs="Arial"/>
                <w:sz w:val="24"/>
                <w:szCs w:val="24"/>
              </w:rPr>
              <w:t>Nurse staffing levels: reports.</w:t>
            </w:r>
          </w:p>
        </w:tc>
        <w:tc>
          <w:tcPr>
            <w:tcW w:w="6327" w:type="dxa"/>
          </w:tcPr>
          <w:p w14:paraId="7895CE19" w14:textId="77777777" w:rsidR="007C7176" w:rsidRPr="007E7B68" w:rsidRDefault="007C7176" w:rsidP="007C7176">
            <w:pPr>
              <w:spacing w:after="160" w:line="259" w:lineRule="auto"/>
              <w:contextualSpacing/>
              <w:jc w:val="both"/>
              <w:rPr>
                <w:rFonts w:ascii="Arial" w:hAnsi="Arial" w:cs="Arial"/>
                <w:sz w:val="24"/>
                <w:szCs w:val="24"/>
              </w:rPr>
            </w:pPr>
            <w:r w:rsidRPr="007E7B68">
              <w:rPr>
                <w:rFonts w:ascii="Arial" w:hAnsi="Arial" w:cs="Arial"/>
                <w:sz w:val="24"/>
                <w:szCs w:val="24"/>
              </w:rPr>
              <w:t xml:space="preserve">Section 25E requires the health boards to report their compliance in maintaining the nurse staffing level for all wards to which Section 25B pertains. The health board must submit a three-yearly report to Welsh Government. To achieve this </w:t>
            </w:r>
            <w:proofErr w:type="gramStart"/>
            <w:r w:rsidRPr="007E7B68">
              <w:rPr>
                <w:rFonts w:ascii="Arial" w:hAnsi="Arial" w:cs="Arial"/>
                <w:sz w:val="24"/>
                <w:szCs w:val="24"/>
              </w:rPr>
              <w:t>three year</w:t>
            </w:r>
            <w:proofErr w:type="gramEnd"/>
            <w:r w:rsidRPr="007E7B68">
              <w:rPr>
                <w:rFonts w:ascii="Arial" w:hAnsi="Arial" w:cs="Arial"/>
                <w:sz w:val="24"/>
                <w:szCs w:val="24"/>
              </w:rPr>
              <w:t xml:space="preserve"> report, the health board requires an annual report presented to the Board outlining compliance with ‘the Act’, any impact upon the quality of care where the nurse staffing level was not maintained and the actions taken in response to this.</w:t>
            </w:r>
          </w:p>
        </w:tc>
      </w:tr>
    </w:tbl>
    <w:p w14:paraId="65AEDE17" w14:textId="77777777" w:rsidR="007C7176" w:rsidRPr="007C7176" w:rsidRDefault="007C7176" w:rsidP="007C7176">
      <w:pPr>
        <w:spacing w:after="0" w:line="240" w:lineRule="auto"/>
        <w:rPr>
          <w:rFonts w:ascii="Arial" w:hAnsi="Arial" w:cs="Arial"/>
          <w:b/>
          <w:i/>
          <w:sz w:val="24"/>
          <w:szCs w:val="24"/>
        </w:rPr>
      </w:pPr>
    </w:p>
    <w:p w14:paraId="008B13B1" w14:textId="77777777" w:rsidR="007C7176" w:rsidRPr="007E7B68" w:rsidRDefault="007C7176" w:rsidP="007C7176">
      <w:pPr>
        <w:spacing w:after="0" w:line="276" w:lineRule="auto"/>
        <w:contextualSpacing/>
        <w:jc w:val="both"/>
        <w:rPr>
          <w:rFonts w:ascii="Arial" w:hAnsi="Arial" w:cs="Arial"/>
          <w:b/>
          <w:sz w:val="24"/>
          <w:szCs w:val="24"/>
        </w:rPr>
      </w:pPr>
      <w:r w:rsidRPr="007E7B68">
        <w:rPr>
          <w:rFonts w:ascii="Arial" w:hAnsi="Arial" w:cs="Arial"/>
          <w:b/>
          <w:sz w:val="24"/>
          <w:szCs w:val="24"/>
        </w:rPr>
        <w:t xml:space="preserve">2a. Board Responsibilities </w:t>
      </w:r>
    </w:p>
    <w:p w14:paraId="727F2006" w14:textId="77777777" w:rsidR="007C7176" w:rsidRPr="007E7B68" w:rsidRDefault="007C7176" w:rsidP="007C7176">
      <w:pPr>
        <w:spacing w:after="0" w:line="276" w:lineRule="auto"/>
        <w:ind w:left="760"/>
        <w:contextualSpacing/>
        <w:jc w:val="both"/>
        <w:rPr>
          <w:rFonts w:ascii="Arial" w:hAnsi="Arial" w:cs="Arial"/>
          <w:b/>
          <w:sz w:val="24"/>
          <w:szCs w:val="24"/>
        </w:rPr>
      </w:pPr>
    </w:p>
    <w:p w14:paraId="11FC8543" w14:textId="77777777" w:rsidR="007C7176" w:rsidRPr="007E7B68" w:rsidRDefault="00644A92" w:rsidP="007C7176">
      <w:pPr>
        <w:spacing w:line="276" w:lineRule="auto"/>
        <w:jc w:val="both"/>
        <w:rPr>
          <w:rFonts w:ascii="Arial" w:hAnsi="Arial" w:cs="Arial"/>
          <w:sz w:val="24"/>
          <w:szCs w:val="24"/>
        </w:rPr>
      </w:pPr>
      <w:r>
        <w:rPr>
          <w:rFonts w:ascii="Arial" w:hAnsi="Arial" w:cs="Arial"/>
          <w:sz w:val="24"/>
          <w:szCs w:val="24"/>
        </w:rPr>
        <w:t>NSLWA</w:t>
      </w:r>
      <w:r w:rsidR="007C7176" w:rsidRPr="007E7B68">
        <w:rPr>
          <w:rFonts w:ascii="Arial" w:hAnsi="Arial" w:cs="Arial"/>
          <w:sz w:val="24"/>
          <w:szCs w:val="24"/>
        </w:rPr>
        <w:t xml:space="preserve"> is clear in describing that health boards must have regard to the importance of providing sufficient nurses to allow the nurses’ time to care for patients sensitively and take all reasonable steps within the statutory guidance, to maintain those calculated staffing levels. Deployed rosters can and do vary from the planned roster for various reasons; for example: bed closures, increased acuity of patients. </w:t>
      </w:r>
    </w:p>
    <w:p w14:paraId="1F911CC1" w14:textId="77777777" w:rsidR="007C7176" w:rsidRPr="007E7B68" w:rsidRDefault="007C7176" w:rsidP="007C7176">
      <w:pPr>
        <w:spacing w:line="276" w:lineRule="auto"/>
        <w:jc w:val="both"/>
        <w:rPr>
          <w:rFonts w:ascii="Arial" w:hAnsi="Arial" w:cs="Arial"/>
          <w:sz w:val="24"/>
          <w:szCs w:val="24"/>
        </w:rPr>
      </w:pPr>
      <w:r w:rsidRPr="007E7B68">
        <w:rPr>
          <w:rFonts w:ascii="Arial" w:hAnsi="Arial" w:cs="Arial"/>
          <w:sz w:val="24"/>
          <w:szCs w:val="24"/>
        </w:rPr>
        <w:t xml:space="preserve">Therefore, not maintaining the planned rosters does not equate to non-compliance with </w:t>
      </w:r>
      <w:r w:rsidR="00644A92">
        <w:rPr>
          <w:rFonts w:ascii="Arial" w:hAnsi="Arial" w:cs="Arial"/>
          <w:sz w:val="24"/>
          <w:szCs w:val="24"/>
        </w:rPr>
        <w:t>NSLWA</w:t>
      </w:r>
      <w:r w:rsidRPr="007E7B68">
        <w:rPr>
          <w:rFonts w:ascii="Arial" w:hAnsi="Arial" w:cs="Arial"/>
          <w:sz w:val="24"/>
          <w:szCs w:val="24"/>
        </w:rPr>
        <w:t xml:space="preserve">. The duty is to take all reasonable steps to maintain required rosters and mitigate the risk where that has not been possible. </w:t>
      </w:r>
    </w:p>
    <w:p w14:paraId="1D08E18C" w14:textId="77777777" w:rsidR="007C7176" w:rsidRPr="007E7B68" w:rsidRDefault="007C7176" w:rsidP="007C7176">
      <w:pPr>
        <w:spacing w:line="276" w:lineRule="auto"/>
        <w:jc w:val="both"/>
        <w:rPr>
          <w:rFonts w:ascii="Arial" w:hAnsi="Arial" w:cs="Arial"/>
          <w:sz w:val="24"/>
          <w:szCs w:val="24"/>
        </w:rPr>
      </w:pPr>
      <w:r w:rsidRPr="007E7B68">
        <w:rPr>
          <w:rFonts w:ascii="Arial" w:hAnsi="Arial" w:cs="Arial"/>
          <w:sz w:val="24"/>
          <w:szCs w:val="24"/>
        </w:rPr>
        <w:t>As an example, within the health board</w:t>
      </w:r>
      <w:r w:rsidR="00767D3E">
        <w:rPr>
          <w:rFonts w:ascii="Arial" w:hAnsi="Arial" w:cs="Arial"/>
          <w:sz w:val="24"/>
          <w:szCs w:val="24"/>
        </w:rPr>
        <w:t xml:space="preserve"> (HB)</w:t>
      </w:r>
      <w:r w:rsidRPr="007E7B68">
        <w:rPr>
          <w:rFonts w:ascii="Arial" w:hAnsi="Arial" w:cs="Arial"/>
          <w:sz w:val="24"/>
          <w:szCs w:val="24"/>
        </w:rPr>
        <w:t xml:space="preserve">, Service Groups continue to undertake daily staffing huddles and ensure staff are deployed to meet the needs of all our patients safely. </w:t>
      </w:r>
    </w:p>
    <w:p w14:paraId="78C16BA2" w14:textId="77777777" w:rsidR="007C7176" w:rsidRPr="007E7B68" w:rsidRDefault="007C7176" w:rsidP="007C7176">
      <w:pPr>
        <w:spacing w:after="0" w:line="276" w:lineRule="auto"/>
        <w:contextualSpacing/>
        <w:jc w:val="both"/>
        <w:rPr>
          <w:rFonts w:ascii="Arial" w:hAnsi="Arial" w:cs="Arial"/>
          <w:sz w:val="24"/>
          <w:szCs w:val="24"/>
        </w:rPr>
      </w:pPr>
      <w:r w:rsidRPr="007E7B68">
        <w:rPr>
          <w:rFonts w:ascii="Arial" w:hAnsi="Arial" w:cs="Arial"/>
          <w:sz w:val="24"/>
          <w:szCs w:val="24"/>
        </w:rPr>
        <w:t xml:space="preserve">The Board’s specific responsibilities under </w:t>
      </w:r>
      <w:r w:rsidR="00644A92">
        <w:rPr>
          <w:rFonts w:ascii="Arial" w:hAnsi="Arial" w:cs="Arial"/>
          <w:sz w:val="24"/>
          <w:szCs w:val="24"/>
        </w:rPr>
        <w:t>NSLWA</w:t>
      </w:r>
      <w:r w:rsidRPr="007E7B68">
        <w:rPr>
          <w:rFonts w:ascii="Arial" w:hAnsi="Arial" w:cs="Arial"/>
          <w:sz w:val="24"/>
          <w:szCs w:val="24"/>
        </w:rPr>
        <w:t xml:space="preserve"> are to: </w:t>
      </w:r>
    </w:p>
    <w:p w14:paraId="2F4B1366" w14:textId="77777777" w:rsidR="007C7176" w:rsidRPr="007E7B68" w:rsidRDefault="007C7176" w:rsidP="007C7176">
      <w:pPr>
        <w:spacing w:after="0" w:line="276" w:lineRule="auto"/>
        <w:contextualSpacing/>
        <w:jc w:val="both"/>
        <w:rPr>
          <w:rFonts w:ascii="Arial" w:hAnsi="Arial" w:cs="Arial"/>
          <w:sz w:val="24"/>
          <w:szCs w:val="24"/>
        </w:rPr>
      </w:pPr>
    </w:p>
    <w:p w14:paraId="6E33F91B" w14:textId="77777777" w:rsidR="007C7176" w:rsidRPr="007E7B68" w:rsidRDefault="007C7176" w:rsidP="007C7176">
      <w:pPr>
        <w:numPr>
          <w:ilvl w:val="0"/>
          <w:numId w:val="33"/>
        </w:numPr>
        <w:spacing w:after="0" w:line="276" w:lineRule="auto"/>
        <w:contextualSpacing/>
        <w:jc w:val="both"/>
        <w:rPr>
          <w:rFonts w:ascii="Arial" w:hAnsi="Arial" w:cs="Arial"/>
          <w:sz w:val="24"/>
          <w:szCs w:val="24"/>
        </w:rPr>
      </w:pPr>
      <w:r w:rsidRPr="007E7B68">
        <w:rPr>
          <w:rFonts w:ascii="Arial" w:hAnsi="Arial" w:cs="Arial"/>
          <w:sz w:val="24"/>
          <w:szCs w:val="24"/>
        </w:rPr>
        <w:t xml:space="preserve">identify a designated person (or provide a description of such a person); </w:t>
      </w:r>
    </w:p>
    <w:p w14:paraId="5AE884D5" w14:textId="77777777" w:rsidR="007C7176" w:rsidRPr="007E7B68" w:rsidRDefault="007C7176" w:rsidP="007C7176">
      <w:pPr>
        <w:numPr>
          <w:ilvl w:val="0"/>
          <w:numId w:val="33"/>
        </w:numPr>
        <w:spacing w:after="0" w:line="276" w:lineRule="auto"/>
        <w:contextualSpacing/>
        <w:jc w:val="both"/>
        <w:rPr>
          <w:rFonts w:ascii="Arial" w:hAnsi="Arial" w:cs="Arial"/>
          <w:sz w:val="24"/>
          <w:szCs w:val="24"/>
        </w:rPr>
      </w:pPr>
      <w:r w:rsidRPr="007E7B68">
        <w:rPr>
          <w:rFonts w:ascii="Arial" w:hAnsi="Arial" w:cs="Arial"/>
          <w:sz w:val="24"/>
          <w:szCs w:val="24"/>
        </w:rPr>
        <w:t xml:space="preserve">determine which ward areas where Section 25B applies; </w:t>
      </w:r>
    </w:p>
    <w:p w14:paraId="253CBB51" w14:textId="77777777" w:rsidR="007C7176" w:rsidRPr="007E7B68" w:rsidRDefault="007C7176" w:rsidP="007C7176">
      <w:pPr>
        <w:numPr>
          <w:ilvl w:val="0"/>
          <w:numId w:val="33"/>
        </w:numPr>
        <w:spacing w:after="0" w:line="276" w:lineRule="auto"/>
        <w:contextualSpacing/>
        <w:jc w:val="both"/>
        <w:rPr>
          <w:rFonts w:ascii="Arial" w:hAnsi="Arial" w:cs="Arial"/>
          <w:sz w:val="24"/>
          <w:szCs w:val="24"/>
        </w:rPr>
      </w:pPr>
      <w:r w:rsidRPr="007E7B68">
        <w:rPr>
          <w:rFonts w:ascii="Arial" w:hAnsi="Arial" w:cs="Arial"/>
          <w:sz w:val="24"/>
          <w:szCs w:val="24"/>
        </w:rPr>
        <w:t xml:space="preserve">receive and agree written reports from the ‘designated person’ on the nurse staffing level that has been calculated for each ward to which Section 25B pertains; </w:t>
      </w:r>
    </w:p>
    <w:p w14:paraId="25EAE765" w14:textId="77777777" w:rsidR="007C7176" w:rsidRPr="007E7B68" w:rsidRDefault="007C7176" w:rsidP="007C7176">
      <w:pPr>
        <w:numPr>
          <w:ilvl w:val="0"/>
          <w:numId w:val="33"/>
        </w:numPr>
        <w:spacing w:after="0" w:line="276" w:lineRule="auto"/>
        <w:contextualSpacing/>
        <w:jc w:val="both"/>
        <w:rPr>
          <w:rFonts w:ascii="Arial" w:hAnsi="Arial" w:cs="Arial"/>
          <w:sz w:val="24"/>
          <w:szCs w:val="24"/>
        </w:rPr>
      </w:pPr>
      <w:r w:rsidRPr="007E7B68">
        <w:rPr>
          <w:rFonts w:ascii="Arial" w:hAnsi="Arial" w:cs="Arial"/>
          <w:sz w:val="24"/>
          <w:szCs w:val="24"/>
        </w:rPr>
        <w:t xml:space="preserve">ensure that operational systems are in place to record and review every occasion when the number of nurses deployed varies from the planned roster; </w:t>
      </w:r>
    </w:p>
    <w:p w14:paraId="3FBBE6C8" w14:textId="77777777" w:rsidR="007C7176" w:rsidRPr="007E7B68" w:rsidRDefault="007C7176" w:rsidP="007C7176">
      <w:pPr>
        <w:numPr>
          <w:ilvl w:val="0"/>
          <w:numId w:val="33"/>
        </w:numPr>
        <w:spacing w:after="0" w:line="276" w:lineRule="auto"/>
        <w:contextualSpacing/>
        <w:jc w:val="both"/>
        <w:rPr>
          <w:rFonts w:ascii="Arial" w:hAnsi="Arial" w:cs="Arial"/>
          <w:sz w:val="24"/>
          <w:szCs w:val="24"/>
        </w:rPr>
      </w:pPr>
      <w:r w:rsidRPr="007E7B68">
        <w:rPr>
          <w:rFonts w:ascii="Arial" w:hAnsi="Arial" w:cs="Arial"/>
          <w:sz w:val="24"/>
          <w:szCs w:val="24"/>
        </w:rPr>
        <w:t xml:space="preserve">agree the operating framework which will specify the systems and processes to ensure that all reasonable steps are taken to maintain the nurse staffing level on both a long term and a shift-by-shift basis; </w:t>
      </w:r>
    </w:p>
    <w:p w14:paraId="26915F60" w14:textId="77777777" w:rsidR="007C7176" w:rsidRPr="007E7B68" w:rsidRDefault="007C7176" w:rsidP="007C7176">
      <w:pPr>
        <w:numPr>
          <w:ilvl w:val="0"/>
          <w:numId w:val="33"/>
        </w:numPr>
        <w:spacing w:after="0" w:line="276" w:lineRule="auto"/>
        <w:contextualSpacing/>
        <w:jc w:val="both"/>
        <w:rPr>
          <w:rFonts w:ascii="Arial" w:hAnsi="Arial" w:cs="Arial"/>
          <w:sz w:val="24"/>
          <w:szCs w:val="24"/>
        </w:rPr>
      </w:pPr>
      <w:r w:rsidRPr="007E7B68">
        <w:rPr>
          <w:rFonts w:ascii="Arial" w:hAnsi="Arial" w:cs="Arial"/>
          <w:sz w:val="24"/>
          <w:szCs w:val="24"/>
        </w:rPr>
        <w:t>specify the arrangements for informing patients of the nurse staffing.</w:t>
      </w:r>
    </w:p>
    <w:p w14:paraId="32049BC0" w14:textId="77777777" w:rsidR="007C7176" w:rsidRPr="007E7B68" w:rsidRDefault="007C7176" w:rsidP="007C7176">
      <w:pPr>
        <w:spacing w:after="0" w:line="276" w:lineRule="auto"/>
        <w:jc w:val="both"/>
        <w:rPr>
          <w:rFonts w:ascii="Arial" w:hAnsi="Arial" w:cs="Arial"/>
          <w:sz w:val="24"/>
          <w:szCs w:val="24"/>
        </w:rPr>
      </w:pPr>
    </w:p>
    <w:p w14:paraId="75D7DF3A" w14:textId="77777777" w:rsidR="007C7176" w:rsidRPr="007E7B68" w:rsidRDefault="007C7176" w:rsidP="007C7176">
      <w:pPr>
        <w:spacing w:after="0" w:line="276" w:lineRule="auto"/>
        <w:contextualSpacing/>
        <w:jc w:val="both"/>
        <w:rPr>
          <w:rFonts w:ascii="Arial" w:hAnsi="Arial" w:cs="Arial"/>
          <w:b/>
          <w:sz w:val="24"/>
          <w:szCs w:val="24"/>
        </w:rPr>
      </w:pPr>
      <w:r w:rsidRPr="007E7B68">
        <w:rPr>
          <w:rFonts w:ascii="Arial" w:hAnsi="Arial" w:cs="Arial"/>
          <w:b/>
          <w:sz w:val="24"/>
          <w:szCs w:val="24"/>
        </w:rPr>
        <w:t>2b.   Reporting Requirements</w:t>
      </w:r>
    </w:p>
    <w:p w14:paraId="759BA309" w14:textId="77777777" w:rsidR="007C7176" w:rsidRPr="007E7B68" w:rsidRDefault="007C7176" w:rsidP="007C7176">
      <w:pPr>
        <w:spacing w:after="0" w:line="276" w:lineRule="auto"/>
        <w:ind w:left="760"/>
        <w:contextualSpacing/>
        <w:jc w:val="both"/>
        <w:rPr>
          <w:rFonts w:ascii="Arial" w:hAnsi="Arial" w:cs="Arial"/>
          <w:b/>
          <w:sz w:val="24"/>
          <w:szCs w:val="24"/>
        </w:rPr>
      </w:pPr>
    </w:p>
    <w:p w14:paraId="6ECA90EB" w14:textId="77777777" w:rsidR="007C7176" w:rsidRPr="007E7B68" w:rsidRDefault="007C7176" w:rsidP="007C7176">
      <w:pPr>
        <w:spacing w:after="0" w:line="276" w:lineRule="auto"/>
        <w:jc w:val="both"/>
        <w:rPr>
          <w:rFonts w:ascii="Arial" w:hAnsi="Arial" w:cs="Arial"/>
          <w:sz w:val="24"/>
          <w:szCs w:val="24"/>
        </w:rPr>
      </w:pPr>
      <w:r w:rsidRPr="007E7B68">
        <w:rPr>
          <w:rFonts w:ascii="Arial" w:hAnsi="Arial" w:cs="Arial"/>
          <w:sz w:val="24"/>
          <w:szCs w:val="24"/>
        </w:rPr>
        <w:lastRenderedPageBreak/>
        <w:t xml:space="preserve">There are two key reporting requirements </w:t>
      </w:r>
      <w:r w:rsidR="00E80D1A">
        <w:rPr>
          <w:rFonts w:ascii="Arial" w:hAnsi="Arial" w:cs="Arial"/>
          <w:sz w:val="24"/>
          <w:szCs w:val="24"/>
        </w:rPr>
        <w:t>within the NSLWA</w:t>
      </w:r>
      <w:r w:rsidRPr="007E7B68">
        <w:rPr>
          <w:rFonts w:ascii="Arial" w:hAnsi="Arial" w:cs="Arial"/>
          <w:sz w:val="24"/>
          <w:szCs w:val="24"/>
        </w:rPr>
        <w:t xml:space="preserve"> statutory guidance </w:t>
      </w:r>
      <w:r w:rsidR="00E80D1A">
        <w:rPr>
          <w:rFonts w:ascii="Arial" w:hAnsi="Arial" w:cs="Arial"/>
          <w:sz w:val="24"/>
          <w:szCs w:val="24"/>
        </w:rPr>
        <w:t>which</w:t>
      </w:r>
      <w:r w:rsidRPr="007E7B68">
        <w:rPr>
          <w:rFonts w:ascii="Arial" w:hAnsi="Arial" w:cs="Arial"/>
          <w:sz w:val="24"/>
          <w:szCs w:val="24"/>
        </w:rPr>
        <w:t xml:space="preserve"> should be undertaken within the </w:t>
      </w:r>
      <w:r w:rsidR="00767D3E">
        <w:rPr>
          <w:rFonts w:ascii="Arial" w:hAnsi="Arial" w:cs="Arial"/>
          <w:sz w:val="24"/>
          <w:szCs w:val="24"/>
        </w:rPr>
        <w:t>HB</w:t>
      </w:r>
      <w:r w:rsidRPr="007E7B68">
        <w:rPr>
          <w:rFonts w:ascii="Arial" w:hAnsi="Arial" w:cs="Arial"/>
          <w:sz w:val="24"/>
          <w:szCs w:val="24"/>
        </w:rPr>
        <w:t>:</w:t>
      </w:r>
    </w:p>
    <w:p w14:paraId="6C2682ED" w14:textId="77777777" w:rsidR="007C7176" w:rsidRPr="007E7B68" w:rsidRDefault="007C7176" w:rsidP="007C7176">
      <w:pPr>
        <w:spacing w:after="0" w:line="276" w:lineRule="auto"/>
        <w:jc w:val="both"/>
        <w:rPr>
          <w:rFonts w:ascii="Arial" w:hAnsi="Arial" w:cs="Arial"/>
          <w:sz w:val="24"/>
          <w:szCs w:val="24"/>
        </w:rPr>
      </w:pPr>
    </w:p>
    <w:p w14:paraId="1C79AC2B" w14:textId="77777777" w:rsidR="007C7176" w:rsidRPr="007E7B68" w:rsidRDefault="007C7176" w:rsidP="007C7176">
      <w:pPr>
        <w:numPr>
          <w:ilvl w:val="0"/>
          <w:numId w:val="34"/>
        </w:numPr>
        <w:spacing w:after="0" w:line="276" w:lineRule="auto"/>
        <w:contextualSpacing/>
        <w:jc w:val="both"/>
        <w:rPr>
          <w:rFonts w:ascii="Arial" w:hAnsi="Arial" w:cs="Arial"/>
          <w:sz w:val="24"/>
          <w:szCs w:val="24"/>
        </w:rPr>
      </w:pPr>
      <w:r w:rsidRPr="007E7B68">
        <w:rPr>
          <w:rFonts w:ascii="Arial" w:hAnsi="Arial" w:cs="Arial"/>
          <w:sz w:val="24"/>
          <w:szCs w:val="24"/>
        </w:rPr>
        <w:t xml:space="preserve">The Board receives an annual mandatory presentation of the Nurse Staffing Levels which have been calculated for all Section 25B wards. This report, each November, supports the Integrated </w:t>
      </w:r>
      <w:proofErr w:type="gramStart"/>
      <w:r w:rsidRPr="007E7B68">
        <w:rPr>
          <w:rFonts w:ascii="Arial" w:hAnsi="Arial" w:cs="Arial"/>
          <w:sz w:val="24"/>
          <w:szCs w:val="24"/>
        </w:rPr>
        <w:t>Medium Term</w:t>
      </w:r>
      <w:proofErr w:type="gramEnd"/>
      <w:r w:rsidRPr="007E7B68">
        <w:rPr>
          <w:rFonts w:ascii="Arial" w:hAnsi="Arial" w:cs="Arial"/>
          <w:sz w:val="24"/>
          <w:szCs w:val="24"/>
        </w:rPr>
        <w:t xml:space="preserve"> Plan</w:t>
      </w:r>
      <w:r w:rsidR="00E80D1A">
        <w:rPr>
          <w:rFonts w:ascii="Arial" w:hAnsi="Arial" w:cs="Arial"/>
          <w:sz w:val="24"/>
          <w:szCs w:val="24"/>
        </w:rPr>
        <w:t xml:space="preserve"> (IMTP)</w:t>
      </w:r>
      <w:r w:rsidRPr="007E7B68">
        <w:rPr>
          <w:rFonts w:ascii="Arial" w:hAnsi="Arial" w:cs="Arial"/>
          <w:sz w:val="24"/>
          <w:szCs w:val="24"/>
        </w:rPr>
        <w:t xml:space="preserve"> development. </w:t>
      </w:r>
    </w:p>
    <w:p w14:paraId="02CEC105" w14:textId="77777777" w:rsidR="007C7176" w:rsidRPr="007E7B68" w:rsidRDefault="007C7176" w:rsidP="007C7176">
      <w:pPr>
        <w:spacing w:after="0" w:line="276" w:lineRule="auto"/>
        <w:ind w:left="720"/>
        <w:contextualSpacing/>
        <w:jc w:val="both"/>
        <w:rPr>
          <w:rFonts w:ascii="Arial" w:hAnsi="Arial" w:cs="Arial"/>
          <w:sz w:val="24"/>
          <w:szCs w:val="24"/>
        </w:rPr>
      </w:pPr>
    </w:p>
    <w:p w14:paraId="50CF96A9" w14:textId="77777777" w:rsidR="007E7B68" w:rsidRPr="007E7B68" w:rsidRDefault="007C7176" w:rsidP="007C7176">
      <w:pPr>
        <w:numPr>
          <w:ilvl w:val="0"/>
          <w:numId w:val="34"/>
        </w:numPr>
        <w:spacing w:after="0" w:line="276" w:lineRule="auto"/>
        <w:contextualSpacing/>
        <w:jc w:val="both"/>
        <w:rPr>
          <w:rFonts w:ascii="Arial" w:hAnsi="Arial" w:cs="Arial"/>
          <w:sz w:val="24"/>
          <w:szCs w:val="24"/>
        </w:rPr>
      </w:pPr>
      <w:r w:rsidRPr="007E7B68">
        <w:rPr>
          <w:rFonts w:ascii="Arial" w:hAnsi="Arial" w:cs="Arial"/>
          <w:sz w:val="24"/>
          <w:szCs w:val="24"/>
        </w:rPr>
        <w:t>The Board receives a (non-statutory) annual assurance report, in May each year, which will form the basis of the three-year statutory report to Welsh Government. Th</w:t>
      </w:r>
      <w:r w:rsidR="007E7B68" w:rsidRPr="007E7B68">
        <w:rPr>
          <w:rFonts w:ascii="Arial" w:hAnsi="Arial" w:cs="Arial"/>
          <w:sz w:val="24"/>
          <w:szCs w:val="24"/>
        </w:rPr>
        <w:t>is is the</w:t>
      </w:r>
      <w:r w:rsidRPr="007E7B68">
        <w:rPr>
          <w:rFonts w:ascii="Arial" w:hAnsi="Arial" w:cs="Arial"/>
          <w:sz w:val="24"/>
          <w:szCs w:val="24"/>
        </w:rPr>
        <w:t xml:space="preserve"> </w:t>
      </w:r>
      <w:r w:rsidR="007E7B68" w:rsidRPr="007E7B68">
        <w:rPr>
          <w:rFonts w:ascii="Arial" w:hAnsi="Arial" w:cs="Arial"/>
          <w:sz w:val="24"/>
          <w:szCs w:val="24"/>
        </w:rPr>
        <w:t>second</w:t>
      </w:r>
      <w:r w:rsidRPr="007E7B68">
        <w:rPr>
          <w:rFonts w:ascii="Arial" w:hAnsi="Arial" w:cs="Arial"/>
          <w:sz w:val="24"/>
          <w:szCs w:val="24"/>
        </w:rPr>
        <w:t xml:space="preserve"> three-year report </w:t>
      </w:r>
      <w:r w:rsidR="007E7B68" w:rsidRPr="007E7B68">
        <w:rPr>
          <w:rFonts w:ascii="Arial" w:hAnsi="Arial" w:cs="Arial"/>
          <w:sz w:val="24"/>
          <w:szCs w:val="24"/>
        </w:rPr>
        <w:t>which will be submitted to Welsh Government in October.</w:t>
      </w:r>
    </w:p>
    <w:p w14:paraId="46D3B3ED" w14:textId="77777777" w:rsidR="007C7176" w:rsidRPr="007C7176" w:rsidRDefault="007C7176" w:rsidP="007C7176">
      <w:pPr>
        <w:spacing w:after="0" w:line="276" w:lineRule="auto"/>
        <w:jc w:val="both"/>
        <w:rPr>
          <w:rFonts w:ascii="Arial" w:hAnsi="Arial" w:cs="Arial"/>
          <w:i/>
          <w:sz w:val="24"/>
          <w:szCs w:val="24"/>
        </w:rPr>
      </w:pPr>
    </w:p>
    <w:p w14:paraId="42AA7678" w14:textId="77777777" w:rsidR="007C7176" w:rsidRPr="007E7B68" w:rsidRDefault="007C7176" w:rsidP="007C7176">
      <w:pPr>
        <w:spacing w:after="0" w:line="276" w:lineRule="auto"/>
        <w:contextualSpacing/>
        <w:jc w:val="both"/>
        <w:rPr>
          <w:rFonts w:ascii="Arial" w:hAnsi="Arial" w:cs="Arial"/>
          <w:b/>
          <w:sz w:val="24"/>
          <w:szCs w:val="24"/>
        </w:rPr>
      </w:pPr>
      <w:r w:rsidRPr="007E7B68">
        <w:rPr>
          <w:rFonts w:ascii="Arial" w:hAnsi="Arial" w:cs="Arial"/>
          <w:b/>
          <w:sz w:val="24"/>
          <w:szCs w:val="24"/>
        </w:rPr>
        <w:t>2c. Reporting Cycles</w:t>
      </w:r>
    </w:p>
    <w:p w14:paraId="208FBE99" w14:textId="77777777" w:rsidR="007C7176" w:rsidRPr="007E7B68" w:rsidRDefault="007C7176" w:rsidP="007C7176">
      <w:pPr>
        <w:spacing w:after="0" w:line="276" w:lineRule="auto"/>
        <w:ind w:left="760"/>
        <w:contextualSpacing/>
        <w:jc w:val="both"/>
        <w:rPr>
          <w:rFonts w:ascii="Arial" w:hAnsi="Arial" w:cs="Arial"/>
          <w:b/>
          <w:sz w:val="24"/>
          <w:szCs w:val="24"/>
        </w:rPr>
      </w:pPr>
    </w:p>
    <w:p w14:paraId="458FC7BA" w14:textId="77777777" w:rsidR="007C7176" w:rsidRPr="007E7B68" w:rsidRDefault="007C7176" w:rsidP="007C7176">
      <w:pPr>
        <w:spacing w:after="0" w:line="276" w:lineRule="auto"/>
        <w:jc w:val="both"/>
        <w:rPr>
          <w:rFonts w:ascii="Arial" w:hAnsi="Arial" w:cs="Arial"/>
          <w:sz w:val="24"/>
          <w:szCs w:val="24"/>
        </w:rPr>
      </w:pPr>
      <w:r w:rsidRPr="007E7B68">
        <w:rPr>
          <w:rFonts w:ascii="Arial" w:hAnsi="Arial" w:cs="Arial"/>
          <w:sz w:val="24"/>
          <w:szCs w:val="24"/>
        </w:rPr>
        <w:t>It has been agreed by NHS Wales Directors of Nursing that the annual presentation to the Board of the calculated nurse staffing levels should take place in November of each year (to fit with IMTP planning cycles); and the annual assurance report should be presented to the Board in May of each year (to reflect convention in respect of timing for completion and submission of annual assurance reports).</w:t>
      </w:r>
    </w:p>
    <w:p w14:paraId="37EE03BC" w14:textId="77777777" w:rsidR="007C7176" w:rsidRPr="007E7B68" w:rsidRDefault="007C7176" w:rsidP="007C7176">
      <w:pPr>
        <w:spacing w:after="0" w:line="240" w:lineRule="auto"/>
        <w:ind w:left="720"/>
        <w:contextualSpacing/>
        <w:rPr>
          <w:rFonts w:ascii="Arial" w:hAnsi="Arial" w:cs="Arial"/>
          <w:b/>
          <w:sz w:val="24"/>
          <w:szCs w:val="24"/>
        </w:rPr>
      </w:pPr>
    </w:p>
    <w:p w14:paraId="411222FB" w14:textId="77777777" w:rsidR="007C7176" w:rsidRPr="007E7B68" w:rsidRDefault="007C7176" w:rsidP="007C7176">
      <w:pPr>
        <w:numPr>
          <w:ilvl w:val="0"/>
          <w:numId w:val="1"/>
        </w:numPr>
        <w:spacing w:after="0" w:line="240" w:lineRule="auto"/>
        <w:ind w:left="1440"/>
        <w:contextualSpacing/>
        <w:rPr>
          <w:rFonts w:ascii="Arial" w:hAnsi="Arial" w:cs="Arial"/>
          <w:b/>
          <w:sz w:val="24"/>
          <w:szCs w:val="24"/>
        </w:rPr>
      </w:pPr>
      <w:r w:rsidRPr="007E7B68">
        <w:rPr>
          <w:rFonts w:ascii="Arial" w:hAnsi="Arial" w:cs="Arial"/>
          <w:b/>
          <w:sz w:val="24"/>
          <w:szCs w:val="24"/>
        </w:rPr>
        <w:t>GOVERNANCE AND RISK ISSUES</w:t>
      </w:r>
    </w:p>
    <w:p w14:paraId="6FD4CF4C" w14:textId="77777777" w:rsidR="007C7176" w:rsidRPr="007E7B68" w:rsidRDefault="007C7176" w:rsidP="007C7176">
      <w:pPr>
        <w:spacing w:after="0" w:line="240" w:lineRule="auto"/>
        <w:ind w:left="1440"/>
        <w:contextualSpacing/>
        <w:rPr>
          <w:rFonts w:ascii="Arial" w:hAnsi="Arial" w:cs="Arial"/>
          <w:b/>
          <w:sz w:val="24"/>
          <w:szCs w:val="24"/>
        </w:rPr>
      </w:pPr>
    </w:p>
    <w:p w14:paraId="522187D3" w14:textId="77777777" w:rsidR="007C7176" w:rsidRPr="007E7B68" w:rsidRDefault="007C7176" w:rsidP="007C7176">
      <w:pPr>
        <w:pBdr>
          <w:top w:val="nil"/>
          <w:left w:val="nil"/>
          <w:bottom w:val="nil"/>
          <w:right w:val="nil"/>
          <w:between w:val="nil"/>
          <w:bar w:val="nil"/>
        </w:pBdr>
        <w:spacing w:after="0" w:line="276" w:lineRule="auto"/>
        <w:jc w:val="both"/>
        <w:rPr>
          <w:rFonts w:ascii="Arial" w:hAnsi="Arial" w:cs="Arial"/>
          <w:sz w:val="24"/>
          <w:szCs w:val="24"/>
        </w:rPr>
      </w:pPr>
      <w:r w:rsidRPr="007E7B68">
        <w:rPr>
          <w:rFonts w:ascii="Arial" w:eastAsiaTheme="minorEastAsia" w:hAnsi="Arial" w:cs="Arial"/>
          <w:iCs/>
          <w:sz w:val="24"/>
          <w:szCs w:val="24"/>
        </w:rPr>
        <w:t>The HB continues</w:t>
      </w:r>
      <w:r w:rsidRPr="007E7B68">
        <w:rPr>
          <w:rFonts w:ascii="Arial" w:eastAsiaTheme="minorEastAsia" w:hAnsi="Arial" w:cs="Arial"/>
          <w:sz w:val="24"/>
          <w:szCs w:val="24"/>
          <w:lang w:val="en-US"/>
        </w:rPr>
        <w:t xml:space="preserve"> to work collaboratively in following a ‘Once for Wales’ approach, to ensure consistency in calculating and reporting staffing levels, with the completion of the </w:t>
      </w:r>
      <w:proofErr w:type="gramStart"/>
      <w:r w:rsidRPr="007E7B68">
        <w:rPr>
          <w:rFonts w:ascii="Arial" w:eastAsiaTheme="minorEastAsia" w:hAnsi="Arial" w:cs="Arial"/>
          <w:sz w:val="24"/>
          <w:szCs w:val="24"/>
          <w:lang w:val="en-US"/>
        </w:rPr>
        <w:t>All Wales</w:t>
      </w:r>
      <w:proofErr w:type="gramEnd"/>
      <w:r w:rsidRPr="007E7B68">
        <w:rPr>
          <w:rFonts w:ascii="Arial" w:eastAsiaTheme="minorEastAsia" w:hAnsi="Arial" w:cs="Arial"/>
          <w:sz w:val="24"/>
          <w:szCs w:val="24"/>
          <w:lang w:val="en-US"/>
        </w:rPr>
        <w:t xml:space="preserve"> Staffing Levels templa</w:t>
      </w:r>
      <w:r w:rsidR="00E80D1A">
        <w:rPr>
          <w:rFonts w:ascii="Arial" w:eastAsiaTheme="minorEastAsia" w:hAnsi="Arial" w:cs="Arial"/>
          <w:sz w:val="24"/>
          <w:szCs w:val="24"/>
          <w:lang w:val="en-US"/>
        </w:rPr>
        <w:t>tes for each s</w:t>
      </w:r>
      <w:r w:rsidRPr="007E7B68">
        <w:rPr>
          <w:rFonts w:ascii="Arial" w:eastAsiaTheme="minorEastAsia" w:hAnsi="Arial" w:cs="Arial"/>
          <w:sz w:val="24"/>
          <w:szCs w:val="24"/>
          <w:lang w:val="en-US"/>
        </w:rPr>
        <w:t>ection 25B ward bi-annually.</w:t>
      </w:r>
    </w:p>
    <w:p w14:paraId="6B64952C" w14:textId="77777777" w:rsidR="007C7176" w:rsidRPr="007E7B68" w:rsidRDefault="007C7176" w:rsidP="007C7176">
      <w:pPr>
        <w:autoSpaceDE w:val="0"/>
        <w:autoSpaceDN w:val="0"/>
        <w:adjustRightInd w:val="0"/>
        <w:spacing w:after="0" w:line="276" w:lineRule="auto"/>
        <w:jc w:val="both"/>
        <w:rPr>
          <w:rFonts w:ascii="Arial" w:eastAsiaTheme="minorEastAsia" w:hAnsi="Arial" w:cs="Arial"/>
          <w:color w:val="FF0000"/>
          <w:sz w:val="24"/>
          <w:szCs w:val="24"/>
        </w:rPr>
      </w:pPr>
    </w:p>
    <w:p w14:paraId="0CBBABEE" w14:textId="77777777" w:rsidR="007C7176" w:rsidRPr="007E7B68" w:rsidRDefault="007C7176" w:rsidP="007C7176">
      <w:pPr>
        <w:autoSpaceDE w:val="0"/>
        <w:autoSpaceDN w:val="0"/>
        <w:adjustRightInd w:val="0"/>
        <w:spacing w:after="0" w:line="276" w:lineRule="auto"/>
        <w:jc w:val="both"/>
        <w:rPr>
          <w:rFonts w:ascii="Arial" w:eastAsiaTheme="minorEastAsia" w:hAnsi="Arial" w:cs="Arial"/>
          <w:sz w:val="24"/>
          <w:szCs w:val="24"/>
        </w:rPr>
      </w:pPr>
      <w:r w:rsidRPr="007E7B68">
        <w:rPr>
          <w:rFonts w:ascii="Arial" w:eastAsiaTheme="minorEastAsia" w:hAnsi="Arial" w:cs="Arial"/>
          <w:sz w:val="24"/>
          <w:szCs w:val="24"/>
        </w:rPr>
        <w:t xml:space="preserve">This </w:t>
      </w:r>
      <w:proofErr w:type="gramStart"/>
      <w:r w:rsidR="007E7B68" w:rsidRPr="007E7B68">
        <w:rPr>
          <w:rFonts w:ascii="Arial" w:eastAsiaTheme="minorEastAsia" w:hAnsi="Arial" w:cs="Arial"/>
          <w:sz w:val="24"/>
          <w:szCs w:val="24"/>
        </w:rPr>
        <w:t>three year</w:t>
      </w:r>
      <w:proofErr w:type="gramEnd"/>
      <w:r w:rsidRPr="007E7B68">
        <w:rPr>
          <w:rFonts w:ascii="Arial" w:eastAsiaTheme="minorEastAsia" w:hAnsi="Arial" w:cs="Arial"/>
          <w:sz w:val="24"/>
          <w:szCs w:val="24"/>
        </w:rPr>
        <w:t xml:space="preserve"> report provides ongoing assurances on the approach, mechanisms, ongoing monitoring, quality indicator reporting and management of risks relating to nurse staffing levels. To note the</w:t>
      </w:r>
      <w:r w:rsidR="007E7B68" w:rsidRPr="007E7B68">
        <w:rPr>
          <w:rFonts w:ascii="Arial" w:eastAsiaTheme="minorEastAsia" w:hAnsi="Arial" w:cs="Arial"/>
          <w:sz w:val="24"/>
          <w:szCs w:val="24"/>
        </w:rPr>
        <w:t xml:space="preserve"> </w:t>
      </w:r>
      <w:r w:rsidRPr="007E7B68">
        <w:rPr>
          <w:rFonts w:ascii="Arial" w:eastAsiaTheme="minorEastAsia" w:hAnsi="Arial" w:cs="Arial"/>
          <w:sz w:val="24"/>
          <w:szCs w:val="24"/>
        </w:rPr>
        <w:t xml:space="preserve">caveated </w:t>
      </w:r>
      <w:proofErr w:type="gramStart"/>
      <w:r w:rsidRPr="007E7B68">
        <w:rPr>
          <w:rFonts w:ascii="Arial" w:eastAsiaTheme="minorEastAsia" w:hAnsi="Arial" w:cs="Arial"/>
          <w:sz w:val="24"/>
          <w:szCs w:val="24"/>
        </w:rPr>
        <w:t>three year</w:t>
      </w:r>
      <w:proofErr w:type="gramEnd"/>
      <w:r w:rsidRPr="007E7B68">
        <w:rPr>
          <w:rFonts w:ascii="Arial" w:eastAsiaTheme="minorEastAsia" w:hAnsi="Arial" w:cs="Arial"/>
          <w:sz w:val="24"/>
          <w:szCs w:val="24"/>
        </w:rPr>
        <w:t xml:space="preserve"> report to Welsh Government </w:t>
      </w:r>
      <w:r w:rsidR="00205538">
        <w:rPr>
          <w:rFonts w:ascii="Arial" w:eastAsiaTheme="minorEastAsia" w:hAnsi="Arial" w:cs="Arial"/>
          <w:sz w:val="24"/>
          <w:szCs w:val="24"/>
        </w:rPr>
        <w:t>was</w:t>
      </w:r>
      <w:r w:rsidRPr="007E7B68">
        <w:rPr>
          <w:rFonts w:ascii="Arial" w:eastAsiaTheme="minorEastAsia" w:hAnsi="Arial" w:cs="Arial"/>
          <w:sz w:val="24"/>
          <w:szCs w:val="24"/>
        </w:rPr>
        <w:t xml:space="preserve"> submitted on 26</w:t>
      </w:r>
      <w:r w:rsidRPr="007E7B68">
        <w:rPr>
          <w:rFonts w:ascii="Arial" w:eastAsiaTheme="minorEastAsia" w:hAnsi="Arial" w:cs="Arial"/>
          <w:sz w:val="24"/>
          <w:szCs w:val="24"/>
          <w:vertAlign w:val="superscript"/>
        </w:rPr>
        <w:t>th</w:t>
      </w:r>
      <w:r w:rsidRPr="007E7B68">
        <w:rPr>
          <w:rFonts w:ascii="Arial" w:eastAsiaTheme="minorEastAsia" w:hAnsi="Arial" w:cs="Arial"/>
          <w:sz w:val="24"/>
          <w:szCs w:val="24"/>
        </w:rPr>
        <w:t xml:space="preserve"> April 2024 after reporting to Workforce, OD and Digital Committee on 18</w:t>
      </w:r>
      <w:r w:rsidRPr="007E7B68">
        <w:rPr>
          <w:rFonts w:ascii="Arial" w:eastAsiaTheme="minorEastAsia" w:hAnsi="Arial" w:cs="Arial"/>
          <w:sz w:val="24"/>
          <w:szCs w:val="24"/>
          <w:vertAlign w:val="superscript"/>
        </w:rPr>
        <w:t>th</w:t>
      </w:r>
      <w:r w:rsidRPr="007E7B68">
        <w:rPr>
          <w:rFonts w:ascii="Arial" w:eastAsiaTheme="minorEastAsia" w:hAnsi="Arial" w:cs="Arial"/>
          <w:sz w:val="24"/>
          <w:szCs w:val="24"/>
        </w:rPr>
        <w:t xml:space="preserve"> April 2024</w:t>
      </w:r>
      <w:r w:rsidR="00205538">
        <w:rPr>
          <w:rFonts w:ascii="Arial" w:eastAsiaTheme="minorEastAsia" w:hAnsi="Arial" w:cs="Arial"/>
          <w:sz w:val="24"/>
          <w:szCs w:val="24"/>
        </w:rPr>
        <w:t>,</w:t>
      </w:r>
      <w:r w:rsidRPr="007E7B68">
        <w:rPr>
          <w:rFonts w:ascii="Arial" w:eastAsiaTheme="minorEastAsia" w:hAnsi="Arial" w:cs="Arial"/>
          <w:sz w:val="24"/>
          <w:szCs w:val="24"/>
        </w:rPr>
        <w:t xml:space="preserve"> as a delegated committee of the Board. Th</w:t>
      </w:r>
      <w:r w:rsidR="007E7B68" w:rsidRPr="007E7B68">
        <w:rPr>
          <w:rFonts w:ascii="Arial" w:eastAsiaTheme="minorEastAsia" w:hAnsi="Arial" w:cs="Arial"/>
          <w:sz w:val="24"/>
          <w:szCs w:val="24"/>
        </w:rPr>
        <w:t xml:space="preserve">is </w:t>
      </w:r>
      <w:r w:rsidR="00205538">
        <w:rPr>
          <w:rFonts w:ascii="Arial" w:eastAsiaTheme="minorEastAsia" w:hAnsi="Arial" w:cs="Arial"/>
          <w:sz w:val="24"/>
          <w:szCs w:val="24"/>
        </w:rPr>
        <w:t xml:space="preserve">paper </w:t>
      </w:r>
      <w:r w:rsidR="007E7B68" w:rsidRPr="007E7B68">
        <w:rPr>
          <w:rFonts w:ascii="Arial" w:eastAsiaTheme="minorEastAsia" w:hAnsi="Arial" w:cs="Arial"/>
          <w:sz w:val="24"/>
          <w:szCs w:val="24"/>
        </w:rPr>
        <w:t xml:space="preserve">is the final </w:t>
      </w:r>
      <w:r w:rsidRPr="007E7B68">
        <w:rPr>
          <w:rFonts w:ascii="Arial" w:eastAsiaTheme="minorEastAsia" w:hAnsi="Arial" w:cs="Arial"/>
          <w:sz w:val="24"/>
          <w:szCs w:val="24"/>
        </w:rPr>
        <w:t xml:space="preserve">updated version of the </w:t>
      </w:r>
      <w:proofErr w:type="gramStart"/>
      <w:r w:rsidRPr="007E7B68">
        <w:rPr>
          <w:rFonts w:ascii="Arial" w:eastAsiaTheme="minorEastAsia" w:hAnsi="Arial" w:cs="Arial"/>
          <w:sz w:val="24"/>
          <w:szCs w:val="24"/>
        </w:rPr>
        <w:t>three year</w:t>
      </w:r>
      <w:proofErr w:type="gramEnd"/>
      <w:r w:rsidRPr="007E7B68">
        <w:rPr>
          <w:rFonts w:ascii="Arial" w:eastAsiaTheme="minorEastAsia" w:hAnsi="Arial" w:cs="Arial"/>
          <w:sz w:val="24"/>
          <w:szCs w:val="24"/>
        </w:rPr>
        <w:t xml:space="preserve"> report</w:t>
      </w:r>
      <w:r w:rsidR="007E7B68" w:rsidRPr="007E7B68">
        <w:rPr>
          <w:rFonts w:ascii="Arial" w:eastAsiaTheme="minorEastAsia" w:hAnsi="Arial" w:cs="Arial"/>
          <w:sz w:val="24"/>
          <w:szCs w:val="24"/>
        </w:rPr>
        <w:t xml:space="preserve"> and includes</w:t>
      </w:r>
      <w:r w:rsidRPr="007E7B68">
        <w:rPr>
          <w:rFonts w:ascii="Arial" w:eastAsiaTheme="minorEastAsia" w:hAnsi="Arial" w:cs="Arial"/>
          <w:sz w:val="24"/>
          <w:szCs w:val="24"/>
        </w:rPr>
        <w:t xml:space="preserve"> all closed serious incidents that occurred prior to 5</w:t>
      </w:r>
      <w:r w:rsidRPr="007E7B68">
        <w:rPr>
          <w:rFonts w:ascii="Arial" w:eastAsiaTheme="minorEastAsia" w:hAnsi="Arial" w:cs="Arial"/>
          <w:sz w:val="24"/>
          <w:szCs w:val="24"/>
          <w:vertAlign w:val="superscript"/>
        </w:rPr>
        <w:t>th</w:t>
      </w:r>
      <w:r w:rsidRPr="007E7B68">
        <w:rPr>
          <w:rFonts w:ascii="Arial" w:eastAsiaTheme="minorEastAsia" w:hAnsi="Arial" w:cs="Arial"/>
          <w:sz w:val="24"/>
          <w:szCs w:val="24"/>
        </w:rPr>
        <w:t xml:space="preserve"> April 2024</w:t>
      </w:r>
      <w:r w:rsidR="007E7B68" w:rsidRPr="007E7B68">
        <w:rPr>
          <w:rFonts w:ascii="Arial" w:eastAsiaTheme="minorEastAsia" w:hAnsi="Arial" w:cs="Arial"/>
          <w:sz w:val="24"/>
          <w:szCs w:val="24"/>
        </w:rPr>
        <w:t>; this report</w:t>
      </w:r>
      <w:r w:rsidRPr="007E7B68">
        <w:rPr>
          <w:rFonts w:ascii="Arial" w:eastAsiaTheme="minorEastAsia" w:hAnsi="Arial" w:cs="Arial"/>
          <w:sz w:val="24"/>
          <w:szCs w:val="24"/>
        </w:rPr>
        <w:t xml:space="preserve"> </w:t>
      </w:r>
      <w:r w:rsidR="007E7B68" w:rsidRPr="007E7B68">
        <w:rPr>
          <w:rFonts w:ascii="Arial" w:eastAsiaTheme="minorEastAsia" w:hAnsi="Arial" w:cs="Arial"/>
          <w:sz w:val="24"/>
          <w:szCs w:val="24"/>
        </w:rPr>
        <w:t xml:space="preserve">will be </w:t>
      </w:r>
      <w:r w:rsidR="00205538">
        <w:rPr>
          <w:rFonts w:ascii="Arial" w:eastAsiaTheme="minorEastAsia" w:hAnsi="Arial" w:cs="Arial"/>
          <w:sz w:val="24"/>
          <w:szCs w:val="24"/>
        </w:rPr>
        <w:t>submitted to Welsh Government o</w:t>
      </w:r>
      <w:r w:rsidRPr="007E7B68">
        <w:rPr>
          <w:rFonts w:ascii="Arial" w:eastAsiaTheme="minorEastAsia" w:hAnsi="Arial" w:cs="Arial"/>
          <w:sz w:val="24"/>
          <w:szCs w:val="24"/>
        </w:rPr>
        <w:t>n</w:t>
      </w:r>
      <w:r w:rsidR="00014F5B">
        <w:rPr>
          <w:rFonts w:ascii="Arial" w:eastAsiaTheme="minorEastAsia" w:hAnsi="Arial" w:cs="Arial"/>
          <w:sz w:val="24"/>
          <w:szCs w:val="24"/>
        </w:rPr>
        <w:t xml:space="preserve"> the</w:t>
      </w:r>
      <w:r w:rsidR="00205538">
        <w:rPr>
          <w:rFonts w:ascii="Arial" w:eastAsiaTheme="minorEastAsia" w:hAnsi="Arial" w:cs="Arial"/>
          <w:sz w:val="24"/>
          <w:szCs w:val="24"/>
        </w:rPr>
        <w:t xml:space="preserve"> 16</w:t>
      </w:r>
      <w:r w:rsidR="00205538" w:rsidRPr="00205538">
        <w:rPr>
          <w:rFonts w:ascii="Arial" w:eastAsiaTheme="minorEastAsia" w:hAnsi="Arial" w:cs="Arial"/>
          <w:sz w:val="24"/>
          <w:szCs w:val="24"/>
          <w:vertAlign w:val="superscript"/>
        </w:rPr>
        <w:t>th</w:t>
      </w:r>
      <w:r w:rsidR="00205538">
        <w:rPr>
          <w:rFonts w:ascii="Arial" w:eastAsiaTheme="minorEastAsia" w:hAnsi="Arial" w:cs="Arial"/>
          <w:sz w:val="24"/>
          <w:szCs w:val="24"/>
        </w:rPr>
        <w:t xml:space="preserve"> </w:t>
      </w:r>
      <w:r w:rsidRPr="007E7B68">
        <w:rPr>
          <w:rFonts w:ascii="Arial" w:eastAsiaTheme="minorEastAsia" w:hAnsi="Arial" w:cs="Arial"/>
          <w:sz w:val="24"/>
          <w:szCs w:val="24"/>
        </w:rPr>
        <w:t>October 2024.</w:t>
      </w:r>
    </w:p>
    <w:p w14:paraId="16BF6F27" w14:textId="77777777" w:rsidR="007C7176" w:rsidRPr="007E7B68" w:rsidRDefault="007C7176" w:rsidP="007C7176">
      <w:pPr>
        <w:spacing w:after="0" w:line="276" w:lineRule="auto"/>
        <w:jc w:val="both"/>
        <w:rPr>
          <w:rFonts w:ascii="Arial" w:hAnsi="Arial" w:cs="Arial"/>
          <w:sz w:val="24"/>
          <w:szCs w:val="24"/>
        </w:rPr>
      </w:pPr>
    </w:p>
    <w:p w14:paraId="4917ECA8" w14:textId="77777777" w:rsidR="007C7176" w:rsidRPr="007E7B68" w:rsidRDefault="007C7176" w:rsidP="007C7176">
      <w:pPr>
        <w:spacing w:after="0" w:line="276" w:lineRule="auto"/>
        <w:jc w:val="both"/>
        <w:rPr>
          <w:rFonts w:ascii="Arial" w:hAnsi="Arial" w:cs="Arial"/>
          <w:sz w:val="24"/>
          <w:szCs w:val="24"/>
        </w:rPr>
      </w:pPr>
      <w:r w:rsidRPr="007E7B68">
        <w:rPr>
          <w:rFonts w:ascii="Arial" w:hAnsi="Arial" w:cs="Arial"/>
          <w:sz w:val="24"/>
          <w:szCs w:val="24"/>
        </w:rPr>
        <w:t>For ease of reference, key points to note from the detailed narrative are:</w:t>
      </w:r>
    </w:p>
    <w:p w14:paraId="35DEB96E" w14:textId="77777777" w:rsidR="007C7176" w:rsidRPr="007E7B68" w:rsidRDefault="007C7176" w:rsidP="007C7176">
      <w:pPr>
        <w:spacing w:after="0" w:line="276" w:lineRule="auto"/>
        <w:jc w:val="both"/>
        <w:rPr>
          <w:rFonts w:ascii="Arial" w:hAnsi="Arial" w:cs="Arial"/>
          <w:sz w:val="24"/>
          <w:szCs w:val="24"/>
        </w:rPr>
      </w:pPr>
    </w:p>
    <w:p w14:paraId="3C7C86FB" w14:textId="77777777" w:rsidR="007C7176" w:rsidRPr="007E7B68" w:rsidRDefault="007C7176" w:rsidP="007C7176">
      <w:pPr>
        <w:numPr>
          <w:ilvl w:val="0"/>
          <w:numId w:val="36"/>
        </w:numPr>
        <w:spacing w:after="0" w:line="276" w:lineRule="auto"/>
        <w:contextualSpacing/>
        <w:jc w:val="both"/>
        <w:rPr>
          <w:rFonts w:ascii="Arial" w:hAnsi="Arial" w:cs="Arial"/>
          <w:sz w:val="24"/>
          <w:szCs w:val="24"/>
        </w:rPr>
      </w:pPr>
      <w:r w:rsidRPr="007E7B68">
        <w:rPr>
          <w:rFonts w:ascii="Arial" w:hAnsi="Arial" w:cs="Arial"/>
          <w:sz w:val="24"/>
          <w:szCs w:val="24"/>
        </w:rPr>
        <w:t xml:space="preserve">The HB has remained compliant with all legal requirements of </w:t>
      </w:r>
      <w:r w:rsidR="00205538">
        <w:rPr>
          <w:rFonts w:ascii="Arial" w:hAnsi="Arial" w:cs="Arial"/>
          <w:sz w:val="24"/>
          <w:szCs w:val="24"/>
        </w:rPr>
        <w:t>NSLWA</w:t>
      </w:r>
      <w:r w:rsidRPr="007E7B68">
        <w:rPr>
          <w:rFonts w:ascii="Arial" w:hAnsi="Arial" w:cs="Arial"/>
          <w:sz w:val="24"/>
          <w:szCs w:val="24"/>
        </w:rPr>
        <w:t>.</w:t>
      </w:r>
    </w:p>
    <w:p w14:paraId="105312BE" w14:textId="77777777" w:rsidR="007C7176" w:rsidRPr="007E7B68" w:rsidRDefault="007C7176" w:rsidP="007C7176">
      <w:pPr>
        <w:numPr>
          <w:ilvl w:val="0"/>
          <w:numId w:val="36"/>
        </w:numPr>
        <w:spacing w:after="0" w:line="276" w:lineRule="auto"/>
        <w:contextualSpacing/>
        <w:jc w:val="both"/>
        <w:rPr>
          <w:rFonts w:ascii="Arial" w:hAnsi="Arial" w:cs="Arial"/>
          <w:sz w:val="24"/>
          <w:szCs w:val="24"/>
        </w:rPr>
      </w:pPr>
      <w:r w:rsidRPr="007E7B68">
        <w:rPr>
          <w:rFonts w:ascii="Arial" w:hAnsi="Arial" w:cs="Arial"/>
          <w:sz w:val="24"/>
          <w:szCs w:val="24"/>
        </w:rPr>
        <w:t xml:space="preserve">All agreed nursing establishments are fully funded in line with </w:t>
      </w:r>
      <w:r w:rsidR="00205538">
        <w:rPr>
          <w:rFonts w:ascii="Arial" w:hAnsi="Arial" w:cs="Arial"/>
          <w:sz w:val="24"/>
          <w:szCs w:val="24"/>
        </w:rPr>
        <w:t>NSLWA</w:t>
      </w:r>
      <w:r w:rsidRPr="007E7B68">
        <w:rPr>
          <w:rFonts w:ascii="Arial" w:hAnsi="Arial" w:cs="Arial"/>
          <w:sz w:val="24"/>
          <w:szCs w:val="24"/>
        </w:rPr>
        <w:t xml:space="preserve"> requirements.</w:t>
      </w:r>
    </w:p>
    <w:p w14:paraId="5E02C868" w14:textId="77777777" w:rsidR="007C7176" w:rsidRPr="007E7B68" w:rsidRDefault="007C7176" w:rsidP="007C7176">
      <w:pPr>
        <w:numPr>
          <w:ilvl w:val="0"/>
          <w:numId w:val="36"/>
        </w:numPr>
        <w:spacing w:after="0" w:line="276" w:lineRule="auto"/>
        <w:contextualSpacing/>
        <w:jc w:val="both"/>
        <w:rPr>
          <w:rFonts w:ascii="Arial" w:hAnsi="Arial" w:cs="Arial"/>
          <w:sz w:val="24"/>
          <w:szCs w:val="24"/>
        </w:rPr>
      </w:pPr>
      <w:r w:rsidRPr="007E7B68">
        <w:rPr>
          <w:rFonts w:ascii="Arial" w:hAnsi="Arial" w:cs="Arial"/>
          <w:sz w:val="24"/>
          <w:szCs w:val="24"/>
        </w:rPr>
        <w:t xml:space="preserve">The HB has significantly decreased its nurse vacancies, through student streamlining and international recruitment as well as through local campaigns and advertising; coordinated by the HB central recruitment team, further detail is outlined in the </w:t>
      </w:r>
      <w:proofErr w:type="gramStart"/>
      <w:r w:rsidRPr="007E7B68">
        <w:rPr>
          <w:rFonts w:ascii="Arial" w:hAnsi="Arial" w:cs="Arial"/>
          <w:sz w:val="24"/>
          <w:szCs w:val="24"/>
        </w:rPr>
        <w:t>All Wales</w:t>
      </w:r>
      <w:proofErr w:type="gramEnd"/>
      <w:r w:rsidRPr="007E7B68">
        <w:rPr>
          <w:rFonts w:ascii="Arial" w:hAnsi="Arial" w:cs="Arial"/>
          <w:sz w:val="24"/>
          <w:szCs w:val="24"/>
        </w:rPr>
        <w:t xml:space="preserve"> template.</w:t>
      </w:r>
    </w:p>
    <w:p w14:paraId="2BCF1F44" w14:textId="77777777" w:rsidR="007C7176" w:rsidRPr="007E7B68" w:rsidRDefault="007C7176" w:rsidP="007C7176">
      <w:pPr>
        <w:numPr>
          <w:ilvl w:val="0"/>
          <w:numId w:val="36"/>
        </w:numPr>
        <w:spacing w:after="0" w:line="276" w:lineRule="auto"/>
        <w:contextualSpacing/>
        <w:jc w:val="both"/>
        <w:rPr>
          <w:rFonts w:ascii="Arial" w:hAnsi="Arial" w:cs="Arial"/>
          <w:sz w:val="24"/>
          <w:szCs w:val="24"/>
        </w:rPr>
      </w:pPr>
      <w:r w:rsidRPr="007E7B68">
        <w:rPr>
          <w:rFonts w:ascii="Arial" w:hAnsi="Arial" w:cs="Arial"/>
          <w:sz w:val="24"/>
          <w:szCs w:val="24"/>
        </w:rPr>
        <w:lastRenderedPageBreak/>
        <w:t xml:space="preserve">Through the HB Nurse and Midwifery Safe Staffing Assurance and Improvement Group the HB </w:t>
      </w:r>
      <w:r w:rsidR="002C6DB1" w:rsidRPr="00014F5B">
        <w:rPr>
          <w:rFonts w:ascii="Arial" w:hAnsi="Arial" w:cs="Arial"/>
          <w:sz w:val="24"/>
          <w:szCs w:val="24"/>
        </w:rPr>
        <w:t>section 25B</w:t>
      </w:r>
      <w:r w:rsidR="002C6DB1">
        <w:rPr>
          <w:rFonts w:ascii="Arial" w:hAnsi="Arial" w:cs="Arial"/>
          <w:sz w:val="24"/>
          <w:szCs w:val="24"/>
        </w:rPr>
        <w:t xml:space="preserve"> </w:t>
      </w:r>
      <w:r w:rsidRPr="007E7B68">
        <w:rPr>
          <w:rFonts w:ascii="Arial" w:hAnsi="Arial" w:cs="Arial"/>
          <w:sz w:val="24"/>
          <w:szCs w:val="24"/>
        </w:rPr>
        <w:t xml:space="preserve">risk has reduced, from 20 to 12 with a corporate target score currently of </w:t>
      </w:r>
      <w:r w:rsidR="002C6DB1">
        <w:rPr>
          <w:rFonts w:ascii="Arial" w:hAnsi="Arial" w:cs="Arial"/>
          <w:sz w:val="24"/>
          <w:szCs w:val="24"/>
        </w:rPr>
        <w:t>9</w:t>
      </w:r>
      <w:r w:rsidRPr="007E7B68">
        <w:rPr>
          <w:rFonts w:ascii="Arial" w:hAnsi="Arial" w:cs="Arial"/>
          <w:sz w:val="24"/>
          <w:szCs w:val="24"/>
        </w:rPr>
        <w:t>.</w:t>
      </w:r>
    </w:p>
    <w:p w14:paraId="43EF333E" w14:textId="77777777" w:rsidR="007C7176" w:rsidRPr="007E7B68" w:rsidRDefault="007C7176" w:rsidP="007C7176">
      <w:pPr>
        <w:spacing w:after="0" w:line="240" w:lineRule="auto"/>
        <w:ind w:left="720"/>
        <w:contextualSpacing/>
        <w:rPr>
          <w:rFonts w:ascii="Arial" w:hAnsi="Arial" w:cs="Arial"/>
          <w:b/>
          <w:sz w:val="24"/>
          <w:szCs w:val="24"/>
        </w:rPr>
      </w:pPr>
    </w:p>
    <w:p w14:paraId="4A8DAC90" w14:textId="77777777" w:rsidR="007C7176" w:rsidRPr="007E7B68" w:rsidRDefault="007C7176" w:rsidP="007C7176">
      <w:pPr>
        <w:numPr>
          <w:ilvl w:val="0"/>
          <w:numId w:val="1"/>
        </w:numPr>
        <w:spacing w:after="0" w:line="240" w:lineRule="auto"/>
        <w:ind w:left="1440"/>
        <w:contextualSpacing/>
        <w:rPr>
          <w:rFonts w:ascii="Arial" w:hAnsi="Arial" w:cs="Arial"/>
          <w:b/>
          <w:sz w:val="24"/>
          <w:szCs w:val="24"/>
        </w:rPr>
      </w:pPr>
      <w:r w:rsidRPr="007E7B68">
        <w:rPr>
          <w:rFonts w:ascii="Arial" w:hAnsi="Arial" w:cs="Arial"/>
          <w:b/>
          <w:sz w:val="24"/>
          <w:szCs w:val="24"/>
        </w:rPr>
        <w:t xml:space="preserve"> FINANCIAL IMPLICATIONS</w:t>
      </w:r>
    </w:p>
    <w:p w14:paraId="3821DE63" w14:textId="77777777" w:rsidR="007C7176" w:rsidRPr="007E7B68" w:rsidRDefault="007C7176" w:rsidP="007C7176">
      <w:pPr>
        <w:spacing w:after="0" w:line="240" w:lineRule="auto"/>
        <w:rPr>
          <w:rFonts w:ascii="Arial" w:hAnsi="Arial" w:cs="Arial"/>
          <w:color w:val="FF0000"/>
          <w:sz w:val="24"/>
          <w:szCs w:val="24"/>
        </w:rPr>
      </w:pPr>
    </w:p>
    <w:p w14:paraId="065D6026" w14:textId="77777777" w:rsidR="007C7176" w:rsidRPr="007E7B68" w:rsidRDefault="007C7176" w:rsidP="007C7176">
      <w:pPr>
        <w:spacing w:after="0" w:line="240" w:lineRule="auto"/>
        <w:jc w:val="both"/>
        <w:rPr>
          <w:rFonts w:ascii="Arial" w:hAnsi="Arial" w:cs="Arial"/>
          <w:sz w:val="24"/>
          <w:szCs w:val="24"/>
        </w:rPr>
      </w:pPr>
      <w:r w:rsidRPr="007E7B68">
        <w:rPr>
          <w:rFonts w:ascii="Arial" w:hAnsi="Arial" w:cs="Arial"/>
          <w:sz w:val="24"/>
          <w:szCs w:val="24"/>
        </w:rPr>
        <w:t>There are no</w:t>
      </w:r>
      <w:r w:rsidR="007E7B68" w:rsidRPr="007E7B68">
        <w:rPr>
          <w:rFonts w:ascii="Arial" w:hAnsi="Arial" w:cs="Arial"/>
          <w:sz w:val="24"/>
          <w:szCs w:val="24"/>
        </w:rPr>
        <w:t xml:space="preserve"> new financial implications in this report.</w:t>
      </w:r>
      <w:r w:rsidRPr="007E7B68">
        <w:rPr>
          <w:rFonts w:ascii="Arial" w:hAnsi="Arial" w:cs="Arial"/>
          <w:sz w:val="24"/>
          <w:szCs w:val="24"/>
        </w:rPr>
        <w:t xml:space="preserve">  </w:t>
      </w:r>
    </w:p>
    <w:p w14:paraId="473E3FA9" w14:textId="77777777" w:rsidR="007C7176" w:rsidRPr="007C7176" w:rsidRDefault="007C7176" w:rsidP="007C7176">
      <w:pPr>
        <w:spacing w:after="0" w:line="240" w:lineRule="auto"/>
        <w:ind w:left="720"/>
        <w:contextualSpacing/>
        <w:rPr>
          <w:rFonts w:ascii="Arial" w:hAnsi="Arial" w:cs="Arial"/>
          <w:b/>
          <w:i/>
          <w:sz w:val="24"/>
          <w:szCs w:val="24"/>
        </w:rPr>
      </w:pPr>
    </w:p>
    <w:p w14:paraId="3A1D1687" w14:textId="77777777" w:rsidR="007C7176" w:rsidRPr="00DD71A9" w:rsidRDefault="007C7176" w:rsidP="007C7176">
      <w:pPr>
        <w:numPr>
          <w:ilvl w:val="0"/>
          <w:numId w:val="1"/>
        </w:numPr>
        <w:spacing w:after="0" w:line="240" w:lineRule="auto"/>
        <w:ind w:left="1440"/>
        <w:contextualSpacing/>
        <w:rPr>
          <w:rFonts w:ascii="Arial" w:hAnsi="Arial" w:cs="Arial"/>
          <w:b/>
          <w:sz w:val="24"/>
          <w:szCs w:val="24"/>
        </w:rPr>
      </w:pPr>
      <w:r w:rsidRPr="00DD71A9">
        <w:rPr>
          <w:rFonts w:ascii="Arial" w:hAnsi="Arial" w:cs="Arial"/>
          <w:b/>
          <w:sz w:val="24"/>
          <w:szCs w:val="24"/>
        </w:rPr>
        <w:t>RECOMMENDATIONS</w:t>
      </w:r>
    </w:p>
    <w:p w14:paraId="08F6149C" w14:textId="77777777" w:rsidR="007C7176" w:rsidRPr="00DD71A9" w:rsidRDefault="007C7176" w:rsidP="007C7176">
      <w:pPr>
        <w:spacing w:after="0" w:line="240" w:lineRule="auto"/>
        <w:rPr>
          <w:rFonts w:ascii="Arial" w:hAnsi="Arial" w:cs="Arial"/>
          <w:b/>
          <w:sz w:val="24"/>
          <w:szCs w:val="24"/>
        </w:rPr>
      </w:pPr>
    </w:p>
    <w:p w14:paraId="638156CC" w14:textId="01BCF8E8" w:rsidR="007C7176" w:rsidRPr="00DD71A9" w:rsidRDefault="00A80C19" w:rsidP="007C7176">
      <w:pPr>
        <w:numPr>
          <w:ilvl w:val="0"/>
          <w:numId w:val="37"/>
        </w:numPr>
        <w:spacing w:line="259" w:lineRule="auto"/>
        <w:ind w:left="709" w:right="96" w:hanging="426"/>
        <w:contextualSpacing/>
        <w:jc w:val="both"/>
        <w:rPr>
          <w:rFonts w:ascii="Arial" w:eastAsiaTheme="minorEastAsia" w:hAnsi="Arial" w:cs="Arial"/>
          <w:sz w:val="24"/>
          <w:szCs w:val="24"/>
        </w:rPr>
      </w:pPr>
      <w:r w:rsidRPr="00A80C19">
        <w:rPr>
          <w:rFonts w:ascii="Arial" w:eastAsiaTheme="minorEastAsia" w:hAnsi="Arial" w:cs="Arial"/>
          <w:b/>
          <w:sz w:val="24"/>
          <w:szCs w:val="24"/>
        </w:rPr>
        <w:t>Take</w:t>
      </w:r>
      <w:r w:rsidR="007C7176" w:rsidRPr="00A80C19">
        <w:rPr>
          <w:rFonts w:ascii="Arial" w:eastAsiaTheme="minorEastAsia" w:hAnsi="Arial" w:cs="Arial"/>
          <w:b/>
          <w:sz w:val="24"/>
          <w:szCs w:val="24"/>
        </w:rPr>
        <w:t xml:space="preserve"> assurance</w:t>
      </w:r>
      <w:r w:rsidR="007C7176" w:rsidRPr="00DD71A9">
        <w:rPr>
          <w:rFonts w:ascii="Arial" w:eastAsiaTheme="minorEastAsia" w:hAnsi="Arial" w:cs="Arial"/>
          <w:sz w:val="24"/>
          <w:szCs w:val="24"/>
        </w:rPr>
        <w:t xml:space="preserve"> that the statutory requirements relating to the </w:t>
      </w:r>
      <w:r w:rsidR="00DD71A9">
        <w:rPr>
          <w:rFonts w:ascii="Arial" w:eastAsiaTheme="minorEastAsia" w:hAnsi="Arial" w:cs="Arial"/>
          <w:sz w:val="24"/>
          <w:szCs w:val="24"/>
        </w:rPr>
        <w:t>Nurse Staffing Levels (Wales) Act, 2016</w:t>
      </w:r>
      <w:r w:rsidR="007C7176" w:rsidRPr="00DD71A9">
        <w:rPr>
          <w:rFonts w:ascii="Arial" w:eastAsiaTheme="minorEastAsia" w:hAnsi="Arial" w:cs="Arial"/>
          <w:sz w:val="24"/>
          <w:szCs w:val="24"/>
        </w:rPr>
        <w:t xml:space="preserve"> have been completed</w:t>
      </w:r>
      <w:r w:rsidR="00DD71A9">
        <w:rPr>
          <w:rFonts w:ascii="Arial" w:eastAsiaTheme="minorEastAsia" w:hAnsi="Arial" w:cs="Arial"/>
          <w:sz w:val="24"/>
          <w:szCs w:val="24"/>
        </w:rPr>
        <w:t xml:space="preserve"> and SBUHB is compliant</w:t>
      </w:r>
      <w:r w:rsidR="007C7176" w:rsidRPr="00DD71A9">
        <w:rPr>
          <w:rFonts w:ascii="Arial" w:eastAsiaTheme="minorEastAsia" w:hAnsi="Arial" w:cs="Arial"/>
          <w:sz w:val="24"/>
          <w:szCs w:val="24"/>
        </w:rPr>
        <w:t>.</w:t>
      </w:r>
    </w:p>
    <w:p w14:paraId="73EBBDCD" w14:textId="7FD9C1D0" w:rsidR="007C7176" w:rsidRPr="00DD71A9" w:rsidRDefault="00A80C19" w:rsidP="007C7176">
      <w:pPr>
        <w:numPr>
          <w:ilvl w:val="0"/>
          <w:numId w:val="37"/>
        </w:numPr>
        <w:spacing w:line="259" w:lineRule="auto"/>
        <w:ind w:left="709" w:right="96" w:hanging="426"/>
        <w:contextualSpacing/>
        <w:jc w:val="both"/>
        <w:rPr>
          <w:rFonts w:ascii="Arial" w:eastAsiaTheme="minorEastAsia" w:hAnsi="Arial" w:cs="Arial"/>
          <w:sz w:val="24"/>
          <w:szCs w:val="24"/>
        </w:rPr>
      </w:pPr>
      <w:r>
        <w:rPr>
          <w:rFonts w:ascii="Arial" w:eastAsiaTheme="minorEastAsia" w:hAnsi="Arial" w:cs="Arial"/>
          <w:b/>
          <w:sz w:val="24"/>
          <w:szCs w:val="24"/>
        </w:rPr>
        <w:t>Receive</w:t>
      </w:r>
      <w:r w:rsidR="007C7176" w:rsidRPr="00DD71A9">
        <w:rPr>
          <w:rFonts w:ascii="Arial" w:eastAsiaTheme="minorEastAsia" w:hAnsi="Arial" w:cs="Arial"/>
          <w:sz w:val="24"/>
          <w:szCs w:val="24"/>
        </w:rPr>
        <w:t xml:space="preserve"> the ongoing reasonable steps taken to monitor </w:t>
      </w:r>
      <w:r w:rsidR="002C6DB1">
        <w:rPr>
          <w:rFonts w:ascii="Arial" w:eastAsiaTheme="minorEastAsia" w:hAnsi="Arial" w:cs="Arial"/>
          <w:sz w:val="24"/>
          <w:szCs w:val="24"/>
        </w:rPr>
        <w:t>and</w:t>
      </w:r>
      <w:r w:rsidR="007C7176" w:rsidRPr="00DD71A9">
        <w:rPr>
          <w:rFonts w:ascii="Arial" w:eastAsiaTheme="minorEastAsia" w:hAnsi="Arial" w:cs="Arial"/>
          <w:sz w:val="24"/>
          <w:szCs w:val="24"/>
        </w:rPr>
        <w:t xml:space="preserve"> as far as possi</w:t>
      </w:r>
      <w:r w:rsidR="00DD71A9">
        <w:rPr>
          <w:rFonts w:ascii="Arial" w:eastAsiaTheme="minorEastAsia" w:hAnsi="Arial" w:cs="Arial"/>
          <w:sz w:val="24"/>
          <w:szCs w:val="24"/>
        </w:rPr>
        <w:t>ble maintain the nurse s</w:t>
      </w:r>
      <w:r w:rsidR="007C7176" w:rsidRPr="00DD71A9">
        <w:rPr>
          <w:rFonts w:ascii="Arial" w:eastAsiaTheme="minorEastAsia" w:hAnsi="Arial" w:cs="Arial"/>
          <w:sz w:val="24"/>
          <w:szCs w:val="24"/>
        </w:rPr>
        <w:t xml:space="preserve">taffing levels. </w:t>
      </w:r>
    </w:p>
    <w:p w14:paraId="35DD5EAE" w14:textId="5996BE85" w:rsidR="007C7176" w:rsidRPr="00DD71A9" w:rsidRDefault="00A80C19" w:rsidP="007C7176">
      <w:pPr>
        <w:numPr>
          <w:ilvl w:val="0"/>
          <w:numId w:val="37"/>
        </w:numPr>
        <w:spacing w:line="259" w:lineRule="auto"/>
        <w:ind w:left="709" w:right="96" w:hanging="426"/>
        <w:contextualSpacing/>
        <w:jc w:val="both"/>
        <w:rPr>
          <w:rFonts w:ascii="Arial" w:eastAsiaTheme="minorEastAsia" w:hAnsi="Arial" w:cs="Arial"/>
          <w:sz w:val="24"/>
          <w:szCs w:val="24"/>
        </w:rPr>
      </w:pPr>
      <w:r>
        <w:rPr>
          <w:rFonts w:ascii="Arial" w:hAnsi="Arial" w:cs="Arial"/>
          <w:b/>
          <w:sz w:val="24"/>
          <w:szCs w:val="24"/>
        </w:rPr>
        <w:t>Receive</w:t>
      </w:r>
      <w:r w:rsidR="007C7176" w:rsidRPr="00DD71A9">
        <w:rPr>
          <w:rFonts w:ascii="Arial" w:hAnsi="Arial" w:cs="Arial"/>
          <w:sz w:val="24"/>
          <w:szCs w:val="24"/>
        </w:rPr>
        <w:t xml:space="preserve"> the </w:t>
      </w:r>
      <w:r w:rsidR="00DD71A9" w:rsidRPr="00014F5B">
        <w:rPr>
          <w:rFonts w:ascii="Arial" w:hAnsi="Arial" w:cs="Arial"/>
          <w:sz w:val="24"/>
          <w:szCs w:val="24"/>
        </w:rPr>
        <w:t>updated</w:t>
      </w:r>
      <w:r w:rsidR="00DD71A9" w:rsidRPr="00DD71A9">
        <w:rPr>
          <w:rFonts w:ascii="Arial" w:hAnsi="Arial" w:cs="Arial"/>
          <w:sz w:val="24"/>
          <w:szCs w:val="24"/>
        </w:rPr>
        <w:t xml:space="preserve"> </w:t>
      </w:r>
      <w:r w:rsidR="007C7176" w:rsidRPr="00DD71A9">
        <w:rPr>
          <w:rFonts w:ascii="Arial" w:hAnsi="Arial" w:cs="Arial"/>
          <w:sz w:val="24"/>
          <w:szCs w:val="24"/>
        </w:rPr>
        <w:t>quality indicators relating to falls, pressure ulcers, medication never event and complaints (wholly or partly related to nursing care).</w:t>
      </w:r>
    </w:p>
    <w:p w14:paraId="088600C5" w14:textId="77777777" w:rsidR="007C7176" w:rsidRPr="00DD71A9" w:rsidRDefault="007C7176" w:rsidP="007C7176">
      <w:pPr>
        <w:spacing w:after="0" w:line="240" w:lineRule="auto"/>
        <w:rPr>
          <w:rFonts w:ascii="Arial" w:hAnsi="Arial" w:cs="Arial"/>
          <w:b/>
          <w:sz w:val="24"/>
          <w:szCs w:val="24"/>
        </w:rPr>
      </w:pPr>
    </w:p>
    <w:p w14:paraId="17D84AF4" w14:textId="77777777" w:rsidR="007C7176" w:rsidRPr="007C7176" w:rsidRDefault="007C7176" w:rsidP="007C7176">
      <w:pPr>
        <w:spacing w:after="0" w:line="240" w:lineRule="auto"/>
        <w:jc w:val="center"/>
        <w:rPr>
          <w:i/>
        </w:rPr>
      </w:pPr>
    </w:p>
    <w:p w14:paraId="5FC02DC2" w14:textId="77777777" w:rsidR="007C7176" w:rsidRPr="007C7176" w:rsidRDefault="007C7176" w:rsidP="007C7176">
      <w:pPr>
        <w:spacing w:line="259" w:lineRule="auto"/>
        <w:ind w:right="96"/>
        <w:contextualSpacing/>
        <w:jc w:val="both"/>
        <w:rPr>
          <w:rFonts w:ascii="Arial" w:eastAsiaTheme="minorEastAsia" w:hAnsi="Arial" w:cs="Arial"/>
          <w:i/>
          <w:sz w:val="24"/>
          <w:szCs w:val="24"/>
        </w:rPr>
      </w:pPr>
      <w:r w:rsidRPr="007C7176">
        <w:rPr>
          <w:rFonts w:ascii="Arial" w:eastAsiaTheme="minorEastAsia" w:hAnsi="Arial" w:cs="Arial"/>
          <w:i/>
          <w:sz w:val="24"/>
          <w:szCs w:val="24"/>
        </w:rPr>
        <w:t xml:space="preserve"> </w:t>
      </w:r>
    </w:p>
    <w:p w14:paraId="6AA85160" w14:textId="77777777" w:rsidR="007C7176" w:rsidRPr="007C7176" w:rsidRDefault="007C7176" w:rsidP="007C7176">
      <w:pPr>
        <w:spacing w:line="259" w:lineRule="auto"/>
        <w:rPr>
          <w:rFonts w:ascii="Arial" w:hAnsi="Arial" w:cs="Arial"/>
          <w:b/>
          <w:sz w:val="24"/>
          <w:szCs w:val="24"/>
        </w:rPr>
      </w:pPr>
    </w:p>
    <w:p w14:paraId="5646D146" w14:textId="77777777" w:rsidR="00B46CA7" w:rsidRPr="001C484D" w:rsidRDefault="00B46CA7">
      <w:pPr>
        <w:rPr>
          <w:rFonts w:ascii="Arial" w:hAnsi="Arial" w:cs="Arial"/>
          <w:sz w:val="24"/>
          <w:szCs w:val="24"/>
        </w:rPr>
        <w:sectPr w:rsidR="00B46CA7" w:rsidRPr="001C484D" w:rsidSect="00B46CA7">
          <w:headerReference w:type="even" r:id="rId12"/>
          <w:headerReference w:type="default" r:id="rId13"/>
          <w:footerReference w:type="even" r:id="rId14"/>
          <w:footerReference w:type="default" r:id="rId15"/>
          <w:headerReference w:type="first" r:id="rId16"/>
          <w:footerReference w:type="first" r:id="rId17"/>
          <w:pgSz w:w="11906" w:h="16838"/>
          <w:pgMar w:top="709" w:right="1440" w:bottom="709" w:left="1440" w:header="568" w:footer="0" w:gutter="0"/>
          <w:cols w:space="708"/>
          <w:docGrid w:linePitch="360"/>
        </w:sectPr>
      </w:pPr>
    </w:p>
    <w:tbl>
      <w:tblPr>
        <w:tblStyle w:val="TableGrid1"/>
        <w:tblpPr w:leftFromText="180" w:rightFromText="180" w:horzAnchor="margin" w:tblpY="876"/>
        <w:tblW w:w="16128" w:type="dxa"/>
        <w:tblLayout w:type="fixed"/>
        <w:tblLook w:val="04A0" w:firstRow="1" w:lastRow="0" w:firstColumn="1" w:lastColumn="0" w:noHBand="0" w:noVBand="1"/>
      </w:tblPr>
      <w:tblGrid>
        <w:gridCol w:w="2405"/>
        <w:gridCol w:w="4507"/>
        <w:gridCol w:w="2304"/>
        <w:gridCol w:w="2304"/>
        <w:gridCol w:w="2304"/>
        <w:gridCol w:w="2304"/>
      </w:tblGrid>
      <w:tr w:rsidR="005C15F8" w:rsidRPr="005C15F8" w14:paraId="32385377" w14:textId="77777777" w:rsidTr="00A80C19">
        <w:trPr>
          <w:trHeight w:val="5377"/>
        </w:trPr>
        <w:tc>
          <w:tcPr>
            <w:tcW w:w="16128" w:type="dxa"/>
            <w:gridSpan w:val="6"/>
            <w:shd w:val="clear" w:color="auto" w:fill="FFFFFF" w:themeFill="background1"/>
          </w:tcPr>
          <w:tbl>
            <w:tblPr>
              <w:tblStyle w:val="TableGrid1"/>
              <w:tblpPr w:leftFromText="180" w:rightFromText="180" w:horzAnchor="margin" w:tblpY="-2329"/>
              <w:tblOverlap w:val="never"/>
              <w:tblW w:w="16128" w:type="dxa"/>
              <w:tblLayout w:type="fixed"/>
              <w:tblLook w:val="04A0" w:firstRow="1" w:lastRow="0" w:firstColumn="1" w:lastColumn="0" w:noHBand="0" w:noVBand="1"/>
            </w:tblPr>
            <w:tblGrid>
              <w:gridCol w:w="2304"/>
              <w:gridCol w:w="4637"/>
              <w:gridCol w:w="4579"/>
              <w:gridCol w:w="4608"/>
            </w:tblGrid>
            <w:tr w:rsidR="005C15F8" w:rsidRPr="005C15F8" w14:paraId="646C90CC" w14:textId="77777777" w:rsidTr="00E23543">
              <w:tc>
                <w:tcPr>
                  <w:tcW w:w="2304" w:type="dxa"/>
                  <w:shd w:val="clear" w:color="auto" w:fill="B8CCE4"/>
                </w:tcPr>
                <w:p w14:paraId="75D75EDE" w14:textId="56997A0B" w:rsidR="005C15F8" w:rsidRPr="005C15F8" w:rsidRDefault="00A80C19" w:rsidP="00A80C19">
                  <w:pPr>
                    <w:spacing w:after="200" w:line="276" w:lineRule="auto"/>
                    <w:ind w:firstLine="22"/>
                    <w:jc w:val="center"/>
                    <w:rPr>
                      <w:rFonts w:ascii="Arial" w:hAnsi="Arial" w:cs="Arial"/>
                      <w:b/>
                      <w:sz w:val="24"/>
                      <w:szCs w:val="24"/>
                    </w:rPr>
                  </w:pPr>
                  <w:r>
                    <w:rPr>
                      <w:rFonts w:ascii="Arial" w:hAnsi="Arial" w:cs="Arial"/>
                      <w:b/>
                      <w:sz w:val="24"/>
                      <w:szCs w:val="24"/>
                    </w:rPr>
                    <w:lastRenderedPageBreak/>
                    <w:t>Appendix 1</w:t>
                  </w:r>
                </w:p>
              </w:tc>
              <w:tc>
                <w:tcPr>
                  <w:tcW w:w="13824" w:type="dxa"/>
                  <w:gridSpan w:val="3"/>
                  <w:shd w:val="clear" w:color="auto" w:fill="B8CCE4"/>
                </w:tcPr>
                <w:p w14:paraId="625F4ED3" w14:textId="77777777" w:rsidR="005C15F8" w:rsidRPr="005C15F8" w:rsidRDefault="005C15F8" w:rsidP="00A80C19">
                  <w:pPr>
                    <w:spacing w:after="200" w:line="276" w:lineRule="auto"/>
                    <w:jc w:val="center"/>
                    <w:rPr>
                      <w:rFonts w:ascii="Arial" w:hAnsi="Arial" w:cs="Arial"/>
                      <w:b/>
                      <w:bCs/>
                      <w:sz w:val="24"/>
                      <w:szCs w:val="24"/>
                    </w:rPr>
                  </w:pPr>
                  <w:r w:rsidRPr="005C15F8">
                    <w:rPr>
                      <w:rFonts w:ascii="Arial" w:hAnsi="Arial" w:cs="Arial"/>
                      <w:b/>
                      <w:bCs/>
                      <w:sz w:val="24"/>
                      <w:szCs w:val="24"/>
                    </w:rPr>
                    <w:t xml:space="preserve">Three-Yearly Assurance Report on compliance with the Nurse Staffing Levels (Wales) Act: </w:t>
                  </w:r>
                </w:p>
                <w:p w14:paraId="7D5FEF4E" w14:textId="77777777" w:rsidR="005C15F8" w:rsidRPr="005C15F8" w:rsidRDefault="005C15F8" w:rsidP="00A80C19">
                  <w:pPr>
                    <w:spacing w:after="200" w:line="276" w:lineRule="auto"/>
                    <w:jc w:val="center"/>
                    <w:rPr>
                      <w:rFonts w:ascii="Arial" w:hAnsi="Arial" w:cs="Arial"/>
                      <w:b/>
                      <w:sz w:val="24"/>
                      <w:szCs w:val="24"/>
                    </w:rPr>
                  </w:pPr>
                  <w:r w:rsidRPr="005C15F8">
                    <w:rPr>
                      <w:rFonts w:ascii="Arial" w:hAnsi="Arial" w:cs="Arial"/>
                      <w:b/>
                      <w:bCs/>
                      <w:sz w:val="24"/>
                      <w:szCs w:val="24"/>
                    </w:rPr>
                    <w:t xml:space="preserve">Report for Welsh Government </w:t>
                  </w:r>
                </w:p>
              </w:tc>
            </w:tr>
            <w:tr w:rsidR="005C15F8" w:rsidRPr="005C15F8" w14:paraId="3D911130" w14:textId="77777777" w:rsidTr="00E23543">
              <w:tc>
                <w:tcPr>
                  <w:tcW w:w="2304" w:type="dxa"/>
                  <w:shd w:val="clear" w:color="auto" w:fill="F2F2F2"/>
                </w:tcPr>
                <w:p w14:paraId="33FBDFEA"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Health board</w:t>
                  </w:r>
                </w:p>
              </w:tc>
              <w:tc>
                <w:tcPr>
                  <w:tcW w:w="13824" w:type="dxa"/>
                  <w:gridSpan w:val="3"/>
                  <w:shd w:val="clear" w:color="auto" w:fill="FFFFFF" w:themeFill="background1"/>
                </w:tcPr>
                <w:p w14:paraId="60C9ECDF" w14:textId="77777777" w:rsidR="005C15F8" w:rsidRPr="005C15F8" w:rsidRDefault="005C15F8" w:rsidP="00A80C19">
                  <w:pPr>
                    <w:spacing w:after="200" w:line="276" w:lineRule="auto"/>
                    <w:jc w:val="both"/>
                    <w:rPr>
                      <w:rFonts w:ascii="Arial" w:hAnsi="Arial" w:cs="Arial"/>
                      <w:sz w:val="24"/>
                      <w:szCs w:val="24"/>
                    </w:rPr>
                  </w:pPr>
                  <w:r w:rsidRPr="005C15F8">
                    <w:rPr>
                      <w:rFonts w:ascii="Arial" w:hAnsi="Arial" w:cs="Arial"/>
                      <w:sz w:val="24"/>
                      <w:szCs w:val="24"/>
                    </w:rPr>
                    <w:t xml:space="preserve">Swansea Bay University Health Board (SBUHB) </w:t>
                  </w:r>
                </w:p>
              </w:tc>
            </w:tr>
            <w:tr w:rsidR="005C15F8" w:rsidRPr="005C15F8" w14:paraId="0D56DC11" w14:textId="77777777" w:rsidTr="00E23543">
              <w:tc>
                <w:tcPr>
                  <w:tcW w:w="2304" w:type="dxa"/>
                  <w:shd w:val="clear" w:color="auto" w:fill="F2F2F2"/>
                </w:tcPr>
                <w:p w14:paraId="014D20AE"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Reporting period</w:t>
                  </w:r>
                </w:p>
              </w:tc>
              <w:tc>
                <w:tcPr>
                  <w:tcW w:w="13824" w:type="dxa"/>
                  <w:gridSpan w:val="3"/>
                  <w:shd w:val="clear" w:color="auto" w:fill="FFFFFF" w:themeFill="background1"/>
                </w:tcPr>
                <w:p w14:paraId="06EB5635" w14:textId="77777777" w:rsidR="005C15F8" w:rsidRPr="005C15F8" w:rsidRDefault="005C15F8" w:rsidP="00A80C19">
                  <w:pPr>
                    <w:spacing w:after="200" w:line="276" w:lineRule="auto"/>
                    <w:jc w:val="both"/>
                    <w:rPr>
                      <w:rFonts w:ascii="Arial" w:hAnsi="Arial" w:cs="Arial"/>
                      <w:sz w:val="24"/>
                      <w:szCs w:val="24"/>
                    </w:rPr>
                  </w:pPr>
                  <w:r w:rsidRPr="005C15F8">
                    <w:rPr>
                      <w:rFonts w:ascii="Arial" w:hAnsi="Arial" w:cs="Arial"/>
                      <w:sz w:val="24"/>
                      <w:szCs w:val="24"/>
                    </w:rPr>
                    <w:t>The reporting period is 6</w:t>
                  </w:r>
                  <w:r w:rsidRPr="005C15F8">
                    <w:rPr>
                      <w:rFonts w:ascii="Arial" w:hAnsi="Arial" w:cs="Arial"/>
                      <w:sz w:val="24"/>
                      <w:szCs w:val="24"/>
                      <w:vertAlign w:val="superscript"/>
                    </w:rPr>
                    <w:t>th</w:t>
                  </w:r>
                  <w:r w:rsidRPr="005C15F8">
                    <w:rPr>
                      <w:rFonts w:ascii="Arial" w:hAnsi="Arial" w:cs="Arial"/>
                      <w:sz w:val="24"/>
                      <w:szCs w:val="24"/>
                    </w:rPr>
                    <w:t xml:space="preserve"> April 2021- 5</w:t>
                  </w:r>
                  <w:r w:rsidRPr="005C15F8">
                    <w:rPr>
                      <w:rFonts w:ascii="Arial" w:hAnsi="Arial" w:cs="Arial"/>
                      <w:sz w:val="24"/>
                      <w:szCs w:val="24"/>
                      <w:vertAlign w:val="superscript"/>
                    </w:rPr>
                    <w:t>th</w:t>
                  </w:r>
                  <w:r w:rsidRPr="005C15F8">
                    <w:rPr>
                      <w:rFonts w:ascii="Arial" w:hAnsi="Arial" w:cs="Arial"/>
                      <w:sz w:val="24"/>
                      <w:szCs w:val="24"/>
                    </w:rPr>
                    <w:t xml:space="preserve"> April 2024. Previously submitted as a caveated report, this final report now includes all closed serious incident reports that occurred prior to April 5th 2024 for presentation to the Board in September 2024 and then Welsh Government in October 2024.</w:t>
                  </w:r>
                </w:p>
              </w:tc>
            </w:tr>
            <w:tr w:rsidR="005C15F8" w:rsidRPr="005C15F8" w14:paraId="3227DBA6" w14:textId="77777777" w:rsidTr="00E23543">
              <w:trPr>
                <w:trHeight w:val="295"/>
              </w:trPr>
              <w:tc>
                <w:tcPr>
                  <w:tcW w:w="2304" w:type="dxa"/>
                  <w:shd w:val="clear" w:color="auto" w:fill="F2F2F2"/>
                </w:tcPr>
                <w:p w14:paraId="5845289E" w14:textId="77777777" w:rsidR="005C15F8" w:rsidRPr="005C15F8" w:rsidRDefault="005C15F8" w:rsidP="00A80C19">
                  <w:pPr>
                    <w:spacing w:after="200" w:line="276" w:lineRule="auto"/>
                    <w:rPr>
                      <w:rFonts w:ascii="Arial" w:hAnsi="Arial" w:cs="Arial"/>
                      <w:b/>
                      <w:sz w:val="24"/>
                      <w:szCs w:val="24"/>
                    </w:rPr>
                  </w:pPr>
                </w:p>
              </w:tc>
              <w:tc>
                <w:tcPr>
                  <w:tcW w:w="4637" w:type="dxa"/>
                  <w:shd w:val="clear" w:color="auto" w:fill="F2F2F2"/>
                </w:tcPr>
                <w:p w14:paraId="70340C93" w14:textId="77777777" w:rsidR="005C15F8" w:rsidRPr="005C15F8" w:rsidRDefault="005C15F8" w:rsidP="00A80C19">
                  <w:pPr>
                    <w:spacing w:after="200" w:line="276" w:lineRule="auto"/>
                    <w:jc w:val="center"/>
                    <w:rPr>
                      <w:rFonts w:ascii="Arial" w:hAnsi="Arial" w:cs="Arial"/>
                      <w:b/>
                      <w:sz w:val="24"/>
                      <w:szCs w:val="24"/>
                    </w:rPr>
                  </w:pPr>
                  <w:r w:rsidRPr="005C15F8">
                    <w:rPr>
                      <w:rFonts w:ascii="Arial" w:hAnsi="Arial" w:cs="Arial"/>
                      <w:b/>
                      <w:sz w:val="24"/>
                      <w:szCs w:val="24"/>
                    </w:rPr>
                    <w:t>2021/2022</w:t>
                  </w:r>
                </w:p>
              </w:tc>
              <w:tc>
                <w:tcPr>
                  <w:tcW w:w="4579" w:type="dxa"/>
                  <w:shd w:val="clear" w:color="auto" w:fill="F2F2F2"/>
                </w:tcPr>
                <w:p w14:paraId="17D35D63" w14:textId="77777777" w:rsidR="005C15F8" w:rsidRPr="005C15F8" w:rsidRDefault="005C15F8" w:rsidP="00A80C19">
                  <w:pPr>
                    <w:spacing w:after="200" w:line="276" w:lineRule="auto"/>
                    <w:jc w:val="center"/>
                    <w:rPr>
                      <w:rFonts w:ascii="Arial" w:hAnsi="Arial" w:cs="Arial"/>
                      <w:b/>
                      <w:sz w:val="24"/>
                      <w:szCs w:val="24"/>
                    </w:rPr>
                  </w:pPr>
                  <w:r w:rsidRPr="005C15F8">
                    <w:rPr>
                      <w:rFonts w:ascii="Arial" w:hAnsi="Arial" w:cs="Arial"/>
                      <w:b/>
                      <w:sz w:val="24"/>
                      <w:szCs w:val="24"/>
                    </w:rPr>
                    <w:t>2022/2023</w:t>
                  </w:r>
                </w:p>
              </w:tc>
              <w:tc>
                <w:tcPr>
                  <w:tcW w:w="4608" w:type="dxa"/>
                  <w:shd w:val="clear" w:color="auto" w:fill="F2F2F2"/>
                </w:tcPr>
                <w:p w14:paraId="22B26DB7" w14:textId="77777777" w:rsidR="005C15F8" w:rsidRPr="005C15F8" w:rsidRDefault="005C15F8" w:rsidP="00A80C19">
                  <w:pPr>
                    <w:spacing w:after="200" w:line="276" w:lineRule="auto"/>
                    <w:jc w:val="center"/>
                    <w:rPr>
                      <w:rFonts w:ascii="Arial" w:hAnsi="Arial" w:cs="Arial"/>
                      <w:b/>
                      <w:sz w:val="24"/>
                      <w:szCs w:val="24"/>
                    </w:rPr>
                  </w:pPr>
                  <w:r w:rsidRPr="005C15F8">
                    <w:rPr>
                      <w:rFonts w:ascii="Arial" w:hAnsi="Arial" w:cs="Arial"/>
                      <w:b/>
                      <w:sz w:val="24"/>
                      <w:szCs w:val="24"/>
                    </w:rPr>
                    <w:t>2023/2024</w:t>
                  </w:r>
                </w:p>
              </w:tc>
            </w:tr>
            <w:tr w:rsidR="005C15F8" w:rsidRPr="005C15F8" w14:paraId="7DD4B02A" w14:textId="77777777" w:rsidTr="00E23543">
              <w:trPr>
                <w:trHeight w:val="1470"/>
              </w:trPr>
              <w:tc>
                <w:tcPr>
                  <w:tcW w:w="2304" w:type="dxa"/>
                  <w:shd w:val="clear" w:color="auto" w:fill="F2F2F2"/>
                </w:tcPr>
                <w:p w14:paraId="3E2244CC" w14:textId="77777777" w:rsidR="005C15F8" w:rsidRPr="005C15F8" w:rsidRDefault="005C15F8" w:rsidP="00A80C19">
                  <w:pPr>
                    <w:spacing w:after="200" w:line="276" w:lineRule="auto"/>
                    <w:rPr>
                      <w:rFonts w:ascii="Arial" w:hAnsi="Arial" w:cs="Arial"/>
                      <w:b/>
                      <w:bCs/>
                      <w:sz w:val="24"/>
                      <w:szCs w:val="24"/>
                    </w:rPr>
                  </w:pPr>
                  <w:r w:rsidRPr="005C15F8">
                    <w:rPr>
                      <w:rFonts w:ascii="Arial" w:hAnsi="Arial" w:cs="Arial"/>
                      <w:b/>
                      <w:bCs/>
                      <w:sz w:val="24"/>
                      <w:szCs w:val="24"/>
                    </w:rPr>
                    <w:t>Date annual assurance report of compliance with the Nurse Staffing Levels (Wales) Act presented to Board</w:t>
                  </w:r>
                </w:p>
              </w:tc>
              <w:tc>
                <w:tcPr>
                  <w:tcW w:w="4637" w:type="dxa"/>
                  <w:shd w:val="clear" w:color="auto" w:fill="FFFFFF"/>
                </w:tcPr>
                <w:p w14:paraId="43B6299D" w14:textId="77777777" w:rsidR="005C15F8" w:rsidRPr="005C15F8" w:rsidRDefault="005C15F8" w:rsidP="00A80C19">
                  <w:pPr>
                    <w:spacing w:after="200" w:line="276" w:lineRule="auto"/>
                    <w:rPr>
                      <w:rFonts w:ascii="Arial" w:hAnsi="Arial" w:cs="Arial"/>
                      <w:sz w:val="24"/>
                      <w:szCs w:val="24"/>
                    </w:rPr>
                  </w:pPr>
                  <w:r w:rsidRPr="005C15F8">
                    <w:rPr>
                      <w:rFonts w:ascii="Arial" w:hAnsi="Arial" w:cs="Arial"/>
                      <w:sz w:val="24"/>
                      <w:szCs w:val="24"/>
                    </w:rPr>
                    <w:t>Presented to Board on Thursday 26</w:t>
                  </w:r>
                  <w:r w:rsidRPr="005C15F8">
                    <w:rPr>
                      <w:rFonts w:ascii="Arial" w:hAnsi="Arial" w:cs="Arial"/>
                      <w:sz w:val="24"/>
                      <w:szCs w:val="24"/>
                      <w:vertAlign w:val="superscript"/>
                    </w:rPr>
                    <w:t>th</w:t>
                  </w:r>
                  <w:r w:rsidRPr="005C15F8">
                    <w:rPr>
                      <w:rFonts w:ascii="Arial" w:hAnsi="Arial" w:cs="Arial"/>
                      <w:sz w:val="24"/>
                      <w:szCs w:val="24"/>
                    </w:rPr>
                    <w:t xml:space="preserve"> May 2022</w:t>
                  </w:r>
                </w:p>
                <w:p w14:paraId="3E674E44" w14:textId="3BA57644" w:rsidR="005C15F8" w:rsidRPr="005C15F8" w:rsidRDefault="005C15F8" w:rsidP="00A80C19">
                  <w:pPr>
                    <w:spacing w:after="200" w:line="276" w:lineRule="auto"/>
                    <w:jc w:val="center"/>
                    <w:rPr>
                      <w:rFonts w:ascii="Arial" w:hAnsi="Arial" w:cs="Arial"/>
                      <w:color w:val="808080"/>
                      <w:sz w:val="24"/>
                      <w:szCs w:val="24"/>
                    </w:rPr>
                  </w:pPr>
                </w:p>
              </w:tc>
              <w:tc>
                <w:tcPr>
                  <w:tcW w:w="4579" w:type="dxa"/>
                  <w:shd w:val="clear" w:color="auto" w:fill="FFFFFF" w:themeFill="background1"/>
                </w:tcPr>
                <w:p w14:paraId="1C326591" w14:textId="77777777" w:rsidR="005C15F8" w:rsidRPr="005C15F8" w:rsidRDefault="005C15F8" w:rsidP="00A80C19">
                  <w:pPr>
                    <w:spacing w:after="200" w:line="276" w:lineRule="auto"/>
                    <w:rPr>
                      <w:rFonts w:ascii="Arial" w:hAnsi="Arial" w:cs="Arial"/>
                      <w:sz w:val="24"/>
                      <w:szCs w:val="24"/>
                    </w:rPr>
                  </w:pPr>
                  <w:r w:rsidRPr="005C15F8">
                    <w:rPr>
                      <w:rFonts w:ascii="Arial" w:hAnsi="Arial" w:cs="Arial"/>
                      <w:sz w:val="24"/>
                      <w:szCs w:val="24"/>
                    </w:rPr>
                    <w:t>Presented to Board on Thursday 25</w:t>
                  </w:r>
                  <w:r w:rsidRPr="005C15F8">
                    <w:rPr>
                      <w:rFonts w:ascii="Arial" w:hAnsi="Arial" w:cs="Arial"/>
                      <w:sz w:val="24"/>
                      <w:szCs w:val="24"/>
                      <w:vertAlign w:val="superscript"/>
                    </w:rPr>
                    <w:t>th</w:t>
                  </w:r>
                  <w:r w:rsidRPr="005C15F8">
                    <w:rPr>
                      <w:rFonts w:ascii="Arial" w:hAnsi="Arial" w:cs="Arial"/>
                      <w:sz w:val="24"/>
                      <w:szCs w:val="24"/>
                    </w:rPr>
                    <w:t xml:space="preserve"> May 2023</w:t>
                  </w:r>
                </w:p>
                <w:p w14:paraId="546F1D81" w14:textId="55B6E52B" w:rsidR="005C15F8" w:rsidRPr="005C15F8" w:rsidRDefault="005C15F8" w:rsidP="00A80C19">
                  <w:pPr>
                    <w:spacing w:line="276" w:lineRule="auto"/>
                    <w:jc w:val="center"/>
                    <w:rPr>
                      <w:rFonts w:ascii="Arial" w:hAnsi="Arial" w:cs="Arial"/>
                      <w:color w:val="808080"/>
                      <w:sz w:val="24"/>
                      <w:szCs w:val="24"/>
                    </w:rPr>
                  </w:pPr>
                </w:p>
                <w:p w14:paraId="45CBAFAF" w14:textId="77777777" w:rsidR="005C15F8" w:rsidRPr="005C15F8" w:rsidRDefault="005C15F8" w:rsidP="00A80C19">
                  <w:pPr>
                    <w:tabs>
                      <w:tab w:val="left" w:pos="1296"/>
                    </w:tabs>
                    <w:rPr>
                      <w:rFonts w:ascii="Arial" w:hAnsi="Arial" w:cs="Arial"/>
                      <w:sz w:val="24"/>
                      <w:szCs w:val="24"/>
                    </w:rPr>
                  </w:pPr>
                </w:p>
              </w:tc>
              <w:tc>
                <w:tcPr>
                  <w:tcW w:w="4608" w:type="dxa"/>
                  <w:shd w:val="clear" w:color="auto" w:fill="FFFFFF" w:themeFill="background1"/>
                </w:tcPr>
                <w:p w14:paraId="321FB3E7" w14:textId="77777777" w:rsidR="005C15F8" w:rsidRPr="005C15F8" w:rsidRDefault="005C15F8" w:rsidP="00A80C19">
                  <w:pPr>
                    <w:spacing w:after="200" w:line="276" w:lineRule="auto"/>
                    <w:jc w:val="both"/>
                    <w:rPr>
                      <w:rFonts w:ascii="Arial" w:hAnsi="Arial" w:cs="Arial"/>
                      <w:sz w:val="24"/>
                      <w:szCs w:val="24"/>
                    </w:rPr>
                  </w:pPr>
                  <w:r w:rsidRPr="005C15F8">
                    <w:rPr>
                      <w:rFonts w:ascii="Arial" w:hAnsi="Arial" w:cs="Arial"/>
                      <w:sz w:val="24"/>
                      <w:szCs w:val="24"/>
                    </w:rPr>
                    <w:t>Presented to Board on the 23</w:t>
                  </w:r>
                  <w:r w:rsidRPr="005C15F8">
                    <w:rPr>
                      <w:rFonts w:ascii="Arial" w:hAnsi="Arial" w:cs="Arial"/>
                      <w:sz w:val="24"/>
                      <w:szCs w:val="24"/>
                      <w:vertAlign w:val="superscript"/>
                    </w:rPr>
                    <w:t>rd</w:t>
                  </w:r>
                  <w:r w:rsidRPr="005C15F8">
                    <w:rPr>
                      <w:rFonts w:ascii="Arial" w:hAnsi="Arial" w:cs="Arial"/>
                      <w:sz w:val="24"/>
                      <w:szCs w:val="24"/>
                    </w:rPr>
                    <w:t xml:space="preserve"> May 2024</w:t>
                  </w:r>
                </w:p>
                <w:p w14:paraId="05456AE8" w14:textId="77777777" w:rsidR="005C15F8" w:rsidRPr="005C15F8" w:rsidRDefault="005C15F8" w:rsidP="00A80C19">
                  <w:pPr>
                    <w:spacing w:after="200" w:line="276" w:lineRule="auto"/>
                    <w:jc w:val="center"/>
                    <w:rPr>
                      <w:rFonts w:ascii="Arial" w:eastAsiaTheme="minorHAnsi" w:hAnsi="Arial" w:cs="Arial"/>
                      <w:sz w:val="24"/>
                      <w:szCs w:val="24"/>
                      <w:lang w:eastAsia="en-US"/>
                    </w:rPr>
                  </w:pPr>
                </w:p>
                <w:p w14:paraId="5322EC6B" w14:textId="648293FC" w:rsidR="005C15F8" w:rsidRPr="005C15F8" w:rsidRDefault="005C15F8" w:rsidP="00A80C19">
                  <w:pPr>
                    <w:spacing w:after="200" w:line="276" w:lineRule="auto"/>
                    <w:jc w:val="center"/>
                    <w:rPr>
                      <w:rFonts w:ascii="Arial" w:eastAsiaTheme="minorHAnsi" w:hAnsi="Arial" w:cs="Arial"/>
                      <w:sz w:val="24"/>
                      <w:szCs w:val="24"/>
                      <w:lang w:eastAsia="en-US"/>
                    </w:rPr>
                  </w:pPr>
                </w:p>
              </w:tc>
            </w:tr>
            <w:tr w:rsidR="005C15F8" w:rsidRPr="005C15F8" w14:paraId="611DDE39" w14:textId="77777777" w:rsidTr="00E23543">
              <w:trPr>
                <w:trHeight w:val="1349"/>
              </w:trPr>
              <w:tc>
                <w:tcPr>
                  <w:tcW w:w="2304" w:type="dxa"/>
                  <w:shd w:val="clear" w:color="auto" w:fill="F2F2F2"/>
                </w:tcPr>
                <w:p w14:paraId="63773FA7"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lastRenderedPageBreak/>
                    <w:t xml:space="preserve">Number of adult acute </w:t>
                  </w:r>
                  <w:r w:rsidRPr="005C15F8">
                    <w:rPr>
                      <w:rFonts w:ascii="Arial" w:hAnsi="Arial" w:cs="Arial"/>
                      <w:b/>
                      <w:sz w:val="24"/>
                      <w:szCs w:val="24"/>
                      <w:u w:val="single"/>
                    </w:rPr>
                    <w:t>medical</w:t>
                  </w:r>
                  <w:r w:rsidRPr="005C15F8">
                    <w:rPr>
                      <w:rFonts w:ascii="Arial" w:hAnsi="Arial" w:cs="Arial"/>
                      <w:b/>
                      <w:sz w:val="24"/>
                      <w:szCs w:val="24"/>
                    </w:rPr>
                    <w:t xml:space="preserve"> inpatient wards where section 25B applies</w:t>
                  </w:r>
                </w:p>
                <w:p w14:paraId="70D1E85E" w14:textId="77777777" w:rsidR="005C15F8" w:rsidRPr="005C15F8" w:rsidRDefault="005C15F8" w:rsidP="00A80C19">
                  <w:pPr>
                    <w:spacing w:after="200" w:line="276" w:lineRule="auto"/>
                    <w:rPr>
                      <w:rFonts w:ascii="Arial" w:hAnsi="Arial" w:cs="Arial"/>
                      <w:sz w:val="24"/>
                      <w:szCs w:val="24"/>
                    </w:rPr>
                  </w:pPr>
                </w:p>
              </w:tc>
              <w:tc>
                <w:tcPr>
                  <w:tcW w:w="4637" w:type="dxa"/>
                  <w:shd w:val="clear" w:color="auto" w:fill="FFFFFF"/>
                  <w:vAlign w:val="center"/>
                </w:tcPr>
                <w:p w14:paraId="3FCC6445" w14:textId="77777777" w:rsidR="005C15F8" w:rsidRPr="005C15F8" w:rsidRDefault="005C15F8" w:rsidP="00A80C19">
                  <w:pPr>
                    <w:spacing w:after="120" w:line="276" w:lineRule="auto"/>
                    <w:jc w:val="center"/>
                    <w:rPr>
                      <w:rFonts w:ascii="Arial" w:hAnsi="Arial" w:cs="Arial"/>
                      <w:sz w:val="24"/>
                      <w:szCs w:val="24"/>
                    </w:rPr>
                  </w:pPr>
                  <w:r w:rsidRPr="005C15F8">
                    <w:rPr>
                      <w:rFonts w:ascii="Arial" w:hAnsi="Arial" w:cs="Arial"/>
                      <w:sz w:val="24"/>
                      <w:szCs w:val="24"/>
                    </w:rPr>
                    <w:t>15</w:t>
                  </w:r>
                </w:p>
              </w:tc>
              <w:tc>
                <w:tcPr>
                  <w:tcW w:w="4579" w:type="dxa"/>
                  <w:shd w:val="clear" w:color="auto" w:fill="FFFFFF" w:themeFill="background1"/>
                  <w:vAlign w:val="center"/>
                </w:tcPr>
                <w:p w14:paraId="1F2F8A4D" w14:textId="77777777" w:rsidR="005C15F8" w:rsidRPr="005C15F8" w:rsidRDefault="005C15F8" w:rsidP="00A80C19">
                  <w:pPr>
                    <w:spacing w:after="120" w:line="276" w:lineRule="auto"/>
                    <w:jc w:val="center"/>
                    <w:rPr>
                      <w:rFonts w:ascii="Arial" w:hAnsi="Arial" w:cs="Arial"/>
                      <w:sz w:val="24"/>
                      <w:szCs w:val="24"/>
                    </w:rPr>
                  </w:pPr>
                  <w:r w:rsidRPr="005C15F8">
                    <w:rPr>
                      <w:rFonts w:ascii="Arial" w:hAnsi="Arial" w:cs="Arial"/>
                      <w:sz w:val="24"/>
                      <w:szCs w:val="24"/>
                    </w:rPr>
                    <w:t xml:space="preserve">12 - 17 </w:t>
                  </w:r>
                </w:p>
                <w:p w14:paraId="7DD980A3" w14:textId="77777777" w:rsidR="005C15F8" w:rsidRPr="005C15F8" w:rsidRDefault="005C15F8" w:rsidP="00A80C19">
                  <w:pPr>
                    <w:spacing w:after="120"/>
                    <w:jc w:val="center"/>
                    <w:rPr>
                      <w:rFonts w:ascii="Arial" w:hAnsi="Arial" w:cs="Arial"/>
                      <w:sz w:val="24"/>
                      <w:szCs w:val="24"/>
                    </w:rPr>
                  </w:pPr>
                  <w:r w:rsidRPr="005C15F8">
                    <w:rPr>
                      <w:rFonts w:ascii="Arial" w:hAnsi="Arial" w:cs="Arial"/>
                      <w:sz w:val="24"/>
                      <w:szCs w:val="24"/>
                    </w:rPr>
                    <w:t>(Number of wards at lowest and highest point during the reporting period).</w:t>
                  </w:r>
                </w:p>
              </w:tc>
              <w:tc>
                <w:tcPr>
                  <w:tcW w:w="4608" w:type="dxa"/>
                  <w:shd w:val="clear" w:color="auto" w:fill="FFFFFF" w:themeFill="background1"/>
                  <w:vAlign w:val="center"/>
                </w:tcPr>
                <w:p w14:paraId="1C28F729" w14:textId="77777777" w:rsidR="005C15F8" w:rsidRPr="005C15F8" w:rsidRDefault="005C15F8" w:rsidP="00A80C19">
                  <w:pPr>
                    <w:spacing w:after="120" w:line="276" w:lineRule="auto"/>
                    <w:jc w:val="center"/>
                    <w:rPr>
                      <w:rFonts w:ascii="Arial" w:hAnsi="Arial" w:cs="Arial"/>
                      <w:sz w:val="24"/>
                      <w:szCs w:val="24"/>
                    </w:rPr>
                  </w:pPr>
                  <w:r w:rsidRPr="005C15F8">
                    <w:rPr>
                      <w:rFonts w:ascii="Arial" w:hAnsi="Arial" w:cs="Arial"/>
                      <w:sz w:val="24"/>
                      <w:szCs w:val="24"/>
                    </w:rPr>
                    <w:t xml:space="preserve">12 </w:t>
                  </w:r>
                </w:p>
                <w:p w14:paraId="6A9EA2CE" w14:textId="77777777" w:rsidR="005C15F8" w:rsidRPr="005C15F8" w:rsidRDefault="005C15F8" w:rsidP="00A80C19">
                  <w:pPr>
                    <w:rPr>
                      <w:rFonts w:ascii="Arial" w:hAnsi="Arial" w:cs="Arial"/>
                      <w:sz w:val="24"/>
                      <w:szCs w:val="24"/>
                    </w:rPr>
                  </w:pPr>
                </w:p>
                <w:p w14:paraId="62D89A8A" w14:textId="77777777" w:rsidR="005C15F8" w:rsidRPr="005C15F8" w:rsidRDefault="005C15F8" w:rsidP="00A80C19">
                  <w:pPr>
                    <w:rPr>
                      <w:rFonts w:ascii="Arial" w:hAnsi="Arial" w:cs="Arial"/>
                      <w:sz w:val="24"/>
                      <w:szCs w:val="24"/>
                    </w:rPr>
                  </w:pPr>
                </w:p>
                <w:p w14:paraId="2AAD9AF1" w14:textId="77777777" w:rsidR="005C15F8" w:rsidRPr="005C15F8" w:rsidRDefault="005C15F8" w:rsidP="00A80C19">
                  <w:pPr>
                    <w:rPr>
                      <w:rFonts w:ascii="Arial" w:hAnsi="Arial" w:cs="Arial"/>
                      <w:sz w:val="24"/>
                      <w:szCs w:val="24"/>
                    </w:rPr>
                  </w:pPr>
                </w:p>
              </w:tc>
            </w:tr>
            <w:tr w:rsidR="005C15F8" w:rsidRPr="005C15F8" w14:paraId="54EF22F0" w14:textId="77777777" w:rsidTr="00E23543">
              <w:trPr>
                <w:trHeight w:val="1288"/>
              </w:trPr>
              <w:tc>
                <w:tcPr>
                  <w:tcW w:w="2304" w:type="dxa"/>
                  <w:shd w:val="clear" w:color="auto" w:fill="F2F2F2"/>
                </w:tcPr>
                <w:p w14:paraId="51E32645"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 xml:space="preserve">Number of adult acute </w:t>
                  </w:r>
                  <w:r w:rsidRPr="005C15F8">
                    <w:rPr>
                      <w:rFonts w:ascii="Arial" w:hAnsi="Arial" w:cs="Arial"/>
                      <w:b/>
                      <w:sz w:val="24"/>
                      <w:szCs w:val="24"/>
                      <w:u w:val="single"/>
                    </w:rPr>
                    <w:t>surgical</w:t>
                  </w:r>
                  <w:r w:rsidRPr="005C15F8">
                    <w:rPr>
                      <w:rFonts w:ascii="Arial" w:hAnsi="Arial" w:cs="Arial"/>
                      <w:b/>
                      <w:sz w:val="24"/>
                      <w:szCs w:val="24"/>
                    </w:rPr>
                    <w:t xml:space="preserve"> inpatient wards where section 25B applies</w:t>
                  </w:r>
                </w:p>
                <w:p w14:paraId="123FFEAF" w14:textId="77777777" w:rsidR="005C15F8" w:rsidRPr="005C15F8" w:rsidRDefault="005C15F8" w:rsidP="00A80C19">
                  <w:pPr>
                    <w:spacing w:after="200" w:line="276" w:lineRule="auto"/>
                    <w:rPr>
                      <w:rFonts w:ascii="Arial" w:hAnsi="Arial" w:cs="Arial"/>
                      <w:sz w:val="24"/>
                      <w:szCs w:val="24"/>
                    </w:rPr>
                  </w:pPr>
                </w:p>
              </w:tc>
              <w:tc>
                <w:tcPr>
                  <w:tcW w:w="4637" w:type="dxa"/>
                  <w:shd w:val="clear" w:color="auto" w:fill="FFFFFF"/>
                  <w:vAlign w:val="center"/>
                </w:tcPr>
                <w:p w14:paraId="3C1A3C57" w14:textId="77777777" w:rsidR="005C15F8" w:rsidRPr="005C15F8" w:rsidRDefault="005C15F8" w:rsidP="00A80C19">
                  <w:pPr>
                    <w:spacing w:after="120" w:line="276" w:lineRule="auto"/>
                    <w:jc w:val="center"/>
                    <w:rPr>
                      <w:rFonts w:ascii="Arial" w:hAnsi="Arial" w:cs="Arial"/>
                      <w:sz w:val="24"/>
                      <w:szCs w:val="24"/>
                    </w:rPr>
                  </w:pPr>
                  <w:r w:rsidRPr="005C15F8">
                    <w:rPr>
                      <w:rFonts w:ascii="Arial" w:hAnsi="Arial" w:cs="Arial"/>
                      <w:sz w:val="24"/>
                      <w:szCs w:val="24"/>
                    </w:rPr>
                    <w:t>13</w:t>
                  </w:r>
                </w:p>
                <w:p w14:paraId="5589BB5B" w14:textId="77777777" w:rsidR="005C15F8" w:rsidRPr="005C15F8" w:rsidRDefault="005C15F8" w:rsidP="00A80C19">
                  <w:pPr>
                    <w:spacing w:after="120" w:line="276" w:lineRule="auto"/>
                    <w:jc w:val="center"/>
                    <w:rPr>
                      <w:rFonts w:ascii="Arial" w:hAnsi="Arial" w:cs="Arial"/>
                      <w:sz w:val="24"/>
                      <w:szCs w:val="24"/>
                    </w:rPr>
                  </w:pPr>
                </w:p>
              </w:tc>
              <w:tc>
                <w:tcPr>
                  <w:tcW w:w="4579" w:type="dxa"/>
                  <w:shd w:val="clear" w:color="auto" w:fill="FFFFFF" w:themeFill="background1"/>
                  <w:vAlign w:val="center"/>
                </w:tcPr>
                <w:p w14:paraId="1FE58586" w14:textId="77777777" w:rsidR="005C15F8" w:rsidRPr="005C15F8" w:rsidRDefault="005C15F8" w:rsidP="00A80C19">
                  <w:pPr>
                    <w:spacing w:after="120" w:line="276" w:lineRule="auto"/>
                    <w:jc w:val="center"/>
                    <w:rPr>
                      <w:rFonts w:ascii="Arial" w:hAnsi="Arial" w:cs="Arial"/>
                      <w:sz w:val="24"/>
                      <w:szCs w:val="24"/>
                    </w:rPr>
                  </w:pPr>
                  <w:r w:rsidRPr="005C15F8">
                    <w:rPr>
                      <w:rFonts w:ascii="Arial" w:hAnsi="Arial" w:cs="Arial"/>
                      <w:sz w:val="24"/>
                      <w:szCs w:val="24"/>
                    </w:rPr>
                    <w:t xml:space="preserve">13 - 15 </w:t>
                  </w:r>
                </w:p>
                <w:p w14:paraId="43403BFF" w14:textId="77777777" w:rsidR="005C15F8" w:rsidRPr="005C15F8" w:rsidRDefault="005C15F8" w:rsidP="00A80C19">
                  <w:pPr>
                    <w:spacing w:after="120" w:line="276" w:lineRule="auto"/>
                    <w:jc w:val="center"/>
                    <w:rPr>
                      <w:rFonts w:ascii="Arial" w:hAnsi="Arial" w:cs="Arial"/>
                      <w:sz w:val="24"/>
                      <w:szCs w:val="24"/>
                    </w:rPr>
                  </w:pPr>
                  <w:r w:rsidRPr="005C15F8">
                    <w:rPr>
                      <w:rFonts w:ascii="Arial" w:hAnsi="Arial" w:cs="Arial"/>
                      <w:sz w:val="24"/>
                      <w:szCs w:val="24"/>
                    </w:rPr>
                    <w:t>(Number of wards at lowest and highest point during the reporting period).</w:t>
                  </w:r>
                </w:p>
                <w:p w14:paraId="124A8912" w14:textId="77777777" w:rsidR="005C15F8" w:rsidRPr="005C15F8" w:rsidRDefault="005C15F8" w:rsidP="00A80C19">
                  <w:pPr>
                    <w:spacing w:after="120" w:line="276" w:lineRule="auto"/>
                    <w:jc w:val="center"/>
                    <w:rPr>
                      <w:rFonts w:ascii="Arial" w:hAnsi="Arial" w:cs="Arial"/>
                      <w:sz w:val="24"/>
                      <w:szCs w:val="24"/>
                    </w:rPr>
                  </w:pPr>
                </w:p>
              </w:tc>
              <w:tc>
                <w:tcPr>
                  <w:tcW w:w="4608" w:type="dxa"/>
                  <w:shd w:val="clear" w:color="auto" w:fill="FFFFFF" w:themeFill="background1"/>
                  <w:vAlign w:val="center"/>
                </w:tcPr>
                <w:p w14:paraId="50792C70" w14:textId="77777777" w:rsidR="005C15F8" w:rsidRPr="005C15F8" w:rsidRDefault="005C15F8" w:rsidP="00A80C19">
                  <w:pPr>
                    <w:spacing w:after="120" w:line="276" w:lineRule="auto"/>
                    <w:jc w:val="center"/>
                    <w:rPr>
                      <w:rFonts w:ascii="Arial" w:hAnsi="Arial" w:cs="Arial"/>
                      <w:sz w:val="24"/>
                      <w:szCs w:val="24"/>
                    </w:rPr>
                  </w:pPr>
                  <w:r w:rsidRPr="005C15F8">
                    <w:rPr>
                      <w:rFonts w:ascii="Arial" w:hAnsi="Arial" w:cs="Arial"/>
                      <w:sz w:val="24"/>
                      <w:szCs w:val="24"/>
                    </w:rPr>
                    <w:t>15 - 16</w:t>
                  </w:r>
                </w:p>
                <w:p w14:paraId="53AAA7AB" w14:textId="77777777" w:rsidR="005C15F8" w:rsidRPr="005C15F8" w:rsidRDefault="005C15F8" w:rsidP="00A80C19">
                  <w:pPr>
                    <w:spacing w:after="120" w:line="276" w:lineRule="auto"/>
                    <w:jc w:val="center"/>
                    <w:rPr>
                      <w:rFonts w:ascii="Arial" w:hAnsi="Arial" w:cs="Arial"/>
                      <w:sz w:val="24"/>
                      <w:szCs w:val="24"/>
                    </w:rPr>
                  </w:pPr>
                  <w:r w:rsidRPr="005C15F8">
                    <w:rPr>
                      <w:rFonts w:ascii="Arial" w:hAnsi="Arial" w:cs="Arial"/>
                      <w:sz w:val="24"/>
                      <w:szCs w:val="24"/>
                    </w:rPr>
                    <w:t>(Number of wards at lowest and highest point during the reporting period).</w:t>
                  </w:r>
                </w:p>
              </w:tc>
            </w:tr>
            <w:tr w:rsidR="005C15F8" w:rsidRPr="005C15F8" w14:paraId="0C71A040" w14:textId="77777777" w:rsidTr="00E23543">
              <w:trPr>
                <w:trHeight w:val="1288"/>
              </w:trPr>
              <w:tc>
                <w:tcPr>
                  <w:tcW w:w="2304" w:type="dxa"/>
                  <w:shd w:val="clear" w:color="auto" w:fill="F2F2F2"/>
                </w:tcPr>
                <w:p w14:paraId="751C2687"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paediatric inpatient wards where section 25B applies</w:t>
                  </w:r>
                </w:p>
                <w:p w14:paraId="53FF04F9" w14:textId="77777777" w:rsidR="005C15F8" w:rsidRPr="005C15F8" w:rsidRDefault="005C15F8" w:rsidP="00A80C19">
                  <w:pPr>
                    <w:spacing w:after="200" w:line="276" w:lineRule="auto"/>
                    <w:rPr>
                      <w:rFonts w:ascii="Arial" w:hAnsi="Arial" w:cs="Arial"/>
                      <w:b/>
                      <w:sz w:val="24"/>
                      <w:szCs w:val="24"/>
                    </w:rPr>
                  </w:pPr>
                </w:p>
              </w:tc>
              <w:tc>
                <w:tcPr>
                  <w:tcW w:w="4637" w:type="dxa"/>
                  <w:shd w:val="clear" w:color="auto" w:fill="FFFFFF"/>
                  <w:vAlign w:val="center"/>
                </w:tcPr>
                <w:p w14:paraId="796EAF14" w14:textId="77777777" w:rsidR="005C15F8" w:rsidRPr="005C15F8" w:rsidRDefault="005C15F8" w:rsidP="00A80C19">
                  <w:pPr>
                    <w:spacing w:after="120" w:line="276" w:lineRule="auto"/>
                    <w:jc w:val="center"/>
                    <w:rPr>
                      <w:rFonts w:ascii="Arial" w:hAnsi="Arial" w:cs="Arial"/>
                      <w:sz w:val="24"/>
                      <w:szCs w:val="24"/>
                    </w:rPr>
                  </w:pPr>
                  <w:r w:rsidRPr="005C15F8">
                    <w:rPr>
                      <w:rFonts w:ascii="Arial" w:hAnsi="Arial" w:cs="Arial"/>
                      <w:sz w:val="24"/>
                      <w:szCs w:val="24"/>
                    </w:rPr>
                    <w:t>2</w:t>
                  </w:r>
                </w:p>
              </w:tc>
              <w:tc>
                <w:tcPr>
                  <w:tcW w:w="4579" w:type="dxa"/>
                  <w:shd w:val="clear" w:color="auto" w:fill="FFFFFF" w:themeFill="background1"/>
                  <w:vAlign w:val="center"/>
                </w:tcPr>
                <w:p w14:paraId="263F7E50" w14:textId="77777777" w:rsidR="005C15F8" w:rsidRPr="005C15F8" w:rsidRDefault="005C15F8" w:rsidP="00A80C19">
                  <w:pPr>
                    <w:spacing w:after="120" w:line="276" w:lineRule="auto"/>
                    <w:jc w:val="center"/>
                    <w:rPr>
                      <w:rFonts w:ascii="Arial" w:hAnsi="Arial" w:cs="Arial"/>
                      <w:sz w:val="24"/>
                      <w:szCs w:val="24"/>
                    </w:rPr>
                  </w:pPr>
                  <w:r w:rsidRPr="005C15F8">
                    <w:rPr>
                      <w:rFonts w:ascii="Arial" w:hAnsi="Arial" w:cs="Arial"/>
                      <w:sz w:val="24"/>
                      <w:szCs w:val="24"/>
                    </w:rPr>
                    <w:t>2</w:t>
                  </w:r>
                </w:p>
              </w:tc>
              <w:tc>
                <w:tcPr>
                  <w:tcW w:w="4608" w:type="dxa"/>
                  <w:shd w:val="clear" w:color="auto" w:fill="FFFFFF" w:themeFill="background1"/>
                  <w:vAlign w:val="center"/>
                </w:tcPr>
                <w:p w14:paraId="6CDD9A34" w14:textId="77777777" w:rsidR="005C15F8" w:rsidRPr="005C15F8" w:rsidRDefault="005C15F8" w:rsidP="00A80C19">
                  <w:pPr>
                    <w:spacing w:after="120" w:line="276" w:lineRule="auto"/>
                    <w:jc w:val="center"/>
                    <w:rPr>
                      <w:rFonts w:ascii="Arial" w:hAnsi="Arial" w:cs="Arial"/>
                      <w:sz w:val="24"/>
                      <w:szCs w:val="24"/>
                    </w:rPr>
                  </w:pPr>
                  <w:r w:rsidRPr="005C15F8">
                    <w:rPr>
                      <w:rFonts w:ascii="Arial" w:hAnsi="Arial" w:cs="Arial"/>
                      <w:sz w:val="24"/>
                      <w:szCs w:val="24"/>
                    </w:rPr>
                    <w:t>2</w:t>
                  </w:r>
                </w:p>
              </w:tc>
            </w:tr>
            <w:tr w:rsidR="005C15F8" w:rsidRPr="005C15F8" w14:paraId="0FD987C4" w14:textId="77777777" w:rsidTr="00E23543">
              <w:trPr>
                <w:trHeight w:val="62"/>
              </w:trPr>
              <w:tc>
                <w:tcPr>
                  <w:tcW w:w="2304" w:type="dxa"/>
                  <w:shd w:val="clear" w:color="auto" w:fill="F2F2F2"/>
                </w:tcPr>
                <w:p w14:paraId="7E1D6554" w14:textId="77777777" w:rsidR="005C15F8" w:rsidRPr="005C15F8" w:rsidRDefault="005C15F8" w:rsidP="00A80C19">
                  <w:pPr>
                    <w:spacing w:after="200" w:line="276" w:lineRule="auto"/>
                    <w:rPr>
                      <w:rFonts w:ascii="Arial" w:hAnsi="Arial" w:cs="Arial"/>
                      <w:b/>
                      <w:sz w:val="24"/>
                      <w:szCs w:val="24"/>
                    </w:rPr>
                  </w:pPr>
                </w:p>
              </w:tc>
              <w:tc>
                <w:tcPr>
                  <w:tcW w:w="4637" w:type="dxa"/>
                  <w:shd w:val="clear" w:color="auto" w:fill="F2F2F2"/>
                </w:tcPr>
                <w:p w14:paraId="48C53C8E" w14:textId="77777777" w:rsidR="005C15F8" w:rsidRPr="005C15F8" w:rsidRDefault="005C15F8" w:rsidP="00A80C19">
                  <w:pPr>
                    <w:spacing w:after="120" w:line="276" w:lineRule="auto"/>
                    <w:jc w:val="center"/>
                    <w:rPr>
                      <w:rFonts w:ascii="Arial" w:hAnsi="Arial" w:cs="Arial"/>
                      <w:color w:val="808080"/>
                      <w:sz w:val="24"/>
                      <w:szCs w:val="24"/>
                    </w:rPr>
                  </w:pPr>
                  <w:r w:rsidRPr="005C15F8">
                    <w:rPr>
                      <w:rFonts w:ascii="Arial" w:hAnsi="Arial" w:cs="Arial"/>
                      <w:b/>
                      <w:sz w:val="24"/>
                      <w:szCs w:val="24"/>
                    </w:rPr>
                    <w:t>2021/2022</w:t>
                  </w:r>
                </w:p>
              </w:tc>
              <w:tc>
                <w:tcPr>
                  <w:tcW w:w="4579" w:type="dxa"/>
                  <w:shd w:val="clear" w:color="auto" w:fill="FFFFFF" w:themeFill="background1"/>
                </w:tcPr>
                <w:p w14:paraId="51B0E2EF" w14:textId="77777777" w:rsidR="005C15F8" w:rsidRPr="005C15F8" w:rsidRDefault="005C15F8" w:rsidP="00A80C19">
                  <w:pPr>
                    <w:spacing w:after="120" w:line="276" w:lineRule="auto"/>
                    <w:jc w:val="center"/>
                    <w:rPr>
                      <w:rFonts w:ascii="Arial" w:hAnsi="Arial" w:cs="Arial"/>
                      <w:color w:val="808080"/>
                      <w:sz w:val="24"/>
                      <w:szCs w:val="24"/>
                    </w:rPr>
                  </w:pPr>
                  <w:r w:rsidRPr="005C15F8">
                    <w:rPr>
                      <w:rFonts w:ascii="Arial" w:hAnsi="Arial" w:cs="Arial"/>
                      <w:b/>
                      <w:sz w:val="24"/>
                      <w:szCs w:val="24"/>
                    </w:rPr>
                    <w:t>2022/2023</w:t>
                  </w:r>
                </w:p>
              </w:tc>
              <w:tc>
                <w:tcPr>
                  <w:tcW w:w="4608" w:type="dxa"/>
                  <w:shd w:val="clear" w:color="auto" w:fill="FFFFFF" w:themeFill="background1"/>
                </w:tcPr>
                <w:p w14:paraId="09FED261" w14:textId="77777777" w:rsidR="005C15F8" w:rsidRPr="005C15F8" w:rsidRDefault="005C15F8" w:rsidP="00A80C19">
                  <w:pPr>
                    <w:spacing w:after="120" w:line="276" w:lineRule="auto"/>
                    <w:jc w:val="center"/>
                    <w:rPr>
                      <w:rFonts w:ascii="Arial" w:hAnsi="Arial" w:cs="Arial"/>
                      <w:color w:val="808080"/>
                      <w:sz w:val="24"/>
                      <w:szCs w:val="24"/>
                    </w:rPr>
                  </w:pPr>
                  <w:r w:rsidRPr="005C15F8">
                    <w:rPr>
                      <w:rFonts w:ascii="Arial" w:hAnsi="Arial" w:cs="Arial"/>
                      <w:b/>
                      <w:sz w:val="24"/>
                      <w:szCs w:val="24"/>
                    </w:rPr>
                    <w:t>2023/2024</w:t>
                  </w:r>
                </w:p>
              </w:tc>
            </w:tr>
            <w:tr w:rsidR="005C15F8" w:rsidRPr="005C15F8" w14:paraId="5078256C" w14:textId="77777777" w:rsidTr="00E23543">
              <w:trPr>
                <w:trHeight w:val="1005"/>
              </w:trPr>
              <w:tc>
                <w:tcPr>
                  <w:tcW w:w="2304" w:type="dxa"/>
                  <w:vMerge w:val="restart"/>
                  <w:shd w:val="clear" w:color="auto" w:fill="F2F2F2"/>
                </w:tcPr>
                <w:p w14:paraId="273A2A58"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lastRenderedPageBreak/>
                    <w:t>Number of occasions where the nurse staffing level recalculated in addition to the bi-annual calculation for all wards subject to Section 25B</w:t>
                  </w:r>
                </w:p>
              </w:tc>
              <w:tc>
                <w:tcPr>
                  <w:tcW w:w="4637" w:type="dxa"/>
                  <w:shd w:val="clear" w:color="auto" w:fill="FFFFFF" w:themeFill="background1"/>
                </w:tcPr>
                <w:p w14:paraId="7D773806" w14:textId="77777777" w:rsidR="005C15F8" w:rsidRPr="005C15F8" w:rsidRDefault="005C15F8" w:rsidP="00A80C19">
                  <w:pPr>
                    <w:spacing w:after="120" w:line="276" w:lineRule="auto"/>
                    <w:rPr>
                      <w:rFonts w:ascii="Arial" w:hAnsi="Arial" w:cs="Arial"/>
                      <w:color w:val="808080"/>
                      <w:sz w:val="24"/>
                      <w:szCs w:val="24"/>
                    </w:rPr>
                  </w:pPr>
                  <w:r w:rsidRPr="005C15F8">
                    <w:rPr>
                      <w:rFonts w:ascii="Arial" w:hAnsi="Arial" w:cs="Arial"/>
                      <w:sz w:val="24"/>
                      <w:szCs w:val="24"/>
                    </w:rPr>
                    <w:t xml:space="preserve">Number of wards where a re-calculation in addition to the bi-annual calculation has been undertaken in </w:t>
                  </w:r>
                  <w:r w:rsidRPr="005C15F8">
                    <w:rPr>
                      <w:rFonts w:ascii="Arial" w:hAnsi="Arial" w:cs="Arial"/>
                      <w:b/>
                      <w:sz w:val="24"/>
                      <w:szCs w:val="24"/>
                    </w:rPr>
                    <w:t>adult acute surgical inpatient wards</w:t>
                  </w:r>
                </w:p>
                <w:p w14:paraId="61AD3803" w14:textId="77777777" w:rsidR="005C15F8" w:rsidRPr="005C15F8" w:rsidRDefault="005C15F8" w:rsidP="00A80C19">
                  <w:pPr>
                    <w:spacing w:after="120" w:line="276" w:lineRule="auto"/>
                    <w:jc w:val="center"/>
                    <w:rPr>
                      <w:rFonts w:ascii="Arial" w:hAnsi="Arial" w:cs="Arial"/>
                      <w:color w:val="808080"/>
                      <w:sz w:val="24"/>
                      <w:szCs w:val="24"/>
                    </w:rPr>
                  </w:pPr>
                  <w:r w:rsidRPr="005C15F8">
                    <w:rPr>
                      <w:rFonts w:ascii="Arial" w:hAnsi="Arial" w:cs="Arial"/>
                      <w:sz w:val="24"/>
                      <w:szCs w:val="24"/>
                    </w:rPr>
                    <w:t>0</w:t>
                  </w:r>
                </w:p>
              </w:tc>
              <w:tc>
                <w:tcPr>
                  <w:tcW w:w="4579" w:type="dxa"/>
                  <w:shd w:val="clear" w:color="auto" w:fill="FFFFFF" w:themeFill="background1"/>
                </w:tcPr>
                <w:p w14:paraId="4D4AB26A" w14:textId="77777777" w:rsidR="005C15F8" w:rsidRPr="005C15F8" w:rsidRDefault="005C15F8" w:rsidP="00A80C19">
                  <w:pPr>
                    <w:spacing w:after="120" w:line="276" w:lineRule="auto"/>
                    <w:rPr>
                      <w:rFonts w:ascii="Arial" w:hAnsi="Arial" w:cs="Arial"/>
                      <w:color w:val="808080"/>
                      <w:sz w:val="24"/>
                      <w:szCs w:val="24"/>
                    </w:rPr>
                  </w:pPr>
                  <w:r w:rsidRPr="005C15F8">
                    <w:rPr>
                      <w:rFonts w:ascii="Arial" w:hAnsi="Arial" w:cs="Arial"/>
                      <w:sz w:val="24"/>
                      <w:szCs w:val="24"/>
                    </w:rPr>
                    <w:t xml:space="preserve">Number of wards where a re-calculation in addition to the bi-annual calculation has been undertaken in </w:t>
                  </w:r>
                  <w:r w:rsidRPr="005C15F8">
                    <w:rPr>
                      <w:rFonts w:ascii="Arial" w:hAnsi="Arial" w:cs="Arial"/>
                      <w:b/>
                      <w:sz w:val="24"/>
                      <w:szCs w:val="24"/>
                    </w:rPr>
                    <w:t>adult acute surgical inpatient wards</w:t>
                  </w:r>
                </w:p>
                <w:p w14:paraId="45AB78DB" w14:textId="77777777" w:rsidR="005C15F8" w:rsidRPr="005C15F8" w:rsidRDefault="005C15F8" w:rsidP="00A80C19">
                  <w:pPr>
                    <w:spacing w:after="120" w:line="276" w:lineRule="auto"/>
                    <w:jc w:val="center"/>
                    <w:rPr>
                      <w:rFonts w:ascii="Arial" w:hAnsi="Arial" w:cs="Arial"/>
                      <w:sz w:val="24"/>
                      <w:szCs w:val="24"/>
                    </w:rPr>
                  </w:pPr>
                  <w:r w:rsidRPr="005C15F8">
                    <w:rPr>
                      <w:rFonts w:ascii="Arial" w:hAnsi="Arial" w:cs="Arial"/>
                      <w:sz w:val="24"/>
                      <w:szCs w:val="24"/>
                    </w:rPr>
                    <w:t>0</w:t>
                  </w:r>
                </w:p>
              </w:tc>
              <w:tc>
                <w:tcPr>
                  <w:tcW w:w="4608" w:type="dxa"/>
                  <w:shd w:val="clear" w:color="auto" w:fill="FFFFFF" w:themeFill="background1"/>
                </w:tcPr>
                <w:p w14:paraId="5E48360F" w14:textId="77777777" w:rsidR="005C15F8" w:rsidRPr="005C15F8" w:rsidRDefault="005C15F8" w:rsidP="00A80C19">
                  <w:pPr>
                    <w:spacing w:after="120" w:line="276" w:lineRule="auto"/>
                    <w:rPr>
                      <w:rFonts w:ascii="Arial" w:hAnsi="Arial" w:cs="Arial"/>
                      <w:color w:val="808080"/>
                      <w:sz w:val="24"/>
                      <w:szCs w:val="24"/>
                    </w:rPr>
                  </w:pPr>
                  <w:r w:rsidRPr="005C15F8">
                    <w:rPr>
                      <w:rFonts w:ascii="Arial" w:hAnsi="Arial" w:cs="Arial"/>
                      <w:sz w:val="24"/>
                      <w:szCs w:val="24"/>
                    </w:rPr>
                    <w:t xml:space="preserve">Number of wards where a re-calculation in addition to the bi-annual calculation has been undertaken in </w:t>
                  </w:r>
                  <w:r w:rsidRPr="005C15F8">
                    <w:rPr>
                      <w:rFonts w:ascii="Arial" w:hAnsi="Arial" w:cs="Arial"/>
                      <w:b/>
                      <w:sz w:val="24"/>
                      <w:szCs w:val="24"/>
                    </w:rPr>
                    <w:t>adult acute surgical inpatient wards</w:t>
                  </w:r>
                </w:p>
                <w:p w14:paraId="134EC8C0" w14:textId="77777777" w:rsidR="005C15F8" w:rsidRPr="005C15F8" w:rsidRDefault="005C15F8" w:rsidP="00A80C19">
                  <w:pPr>
                    <w:spacing w:after="120" w:line="276" w:lineRule="auto"/>
                    <w:rPr>
                      <w:rFonts w:ascii="Arial" w:hAnsi="Arial" w:cs="Arial"/>
                      <w:color w:val="808080"/>
                      <w:sz w:val="24"/>
                      <w:szCs w:val="24"/>
                    </w:rPr>
                  </w:pPr>
                  <w:r w:rsidRPr="005C15F8">
                    <w:rPr>
                      <w:rFonts w:ascii="Arial" w:hAnsi="Arial" w:cs="Arial"/>
                      <w:sz w:val="24"/>
                      <w:szCs w:val="24"/>
                    </w:rPr>
                    <w:t>3 Section 25B Wards were re-calculated in November 2023 as part of the Surgical Redesign in Morriston</w:t>
                  </w:r>
                </w:p>
              </w:tc>
            </w:tr>
            <w:tr w:rsidR="005C15F8" w:rsidRPr="005C15F8" w14:paraId="291E71F9" w14:textId="77777777" w:rsidTr="00E23543">
              <w:trPr>
                <w:trHeight w:val="1003"/>
              </w:trPr>
              <w:tc>
                <w:tcPr>
                  <w:tcW w:w="2304" w:type="dxa"/>
                  <w:vMerge/>
                </w:tcPr>
                <w:p w14:paraId="2C407880" w14:textId="77777777" w:rsidR="005C15F8" w:rsidRPr="005C15F8" w:rsidRDefault="005C15F8" w:rsidP="00A80C19">
                  <w:pPr>
                    <w:spacing w:after="200" w:line="276" w:lineRule="auto"/>
                    <w:rPr>
                      <w:rFonts w:ascii="Arial" w:hAnsi="Arial" w:cs="Arial"/>
                      <w:b/>
                      <w:sz w:val="24"/>
                      <w:szCs w:val="24"/>
                    </w:rPr>
                  </w:pPr>
                </w:p>
              </w:tc>
              <w:tc>
                <w:tcPr>
                  <w:tcW w:w="4637" w:type="dxa"/>
                  <w:shd w:val="clear" w:color="auto" w:fill="FFFFFF" w:themeFill="background1"/>
                </w:tcPr>
                <w:p w14:paraId="405B9F4A" w14:textId="77777777" w:rsidR="005C15F8" w:rsidRPr="005C15F8" w:rsidRDefault="005C15F8" w:rsidP="00A80C19">
                  <w:pPr>
                    <w:spacing w:after="120" w:line="276" w:lineRule="auto"/>
                    <w:rPr>
                      <w:rFonts w:ascii="Arial" w:hAnsi="Arial" w:cs="Arial"/>
                      <w:color w:val="808080"/>
                      <w:sz w:val="24"/>
                      <w:szCs w:val="24"/>
                    </w:rPr>
                  </w:pPr>
                  <w:r w:rsidRPr="005C15F8">
                    <w:rPr>
                      <w:rFonts w:ascii="Arial" w:hAnsi="Arial" w:cs="Arial"/>
                      <w:sz w:val="24"/>
                      <w:szCs w:val="24"/>
                    </w:rPr>
                    <w:t xml:space="preserve">Number of wards where a re-calculation in addition to the bi-annual calculation has been undertaken in </w:t>
                  </w:r>
                  <w:r w:rsidRPr="005C15F8">
                    <w:rPr>
                      <w:rFonts w:ascii="Arial" w:hAnsi="Arial" w:cs="Arial"/>
                      <w:b/>
                      <w:sz w:val="24"/>
                      <w:szCs w:val="24"/>
                    </w:rPr>
                    <w:t>adult acute medical</w:t>
                  </w:r>
                  <w:r w:rsidRPr="005C15F8">
                    <w:rPr>
                      <w:rFonts w:ascii="Arial" w:hAnsi="Arial" w:cs="Arial"/>
                      <w:b/>
                      <w:sz w:val="24"/>
                      <w:szCs w:val="24"/>
                      <w:u w:val="single"/>
                    </w:rPr>
                    <w:t xml:space="preserve"> </w:t>
                  </w:r>
                  <w:r w:rsidRPr="005C15F8">
                    <w:rPr>
                      <w:rFonts w:ascii="Arial" w:hAnsi="Arial" w:cs="Arial"/>
                      <w:b/>
                      <w:sz w:val="24"/>
                      <w:szCs w:val="24"/>
                    </w:rPr>
                    <w:t>inpatient wards</w:t>
                  </w:r>
                </w:p>
                <w:p w14:paraId="15FABD17" w14:textId="77777777" w:rsidR="005C15F8" w:rsidRPr="005C15F8" w:rsidRDefault="005C15F8" w:rsidP="00A80C19">
                  <w:pPr>
                    <w:spacing w:after="120" w:line="276" w:lineRule="auto"/>
                    <w:rPr>
                      <w:rFonts w:ascii="Arial" w:hAnsi="Arial" w:cs="Arial"/>
                      <w:sz w:val="24"/>
                      <w:szCs w:val="24"/>
                    </w:rPr>
                  </w:pPr>
                  <w:r w:rsidRPr="005C15F8">
                    <w:rPr>
                      <w:rFonts w:ascii="Arial" w:hAnsi="Arial" w:cs="Arial"/>
                      <w:sz w:val="24"/>
                      <w:szCs w:val="24"/>
                    </w:rPr>
                    <w:t xml:space="preserve">4 Section 25B Medical wards were re-calculated in May 2021 the main purpose to alter shift patterns </w:t>
                  </w:r>
                </w:p>
              </w:tc>
              <w:tc>
                <w:tcPr>
                  <w:tcW w:w="4579" w:type="dxa"/>
                  <w:shd w:val="clear" w:color="auto" w:fill="FFFFFF" w:themeFill="background1"/>
                </w:tcPr>
                <w:p w14:paraId="4F34E1B6" w14:textId="77777777" w:rsidR="005C15F8" w:rsidRPr="005C15F8" w:rsidRDefault="005C15F8" w:rsidP="00A80C19">
                  <w:pPr>
                    <w:spacing w:after="120" w:line="276" w:lineRule="auto"/>
                    <w:rPr>
                      <w:rFonts w:ascii="Arial" w:hAnsi="Arial" w:cs="Arial"/>
                      <w:color w:val="808080"/>
                      <w:sz w:val="24"/>
                      <w:szCs w:val="24"/>
                    </w:rPr>
                  </w:pPr>
                  <w:r w:rsidRPr="005C15F8">
                    <w:rPr>
                      <w:rFonts w:ascii="Arial" w:hAnsi="Arial" w:cs="Arial"/>
                      <w:sz w:val="24"/>
                      <w:szCs w:val="24"/>
                    </w:rPr>
                    <w:t xml:space="preserve">Number of wards where a re-calculation in addition to the bi-annual calculation has been undertaken in </w:t>
                  </w:r>
                  <w:r w:rsidRPr="005C15F8">
                    <w:rPr>
                      <w:rFonts w:ascii="Arial" w:hAnsi="Arial" w:cs="Arial"/>
                      <w:b/>
                      <w:sz w:val="24"/>
                      <w:szCs w:val="24"/>
                    </w:rPr>
                    <w:t>adult acute medical inpatient wards</w:t>
                  </w:r>
                </w:p>
                <w:p w14:paraId="3AC3F276" w14:textId="77777777" w:rsidR="005C15F8" w:rsidRPr="005C15F8" w:rsidRDefault="005C15F8" w:rsidP="00A80C19">
                  <w:pPr>
                    <w:spacing w:after="100" w:afterAutospacing="1" w:line="276" w:lineRule="auto"/>
                    <w:ind w:right="227"/>
                    <w:contextualSpacing/>
                    <w:mirrorIndents/>
                    <w:rPr>
                      <w:rFonts w:ascii="Arial" w:eastAsiaTheme="minorEastAsia" w:hAnsi="Arial" w:cs="Arial"/>
                      <w:sz w:val="24"/>
                      <w:szCs w:val="24"/>
                    </w:rPr>
                  </w:pPr>
                  <w:r w:rsidRPr="005C15F8">
                    <w:rPr>
                      <w:rFonts w:ascii="Arial" w:eastAsiaTheme="minorEastAsia" w:hAnsi="Arial" w:cs="Arial"/>
                      <w:sz w:val="24"/>
                      <w:szCs w:val="24"/>
                    </w:rPr>
                    <w:t xml:space="preserve">6 Section 25B Medical wards were re-calculated in November 2022 and four additional Section 25B wards were created and calculated in Morriston Hospital as part of the Acute Medical Service Redesign (AMSR). </w:t>
                  </w:r>
                </w:p>
                <w:p w14:paraId="0A396F90" w14:textId="77777777" w:rsidR="005C15F8" w:rsidRPr="005C15F8" w:rsidRDefault="005C15F8" w:rsidP="00A80C19">
                  <w:pPr>
                    <w:spacing w:after="120" w:line="276" w:lineRule="auto"/>
                    <w:rPr>
                      <w:rFonts w:ascii="Arial" w:hAnsi="Arial" w:cs="Arial"/>
                      <w:sz w:val="24"/>
                      <w:szCs w:val="24"/>
                    </w:rPr>
                  </w:pPr>
                  <w:r w:rsidRPr="005C15F8">
                    <w:rPr>
                      <w:rFonts w:ascii="Arial" w:eastAsiaTheme="minorEastAsia" w:hAnsi="Arial" w:cs="Arial"/>
                      <w:sz w:val="24"/>
                      <w:szCs w:val="24"/>
                    </w:rPr>
                    <w:t>Five Section 25B wards were re-calculated as they altered their purpose and became Section 25A wards</w:t>
                  </w:r>
                </w:p>
              </w:tc>
              <w:tc>
                <w:tcPr>
                  <w:tcW w:w="4608" w:type="dxa"/>
                  <w:shd w:val="clear" w:color="auto" w:fill="FFFFFF" w:themeFill="background1"/>
                </w:tcPr>
                <w:p w14:paraId="5879A0DB" w14:textId="77777777" w:rsidR="005C15F8" w:rsidRPr="005C15F8" w:rsidRDefault="005C15F8" w:rsidP="00A80C19">
                  <w:pPr>
                    <w:spacing w:after="120" w:line="276" w:lineRule="auto"/>
                    <w:rPr>
                      <w:rFonts w:ascii="Arial" w:hAnsi="Arial" w:cs="Arial"/>
                      <w:b/>
                      <w:sz w:val="24"/>
                      <w:szCs w:val="24"/>
                    </w:rPr>
                  </w:pPr>
                  <w:r w:rsidRPr="005C15F8">
                    <w:rPr>
                      <w:rFonts w:ascii="Arial" w:hAnsi="Arial" w:cs="Arial"/>
                      <w:sz w:val="24"/>
                      <w:szCs w:val="24"/>
                    </w:rPr>
                    <w:t xml:space="preserve">Number of wards where a re-calculation in addition to the bi-annual calculation has been undertaken in </w:t>
                  </w:r>
                  <w:r w:rsidRPr="005C15F8">
                    <w:rPr>
                      <w:rFonts w:ascii="Arial" w:hAnsi="Arial" w:cs="Arial"/>
                      <w:b/>
                      <w:sz w:val="24"/>
                      <w:szCs w:val="24"/>
                    </w:rPr>
                    <w:t>adult acute medical inpatient wards</w:t>
                  </w:r>
                </w:p>
                <w:p w14:paraId="4D1CDE94" w14:textId="77777777" w:rsidR="005C15F8" w:rsidRPr="005C15F8" w:rsidRDefault="005C15F8" w:rsidP="00A80C19">
                  <w:pPr>
                    <w:spacing w:after="120" w:line="276" w:lineRule="auto"/>
                    <w:rPr>
                      <w:rFonts w:ascii="Arial" w:hAnsi="Arial" w:cs="Arial"/>
                      <w:color w:val="808080"/>
                      <w:sz w:val="24"/>
                      <w:szCs w:val="24"/>
                    </w:rPr>
                  </w:pPr>
                </w:p>
                <w:p w14:paraId="6793B89E" w14:textId="77777777" w:rsidR="005C15F8" w:rsidRPr="005C15F8" w:rsidRDefault="005C15F8" w:rsidP="00A80C19">
                  <w:pPr>
                    <w:spacing w:after="120" w:line="276" w:lineRule="auto"/>
                    <w:jc w:val="center"/>
                    <w:rPr>
                      <w:rFonts w:ascii="Arial" w:hAnsi="Arial" w:cs="Arial"/>
                      <w:color w:val="808080"/>
                      <w:sz w:val="24"/>
                      <w:szCs w:val="24"/>
                    </w:rPr>
                  </w:pPr>
                  <w:r w:rsidRPr="005C15F8">
                    <w:rPr>
                      <w:rFonts w:ascii="Arial" w:hAnsi="Arial" w:cs="Arial"/>
                      <w:sz w:val="24"/>
                      <w:szCs w:val="24"/>
                    </w:rPr>
                    <w:t>0</w:t>
                  </w:r>
                </w:p>
              </w:tc>
            </w:tr>
            <w:tr w:rsidR="005C15F8" w:rsidRPr="005C15F8" w14:paraId="00F13081" w14:textId="77777777" w:rsidTr="00E23543">
              <w:trPr>
                <w:trHeight w:val="1003"/>
              </w:trPr>
              <w:tc>
                <w:tcPr>
                  <w:tcW w:w="2304" w:type="dxa"/>
                  <w:vMerge/>
                </w:tcPr>
                <w:p w14:paraId="10071881" w14:textId="77777777" w:rsidR="005C15F8" w:rsidRPr="005C15F8" w:rsidRDefault="005C15F8" w:rsidP="00A80C19">
                  <w:pPr>
                    <w:spacing w:after="200" w:line="276" w:lineRule="auto"/>
                    <w:rPr>
                      <w:rFonts w:ascii="Arial" w:hAnsi="Arial" w:cs="Arial"/>
                      <w:b/>
                      <w:sz w:val="24"/>
                      <w:szCs w:val="24"/>
                    </w:rPr>
                  </w:pPr>
                </w:p>
              </w:tc>
              <w:tc>
                <w:tcPr>
                  <w:tcW w:w="4637" w:type="dxa"/>
                  <w:shd w:val="clear" w:color="auto" w:fill="FFFFFF" w:themeFill="background1"/>
                </w:tcPr>
                <w:p w14:paraId="7B43C56E" w14:textId="77777777" w:rsidR="005C15F8" w:rsidRPr="005C15F8" w:rsidRDefault="005C15F8" w:rsidP="00A80C19">
                  <w:pPr>
                    <w:spacing w:after="120" w:line="276" w:lineRule="auto"/>
                    <w:rPr>
                      <w:rFonts w:ascii="Arial" w:hAnsi="Arial" w:cs="Arial"/>
                      <w:sz w:val="24"/>
                      <w:szCs w:val="24"/>
                    </w:rPr>
                  </w:pPr>
                  <w:r w:rsidRPr="005C15F8">
                    <w:rPr>
                      <w:rFonts w:ascii="Arial" w:hAnsi="Arial" w:cs="Arial"/>
                      <w:sz w:val="24"/>
                      <w:szCs w:val="24"/>
                    </w:rPr>
                    <w:t xml:space="preserve">Number of wards where a re-calculation in addition to the bi-annual calculation </w:t>
                  </w:r>
                  <w:r w:rsidRPr="005C15F8">
                    <w:rPr>
                      <w:rFonts w:ascii="Arial" w:hAnsi="Arial" w:cs="Arial"/>
                      <w:sz w:val="24"/>
                      <w:szCs w:val="24"/>
                    </w:rPr>
                    <w:lastRenderedPageBreak/>
                    <w:t xml:space="preserve">has been undertaken in </w:t>
                  </w:r>
                  <w:r w:rsidRPr="005C15F8">
                    <w:rPr>
                      <w:rFonts w:ascii="Arial" w:hAnsi="Arial" w:cs="Arial"/>
                      <w:b/>
                      <w:sz w:val="24"/>
                      <w:szCs w:val="24"/>
                    </w:rPr>
                    <w:t>paediatric inpatient wards</w:t>
                  </w:r>
                </w:p>
                <w:p w14:paraId="71FA127B" w14:textId="77777777" w:rsidR="005C15F8" w:rsidRPr="005C15F8" w:rsidRDefault="005C15F8" w:rsidP="00A80C19">
                  <w:pPr>
                    <w:spacing w:after="120" w:line="276" w:lineRule="auto"/>
                    <w:jc w:val="center"/>
                    <w:rPr>
                      <w:rFonts w:ascii="Arial" w:hAnsi="Arial" w:cs="Arial"/>
                      <w:color w:val="808080"/>
                      <w:sz w:val="24"/>
                      <w:szCs w:val="24"/>
                    </w:rPr>
                  </w:pPr>
                  <w:r w:rsidRPr="005C15F8">
                    <w:rPr>
                      <w:rFonts w:ascii="Arial" w:hAnsi="Arial" w:cs="Arial"/>
                      <w:sz w:val="24"/>
                      <w:szCs w:val="24"/>
                    </w:rPr>
                    <w:t>0</w:t>
                  </w:r>
                </w:p>
              </w:tc>
              <w:tc>
                <w:tcPr>
                  <w:tcW w:w="4579" w:type="dxa"/>
                  <w:shd w:val="clear" w:color="auto" w:fill="FFFFFF" w:themeFill="background1"/>
                </w:tcPr>
                <w:p w14:paraId="21A3ECE6" w14:textId="77777777" w:rsidR="005C15F8" w:rsidRPr="005C15F8" w:rsidRDefault="005C15F8" w:rsidP="00A80C19">
                  <w:pPr>
                    <w:spacing w:after="120" w:line="276" w:lineRule="auto"/>
                    <w:rPr>
                      <w:rFonts w:ascii="Arial" w:hAnsi="Arial" w:cs="Arial"/>
                      <w:b/>
                      <w:sz w:val="24"/>
                      <w:szCs w:val="24"/>
                    </w:rPr>
                  </w:pPr>
                  <w:r w:rsidRPr="005C15F8">
                    <w:rPr>
                      <w:rFonts w:ascii="Arial" w:hAnsi="Arial" w:cs="Arial"/>
                      <w:sz w:val="24"/>
                      <w:szCs w:val="24"/>
                    </w:rPr>
                    <w:lastRenderedPageBreak/>
                    <w:t xml:space="preserve">Number of wards where a re-calculation in addition to the bi-annual calculation </w:t>
                  </w:r>
                  <w:r w:rsidRPr="005C15F8">
                    <w:rPr>
                      <w:rFonts w:ascii="Arial" w:hAnsi="Arial" w:cs="Arial"/>
                      <w:sz w:val="24"/>
                      <w:szCs w:val="24"/>
                    </w:rPr>
                    <w:lastRenderedPageBreak/>
                    <w:t xml:space="preserve">has been undertaken in </w:t>
                  </w:r>
                  <w:r w:rsidRPr="005C15F8">
                    <w:rPr>
                      <w:rFonts w:ascii="Arial" w:hAnsi="Arial" w:cs="Arial"/>
                      <w:b/>
                      <w:sz w:val="24"/>
                      <w:szCs w:val="24"/>
                    </w:rPr>
                    <w:t>paediatric inpatient wards</w:t>
                  </w:r>
                </w:p>
                <w:p w14:paraId="28C402E8" w14:textId="77777777" w:rsidR="005C15F8" w:rsidRPr="005C15F8" w:rsidRDefault="005C15F8" w:rsidP="00A80C19">
                  <w:pPr>
                    <w:spacing w:after="120" w:line="276" w:lineRule="auto"/>
                    <w:jc w:val="center"/>
                    <w:rPr>
                      <w:rFonts w:ascii="Arial" w:hAnsi="Arial" w:cs="Arial"/>
                      <w:sz w:val="24"/>
                      <w:szCs w:val="24"/>
                    </w:rPr>
                  </w:pPr>
                  <w:r w:rsidRPr="005C15F8">
                    <w:rPr>
                      <w:rFonts w:ascii="Arial" w:hAnsi="Arial" w:cs="Arial"/>
                      <w:sz w:val="24"/>
                      <w:szCs w:val="24"/>
                    </w:rPr>
                    <w:t>0</w:t>
                  </w:r>
                </w:p>
              </w:tc>
              <w:tc>
                <w:tcPr>
                  <w:tcW w:w="4608" w:type="dxa"/>
                  <w:shd w:val="clear" w:color="auto" w:fill="FFFFFF" w:themeFill="background1"/>
                </w:tcPr>
                <w:p w14:paraId="02B03F79" w14:textId="77777777" w:rsidR="005C15F8" w:rsidRPr="005C15F8" w:rsidRDefault="005C15F8" w:rsidP="00A80C19">
                  <w:pPr>
                    <w:spacing w:after="120" w:line="276" w:lineRule="auto"/>
                    <w:rPr>
                      <w:rFonts w:ascii="Arial" w:hAnsi="Arial" w:cs="Arial"/>
                      <w:sz w:val="24"/>
                      <w:szCs w:val="24"/>
                    </w:rPr>
                  </w:pPr>
                  <w:r w:rsidRPr="005C15F8">
                    <w:rPr>
                      <w:rFonts w:ascii="Arial" w:hAnsi="Arial" w:cs="Arial"/>
                      <w:sz w:val="24"/>
                      <w:szCs w:val="24"/>
                    </w:rPr>
                    <w:lastRenderedPageBreak/>
                    <w:t xml:space="preserve">Number of wards where a re-calculation in addition to the bi-annual calculation </w:t>
                  </w:r>
                  <w:r w:rsidRPr="005C15F8">
                    <w:rPr>
                      <w:rFonts w:ascii="Arial" w:hAnsi="Arial" w:cs="Arial"/>
                      <w:sz w:val="24"/>
                      <w:szCs w:val="24"/>
                    </w:rPr>
                    <w:lastRenderedPageBreak/>
                    <w:t xml:space="preserve">has been undertaken in </w:t>
                  </w:r>
                  <w:r w:rsidRPr="005C15F8">
                    <w:rPr>
                      <w:rFonts w:ascii="Arial" w:hAnsi="Arial" w:cs="Arial"/>
                      <w:b/>
                      <w:sz w:val="24"/>
                      <w:szCs w:val="24"/>
                    </w:rPr>
                    <w:t>paediatric inpatient wards</w:t>
                  </w:r>
                </w:p>
                <w:p w14:paraId="3E7FB97B" w14:textId="77777777" w:rsidR="005C15F8" w:rsidRPr="005C15F8" w:rsidRDefault="005C15F8" w:rsidP="00A80C19">
                  <w:pPr>
                    <w:spacing w:after="120" w:line="276" w:lineRule="auto"/>
                    <w:jc w:val="center"/>
                    <w:rPr>
                      <w:rFonts w:ascii="Arial" w:hAnsi="Arial" w:cs="Arial"/>
                      <w:sz w:val="24"/>
                      <w:szCs w:val="24"/>
                    </w:rPr>
                  </w:pPr>
                  <w:r w:rsidRPr="005C15F8">
                    <w:rPr>
                      <w:rFonts w:ascii="Arial" w:hAnsi="Arial" w:cs="Arial"/>
                      <w:sz w:val="24"/>
                      <w:szCs w:val="24"/>
                    </w:rPr>
                    <w:t>0</w:t>
                  </w:r>
                </w:p>
                <w:p w14:paraId="44FB8A30" w14:textId="77777777" w:rsidR="005C15F8" w:rsidRPr="005C15F8" w:rsidRDefault="005C15F8" w:rsidP="00A80C19">
                  <w:pPr>
                    <w:spacing w:after="120" w:line="276" w:lineRule="auto"/>
                    <w:jc w:val="center"/>
                    <w:rPr>
                      <w:rFonts w:ascii="Arial" w:hAnsi="Arial" w:cs="Arial"/>
                      <w:color w:val="808080"/>
                      <w:sz w:val="24"/>
                      <w:szCs w:val="24"/>
                    </w:rPr>
                  </w:pPr>
                </w:p>
              </w:tc>
            </w:tr>
            <w:tr w:rsidR="005C15F8" w:rsidRPr="005C15F8" w14:paraId="2DED59FA" w14:textId="77777777" w:rsidTr="00E23543">
              <w:tc>
                <w:tcPr>
                  <w:tcW w:w="2304" w:type="dxa"/>
                  <w:shd w:val="clear" w:color="auto" w:fill="F2F2F2"/>
                </w:tcPr>
                <w:p w14:paraId="3FDE68E7" w14:textId="77777777" w:rsidR="005C15F8" w:rsidRPr="005C15F8" w:rsidRDefault="005C15F8" w:rsidP="00A80C19">
                  <w:pPr>
                    <w:spacing w:after="200" w:line="276" w:lineRule="auto"/>
                    <w:rPr>
                      <w:rFonts w:ascii="Arial" w:hAnsi="Arial" w:cs="Arial"/>
                      <w:b/>
                      <w:bCs/>
                      <w:sz w:val="24"/>
                      <w:szCs w:val="24"/>
                    </w:rPr>
                  </w:pPr>
                  <w:r w:rsidRPr="005C15F8">
                    <w:rPr>
                      <w:rFonts w:ascii="Arial" w:hAnsi="Arial" w:cs="Arial"/>
                      <w:b/>
                      <w:bCs/>
                      <w:sz w:val="24"/>
                      <w:szCs w:val="24"/>
                    </w:rPr>
                    <w:lastRenderedPageBreak/>
                    <w:t>Changing the purpose of section 25b wards to support the management of COVID or opening new COVID wards.</w:t>
                  </w:r>
                </w:p>
              </w:tc>
              <w:tc>
                <w:tcPr>
                  <w:tcW w:w="13824" w:type="dxa"/>
                  <w:gridSpan w:val="3"/>
                  <w:shd w:val="clear" w:color="auto" w:fill="FFFFFF" w:themeFill="background1"/>
                </w:tcPr>
                <w:p w14:paraId="526B4DEB" w14:textId="77777777" w:rsidR="005C15F8" w:rsidRPr="005C15F8" w:rsidRDefault="005C15F8" w:rsidP="00A80C19">
                  <w:pPr>
                    <w:spacing w:after="120" w:line="276" w:lineRule="auto"/>
                    <w:contextualSpacing/>
                    <w:jc w:val="both"/>
                    <w:rPr>
                      <w:rFonts w:ascii="Arial" w:hAnsi="Arial" w:cs="Arial"/>
                      <w:b/>
                      <w:sz w:val="24"/>
                      <w:szCs w:val="24"/>
                    </w:rPr>
                  </w:pPr>
                  <w:r w:rsidRPr="005C15F8">
                    <w:rPr>
                      <w:rFonts w:ascii="Arial" w:hAnsi="Arial" w:cs="Arial"/>
                      <w:b/>
                      <w:sz w:val="24"/>
                      <w:szCs w:val="24"/>
                    </w:rPr>
                    <w:t>Reporting year – April 6</w:t>
                  </w:r>
                  <w:r w:rsidRPr="005C15F8">
                    <w:rPr>
                      <w:rFonts w:ascii="Arial" w:hAnsi="Arial" w:cs="Arial"/>
                      <w:b/>
                      <w:sz w:val="24"/>
                      <w:szCs w:val="24"/>
                      <w:vertAlign w:val="superscript"/>
                    </w:rPr>
                    <w:t>th</w:t>
                  </w:r>
                  <w:r w:rsidRPr="005C15F8">
                    <w:rPr>
                      <w:rFonts w:ascii="Arial" w:hAnsi="Arial" w:cs="Arial"/>
                      <w:b/>
                      <w:sz w:val="24"/>
                      <w:szCs w:val="24"/>
                    </w:rPr>
                    <w:t xml:space="preserve"> 2021 to April 5</w:t>
                  </w:r>
                  <w:r w:rsidRPr="005C15F8">
                    <w:rPr>
                      <w:rFonts w:ascii="Arial" w:hAnsi="Arial" w:cs="Arial"/>
                      <w:b/>
                      <w:sz w:val="24"/>
                      <w:szCs w:val="24"/>
                      <w:vertAlign w:val="superscript"/>
                    </w:rPr>
                    <w:t>th</w:t>
                  </w:r>
                  <w:r w:rsidRPr="005C15F8">
                    <w:rPr>
                      <w:rFonts w:ascii="Arial" w:hAnsi="Arial" w:cs="Arial"/>
                      <w:b/>
                      <w:sz w:val="24"/>
                      <w:szCs w:val="24"/>
                    </w:rPr>
                    <w:t xml:space="preserve"> 2022</w:t>
                  </w:r>
                </w:p>
                <w:p w14:paraId="79991A2B" w14:textId="77777777" w:rsidR="005C15F8" w:rsidRPr="005C15F8" w:rsidRDefault="005C15F8" w:rsidP="00A80C19">
                  <w:pPr>
                    <w:spacing w:after="120" w:line="276" w:lineRule="auto"/>
                    <w:contextualSpacing/>
                    <w:jc w:val="both"/>
                    <w:rPr>
                      <w:rFonts w:ascii="Arial" w:hAnsi="Arial" w:cs="Arial"/>
                      <w:sz w:val="24"/>
                      <w:szCs w:val="24"/>
                    </w:rPr>
                  </w:pPr>
                </w:p>
                <w:p w14:paraId="018DCFBF" w14:textId="77777777" w:rsidR="005C15F8" w:rsidRPr="005C15F8" w:rsidRDefault="005C15F8" w:rsidP="00A80C19">
                  <w:pPr>
                    <w:spacing w:after="120" w:line="276" w:lineRule="auto"/>
                    <w:contextualSpacing/>
                    <w:jc w:val="both"/>
                    <w:rPr>
                      <w:rFonts w:ascii="Arial" w:hAnsi="Arial" w:cs="Arial"/>
                      <w:sz w:val="24"/>
                      <w:szCs w:val="24"/>
                    </w:rPr>
                  </w:pPr>
                  <w:r w:rsidRPr="005C15F8">
                    <w:rPr>
                      <w:rFonts w:ascii="Arial" w:hAnsi="Arial" w:cs="Arial"/>
                      <w:sz w:val="24"/>
                      <w:szCs w:val="24"/>
                    </w:rPr>
                    <w:t>As outlined in the Annual Assurance Reports on compliance with the Nurse Staffing Levels (Wales) Act 2016, (to note throughout this report will be referred to as ‘the Act’) reporting period April 6</w:t>
                  </w:r>
                  <w:r w:rsidRPr="005C15F8">
                    <w:rPr>
                      <w:rFonts w:ascii="Arial" w:hAnsi="Arial" w:cs="Arial"/>
                      <w:sz w:val="24"/>
                      <w:szCs w:val="24"/>
                      <w:vertAlign w:val="superscript"/>
                    </w:rPr>
                    <w:t>th</w:t>
                  </w:r>
                  <w:r w:rsidRPr="005C15F8">
                    <w:rPr>
                      <w:rFonts w:ascii="Arial" w:hAnsi="Arial" w:cs="Arial"/>
                      <w:sz w:val="24"/>
                      <w:szCs w:val="24"/>
                    </w:rPr>
                    <w:t xml:space="preserve"> 2021-April 5</w:t>
                  </w:r>
                  <w:r w:rsidRPr="005C15F8">
                    <w:rPr>
                      <w:rFonts w:ascii="Arial" w:hAnsi="Arial" w:cs="Arial"/>
                      <w:sz w:val="24"/>
                      <w:szCs w:val="24"/>
                      <w:vertAlign w:val="superscript"/>
                    </w:rPr>
                    <w:t>th</w:t>
                  </w:r>
                  <w:r w:rsidRPr="005C15F8">
                    <w:rPr>
                      <w:rFonts w:ascii="Arial" w:hAnsi="Arial" w:cs="Arial"/>
                      <w:sz w:val="24"/>
                      <w:szCs w:val="24"/>
                    </w:rPr>
                    <w:t xml:space="preserve"> 2022. Wave 3 of the COVID-19 pandemic brought increased pressures across the health board (HB), similar to wave 2, where there was the expectation to maintain essential services despite there being a high number of staff absenteeism due to a COVID-19 positive status.</w:t>
                  </w:r>
                </w:p>
                <w:p w14:paraId="38678A0F" w14:textId="77777777" w:rsidR="005C15F8" w:rsidRPr="005C15F8" w:rsidRDefault="005C15F8" w:rsidP="00A80C19">
                  <w:pPr>
                    <w:spacing w:after="120" w:line="276" w:lineRule="auto"/>
                    <w:contextualSpacing/>
                    <w:jc w:val="both"/>
                    <w:rPr>
                      <w:rFonts w:ascii="Arial" w:hAnsi="Arial" w:cs="Arial"/>
                      <w:sz w:val="24"/>
                      <w:szCs w:val="24"/>
                    </w:rPr>
                  </w:pPr>
                </w:p>
                <w:p w14:paraId="772839B6" w14:textId="77777777" w:rsidR="005C15F8" w:rsidRPr="005C15F8" w:rsidRDefault="005C15F8" w:rsidP="00A80C19">
                  <w:pPr>
                    <w:spacing w:after="120" w:line="276" w:lineRule="auto"/>
                    <w:contextualSpacing/>
                    <w:jc w:val="both"/>
                    <w:rPr>
                      <w:rFonts w:ascii="Arial" w:hAnsi="Arial" w:cs="Arial"/>
                      <w:sz w:val="24"/>
                      <w:szCs w:val="24"/>
                    </w:rPr>
                  </w:pPr>
                  <w:r w:rsidRPr="005C15F8">
                    <w:rPr>
                      <w:rFonts w:ascii="Arial" w:hAnsi="Arial" w:cs="Arial"/>
                      <w:sz w:val="24"/>
                      <w:szCs w:val="24"/>
                    </w:rPr>
                    <w:t>The COVID-19 pandemic continued to have an impact on the re-calculations of Nurse Staffing Levels across SBUHB. A number of key initiatives were put in place which included, a</w:t>
                  </w:r>
                  <w:r w:rsidRPr="005C15F8">
                    <w:rPr>
                      <w:rFonts w:ascii="Arial" w:eastAsiaTheme="minorEastAsia" w:hAnsi="Arial" w:cs="Arial"/>
                      <w:sz w:val="24"/>
                      <w:szCs w:val="24"/>
                      <w:lang w:val="en-US"/>
                    </w:rPr>
                    <w:t xml:space="preserve"> daily staffing tool that has remained in place and was completed by each Service Group to provide an overview of the staffing situation, which supports the </w:t>
                  </w:r>
                  <w:proofErr w:type="gramStart"/>
                  <w:r w:rsidRPr="005C15F8">
                    <w:rPr>
                      <w:rFonts w:ascii="Arial" w:eastAsiaTheme="minorEastAsia" w:hAnsi="Arial" w:cs="Arial"/>
                      <w:sz w:val="24"/>
                      <w:szCs w:val="24"/>
                      <w:lang w:val="en-US"/>
                    </w:rPr>
                    <w:t>decision making</w:t>
                  </w:r>
                  <w:proofErr w:type="gramEnd"/>
                  <w:r w:rsidRPr="005C15F8">
                    <w:rPr>
                      <w:rFonts w:ascii="Arial" w:eastAsiaTheme="minorEastAsia" w:hAnsi="Arial" w:cs="Arial"/>
                      <w:sz w:val="24"/>
                      <w:szCs w:val="24"/>
                      <w:lang w:val="en-US"/>
                    </w:rPr>
                    <w:t xml:space="preserve"> process with deployment of staff. The HB’s Monthly Nurse Staffing Act Steering Group meetings continued. Service Group risk assessments in relation to nurse staffing were reported through this group. At the height of wave 3 the overarching corporate risk score was increased to 25 during January 2022 and subsequently reduced to 20 during the annual reporting period. At this time during wave 3, the Silver Workforce Nurse Staffing Logistics Cell was reinstated weekly to monitor and manage risks in line with ‘the Act’ chaired by the Interim Deputy Director of Nursing. Other examples to ensure all reasonable steps were implemented</w:t>
                  </w:r>
                  <w:r w:rsidRPr="005C15F8">
                    <w:rPr>
                      <w:rFonts w:ascii="Arial" w:hAnsi="Arial" w:cs="Arial"/>
                      <w:sz w:val="24"/>
                      <w:szCs w:val="24"/>
                    </w:rPr>
                    <w:t xml:space="preserve">, and are further detailed in the Annual Assurance reports and within statutory and operational guidance, to ensure that the HB continued to mitigate the risks of nurse staffing. The impact of COVID-19 on the HB’s nurse staffing levels continued throughout this reporting period. </w:t>
                  </w:r>
                </w:p>
                <w:p w14:paraId="5D3B05BC" w14:textId="77777777" w:rsidR="005C15F8" w:rsidRPr="005C15F8" w:rsidRDefault="005C15F8" w:rsidP="00A80C19">
                  <w:pPr>
                    <w:spacing w:after="120" w:line="276" w:lineRule="auto"/>
                    <w:contextualSpacing/>
                    <w:jc w:val="both"/>
                    <w:rPr>
                      <w:rFonts w:ascii="Arial" w:hAnsi="Arial" w:cs="Arial"/>
                      <w:sz w:val="24"/>
                      <w:szCs w:val="24"/>
                    </w:rPr>
                  </w:pPr>
                  <w:r w:rsidRPr="005C15F8">
                    <w:rPr>
                      <w:rFonts w:ascii="Arial" w:hAnsi="Arial" w:cs="Arial"/>
                      <w:sz w:val="24"/>
                      <w:szCs w:val="24"/>
                    </w:rPr>
                    <w:t xml:space="preserve">Ward areas increased their nursing establishments on a temporary basis to support the changes, which included the continued need for additional time to ‘don’ and ‘doff’ Personal Protective Equipment (PPE), as well as supporting the marked increases in patient acuity due to COVID-19 and the use of surge beds to alleviate the pressure and increase in essential patient flow. As </w:t>
                  </w:r>
                  <w:r w:rsidRPr="005C15F8">
                    <w:rPr>
                      <w:rFonts w:ascii="Arial" w:hAnsi="Arial" w:cs="Arial"/>
                      <w:sz w:val="24"/>
                      <w:szCs w:val="24"/>
                    </w:rPr>
                    <w:lastRenderedPageBreak/>
                    <w:t xml:space="preserve">discussed in the previous </w:t>
                  </w:r>
                  <w:proofErr w:type="gramStart"/>
                  <w:r w:rsidRPr="005C15F8">
                    <w:rPr>
                      <w:rFonts w:ascii="Arial" w:hAnsi="Arial" w:cs="Arial"/>
                      <w:sz w:val="24"/>
                      <w:szCs w:val="24"/>
                    </w:rPr>
                    <w:t>3 year</w:t>
                  </w:r>
                  <w:proofErr w:type="gramEnd"/>
                  <w:r w:rsidRPr="005C15F8">
                    <w:rPr>
                      <w:rFonts w:ascii="Arial" w:hAnsi="Arial" w:cs="Arial"/>
                      <w:sz w:val="24"/>
                      <w:szCs w:val="24"/>
                    </w:rPr>
                    <w:t xml:space="preserve"> reporting period (6</w:t>
                  </w:r>
                  <w:r w:rsidRPr="005C15F8">
                    <w:rPr>
                      <w:rFonts w:ascii="Arial" w:hAnsi="Arial" w:cs="Arial"/>
                      <w:sz w:val="24"/>
                      <w:szCs w:val="24"/>
                      <w:vertAlign w:val="superscript"/>
                    </w:rPr>
                    <w:t>th</w:t>
                  </w:r>
                  <w:r w:rsidRPr="005C15F8">
                    <w:rPr>
                      <w:rFonts w:ascii="Arial" w:hAnsi="Arial" w:cs="Arial"/>
                      <w:sz w:val="24"/>
                      <w:szCs w:val="24"/>
                    </w:rPr>
                    <w:t xml:space="preserve"> April 2018-5</w:t>
                  </w:r>
                  <w:r w:rsidRPr="005C15F8">
                    <w:rPr>
                      <w:rFonts w:ascii="Arial" w:hAnsi="Arial" w:cs="Arial"/>
                      <w:sz w:val="24"/>
                      <w:szCs w:val="24"/>
                      <w:vertAlign w:val="superscript"/>
                    </w:rPr>
                    <w:t>th</w:t>
                  </w:r>
                  <w:r w:rsidRPr="005C15F8">
                    <w:rPr>
                      <w:rFonts w:ascii="Arial" w:hAnsi="Arial" w:cs="Arial"/>
                      <w:sz w:val="24"/>
                      <w:szCs w:val="24"/>
                    </w:rPr>
                    <w:t xml:space="preserve"> April 2021) the HB established two Field Hospitals each with a unique clinical model. The HB did not escalate into super surge and therefore did not open either which have now both been decommissioned. </w:t>
                  </w:r>
                </w:p>
                <w:p w14:paraId="3C57D8A3" w14:textId="77777777" w:rsidR="005C15F8" w:rsidRPr="005C15F8" w:rsidRDefault="005C15F8" w:rsidP="00A80C19">
                  <w:pPr>
                    <w:spacing w:after="120" w:line="276" w:lineRule="auto"/>
                    <w:contextualSpacing/>
                    <w:jc w:val="both"/>
                    <w:rPr>
                      <w:rFonts w:ascii="Arial" w:hAnsi="Arial" w:cs="Arial"/>
                      <w:sz w:val="24"/>
                      <w:szCs w:val="24"/>
                    </w:rPr>
                  </w:pPr>
                </w:p>
                <w:p w14:paraId="111EA8CE" w14:textId="77777777" w:rsidR="005C15F8" w:rsidRPr="005C15F8" w:rsidRDefault="005C15F8" w:rsidP="00A80C19">
                  <w:pPr>
                    <w:spacing w:line="276" w:lineRule="auto"/>
                    <w:ind w:right="227"/>
                    <w:mirrorIndents/>
                    <w:jc w:val="both"/>
                    <w:rPr>
                      <w:rFonts w:ascii="Arial" w:hAnsi="Arial" w:cs="Arial"/>
                      <w:sz w:val="24"/>
                      <w:szCs w:val="24"/>
                    </w:rPr>
                  </w:pPr>
                  <w:r w:rsidRPr="005C15F8">
                    <w:rPr>
                      <w:rFonts w:ascii="Arial" w:hAnsi="Arial" w:cs="Arial"/>
                      <w:sz w:val="24"/>
                      <w:szCs w:val="24"/>
                    </w:rPr>
                    <w:t>The narrative below outlines the alterations to nursing establishments during this reporting April 6</w:t>
                  </w:r>
                  <w:r w:rsidRPr="005C15F8">
                    <w:rPr>
                      <w:rFonts w:ascii="Arial" w:hAnsi="Arial" w:cs="Arial"/>
                      <w:sz w:val="24"/>
                      <w:szCs w:val="24"/>
                      <w:vertAlign w:val="superscript"/>
                    </w:rPr>
                    <w:t>th</w:t>
                  </w:r>
                  <w:r w:rsidRPr="005C15F8">
                    <w:rPr>
                      <w:rFonts w:ascii="Arial" w:hAnsi="Arial" w:cs="Arial"/>
                      <w:sz w:val="24"/>
                      <w:szCs w:val="24"/>
                    </w:rPr>
                    <w:t xml:space="preserve"> 2021- April 5</w:t>
                  </w:r>
                  <w:r w:rsidRPr="005C15F8">
                    <w:rPr>
                      <w:rFonts w:ascii="Arial" w:hAnsi="Arial" w:cs="Arial"/>
                      <w:sz w:val="24"/>
                      <w:szCs w:val="24"/>
                      <w:vertAlign w:val="superscript"/>
                    </w:rPr>
                    <w:t>th</w:t>
                  </w:r>
                  <w:r w:rsidRPr="005C15F8">
                    <w:rPr>
                      <w:rFonts w:ascii="Arial" w:hAnsi="Arial" w:cs="Arial"/>
                      <w:sz w:val="24"/>
                      <w:szCs w:val="24"/>
                    </w:rPr>
                    <w:t xml:space="preserve"> 2022. To note the primary function of the wards did not change on any of the wards and therefore remained under Section 25B.  The Chief Nursing Officer (CNO) issued a letter on the 24th March 2020 clarifying the position around Section “25B wards” this letter has been taken into consideration when confirming the Section 25B wards. </w:t>
                  </w:r>
                </w:p>
                <w:p w14:paraId="603E942A" w14:textId="77777777" w:rsidR="005C15F8" w:rsidRPr="005C15F8" w:rsidRDefault="005C15F8" w:rsidP="00A80C19">
                  <w:pPr>
                    <w:spacing w:line="276" w:lineRule="auto"/>
                    <w:ind w:right="227"/>
                    <w:mirrorIndents/>
                    <w:jc w:val="both"/>
                    <w:rPr>
                      <w:rFonts w:ascii="Arial" w:eastAsiaTheme="minorEastAsia" w:hAnsi="Arial" w:cs="Arial"/>
                      <w:sz w:val="24"/>
                      <w:szCs w:val="24"/>
                    </w:rPr>
                  </w:pPr>
                </w:p>
                <w:p w14:paraId="5BC70B56" w14:textId="77777777" w:rsidR="005C15F8" w:rsidRPr="005C15F8" w:rsidRDefault="005C15F8" w:rsidP="00A80C19">
                  <w:pPr>
                    <w:numPr>
                      <w:ilvl w:val="0"/>
                      <w:numId w:val="6"/>
                    </w:numPr>
                    <w:spacing w:after="120" w:line="276" w:lineRule="auto"/>
                    <w:contextualSpacing/>
                    <w:jc w:val="both"/>
                    <w:rPr>
                      <w:rFonts w:ascii="Arial" w:hAnsi="Arial" w:cs="Arial"/>
                      <w:sz w:val="24"/>
                      <w:szCs w:val="24"/>
                    </w:rPr>
                  </w:pPr>
                  <w:r w:rsidRPr="005C15F8">
                    <w:rPr>
                      <w:rFonts w:ascii="Arial" w:hAnsi="Arial" w:cs="Arial"/>
                      <w:sz w:val="24"/>
                      <w:szCs w:val="24"/>
                    </w:rPr>
                    <w:t>Two wards had an uplift due to change in patient acuity, one on a temporary basis and one on a permanent basis, this supported the need to provide greater health care support worker (HCSW) visibility.</w:t>
                  </w:r>
                </w:p>
                <w:p w14:paraId="7E0ADAA6" w14:textId="77777777" w:rsidR="005C15F8" w:rsidRPr="005C15F8" w:rsidRDefault="005C15F8" w:rsidP="00A80C19">
                  <w:pPr>
                    <w:numPr>
                      <w:ilvl w:val="0"/>
                      <w:numId w:val="6"/>
                    </w:numPr>
                    <w:spacing w:after="120" w:line="276" w:lineRule="auto"/>
                    <w:contextualSpacing/>
                    <w:jc w:val="both"/>
                    <w:rPr>
                      <w:rFonts w:ascii="Arial" w:hAnsi="Arial" w:cs="Arial"/>
                      <w:sz w:val="24"/>
                      <w:szCs w:val="24"/>
                    </w:rPr>
                  </w:pPr>
                  <w:r w:rsidRPr="005C15F8">
                    <w:rPr>
                      <w:rFonts w:ascii="Arial" w:hAnsi="Arial" w:cs="Arial"/>
                      <w:sz w:val="24"/>
                      <w:szCs w:val="24"/>
                    </w:rPr>
                    <w:t>Three wards received an uplift due to service changes, two on a permanent basis and one on a temporary basis. This supported the new spinal pathway and also the amber and green pathways through cardiac surgical services.</w:t>
                  </w:r>
                </w:p>
                <w:p w14:paraId="01730E8A" w14:textId="77777777" w:rsidR="005C15F8" w:rsidRPr="005C15F8" w:rsidRDefault="005C15F8" w:rsidP="00A80C19">
                  <w:pPr>
                    <w:numPr>
                      <w:ilvl w:val="0"/>
                      <w:numId w:val="6"/>
                    </w:numPr>
                    <w:spacing w:after="120" w:line="276" w:lineRule="auto"/>
                    <w:contextualSpacing/>
                    <w:jc w:val="both"/>
                    <w:rPr>
                      <w:rFonts w:ascii="Arial" w:hAnsi="Arial" w:cs="Arial"/>
                      <w:sz w:val="24"/>
                      <w:szCs w:val="24"/>
                    </w:rPr>
                  </w:pPr>
                  <w:r w:rsidRPr="005C15F8">
                    <w:rPr>
                      <w:rFonts w:ascii="Arial" w:hAnsi="Arial" w:cs="Arial"/>
                      <w:sz w:val="24"/>
                      <w:szCs w:val="24"/>
                    </w:rPr>
                    <w:t>Six wards following consultation altered their shift patterns.</w:t>
                  </w:r>
                </w:p>
                <w:p w14:paraId="36017DE7" w14:textId="77777777" w:rsidR="005C15F8" w:rsidRPr="005C15F8" w:rsidRDefault="005C15F8" w:rsidP="00A80C19">
                  <w:pPr>
                    <w:numPr>
                      <w:ilvl w:val="0"/>
                      <w:numId w:val="6"/>
                    </w:numPr>
                    <w:spacing w:after="120" w:line="276" w:lineRule="auto"/>
                    <w:contextualSpacing/>
                    <w:jc w:val="both"/>
                    <w:rPr>
                      <w:rFonts w:ascii="Arial" w:hAnsi="Arial" w:cs="Arial"/>
                      <w:sz w:val="24"/>
                      <w:szCs w:val="24"/>
                    </w:rPr>
                  </w:pPr>
                  <w:r w:rsidRPr="005C15F8">
                    <w:rPr>
                      <w:rFonts w:ascii="Arial" w:hAnsi="Arial" w:cs="Arial"/>
                      <w:sz w:val="24"/>
                      <w:szCs w:val="24"/>
                    </w:rPr>
                    <w:t>Three wards received increases in nurse staffing due to COVID-19. All on a temporary basis for 6 months.</w:t>
                  </w:r>
                </w:p>
                <w:p w14:paraId="7247E27B" w14:textId="77777777" w:rsidR="005C15F8" w:rsidRPr="005C15F8" w:rsidRDefault="005C15F8" w:rsidP="00A80C19">
                  <w:pPr>
                    <w:numPr>
                      <w:ilvl w:val="0"/>
                      <w:numId w:val="6"/>
                    </w:numPr>
                    <w:spacing w:after="120" w:line="276" w:lineRule="auto"/>
                    <w:contextualSpacing/>
                    <w:jc w:val="both"/>
                    <w:rPr>
                      <w:rFonts w:ascii="Arial" w:hAnsi="Arial" w:cs="Arial"/>
                      <w:sz w:val="24"/>
                      <w:szCs w:val="24"/>
                    </w:rPr>
                  </w:pPr>
                  <w:r w:rsidRPr="005C15F8">
                    <w:rPr>
                      <w:rFonts w:ascii="Arial" w:hAnsi="Arial" w:cs="Arial"/>
                      <w:sz w:val="24"/>
                      <w:szCs w:val="24"/>
                    </w:rPr>
                    <w:t>The primary function of the wards did not change on any of the wards.</w:t>
                  </w:r>
                </w:p>
                <w:p w14:paraId="4AC86CA3" w14:textId="77777777" w:rsidR="005C15F8" w:rsidRPr="005C15F8" w:rsidRDefault="005C15F8" w:rsidP="00A80C19">
                  <w:pPr>
                    <w:numPr>
                      <w:ilvl w:val="0"/>
                      <w:numId w:val="6"/>
                    </w:numPr>
                    <w:spacing w:after="120" w:line="276" w:lineRule="auto"/>
                    <w:contextualSpacing/>
                    <w:jc w:val="both"/>
                    <w:rPr>
                      <w:rFonts w:ascii="Arial" w:hAnsi="Arial" w:cs="Arial"/>
                      <w:color w:val="538135" w:themeColor="accent6" w:themeShade="BF"/>
                      <w:sz w:val="24"/>
                      <w:szCs w:val="24"/>
                    </w:rPr>
                  </w:pPr>
                  <w:r w:rsidRPr="005C15F8">
                    <w:rPr>
                      <w:rFonts w:ascii="Arial" w:hAnsi="Arial" w:cs="Arial"/>
                      <w:sz w:val="24"/>
                      <w:szCs w:val="24"/>
                    </w:rPr>
                    <w:t>There were no changes in ward acuity or purpose in the paediatric in-patient wards which remained as two wards.</w:t>
                  </w:r>
                </w:p>
                <w:p w14:paraId="05FC8F0C" w14:textId="77777777" w:rsidR="005C15F8" w:rsidRPr="005C15F8" w:rsidRDefault="005C15F8" w:rsidP="00A80C19">
                  <w:pPr>
                    <w:spacing w:after="120" w:line="276" w:lineRule="auto"/>
                    <w:jc w:val="both"/>
                    <w:rPr>
                      <w:rFonts w:ascii="Arial" w:hAnsi="Arial" w:cs="Arial"/>
                      <w:sz w:val="24"/>
                      <w:szCs w:val="24"/>
                    </w:rPr>
                  </w:pPr>
                  <w:r w:rsidRPr="005C15F8">
                    <w:rPr>
                      <w:rFonts w:ascii="Arial" w:hAnsi="Arial" w:cs="Arial"/>
                      <w:sz w:val="24"/>
                      <w:szCs w:val="24"/>
                    </w:rPr>
                    <w:t xml:space="preserve">The significant and unprecedented pressure, due to COVID-19 continued throughout the reporting period above, the HB responded at pace taking swift action to deal with the unpredictable and constantly evolving situation, whilst managing a consistent approach to risk assess and monitor the situation. </w:t>
                  </w:r>
                </w:p>
                <w:p w14:paraId="45086D11" w14:textId="77777777" w:rsidR="005C15F8" w:rsidRPr="005C15F8" w:rsidRDefault="005C15F8" w:rsidP="00A80C19">
                  <w:pPr>
                    <w:spacing w:after="120" w:line="276" w:lineRule="auto"/>
                    <w:contextualSpacing/>
                    <w:jc w:val="both"/>
                    <w:rPr>
                      <w:rFonts w:ascii="Arial" w:hAnsi="Arial" w:cs="Arial"/>
                      <w:b/>
                      <w:sz w:val="24"/>
                      <w:szCs w:val="24"/>
                    </w:rPr>
                  </w:pPr>
                  <w:r w:rsidRPr="005C15F8">
                    <w:rPr>
                      <w:rFonts w:ascii="Arial" w:hAnsi="Arial" w:cs="Arial"/>
                      <w:b/>
                      <w:sz w:val="24"/>
                      <w:szCs w:val="24"/>
                    </w:rPr>
                    <w:t>Reporting year – April 6</w:t>
                  </w:r>
                  <w:r w:rsidRPr="005C15F8">
                    <w:rPr>
                      <w:rFonts w:ascii="Arial" w:hAnsi="Arial" w:cs="Arial"/>
                      <w:b/>
                      <w:sz w:val="24"/>
                      <w:szCs w:val="24"/>
                      <w:vertAlign w:val="superscript"/>
                    </w:rPr>
                    <w:t>th</w:t>
                  </w:r>
                  <w:r w:rsidRPr="005C15F8">
                    <w:rPr>
                      <w:rFonts w:ascii="Arial" w:hAnsi="Arial" w:cs="Arial"/>
                      <w:b/>
                      <w:sz w:val="24"/>
                      <w:szCs w:val="24"/>
                    </w:rPr>
                    <w:t xml:space="preserve"> 2022 to April 4</w:t>
                  </w:r>
                  <w:r w:rsidRPr="005C15F8">
                    <w:rPr>
                      <w:rFonts w:ascii="Arial" w:hAnsi="Arial" w:cs="Arial"/>
                      <w:b/>
                      <w:sz w:val="24"/>
                      <w:szCs w:val="24"/>
                      <w:vertAlign w:val="superscript"/>
                    </w:rPr>
                    <w:t>th</w:t>
                  </w:r>
                  <w:r w:rsidRPr="005C15F8">
                    <w:rPr>
                      <w:rFonts w:ascii="Arial" w:hAnsi="Arial" w:cs="Arial"/>
                      <w:b/>
                      <w:sz w:val="24"/>
                      <w:szCs w:val="24"/>
                    </w:rPr>
                    <w:t xml:space="preserve"> 2023</w:t>
                  </w:r>
                </w:p>
                <w:p w14:paraId="6F4CF75F" w14:textId="77777777" w:rsidR="005C15F8" w:rsidRPr="005C15F8" w:rsidRDefault="005C15F8" w:rsidP="00A80C19">
                  <w:pPr>
                    <w:spacing w:after="120" w:line="276" w:lineRule="auto"/>
                    <w:contextualSpacing/>
                    <w:jc w:val="both"/>
                    <w:rPr>
                      <w:rFonts w:ascii="Arial" w:hAnsi="Arial" w:cs="Arial"/>
                      <w:sz w:val="24"/>
                      <w:szCs w:val="24"/>
                    </w:rPr>
                  </w:pPr>
                </w:p>
                <w:p w14:paraId="76BADB50" w14:textId="77777777" w:rsidR="005C15F8" w:rsidRPr="005C15F8" w:rsidRDefault="005C15F8" w:rsidP="00A80C19">
                  <w:pPr>
                    <w:spacing w:after="120" w:line="276" w:lineRule="auto"/>
                    <w:jc w:val="both"/>
                    <w:rPr>
                      <w:rFonts w:ascii="Arial" w:hAnsi="Arial" w:cs="Arial"/>
                      <w:sz w:val="24"/>
                      <w:szCs w:val="24"/>
                    </w:rPr>
                  </w:pPr>
                  <w:r w:rsidRPr="005C15F8">
                    <w:rPr>
                      <w:rFonts w:ascii="Arial" w:hAnsi="Arial" w:cs="Arial"/>
                      <w:sz w:val="24"/>
                      <w:szCs w:val="24"/>
                    </w:rPr>
                    <w:t>As outlined in the Annual Assurance Report on Compliance with the Nurse Staffing Levels (Wales) Act 2016 reporting period April 6</w:t>
                  </w:r>
                  <w:r w:rsidRPr="005C15F8">
                    <w:rPr>
                      <w:rFonts w:ascii="Arial" w:hAnsi="Arial" w:cs="Arial"/>
                      <w:sz w:val="24"/>
                      <w:szCs w:val="24"/>
                      <w:vertAlign w:val="superscript"/>
                    </w:rPr>
                    <w:t>th</w:t>
                  </w:r>
                  <w:r w:rsidRPr="005C15F8">
                    <w:rPr>
                      <w:rFonts w:ascii="Arial" w:hAnsi="Arial" w:cs="Arial"/>
                      <w:sz w:val="24"/>
                      <w:szCs w:val="24"/>
                    </w:rPr>
                    <w:t xml:space="preserve"> 2022- April 5</w:t>
                  </w:r>
                  <w:r w:rsidRPr="005C15F8">
                    <w:rPr>
                      <w:rFonts w:ascii="Arial" w:hAnsi="Arial" w:cs="Arial"/>
                      <w:sz w:val="24"/>
                      <w:szCs w:val="24"/>
                      <w:vertAlign w:val="superscript"/>
                    </w:rPr>
                    <w:t>th</w:t>
                  </w:r>
                  <w:r w:rsidRPr="005C15F8">
                    <w:rPr>
                      <w:rFonts w:ascii="Arial" w:hAnsi="Arial" w:cs="Arial"/>
                      <w:sz w:val="24"/>
                      <w:szCs w:val="24"/>
                    </w:rPr>
                    <w:t xml:space="preserve"> 2023 COVID-19 had remained a factor particularly in the first quarter of this reporting period, despite being in the endemic phase of the pandemic. Whilst there were two bi-annual re-calculations of the Nurse Staffing Levels on the acute </w:t>
                  </w:r>
                  <w:r w:rsidRPr="005C15F8">
                    <w:rPr>
                      <w:rFonts w:ascii="Arial" w:hAnsi="Arial" w:cs="Arial"/>
                      <w:sz w:val="24"/>
                      <w:szCs w:val="24"/>
                    </w:rPr>
                    <w:lastRenderedPageBreak/>
                    <w:t>medical and surgical Section 25B adult and paediatric wards, as well as an additional re-calculation of six existing acute adult medical wards, and 4 new acute medical wards in November 2022 due to an Acute Medical Services Redesign (AMSR) these changes were not directly related to COVID-19 and are clearly outlined in the embedded Annual Assurance Report. The increased risks and added pressures across the HB remained, although at this stage had become more routine practice and the HB’s ability to adapt and provide robust care is evident. All reasonable steps had been implemented to reduce risk when the nurse staffing level was not maintained.  As noted in the previous reporting period, the COVID-19 pandemic impacted on the ability to meet rosters, particularly during the first quarter of the year. The daily and weekly workforce meetings that had been set up during COVID-19, were stood down, during the COVID-19 pandemic and times when staffing was greatly impacted, they provided an invaluable overview of the service groups as well as the whole HB, enabling pre-planning and identification of potential ‘hot spots. The ability to plan any reasonable steps helped maintain rosters and ensured patient safety.</w:t>
                  </w:r>
                </w:p>
                <w:p w14:paraId="797C8A2A" w14:textId="77777777" w:rsidR="005C15F8" w:rsidRPr="005C15F8" w:rsidRDefault="005C15F8" w:rsidP="00A80C19">
                  <w:pPr>
                    <w:spacing w:after="120" w:line="276" w:lineRule="auto"/>
                    <w:jc w:val="both"/>
                    <w:rPr>
                      <w:rFonts w:ascii="Arial" w:hAnsi="Arial" w:cs="Arial"/>
                      <w:sz w:val="24"/>
                      <w:szCs w:val="24"/>
                    </w:rPr>
                  </w:pPr>
                  <w:r w:rsidRPr="005C15F8">
                    <w:rPr>
                      <w:rFonts w:ascii="Arial" w:hAnsi="Arial" w:cs="Arial"/>
                      <w:sz w:val="24"/>
                      <w:szCs w:val="24"/>
                    </w:rPr>
                    <w:t xml:space="preserve">Temporary funding attributed to COVID-19 was removed during this period through re-calculations of each ward, the temporary staffing was either removed as no longer required, since COVID-19 pandemic has reached endemic phase, or incorporated into the wards staffing model as the ward had altered. </w:t>
                  </w:r>
                </w:p>
                <w:p w14:paraId="39CD6212" w14:textId="77777777" w:rsidR="005C15F8" w:rsidRPr="005C15F8" w:rsidRDefault="005C15F8" w:rsidP="00A80C19">
                  <w:pPr>
                    <w:spacing w:after="120" w:line="276" w:lineRule="auto"/>
                    <w:contextualSpacing/>
                    <w:jc w:val="both"/>
                    <w:rPr>
                      <w:rFonts w:ascii="Arial" w:hAnsi="Arial" w:cs="Arial"/>
                      <w:b/>
                      <w:sz w:val="24"/>
                      <w:szCs w:val="24"/>
                    </w:rPr>
                  </w:pPr>
                  <w:r w:rsidRPr="005C15F8">
                    <w:rPr>
                      <w:rFonts w:ascii="Arial" w:hAnsi="Arial" w:cs="Arial"/>
                      <w:b/>
                      <w:sz w:val="24"/>
                      <w:szCs w:val="24"/>
                    </w:rPr>
                    <w:t>Reporting year – April 6</w:t>
                  </w:r>
                  <w:r w:rsidRPr="005C15F8">
                    <w:rPr>
                      <w:rFonts w:ascii="Arial" w:hAnsi="Arial" w:cs="Arial"/>
                      <w:b/>
                      <w:sz w:val="24"/>
                      <w:szCs w:val="24"/>
                      <w:vertAlign w:val="superscript"/>
                    </w:rPr>
                    <w:t>th</w:t>
                  </w:r>
                  <w:r w:rsidRPr="005C15F8">
                    <w:rPr>
                      <w:rFonts w:ascii="Arial" w:hAnsi="Arial" w:cs="Arial"/>
                      <w:b/>
                      <w:sz w:val="24"/>
                      <w:szCs w:val="24"/>
                    </w:rPr>
                    <w:t xml:space="preserve"> 2023 to April 5</w:t>
                  </w:r>
                  <w:r w:rsidRPr="005C15F8">
                    <w:rPr>
                      <w:rFonts w:ascii="Arial" w:hAnsi="Arial" w:cs="Arial"/>
                      <w:b/>
                      <w:sz w:val="24"/>
                      <w:szCs w:val="24"/>
                      <w:vertAlign w:val="superscript"/>
                    </w:rPr>
                    <w:t>th</w:t>
                  </w:r>
                  <w:r w:rsidRPr="005C15F8">
                    <w:rPr>
                      <w:rFonts w:ascii="Arial" w:hAnsi="Arial" w:cs="Arial"/>
                      <w:b/>
                      <w:sz w:val="24"/>
                      <w:szCs w:val="24"/>
                    </w:rPr>
                    <w:t xml:space="preserve"> 2024</w:t>
                  </w:r>
                </w:p>
                <w:p w14:paraId="17382D46" w14:textId="77777777" w:rsidR="005C15F8" w:rsidRPr="005C15F8" w:rsidRDefault="005C15F8" w:rsidP="00A80C19">
                  <w:pPr>
                    <w:spacing w:after="120" w:line="276" w:lineRule="auto"/>
                    <w:contextualSpacing/>
                    <w:jc w:val="both"/>
                    <w:rPr>
                      <w:rFonts w:ascii="Arial" w:hAnsi="Arial" w:cs="Arial"/>
                      <w:sz w:val="24"/>
                      <w:szCs w:val="24"/>
                    </w:rPr>
                  </w:pPr>
                </w:p>
                <w:p w14:paraId="612D9D03" w14:textId="77777777" w:rsidR="005C15F8" w:rsidRPr="005C15F8" w:rsidRDefault="005C15F8" w:rsidP="00A80C19">
                  <w:pPr>
                    <w:spacing w:after="120" w:line="276" w:lineRule="auto"/>
                    <w:jc w:val="both"/>
                    <w:rPr>
                      <w:rFonts w:ascii="Arial" w:hAnsi="Arial" w:cs="Arial"/>
                      <w:color w:val="808080"/>
                      <w:sz w:val="24"/>
                      <w:szCs w:val="24"/>
                    </w:rPr>
                  </w:pPr>
                  <w:r w:rsidRPr="005C15F8">
                    <w:rPr>
                      <w:rFonts w:ascii="Arial" w:hAnsi="Arial" w:cs="Arial"/>
                      <w:sz w:val="24"/>
                      <w:szCs w:val="24"/>
                    </w:rPr>
                    <w:t>The Annual Assurance Report on Compliance with the Nurse Staffing Levels (Wales) Act 2016 reporting period April 6</w:t>
                  </w:r>
                  <w:r w:rsidRPr="005C15F8">
                    <w:rPr>
                      <w:rFonts w:ascii="Arial" w:hAnsi="Arial" w:cs="Arial"/>
                      <w:sz w:val="24"/>
                      <w:szCs w:val="24"/>
                      <w:vertAlign w:val="superscript"/>
                    </w:rPr>
                    <w:t>th</w:t>
                  </w:r>
                  <w:r w:rsidRPr="005C15F8">
                    <w:rPr>
                      <w:rFonts w:ascii="Arial" w:hAnsi="Arial" w:cs="Arial"/>
                      <w:sz w:val="24"/>
                      <w:szCs w:val="24"/>
                    </w:rPr>
                    <w:t xml:space="preserve"> 2023- April 5</w:t>
                  </w:r>
                  <w:r w:rsidRPr="005C15F8">
                    <w:rPr>
                      <w:rFonts w:ascii="Arial" w:hAnsi="Arial" w:cs="Arial"/>
                      <w:sz w:val="24"/>
                      <w:szCs w:val="24"/>
                      <w:vertAlign w:val="superscript"/>
                    </w:rPr>
                    <w:t>th</w:t>
                  </w:r>
                  <w:r w:rsidRPr="005C15F8">
                    <w:rPr>
                      <w:rFonts w:ascii="Arial" w:hAnsi="Arial" w:cs="Arial"/>
                      <w:sz w:val="24"/>
                      <w:szCs w:val="24"/>
                    </w:rPr>
                    <w:t xml:space="preserve"> 2024 outlines that there has been continued impact due to COVID-19, particularly the first quarter of the reporting period, noting that the endemic phase is now in place and the ward staffing models take account of this when re-calculating their establishments. Any changes to rosters in this reporting period were not related to COVID-19 and were based around ward purpose, patient flow, patient pathways and patient acuity.</w:t>
                  </w:r>
                </w:p>
              </w:tc>
            </w:tr>
            <w:tr w:rsidR="005C15F8" w:rsidRPr="005C15F8" w14:paraId="0411AF12" w14:textId="77777777" w:rsidTr="00E23543">
              <w:tc>
                <w:tcPr>
                  <w:tcW w:w="2304" w:type="dxa"/>
                  <w:shd w:val="clear" w:color="auto" w:fill="auto"/>
                </w:tcPr>
                <w:p w14:paraId="05A19627" w14:textId="77777777" w:rsidR="005C15F8" w:rsidRPr="005C15F8" w:rsidRDefault="005C15F8" w:rsidP="00A80C19">
                  <w:pPr>
                    <w:shd w:val="clear" w:color="auto" w:fill="FFFFFF" w:themeFill="background1"/>
                    <w:spacing w:after="200" w:line="276" w:lineRule="auto"/>
                    <w:ind w:right="227"/>
                    <w:contextualSpacing/>
                    <w:mirrorIndents/>
                    <w:rPr>
                      <w:rFonts w:ascii="Arial" w:hAnsi="Arial" w:cs="Arial"/>
                      <w:b/>
                      <w:sz w:val="24"/>
                      <w:szCs w:val="24"/>
                    </w:rPr>
                  </w:pPr>
                  <w:r w:rsidRPr="005C15F8">
                    <w:rPr>
                      <w:rFonts w:ascii="Arial" w:hAnsi="Arial" w:cs="Arial"/>
                      <w:b/>
                      <w:sz w:val="24"/>
                      <w:szCs w:val="24"/>
                    </w:rPr>
                    <w:lastRenderedPageBreak/>
                    <w:t xml:space="preserve">Informing patients </w:t>
                  </w:r>
                </w:p>
              </w:tc>
              <w:tc>
                <w:tcPr>
                  <w:tcW w:w="13824" w:type="dxa"/>
                  <w:gridSpan w:val="3"/>
                  <w:shd w:val="clear" w:color="auto" w:fill="auto"/>
                </w:tcPr>
                <w:p w14:paraId="230A10D7" w14:textId="77777777" w:rsidR="005C15F8" w:rsidRPr="005C15F8" w:rsidRDefault="005C15F8" w:rsidP="00A80C19">
                  <w:pPr>
                    <w:shd w:val="clear" w:color="auto" w:fill="FFFFFF" w:themeFill="background1"/>
                    <w:spacing w:line="276" w:lineRule="auto"/>
                    <w:ind w:right="227"/>
                    <w:mirrorIndents/>
                    <w:jc w:val="both"/>
                    <w:rPr>
                      <w:rFonts w:ascii="Arial" w:hAnsi="Arial" w:cs="Arial"/>
                      <w:sz w:val="24"/>
                      <w:szCs w:val="24"/>
                    </w:rPr>
                  </w:pPr>
                  <w:r w:rsidRPr="005C15F8">
                    <w:rPr>
                      <w:rFonts w:ascii="Arial" w:hAnsi="Arial" w:cs="Arial"/>
                      <w:sz w:val="24"/>
                      <w:szCs w:val="24"/>
                    </w:rPr>
                    <w:t>There is an All Wales agreed process in place in order to meet the statutory requirement to inform patients of the planned nurse staffing levels for all wards where Section 25B pertains.</w:t>
                  </w:r>
                </w:p>
                <w:p w14:paraId="5434C432" w14:textId="77777777" w:rsidR="005C15F8" w:rsidRPr="005C15F8" w:rsidRDefault="005C15F8" w:rsidP="00A80C19">
                  <w:pPr>
                    <w:shd w:val="clear" w:color="auto" w:fill="FFFFFF" w:themeFill="background1"/>
                    <w:spacing w:line="276" w:lineRule="auto"/>
                    <w:ind w:right="227"/>
                    <w:mirrorIndents/>
                    <w:jc w:val="both"/>
                    <w:rPr>
                      <w:rFonts w:ascii="Arial" w:hAnsi="Arial" w:cs="Arial"/>
                      <w:sz w:val="24"/>
                      <w:szCs w:val="24"/>
                    </w:rPr>
                  </w:pPr>
                </w:p>
                <w:p w14:paraId="0757A5EF" w14:textId="77777777" w:rsidR="005C15F8" w:rsidRPr="005C15F8" w:rsidRDefault="005C15F8" w:rsidP="00A80C19">
                  <w:pPr>
                    <w:shd w:val="clear" w:color="auto" w:fill="FFFFFF" w:themeFill="background1"/>
                    <w:spacing w:line="276" w:lineRule="auto"/>
                    <w:ind w:right="227"/>
                    <w:mirrorIndents/>
                    <w:jc w:val="both"/>
                    <w:rPr>
                      <w:rFonts w:ascii="Arial" w:hAnsi="Arial" w:cs="Arial"/>
                      <w:sz w:val="24"/>
                      <w:szCs w:val="24"/>
                    </w:rPr>
                  </w:pPr>
                  <w:r w:rsidRPr="005C15F8">
                    <w:rPr>
                      <w:rFonts w:ascii="Arial" w:hAnsi="Arial" w:cs="Arial"/>
                      <w:sz w:val="24"/>
                      <w:szCs w:val="24"/>
                    </w:rPr>
                    <w:lastRenderedPageBreak/>
                    <w:t xml:space="preserve">This involves the display of a bilingual poster outside the ward entrance clearly describing the ward staffing rosters, with the date the nurse staffing level was presented to the HB. </w:t>
                  </w:r>
                </w:p>
                <w:p w14:paraId="4885674A" w14:textId="77777777" w:rsidR="005C15F8" w:rsidRPr="005C15F8" w:rsidRDefault="005C15F8" w:rsidP="00A80C19">
                  <w:pPr>
                    <w:shd w:val="clear" w:color="auto" w:fill="FFFFFF" w:themeFill="background1"/>
                    <w:spacing w:line="276" w:lineRule="auto"/>
                    <w:ind w:right="227"/>
                    <w:mirrorIndents/>
                    <w:jc w:val="both"/>
                    <w:rPr>
                      <w:rFonts w:ascii="Arial" w:hAnsi="Arial" w:cs="Arial"/>
                      <w:sz w:val="24"/>
                      <w:szCs w:val="24"/>
                    </w:rPr>
                  </w:pPr>
                </w:p>
                <w:p w14:paraId="40D854D4" w14:textId="77777777" w:rsidR="005C15F8" w:rsidRPr="005C15F8" w:rsidRDefault="005C15F8" w:rsidP="00A80C19">
                  <w:pPr>
                    <w:shd w:val="clear" w:color="auto" w:fill="FFFFFF" w:themeFill="background1"/>
                    <w:spacing w:line="276" w:lineRule="auto"/>
                    <w:ind w:right="227"/>
                    <w:mirrorIndents/>
                    <w:jc w:val="both"/>
                    <w:rPr>
                      <w:rFonts w:ascii="Arial" w:eastAsiaTheme="minorEastAsia" w:hAnsi="Arial" w:cs="Arial"/>
                      <w:sz w:val="24"/>
                      <w:szCs w:val="24"/>
                    </w:rPr>
                  </w:pPr>
                  <w:r w:rsidRPr="005C15F8">
                    <w:rPr>
                      <w:rFonts w:ascii="Arial" w:hAnsi="Arial" w:cs="Arial"/>
                      <w:sz w:val="24"/>
                      <w:szCs w:val="24"/>
                    </w:rPr>
                    <w:t>Both the adult and paediatric wards ‘Informing patients’ templates have been updated following each recalculation to reflect the current planned rosters for all Section 25B wards; the monthly matrons assurance audits and the quality</w:t>
                  </w:r>
                  <w:r w:rsidRPr="005C15F8">
                    <w:rPr>
                      <w:rFonts w:ascii="Arial" w:eastAsiaTheme="minorEastAsia" w:hAnsi="Arial" w:cs="Arial"/>
                      <w:sz w:val="24"/>
                      <w:szCs w:val="24"/>
                    </w:rPr>
                    <w:t xml:space="preserve"> assurance visits check compliance with this requirement of ‘the Act’. In addition, the ‘Informing patients’ templates are available on the Nurse Staffing Act shared drive.</w:t>
                  </w:r>
                </w:p>
                <w:p w14:paraId="463B25C7" w14:textId="77777777" w:rsidR="005C15F8" w:rsidRPr="005C15F8" w:rsidRDefault="005C15F8" w:rsidP="00A80C19">
                  <w:pPr>
                    <w:shd w:val="clear" w:color="auto" w:fill="FFFFFF" w:themeFill="background1"/>
                    <w:spacing w:line="276" w:lineRule="auto"/>
                    <w:ind w:right="227"/>
                    <w:mirrorIndents/>
                    <w:jc w:val="both"/>
                    <w:rPr>
                      <w:rFonts w:ascii="Arial" w:eastAsiaTheme="minorEastAsia" w:hAnsi="Arial" w:cs="Arial"/>
                      <w:sz w:val="24"/>
                      <w:szCs w:val="24"/>
                    </w:rPr>
                  </w:pPr>
                </w:p>
                <w:p w14:paraId="6625182F" w14:textId="77777777" w:rsidR="005C15F8" w:rsidRPr="005C15F8" w:rsidRDefault="005C15F8" w:rsidP="00A80C19">
                  <w:pPr>
                    <w:shd w:val="clear" w:color="auto" w:fill="FFFFFF" w:themeFill="background1"/>
                    <w:spacing w:line="276" w:lineRule="auto"/>
                    <w:ind w:right="227"/>
                    <w:mirrorIndents/>
                    <w:jc w:val="both"/>
                    <w:rPr>
                      <w:rFonts w:ascii="Arial" w:eastAsiaTheme="minorEastAsia" w:hAnsi="Arial" w:cs="Arial"/>
                      <w:sz w:val="24"/>
                      <w:szCs w:val="24"/>
                    </w:rPr>
                  </w:pPr>
                  <w:r w:rsidRPr="005C15F8">
                    <w:rPr>
                      <w:rFonts w:ascii="Arial" w:eastAsiaTheme="minorEastAsia" w:hAnsi="Arial" w:cs="Arial"/>
                      <w:sz w:val="24"/>
                      <w:szCs w:val="24"/>
                    </w:rPr>
                    <w:t xml:space="preserve">The ability to welcome visitors into the hospital sites has been difficult over the </w:t>
                  </w:r>
                  <w:proofErr w:type="gramStart"/>
                  <w:r w:rsidRPr="005C15F8">
                    <w:rPr>
                      <w:rFonts w:ascii="Arial" w:eastAsiaTheme="minorEastAsia" w:hAnsi="Arial" w:cs="Arial"/>
                      <w:sz w:val="24"/>
                      <w:szCs w:val="24"/>
                    </w:rPr>
                    <w:t>3 year</w:t>
                  </w:r>
                  <w:proofErr w:type="gramEnd"/>
                  <w:r w:rsidRPr="005C15F8">
                    <w:rPr>
                      <w:rFonts w:ascii="Arial" w:eastAsiaTheme="minorEastAsia" w:hAnsi="Arial" w:cs="Arial"/>
                      <w:sz w:val="24"/>
                      <w:szCs w:val="24"/>
                    </w:rPr>
                    <w:t xml:space="preserve"> reporting period however during 2023/2024 this has increased, which has improved the effectiveness of this poster system.</w:t>
                  </w:r>
                </w:p>
                <w:p w14:paraId="381DBB8F" w14:textId="77777777" w:rsidR="005C15F8" w:rsidRPr="005C15F8" w:rsidRDefault="005C15F8" w:rsidP="00A80C19">
                  <w:pPr>
                    <w:shd w:val="clear" w:color="auto" w:fill="FFFFFF" w:themeFill="background1"/>
                    <w:spacing w:line="276" w:lineRule="auto"/>
                    <w:ind w:right="227"/>
                    <w:mirrorIndents/>
                    <w:jc w:val="both"/>
                    <w:rPr>
                      <w:rFonts w:ascii="Arial" w:eastAsiaTheme="minorEastAsia" w:hAnsi="Arial" w:cs="Arial"/>
                      <w:sz w:val="24"/>
                      <w:szCs w:val="24"/>
                    </w:rPr>
                  </w:pPr>
                  <w:r w:rsidRPr="005C15F8">
                    <w:rPr>
                      <w:rFonts w:ascii="Arial" w:eastAsiaTheme="minorEastAsia" w:hAnsi="Arial" w:cs="Arial"/>
                      <w:sz w:val="24"/>
                      <w:szCs w:val="24"/>
                    </w:rPr>
                    <w:t xml:space="preserve">In addition, an All Wales Frequently Asked Questions leaflet is available on all Section 25B wards to provide supporting information that any patient or visitor might have </w:t>
                  </w:r>
                  <w:proofErr w:type="gramStart"/>
                  <w:r w:rsidRPr="005C15F8">
                    <w:rPr>
                      <w:rFonts w:ascii="Arial" w:eastAsiaTheme="minorEastAsia" w:hAnsi="Arial" w:cs="Arial"/>
                      <w:sz w:val="24"/>
                      <w:szCs w:val="24"/>
                    </w:rPr>
                    <w:t>regarding</w:t>
                  </w:r>
                  <w:proofErr w:type="gramEnd"/>
                  <w:r w:rsidRPr="005C15F8">
                    <w:rPr>
                      <w:rFonts w:ascii="Arial" w:eastAsiaTheme="minorEastAsia" w:hAnsi="Arial" w:cs="Arial"/>
                      <w:sz w:val="24"/>
                      <w:szCs w:val="24"/>
                    </w:rPr>
                    <w:t xml:space="preserve"> ‘the Act’.</w:t>
                  </w:r>
                </w:p>
                <w:p w14:paraId="67B139C9" w14:textId="77777777" w:rsidR="005C15F8" w:rsidRPr="005C15F8" w:rsidRDefault="005C15F8" w:rsidP="00A80C19">
                  <w:pPr>
                    <w:shd w:val="clear" w:color="auto" w:fill="FFFFFF" w:themeFill="background1"/>
                    <w:spacing w:line="276" w:lineRule="auto"/>
                    <w:ind w:right="227"/>
                    <w:mirrorIndents/>
                    <w:jc w:val="both"/>
                    <w:rPr>
                      <w:rFonts w:ascii="Arial" w:eastAsiaTheme="minorEastAsia" w:hAnsi="Arial" w:cs="Arial"/>
                      <w:sz w:val="24"/>
                      <w:szCs w:val="24"/>
                    </w:rPr>
                  </w:pPr>
                  <w:r w:rsidRPr="005C15F8">
                    <w:rPr>
                      <w:rFonts w:ascii="Arial" w:eastAsiaTheme="minorEastAsia" w:hAnsi="Arial" w:cs="Arial"/>
                      <w:sz w:val="24"/>
                      <w:szCs w:val="24"/>
                    </w:rPr>
                    <w:t>The shared drive for all of ‘the Act’s’ resources has allowed easy sharing of pertinent documents, along with the HEIW Suite of Nurse Staffing Levels resources, this is a useful resource and has been made available for staff across the HB.</w:t>
                  </w:r>
                </w:p>
                <w:p w14:paraId="1502AFE2" w14:textId="77777777" w:rsidR="005C15F8" w:rsidRPr="005C15F8" w:rsidRDefault="005C15F8" w:rsidP="00A80C19">
                  <w:pPr>
                    <w:shd w:val="clear" w:color="auto" w:fill="FFFFFF" w:themeFill="background1"/>
                    <w:spacing w:line="276" w:lineRule="auto"/>
                    <w:ind w:right="227"/>
                    <w:mirrorIndents/>
                    <w:jc w:val="both"/>
                    <w:rPr>
                      <w:rFonts w:ascii="Arial" w:eastAsiaTheme="minorEastAsia" w:hAnsi="Arial" w:cs="Arial"/>
                      <w:sz w:val="24"/>
                      <w:szCs w:val="24"/>
                    </w:rPr>
                  </w:pPr>
                  <w:r w:rsidRPr="005C15F8">
                    <w:rPr>
                      <w:rFonts w:ascii="Arial" w:eastAsiaTheme="minorEastAsia" w:hAnsi="Arial" w:cs="Arial"/>
                      <w:sz w:val="24"/>
                      <w:szCs w:val="24"/>
                    </w:rPr>
                    <w:t xml:space="preserve">The table below outlines a clear timeframe when the </w:t>
                  </w:r>
                  <w:r w:rsidRPr="005C15F8">
                    <w:rPr>
                      <w:rFonts w:ascii="Arial" w:hAnsi="Arial" w:cs="Arial"/>
                      <w:sz w:val="24"/>
                      <w:szCs w:val="24"/>
                    </w:rPr>
                    <w:t xml:space="preserve">Annual Assurance reports were reported to Board, as well as the 3 yearly assurance report. In addition, </w:t>
                  </w:r>
                  <w:r w:rsidRPr="005C15F8">
                    <w:rPr>
                      <w:rFonts w:ascii="Arial" w:eastAsiaTheme="minorEastAsia" w:hAnsi="Arial" w:cs="Arial"/>
                      <w:sz w:val="24"/>
                      <w:szCs w:val="24"/>
                    </w:rPr>
                    <w:t xml:space="preserve">regular update papers have been presented to the Nursing and Midwifery Staffing Assurance Group (previously the Nurse Staffing Act Group), Workforce, OD &amp; Digital Committee, Nursing and Midwifery Board, Management Board of which the freedom of information status is open. </w:t>
                  </w:r>
                </w:p>
                <w:p w14:paraId="23223F1B" w14:textId="77777777" w:rsidR="005C15F8" w:rsidRPr="005C15F8" w:rsidRDefault="005C15F8" w:rsidP="00A80C19">
                  <w:pPr>
                    <w:shd w:val="clear" w:color="auto" w:fill="FFFFFF" w:themeFill="background1"/>
                    <w:spacing w:line="276" w:lineRule="auto"/>
                    <w:ind w:right="227"/>
                    <w:mirrorIndents/>
                    <w:jc w:val="both"/>
                    <w:rPr>
                      <w:rFonts w:ascii="Arial" w:eastAsiaTheme="minorEastAsia" w:hAnsi="Arial" w:cs="Arial"/>
                      <w:sz w:val="24"/>
                      <w:szCs w:val="24"/>
                    </w:rPr>
                  </w:pPr>
                  <w:r w:rsidRPr="005C15F8">
                    <w:rPr>
                      <w:rFonts w:ascii="Arial" w:eastAsiaTheme="minorEastAsia" w:hAnsi="Arial" w:cs="Arial"/>
                      <w:sz w:val="24"/>
                      <w:szCs w:val="24"/>
                    </w:rPr>
                    <w:t>Papers are also published on the HB’s intranet site.</w:t>
                  </w:r>
                </w:p>
                <w:p w14:paraId="73DBA5A7" w14:textId="77777777" w:rsidR="005C15F8" w:rsidRPr="005C15F8" w:rsidRDefault="005C15F8" w:rsidP="00A80C19">
                  <w:pPr>
                    <w:shd w:val="clear" w:color="auto" w:fill="FFFFFF" w:themeFill="background1"/>
                    <w:spacing w:line="276" w:lineRule="auto"/>
                    <w:ind w:right="227"/>
                    <w:mirrorIndents/>
                    <w:jc w:val="both"/>
                    <w:rPr>
                      <w:rFonts w:ascii="Arial" w:eastAsiaTheme="minorEastAsia" w:hAnsi="Arial" w:cs="Arial"/>
                      <w:sz w:val="24"/>
                      <w:szCs w:val="24"/>
                    </w:rPr>
                  </w:pPr>
                </w:p>
                <w:p w14:paraId="4C6EF65F" w14:textId="77777777" w:rsidR="005C15F8" w:rsidRPr="005C15F8" w:rsidRDefault="005C15F8" w:rsidP="00A80C19">
                  <w:pPr>
                    <w:shd w:val="clear" w:color="auto" w:fill="FFFFFF" w:themeFill="background1"/>
                    <w:spacing w:line="276" w:lineRule="auto"/>
                    <w:ind w:right="227"/>
                    <w:mirrorIndents/>
                    <w:jc w:val="both"/>
                    <w:rPr>
                      <w:rFonts w:ascii="Arial" w:eastAsiaTheme="minorEastAsia" w:hAnsi="Arial" w:cs="Arial"/>
                      <w:sz w:val="24"/>
                      <w:szCs w:val="24"/>
                    </w:rPr>
                  </w:pPr>
                </w:p>
                <w:tbl>
                  <w:tblPr>
                    <w:tblStyle w:val="TableGrid1"/>
                    <w:tblpPr w:leftFromText="180" w:rightFromText="180" w:vertAnchor="text" w:horzAnchor="margin" w:tblpXSpec="center" w:tblpY="205"/>
                    <w:tblOverlap w:val="never"/>
                    <w:tblW w:w="10616" w:type="dxa"/>
                    <w:tblLayout w:type="fixed"/>
                    <w:tblLook w:val="04A0" w:firstRow="1" w:lastRow="0" w:firstColumn="1" w:lastColumn="0" w:noHBand="0" w:noVBand="1"/>
                  </w:tblPr>
                  <w:tblGrid>
                    <w:gridCol w:w="2830"/>
                    <w:gridCol w:w="4678"/>
                    <w:gridCol w:w="3108"/>
                  </w:tblGrid>
                  <w:tr w:rsidR="005C15F8" w:rsidRPr="005C15F8" w14:paraId="7EC2E1A7" w14:textId="77777777" w:rsidTr="005C15F8">
                    <w:tc>
                      <w:tcPr>
                        <w:tcW w:w="2830" w:type="dxa"/>
                        <w:shd w:val="clear" w:color="auto" w:fill="FFFFFF" w:themeFill="background1"/>
                      </w:tcPr>
                      <w:p w14:paraId="57EE7A58"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b/>
                            <w:color w:val="000000"/>
                            <w:sz w:val="24"/>
                            <w:szCs w:val="24"/>
                          </w:rPr>
                        </w:pPr>
                        <w:r w:rsidRPr="005C15F8">
                          <w:rPr>
                            <w:rFonts w:ascii="Arial" w:hAnsi="Arial" w:cs="Arial"/>
                            <w:b/>
                            <w:color w:val="000000"/>
                            <w:sz w:val="24"/>
                            <w:szCs w:val="24"/>
                          </w:rPr>
                          <w:t>Date</w:t>
                        </w:r>
                      </w:p>
                    </w:tc>
                    <w:tc>
                      <w:tcPr>
                        <w:tcW w:w="4678" w:type="dxa"/>
                        <w:shd w:val="clear" w:color="auto" w:fill="FFFFFF" w:themeFill="background1"/>
                      </w:tcPr>
                      <w:p w14:paraId="72D86805"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b/>
                            <w:color w:val="000000"/>
                            <w:sz w:val="24"/>
                            <w:szCs w:val="24"/>
                          </w:rPr>
                        </w:pPr>
                        <w:r w:rsidRPr="005C15F8">
                          <w:rPr>
                            <w:rFonts w:ascii="Arial" w:hAnsi="Arial" w:cs="Arial"/>
                            <w:b/>
                            <w:color w:val="000000"/>
                            <w:sz w:val="24"/>
                            <w:szCs w:val="24"/>
                          </w:rPr>
                          <w:t xml:space="preserve">Position </w:t>
                        </w:r>
                      </w:p>
                    </w:tc>
                    <w:tc>
                      <w:tcPr>
                        <w:tcW w:w="3108" w:type="dxa"/>
                        <w:shd w:val="clear" w:color="auto" w:fill="FFFFFF" w:themeFill="background1"/>
                      </w:tcPr>
                      <w:p w14:paraId="731B70CA"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b/>
                            <w:color w:val="000000"/>
                            <w:sz w:val="24"/>
                            <w:szCs w:val="24"/>
                          </w:rPr>
                        </w:pPr>
                        <w:r w:rsidRPr="005C15F8">
                          <w:rPr>
                            <w:rFonts w:ascii="Arial" w:hAnsi="Arial" w:cs="Arial"/>
                            <w:b/>
                            <w:color w:val="000000"/>
                            <w:sz w:val="24"/>
                            <w:szCs w:val="24"/>
                          </w:rPr>
                          <w:t>Status</w:t>
                        </w:r>
                      </w:p>
                    </w:tc>
                  </w:tr>
                  <w:tr w:rsidR="005C15F8" w:rsidRPr="005C15F8" w14:paraId="2A811A1A" w14:textId="77777777" w:rsidTr="005C15F8">
                    <w:tc>
                      <w:tcPr>
                        <w:tcW w:w="2830" w:type="dxa"/>
                        <w:shd w:val="clear" w:color="auto" w:fill="auto"/>
                        <w:vAlign w:val="center"/>
                      </w:tcPr>
                      <w:p w14:paraId="1557AFA4" w14:textId="77777777" w:rsidR="005C15F8" w:rsidRPr="005C15F8" w:rsidRDefault="005C15F8" w:rsidP="00A80C19">
                        <w:pPr>
                          <w:shd w:val="clear" w:color="auto" w:fill="FFFFFF" w:themeFill="background1"/>
                          <w:autoSpaceDE w:val="0"/>
                          <w:autoSpaceDN w:val="0"/>
                          <w:adjustRightInd w:val="0"/>
                          <w:spacing w:line="276" w:lineRule="auto"/>
                          <w:rPr>
                            <w:rFonts w:ascii="Arial" w:hAnsi="Arial" w:cs="Arial"/>
                            <w:color w:val="000000"/>
                            <w:sz w:val="24"/>
                            <w:szCs w:val="24"/>
                          </w:rPr>
                        </w:pPr>
                        <w:r w:rsidRPr="005C15F8">
                          <w:rPr>
                            <w:rFonts w:ascii="Arial" w:hAnsi="Arial" w:cs="Arial"/>
                            <w:color w:val="000000"/>
                            <w:sz w:val="24"/>
                            <w:szCs w:val="24"/>
                          </w:rPr>
                          <w:t>27</w:t>
                        </w:r>
                        <w:r w:rsidRPr="005C15F8">
                          <w:rPr>
                            <w:rFonts w:ascii="Arial" w:hAnsi="Arial" w:cs="Arial"/>
                            <w:color w:val="000000"/>
                            <w:sz w:val="24"/>
                            <w:szCs w:val="24"/>
                            <w:vertAlign w:val="superscript"/>
                          </w:rPr>
                          <w:t>th</w:t>
                        </w:r>
                        <w:r w:rsidRPr="005C15F8">
                          <w:rPr>
                            <w:rFonts w:ascii="Arial" w:hAnsi="Arial" w:cs="Arial"/>
                            <w:color w:val="000000"/>
                            <w:sz w:val="24"/>
                            <w:szCs w:val="24"/>
                          </w:rPr>
                          <w:t xml:space="preserve"> May 2021</w:t>
                        </w:r>
                      </w:p>
                    </w:tc>
                    <w:tc>
                      <w:tcPr>
                        <w:tcW w:w="4678" w:type="dxa"/>
                      </w:tcPr>
                      <w:p w14:paraId="5FF9F6AD" w14:textId="77777777" w:rsidR="005C15F8" w:rsidRPr="005C15F8" w:rsidRDefault="005C15F8" w:rsidP="00A80C19">
                        <w:pPr>
                          <w:shd w:val="clear" w:color="auto" w:fill="FFFFFF" w:themeFill="background1"/>
                          <w:autoSpaceDE w:val="0"/>
                          <w:autoSpaceDN w:val="0"/>
                          <w:adjustRightInd w:val="0"/>
                          <w:spacing w:line="276" w:lineRule="auto"/>
                          <w:ind w:right="-103"/>
                          <w:jc w:val="both"/>
                          <w:rPr>
                            <w:rFonts w:ascii="Arial" w:hAnsi="Arial" w:cs="Arial"/>
                            <w:color w:val="000000"/>
                            <w:sz w:val="24"/>
                            <w:szCs w:val="24"/>
                          </w:rPr>
                        </w:pPr>
                        <w:r w:rsidRPr="005C15F8">
                          <w:rPr>
                            <w:rFonts w:ascii="Arial" w:hAnsi="Arial" w:cs="Arial"/>
                            <w:color w:val="000000"/>
                            <w:sz w:val="24"/>
                            <w:szCs w:val="24"/>
                          </w:rPr>
                          <w:t>Annual Assurance 2020-2021report on the compliance with the Nurse Staffing Levels (Wales) Act 2016.</w:t>
                        </w:r>
                      </w:p>
                    </w:tc>
                    <w:tc>
                      <w:tcPr>
                        <w:tcW w:w="3108" w:type="dxa"/>
                      </w:tcPr>
                      <w:p w14:paraId="13792B5C"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5C15F8">
                          <w:rPr>
                            <w:rFonts w:ascii="Arial" w:hAnsi="Arial" w:cs="Arial"/>
                            <w:color w:val="000000"/>
                            <w:sz w:val="24"/>
                            <w:szCs w:val="24"/>
                          </w:rPr>
                          <w:t>Completed and presented</w:t>
                        </w:r>
                      </w:p>
                    </w:tc>
                  </w:tr>
                  <w:tr w:rsidR="005C15F8" w:rsidRPr="005C15F8" w14:paraId="26A16E9E" w14:textId="77777777" w:rsidTr="005C15F8">
                    <w:tc>
                      <w:tcPr>
                        <w:tcW w:w="2830" w:type="dxa"/>
                        <w:shd w:val="clear" w:color="auto" w:fill="auto"/>
                        <w:vAlign w:val="center"/>
                      </w:tcPr>
                      <w:p w14:paraId="35D31B55" w14:textId="77777777" w:rsidR="005C15F8" w:rsidRPr="005C15F8" w:rsidRDefault="005C15F8" w:rsidP="00A80C19">
                        <w:pPr>
                          <w:shd w:val="clear" w:color="auto" w:fill="FFFFFF" w:themeFill="background1"/>
                          <w:autoSpaceDE w:val="0"/>
                          <w:autoSpaceDN w:val="0"/>
                          <w:adjustRightInd w:val="0"/>
                          <w:spacing w:line="276" w:lineRule="auto"/>
                          <w:rPr>
                            <w:rFonts w:ascii="Arial" w:hAnsi="Arial" w:cs="Arial"/>
                            <w:color w:val="000000"/>
                            <w:sz w:val="24"/>
                            <w:szCs w:val="24"/>
                          </w:rPr>
                        </w:pPr>
                        <w:r w:rsidRPr="005C15F8">
                          <w:rPr>
                            <w:rFonts w:ascii="Arial" w:hAnsi="Arial" w:cs="Arial"/>
                            <w:color w:val="000000"/>
                            <w:sz w:val="24"/>
                            <w:szCs w:val="24"/>
                          </w:rPr>
                          <w:lastRenderedPageBreak/>
                          <w:t>October 2021</w:t>
                        </w:r>
                      </w:p>
                    </w:tc>
                    <w:tc>
                      <w:tcPr>
                        <w:tcW w:w="4678" w:type="dxa"/>
                      </w:tcPr>
                      <w:p w14:paraId="7ECC5515" w14:textId="77777777" w:rsidR="005C15F8" w:rsidRPr="005C15F8" w:rsidRDefault="005C15F8" w:rsidP="00A80C19">
                        <w:pPr>
                          <w:shd w:val="clear" w:color="auto" w:fill="FFFFFF" w:themeFill="background1"/>
                          <w:autoSpaceDE w:val="0"/>
                          <w:autoSpaceDN w:val="0"/>
                          <w:adjustRightInd w:val="0"/>
                          <w:spacing w:line="276" w:lineRule="auto"/>
                          <w:ind w:right="-103"/>
                          <w:jc w:val="both"/>
                          <w:rPr>
                            <w:rFonts w:ascii="Arial" w:hAnsi="Arial" w:cs="Arial"/>
                            <w:color w:val="000000"/>
                            <w:sz w:val="24"/>
                            <w:szCs w:val="24"/>
                          </w:rPr>
                        </w:pPr>
                        <w:r w:rsidRPr="005C15F8">
                          <w:rPr>
                            <w:rFonts w:ascii="Arial" w:hAnsi="Arial" w:cs="Arial"/>
                            <w:color w:val="000000"/>
                            <w:sz w:val="24"/>
                            <w:szCs w:val="24"/>
                          </w:rPr>
                          <w:t>First 3 yearly Paper to Welsh Government</w:t>
                        </w:r>
                      </w:p>
                    </w:tc>
                    <w:tc>
                      <w:tcPr>
                        <w:tcW w:w="3108" w:type="dxa"/>
                      </w:tcPr>
                      <w:p w14:paraId="7FE8F239"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5C15F8">
                          <w:rPr>
                            <w:rFonts w:ascii="Arial" w:hAnsi="Arial" w:cs="Arial"/>
                            <w:color w:val="000000"/>
                            <w:sz w:val="24"/>
                            <w:szCs w:val="24"/>
                          </w:rPr>
                          <w:t>Completed and presented</w:t>
                        </w:r>
                      </w:p>
                    </w:tc>
                  </w:tr>
                  <w:tr w:rsidR="005C15F8" w:rsidRPr="005C15F8" w14:paraId="60542533" w14:textId="77777777" w:rsidTr="005C15F8">
                    <w:tc>
                      <w:tcPr>
                        <w:tcW w:w="2830" w:type="dxa"/>
                        <w:shd w:val="clear" w:color="auto" w:fill="auto"/>
                        <w:vAlign w:val="center"/>
                      </w:tcPr>
                      <w:p w14:paraId="1A1D6B42" w14:textId="77777777" w:rsidR="005C15F8" w:rsidRPr="005C15F8" w:rsidRDefault="005C15F8" w:rsidP="00A80C19">
                        <w:pPr>
                          <w:shd w:val="clear" w:color="auto" w:fill="FFFFFF" w:themeFill="background1"/>
                          <w:autoSpaceDE w:val="0"/>
                          <w:autoSpaceDN w:val="0"/>
                          <w:adjustRightInd w:val="0"/>
                          <w:spacing w:line="276" w:lineRule="auto"/>
                          <w:rPr>
                            <w:rFonts w:ascii="Arial" w:hAnsi="Arial" w:cs="Arial"/>
                            <w:color w:val="000000"/>
                            <w:sz w:val="24"/>
                            <w:szCs w:val="24"/>
                          </w:rPr>
                        </w:pPr>
                        <w:r w:rsidRPr="005C15F8">
                          <w:rPr>
                            <w:rFonts w:ascii="Arial" w:hAnsi="Arial" w:cs="Arial"/>
                            <w:color w:val="000000"/>
                            <w:sz w:val="24"/>
                            <w:szCs w:val="24"/>
                          </w:rPr>
                          <w:t>25</w:t>
                        </w:r>
                        <w:r w:rsidRPr="005C15F8">
                          <w:rPr>
                            <w:rFonts w:ascii="Arial" w:hAnsi="Arial" w:cs="Arial"/>
                            <w:color w:val="000000"/>
                            <w:sz w:val="24"/>
                            <w:szCs w:val="24"/>
                            <w:vertAlign w:val="superscript"/>
                          </w:rPr>
                          <w:t>th</w:t>
                        </w:r>
                        <w:r w:rsidRPr="005C15F8">
                          <w:rPr>
                            <w:rFonts w:ascii="Arial" w:hAnsi="Arial" w:cs="Arial"/>
                            <w:color w:val="000000"/>
                            <w:sz w:val="24"/>
                            <w:szCs w:val="24"/>
                          </w:rPr>
                          <w:t xml:space="preserve"> November 2021</w:t>
                        </w:r>
                      </w:p>
                    </w:tc>
                    <w:tc>
                      <w:tcPr>
                        <w:tcW w:w="4678" w:type="dxa"/>
                      </w:tcPr>
                      <w:p w14:paraId="75A87DDE" w14:textId="77777777" w:rsidR="005C15F8" w:rsidRPr="005C15F8" w:rsidRDefault="005C15F8" w:rsidP="00A80C19">
                        <w:pPr>
                          <w:shd w:val="clear" w:color="auto" w:fill="FFFFFF" w:themeFill="background1"/>
                          <w:autoSpaceDE w:val="0"/>
                          <w:autoSpaceDN w:val="0"/>
                          <w:adjustRightInd w:val="0"/>
                          <w:spacing w:line="276" w:lineRule="auto"/>
                          <w:ind w:right="-103"/>
                          <w:jc w:val="both"/>
                          <w:rPr>
                            <w:rFonts w:ascii="Arial" w:hAnsi="Arial" w:cs="Arial"/>
                            <w:color w:val="000000"/>
                            <w:sz w:val="24"/>
                            <w:szCs w:val="24"/>
                          </w:rPr>
                        </w:pPr>
                        <w:r w:rsidRPr="005C15F8">
                          <w:rPr>
                            <w:rFonts w:ascii="Arial" w:hAnsi="Arial" w:cs="Arial"/>
                            <w:color w:val="000000"/>
                            <w:sz w:val="24"/>
                            <w:szCs w:val="24"/>
                          </w:rPr>
                          <w:t>Mandatory Annual Assurance 2020-2021 report on Compliance with the Nurse Staffing Levels (Wales) Act 2016 presented to Board</w:t>
                        </w:r>
                      </w:p>
                    </w:tc>
                    <w:tc>
                      <w:tcPr>
                        <w:tcW w:w="3108" w:type="dxa"/>
                      </w:tcPr>
                      <w:p w14:paraId="5BF1A502"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5C15F8">
                          <w:rPr>
                            <w:rFonts w:ascii="Arial" w:hAnsi="Arial" w:cs="Arial"/>
                            <w:color w:val="000000"/>
                            <w:sz w:val="24"/>
                            <w:szCs w:val="24"/>
                          </w:rPr>
                          <w:t>Completed and presented</w:t>
                        </w:r>
                      </w:p>
                    </w:tc>
                  </w:tr>
                  <w:tr w:rsidR="005C15F8" w:rsidRPr="005C15F8" w14:paraId="2370003C" w14:textId="77777777" w:rsidTr="005C15F8">
                    <w:tc>
                      <w:tcPr>
                        <w:tcW w:w="2830" w:type="dxa"/>
                        <w:shd w:val="clear" w:color="auto" w:fill="auto"/>
                        <w:vAlign w:val="center"/>
                      </w:tcPr>
                      <w:p w14:paraId="17240FD0" w14:textId="77777777" w:rsidR="005C15F8" w:rsidRPr="005C15F8" w:rsidRDefault="005C15F8" w:rsidP="00A80C19">
                        <w:pPr>
                          <w:shd w:val="clear" w:color="auto" w:fill="FFFFFF" w:themeFill="background1"/>
                          <w:autoSpaceDE w:val="0"/>
                          <w:autoSpaceDN w:val="0"/>
                          <w:adjustRightInd w:val="0"/>
                          <w:spacing w:line="276" w:lineRule="auto"/>
                          <w:rPr>
                            <w:rFonts w:ascii="Arial" w:hAnsi="Arial" w:cs="Arial"/>
                            <w:color w:val="000000"/>
                            <w:sz w:val="24"/>
                            <w:szCs w:val="24"/>
                          </w:rPr>
                        </w:pPr>
                        <w:r w:rsidRPr="005C15F8">
                          <w:rPr>
                            <w:rFonts w:ascii="Arial" w:hAnsi="Arial" w:cs="Arial"/>
                            <w:color w:val="000000"/>
                            <w:sz w:val="24"/>
                            <w:szCs w:val="24"/>
                          </w:rPr>
                          <w:t>26</w:t>
                        </w:r>
                        <w:r w:rsidRPr="005C15F8">
                          <w:rPr>
                            <w:rFonts w:ascii="Arial" w:hAnsi="Arial" w:cs="Arial"/>
                            <w:color w:val="000000"/>
                            <w:sz w:val="24"/>
                            <w:szCs w:val="24"/>
                            <w:vertAlign w:val="superscript"/>
                          </w:rPr>
                          <w:t>th</w:t>
                        </w:r>
                        <w:r w:rsidRPr="005C15F8">
                          <w:rPr>
                            <w:rFonts w:ascii="Arial" w:hAnsi="Arial" w:cs="Arial"/>
                            <w:color w:val="000000"/>
                            <w:sz w:val="24"/>
                            <w:szCs w:val="24"/>
                          </w:rPr>
                          <w:t xml:space="preserve"> May 2022</w:t>
                        </w:r>
                      </w:p>
                    </w:tc>
                    <w:tc>
                      <w:tcPr>
                        <w:tcW w:w="4678" w:type="dxa"/>
                      </w:tcPr>
                      <w:p w14:paraId="5D7F62D2" w14:textId="77777777" w:rsidR="005C15F8" w:rsidRPr="005C15F8" w:rsidRDefault="005C15F8" w:rsidP="00A80C19">
                        <w:pPr>
                          <w:shd w:val="clear" w:color="auto" w:fill="FFFFFF" w:themeFill="background1"/>
                          <w:autoSpaceDE w:val="0"/>
                          <w:autoSpaceDN w:val="0"/>
                          <w:adjustRightInd w:val="0"/>
                          <w:spacing w:line="276" w:lineRule="auto"/>
                          <w:ind w:right="-103"/>
                          <w:jc w:val="both"/>
                          <w:rPr>
                            <w:rFonts w:ascii="Arial" w:hAnsi="Arial" w:cs="Arial"/>
                            <w:color w:val="000000"/>
                            <w:sz w:val="24"/>
                            <w:szCs w:val="24"/>
                          </w:rPr>
                        </w:pPr>
                        <w:r w:rsidRPr="005C15F8">
                          <w:rPr>
                            <w:rFonts w:ascii="Arial" w:hAnsi="Arial" w:cs="Arial"/>
                            <w:color w:val="000000"/>
                            <w:sz w:val="24"/>
                            <w:szCs w:val="24"/>
                          </w:rPr>
                          <w:t>May Annual Assurance 2021-22 report on Compliance with the Nurse Staffing Levels (Wales) Act 2016 presented to Board.</w:t>
                        </w:r>
                      </w:p>
                    </w:tc>
                    <w:tc>
                      <w:tcPr>
                        <w:tcW w:w="3108" w:type="dxa"/>
                      </w:tcPr>
                      <w:p w14:paraId="7AFEFE55"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5C15F8">
                          <w:rPr>
                            <w:rFonts w:ascii="Arial" w:hAnsi="Arial" w:cs="Arial"/>
                            <w:color w:val="000000"/>
                            <w:sz w:val="24"/>
                            <w:szCs w:val="24"/>
                          </w:rPr>
                          <w:t>Completed and presented</w:t>
                        </w:r>
                      </w:p>
                    </w:tc>
                  </w:tr>
                  <w:tr w:rsidR="005C15F8" w:rsidRPr="005C15F8" w14:paraId="0C909E07" w14:textId="77777777" w:rsidTr="005C15F8">
                    <w:tc>
                      <w:tcPr>
                        <w:tcW w:w="2830" w:type="dxa"/>
                        <w:shd w:val="clear" w:color="auto" w:fill="auto"/>
                        <w:vAlign w:val="center"/>
                      </w:tcPr>
                      <w:p w14:paraId="1AC5D34B" w14:textId="77777777" w:rsidR="005C15F8" w:rsidRPr="005C15F8" w:rsidRDefault="005C15F8" w:rsidP="00A80C19">
                        <w:pPr>
                          <w:shd w:val="clear" w:color="auto" w:fill="FFFFFF" w:themeFill="background1"/>
                          <w:autoSpaceDE w:val="0"/>
                          <w:autoSpaceDN w:val="0"/>
                          <w:adjustRightInd w:val="0"/>
                          <w:spacing w:line="276" w:lineRule="auto"/>
                          <w:rPr>
                            <w:rFonts w:ascii="Arial" w:hAnsi="Arial" w:cs="Arial"/>
                            <w:color w:val="000000"/>
                            <w:sz w:val="24"/>
                            <w:szCs w:val="24"/>
                          </w:rPr>
                        </w:pPr>
                        <w:r w:rsidRPr="005C15F8">
                          <w:rPr>
                            <w:rFonts w:ascii="Arial" w:hAnsi="Arial" w:cs="Arial"/>
                            <w:color w:val="000000"/>
                            <w:sz w:val="24"/>
                            <w:szCs w:val="24"/>
                          </w:rPr>
                          <w:t>15</w:t>
                        </w:r>
                        <w:r w:rsidRPr="005C15F8">
                          <w:rPr>
                            <w:rFonts w:ascii="Arial" w:hAnsi="Arial" w:cs="Arial"/>
                            <w:color w:val="000000"/>
                            <w:sz w:val="24"/>
                            <w:szCs w:val="24"/>
                            <w:vertAlign w:val="superscript"/>
                          </w:rPr>
                          <w:t>th</w:t>
                        </w:r>
                        <w:r w:rsidRPr="005C15F8">
                          <w:rPr>
                            <w:rFonts w:ascii="Arial" w:hAnsi="Arial" w:cs="Arial"/>
                            <w:color w:val="000000"/>
                            <w:sz w:val="24"/>
                            <w:szCs w:val="24"/>
                          </w:rPr>
                          <w:t xml:space="preserve"> December 2022 (Timeframe due to Acute Medical redesign)</w:t>
                        </w:r>
                      </w:p>
                    </w:tc>
                    <w:tc>
                      <w:tcPr>
                        <w:tcW w:w="4678" w:type="dxa"/>
                      </w:tcPr>
                      <w:p w14:paraId="3247A164" w14:textId="77777777" w:rsidR="005C15F8" w:rsidRPr="005C15F8" w:rsidRDefault="005C15F8" w:rsidP="00A80C19">
                        <w:pPr>
                          <w:shd w:val="clear" w:color="auto" w:fill="FFFFFF" w:themeFill="background1"/>
                          <w:autoSpaceDE w:val="0"/>
                          <w:autoSpaceDN w:val="0"/>
                          <w:adjustRightInd w:val="0"/>
                          <w:spacing w:line="276" w:lineRule="auto"/>
                          <w:ind w:right="-103"/>
                          <w:jc w:val="both"/>
                          <w:rPr>
                            <w:rFonts w:ascii="Arial" w:hAnsi="Arial" w:cs="Arial"/>
                            <w:color w:val="000000"/>
                            <w:sz w:val="24"/>
                            <w:szCs w:val="24"/>
                          </w:rPr>
                        </w:pPr>
                        <w:r w:rsidRPr="005C15F8">
                          <w:rPr>
                            <w:rFonts w:ascii="Arial" w:hAnsi="Arial" w:cs="Arial"/>
                            <w:color w:val="000000"/>
                            <w:sz w:val="24"/>
                            <w:szCs w:val="24"/>
                          </w:rPr>
                          <w:t xml:space="preserve">Mandatory Annual Assurance 2021-2022 report on compliance with the Nurse Staffing Levels (Wales) Act </w:t>
                        </w:r>
                        <w:proofErr w:type="gramStart"/>
                        <w:r w:rsidRPr="005C15F8">
                          <w:rPr>
                            <w:rFonts w:ascii="Arial" w:hAnsi="Arial" w:cs="Arial"/>
                            <w:color w:val="000000"/>
                            <w:sz w:val="24"/>
                            <w:szCs w:val="24"/>
                          </w:rPr>
                          <w:t>2016;paper</w:t>
                        </w:r>
                        <w:proofErr w:type="gramEnd"/>
                        <w:r w:rsidRPr="005C15F8">
                          <w:rPr>
                            <w:rFonts w:ascii="Arial" w:hAnsi="Arial" w:cs="Arial"/>
                            <w:color w:val="000000"/>
                            <w:sz w:val="24"/>
                            <w:szCs w:val="24"/>
                          </w:rPr>
                          <w:t xml:space="preserve"> taken to Workforce &amp; Organisational Development Committee in December 2022.</w:t>
                        </w:r>
                      </w:p>
                    </w:tc>
                    <w:tc>
                      <w:tcPr>
                        <w:tcW w:w="3108" w:type="dxa"/>
                      </w:tcPr>
                      <w:p w14:paraId="01073533"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5C15F8">
                          <w:rPr>
                            <w:rFonts w:ascii="Arial" w:hAnsi="Arial" w:cs="Arial"/>
                            <w:color w:val="000000"/>
                            <w:sz w:val="24"/>
                            <w:szCs w:val="24"/>
                          </w:rPr>
                          <w:t>Completed and presented</w:t>
                        </w:r>
                      </w:p>
                    </w:tc>
                  </w:tr>
                  <w:tr w:rsidR="005C15F8" w:rsidRPr="005C15F8" w14:paraId="23E17B91" w14:textId="77777777" w:rsidTr="005C15F8">
                    <w:tc>
                      <w:tcPr>
                        <w:tcW w:w="2830" w:type="dxa"/>
                        <w:shd w:val="clear" w:color="auto" w:fill="auto"/>
                        <w:vAlign w:val="center"/>
                      </w:tcPr>
                      <w:p w14:paraId="230B2460" w14:textId="77777777" w:rsidR="005C15F8" w:rsidRPr="005C15F8" w:rsidRDefault="005C15F8" w:rsidP="00A80C19">
                        <w:pPr>
                          <w:shd w:val="clear" w:color="auto" w:fill="FFFFFF" w:themeFill="background1"/>
                          <w:autoSpaceDE w:val="0"/>
                          <w:autoSpaceDN w:val="0"/>
                          <w:adjustRightInd w:val="0"/>
                          <w:spacing w:line="276" w:lineRule="auto"/>
                          <w:rPr>
                            <w:rFonts w:ascii="Arial" w:hAnsi="Arial" w:cs="Arial"/>
                            <w:color w:val="000000"/>
                            <w:sz w:val="24"/>
                            <w:szCs w:val="24"/>
                          </w:rPr>
                        </w:pPr>
                        <w:r w:rsidRPr="005C15F8">
                          <w:rPr>
                            <w:rFonts w:ascii="Arial" w:hAnsi="Arial" w:cs="Arial"/>
                            <w:color w:val="000000"/>
                            <w:sz w:val="24"/>
                            <w:szCs w:val="24"/>
                          </w:rPr>
                          <w:t>25</w:t>
                        </w:r>
                        <w:r w:rsidRPr="005C15F8">
                          <w:rPr>
                            <w:rFonts w:ascii="Arial" w:hAnsi="Arial" w:cs="Arial"/>
                            <w:color w:val="000000"/>
                            <w:sz w:val="24"/>
                            <w:szCs w:val="24"/>
                            <w:vertAlign w:val="superscript"/>
                          </w:rPr>
                          <w:t>th</w:t>
                        </w:r>
                        <w:r w:rsidRPr="005C15F8">
                          <w:rPr>
                            <w:rFonts w:ascii="Arial" w:hAnsi="Arial" w:cs="Arial"/>
                            <w:color w:val="000000"/>
                            <w:sz w:val="24"/>
                            <w:szCs w:val="24"/>
                          </w:rPr>
                          <w:t xml:space="preserve"> May 2023</w:t>
                        </w:r>
                      </w:p>
                    </w:tc>
                    <w:tc>
                      <w:tcPr>
                        <w:tcW w:w="4678" w:type="dxa"/>
                      </w:tcPr>
                      <w:p w14:paraId="7D7F2DD5"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5C15F8">
                          <w:rPr>
                            <w:rFonts w:ascii="Arial" w:hAnsi="Arial" w:cs="Arial"/>
                            <w:color w:val="000000"/>
                            <w:sz w:val="24"/>
                            <w:szCs w:val="24"/>
                          </w:rPr>
                          <w:t>May Annual Assurance 2022-23 report on compliance with the Nurse Staffing Levels (Wales) Act 2016 presented to Board</w:t>
                        </w:r>
                      </w:p>
                    </w:tc>
                    <w:tc>
                      <w:tcPr>
                        <w:tcW w:w="3108" w:type="dxa"/>
                      </w:tcPr>
                      <w:p w14:paraId="130E3A5B"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5C15F8">
                          <w:rPr>
                            <w:rFonts w:ascii="Arial" w:hAnsi="Arial" w:cs="Arial"/>
                            <w:color w:val="000000"/>
                            <w:sz w:val="24"/>
                            <w:szCs w:val="24"/>
                          </w:rPr>
                          <w:t>Completed and presented</w:t>
                        </w:r>
                      </w:p>
                    </w:tc>
                  </w:tr>
                  <w:tr w:rsidR="005C15F8" w:rsidRPr="005C15F8" w14:paraId="5D9F7545" w14:textId="77777777" w:rsidTr="005C15F8">
                    <w:tc>
                      <w:tcPr>
                        <w:tcW w:w="2830" w:type="dxa"/>
                        <w:shd w:val="clear" w:color="auto" w:fill="auto"/>
                        <w:vAlign w:val="center"/>
                      </w:tcPr>
                      <w:p w14:paraId="1C4E4098" w14:textId="77777777" w:rsidR="005C15F8" w:rsidRPr="005C15F8" w:rsidRDefault="005C15F8" w:rsidP="00A80C19">
                        <w:pPr>
                          <w:shd w:val="clear" w:color="auto" w:fill="FFFFFF" w:themeFill="background1"/>
                          <w:autoSpaceDE w:val="0"/>
                          <w:autoSpaceDN w:val="0"/>
                          <w:adjustRightInd w:val="0"/>
                          <w:spacing w:line="276" w:lineRule="auto"/>
                          <w:rPr>
                            <w:rFonts w:ascii="Arial" w:hAnsi="Arial" w:cs="Arial"/>
                            <w:color w:val="000000"/>
                            <w:sz w:val="24"/>
                            <w:szCs w:val="24"/>
                          </w:rPr>
                        </w:pPr>
                        <w:r w:rsidRPr="005C15F8">
                          <w:rPr>
                            <w:rFonts w:ascii="Arial" w:hAnsi="Arial" w:cs="Arial"/>
                            <w:color w:val="000000"/>
                            <w:sz w:val="24"/>
                            <w:szCs w:val="24"/>
                          </w:rPr>
                          <w:t>30</w:t>
                        </w:r>
                        <w:r w:rsidRPr="005C15F8">
                          <w:rPr>
                            <w:rFonts w:ascii="Arial" w:hAnsi="Arial" w:cs="Arial"/>
                            <w:color w:val="000000"/>
                            <w:sz w:val="24"/>
                            <w:szCs w:val="24"/>
                            <w:vertAlign w:val="superscript"/>
                          </w:rPr>
                          <w:t>th</w:t>
                        </w:r>
                        <w:r w:rsidRPr="005C15F8">
                          <w:rPr>
                            <w:rFonts w:ascii="Arial" w:hAnsi="Arial" w:cs="Arial"/>
                            <w:color w:val="000000"/>
                            <w:sz w:val="24"/>
                            <w:szCs w:val="24"/>
                          </w:rPr>
                          <w:t xml:space="preserve"> November 2023</w:t>
                        </w:r>
                      </w:p>
                    </w:tc>
                    <w:tc>
                      <w:tcPr>
                        <w:tcW w:w="4678" w:type="dxa"/>
                      </w:tcPr>
                      <w:p w14:paraId="0110D5AC"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5C15F8">
                          <w:rPr>
                            <w:rFonts w:ascii="Arial" w:hAnsi="Arial" w:cs="Arial"/>
                            <w:color w:val="000000"/>
                            <w:sz w:val="24"/>
                            <w:szCs w:val="24"/>
                          </w:rPr>
                          <w:t xml:space="preserve">Mandatory Annual Assurance 2023-24 report on compliance with the Nurse Staffing Levels (Wales) Act 2016; paper presented to Board. </w:t>
                        </w:r>
                      </w:p>
                    </w:tc>
                    <w:tc>
                      <w:tcPr>
                        <w:tcW w:w="3108" w:type="dxa"/>
                      </w:tcPr>
                      <w:p w14:paraId="7DE1E1C6"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5C15F8">
                          <w:rPr>
                            <w:rFonts w:ascii="Arial" w:hAnsi="Arial" w:cs="Arial"/>
                            <w:color w:val="000000"/>
                            <w:sz w:val="24"/>
                            <w:szCs w:val="24"/>
                          </w:rPr>
                          <w:t xml:space="preserve">Completed and presented </w:t>
                        </w:r>
                      </w:p>
                    </w:tc>
                  </w:tr>
                  <w:tr w:rsidR="005C15F8" w:rsidRPr="005C15F8" w14:paraId="4902AABD" w14:textId="77777777" w:rsidTr="005C15F8">
                    <w:tc>
                      <w:tcPr>
                        <w:tcW w:w="2830" w:type="dxa"/>
                        <w:shd w:val="clear" w:color="auto" w:fill="auto"/>
                        <w:vAlign w:val="center"/>
                      </w:tcPr>
                      <w:p w14:paraId="4962C5B0" w14:textId="77777777" w:rsidR="005C15F8" w:rsidRPr="005C15F8" w:rsidRDefault="005C15F8" w:rsidP="00A80C19">
                        <w:pPr>
                          <w:shd w:val="clear" w:color="auto" w:fill="FFFFFF" w:themeFill="background1"/>
                          <w:autoSpaceDE w:val="0"/>
                          <w:autoSpaceDN w:val="0"/>
                          <w:adjustRightInd w:val="0"/>
                          <w:spacing w:line="276" w:lineRule="auto"/>
                          <w:rPr>
                            <w:rFonts w:ascii="Arial" w:hAnsi="Arial" w:cs="Arial"/>
                            <w:color w:val="000000"/>
                            <w:sz w:val="24"/>
                            <w:szCs w:val="24"/>
                          </w:rPr>
                        </w:pPr>
                        <w:r w:rsidRPr="005C15F8">
                          <w:rPr>
                            <w:rFonts w:ascii="Arial" w:hAnsi="Arial" w:cs="Arial"/>
                            <w:color w:val="000000"/>
                            <w:sz w:val="24"/>
                            <w:szCs w:val="24"/>
                          </w:rPr>
                          <w:t>28</w:t>
                        </w:r>
                        <w:r w:rsidRPr="005C15F8">
                          <w:rPr>
                            <w:rFonts w:ascii="Arial" w:hAnsi="Arial" w:cs="Arial"/>
                            <w:color w:val="000000"/>
                            <w:sz w:val="24"/>
                            <w:szCs w:val="24"/>
                            <w:vertAlign w:val="superscript"/>
                          </w:rPr>
                          <w:t>th</w:t>
                        </w:r>
                        <w:r w:rsidRPr="005C15F8">
                          <w:rPr>
                            <w:rFonts w:ascii="Arial" w:hAnsi="Arial" w:cs="Arial"/>
                            <w:color w:val="000000"/>
                            <w:sz w:val="24"/>
                            <w:szCs w:val="24"/>
                          </w:rPr>
                          <w:t xml:space="preserve"> April 2024</w:t>
                        </w:r>
                      </w:p>
                    </w:tc>
                    <w:tc>
                      <w:tcPr>
                        <w:tcW w:w="4678" w:type="dxa"/>
                      </w:tcPr>
                      <w:p w14:paraId="6D46C0CF"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5C15F8">
                          <w:rPr>
                            <w:rFonts w:ascii="Arial" w:hAnsi="Arial" w:cs="Arial"/>
                            <w:color w:val="000000"/>
                            <w:sz w:val="24"/>
                            <w:szCs w:val="24"/>
                          </w:rPr>
                          <w:t xml:space="preserve">Caveated 3 Yearly Assurance Report on compliance with the Nurse Staffing Levels (Wales) Act; Report for Welsh </w:t>
                        </w:r>
                        <w:r w:rsidRPr="005C15F8">
                          <w:rPr>
                            <w:rFonts w:ascii="Arial" w:hAnsi="Arial" w:cs="Arial"/>
                            <w:color w:val="000000"/>
                            <w:sz w:val="24"/>
                            <w:szCs w:val="24"/>
                          </w:rPr>
                          <w:lastRenderedPageBreak/>
                          <w:t xml:space="preserve">Government. Presented to Workforce, OD &amp; Digital Committee. </w:t>
                        </w:r>
                      </w:p>
                    </w:tc>
                    <w:tc>
                      <w:tcPr>
                        <w:tcW w:w="3108" w:type="dxa"/>
                      </w:tcPr>
                      <w:p w14:paraId="4E5FB72A"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5C15F8">
                          <w:rPr>
                            <w:rFonts w:ascii="Arial" w:hAnsi="Arial" w:cs="Arial"/>
                            <w:color w:val="000000"/>
                            <w:sz w:val="24"/>
                            <w:szCs w:val="24"/>
                          </w:rPr>
                          <w:lastRenderedPageBreak/>
                          <w:t>Completed and presented</w:t>
                        </w:r>
                      </w:p>
                    </w:tc>
                  </w:tr>
                  <w:tr w:rsidR="005C15F8" w:rsidRPr="005C15F8" w14:paraId="5EBA8881" w14:textId="77777777" w:rsidTr="005C15F8">
                    <w:tc>
                      <w:tcPr>
                        <w:tcW w:w="2830" w:type="dxa"/>
                        <w:shd w:val="clear" w:color="auto" w:fill="auto"/>
                        <w:vAlign w:val="center"/>
                      </w:tcPr>
                      <w:p w14:paraId="065CDE65" w14:textId="77777777" w:rsidR="005C15F8" w:rsidRPr="005C15F8" w:rsidRDefault="005C15F8" w:rsidP="00A80C19">
                        <w:pPr>
                          <w:shd w:val="clear" w:color="auto" w:fill="FFFFFF" w:themeFill="background1"/>
                          <w:autoSpaceDE w:val="0"/>
                          <w:autoSpaceDN w:val="0"/>
                          <w:adjustRightInd w:val="0"/>
                          <w:spacing w:line="276" w:lineRule="auto"/>
                          <w:rPr>
                            <w:rFonts w:ascii="Arial" w:hAnsi="Arial" w:cs="Arial"/>
                            <w:color w:val="000000"/>
                            <w:sz w:val="24"/>
                            <w:szCs w:val="24"/>
                          </w:rPr>
                        </w:pPr>
                        <w:r w:rsidRPr="005C15F8">
                          <w:rPr>
                            <w:rFonts w:ascii="Arial" w:hAnsi="Arial" w:cs="Arial"/>
                            <w:sz w:val="24"/>
                            <w:szCs w:val="24"/>
                          </w:rPr>
                          <w:t>23</w:t>
                        </w:r>
                        <w:r w:rsidRPr="005C15F8">
                          <w:rPr>
                            <w:rFonts w:ascii="Arial" w:hAnsi="Arial" w:cs="Arial"/>
                            <w:sz w:val="24"/>
                            <w:szCs w:val="24"/>
                            <w:vertAlign w:val="superscript"/>
                          </w:rPr>
                          <w:t>rd</w:t>
                        </w:r>
                        <w:r w:rsidRPr="005C15F8">
                          <w:rPr>
                            <w:rFonts w:ascii="Arial" w:hAnsi="Arial" w:cs="Arial"/>
                            <w:sz w:val="24"/>
                            <w:szCs w:val="24"/>
                          </w:rPr>
                          <w:t xml:space="preserve"> </w:t>
                        </w:r>
                        <w:r w:rsidRPr="005C15F8">
                          <w:rPr>
                            <w:rFonts w:ascii="Arial" w:hAnsi="Arial" w:cs="Arial"/>
                            <w:color w:val="000000"/>
                            <w:sz w:val="24"/>
                            <w:szCs w:val="24"/>
                          </w:rPr>
                          <w:t>May 2024</w:t>
                        </w:r>
                      </w:p>
                    </w:tc>
                    <w:tc>
                      <w:tcPr>
                        <w:tcW w:w="4678" w:type="dxa"/>
                      </w:tcPr>
                      <w:p w14:paraId="33CC71FA"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5C15F8">
                          <w:rPr>
                            <w:rFonts w:ascii="Arial" w:hAnsi="Arial" w:cs="Arial"/>
                            <w:color w:val="000000"/>
                            <w:sz w:val="24"/>
                            <w:szCs w:val="24"/>
                          </w:rPr>
                          <w:t>May Annual Assurance 2023-24 report on compliance with the Nurse Staffing Levels (Wales) Act 2016 presented to Board</w:t>
                        </w:r>
                      </w:p>
                    </w:tc>
                    <w:tc>
                      <w:tcPr>
                        <w:tcW w:w="3108" w:type="dxa"/>
                      </w:tcPr>
                      <w:p w14:paraId="453D60E2"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5C15F8">
                          <w:rPr>
                            <w:rFonts w:ascii="Arial" w:hAnsi="Arial" w:cs="Arial"/>
                            <w:color w:val="000000"/>
                            <w:sz w:val="24"/>
                            <w:szCs w:val="24"/>
                          </w:rPr>
                          <w:t>Completed and presented</w:t>
                        </w:r>
                      </w:p>
                    </w:tc>
                  </w:tr>
                  <w:tr w:rsidR="005C15F8" w:rsidRPr="005C15F8" w14:paraId="42FF0370" w14:textId="77777777" w:rsidTr="005C15F8">
                    <w:tc>
                      <w:tcPr>
                        <w:tcW w:w="2830" w:type="dxa"/>
                        <w:shd w:val="clear" w:color="auto" w:fill="auto"/>
                        <w:vAlign w:val="center"/>
                      </w:tcPr>
                      <w:p w14:paraId="3513A4DD" w14:textId="77777777" w:rsidR="005C15F8" w:rsidRPr="005C15F8" w:rsidRDefault="005C15F8" w:rsidP="00A80C19">
                        <w:pPr>
                          <w:shd w:val="clear" w:color="auto" w:fill="FFFFFF" w:themeFill="background1"/>
                          <w:autoSpaceDE w:val="0"/>
                          <w:autoSpaceDN w:val="0"/>
                          <w:adjustRightInd w:val="0"/>
                          <w:spacing w:line="276" w:lineRule="auto"/>
                          <w:rPr>
                            <w:rFonts w:ascii="Arial" w:hAnsi="Arial" w:cs="Arial"/>
                            <w:color w:val="000000"/>
                            <w:sz w:val="24"/>
                            <w:szCs w:val="24"/>
                          </w:rPr>
                        </w:pPr>
                        <w:r w:rsidRPr="005C15F8">
                          <w:rPr>
                            <w:rFonts w:ascii="Arial" w:hAnsi="Arial" w:cs="Arial"/>
                            <w:color w:val="000000"/>
                            <w:sz w:val="24"/>
                            <w:szCs w:val="24"/>
                          </w:rPr>
                          <w:t>26</w:t>
                        </w:r>
                        <w:r w:rsidRPr="005C15F8">
                          <w:rPr>
                            <w:rFonts w:ascii="Arial" w:hAnsi="Arial" w:cs="Arial"/>
                            <w:color w:val="000000"/>
                            <w:sz w:val="24"/>
                            <w:szCs w:val="24"/>
                            <w:vertAlign w:val="superscript"/>
                          </w:rPr>
                          <w:t>th</w:t>
                        </w:r>
                        <w:r w:rsidRPr="005C15F8">
                          <w:rPr>
                            <w:rFonts w:ascii="Arial" w:hAnsi="Arial" w:cs="Arial"/>
                            <w:color w:val="000000"/>
                            <w:sz w:val="24"/>
                            <w:szCs w:val="24"/>
                          </w:rPr>
                          <w:t xml:space="preserve"> September 2024 </w:t>
                        </w:r>
                      </w:p>
                    </w:tc>
                    <w:tc>
                      <w:tcPr>
                        <w:tcW w:w="4678" w:type="dxa"/>
                      </w:tcPr>
                      <w:p w14:paraId="4DA8909F"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5C15F8">
                          <w:rPr>
                            <w:rFonts w:ascii="Arial" w:hAnsi="Arial" w:cs="Arial"/>
                            <w:color w:val="000000"/>
                            <w:sz w:val="24"/>
                            <w:szCs w:val="24"/>
                          </w:rPr>
                          <w:t xml:space="preserve">Final 3 yearly report Assurance Report on compliance with the Nurse Staffing Levels (Wales) Act. </w:t>
                        </w:r>
                      </w:p>
                    </w:tc>
                    <w:tc>
                      <w:tcPr>
                        <w:tcW w:w="3108" w:type="dxa"/>
                      </w:tcPr>
                      <w:p w14:paraId="56C0F189"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5C15F8">
                          <w:rPr>
                            <w:rFonts w:ascii="Arial" w:hAnsi="Arial" w:cs="Arial"/>
                            <w:color w:val="000000"/>
                            <w:sz w:val="24"/>
                            <w:szCs w:val="24"/>
                          </w:rPr>
                          <w:t>Planned</w:t>
                        </w:r>
                      </w:p>
                    </w:tc>
                  </w:tr>
                  <w:tr w:rsidR="005C15F8" w:rsidRPr="005C15F8" w14:paraId="589FC0C9" w14:textId="77777777" w:rsidTr="005C15F8">
                    <w:tc>
                      <w:tcPr>
                        <w:tcW w:w="2830" w:type="dxa"/>
                        <w:shd w:val="clear" w:color="auto" w:fill="auto"/>
                        <w:vAlign w:val="center"/>
                      </w:tcPr>
                      <w:p w14:paraId="4C33C464" w14:textId="77777777" w:rsidR="005C15F8" w:rsidRPr="005C15F8" w:rsidRDefault="005C15F8" w:rsidP="00A80C19">
                        <w:pPr>
                          <w:shd w:val="clear" w:color="auto" w:fill="FFFFFF" w:themeFill="background1"/>
                          <w:autoSpaceDE w:val="0"/>
                          <w:autoSpaceDN w:val="0"/>
                          <w:adjustRightInd w:val="0"/>
                          <w:spacing w:line="276" w:lineRule="auto"/>
                          <w:rPr>
                            <w:rFonts w:ascii="Arial" w:hAnsi="Arial" w:cs="Arial"/>
                            <w:color w:val="000000" w:themeColor="text1"/>
                            <w:sz w:val="24"/>
                            <w:szCs w:val="24"/>
                          </w:rPr>
                        </w:pPr>
                        <w:r w:rsidRPr="005C15F8">
                          <w:rPr>
                            <w:rFonts w:ascii="Arial" w:hAnsi="Arial" w:cs="Arial"/>
                            <w:color w:val="000000" w:themeColor="text1"/>
                            <w:sz w:val="24"/>
                            <w:szCs w:val="24"/>
                          </w:rPr>
                          <w:t>16</w:t>
                        </w:r>
                        <w:r w:rsidRPr="005C15F8">
                          <w:rPr>
                            <w:rFonts w:ascii="Arial" w:hAnsi="Arial" w:cs="Arial"/>
                            <w:color w:val="000000" w:themeColor="text1"/>
                            <w:sz w:val="24"/>
                            <w:szCs w:val="24"/>
                            <w:vertAlign w:val="superscript"/>
                          </w:rPr>
                          <w:t>th</w:t>
                        </w:r>
                        <w:r w:rsidRPr="005C15F8">
                          <w:rPr>
                            <w:rFonts w:ascii="Arial" w:hAnsi="Arial" w:cs="Arial"/>
                            <w:color w:val="000000" w:themeColor="text1"/>
                            <w:sz w:val="24"/>
                            <w:szCs w:val="24"/>
                          </w:rPr>
                          <w:t xml:space="preserve"> October 2024</w:t>
                        </w:r>
                      </w:p>
                    </w:tc>
                    <w:tc>
                      <w:tcPr>
                        <w:tcW w:w="4678" w:type="dxa"/>
                      </w:tcPr>
                      <w:p w14:paraId="79020EF6"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5C15F8">
                          <w:rPr>
                            <w:rFonts w:ascii="Arial" w:hAnsi="Arial" w:cs="Arial"/>
                            <w:color w:val="000000"/>
                            <w:sz w:val="24"/>
                            <w:szCs w:val="24"/>
                          </w:rPr>
                          <w:t xml:space="preserve">Submit 3 Yearly Assurance Report on compliance with the Nurse Staffing Levels (Wales) Act; Report for Welsh Government  </w:t>
                        </w:r>
                      </w:p>
                    </w:tc>
                    <w:tc>
                      <w:tcPr>
                        <w:tcW w:w="3108" w:type="dxa"/>
                      </w:tcPr>
                      <w:p w14:paraId="5F04DD04" w14:textId="77777777" w:rsidR="005C15F8" w:rsidRPr="005C15F8" w:rsidRDefault="005C15F8" w:rsidP="00A80C19">
                        <w:pPr>
                          <w:shd w:val="clear" w:color="auto" w:fill="FFFFFF" w:themeFill="background1"/>
                          <w:autoSpaceDE w:val="0"/>
                          <w:autoSpaceDN w:val="0"/>
                          <w:adjustRightInd w:val="0"/>
                          <w:spacing w:line="276" w:lineRule="auto"/>
                          <w:jc w:val="both"/>
                          <w:rPr>
                            <w:rFonts w:ascii="Arial" w:hAnsi="Arial" w:cs="Arial"/>
                            <w:color w:val="000000"/>
                            <w:sz w:val="24"/>
                            <w:szCs w:val="24"/>
                          </w:rPr>
                        </w:pPr>
                        <w:r w:rsidRPr="005C15F8">
                          <w:rPr>
                            <w:rFonts w:ascii="Arial" w:hAnsi="Arial" w:cs="Arial"/>
                            <w:color w:val="000000"/>
                            <w:sz w:val="24"/>
                            <w:szCs w:val="24"/>
                          </w:rPr>
                          <w:t>Planned</w:t>
                        </w:r>
                      </w:p>
                    </w:tc>
                  </w:tr>
                </w:tbl>
                <w:p w14:paraId="03B3D32A" w14:textId="77777777" w:rsidR="005C15F8" w:rsidRPr="005C15F8" w:rsidRDefault="005C15F8" w:rsidP="00A80C19">
                  <w:pPr>
                    <w:shd w:val="clear" w:color="auto" w:fill="FFFFFF" w:themeFill="background1"/>
                    <w:spacing w:line="276" w:lineRule="auto"/>
                    <w:ind w:right="227"/>
                    <w:mirrorIndents/>
                    <w:jc w:val="both"/>
                    <w:rPr>
                      <w:rFonts w:ascii="Arial" w:eastAsiaTheme="minorEastAsia" w:hAnsi="Arial" w:cs="Arial"/>
                      <w:sz w:val="24"/>
                      <w:szCs w:val="24"/>
                    </w:rPr>
                  </w:pPr>
                </w:p>
                <w:p w14:paraId="24B89434" w14:textId="77777777" w:rsidR="005C15F8" w:rsidRPr="005C15F8" w:rsidRDefault="005C15F8" w:rsidP="00A80C19">
                  <w:pPr>
                    <w:shd w:val="clear" w:color="auto" w:fill="FFFFFF" w:themeFill="background1"/>
                    <w:spacing w:line="276" w:lineRule="auto"/>
                    <w:ind w:right="227"/>
                    <w:mirrorIndents/>
                    <w:jc w:val="both"/>
                    <w:rPr>
                      <w:rFonts w:ascii="Arial" w:eastAsiaTheme="minorEastAsia" w:hAnsi="Arial" w:cs="Arial"/>
                      <w:sz w:val="24"/>
                      <w:szCs w:val="24"/>
                    </w:rPr>
                  </w:pPr>
                </w:p>
                <w:p w14:paraId="581A4D3B" w14:textId="77777777" w:rsidR="005C15F8" w:rsidRPr="005C15F8" w:rsidRDefault="005C15F8" w:rsidP="00A80C19">
                  <w:pPr>
                    <w:shd w:val="clear" w:color="auto" w:fill="FFFFFF" w:themeFill="background1"/>
                    <w:spacing w:after="200" w:line="276" w:lineRule="auto"/>
                    <w:ind w:left="720" w:right="227"/>
                    <w:contextualSpacing/>
                    <w:mirrorIndents/>
                    <w:rPr>
                      <w:rFonts w:ascii="Arial" w:hAnsi="Arial" w:cs="Arial"/>
                      <w:color w:val="808080"/>
                      <w:sz w:val="24"/>
                      <w:szCs w:val="24"/>
                    </w:rPr>
                  </w:pPr>
                </w:p>
              </w:tc>
            </w:tr>
          </w:tbl>
          <w:p w14:paraId="357608D3" w14:textId="77777777" w:rsidR="005C15F8" w:rsidRPr="005C15F8" w:rsidRDefault="005C15F8" w:rsidP="00A80C19">
            <w:pPr>
              <w:shd w:val="clear" w:color="auto" w:fill="FFFFFF" w:themeFill="background1"/>
            </w:pPr>
          </w:p>
          <w:p w14:paraId="0C3D64D7" w14:textId="77777777" w:rsidR="005C15F8" w:rsidRPr="005C15F8" w:rsidRDefault="005C15F8" w:rsidP="00A80C19">
            <w:pPr>
              <w:shd w:val="clear" w:color="auto" w:fill="DEEAF6" w:themeFill="accent1" w:themeFillTint="33"/>
              <w:spacing w:after="200" w:line="276" w:lineRule="auto"/>
              <w:jc w:val="center"/>
              <w:rPr>
                <w:rFonts w:ascii="Arial" w:hAnsi="Arial" w:cs="Arial"/>
                <w:b/>
                <w:sz w:val="24"/>
                <w:szCs w:val="24"/>
              </w:rPr>
            </w:pPr>
            <w:r w:rsidRPr="005C15F8">
              <w:rPr>
                <w:rFonts w:ascii="Arial" w:hAnsi="Arial" w:cs="Arial"/>
                <w:b/>
                <w:sz w:val="24"/>
                <w:szCs w:val="24"/>
              </w:rPr>
              <w:t>Section 25E (2a) Extent to which the nurse staffing level is maintained</w:t>
            </w:r>
          </w:p>
          <w:p w14:paraId="2A524BF2" w14:textId="77777777" w:rsidR="005C15F8" w:rsidRPr="005C15F8" w:rsidRDefault="005C15F8" w:rsidP="00A80C19">
            <w:pPr>
              <w:shd w:val="clear" w:color="auto" w:fill="DEEAF6" w:themeFill="accent1" w:themeFillTint="33"/>
              <w:spacing w:after="200" w:line="276" w:lineRule="auto"/>
              <w:jc w:val="center"/>
              <w:rPr>
                <w:rFonts w:ascii="Arial" w:hAnsi="Arial" w:cs="Arial"/>
                <w:b/>
                <w:sz w:val="24"/>
                <w:szCs w:val="24"/>
              </w:rPr>
            </w:pPr>
            <w:r w:rsidRPr="005C15F8">
              <w:rPr>
                <w:rFonts w:ascii="Arial" w:hAnsi="Arial" w:cs="Arial"/>
                <w:color w:val="000000"/>
                <w:sz w:val="24"/>
                <w:szCs w:val="24"/>
              </w:rPr>
              <w:t xml:space="preserve">As the nurse staffing level is defined under the NSLWA as comprising both the planned roster </w:t>
            </w:r>
            <w:r w:rsidRPr="005C15F8">
              <w:rPr>
                <w:rFonts w:ascii="Arial" w:hAnsi="Arial" w:cs="Arial"/>
                <w:i/>
                <w:iCs/>
                <w:color w:val="000000"/>
                <w:sz w:val="24"/>
                <w:szCs w:val="24"/>
              </w:rPr>
              <w:t>and</w:t>
            </w:r>
            <w:r w:rsidRPr="005C15F8">
              <w:rPr>
                <w:rFonts w:ascii="Arial" w:hAnsi="Arial" w:cs="Arial"/>
                <w:color w:val="000000"/>
                <w:sz w:val="24"/>
                <w:szCs w:val="24"/>
              </w:rPr>
              <w:t xml:space="preserve"> the required establishment, this section should provide assurance of the extent to which the planned roster has been maintained </w:t>
            </w:r>
            <w:r w:rsidRPr="005C15F8">
              <w:rPr>
                <w:rFonts w:ascii="Arial" w:hAnsi="Arial" w:cs="Arial"/>
                <w:i/>
                <w:color w:val="000000"/>
                <w:sz w:val="24"/>
                <w:szCs w:val="24"/>
              </w:rPr>
              <w:t>and</w:t>
            </w:r>
            <w:r w:rsidRPr="005C15F8">
              <w:rPr>
                <w:rFonts w:ascii="Arial" w:hAnsi="Arial" w:cs="Arial"/>
                <w:color w:val="000000"/>
                <w:sz w:val="24"/>
                <w:szCs w:val="24"/>
              </w:rPr>
              <w:t xml:space="preserve"> how the required establishments for Section 25B wards have been achieved/maintained over the reporting period.</w:t>
            </w:r>
          </w:p>
        </w:tc>
      </w:tr>
      <w:tr w:rsidR="005C15F8" w:rsidRPr="005C15F8" w14:paraId="28615D83" w14:textId="77777777" w:rsidTr="00A80C19">
        <w:trPr>
          <w:trHeight w:val="364"/>
        </w:trPr>
        <w:tc>
          <w:tcPr>
            <w:tcW w:w="2405" w:type="dxa"/>
            <w:vMerge w:val="restart"/>
            <w:shd w:val="clear" w:color="auto" w:fill="auto"/>
          </w:tcPr>
          <w:p w14:paraId="35E6B9D3" w14:textId="77777777" w:rsidR="005C15F8" w:rsidRPr="005C15F8" w:rsidRDefault="005C15F8" w:rsidP="00A80C19">
            <w:pPr>
              <w:spacing w:after="200" w:line="276" w:lineRule="auto"/>
              <w:jc w:val="center"/>
              <w:rPr>
                <w:rFonts w:ascii="Arial" w:hAnsi="Arial" w:cs="Arial"/>
                <w:b/>
                <w:bCs/>
                <w:sz w:val="24"/>
                <w:szCs w:val="24"/>
              </w:rPr>
            </w:pPr>
          </w:p>
        </w:tc>
        <w:tc>
          <w:tcPr>
            <w:tcW w:w="4507" w:type="dxa"/>
            <w:vMerge w:val="restart"/>
            <w:shd w:val="clear" w:color="auto" w:fill="auto"/>
          </w:tcPr>
          <w:p w14:paraId="6F7392F7" w14:textId="77777777" w:rsidR="00F545C7" w:rsidRPr="00F545C7" w:rsidRDefault="005C15F8" w:rsidP="00A80C19">
            <w:pPr>
              <w:spacing w:after="200" w:line="276" w:lineRule="auto"/>
              <w:jc w:val="center"/>
              <w:rPr>
                <w:rFonts w:ascii="Arial" w:hAnsi="Arial" w:cs="Arial"/>
                <w:b/>
                <w:color w:val="000000"/>
                <w:sz w:val="24"/>
                <w:szCs w:val="24"/>
              </w:rPr>
            </w:pPr>
            <w:r w:rsidRPr="005C15F8">
              <w:rPr>
                <w:rFonts w:ascii="Arial" w:hAnsi="Arial" w:cs="Arial"/>
                <w:b/>
                <w:sz w:val="24"/>
                <w:szCs w:val="24"/>
              </w:rPr>
              <w:t xml:space="preserve">Required establishment Whole Time Equivalent (WTE) of </w:t>
            </w:r>
            <w:r w:rsidRPr="005C15F8">
              <w:rPr>
                <w:rFonts w:ascii="Arial" w:hAnsi="Arial" w:cs="Arial"/>
                <w:b/>
                <w:sz w:val="24"/>
                <w:szCs w:val="24"/>
                <w:u w:val="single"/>
              </w:rPr>
              <w:t>adult</w:t>
            </w:r>
            <w:r w:rsidRPr="005C15F8">
              <w:rPr>
                <w:rFonts w:ascii="Arial" w:hAnsi="Arial" w:cs="Arial"/>
                <w:b/>
                <w:sz w:val="24"/>
                <w:szCs w:val="24"/>
              </w:rPr>
              <w:t xml:space="preserve"> acute medical and surgical </w:t>
            </w:r>
            <w:r w:rsidRPr="005C15F8">
              <w:rPr>
                <w:rFonts w:ascii="Arial" w:hAnsi="Arial" w:cs="Arial"/>
                <w:b/>
                <w:bCs/>
                <w:sz w:val="24"/>
                <w:szCs w:val="24"/>
              </w:rPr>
              <w:t>inpatients</w:t>
            </w:r>
            <w:r w:rsidRPr="005C15F8">
              <w:rPr>
                <w:rFonts w:ascii="Arial" w:hAnsi="Arial" w:cs="Arial"/>
                <w:b/>
                <w:sz w:val="24"/>
                <w:szCs w:val="24"/>
              </w:rPr>
              <w:t xml:space="preserve"> </w:t>
            </w:r>
            <w:r w:rsidRPr="005C15F8">
              <w:rPr>
                <w:rFonts w:ascii="Arial" w:hAnsi="Arial" w:cs="Arial"/>
                <w:b/>
                <w:color w:val="000000"/>
                <w:sz w:val="24"/>
                <w:szCs w:val="24"/>
              </w:rPr>
              <w:t>wards at the end of the</w:t>
            </w:r>
            <w:r w:rsidRPr="005C15F8">
              <w:rPr>
                <w:rFonts w:ascii="Arial" w:hAnsi="Arial" w:cs="Arial"/>
                <w:b/>
                <w:color w:val="000000"/>
                <w:sz w:val="24"/>
                <w:szCs w:val="24"/>
                <w:u w:val="single"/>
              </w:rPr>
              <w:t xml:space="preserve"> last</w:t>
            </w:r>
            <w:r w:rsidRPr="005C15F8">
              <w:rPr>
                <w:rFonts w:ascii="Arial" w:hAnsi="Arial" w:cs="Arial"/>
                <w:b/>
                <w:color w:val="000000"/>
                <w:sz w:val="24"/>
                <w:szCs w:val="24"/>
              </w:rPr>
              <w:t xml:space="preserve"> reporting period – (as of 5</w:t>
            </w:r>
            <w:r w:rsidRPr="005C15F8">
              <w:rPr>
                <w:rFonts w:ascii="Arial" w:hAnsi="Arial" w:cs="Arial"/>
                <w:b/>
                <w:color w:val="000000"/>
                <w:sz w:val="24"/>
                <w:szCs w:val="24"/>
                <w:vertAlign w:val="superscript"/>
              </w:rPr>
              <w:t>th</w:t>
            </w:r>
            <w:r w:rsidRPr="005C15F8">
              <w:rPr>
                <w:rFonts w:ascii="Arial" w:hAnsi="Arial" w:cs="Arial"/>
                <w:b/>
                <w:color w:val="000000"/>
                <w:sz w:val="24"/>
                <w:szCs w:val="24"/>
              </w:rPr>
              <w:t xml:space="preserve"> April so data from </w:t>
            </w:r>
            <w:r w:rsidRPr="005C15F8">
              <w:rPr>
                <w:rFonts w:ascii="Arial" w:hAnsi="Arial" w:cs="Arial"/>
                <w:b/>
                <w:color w:val="000000"/>
                <w:sz w:val="24"/>
                <w:szCs w:val="24"/>
              </w:rPr>
              <w:lastRenderedPageBreak/>
              <w:t>the annual presentation of the NSL to the report in Nov 2020)</w:t>
            </w:r>
          </w:p>
        </w:tc>
        <w:tc>
          <w:tcPr>
            <w:tcW w:w="9216" w:type="dxa"/>
            <w:gridSpan w:val="4"/>
            <w:shd w:val="clear" w:color="auto" w:fill="FFFFFF"/>
            <w:vAlign w:val="center"/>
          </w:tcPr>
          <w:p w14:paraId="3FD9FA3A"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lastRenderedPageBreak/>
              <w:t>Number of wards: 28 (15 medical wards and 13 surgical wards)</w:t>
            </w:r>
          </w:p>
        </w:tc>
      </w:tr>
      <w:tr w:rsidR="005C15F8" w:rsidRPr="005C15F8" w14:paraId="62D9A2DF" w14:textId="77777777" w:rsidTr="00A80C19">
        <w:trPr>
          <w:trHeight w:val="363"/>
        </w:trPr>
        <w:tc>
          <w:tcPr>
            <w:tcW w:w="2405" w:type="dxa"/>
            <w:vMerge/>
          </w:tcPr>
          <w:p w14:paraId="3A4D2748" w14:textId="77777777" w:rsidR="005C15F8" w:rsidRPr="005C15F8" w:rsidRDefault="005C15F8" w:rsidP="00A80C19">
            <w:pPr>
              <w:spacing w:after="200" w:line="276" w:lineRule="auto"/>
              <w:jc w:val="center"/>
              <w:rPr>
                <w:rFonts w:ascii="Arial" w:hAnsi="Arial" w:cs="Arial"/>
                <w:b/>
                <w:bCs/>
                <w:sz w:val="24"/>
                <w:szCs w:val="24"/>
              </w:rPr>
            </w:pPr>
          </w:p>
        </w:tc>
        <w:tc>
          <w:tcPr>
            <w:tcW w:w="4507" w:type="dxa"/>
            <w:vMerge/>
          </w:tcPr>
          <w:p w14:paraId="3CE8D3F1" w14:textId="77777777" w:rsidR="005C15F8" w:rsidRPr="005C15F8" w:rsidRDefault="005C15F8" w:rsidP="00A80C19">
            <w:pPr>
              <w:spacing w:after="200" w:line="276" w:lineRule="auto"/>
              <w:jc w:val="center"/>
              <w:rPr>
                <w:rFonts w:ascii="Arial" w:hAnsi="Arial" w:cs="Arial"/>
                <w:b/>
                <w:sz w:val="24"/>
                <w:szCs w:val="24"/>
              </w:rPr>
            </w:pPr>
          </w:p>
        </w:tc>
        <w:tc>
          <w:tcPr>
            <w:tcW w:w="9216" w:type="dxa"/>
            <w:gridSpan w:val="4"/>
            <w:shd w:val="clear" w:color="auto" w:fill="FFFFFF"/>
            <w:vAlign w:val="center"/>
          </w:tcPr>
          <w:p w14:paraId="4B1795C6"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685.31</w:t>
            </w:r>
          </w:p>
        </w:tc>
      </w:tr>
      <w:tr w:rsidR="005C15F8" w:rsidRPr="005C15F8" w14:paraId="4092F958" w14:textId="77777777" w:rsidTr="00A80C19">
        <w:trPr>
          <w:trHeight w:val="363"/>
        </w:trPr>
        <w:tc>
          <w:tcPr>
            <w:tcW w:w="2405" w:type="dxa"/>
            <w:vMerge/>
          </w:tcPr>
          <w:p w14:paraId="524A2BF6" w14:textId="77777777" w:rsidR="005C15F8" w:rsidRPr="005C15F8" w:rsidRDefault="005C15F8" w:rsidP="00A80C19">
            <w:pPr>
              <w:spacing w:after="200" w:line="276" w:lineRule="auto"/>
              <w:jc w:val="center"/>
              <w:rPr>
                <w:rFonts w:ascii="Arial" w:hAnsi="Arial" w:cs="Arial"/>
                <w:b/>
                <w:bCs/>
                <w:sz w:val="24"/>
                <w:szCs w:val="24"/>
              </w:rPr>
            </w:pPr>
          </w:p>
        </w:tc>
        <w:tc>
          <w:tcPr>
            <w:tcW w:w="4507" w:type="dxa"/>
            <w:vMerge/>
          </w:tcPr>
          <w:p w14:paraId="02856C3D" w14:textId="77777777" w:rsidR="005C15F8" w:rsidRPr="005C15F8" w:rsidRDefault="005C15F8" w:rsidP="00A80C19">
            <w:pPr>
              <w:spacing w:after="200" w:line="276" w:lineRule="auto"/>
              <w:jc w:val="center"/>
              <w:rPr>
                <w:rFonts w:ascii="Arial" w:hAnsi="Arial" w:cs="Arial"/>
                <w:b/>
                <w:sz w:val="24"/>
                <w:szCs w:val="24"/>
              </w:rPr>
            </w:pPr>
          </w:p>
        </w:tc>
        <w:tc>
          <w:tcPr>
            <w:tcW w:w="9216" w:type="dxa"/>
            <w:gridSpan w:val="4"/>
            <w:shd w:val="clear" w:color="auto" w:fill="FFFFFF"/>
            <w:vAlign w:val="center"/>
          </w:tcPr>
          <w:p w14:paraId="53961AE7"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535.20</w:t>
            </w:r>
          </w:p>
        </w:tc>
      </w:tr>
      <w:tr w:rsidR="005C15F8" w:rsidRPr="005C15F8" w14:paraId="11648CC7" w14:textId="77777777" w:rsidTr="00A80C19">
        <w:tc>
          <w:tcPr>
            <w:tcW w:w="2405" w:type="dxa"/>
            <w:vMerge w:val="restart"/>
            <w:shd w:val="clear" w:color="auto" w:fill="auto"/>
          </w:tcPr>
          <w:p w14:paraId="61748540" w14:textId="77777777" w:rsidR="005C15F8" w:rsidRPr="005C15F8" w:rsidRDefault="005C15F8" w:rsidP="00A80C19">
            <w:pPr>
              <w:spacing w:after="200" w:line="276" w:lineRule="auto"/>
              <w:rPr>
                <w:rFonts w:ascii="Arial" w:hAnsi="Arial" w:cs="Arial"/>
                <w:b/>
                <w:bCs/>
                <w:sz w:val="24"/>
                <w:szCs w:val="24"/>
              </w:rPr>
            </w:pPr>
            <w:r w:rsidRPr="005C15F8">
              <w:rPr>
                <w:rFonts w:ascii="Arial" w:hAnsi="Arial" w:cs="Arial"/>
                <w:b/>
                <w:bCs/>
                <w:sz w:val="24"/>
                <w:szCs w:val="24"/>
              </w:rPr>
              <w:t xml:space="preserve">Extent to which the required establishment has been maintained within adult acute medical and surgical inpatients wards </w:t>
            </w:r>
          </w:p>
          <w:p w14:paraId="4E28D1C0" w14:textId="77777777" w:rsidR="005C15F8" w:rsidRPr="005C15F8" w:rsidRDefault="005C15F8" w:rsidP="00A80C19">
            <w:pPr>
              <w:spacing w:after="200" w:line="276" w:lineRule="auto"/>
              <w:rPr>
                <w:rFonts w:ascii="Arial" w:hAnsi="Arial" w:cs="Arial"/>
                <w:b/>
                <w:bCs/>
                <w:sz w:val="24"/>
                <w:szCs w:val="24"/>
              </w:rPr>
            </w:pPr>
          </w:p>
          <w:p w14:paraId="0F038300"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Cs/>
                <w:sz w:val="24"/>
                <w:szCs w:val="24"/>
              </w:rPr>
              <w:t>*</w:t>
            </w:r>
            <w:proofErr w:type="gramStart"/>
            <w:r w:rsidRPr="005C15F8">
              <w:rPr>
                <w:rFonts w:ascii="Arial" w:hAnsi="Arial" w:cs="Arial"/>
                <w:bCs/>
                <w:sz w:val="24"/>
                <w:szCs w:val="24"/>
              </w:rPr>
              <w:t>figures</w:t>
            </w:r>
            <w:proofErr w:type="gramEnd"/>
            <w:r w:rsidRPr="005C15F8">
              <w:rPr>
                <w:rFonts w:ascii="Arial" w:hAnsi="Arial" w:cs="Arial"/>
                <w:bCs/>
                <w:sz w:val="24"/>
                <w:szCs w:val="24"/>
              </w:rPr>
              <w:t xml:space="preserve"> do </w:t>
            </w:r>
            <w:r w:rsidRPr="005C15F8">
              <w:rPr>
                <w:rFonts w:ascii="Arial" w:hAnsi="Arial" w:cs="Arial"/>
                <w:bCs/>
                <w:sz w:val="24"/>
                <w:szCs w:val="24"/>
                <w:u w:val="single"/>
              </w:rPr>
              <w:t>not</w:t>
            </w:r>
            <w:r w:rsidRPr="005C15F8">
              <w:rPr>
                <w:rFonts w:ascii="Arial" w:hAnsi="Arial" w:cs="Arial"/>
                <w:bCs/>
                <w:sz w:val="24"/>
                <w:szCs w:val="24"/>
              </w:rPr>
              <w:t xml:space="preserve"> include the supervisory Band 7 post on each Section 25B ward</w:t>
            </w:r>
          </w:p>
        </w:tc>
        <w:tc>
          <w:tcPr>
            <w:tcW w:w="6811" w:type="dxa"/>
            <w:gridSpan w:val="2"/>
            <w:shd w:val="clear" w:color="auto" w:fill="D9D9D9"/>
          </w:tcPr>
          <w:p w14:paraId="14C55F15" w14:textId="77777777" w:rsidR="005C15F8" w:rsidRPr="005C15F8" w:rsidRDefault="005C15F8" w:rsidP="00A80C19">
            <w:pPr>
              <w:jc w:val="center"/>
              <w:rPr>
                <w:rFonts w:ascii="Arial" w:hAnsi="Arial" w:cs="Arial"/>
                <w:b/>
                <w:sz w:val="24"/>
                <w:szCs w:val="24"/>
              </w:rPr>
            </w:pPr>
          </w:p>
        </w:tc>
        <w:tc>
          <w:tcPr>
            <w:tcW w:w="2304" w:type="dxa"/>
            <w:shd w:val="clear" w:color="auto" w:fill="D9D9D9"/>
            <w:vAlign w:val="center"/>
          </w:tcPr>
          <w:p w14:paraId="72DD786D" w14:textId="77777777" w:rsidR="005C15F8" w:rsidRPr="005C15F8" w:rsidRDefault="005C15F8" w:rsidP="00A80C19">
            <w:pPr>
              <w:spacing w:after="200" w:line="276" w:lineRule="auto"/>
              <w:jc w:val="center"/>
              <w:rPr>
                <w:rFonts w:ascii="Arial" w:hAnsi="Arial" w:cs="Arial"/>
                <w:b/>
                <w:sz w:val="24"/>
                <w:szCs w:val="24"/>
              </w:rPr>
            </w:pPr>
            <w:r w:rsidRPr="005C15F8">
              <w:rPr>
                <w:rFonts w:ascii="Arial" w:hAnsi="Arial" w:cs="Arial"/>
                <w:b/>
                <w:sz w:val="24"/>
                <w:szCs w:val="24"/>
              </w:rPr>
              <w:t>2021/2022</w:t>
            </w:r>
          </w:p>
        </w:tc>
        <w:tc>
          <w:tcPr>
            <w:tcW w:w="2304" w:type="dxa"/>
            <w:shd w:val="clear" w:color="auto" w:fill="D9D9D9"/>
          </w:tcPr>
          <w:p w14:paraId="3561D899" w14:textId="77777777" w:rsidR="005C15F8" w:rsidRPr="005C15F8" w:rsidRDefault="005C15F8" w:rsidP="00A80C19">
            <w:pPr>
              <w:spacing w:after="200" w:line="276" w:lineRule="auto"/>
              <w:jc w:val="center"/>
              <w:rPr>
                <w:rFonts w:ascii="Arial" w:hAnsi="Arial" w:cs="Arial"/>
                <w:b/>
                <w:sz w:val="24"/>
                <w:szCs w:val="24"/>
              </w:rPr>
            </w:pPr>
            <w:r w:rsidRPr="005C15F8">
              <w:rPr>
                <w:rFonts w:ascii="Arial" w:hAnsi="Arial" w:cs="Arial"/>
                <w:b/>
                <w:sz w:val="24"/>
                <w:szCs w:val="24"/>
              </w:rPr>
              <w:t>2022/2023</w:t>
            </w:r>
          </w:p>
        </w:tc>
        <w:tc>
          <w:tcPr>
            <w:tcW w:w="2304" w:type="dxa"/>
            <w:shd w:val="clear" w:color="auto" w:fill="D9D9D9"/>
            <w:vAlign w:val="center"/>
          </w:tcPr>
          <w:p w14:paraId="05BF27BF" w14:textId="77777777" w:rsidR="005C15F8" w:rsidRPr="005C15F8" w:rsidRDefault="005C15F8" w:rsidP="00A80C19">
            <w:pPr>
              <w:spacing w:after="200" w:line="276" w:lineRule="auto"/>
              <w:jc w:val="center"/>
              <w:rPr>
                <w:rFonts w:ascii="Arial" w:hAnsi="Arial" w:cs="Arial"/>
                <w:b/>
                <w:sz w:val="24"/>
                <w:szCs w:val="24"/>
              </w:rPr>
            </w:pPr>
            <w:r w:rsidRPr="005C15F8">
              <w:rPr>
                <w:rFonts w:ascii="Arial" w:hAnsi="Arial" w:cs="Arial"/>
                <w:b/>
                <w:sz w:val="24"/>
                <w:szCs w:val="24"/>
              </w:rPr>
              <w:t>2023/2024</w:t>
            </w:r>
          </w:p>
        </w:tc>
      </w:tr>
      <w:tr w:rsidR="005C15F8" w:rsidRPr="005C15F8" w14:paraId="1D7C062F" w14:textId="77777777" w:rsidTr="00A80C19">
        <w:trPr>
          <w:trHeight w:val="510"/>
        </w:trPr>
        <w:tc>
          <w:tcPr>
            <w:tcW w:w="2405" w:type="dxa"/>
            <w:vMerge/>
          </w:tcPr>
          <w:p w14:paraId="59795F38" w14:textId="77777777" w:rsidR="005C15F8" w:rsidRPr="005C15F8" w:rsidRDefault="005C15F8" w:rsidP="00A80C19">
            <w:pPr>
              <w:spacing w:after="200" w:line="276" w:lineRule="auto"/>
              <w:jc w:val="center"/>
              <w:rPr>
                <w:rFonts w:ascii="Arial" w:hAnsi="Arial" w:cs="Arial"/>
                <w:b/>
                <w:sz w:val="24"/>
                <w:szCs w:val="24"/>
              </w:rPr>
            </w:pPr>
          </w:p>
        </w:tc>
        <w:tc>
          <w:tcPr>
            <w:tcW w:w="6811" w:type="dxa"/>
            <w:gridSpan w:val="2"/>
            <w:vMerge w:val="restart"/>
            <w:shd w:val="clear" w:color="auto" w:fill="auto"/>
          </w:tcPr>
          <w:p w14:paraId="2046D8A3"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 xml:space="preserve">Required establishment (WTE) of </w:t>
            </w:r>
            <w:r w:rsidRPr="005C15F8">
              <w:rPr>
                <w:rFonts w:ascii="Arial" w:hAnsi="Arial" w:cs="Arial"/>
                <w:b/>
                <w:sz w:val="24"/>
                <w:szCs w:val="24"/>
                <w:u w:val="single"/>
              </w:rPr>
              <w:t>adult</w:t>
            </w:r>
            <w:r w:rsidRPr="005C15F8">
              <w:rPr>
                <w:rFonts w:ascii="Arial" w:hAnsi="Arial" w:cs="Arial"/>
                <w:b/>
                <w:sz w:val="24"/>
                <w:szCs w:val="24"/>
              </w:rPr>
              <w:t xml:space="preserve"> acute medical and surgical </w:t>
            </w:r>
            <w:r w:rsidRPr="005C15F8">
              <w:rPr>
                <w:rFonts w:ascii="Arial" w:hAnsi="Arial" w:cs="Arial"/>
                <w:b/>
                <w:bCs/>
                <w:sz w:val="24"/>
                <w:szCs w:val="24"/>
              </w:rPr>
              <w:t>inpatients</w:t>
            </w:r>
            <w:r w:rsidRPr="005C15F8">
              <w:rPr>
                <w:rFonts w:ascii="Arial" w:hAnsi="Arial" w:cs="Arial"/>
                <w:b/>
                <w:sz w:val="24"/>
                <w:szCs w:val="24"/>
              </w:rPr>
              <w:t xml:space="preserve"> wards </w:t>
            </w:r>
            <w:r w:rsidRPr="005C15F8">
              <w:rPr>
                <w:rFonts w:ascii="Arial" w:hAnsi="Arial" w:cs="Arial"/>
                <w:b/>
                <w:sz w:val="24"/>
                <w:szCs w:val="24"/>
                <w:u w:val="single"/>
              </w:rPr>
              <w:t>calculated</w:t>
            </w:r>
            <w:r w:rsidRPr="005C15F8">
              <w:rPr>
                <w:rFonts w:ascii="Arial" w:hAnsi="Arial" w:cs="Arial"/>
                <w:b/>
                <w:sz w:val="24"/>
                <w:szCs w:val="24"/>
              </w:rPr>
              <w:t xml:space="preserve"> during first cycle (May)</w:t>
            </w:r>
          </w:p>
          <w:p w14:paraId="58F1B144" w14:textId="77777777" w:rsidR="005C15F8" w:rsidRPr="005C15F8" w:rsidRDefault="005C15F8" w:rsidP="00A80C19">
            <w:pPr>
              <w:spacing w:after="200" w:line="276" w:lineRule="auto"/>
              <w:rPr>
                <w:rFonts w:ascii="Arial" w:hAnsi="Arial" w:cs="Arial"/>
                <w:b/>
                <w:sz w:val="24"/>
                <w:szCs w:val="24"/>
              </w:rPr>
            </w:pPr>
          </w:p>
          <w:p w14:paraId="4B2A658E" w14:textId="77777777" w:rsidR="005C15F8" w:rsidRPr="005C15F8" w:rsidRDefault="005C15F8" w:rsidP="00A80C19">
            <w:pPr>
              <w:rPr>
                <w:rFonts w:ascii="Arial" w:hAnsi="Arial" w:cs="Arial"/>
                <w:b/>
                <w:sz w:val="24"/>
                <w:szCs w:val="24"/>
              </w:rPr>
            </w:pPr>
          </w:p>
        </w:tc>
        <w:tc>
          <w:tcPr>
            <w:tcW w:w="2304" w:type="dxa"/>
            <w:shd w:val="clear" w:color="auto" w:fill="auto"/>
            <w:vAlign w:val="center"/>
          </w:tcPr>
          <w:p w14:paraId="3486C8FC"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28</w:t>
            </w:r>
          </w:p>
        </w:tc>
        <w:tc>
          <w:tcPr>
            <w:tcW w:w="2304" w:type="dxa"/>
            <w:shd w:val="clear" w:color="auto" w:fill="auto"/>
            <w:vAlign w:val="center"/>
          </w:tcPr>
          <w:p w14:paraId="31D94191"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28</w:t>
            </w:r>
          </w:p>
        </w:tc>
        <w:tc>
          <w:tcPr>
            <w:tcW w:w="2304" w:type="dxa"/>
            <w:shd w:val="clear" w:color="auto" w:fill="auto"/>
            <w:vAlign w:val="center"/>
          </w:tcPr>
          <w:p w14:paraId="76B51F3B"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32</w:t>
            </w:r>
          </w:p>
        </w:tc>
      </w:tr>
      <w:tr w:rsidR="005C15F8" w:rsidRPr="005C15F8" w14:paraId="6CF0ADCF" w14:textId="77777777" w:rsidTr="00A80C19">
        <w:trPr>
          <w:trHeight w:val="388"/>
        </w:trPr>
        <w:tc>
          <w:tcPr>
            <w:tcW w:w="2405" w:type="dxa"/>
            <w:vMerge/>
          </w:tcPr>
          <w:p w14:paraId="3A05F458" w14:textId="77777777" w:rsidR="005C15F8" w:rsidRPr="005C15F8" w:rsidRDefault="005C15F8" w:rsidP="00A80C19">
            <w:pPr>
              <w:spacing w:after="200" w:line="276" w:lineRule="auto"/>
              <w:jc w:val="center"/>
              <w:rPr>
                <w:rFonts w:ascii="Arial" w:hAnsi="Arial" w:cs="Arial"/>
                <w:b/>
                <w:sz w:val="24"/>
                <w:szCs w:val="24"/>
              </w:rPr>
            </w:pPr>
          </w:p>
        </w:tc>
        <w:tc>
          <w:tcPr>
            <w:tcW w:w="6811" w:type="dxa"/>
            <w:gridSpan w:val="2"/>
            <w:vMerge/>
          </w:tcPr>
          <w:p w14:paraId="117BA173" w14:textId="77777777" w:rsidR="005C15F8" w:rsidRPr="005C15F8" w:rsidRDefault="005C15F8" w:rsidP="00A80C19">
            <w:pPr>
              <w:rPr>
                <w:rFonts w:ascii="Arial" w:hAnsi="Arial" w:cs="Arial"/>
                <w:b/>
                <w:sz w:val="24"/>
                <w:szCs w:val="24"/>
              </w:rPr>
            </w:pPr>
          </w:p>
        </w:tc>
        <w:tc>
          <w:tcPr>
            <w:tcW w:w="2304" w:type="dxa"/>
            <w:shd w:val="clear" w:color="auto" w:fill="auto"/>
            <w:vAlign w:val="center"/>
          </w:tcPr>
          <w:p w14:paraId="4EED6536"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646.1</w:t>
            </w:r>
          </w:p>
        </w:tc>
        <w:tc>
          <w:tcPr>
            <w:tcW w:w="2304" w:type="dxa"/>
            <w:shd w:val="clear" w:color="auto" w:fill="auto"/>
            <w:vAlign w:val="center"/>
          </w:tcPr>
          <w:p w14:paraId="04509772"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648.82</w:t>
            </w:r>
          </w:p>
        </w:tc>
        <w:tc>
          <w:tcPr>
            <w:tcW w:w="2304" w:type="dxa"/>
            <w:shd w:val="clear" w:color="auto" w:fill="auto"/>
            <w:vAlign w:val="center"/>
          </w:tcPr>
          <w:p w14:paraId="22CEA730"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636.85*</w:t>
            </w:r>
          </w:p>
        </w:tc>
      </w:tr>
      <w:tr w:rsidR="005C15F8" w:rsidRPr="005C15F8" w14:paraId="5CC98B3E" w14:textId="77777777" w:rsidTr="00A80C19">
        <w:trPr>
          <w:trHeight w:val="510"/>
        </w:trPr>
        <w:tc>
          <w:tcPr>
            <w:tcW w:w="2405" w:type="dxa"/>
            <w:vMerge/>
          </w:tcPr>
          <w:p w14:paraId="6848C214" w14:textId="77777777" w:rsidR="005C15F8" w:rsidRPr="005C15F8" w:rsidRDefault="005C15F8" w:rsidP="00A80C19">
            <w:pPr>
              <w:spacing w:after="200" w:line="276" w:lineRule="auto"/>
              <w:jc w:val="center"/>
              <w:rPr>
                <w:rFonts w:ascii="Arial" w:hAnsi="Arial" w:cs="Arial"/>
                <w:b/>
                <w:sz w:val="24"/>
                <w:szCs w:val="24"/>
              </w:rPr>
            </w:pPr>
          </w:p>
        </w:tc>
        <w:tc>
          <w:tcPr>
            <w:tcW w:w="6811" w:type="dxa"/>
            <w:gridSpan w:val="2"/>
            <w:vMerge/>
          </w:tcPr>
          <w:p w14:paraId="4A4A580D" w14:textId="77777777" w:rsidR="005C15F8" w:rsidRPr="005C15F8" w:rsidRDefault="005C15F8" w:rsidP="00A80C19">
            <w:pPr>
              <w:rPr>
                <w:rFonts w:ascii="Arial" w:hAnsi="Arial" w:cs="Arial"/>
                <w:b/>
                <w:sz w:val="24"/>
                <w:szCs w:val="24"/>
              </w:rPr>
            </w:pPr>
          </w:p>
        </w:tc>
        <w:tc>
          <w:tcPr>
            <w:tcW w:w="2304" w:type="dxa"/>
            <w:shd w:val="clear" w:color="auto" w:fill="auto"/>
            <w:vAlign w:val="center"/>
          </w:tcPr>
          <w:p w14:paraId="2120BBF2"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500.6</w:t>
            </w:r>
          </w:p>
        </w:tc>
        <w:tc>
          <w:tcPr>
            <w:tcW w:w="2304" w:type="dxa"/>
            <w:shd w:val="clear" w:color="auto" w:fill="auto"/>
            <w:vAlign w:val="center"/>
          </w:tcPr>
          <w:p w14:paraId="7FD708DA"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536.88</w:t>
            </w:r>
          </w:p>
        </w:tc>
        <w:tc>
          <w:tcPr>
            <w:tcW w:w="2304" w:type="dxa"/>
            <w:shd w:val="clear" w:color="auto" w:fill="auto"/>
            <w:vAlign w:val="center"/>
          </w:tcPr>
          <w:p w14:paraId="777BA082"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599.73</w:t>
            </w:r>
          </w:p>
        </w:tc>
      </w:tr>
      <w:tr w:rsidR="005C15F8" w:rsidRPr="005C15F8" w14:paraId="7BE61D31" w14:textId="77777777" w:rsidTr="00A80C19">
        <w:trPr>
          <w:trHeight w:val="510"/>
        </w:trPr>
        <w:tc>
          <w:tcPr>
            <w:tcW w:w="2405" w:type="dxa"/>
            <w:vMerge/>
          </w:tcPr>
          <w:p w14:paraId="3AEFB8A5" w14:textId="77777777" w:rsidR="005C15F8" w:rsidRPr="005C15F8" w:rsidRDefault="005C15F8" w:rsidP="00A80C19">
            <w:pPr>
              <w:spacing w:after="200" w:line="276" w:lineRule="auto"/>
              <w:jc w:val="center"/>
              <w:rPr>
                <w:rFonts w:ascii="Arial" w:hAnsi="Arial" w:cs="Arial"/>
                <w:b/>
                <w:sz w:val="24"/>
                <w:szCs w:val="24"/>
              </w:rPr>
            </w:pPr>
          </w:p>
        </w:tc>
        <w:tc>
          <w:tcPr>
            <w:tcW w:w="6811" w:type="dxa"/>
            <w:gridSpan w:val="2"/>
            <w:vMerge w:val="restart"/>
            <w:shd w:val="clear" w:color="auto" w:fill="auto"/>
          </w:tcPr>
          <w:p w14:paraId="198B53BB"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 xml:space="preserve">WTE of required establishment   of </w:t>
            </w:r>
            <w:r w:rsidRPr="005C15F8">
              <w:rPr>
                <w:rFonts w:ascii="Arial" w:hAnsi="Arial" w:cs="Arial"/>
                <w:b/>
                <w:sz w:val="24"/>
                <w:szCs w:val="24"/>
                <w:u w:val="single"/>
              </w:rPr>
              <w:t>adult</w:t>
            </w:r>
            <w:r w:rsidRPr="005C15F8">
              <w:rPr>
                <w:rFonts w:ascii="Arial" w:hAnsi="Arial" w:cs="Arial"/>
                <w:b/>
                <w:sz w:val="24"/>
                <w:szCs w:val="24"/>
              </w:rPr>
              <w:t xml:space="preserve"> acute medical and surgical </w:t>
            </w:r>
            <w:r w:rsidRPr="005C15F8">
              <w:rPr>
                <w:rFonts w:ascii="Arial" w:hAnsi="Arial" w:cs="Arial"/>
                <w:b/>
                <w:bCs/>
                <w:sz w:val="24"/>
                <w:szCs w:val="24"/>
              </w:rPr>
              <w:t>inpatients</w:t>
            </w:r>
            <w:r w:rsidRPr="005C15F8">
              <w:rPr>
                <w:rFonts w:ascii="Arial" w:hAnsi="Arial" w:cs="Arial"/>
                <w:b/>
                <w:sz w:val="24"/>
                <w:szCs w:val="24"/>
              </w:rPr>
              <w:t xml:space="preserve"> wards </w:t>
            </w:r>
            <w:r w:rsidRPr="005C15F8">
              <w:rPr>
                <w:rFonts w:ascii="Arial" w:hAnsi="Arial" w:cs="Arial"/>
                <w:b/>
                <w:sz w:val="24"/>
                <w:szCs w:val="24"/>
                <w:u w:val="single"/>
              </w:rPr>
              <w:t>funded</w:t>
            </w:r>
            <w:r w:rsidRPr="005C15F8">
              <w:rPr>
                <w:rFonts w:ascii="Arial" w:hAnsi="Arial" w:cs="Arial"/>
                <w:b/>
                <w:sz w:val="24"/>
                <w:szCs w:val="24"/>
              </w:rPr>
              <w:t xml:space="preserve"> following first (May) calculation cycle  </w:t>
            </w:r>
          </w:p>
          <w:p w14:paraId="1117F2D8" w14:textId="77777777" w:rsidR="005C15F8" w:rsidRPr="005C15F8" w:rsidRDefault="005C15F8" w:rsidP="00A80C19">
            <w:pPr>
              <w:spacing w:after="200" w:line="276" w:lineRule="auto"/>
              <w:rPr>
                <w:rFonts w:ascii="Arial" w:hAnsi="Arial" w:cs="Arial"/>
                <w:b/>
                <w:sz w:val="24"/>
                <w:szCs w:val="24"/>
              </w:rPr>
            </w:pPr>
          </w:p>
          <w:p w14:paraId="5ECC0E00" w14:textId="77777777" w:rsidR="005C15F8" w:rsidRPr="005C15F8" w:rsidRDefault="005C15F8" w:rsidP="00A80C19">
            <w:pPr>
              <w:rPr>
                <w:rFonts w:ascii="Arial" w:hAnsi="Arial" w:cs="Arial"/>
                <w:b/>
                <w:sz w:val="24"/>
                <w:szCs w:val="24"/>
              </w:rPr>
            </w:pPr>
          </w:p>
        </w:tc>
        <w:tc>
          <w:tcPr>
            <w:tcW w:w="2304" w:type="dxa"/>
            <w:shd w:val="clear" w:color="auto" w:fill="auto"/>
            <w:vAlign w:val="center"/>
          </w:tcPr>
          <w:p w14:paraId="5542056B"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28</w:t>
            </w:r>
          </w:p>
        </w:tc>
        <w:tc>
          <w:tcPr>
            <w:tcW w:w="2304" w:type="dxa"/>
            <w:shd w:val="clear" w:color="auto" w:fill="auto"/>
            <w:vAlign w:val="center"/>
          </w:tcPr>
          <w:p w14:paraId="60D6B788"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28</w:t>
            </w:r>
          </w:p>
        </w:tc>
        <w:tc>
          <w:tcPr>
            <w:tcW w:w="2304" w:type="dxa"/>
            <w:shd w:val="clear" w:color="auto" w:fill="auto"/>
            <w:vAlign w:val="center"/>
          </w:tcPr>
          <w:p w14:paraId="284BB832"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32</w:t>
            </w:r>
          </w:p>
        </w:tc>
      </w:tr>
      <w:tr w:rsidR="005C15F8" w:rsidRPr="005C15F8" w14:paraId="621ED8E3" w14:textId="77777777" w:rsidTr="00A80C19">
        <w:trPr>
          <w:trHeight w:val="510"/>
        </w:trPr>
        <w:tc>
          <w:tcPr>
            <w:tcW w:w="2405" w:type="dxa"/>
            <w:vMerge/>
          </w:tcPr>
          <w:p w14:paraId="45FAE87F" w14:textId="77777777" w:rsidR="005C15F8" w:rsidRPr="005C15F8" w:rsidRDefault="005C15F8" w:rsidP="00A80C19">
            <w:pPr>
              <w:spacing w:after="200" w:line="276" w:lineRule="auto"/>
              <w:jc w:val="center"/>
              <w:rPr>
                <w:rFonts w:ascii="Arial" w:hAnsi="Arial" w:cs="Arial"/>
                <w:b/>
                <w:sz w:val="24"/>
                <w:szCs w:val="24"/>
              </w:rPr>
            </w:pPr>
          </w:p>
        </w:tc>
        <w:tc>
          <w:tcPr>
            <w:tcW w:w="6811" w:type="dxa"/>
            <w:gridSpan w:val="2"/>
            <w:vMerge/>
          </w:tcPr>
          <w:p w14:paraId="45B6282D" w14:textId="77777777" w:rsidR="005C15F8" w:rsidRPr="005C15F8" w:rsidRDefault="005C15F8" w:rsidP="00A80C19">
            <w:pPr>
              <w:rPr>
                <w:rFonts w:ascii="Arial" w:hAnsi="Arial" w:cs="Arial"/>
                <w:b/>
                <w:sz w:val="24"/>
                <w:szCs w:val="24"/>
              </w:rPr>
            </w:pPr>
          </w:p>
        </w:tc>
        <w:tc>
          <w:tcPr>
            <w:tcW w:w="2304" w:type="dxa"/>
            <w:shd w:val="clear" w:color="auto" w:fill="auto"/>
            <w:vAlign w:val="center"/>
          </w:tcPr>
          <w:p w14:paraId="78303098"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646.1</w:t>
            </w:r>
          </w:p>
        </w:tc>
        <w:tc>
          <w:tcPr>
            <w:tcW w:w="2304" w:type="dxa"/>
            <w:shd w:val="clear" w:color="auto" w:fill="auto"/>
            <w:vAlign w:val="center"/>
          </w:tcPr>
          <w:p w14:paraId="6BC526C9"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648.82</w:t>
            </w:r>
          </w:p>
        </w:tc>
        <w:tc>
          <w:tcPr>
            <w:tcW w:w="2304" w:type="dxa"/>
            <w:shd w:val="clear" w:color="auto" w:fill="auto"/>
            <w:vAlign w:val="center"/>
          </w:tcPr>
          <w:p w14:paraId="056DD8B2"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636.85*</w:t>
            </w:r>
          </w:p>
        </w:tc>
      </w:tr>
      <w:tr w:rsidR="005C15F8" w:rsidRPr="005C15F8" w14:paraId="7683B916" w14:textId="77777777" w:rsidTr="00A80C19">
        <w:trPr>
          <w:trHeight w:val="510"/>
        </w:trPr>
        <w:tc>
          <w:tcPr>
            <w:tcW w:w="2405" w:type="dxa"/>
            <w:vMerge/>
          </w:tcPr>
          <w:p w14:paraId="54736D75" w14:textId="77777777" w:rsidR="005C15F8" w:rsidRPr="005C15F8" w:rsidRDefault="005C15F8" w:rsidP="00A80C19">
            <w:pPr>
              <w:spacing w:after="200" w:line="276" w:lineRule="auto"/>
              <w:jc w:val="center"/>
              <w:rPr>
                <w:rFonts w:ascii="Arial" w:hAnsi="Arial" w:cs="Arial"/>
                <w:b/>
                <w:sz w:val="24"/>
                <w:szCs w:val="24"/>
              </w:rPr>
            </w:pPr>
          </w:p>
        </w:tc>
        <w:tc>
          <w:tcPr>
            <w:tcW w:w="6811" w:type="dxa"/>
            <w:gridSpan w:val="2"/>
            <w:vMerge/>
          </w:tcPr>
          <w:p w14:paraId="6B3AF80B" w14:textId="77777777" w:rsidR="005C15F8" w:rsidRPr="005C15F8" w:rsidRDefault="005C15F8" w:rsidP="00A80C19">
            <w:pPr>
              <w:rPr>
                <w:rFonts w:ascii="Arial" w:hAnsi="Arial" w:cs="Arial"/>
                <w:b/>
                <w:sz w:val="24"/>
                <w:szCs w:val="24"/>
              </w:rPr>
            </w:pPr>
          </w:p>
        </w:tc>
        <w:tc>
          <w:tcPr>
            <w:tcW w:w="2304" w:type="dxa"/>
            <w:shd w:val="clear" w:color="auto" w:fill="FFFFFF"/>
            <w:vAlign w:val="center"/>
          </w:tcPr>
          <w:p w14:paraId="504AB655"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500.6</w:t>
            </w:r>
          </w:p>
        </w:tc>
        <w:tc>
          <w:tcPr>
            <w:tcW w:w="2304" w:type="dxa"/>
            <w:vAlign w:val="center"/>
          </w:tcPr>
          <w:p w14:paraId="5D41A9ED"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536.88</w:t>
            </w:r>
          </w:p>
        </w:tc>
        <w:tc>
          <w:tcPr>
            <w:tcW w:w="2304" w:type="dxa"/>
            <w:shd w:val="clear" w:color="auto" w:fill="FFFFFF"/>
            <w:vAlign w:val="center"/>
          </w:tcPr>
          <w:p w14:paraId="3B20DB24"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599.73</w:t>
            </w:r>
          </w:p>
        </w:tc>
      </w:tr>
      <w:tr w:rsidR="005C15F8" w:rsidRPr="005C15F8" w14:paraId="437F0192" w14:textId="77777777" w:rsidTr="00A80C19">
        <w:trPr>
          <w:trHeight w:val="325"/>
        </w:trPr>
        <w:tc>
          <w:tcPr>
            <w:tcW w:w="2405" w:type="dxa"/>
            <w:vMerge/>
          </w:tcPr>
          <w:p w14:paraId="366065FF" w14:textId="77777777" w:rsidR="005C15F8" w:rsidRPr="005C15F8" w:rsidRDefault="005C15F8" w:rsidP="00A80C19">
            <w:pPr>
              <w:spacing w:after="200" w:line="276" w:lineRule="auto"/>
              <w:jc w:val="center"/>
              <w:rPr>
                <w:rFonts w:ascii="Arial" w:hAnsi="Arial" w:cs="Arial"/>
                <w:b/>
                <w:sz w:val="24"/>
                <w:szCs w:val="24"/>
              </w:rPr>
            </w:pPr>
          </w:p>
        </w:tc>
        <w:tc>
          <w:tcPr>
            <w:tcW w:w="6811" w:type="dxa"/>
            <w:gridSpan w:val="2"/>
            <w:vMerge w:val="restart"/>
            <w:shd w:val="clear" w:color="auto" w:fill="auto"/>
          </w:tcPr>
          <w:p w14:paraId="2B35BBC8"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 xml:space="preserve">Required establishment (WTE) of </w:t>
            </w:r>
            <w:r w:rsidRPr="005C15F8">
              <w:rPr>
                <w:rFonts w:ascii="Arial" w:hAnsi="Arial" w:cs="Arial"/>
                <w:b/>
                <w:sz w:val="24"/>
                <w:szCs w:val="24"/>
                <w:u w:val="single"/>
              </w:rPr>
              <w:t>adult</w:t>
            </w:r>
            <w:r w:rsidRPr="005C15F8">
              <w:rPr>
                <w:rFonts w:ascii="Arial" w:hAnsi="Arial" w:cs="Arial"/>
                <w:b/>
                <w:sz w:val="24"/>
                <w:szCs w:val="24"/>
              </w:rPr>
              <w:t xml:space="preserve"> acute medical and surgical </w:t>
            </w:r>
            <w:r w:rsidRPr="005C15F8">
              <w:rPr>
                <w:rFonts w:ascii="Arial" w:hAnsi="Arial" w:cs="Arial"/>
                <w:b/>
                <w:bCs/>
                <w:sz w:val="24"/>
                <w:szCs w:val="24"/>
              </w:rPr>
              <w:t>inpatients</w:t>
            </w:r>
            <w:r w:rsidRPr="005C15F8">
              <w:rPr>
                <w:rFonts w:ascii="Arial" w:hAnsi="Arial" w:cs="Arial"/>
                <w:b/>
                <w:sz w:val="24"/>
                <w:szCs w:val="24"/>
              </w:rPr>
              <w:t xml:space="preserve"> wards </w:t>
            </w:r>
            <w:r w:rsidRPr="005C15F8">
              <w:rPr>
                <w:rFonts w:ascii="Arial" w:hAnsi="Arial" w:cs="Arial"/>
                <w:b/>
                <w:sz w:val="24"/>
                <w:szCs w:val="24"/>
                <w:u w:val="single"/>
              </w:rPr>
              <w:t>calculated</w:t>
            </w:r>
            <w:r w:rsidRPr="005C15F8">
              <w:rPr>
                <w:rFonts w:ascii="Arial" w:hAnsi="Arial" w:cs="Arial"/>
                <w:b/>
                <w:sz w:val="24"/>
                <w:szCs w:val="24"/>
              </w:rPr>
              <w:t xml:space="preserve"> during second cycle (Nov)</w:t>
            </w:r>
          </w:p>
          <w:p w14:paraId="4771C0D2" w14:textId="77777777" w:rsidR="005C15F8" w:rsidRPr="005C15F8" w:rsidRDefault="005C15F8" w:rsidP="00A80C19">
            <w:pPr>
              <w:spacing w:after="200" w:line="276" w:lineRule="auto"/>
              <w:rPr>
                <w:rFonts w:ascii="Arial" w:hAnsi="Arial" w:cs="Arial"/>
                <w:b/>
                <w:sz w:val="24"/>
                <w:szCs w:val="24"/>
              </w:rPr>
            </w:pPr>
          </w:p>
          <w:p w14:paraId="71FF17F8" w14:textId="77777777" w:rsidR="005C15F8" w:rsidRPr="005C15F8" w:rsidRDefault="005C15F8" w:rsidP="00A80C19">
            <w:pPr>
              <w:rPr>
                <w:rFonts w:ascii="Arial" w:hAnsi="Arial" w:cs="Arial"/>
                <w:b/>
                <w:sz w:val="24"/>
                <w:szCs w:val="24"/>
              </w:rPr>
            </w:pPr>
          </w:p>
        </w:tc>
        <w:tc>
          <w:tcPr>
            <w:tcW w:w="2304" w:type="dxa"/>
            <w:shd w:val="clear" w:color="auto" w:fill="FFFFFF"/>
            <w:vAlign w:val="center"/>
          </w:tcPr>
          <w:p w14:paraId="62478392"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28</w:t>
            </w:r>
          </w:p>
        </w:tc>
        <w:tc>
          <w:tcPr>
            <w:tcW w:w="2304" w:type="dxa"/>
            <w:vAlign w:val="center"/>
          </w:tcPr>
          <w:p w14:paraId="6C8F6941"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29</w:t>
            </w:r>
          </w:p>
        </w:tc>
        <w:tc>
          <w:tcPr>
            <w:tcW w:w="2304" w:type="dxa"/>
            <w:shd w:val="clear" w:color="auto" w:fill="auto"/>
            <w:vAlign w:val="center"/>
          </w:tcPr>
          <w:p w14:paraId="54C5CE0F"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27</w:t>
            </w:r>
          </w:p>
        </w:tc>
      </w:tr>
      <w:tr w:rsidR="005C15F8" w:rsidRPr="005C15F8" w14:paraId="0229FC5E" w14:textId="77777777" w:rsidTr="00A80C19">
        <w:trPr>
          <w:trHeight w:val="510"/>
        </w:trPr>
        <w:tc>
          <w:tcPr>
            <w:tcW w:w="2405" w:type="dxa"/>
            <w:vMerge/>
          </w:tcPr>
          <w:p w14:paraId="7A6C1BFF" w14:textId="77777777" w:rsidR="005C15F8" w:rsidRPr="005C15F8" w:rsidRDefault="005C15F8" w:rsidP="00A80C19">
            <w:pPr>
              <w:spacing w:after="200" w:line="276" w:lineRule="auto"/>
              <w:jc w:val="center"/>
              <w:rPr>
                <w:rFonts w:ascii="Arial" w:hAnsi="Arial" w:cs="Arial"/>
                <w:b/>
                <w:sz w:val="24"/>
                <w:szCs w:val="24"/>
              </w:rPr>
            </w:pPr>
          </w:p>
        </w:tc>
        <w:tc>
          <w:tcPr>
            <w:tcW w:w="6811" w:type="dxa"/>
            <w:gridSpan w:val="2"/>
            <w:vMerge/>
          </w:tcPr>
          <w:p w14:paraId="207AFD4D" w14:textId="77777777" w:rsidR="005C15F8" w:rsidRPr="005C15F8" w:rsidRDefault="005C15F8" w:rsidP="00A80C19">
            <w:pPr>
              <w:rPr>
                <w:rFonts w:ascii="Arial" w:hAnsi="Arial" w:cs="Arial"/>
                <w:b/>
                <w:sz w:val="24"/>
                <w:szCs w:val="24"/>
              </w:rPr>
            </w:pPr>
          </w:p>
        </w:tc>
        <w:tc>
          <w:tcPr>
            <w:tcW w:w="2304" w:type="dxa"/>
            <w:shd w:val="clear" w:color="auto" w:fill="FFFFFF"/>
            <w:vAlign w:val="center"/>
          </w:tcPr>
          <w:p w14:paraId="29542999"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648.77</w:t>
            </w:r>
          </w:p>
        </w:tc>
        <w:tc>
          <w:tcPr>
            <w:tcW w:w="2304" w:type="dxa"/>
            <w:vAlign w:val="center"/>
          </w:tcPr>
          <w:p w14:paraId="1CCC9605"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658.86</w:t>
            </w:r>
          </w:p>
        </w:tc>
        <w:tc>
          <w:tcPr>
            <w:tcW w:w="2304" w:type="dxa"/>
            <w:shd w:val="clear" w:color="auto" w:fill="auto"/>
            <w:vAlign w:val="center"/>
          </w:tcPr>
          <w:p w14:paraId="6FA40392"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527.77*</w:t>
            </w:r>
          </w:p>
        </w:tc>
      </w:tr>
      <w:tr w:rsidR="005C15F8" w:rsidRPr="005C15F8" w14:paraId="529AA2DB" w14:textId="77777777" w:rsidTr="00A80C19">
        <w:trPr>
          <w:trHeight w:val="510"/>
        </w:trPr>
        <w:tc>
          <w:tcPr>
            <w:tcW w:w="2405" w:type="dxa"/>
            <w:vMerge/>
          </w:tcPr>
          <w:p w14:paraId="1FC34D3C" w14:textId="77777777" w:rsidR="005C15F8" w:rsidRPr="005C15F8" w:rsidRDefault="005C15F8" w:rsidP="00A80C19">
            <w:pPr>
              <w:spacing w:after="200" w:line="276" w:lineRule="auto"/>
              <w:jc w:val="center"/>
              <w:rPr>
                <w:rFonts w:ascii="Arial" w:hAnsi="Arial" w:cs="Arial"/>
                <w:b/>
                <w:sz w:val="24"/>
                <w:szCs w:val="24"/>
              </w:rPr>
            </w:pPr>
          </w:p>
        </w:tc>
        <w:tc>
          <w:tcPr>
            <w:tcW w:w="6811" w:type="dxa"/>
            <w:gridSpan w:val="2"/>
            <w:vMerge/>
          </w:tcPr>
          <w:p w14:paraId="2276BB49" w14:textId="77777777" w:rsidR="005C15F8" w:rsidRPr="005C15F8" w:rsidRDefault="005C15F8" w:rsidP="00A80C19">
            <w:pPr>
              <w:rPr>
                <w:rFonts w:ascii="Arial" w:hAnsi="Arial" w:cs="Arial"/>
                <w:b/>
                <w:sz w:val="24"/>
                <w:szCs w:val="24"/>
              </w:rPr>
            </w:pPr>
          </w:p>
        </w:tc>
        <w:tc>
          <w:tcPr>
            <w:tcW w:w="2304" w:type="dxa"/>
            <w:shd w:val="clear" w:color="auto" w:fill="FFFFFF"/>
            <w:vAlign w:val="center"/>
          </w:tcPr>
          <w:p w14:paraId="3FFBAABF"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531.46</w:t>
            </w:r>
          </w:p>
        </w:tc>
        <w:tc>
          <w:tcPr>
            <w:tcW w:w="2304" w:type="dxa"/>
            <w:vAlign w:val="center"/>
          </w:tcPr>
          <w:p w14:paraId="34D24950"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551.26</w:t>
            </w:r>
          </w:p>
        </w:tc>
        <w:tc>
          <w:tcPr>
            <w:tcW w:w="2304" w:type="dxa"/>
            <w:shd w:val="clear" w:color="auto" w:fill="auto"/>
            <w:vAlign w:val="center"/>
          </w:tcPr>
          <w:p w14:paraId="0253596F"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491.69</w:t>
            </w:r>
          </w:p>
        </w:tc>
      </w:tr>
      <w:tr w:rsidR="005C15F8" w:rsidRPr="005C15F8" w14:paraId="196907A5" w14:textId="77777777" w:rsidTr="00A80C19">
        <w:trPr>
          <w:trHeight w:val="510"/>
        </w:trPr>
        <w:tc>
          <w:tcPr>
            <w:tcW w:w="2405" w:type="dxa"/>
            <w:vMerge/>
          </w:tcPr>
          <w:p w14:paraId="116699DC" w14:textId="77777777" w:rsidR="005C15F8" w:rsidRPr="005C15F8" w:rsidRDefault="005C15F8" w:rsidP="00A80C19">
            <w:pPr>
              <w:spacing w:after="200" w:line="276" w:lineRule="auto"/>
              <w:jc w:val="center"/>
              <w:rPr>
                <w:rFonts w:ascii="Arial" w:hAnsi="Arial" w:cs="Arial"/>
                <w:b/>
                <w:sz w:val="24"/>
                <w:szCs w:val="24"/>
              </w:rPr>
            </w:pPr>
          </w:p>
        </w:tc>
        <w:tc>
          <w:tcPr>
            <w:tcW w:w="6811" w:type="dxa"/>
            <w:gridSpan w:val="2"/>
            <w:vMerge w:val="restart"/>
            <w:shd w:val="clear" w:color="auto" w:fill="auto"/>
          </w:tcPr>
          <w:p w14:paraId="28293F6D"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 xml:space="preserve">WTE of required establishment of </w:t>
            </w:r>
            <w:r w:rsidRPr="005C15F8">
              <w:rPr>
                <w:rFonts w:ascii="Arial" w:hAnsi="Arial" w:cs="Arial"/>
                <w:b/>
                <w:sz w:val="24"/>
                <w:szCs w:val="24"/>
                <w:u w:val="single"/>
              </w:rPr>
              <w:t>adult</w:t>
            </w:r>
            <w:r w:rsidRPr="005C15F8">
              <w:rPr>
                <w:rFonts w:ascii="Arial" w:hAnsi="Arial" w:cs="Arial"/>
                <w:b/>
                <w:sz w:val="24"/>
                <w:szCs w:val="24"/>
              </w:rPr>
              <w:t xml:space="preserve"> acute medical and surgical </w:t>
            </w:r>
            <w:r w:rsidRPr="005C15F8">
              <w:rPr>
                <w:rFonts w:ascii="Arial" w:hAnsi="Arial" w:cs="Arial"/>
                <w:b/>
                <w:bCs/>
                <w:sz w:val="24"/>
                <w:szCs w:val="24"/>
              </w:rPr>
              <w:t>inpatients</w:t>
            </w:r>
            <w:r w:rsidRPr="005C15F8">
              <w:rPr>
                <w:rFonts w:ascii="Arial" w:hAnsi="Arial" w:cs="Arial"/>
                <w:b/>
                <w:sz w:val="24"/>
                <w:szCs w:val="24"/>
              </w:rPr>
              <w:t xml:space="preserve"> wards </w:t>
            </w:r>
            <w:r w:rsidRPr="005C15F8">
              <w:rPr>
                <w:rFonts w:ascii="Arial" w:hAnsi="Arial" w:cs="Arial"/>
                <w:b/>
                <w:sz w:val="24"/>
                <w:szCs w:val="24"/>
                <w:u w:val="single"/>
              </w:rPr>
              <w:t>funded</w:t>
            </w:r>
            <w:r w:rsidRPr="005C15F8">
              <w:rPr>
                <w:rFonts w:ascii="Arial" w:hAnsi="Arial" w:cs="Arial"/>
                <w:b/>
                <w:sz w:val="24"/>
                <w:szCs w:val="24"/>
              </w:rPr>
              <w:t xml:space="preserve"> following second (Nov) calculation cycle  </w:t>
            </w:r>
          </w:p>
          <w:p w14:paraId="5172FC68" w14:textId="77777777" w:rsidR="005C15F8" w:rsidRDefault="005C15F8" w:rsidP="00A80C19">
            <w:pPr>
              <w:spacing w:after="200" w:line="276" w:lineRule="auto"/>
              <w:rPr>
                <w:rFonts w:ascii="Arial" w:hAnsi="Arial" w:cs="Arial"/>
                <w:b/>
                <w:sz w:val="24"/>
                <w:szCs w:val="24"/>
              </w:rPr>
            </w:pPr>
          </w:p>
          <w:p w14:paraId="434A0A62" w14:textId="77777777" w:rsidR="00F545C7" w:rsidRPr="005C15F8" w:rsidRDefault="00F545C7" w:rsidP="00A80C19">
            <w:pPr>
              <w:spacing w:after="200" w:line="276" w:lineRule="auto"/>
              <w:rPr>
                <w:rFonts w:ascii="Arial" w:hAnsi="Arial" w:cs="Arial"/>
                <w:b/>
                <w:sz w:val="24"/>
                <w:szCs w:val="24"/>
              </w:rPr>
            </w:pPr>
          </w:p>
          <w:p w14:paraId="0A7D1AF6" w14:textId="77777777" w:rsidR="005C15F8" w:rsidRPr="005C15F8" w:rsidRDefault="005C15F8" w:rsidP="00A80C19">
            <w:pPr>
              <w:rPr>
                <w:rFonts w:ascii="Arial" w:hAnsi="Arial" w:cs="Arial"/>
                <w:b/>
                <w:sz w:val="24"/>
                <w:szCs w:val="24"/>
              </w:rPr>
            </w:pPr>
          </w:p>
        </w:tc>
        <w:tc>
          <w:tcPr>
            <w:tcW w:w="2304" w:type="dxa"/>
            <w:shd w:val="clear" w:color="auto" w:fill="FFFFFF"/>
          </w:tcPr>
          <w:p w14:paraId="7C7FFC2C"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28</w:t>
            </w:r>
          </w:p>
        </w:tc>
        <w:tc>
          <w:tcPr>
            <w:tcW w:w="2304" w:type="dxa"/>
          </w:tcPr>
          <w:p w14:paraId="54FA15A6"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29</w:t>
            </w:r>
          </w:p>
        </w:tc>
        <w:tc>
          <w:tcPr>
            <w:tcW w:w="2304" w:type="dxa"/>
            <w:shd w:val="clear" w:color="auto" w:fill="auto"/>
          </w:tcPr>
          <w:p w14:paraId="191D7047"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27</w:t>
            </w:r>
          </w:p>
        </w:tc>
      </w:tr>
      <w:tr w:rsidR="005C15F8" w:rsidRPr="005C15F8" w14:paraId="2DD62F2A" w14:textId="77777777" w:rsidTr="00A80C19">
        <w:trPr>
          <w:trHeight w:val="510"/>
        </w:trPr>
        <w:tc>
          <w:tcPr>
            <w:tcW w:w="2405" w:type="dxa"/>
            <w:vMerge/>
          </w:tcPr>
          <w:p w14:paraId="6D571317" w14:textId="77777777" w:rsidR="005C15F8" w:rsidRPr="005C15F8" w:rsidRDefault="005C15F8" w:rsidP="00A80C19">
            <w:pPr>
              <w:spacing w:after="200" w:line="276" w:lineRule="auto"/>
              <w:jc w:val="center"/>
              <w:rPr>
                <w:rFonts w:ascii="Arial" w:hAnsi="Arial" w:cs="Arial"/>
                <w:b/>
                <w:sz w:val="24"/>
                <w:szCs w:val="24"/>
              </w:rPr>
            </w:pPr>
          </w:p>
        </w:tc>
        <w:tc>
          <w:tcPr>
            <w:tcW w:w="6811" w:type="dxa"/>
            <w:gridSpan w:val="2"/>
            <w:vMerge/>
          </w:tcPr>
          <w:p w14:paraId="40844481" w14:textId="77777777" w:rsidR="005C15F8" w:rsidRPr="005C15F8" w:rsidRDefault="005C15F8" w:rsidP="00A80C19">
            <w:pPr>
              <w:rPr>
                <w:rFonts w:ascii="Arial" w:hAnsi="Arial" w:cs="Arial"/>
                <w:b/>
                <w:sz w:val="24"/>
                <w:szCs w:val="24"/>
              </w:rPr>
            </w:pPr>
          </w:p>
        </w:tc>
        <w:tc>
          <w:tcPr>
            <w:tcW w:w="2304" w:type="dxa"/>
            <w:shd w:val="clear" w:color="auto" w:fill="FFFFFF"/>
            <w:vAlign w:val="center"/>
          </w:tcPr>
          <w:p w14:paraId="2D44D91D"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648.77</w:t>
            </w:r>
          </w:p>
        </w:tc>
        <w:tc>
          <w:tcPr>
            <w:tcW w:w="2304" w:type="dxa"/>
            <w:vAlign w:val="center"/>
          </w:tcPr>
          <w:p w14:paraId="4549F59E"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658.86</w:t>
            </w:r>
          </w:p>
        </w:tc>
        <w:tc>
          <w:tcPr>
            <w:tcW w:w="2304" w:type="dxa"/>
            <w:shd w:val="clear" w:color="auto" w:fill="auto"/>
            <w:vAlign w:val="center"/>
          </w:tcPr>
          <w:p w14:paraId="41607E33"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527.77*</w:t>
            </w:r>
          </w:p>
        </w:tc>
      </w:tr>
      <w:tr w:rsidR="005C15F8" w:rsidRPr="005C15F8" w14:paraId="0878139C" w14:textId="77777777" w:rsidTr="00A80C19">
        <w:trPr>
          <w:trHeight w:val="510"/>
        </w:trPr>
        <w:tc>
          <w:tcPr>
            <w:tcW w:w="2405" w:type="dxa"/>
            <w:vMerge/>
          </w:tcPr>
          <w:p w14:paraId="0CDC206C" w14:textId="77777777" w:rsidR="005C15F8" w:rsidRPr="005C15F8" w:rsidRDefault="005C15F8" w:rsidP="00A80C19">
            <w:pPr>
              <w:spacing w:after="200" w:line="276" w:lineRule="auto"/>
              <w:jc w:val="center"/>
              <w:rPr>
                <w:rFonts w:ascii="Arial" w:hAnsi="Arial" w:cs="Arial"/>
                <w:b/>
                <w:sz w:val="24"/>
                <w:szCs w:val="24"/>
              </w:rPr>
            </w:pPr>
          </w:p>
        </w:tc>
        <w:tc>
          <w:tcPr>
            <w:tcW w:w="6811" w:type="dxa"/>
            <w:gridSpan w:val="2"/>
            <w:vMerge/>
          </w:tcPr>
          <w:p w14:paraId="73D4919E" w14:textId="77777777" w:rsidR="005C15F8" w:rsidRPr="005C15F8" w:rsidRDefault="005C15F8" w:rsidP="00A80C19">
            <w:pPr>
              <w:rPr>
                <w:rFonts w:ascii="Arial" w:hAnsi="Arial" w:cs="Arial"/>
                <w:b/>
                <w:sz w:val="24"/>
                <w:szCs w:val="24"/>
              </w:rPr>
            </w:pPr>
          </w:p>
        </w:tc>
        <w:tc>
          <w:tcPr>
            <w:tcW w:w="2304" w:type="dxa"/>
            <w:shd w:val="clear" w:color="auto" w:fill="FFFFFF"/>
            <w:vAlign w:val="center"/>
          </w:tcPr>
          <w:p w14:paraId="3CE3580E"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531.46</w:t>
            </w:r>
          </w:p>
        </w:tc>
        <w:tc>
          <w:tcPr>
            <w:tcW w:w="2304" w:type="dxa"/>
            <w:vAlign w:val="center"/>
          </w:tcPr>
          <w:p w14:paraId="78B5DC16"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551.26</w:t>
            </w:r>
          </w:p>
        </w:tc>
        <w:tc>
          <w:tcPr>
            <w:tcW w:w="2304" w:type="dxa"/>
            <w:shd w:val="clear" w:color="auto" w:fill="auto"/>
            <w:vAlign w:val="center"/>
          </w:tcPr>
          <w:p w14:paraId="73C93160"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491.69</w:t>
            </w:r>
          </w:p>
        </w:tc>
      </w:tr>
      <w:tr w:rsidR="005C15F8" w:rsidRPr="005C15F8" w14:paraId="0EB52BA2" w14:textId="77777777" w:rsidTr="00A80C19">
        <w:trPr>
          <w:trHeight w:val="198"/>
        </w:trPr>
        <w:tc>
          <w:tcPr>
            <w:tcW w:w="2405" w:type="dxa"/>
            <w:vMerge w:val="restart"/>
            <w:shd w:val="clear" w:color="auto" w:fill="auto"/>
          </w:tcPr>
          <w:p w14:paraId="0194F229" w14:textId="77777777" w:rsidR="005C15F8" w:rsidRPr="005C15F8" w:rsidRDefault="005C15F8" w:rsidP="00A80C19">
            <w:pPr>
              <w:spacing w:after="200" w:line="276" w:lineRule="auto"/>
              <w:rPr>
                <w:rFonts w:ascii="Arial" w:hAnsi="Arial" w:cs="Arial"/>
                <w:b/>
                <w:sz w:val="24"/>
                <w:szCs w:val="24"/>
              </w:rPr>
            </w:pPr>
          </w:p>
        </w:tc>
        <w:tc>
          <w:tcPr>
            <w:tcW w:w="6811" w:type="dxa"/>
            <w:gridSpan w:val="2"/>
            <w:shd w:val="clear" w:color="auto" w:fill="D9D9D9"/>
          </w:tcPr>
          <w:p w14:paraId="4A1AC1FF" w14:textId="77777777" w:rsidR="005C15F8" w:rsidRPr="005C15F8" w:rsidRDefault="005C15F8" w:rsidP="00A80C19">
            <w:pPr>
              <w:spacing w:after="200" w:line="276" w:lineRule="auto"/>
              <w:rPr>
                <w:rFonts w:ascii="Arial" w:hAnsi="Arial" w:cs="Arial"/>
                <w:b/>
                <w:sz w:val="24"/>
                <w:szCs w:val="24"/>
              </w:rPr>
            </w:pPr>
          </w:p>
        </w:tc>
        <w:tc>
          <w:tcPr>
            <w:tcW w:w="2304" w:type="dxa"/>
            <w:shd w:val="clear" w:color="auto" w:fill="D9D9D9"/>
            <w:vAlign w:val="center"/>
          </w:tcPr>
          <w:p w14:paraId="7F9128D4" w14:textId="77777777" w:rsidR="005C15F8" w:rsidRPr="005C15F8" w:rsidRDefault="005C15F8" w:rsidP="00A80C19">
            <w:pPr>
              <w:spacing w:after="200" w:line="276" w:lineRule="auto"/>
              <w:jc w:val="center"/>
              <w:rPr>
                <w:rFonts w:ascii="Arial" w:hAnsi="Arial" w:cs="Arial"/>
                <w:b/>
                <w:sz w:val="24"/>
                <w:szCs w:val="24"/>
              </w:rPr>
            </w:pPr>
            <w:r w:rsidRPr="005C15F8">
              <w:rPr>
                <w:rFonts w:ascii="Arial" w:hAnsi="Arial" w:cs="Arial"/>
                <w:b/>
                <w:sz w:val="24"/>
                <w:szCs w:val="24"/>
              </w:rPr>
              <w:t>2021/2022</w:t>
            </w:r>
          </w:p>
        </w:tc>
        <w:tc>
          <w:tcPr>
            <w:tcW w:w="2304" w:type="dxa"/>
            <w:shd w:val="clear" w:color="auto" w:fill="D9D9D9"/>
          </w:tcPr>
          <w:p w14:paraId="7ED84679" w14:textId="77777777" w:rsidR="005C15F8" w:rsidRPr="005C15F8" w:rsidRDefault="005C15F8" w:rsidP="00A80C19">
            <w:pPr>
              <w:spacing w:after="200" w:line="276" w:lineRule="auto"/>
              <w:jc w:val="center"/>
              <w:rPr>
                <w:rFonts w:ascii="Arial" w:hAnsi="Arial" w:cs="Arial"/>
                <w:b/>
                <w:sz w:val="24"/>
                <w:szCs w:val="24"/>
              </w:rPr>
            </w:pPr>
            <w:r w:rsidRPr="005C15F8">
              <w:rPr>
                <w:rFonts w:ascii="Arial" w:hAnsi="Arial" w:cs="Arial"/>
                <w:b/>
                <w:sz w:val="24"/>
                <w:szCs w:val="24"/>
              </w:rPr>
              <w:t>2022/2023</w:t>
            </w:r>
          </w:p>
        </w:tc>
        <w:tc>
          <w:tcPr>
            <w:tcW w:w="2304" w:type="dxa"/>
            <w:shd w:val="clear" w:color="auto" w:fill="D9D9D9"/>
            <w:vAlign w:val="center"/>
          </w:tcPr>
          <w:p w14:paraId="4A147ABB" w14:textId="77777777" w:rsidR="005C15F8" w:rsidRPr="005C15F8" w:rsidRDefault="005C15F8" w:rsidP="00A80C19">
            <w:pPr>
              <w:spacing w:after="200" w:line="276" w:lineRule="auto"/>
              <w:jc w:val="center"/>
              <w:rPr>
                <w:rFonts w:ascii="Arial" w:hAnsi="Arial" w:cs="Arial"/>
                <w:b/>
                <w:sz w:val="24"/>
                <w:szCs w:val="24"/>
              </w:rPr>
            </w:pPr>
            <w:r w:rsidRPr="005C15F8">
              <w:rPr>
                <w:rFonts w:ascii="Arial" w:hAnsi="Arial" w:cs="Arial"/>
                <w:b/>
                <w:sz w:val="24"/>
                <w:szCs w:val="24"/>
              </w:rPr>
              <w:t>2023/2024</w:t>
            </w:r>
          </w:p>
        </w:tc>
      </w:tr>
      <w:tr w:rsidR="005C15F8" w:rsidRPr="005C15F8" w14:paraId="0B3117CA" w14:textId="77777777" w:rsidTr="00A80C19">
        <w:trPr>
          <w:trHeight w:val="1068"/>
        </w:trPr>
        <w:tc>
          <w:tcPr>
            <w:tcW w:w="2405" w:type="dxa"/>
            <w:vMerge/>
          </w:tcPr>
          <w:p w14:paraId="57579535" w14:textId="77777777" w:rsidR="005C15F8" w:rsidRPr="005C15F8" w:rsidRDefault="005C15F8" w:rsidP="00A80C19">
            <w:pPr>
              <w:spacing w:after="200" w:line="276" w:lineRule="auto"/>
              <w:rPr>
                <w:rFonts w:ascii="Arial" w:hAnsi="Arial" w:cs="Arial"/>
                <w:b/>
                <w:sz w:val="24"/>
                <w:szCs w:val="24"/>
              </w:rPr>
            </w:pPr>
          </w:p>
        </w:tc>
        <w:tc>
          <w:tcPr>
            <w:tcW w:w="6811" w:type="dxa"/>
            <w:gridSpan w:val="2"/>
          </w:tcPr>
          <w:p w14:paraId="5603E44D"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WTE Supernumerary band 7 sister/charge nurse (funded but excluded from planned roster)</w:t>
            </w:r>
          </w:p>
        </w:tc>
        <w:tc>
          <w:tcPr>
            <w:tcW w:w="2304" w:type="dxa"/>
            <w:vAlign w:val="center"/>
          </w:tcPr>
          <w:p w14:paraId="6E5A33D7"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WTE: 28</w:t>
            </w:r>
          </w:p>
        </w:tc>
        <w:tc>
          <w:tcPr>
            <w:tcW w:w="2304" w:type="dxa"/>
            <w:vAlign w:val="center"/>
          </w:tcPr>
          <w:p w14:paraId="15839F17"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WTE: 28 then increased to 29</w:t>
            </w:r>
          </w:p>
        </w:tc>
        <w:tc>
          <w:tcPr>
            <w:tcW w:w="2304" w:type="dxa"/>
            <w:vAlign w:val="center"/>
          </w:tcPr>
          <w:p w14:paraId="757B030E"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 xml:space="preserve">WTE: 32 then decreased to 27, through AMSR process </w:t>
            </w:r>
          </w:p>
        </w:tc>
      </w:tr>
      <w:tr w:rsidR="005C15F8" w:rsidRPr="005C15F8" w14:paraId="750B557F" w14:textId="77777777" w:rsidTr="00A80C19">
        <w:trPr>
          <w:trHeight w:val="1068"/>
        </w:trPr>
        <w:tc>
          <w:tcPr>
            <w:tcW w:w="2405" w:type="dxa"/>
            <w:vMerge w:val="restart"/>
            <w:shd w:val="clear" w:color="auto" w:fill="auto"/>
          </w:tcPr>
          <w:p w14:paraId="756A62D7" w14:textId="77777777" w:rsidR="005C15F8" w:rsidRPr="005C15F8" w:rsidRDefault="005C15F8" w:rsidP="00A80C19">
            <w:pPr>
              <w:spacing w:after="200" w:line="276" w:lineRule="auto"/>
              <w:rPr>
                <w:rFonts w:ascii="Arial" w:hAnsi="Arial" w:cs="Arial"/>
                <w:b/>
                <w:sz w:val="24"/>
                <w:szCs w:val="24"/>
              </w:rPr>
            </w:pPr>
          </w:p>
        </w:tc>
        <w:tc>
          <w:tcPr>
            <w:tcW w:w="13723" w:type="dxa"/>
            <w:gridSpan w:val="5"/>
          </w:tcPr>
          <w:p w14:paraId="0D5ED6BB" w14:textId="77777777" w:rsidR="005C15F8" w:rsidRPr="005C15F8" w:rsidRDefault="005C15F8" w:rsidP="00A80C19">
            <w:pPr>
              <w:spacing w:after="200" w:line="276" w:lineRule="auto"/>
              <w:jc w:val="both"/>
              <w:rPr>
                <w:rFonts w:ascii="Arial" w:hAnsi="Arial" w:cs="Arial"/>
                <w:b/>
                <w:sz w:val="24"/>
                <w:szCs w:val="24"/>
              </w:rPr>
            </w:pPr>
            <w:r w:rsidRPr="005C15F8">
              <w:rPr>
                <w:rFonts w:ascii="Arial" w:hAnsi="Arial" w:cs="Arial"/>
                <w:b/>
                <w:sz w:val="24"/>
                <w:szCs w:val="24"/>
              </w:rPr>
              <w:t>Accompanying narrative:</w:t>
            </w:r>
          </w:p>
          <w:p w14:paraId="0A608AE5" w14:textId="77777777" w:rsidR="005C15F8" w:rsidRPr="005C15F8" w:rsidRDefault="005C15F8" w:rsidP="00A80C19">
            <w:pPr>
              <w:spacing w:line="276" w:lineRule="auto"/>
              <w:ind w:right="227"/>
              <w:mirrorIndents/>
              <w:jc w:val="both"/>
              <w:rPr>
                <w:rFonts w:ascii="Arial" w:eastAsiaTheme="minorEastAsia" w:hAnsi="Arial" w:cs="Arial"/>
                <w:sz w:val="24"/>
                <w:szCs w:val="24"/>
              </w:rPr>
            </w:pPr>
            <w:r w:rsidRPr="005C15F8">
              <w:rPr>
                <w:rFonts w:ascii="Arial" w:eastAsiaTheme="minorEastAsia" w:hAnsi="Arial" w:cs="Arial"/>
                <w:sz w:val="24"/>
                <w:szCs w:val="24"/>
              </w:rPr>
              <w:t xml:space="preserve">During the reporting period the HB has undertaken bi-annual re-calculations of the Nurse Staffing Levels on the acute medical and surgical Section 25B wards, both adult and paediatric wards in line with the requirements of ‘the Act’. </w:t>
            </w:r>
          </w:p>
          <w:p w14:paraId="34BD2731" w14:textId="77777777" w:rsidR="005C15F8" w:rsidRPr="005C15F8" w:rsidRDefault="005C15F8" w:rsidP="00A80C19">
            <w:pPr>
              <w:spacing w:line="276" w:lineRule="auto"/>
              <w:ind w:right="227"/>
              <w:mirrorIndents/>
              <w:jc w:val="both"/>
              <w:rPr>
                <w:rFonts w:ascii="Arial" w:eastAsiaTheme="minorEastAsia" w:hAnsi="Arial" w:cs="Arial"/>
                <w:sz w:val="24"/>
                <w:szCs w:val="24"/>
              </w:rPr>
            </w:pPr>
          </w:p>
          <w:p w14:paraId="57955EE3" w14:textId="77777777" w:rsidR="005C15F8" w:rsidRPr="005C15F8" w:rsidRDefault="005C15F8" w:rsidP="00A80C19">
            <w:pPr>
              <w:spacing w:line="276" w:lineRule="auto"/>
              <w:ind w:right="227"/>
              <w:mirrorIndents/>
              <w:jc w:val="both"/>
              <w:rPr>
                <w:rFonts w:ascii="Arial" w:eastAsiaTheme="minorEastAsia" w:hAnsi="Arial" w:cs="Arial"/>
                <w:sz w:val="24"/>
                <w:szCs w:val="24"/>
              </w:rPr>
            </w:pPr>
            <w:r w:rsidRPr="005C15F8">
              <w:rPr>
                <w:rFonts w:ascii="Arial" w:eastAsiaTheme="minorEastAsia" w:hAnsi="Arial" w:cs="Arial"/>
                <w:sz w:val="24"/>
                <w:szCs w:val="24"/>
              </w:rPr>
              <w:t xml:space="preserve">As outlined above, SBUHB has fully funded the required establishments throughout this </w:t>
            </w:r>
            <w:proofErr w:type="gramStart"/>
            <w:r w:rsidRPr="005C15F8">
              <w:rPr>
                <w:rFonts w:ascii="Arial" w:eastAsiaTheme="minorEastAsia" w:hAnsi="Arial" w:cs="Arial"/>
                <w:sz w:val="24"/>
                <w:szCs w:val="24"/>
              </w:rPr>
              <w:t>three year</w:t>
            </w:r>
            <w:proofErr w:type="gramEnd"/>
            <w:r w:rsidRPr="005C15F8">
              <w:rPr>
                <w:rFonts w:ascii="Arial" w:eastAsiaTheme="minorEastAsia" w:hAnsi="Arial" w:cs="Arial"/>
                <w:sz w:val="24"/>
                <w:szCs w:val="24"/>
              </w:rPr>
              <w:t xml:space="preserve"> period. Any re-calculations are undertaken with joint decisions from both the designated person, service group representatives, finance and workforce colleagues. When required the HB has undertaken re-calculations outside of the Bi-annual calculations which have also been fully funded and are clearly detailed with the Annual Assurance reports.</w:t>
            </w:r>
          </w:p>
          <w:p w14:paraId="18660D5F" w14:textId="77777777" w:rsidR="005C15F8" w:rsidRPr="005C15F8" w:rsidRDefault="005C15F8" w:rsidP="00A80C19">
            <w:pPr>
              <w:spacing w:line="276" w:lineRule="auto"/>
              <w:ind w:right="227"/>
              <w:mirrorIndents/>
              <w:jc w:val="both"/>
              <w:rPr>
                <w:rFonts w:ascii="Arial" w:eastAsiaTheme="minorEastAsia" w:hAnsi="Arial" w:cs="Arial"/>
                <w:sz w:val="24"/>
                <w:szCs w:val="24"/>
              </w:rPr>
            </w:pPr>
          </w:p>
          <w:p w14:paraId="1E1BC65D" w14:textId="77777777" w:rsidR="005C15F8" w:rsidRPr="005C15F8" w:rsidRDefault="005C15F8" w:rsidP="00A80C19">
            <w:pPr>
              <w:spacing w:line="276" w:lineRule="auto"/>
              <w:ind w:right="227"/>
              <w:mirrorIndents/>
              <w:jc w:val="both"/>
              <w:rPr>
                <w:rFonts w:ascii="Arial" w:eastAsiaTheme="minorEastAsia" w:hAnsi="Arial" w:cs="Arial"/>
                <w:sz w:val="24"/>
                <w:szCs w:val="24"/>
              </w:rPr>
            </w:pPr>
            <w:r w:rsidRPr="005C15F8">
              <w:rPr>
                <w:rFonts w:ascii="Arial" w:eastAsiaTheme="minorEastAsia" w:hAnsi="Arial" w:cs="Arial"/>
                <w:sz w:val="24"/>
                <w:szCs w:val="24"/>
              </w:rPr>
              <w:t xml:space="preserve">Band 7 ward managers in accordance with statutory guidance, are supernumerary to the agreed establishments. </w:t>
            </w:r>
          </w:p>
          <w:p w14:paraId="2A9590E3" w14:textId="77777777" w:rsidR="005C15F8" w:rsidRPr="005C15F8" w:rsidRDefault="005C15F8" w:rsidP="00A80C19">
            <w:pPr>
              <w:spacing w:line="276" w:lineRule="auto"/>
              <w:ind w:right="227"/>
              <w:mirrorIndents/>
              <w:jc w:val="both"/>
              <w:rPr>
                <w:rFonts w:ascii="Arial" w:eastAsiaTheme="minorEastAsia" w:hAnsi="Arial" w:cs="Arial"/>
                <w:sz w:val="24"/>
                <w:szCs w:val="24"/>
              </w:rPr>
            </w:pPr>
          </w:p>
          <w:p w14:paraId="46E429A9" w14:textId="77777777" w:rsidR="005C15F8" w:rsidRPr="005C15F8" w:rsidRDefault="005C15F8" w:rsidP="00A80C19">
            <w:pPr>
              <w:spacing w:line="276" w:lineRule="auto"/>
              <w:ind w:right="227"/>
              <w:mirrorIndents/>
              <w:jc w:val="both"/>
              <w:rPr>
                <w:rFonts w:ascii="Arial" w:eastAsiaTheme="minorEastAsia" w:hAnsi="Arial" w:cs="Arial"/>
                <w:sz w:val="24"/>
                <w:szCs w:val="24"/>
              </w:rPr>
            </w:pPr>
            <w:r w:rsidRPr="005C15F8">
              <w:rPr>
                <w:rFonts w:ascii="Arial" w:eastAsiaTheme="minorEastAsia" w:hAnsi="Arial" w:cs="Arial"/>
                <w:sz w:val="24"/>
                <w:szCs w:val="24"/>
              </w:rPr>
              <w:lastRenderedPageBreak/>
              <w:t xml:space="preserve">The HB has had a very positive recruitment campaign which has significantly reduced the vacancies this is outlined later within this report as well as within the Annual Assurance reports. </w:t>
            </w:r>
          </w:p>
          <w:p w14:paraId="3A1F0007" w14:textId="77777777" w:rsidR="005C15F8" w:rsidRPr="005C15F8" w:rsidRDefault="005C15F8" w:rsidP="00A80C19">
            <w:pPr>
              <w:spacing w:line="276" w:lineRule="auto"/>
              <w:ind w:right="227"/>
              <w:mirrorIndents/>
              <w:jc w:val="both"/>
              <w:rPr>
                <w:rFonts w:ascii="Arial" w:eastAsiaTheme="minorEastAsia" w:hAnsi="Arial" w:cs="Arial"/>
                <w:sz w:val="24"/>
                <w:szCs w:val="24"/>
              </w:rPr>
            </w:pPr>
          </w:p>
          <w:p w14:paraId="5250D8E5" w14:textId="77777777" w:rsidR="005C15F8" w:rsidRPr="005C15F8" w:rsidRDefault="005C15F8" w:rsidP="00A80C19">
            <w:pPr>
              <w:spacing w:after="200" w:line="276" w:lineRule="auto"/>
              <w:ind w:right="295"/>
              <w:jc w:val="both"/>
              <w:rPr>
                <w:rFonts w:ascii="Arial" w:hAnsi="Arial" w:cs="Arial"/>
                <w:iCs/>
                <w:sz w:val="24"/>
                <w:szCs w:val="24"/>
              </w:rPr>
            </w:pPr>
            <w:r w:rsidRPr="005C15F8">
              <w:rPr>
                <w:rFonts w:ascii="Arial" w:hAnsi="Arial" w:cs="Arial"/>
                <w:iCs/>
                <w:sz w:val="24"/>
                <w:szCs w:val="24"/>
              </w:rPr>
              <w:t xml:space="preserve">The number of wards under section 25B is likely to have changed during the reporting period. For more details of individual wards and their required establishments refer to the Annual Assurance reports and their appendices. </w:t>
            </w:r>
          </w:p>
          <w:p w14:paraId="029DA68E" w14:textId="77777777" w:rsidR="005C15F8" w:rsidRPr="005C15F8" w:rsidRDefault="005C15F8" w:rsidP="00A80C19">
            <w:pPr>
              <w:spacing w:before="100" w:beforeAutospacing="1" w:after="100" w:afterAutospacing="1" w:line="276" w:lineRule="auto"/>
              <w:ind w:right="295"/>
              <w:jc w:val="both"/>
              <w:rPr>
                <w:rFonts w:ascii="Arial" w:hAnsi="Arial" w:cs="Arial"/>
                <w:iCs/>
                <w:color w:val="000000"/>
                <w:sz w:val="24"/>
                <w:szCs w:val="24"/>
              </w:rPr>
            </w:pPr>
            <w:r w:rsidRPr="005C15F8">
              <w:rPr>
                <w:rFonts w:ascii="Arial" w:hAnsi="Arial" w:cs="Arial"/>
                <w:iCs/>
                <w:sz w:val="24"/>
                <w:szCs w:val="24"/>
              </w:rPr>
              <w:t xml:space="preserve">In accordance with the requirements of the Nurse Staffing Levels (Wales) Act 2016 and its associated Statutory Guidance, the ‘nurse staffing level’ is the establishment of registered nurses, and other staff to whom nursing duties have been delegated by a registered nurse, required to deliver the agreed planned roster. It is acknowledged that </w:t>
            </w:r>
            <w:r w:rsidRPr="005C15F8">
              <w:rPr>
                <w:rFonts w:ascii="Arial" w:hAnsi="Arial" w:cs="Arial"/>
                <w:iCs/>
                <w:color w:val="000000"/>
                <w:sz w:val="24"/>
                <w:szCs w:val="24"/>
              </w:rPr>
              <w:t>there is a range of additional healthcare professionals that contribute to the delivery and coordination of patient care and treatment. However, these staff are not included within the data for this report. Further information is briefly provided within the Annual Assurance reports on the additional multi-professional staff that contribute to the coordination and delivery of patient care.</w:t>
            </w:r>
          </w:p>
        </w:tc>
      </w:tr>
      <w:tr w:rsidR="005C15F8" w:rsidRPr="005C15F8" w14:paraId="5BF37256" w14:textId="77777777" w:rsidTr="00A80C19">
        <w:trPr>
          <w:trHeight w:val="222"/>
        </w:trPr>
        <w:tc>
          <w:tcPr>
            <w:tcW w:w="2405" w:type="dxa"/>
            <w:vMerge/>
          </w:tcPr>
          <w:p w14:paraId="4EDBE705" w14:textId="77777777" w:rsidR="005C15F8" w:rsidRPr="005C15F8" w:rsidRDefault="005C15F8" w:rsidP="00A80C19">
            <w:pPr>
              <w:spacing w:after="200" w:line="276" w:lineRule="auto"/>
              <w:ind w:left="227" w:right="227"/>
              <w:contextualSpacing/>
              <w:mirrorIndents/>
              <w:rPr>
                <w:rFonts w:ascii="Arial" w:hAnsi="Arial" w:cs="Arial"/>
                <w:b/>
                <w:sz w:val="24"/>
                <w:szCs w:val="24"/>
              </w:rPr>
            </w:pPr>
          </w:p>
        </w:tc>
        <w:tc>
          <w:tcPr>
            <w:tcW w:w="6811" w:type="dxa"/>
            <w:gridSpan w:val="2"/>
            <w:vMerge w:val="restart"/>
          </w:tcPr>
          <w:p w14:paraId="653A7B5D"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 xml:space="preserve">Required establishment (WTE) of </w:t>
            </w:r>
            <w:r w:rsidRPr="005C15F8">
              <w:rPr>
                <w:rFonts w:ascii="Arial" w:hAnsi="Arial" w:cs="Arial"/>
                <w:b/>
                <w:sz w:val="24"/>
                <w:szCs w:val="24"/>
                <w:u w:val="single"/>
              </w:rPr>
              <w:t>paediatric</w:t>
            </w:r>
            <w:r w:rsidRPr="005C15F8">
              <w:rPr>
                <w:rFonts w:ascii="Arial" w:hAnsi="Arial" w:cs="Arial"/>
                <w:b/>
                <w:sz w:val="24"/>
                <w:szCs w:val="24"/>
              </w:rPr>
              <w:t xml:space="preserve"> inpatient wards prior to extension of the 2</w:t>
            </w:r>
            <w:r w:rsidRPr="005C15F8">
              <w:rPr>
                <w:rFonts w:ascii="Arial" w:hAnsi="Arial" w:cs="Arial"/>
                <w:b/>
                <w:sz w:val="24"/>
                <w:szCs w:val="24"/>
                <w:vertAlign w:val="superscript"/>
              </w:rPr>
              <w:t>nd</w:t>
            </w:r>
            <w:r w:rsidRPr="005C15F8">
              <w:rPr>
                <w:rFonts w:ascii="Arial" w:hAnsi="Arial" w:cs="Arial"/>
                <w:b/>
                <w:sz w:val="24"/>
                <w:szCs w:val="24"/>
              </w:rPr>
              <w:t xml:space="preserve"> duty of the Act (October 2021)</w:t>
            </w:r>
          </w:p>
        </w:tc>
        <w:tc>
          <w:tcPr>
            <w:tcW w:w="6912" w:type="dxa"/>
            <w:gridSpan w:val="3"/>
            <w:shd w:val="clear" w:color="auto" w:fill="FFFFFF"/>
          </w:tcPr>
          <w:p w14:paraId="0F9B82BE"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w:t>
            </w:r>
          </w:p>
        </w:tc>
      </w:tr>
      <w:tr w:rsidR="005C15F8" w:rsidRPr="005C15F8" w14:paraId="171524BA" w14:textId="77777777" w:rsidTr="00A80C19">
        <w:trPr>
          <w:trHeight w:val="220"/>
        </w:trPr>
        <w:tc>
          <w:tcPr>
            <w:tcW w:w="2405" w:type="dxa"/>
            <w:vMerge/>
          </w:tcPr>
          <w:p w14:paraId="257639BE" w14:textId="77777777" w:rsidR="005C15F8" w:rsidRPr="005C15F8" w:rsidRDefault="005C15F8" w:rsidP="00A80C19">
            <w:pPr>
              <w:spacing w:after="200" w:line="276" w:lineRule="auto"/>
              <w:ind w:left="227" w:right="227"/>
              <w:contextualSpacing/>
              <w:mirrorIndents/>
              <w:rPr>
                <w:rFonts w:ascii="Arial" w:hAnsi="Arial" w:cs="Arial"/>
                <w:b/>
                <w:sz w:val="24"/>
                <w:szCs w:val="24"/>
              </w:rPr>
            </w:pPr>
          </w:p>
        </w:tc>
        <w:tc>
          <w:tcPr>
            <w:tcW w:w="6811" w:type="dxa"/>
            <w:gridSpan w:val="2"/>
            <w:vMerge/>
          </w:tcPr>
          <w:p w14:paraId="4391E219" w14:textId="77777777" w:rsidR="005C15F8" w:rsidRPr="005C15F8" w:rsidRDefault="005C15F8" w:rsidP="00A80C19">
            <w:pPr>
              <w:spacing w:after="200" w:line="276" w:lineRule="auto"/>
              <w:rPr>
                <w:rFonts w:ascii="Arial" w:hAnsi="Arial" w:cs="Arial"/>
                <w:b/>
                <w:sz w:val="24"/>
                <w:szCs w:val="24"/>
              </w:rPr>
            </w:pPr>
          </w:p>
        </w:tc>
        <w:tc>
          <w:tcPr>
            <w:tcW w:w="6912" w:type="dxa"/>
            <w:gridSpan w:val="3"/>
            <w:shd w:val="clear" w:color="auto" w:fill="FFFFFF"/>
            <w:vAlign w:val="center"/>
          </w:tcPr>
          <w:p w14:paraId="4E9BBC23"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 xml:space="preserve">RN: 51.20 </w:t>
            </w:r>
          </w:p>
          <w:p w14:paraId="478D6980"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(+ 2 WTE Band 7 = total including Band 7 is 53.20 WTE)</w:t>
            </w:r>
          </w:p>
        </w:tc>
      </w:tr>
      <w:tr w:rsidR="005C15F8" w:rsidRPr="005C15F8" w14:paraId="01FB944B" w14:textId="77777777" w:rsidTr="00A80C19">
        <w:trPr>
          <w:trHeight w:val="220"/>
        </w:trPr>
        <w:tc>
          <w:tcPr>
            <w:tcW w:w="2405" w:type="dxa"/>
            <w:vMerge/>
          </w:tcPr>
          <w:p w14:paraId="212EA327" w14:textId="77777777" w:rsidR="005C15F8" w:rsidRPr="005C15F8" w:rsidRDefault="005C15F8" w:rsidP="00A80C19">
            <w:pPr>
              <w:spacing w:after="200" w:line="276" w:lineRule="auto"/>
              <w:ind w:left="227" w:right="227"/>
              <w:contextualSpacing/>
              <w:mirrorIndents/>
              <w:rPr>
                <w:rFonts w:ascii="Arial" w:hAnsi="Arial" w:cs="Arial"/>
                <w:b/>
                <w:sz w:val="24"/>
                <w:szCs w:val="24"/>
              </w:rPr>
            </w:pPr>
          </w:p>
        </w:tc>
        <w:tc>
          <w:tcPr>
            <w:tcW w:w="6811" w:type="dxa"/>
            <w:gridSpan w:val="2"/>
            <w:vMerge/>
          </w:tcPr>
          <w:p w14:paraId="1535CFC2" w14:textId="77777777" w:rsidR="005C15F8" w:rsidRPr="005C15F8" w:rsidRDefault="005C15F8" w:rsidP="00A80C19">
            <w:pPr>
              <w:spacing w:after="200" w:line="276" w:lineRule="auto"/>
              <w:rPr>
                <w:rFonts w:ascii="Arial" w:hAnsi="Arial" w:cs="Arial"/>
                <w:b/>
                <w:sz w:val="24"/>
                <w:szCs w:val="24"/>
              </w:rPr>
            </w:pPr>
          </w:p>
        </w:tc>
        <w:tc>
          <w:tcPr>
            <w:tcW w:w="6912" w:type="dxa"/>
            <w:gridSpan w:val="3"/>
            <w:shd w:val="clear" w:color="auto" w:fill="FFFFFF"/>
            <w:vAlign w:val="center"/>
          </w:tcPr>
          <w:p w14:paraId="4C700EFB"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8.17</w:t>
            </w:r>
          </w:p>
        </w:tc>
      </w:tr>
      <w:tr w:rsidR="005C15F8" w:rsidRPr="005C15F8" w14:paraId="5ACA48F4" w14:textId="77777777" w:rsidTr="00A80C19">
        <w:trPr>
          <w:trHeight w:val="340"/>
        </w:trPr>
        <w:tc>
          <w:tcPr>
            <w:tcW w:w="2405" w:type="dxa"/>
            <w:vMerge w:val="restart"/>
            <w:shd w:val="clear" w:color="auto" w:fill="auto"/>
          </w:tcPr>
          <w:p w14:paraId="2B74C44F" w14:textId="77777777" w:rsidR="005C15F8" w:rsidRPr="005C15F8" w:rsidRDefault="005C15F8" w:rsidP="00A80C19">
            <w:pPr>
              <w:spacing w:after="200" w:line="276" w:lineRule="auto"/>
              <w:ind w:left="227" w:right="227"/>
              <w:contextualSpacing/>
              <w:mirrorIndents/>
              <w:rPr>
                <w:rFonts w:ascii="Arial" w:hAnsi="Arial" w:cs="Arial"/>
                <w:b/>
                <w:sz w:val="24"/>
                <w:szCs w:val="24"/>
                <w:u w:val="single"/>
              </w:rPr>
            </w:pPr>
            <w:r w:rsidRPr="005C15F8">
              <w:rPr>
                <w:rFonts w:ascii="Arial" w:hAnsi="Arial" w:cs="Arial"/>
                <w:b/>
                <w:sz w:val="24"/>
                <w:szCs w:val="24"/>
              </w:rPr>
              <w:t xml:space="preserve">Extent to which the required establishment has been </w:t>
            </w:r>
            <w:r w:rsidRPr="005C15F8">
              <w:rPr>
                <w:rFonts w:ascii="Arial" w:hAnsi="Arial" w:cs="Arial"/>
                <w:b/>
                <w:sz w:val="24"/>
                <w:szCs w:val="24"/>
              </w:rPr>
              <w:lastRenderedPageBreak/>
              <w:t xml:space="preserve">maintained within </w:t>
            </w:r>
            <w:r w:rsidRPr="005C15F8">
              <w:rPr>
                <w:rFonts w:ascii="Arial" w:hAnsi="Arial" w:cs="Arial"/>
                <w:b/>
                <w:sz w:val="24"/>
                <w:szCs w:val="24"/>
                <w:u w:val="single"/>
              </w:rPr>
              <w:t>paediatric inpatient wards</w:t>
            </w:r>
          </w:p>
          <w:p w14:paraId="399BD3FB" w14:textId="77777777" w:rsidR="005C15F8" w:rsidRPr="005C15F8" w:rsidRDefault="005C15F8" w:rsidP="00A80C19">
            <w:pPr>
              <w:spacing w:after="200" w:line="276" w:lineRule="auto"/>
              <w:ind w:right="227"/>
              <w:contextualSpacing/>
              <w:mirrorIndents/>
              <w:rPr>
                <w:rFonts w:ascii="Arial" w:hAnsi="Arial" w:cs="Arial"/>
                <w:b/>
                <w:sz w:val="24"/>
                <w:szCs w:val="24"/>
                <w:u w:val="single"/>
              </w:rPr>
            </w:pPr>
          </w:p>
          <w:p w14:paraId="2A202764" w14:textId="77777777" w:rsidR="005C15F8" w:rsidRPr="005C15F8" w:rsidRDefault="005C15F8" w:rsidP="00A80C19">
            <w:pPr>
              <w:spacing w:after="200" w:line="276" w:lineRule="auto"/>
              <w:ind w:left="227" w:right="227"/>
              <w:contextualSpacing/>
              <w:mirrorIndents/>
              <w:rPr>
                <w:rFonts w:ascii="Arial" w:hAnsi="Arial" w:cs="Arial"/>
                <w:sz w:val="24"/>
                <w:szCs w:val="24"/>
              </w:rPr>
            </w:pPr>
            <w:r w:rsidRPr="005C15F8">
              <w:rPr>
                <w:rFonts w:ascii="Arial" w:hAnsi="Arial" w:cs="Arial"/>
                <w:sz w:val="24"/>
                <w:szCs w:val="24"/>
              </w:rPr>
              <w:t xml:space="preserve">NOTE: All WTE RN figures do </w:t>
            </w:r>
            <w:r w:rsidRPr="005C15F8">
              <w:rPr>
                <w:rFonts w:ascii="Arial" w:hAnsi="Arial" w:cs="Arial"/>
                <w:sz w:val="24"/>
                <w:szCs w:val="24"/>
                <w:u w:val="single"/>
              </w:rPr>
              <w:t>not</w:t>
            </w:r>
            <w:r w:rsidRPr="005C15F8">
              <w:rPr>
                <w:rFonts w:ascii="Arial" w:hAnsi="Arial" w:cs="Arial"/>
                <w:sz w:val="24"/>
                <w:szCs w:val="24"/>
              </w:rPr>
              <w:t xml:space="preserve"> include the supervisory Band 7 post, which is applied to all Section 25B wards in SBUHB</w:t>
            </w:r>
          </w:p>
          <w:p w14:paraId="2E93EDB0" w14:textId="77777777" w:rsidR="005C15F8" w:rsidRPr="005C15F8" w:rsidRDefault="005C15F8" w:rsidP="00A80C19">
            <w:pPr>
              <w:spacing w:after="200" w:line="276" w:lineRule="auto"/>
              <w:ind w:left="227" w:right="227"/>
              <w:contextualSpacing/>
              <w:mirrorIndents/>
              <w:rPr>
                <w:rFonts w:ascii="Arial" w:hAnsi="Arial" w:cs="Arial"/>
                <w:b/>
                <w:sz w:val="24"/>
                <w:szCs w:val="24"/>
                <w:u w:val="single"/>
              </w:rPr>
            </w:pPr>
          </w:p>
          <w:p w14:paraId="7C1241EA" w14:textId="77777777" w:rsidR="005C15F8" w:rsidRPr="005C15F8" w:rsidRDefault="005C15F8" w:rsidP="00A80C19">
            <w:pPr>
              <w:spacing w:after="200" w:line="276" w:lineRule="auto"/>
              <w:rPr>
                <w:rFonts w:ascii="Arial" w:hAnsi="Arial" w:cs="Arial"/>
                <w:b/>
                <w:sz w:val="24"/>
                <w:szCs w:val="24"/>
              </w:rPr>
            </w:pPr>
          </w:p>
        </w:tc>
        <w:tc>
          <w:tcPr>
            <w:tcW w:w="6811" w:type="dxa"/>
            <w:gridSpan w:val="2"/>
            <w:shd w:val="clear" w:color="auto" w:fill="D9D9D9"/>
          </w:tcPr>
          <w:p w14:paraId="6377AB10" w14:textId="77777777" w:rsidR="005C15F8" w:rsidRPr="005C15F8" w:rsidRDefault="005C15F8" w:rsidP="00A80C19">
            <w:pPr>
              <w:spacing w:after="200" w:line="276" w:lineRule="auto"/>
              <w:rPr>
                <w:rFonts w:ascii="Arial" w:hAnsi="Arial" w:cs="Arial"/>
                <w:b/>
                <w:sz w:val="24"/>
                <w:szCs w:val="24"/>
              </w:rPr>
            </w:pPr>
          </w:p>
        </w:tc>
        <w:tc>
          <w:tcPr>
            <w:tcW w:w="2304" w:type="dxa"/>
            <w:shd w:val="clear" w:color="auto" w:fill="D9D9D9"/>
            <w:vAlign w:val="center"/>
          </w:tcPr>
          <w:p w14:paraId="00EA64CD" w14:textId="77777777" w:rsidR="005C15F8" w:rsidRPr="005C15F8" w:rsidRDefault="005C15F8" w:rsidP="00A80C19">
            <w:pPr>
              <w:spacing w:after="200" w:line="276" w:lineRule="auto"/>
              <w:jc w:val="center"/>
              <w:rPr>
                <w:rFonts w:ascii="Arial" w:hAnsi="Arial" w:cs="Arial"/>
                <w:b/>
                <w:sz w:val="24"/>
                <w:szCs w:val="24"/>
              </w:rPr>
            </w:pPr>
            <w:r w:rsidRPr="005C15F8">
              <w:rPr>
                <w:rFonts w:ascii="Arial" w:hAnsi="Arial" w:cs="Arial"/>
                <w:b/>
                <w:sz w:val="24"/>
                <w:szCs w:val="24"/>
              </w:rPr>
              <w:t>2021/2022</w:t>
            </w:r>
          </w:p>
        </w:tc>
        <w:tc>
          <w:tcPr>
            <w:tcW w:w="2304" w:type="dxa"/>
            <w:shd w:val="clear" w:color="auto" w:fill="D9D9D9"/>
          </w:tcPr>
          <w:p w14:paraId="3B29B3BC" w14:textId="77777777" w:rsidR="005C15F8" w:rsidRPr="005C15F8" w:rsidRDefault="005C15F8" w:rsidP="00A80C19">
            <w:pPr>
              <w:spacing w:after="200" w:line="276" w:lineRule="auto"/>
              <w:jc w:val="center"/>
              <w:rPr>
                <w:rFonts w:ascii="Arial" w:hAnsi="Arial" w:cs="Arial"/>
                <w:b/>
                <w:sz w:val="24"/>
                <w:szCs w:val="24"/>
              </w:rPr>
            </w:pPr>
            <w:r w:rsidRPr="005C15F8">
              <w:rPr>
                <w:rFonts w:ascii="Arial" w:hAnsi="Arial" w:cs="Arial"/>
                <w:b/>
                <w:sz w:val="24"/>
                <w:szCs w:val="24"/>
              </w:rPr>
              <w:t>2022/2023</w:t>
            </w:r>
          </w:p>
        </w:tc>
        <w:tc>
          <w:tcPr>
            <w:tcW w:w="2304" w:type="dxa"/>
            <w:shd w:val="clear" w:color="auto" w:fill="D9D9D9"/>
            <w:vAlign w:val="center"/>
          </w:tcPr>
          <w:p w14:paraId="49E11408" w14:textId="77777777" w:rsidR="005C15F8" w:rsidRPr="005C15F8" w:rsidRDefault="005C15F8" w:rsidP="00A80C19">
            <w:pPr>
              <w:spacing w:after="200" w:line="276" w:lineRule="auto"/>
              <w:jc w:val="center"/>
              <w:rPr>
                <w:rFonts w:ascii="Arial" w:hAnsi="Arial" w:cs="Arial"/>
                <w:b/>
                <w:sz w:val="24"/>
                <w:szCs w:val="24"/>
              </w:rPr>
            </w:pPr>
            <w:r w:rsidRPr="005C15F8">
              <w:rPr>
                <w:rFonts w:ascii="Arial" w:hAnsi="Arial" w:cs="Arial"/>
                <w:b/>
                <w:sz w:val="24"/>
                <w:szCs w:val="24"/>
              </w:rPr>
              <w:t>2023/2024</w:t>
            </w:r>
          </w:p>
        </w:tc>
      </w:tr>
      <w:tr w:rsidR="005C15F8" w:rsidRPr="005C15F8" w14:paraId="11FD0AD6" w14:textId="77777777" w:rsidTr="00A80C19">
        <w:trPr>
          <w:trHeight w:val="339"/>
        </w:trPr>
        <w:tc>
          <w:tcPr>
            <w:tcW w:w="2405" w:type="dxa"/>
            <w:vMerge/>
          </w:tcPr>
          <w:p w14:paraId="1D5D8E83" w14:textId="77777777" w:rsidR="005C15F8" w:rsidRPr="005C15F8" w:rsidRDefault="005C15F8" w:rsidP="00A80C19">
            <w:pPr>
              <w:spacing w:after="200" w:line="276" w:lineRule="auto"/>
              <w:ind w:left="227" w:right="227"/>
              <w:contextualSpacing/>
              <w:mirrorIndents/>
              <w:rPr>
                <w:rFonts w:ascii="Arial" w:hAnsi="Arial" w:cs="Arial"/>
                <w:b/>
                <w:sz w:val="24"/>
                <w:szCs w:val="24"/>
              </w:rPr>
            </w:pPr>
          </w:p>
        </w:tc>
        <w:tc>
          <w:tcPr>
            <w:tcW w:w="6811" w:type="dxa"/>
            <w:gridSpan w:val="2"/>
            <w:vMerge w:val="restart"/>
          </w:tcPr>
          <w:p w14:paraId="2930F136"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 xml:space="preserve">Required establishment (WTE) of </w:t>
            </w:r>
            <w:r w:rsidRPr="005C15F8">
              <w:rPr>
                <w:rFonts w:ascii="Arial" w:hAnsi="Arial" w:cs="Arial"/>
                <w:b/>
                <w:sz w:val="24"/>
                <w:szCs w:val="24"/>
                <w:u w:val="single"/>
              </w:rPr>
              <w:t>paediatric</w:t>
            </w:r>
            <w:r w:rsidRPr="005C15F8">
              <w:rPr>
                <w:rFonts w:ascii="Arial" w:hAnsi="Arial" w:cs="Arial"/>
                <w:b/>
                <w:sz w:val="24"/>
                <w:szCs w:val="24"/>
              </w:rPr>
              <w:t xml:space="preserve"> inpatient wards </w:t>
            </w:r>
            <w:r w:rsidRPr="005C15F8">
              <w:rPr>
                <w:rFonts w:ascii="Arial" w:hAnsi="Arial" w:cs="Arial"/>
                <w:b/>
                <w:sz w:val="24"/>
                <w:szCs w:val="24"/>
                <w:u w:val="single"/>
              </w:rPr>
              <w:t>calculated</w:t>
            </w:r>
            <w:r w:rsidRPr="005C15F8">
              <w:rPr>
                <w:rFonts w:ascii="Arial" w:hAnsi="Arial" w:cs="Arial"/>
                <w:b/>
                <w:sz w:val="24"/>
                <w:szCs w:val="24"/>
              </w:rPr>
              <w:t xml:space="preserve"> during first cycle (May)</w:t>
            </w:r>
          </w:p>
        </w:tc>
        <w:tc>
          <w:tcPr>
            <w:tcW w:w="2304" w:type="dxa"/>
            <w:shd w:val="clear" w:color="auto" w:fill="BFBFBF"/>
          </w:tcPr>
          <w:p w14:paraId="55A2723E" w14:textId="77777777" w:rsidR="005C15F8" w:rsidRPr="005C15F8" w:rsidRDefault="005C15F8" w:rsidP="00A80C19">
            <w:pPr>
              <w:spacing w:after="200" w:line="276" w:lineRule="auto"/>
              <w:rPr>
                <w:rFonts w:ascii="Arial" w:hAnsi="Arial" w:cs="Arial"/>
                <w:b/>
                <w:sz w:val="24"/>
                <w:szCs w:val="24"/>
              </w:rPr>
            </w:pPr>
          </w:p>
        </w:tc>
        <w:tc>
          <w:tcPr>
            <w:tcW w:w="2304" w:type="dxa"/>
            <w:vAlign w:val="center"/>
          </w:tcPr>
          <w:p w14:paraId="54059541"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w:t>
            </w:r>
          </w:p>
        </w:tc>
        <w:tc>
          <w:tcPr>
            <w:tcW w:w="2304" w:type="dxa"/>
            <w:vAlign w:val="center"/>
          </w:tcPr>
          <w:p w14:paraId="753BCB8E"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w:t>
            </w:r>
          </w:p>
        </w:tc>
      </w:tr>
      <w:tr w:rsidR="005C15F8" w:rsidRPr="005C15F8" w14:paraId="40C59D38" w14:textId="77777777" w:rsidTr="00A80C19">
        <w:trPr>
          <w:trHeight w:val="339"/>
        </w:trPr>
        <w:tc>
          <w:tcPr>
            <w:tcW w:w="2405" w:type="dxa"/>
            <w:vMerge/>
          </w:tcPr>
          <w:p w14:paraId="33957E26" w14:textId="77777777" w:rsidR="005C15F8" w:rsidRPr="005C15F8" w:rsidRDefault="005C15F8" w:rsidP="00A80C19">
            <w:pPr>
              <w:spacing w:after="200" w:line="276" w:lineRule="auto"/>
              <w:ind w:left="227" w:right="227"/>
              <w:contextualSpacing/>
              <w:mirrorIndents/>
              <w:rPr>
                <w:rFonts w:ascii="Arial" w:hAnsi="Arial" w:cs="Arial"/>
                <w:b/>
                <w:sz w:val="24"/>
                <w:szCs w:val="24"/>
              </w:rPr>
            </w:pPr>
          </w:p>
        </w:tc>
        <w:tc>
          <w:tcPr>
            <w:tcW w:w="6811" w:type="dxa"/>
            <w:gridSpan w:val="2"/>
            <w:vMerge/>
          </w:tcPr>
          <w:p w14:paraId="09153972" w14:textId="77777777" w:rsidR="005C15F8" w:rsidRPr="005C15F8" w:rsidRDefault="005C15F8" w:rsidP="00A80C19">
            <w:pPr>
              <w:spacing w:after="200" w:line="276" w:lineRule="auto"/>
              <w:rPr>
                <w:rFonts w:ascii="Arial" w:hAnsi="Arial" w:cs="Arial"/>
                <w:b/>
                <w:sz w:val="24"/>
                <w:szCs w:val="24"/>
              </w:rPr>
            </w:pPr>
          </w:p>
        </w:tc>
        <w:tc>
          <w:tcPr>
            <w:tcW w:w="2304" w:type="dxa"/>
            <w:shd w:val="clear" w:color="auto" w:fill="BFBFBF"/>
            <w:vAlign w:val="center"/>
          </w:tcPr>
          <w:p w14:paraId="0E498264" w14:textId="77777777" w:rsidR="005C15F8" w:rsidRPr="005C15F8" w:rsidRDefault="005C15F8" w:rsidP="00A80C19">
            <w:pPr>
              <w:spacing w:after="200" w:line="276" w:lineRule="auto"/>
              <w:rPr>
                <w:rFonts w:ascii="Arial" w:hAnsi="Arial" w:cs="Arial"/>
                <w:b/>
                <w:sz w:val="24"/>
                <w:szCs w:val="24"/>
              </w:rPr>
            </w:pPr>
          </w:p>
        </w:tc>
        <w:tc>
          <w:tcPr>
            <w:tcW w:w="2304" w:type="dxa"/>
            <w:vAlign w:val="center"/>
          </w:tcPr>
          <w:p w14:paraId="351BDDBE"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51.2</w:t>
            </w:r>
          </w:p>
        </w:tc>
        <w:tc>
          <w:tcPr>
            <w:tcW w:w="2304" w:type="dxa"/>
            <w:vAlign w:val="center"/>
          </w:tcPr>
          <w:p w14:paraId="09168A55"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51.2</w:t>
            </w:r>
          </w:p>
        </w:tc>
      </w:tr>
      <w:tr w:rsidR="005C15F8" w:rsidRPr="005C15F8" w14:paraId="3EEF23D3" w14:textId="77777777" w:rsidTr="00A80C19">
        <w:trPr>
          <w:trHeight w:val="339"/>
        </w:trPr>
        <w:tc>
          <w:tcPr>
            <w:tcW w:w="2405" w:type="dxa"/>
            <w:vMerge/>
          </w:tcPr>
          <w:p w14:paraId="782D4BFA" w14:textId="77777777" w:rsidR="005C15F8" w:rsidRPr="005C15F8" w:rsidRDefault="005C15F8" w:rsidP="00A80C19">
            <w:pPr>
              <w:spacing w:after="200" w:line="276" w:lineRule="auto"/>
              <w:ind w:left="227" w:right="227"/>
              <w:contextualSpacing/>
              <w:mirrorIndents/>
              <w:rPr>
                <w:rFonts w:ascii="Arial" w:hAnsi="Arial" w:cs="Arial"/>
                <w:b/>
                <w:sz w:val="24"/>
                <w:szCs w:val="24"/>
              </w:rPr>
            </w:pPr>
          </w:p>
        </w:tc>
        <w:tc>
          <w:tcPr>
            <w:tcW w:w="6811" w:type="dxa"/>
            <w:gridSpan w:val="2"/>
            <w:vMerge/>
          </w:tcPr>
          <w:p w14:paraId="7CC89F77" w14:textId="77777777" w:rsidR="005C15F8" w:rsidRPr="005C15F8" w:rsidRDefault="005C15F8" w:rsidP="00A80C19">
            <w:pPr>
              <w:spacing w:after="200" w:line="276" w:lineRule="auto"/>
              <w:rPr>
                <w:rFonts w:ascii="Arial" w:hAnsi="Arial" w:cs="Arial"/>
                <w:b/>
                <w:sz w:val="24"/>
                <w:szCs w:val="24"/>
              </w:rPr>
            </w:pPr>
          </w:p>
        </w:tc>
        <w:tc>
          <w:tcPr>
            <w:tcW w:w="2304" w:type="dxa"/>
            <w:shd w:val="clear" w:color="auto" w:fill="BFBFBF"/>
            <w:vAlign w:val="center"/>
          </w:tcPr>
          <w:p w14:paraId="379A9CEE" w14:textId="77777777" w:rsidR="005C15F8" w:rsidRPr="005C15F8" w:rsidRDefault="005C15F8" w:rsidP="00A80C19">
            <w:pPr>
              <w:spacing w:after="200" w:line="276" w:lineRule="auto"/>
              <w:rPr>
                <w:rFonts w:ascii="Arial" w:hAnsi="Arial" w:cs="Arial"/>
                <w:b/>
                <w:sz w:val="24"/>
                <w:szCs w:val="24"/>
              </w:rPr>
            </w:pPr>
          </w:p>
        </w:tc>
        <w:tc>
          <w:tcPr>
            <w:tcW w:w="2304" w:type="dxa"/>
            <w:vAlign w:val="center"/>
          </w:tcPr>
          <w:p w14:paraId="41832450"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8.17</w:t>
            </w:r>
          </w:p>
        </w:tc>
        <w:tc>
          <w:tcPr>
            <w:tcW w:w="2304" w:type="dxa"/>
            <w:vAlign w:val="center"/>
          </w:tcPr>
          <w:p w14:paraId="5F14E056"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8.17</w:t>
            </w:r>
          </w:p>
        </w:tc>
      </w:tr>
      <w:tr w:rsidR="005C15F8" w:rsidRPr="005C15F8" w14:paraId="49EA73BF" w14:textId="77777777" w:rsidTr="00A80C19">
        <w:trPr>
          <w:trHeight w:val="425"/>
        </w:trPr>
        <w:tc>
          <w:tcPr>
            <w:tcW w:w="2405" w:type="dxa"/>
            <w:vMerge/>
          </w:tcPr>
          <w:p w14:paraId="773E34A9" w14:textId="77777777" w:rsidR="005C15F8" w:rsidRPr="005C15F8" w:rsidRDefault="005C15F8" w:rsidP="00A80C19">
            <w:pPr>
              <w:spacing w:after="200" w:line="276" w:lineRule="auto"/>
              <w:ind w:left="227" w:right="227"/>
              <w:contextualSpacing/>
              <w:mirrorIndents/>
              <w:rPr>
                <w:rFonts w:ascii="Arial" w:hAnsi="Arial" w:cs="Arial"/>
                <w:b/>
                <w:sz w:val="24"/>
                <w:szCs w:val="24"/>
              </w:rPr>
            </w:pPr>
          </w:p>
        </w:tc>
        <w:tc>
          <w:tcPr>
            <w:tcW w:w="6811" w:type="dxa"/>
            <w:gridSpan w:val="2"/>
            <w:vMerge w:val="restart"/>
          </w:tcPr>
          <w:p w14:paraId="28771D86"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 xml:space="preserve">WTE of required establishment of </w:t>
            </w:r>
            <w:r w:rsidRPr="005C15F8">
              <w:rPr>
                <w:rFonts w:ascii="Arial" w:hAnsi="Arial" w:cs="Arial"/>
                <w:b/>
                <w:sz w:val="24"/>
                <w:szCs w:val="24"/>
                <w:u w:val="single"/>
              </w:rPr>
              <w:t>paediatric</w:t>
            </w:r>
            <w:r w:rsidRPr="005C15F8">
              <w:rPr>
                <w:rFonts w:ascii="Arial" w:hAnsi="Arial" w:cs="Arial"/>
                <w:b/>
                <w:sz w:val="24"/>
                <w:szCs w:val="24"/>
              </w:rPr>
              <w:t xml:space="preserve"> inpatient wards </w:t>
            </w:r>
            <w:r w:rsidRPr="005C15F8">
              <w:rPr>
                <w:rFonts w:ascii="Arial" w:hAnsi="Arial" w:cs="Arial"/>
                <w:b/>
                <w:sz w:val="24"/>
                <w:szCs w:val="24"/>
                <w:u w:val="single"/>
              </w:rPr>
              <w:t xml:space="preserve">funded </w:t>
            </w:r>
            <w:r w:rsidRPr="005C15F8">
              <w:rPr>
                <w:rFonts w:ascii="Arial" w:hAnsi="Arial" w:cs="Arial"/>
                <w:b/>
                <w:sz w:val="24"/>
                <w:szCs w:val="24"/>
              </w:rPr>
              <w:t>following first (May) calculation cycle</w:t>
            </w:r>
          </w:p>
        </w:tc>
        <w:tc>
          <w:tcPr>
            <w:tcW w:w="2304" w:type="dxa"/>
            <w:shd w:val="clear" w:color="auto" w:fill="BFBFBF"/>
          </w:tcPr>
          <w:p w14:paraId="7CB46755" w14:textId="77777777" w:rsidR="005C15F8" w:rsidRPr="005C15F8" w:rsidRDefault="005C15F8" w:rsidP="00A80C19">
            <w:pPr>
              <w:spacing w:after="200" w:line="276" w:lineRule="auto"/>
              <w:rPr>
                <w:rFonts w:ascii="Arial" w:hAnsi="Arial" w:cs="Arial"/>
                <w:b/>
                <w:sz w:val="24"/>
                <w:szCs w:val="24"/>
              </w:rPr>
            </w:pPr>
          </w:p>
        </w:tc>
        <w:tc>
          <w:tcPr>
            <w:tcW w:w="2304" w:type="dxa"/>
            <w:vAlign w:val="center"/>
          </w:tcPr>
          <w:p w14:paraId="2FED16ED"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w:t>
            </w:r>
          </w:p>
        </w:tc>
        <w:tc>
          <w:tcPr>
            <w:tcW w:w="2304" w:type="dxa"/>
            <w:vAlign w:val="center"/>
          </w:tcPr>
          <w:p w14:paraId="35953D11" w14:textId="77777777" w:rsidR="005C15F8" w:rsidRPr="005C15F8" w:rsidRDefault="005C15F8" w:rsidP="00A80C19">
            <w:pPr>
              <w:spacing w:after="200" w:line="276" w:lineRule="auto"/>
              <w:rPr>
                <w:rFonts w:ascii="Arial" w:hAnsi="Arial" w:cs="Arial"/>
                <w:b/>
                <w:sz w:val="24"/>
                <w:szCs w:val="24"/>
              </w:rPr>
            </w:pPr>
          </w:p>
          <w:p w14:paraId="39548D24"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w:t>
            </w:r>
          </w:p>
          <w:p w14:paraId="7BB7815B" w14:textId="77777777" w:rsidR="005C15F8" w:rsidRPr="005C15F8" w:rsidRDefault="005C15F8" w:rsidP="00A80C19">
            <w:pPr>
              <w:spacing w:after="200" w:line="276" w:lineRule="auto"/>
              <w:rPr>
                <w:rFonts w:ascii="Arial" w:hAnsi="Arial" w:cs="Arial"/>
                <w:b/>
                <w:sz w:val="24"/>
                <w:szCs w:val="24"/>
              </w:rPr>
            </w:pPr>
          </w:p>
        </w:tc>
      </w:tr>
      <w:tr w:rsidR="005C15F8" w:rsidRPr="005C15F8" w14:paraId="2D0A71B1" w14:textId="77777777" w:rsidTr="00A80C19">
        <w:trPr>
          <w:trHeight w:val="247"/>
        </w:trPr>
        <w:tc>
          <w:tcPr>
            <w:tcW w:w="2405" w:type="dxa"/>
            <w:vMerge/>
          </w:tcPr>
          <w:p w14:paraId="4267519C" w14:textId="77777777" w:rsidR="005C15F8" w:rsidRPr="005C15F8" w:rsidRDefault="005C15F8" w:rsidP="00A80C19">
            <w:pPr>
              <w:spacing w:after="200" w:line="276" w:lineRule="auto"/>
              <w:ind w:left="227" w:right="227"/>
              <w:contextualSpacing/>
              <w:mirrorIndents/>
              <w:rPr>
                <w:rFonts w:ascii="Arial" w:hAnsi="Arial" w:cs="Arial"/>
                <w:b/>
                <w:sz w:val="24"/>
                <w:szCs w:val="24"/>
              </w:rPr>
            </w:pPr>
          </w:p>
        </w:tc>
        <w:tc>
          <w:tcPr>
            <w:tcW w:w="6811" w:type="dxa"/>
            <w:gridSpan w:val="2"/>
            <w:vMerge/>
          </w:tcPr>
          <w:p w14:paraId="10B2A4BE" w14:textId="77777777" w:rsidR="005C15F8" w:rsidRPr="005C15F8" w:rsidRDefault="005C15F8" w:rsidP="00A80C19">
            <w:pPr>
              <w:spacing w:after="200" w:line="276" w:lineRule="auto"/>
              <w:rPr>
                <w:rFonts w:ascii="Arial" w:hAnsi="Arial" w:cs="Arial"/>
                <w:b/>
                <w:sz w:val="24"/>
                <w:szCs w:val="24"/>
              </w:rPr>
            </w:pPr>
          </w:p>
        </w:tc>
        <w:tc>
          <w:tcPr>
            <w:tcW w:w="2304" w:type="dxa"/>
            <w:shd w:val="clear" w:color="auto" w:fill="BFBFBF"/>
            <w:vAlign w:val="center"/>
          </w:tcPr>
          <w:p w14:paraId="3066C30C" w14:textId="77777777" w:rsidR="005C15F8" w:rsidRPr="005C15F8" w:rsidRDefault="005C15F8" w:rsidP="00A80C19">
            <w:pPr>
              <w:spacing w:after="200" w:line="276" w:lineRule="auto"/>
              <w:rPr>
                <w:rFonts w:ascii="Arial" w:hAnsi="Arial" w:cs="Arial"/>
                <w:b/>
                <w:sz w:val="24"/>
                <w:szCs w:val="24"/>
              </w:rPr>
            </w:pPr>
          </w:p>
        </w:tc>
        <w:tc>
          <w:tcPr>
            <w:tcW w:w="2304" w:type="dxa"/>
            <w:vAlign w:val="center"/>
          </w:tcPr>
          <w:p w14:paraId="71557BC6" w14:textId="77777777" w:rsidR="005C15F8" w:rsidRPr="005C15F8" w:rsidRDefault="005C15F8" w:rsidP="00A80C19">
            <w:pPr>
              <w:spacing w:after="200" w:line="276" w:lineRule="auto"/>
              <w:rPr>
                <w:rFonts w:ascii="Arial" w:hAnsi="Arial" w:cs="Arial"/>
                <w:b/>
                <w:sz w:val="24"/>
                <w:szCs w:val="24"/>
              </w:rPr>
            </w:pPr>
          </w:p>
          <w:p w14:paraId="777A41A7"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51.2</w:t>
            </w:r>
          </w:p>
        </w:tc>
        <w:tc>
          <w:tcPr>
            <w:tcW w:w="2304" w:type="dxa"/>
            <w:vAlign w:val="center"/>
          </w:tcPr>
          <w:p w14:paraId="2835A512"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 xml:space="preserve">RN: 51.2 </w:t>
            </w:r>
          </w:p>
        </w:tc>
      </w:tr>
      <w:tr w:rsidR="005C15F8" w:rsidRPr="005C15F8" w14:paraId="0677FEA0" w14:textId="77777777" w:rsidTr="00A80C19">
        <w:trPr>
          <w:trHeight w:val="982"/>
        </w:trPr>
        <w:tc>
          <w:tcPr>
            <w:tcW w:w="2405" w:type="dxa"/>
            <w:vMerge/>
          </w:tcPr>
          <w:p w14:paraId="04B85817" w14:textId="77777777" w:rsidR="005C15F8" w:rsidRPr="005C15F8" w:rsidRDefault="005C15F8" w:rsidP="00A80C19">
            <w:pPr>
              <w:spacing w:after="200" w:line="276" w:lineRule="auto"/>
              <w:ind w:left="227" w:right="227"/>
              <w:contextualSpacing/>
              <w:mirrorIndents/>
              <w:rPr>
                <w:rFonts w:ascii="Arial" w:hAnsi="Arial" w:cs="Arial"/>
                <w:b/>
                <w:sz w:val="24"/>
                <w:szCs w:val="24"/>
              </w:rPr>
            </w:pPr>
          </w:p>
        </w:tc>
        <w:tc>
          <w:tcPr>
            <w:tcW w:w="6811" w:type="dxa"/>
            <w:gridSpan w:val="2"/>
            <w:vMerge/>
          </w:tcPr>
          <w:p w14:paraId="2F181418" w14:textId="77777777" w:rsidR="005C15F8" w:rsidRPr="005C15F8" w:rsidRDefault="005C15F8" w:rsidP="00A80C19">
            <w:pPr>
              <w:spacing w:after="200" w:line="276" w:lineRule="auto"/>
              <w:rPr>
                <w:rFonts w:ascii="Arial" w:hAnsi="Arial" w:cs="Arial"/>
                <w:b/>
                <w:sz w:val="24"/>
                <w:szCs w:val="24"/>
              </w:rPr>
            </w:pPr>
          </w:p>
        </w:tc>
        <w:tc>
          <w:tcPr>
            <w:tcW w:w="2304" w:type="dxa"/>
            <w:shd w:val="clear" w:color="auto" w:fill="BFBFBF"/>
            <w:vAlign w:val="center"/>
          </w:tcPr>
          <w:p w14:paraId="49C796DD" w14:textId="77777777" w:rsidR="005C15F8" w:rsidRPr="005C15F8" w:rsidRDefault="005C15F8" w:rsidP="00A80C19">
            <w:pPr>
              <w:spacing w:after="200" w:line="276" w:lineRule="auto"/>
              <w:rPr>
                <w:rFonts w:ascii="Arial" w:hAnsi="Arial" w:cs="Arial"/>
                <w:b/>
                <w:sz w:val="24"/>
                <w:szCs w:val="24"/>
              </w:rPr>
            </w:pPr>
          </w:p>
        </w:tc>
        <w:tc>
          <w:tcPr>
            <w:tcW w:w="2304" w:type="dxa"/>
            <w:vAlign w:val="center"/>
          </w:tcPr>
          <w:p w14:paraId="08F37454"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8.17</w:t>
            </w:r>
          </w:p>
        </w:tc>
        <w:tc>
          <w:tcPr>
            <w:tcW w:w="2304" w:type="dxa"/>
            <w:vAlign w:val="center"/>
          </w:tcPr>
          <w:p w14:paraId="7EC27E66"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8.17</w:t>
            </w:r>
          </w:p>
        </w:tc>
      </w:tr>
      <w:tr w:rsidR="005C15F8" w:rsidRPr="005C15F8" w14:paraId="61886AD3" w14:textId="77777777" w:rsidTr="00A80C19">
        <w:trPr>
          <w:trHeight w:val="428"/>
        </w:trPr>
        <w:tc>
          <w:tcPr>
            <w:tcW w:w="2405" w:type="dxa"/>
            <w:vMerge/>
          </w:tcPr>
          <w:p w14:paraId="4470056F" w14:textId="77777777" w:rsidR="005C15F8" w:rsidRPr="005C15F8" w:rsidRDefault="005C15F8" w:rsidP="00A80C19">
            <w:pPr>
              <w:spacing w:after="200" w:line="276" w:lineRule="auto"/>
              <w:rPr>
                <w:rFonts w:ascii="Arial" w:hAnsi="Arial" w:cs="Arial"/>
                <w:b/>
                <w:sz w:val="24"/>
                <w:szCs w:val="24"/>
              </w:rPr>
            </w:pPr>
          </w:p>
        </w:tc>
        <w:tc>
          <w:tcPr>
            <w:tcW w:w="6811" w:type="dxa"/>
            <w:gridSpan w:val="2"/>
            <w:vMerge w:val="restart"/>
          </w:tcPr>
          <w:p w14:paraId="188D4DD7"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 xml:space="preserve">Required establishment (WTE) of </w:t>
            </w:r>
            <w:r w:rsidRPr="005C15F8">
              <w:rPr>
                <w:rFonts w:ascii="Arial" w:hAnsi="Arial" w:cs="Arial"/>
                <w:b/>
                <w:sz w:val="24"/>
                <w:szCs w:val="24"/>
                <w:u w:val="single"/>
              </w:rPr>
              <w:t>paediatric</w:t>
            </w:r>
            <w:r w:rsidRPr="005C15F8">
              <w:rPr>
                <w:rFonts w:ascii="Arial" w:hAnsi="Arial" w:cs="Arial"/>
                <w:b/>
                <w:sz w:val="24"/>
                <w:szCs w:val="24"/>
              </w:rPr>
              <w:t xml:space="preserve"> inpatient wards </w:t>
            </w:r>
            <w:r w:rsidRPr="005C15F8">
              <w:rPr>
                <w:rFonts w:ascii="Arial" w:hAnsi="Arial" w:cs="Arial"/>
                <w:b/>
                <w:sz w:val="24"/>
                <w:szCs w:val="24"/>
                <w:u w:val="single"/>
              </w:rPr>
              <w:t>calculated</w:t>
            </w:r>
            <w:r w:rsidRPr="005C15F8">
              <w:rPr>
                <w:rFonts w:ascii="Arial" w:hAnsi="Arial" w:cs="Arial"/>
                <w:b/>
                <w:sz w:val="24"/>
                <w:szCs w:val="24"/>
              </w:rPr>
              <w:t xml:space="preserve"> during second cycle (Nov) </w:t>
            </w:r>
          </w:p>
          <w:p w14:paraId="7FEFF4C3" w14:textId="77777777" w:rsidR="005C15F8" w:rsidRPr="005C15F8" w:rsidRDefault="005C15F8" w:rsidP="00A80C19">
            <w:pPr>
              <w:spacing w:after="200" w:line="276" w:lineRule="auto"/>
              <w:rPr>
                <w:rFonts w:ascii="Arial" w:hAnsi="Arial" w:cs="Arial"/>
                <w:bCs/>
                <w:sz w:val="24"/>
                <w:szCs w:val="24"/>
              </w:rPr>
            </w:pPr>
            <w:r w:rsidRPr="005C15F8">
              <w:rPr>
                <w:rFonts w:ascii="Arial" w:hAnsi="Arial" w:cs="Arial"/>
                <w:bCs/>
                <w:color w:val="548DD4"/>
                <w:sz w:val="24"/>
                <w:szCs w:val="24"/>
              </w:rPr>
              <w:t>NB (*) The 1</w:t>
            </w:r>
            <w:r w:rsidRPr="005C15F8">
              <w:rPr>
                <w:rFonts w:ascii="Arial" w:hAnsi="Arial" w:cs="Arial"/>
                <w:bCs/>
                <w:color w:val="548DD4"/>
                <w:sz w:val="24"/>
                <w:szCs w:val="24"/>
                <w:vertAlign w:val="superscript"/>
              </w:rPr>
              <w:t>st</w:t>
            </w:r>
            <w:r w:rsidRPr="005C15F8">
              <w:rPr>
                <w:rFonts w:ascii="Arial" w:hAnsi="Arial" w:cs="Arial"/>
                <w:bCs/>
                <w:color w:val="548DD4"/>
                <w:sz w:val="24"/>
                <w:szCs w:val="24"/>
              </w:rPr>
              <w:t xml:space="preserve"> calculation was presented to the Board in September 2021 prior to extension of the 2</w:t>
            </w:r>
            <w:r w:rsidRPr="005C15F8">
              <w:rPr>
                <w:rFonts w:ascii="Arial" w:hAnsi="Arial" w:cs="Arial"/>
                <w:bCs/>
                <w:color w:val="548DD4"/>
                <w:sz w:val="24"/>
                <w:szCs w:val="24"/>
                <w:vertAlign w:val="superscript"/>
              </w:rPr>
              <w:t>nd</w:t>
            </w:r>
            <w:r w:rsidRPr="005C15F8">
              <w:rPr>
                <w:rFonts w:ascii="Arial" w:hAnsi="Arial" w:cs="Arial"/>
                <w:bCs/>
                <w:color w:val="548DD4"/>
                <w:sz w:val="24"/>
                <w:szCs w:val="24"/>
              </w:rPr>
              <w:t xml:space="preserve"> duty to the Act on 1</w:t>
            </w:r>
            <w:r w:rsidRPr="005C15F8">
              <w:rPr>
                <w:rFonts w:ascii="Arial" w:hAnsi="Arial" w:cs="Arial"/>
                <w:bCs/>
                <w:color w:val="548DD4"/>
                <w:sz w:val="24"/>
                <w:szCs w:val="24"/>
                <w:vertAlign w:val="superscript"/>
              </w:rPr>
              <w:t>st</w:t>
            </w:r>
            <w:r w:rsidRPr="005C15F8">
              <w:rPr>
                <w:rFonts w:ascii="Arial" w:hAnsi="Arial" w:cs="Arial"/>
                <w:bCs/>
                <w:color w:val="548DD4"/>
                <w:sz w:val="24"/>
                <w:szCs w:val="24"/>
              </w:rPr>
              <w:t xml:space="preserve"> October 2021.</w:t>
            </w:r>
          </w:p>
        </w:tc>
        <w:tc>
          <w:tcPr>
            <w:tcW w:w="2304" w:type="dxa"/>
          </w:tcPr>
          <w:p w14:paraId="338DDDDE"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 (*)</w:t>
            </w:r>
          </w:p>
        </w:tc>
        <w:tc>
          <w:tcPr>
            <w:tcW w:w="2304" w:type="dxa"/>
            <w:vAlign w:val="center"/>
          </w:tcPr>
          <w:p w14:paraId="64855F65"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w:t>
            </w:r>
          </w:p>
        </w:tc>
        <w:tc>
          <w:tcPr>
            <w:tcW w:w="2304" w:type="dxa"/>
            <w:vAlign w:val="center"/>
          </w:tcPr>
          <w:p w14:paraId="6BA9860C"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w:t>
            </w:r>
          </w:p>
        </w:tc>
      </w:tr>
      <w:tr w:rsidR="005C15F8" w:rsidRPr="005C15F8" w14:paraId="42330CAB" w14:textId="77777777" w:rsidTr="00A80C19">
        <w:trPr>
          <w:trHeight w:val="428"/>
        </w:trPr>
        <w:tc>
          <w:tcPr>
            <w:tcW w:w="2405" w:type="dxa"/>
            <w:vMerge/>
          </w:tcPr>
          <w:p w14:paraId="49771338" w14:textId="77777777" w:rsidR="005C15F8" w:rsidRPr="005C15F8" w:rsidRDefault="005C15F8" w:rsidP="00A80C19">
            <w:pPr>
              <w:spacing w:after="200" w:line="276" w:lineRule="auto"/>
              <w:rPr>
                <w:rFonts w:ascii="Arial" w:hAnsi="Arial" w:cs="Arial"/>
                <w:b/>
                <w:sz w:val="24"/>
                <w:szCs w:val="24"/>
              </w:rPr>
            </w:pPr>
          </w:p>
        </w:tc>
        <w:tc>
          <w:tcPr>
            <w:tcW w:w="6811" w:type="dxa"/>
            <w:gridSpan w:val="2"/>
            <w:vMerge/>
          </w:tcPr>
          <w:p w14:paraId="78291AC4" w14:textId="77777777" w:rsidR="005C15F8" w:rsidRPr="005C15F8" w:rsidRDefault="005C15F8" w:rsidP="00A80C19">
            <w:pPr>
              <w:spacing w:after="200" w:line="276" w:lineRule="auto"/>
              <w:rPr>
                <w:rFonts w:ascii="Arial" w:hAnsi="Arial" w:cs="Arial"/>
                <w:b/>
                <w:sz w:val="24"/>
                <w:szCs w:val="24"/>
              </w:rPr>
            </w:pPr>
          </w:p>
        </w:tc>
        <w:tc>
          <w:tcPr>
            <w:tcW w:w="2304" w:type="dxa"/>
            <w:vAlign w:val="center"/>
          </w:tcPr>
          <w:p w14:paraId="5BF4BFB9"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51.2 (*)</w:t>
            </w:r>
          </w:p>
        </w:tc>
        <w:tc>
          <w:tcPr>
            <w:tcW w:w="2304" w:type="dxa"/>
            <w:vAlign w:val="center"/>
          </w:tcPr>
          <w:p w14:paraId="576BF30C"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51.2</w:t>
            </w:r>
          </w:p>
        </w:tc>
        <w:tc>
          <w:tcPr>
            <w:tcW w:w="2304" w:type="dxa"/>
            <w:vAlign w:val="center"/>
          </w:tcPr>
          <w:p w14:paraId="63580134"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51.2</w:t>
            </w:r>
          </w:p>
        </w:tc>
      </w:tr>
      <w:tr w:rsidR="005C15F8" w:rsidRPr="005C15F8" w14:paraId="3032BA0F" w14:textId="77777777" w:rsidTr="00A80C19">
        <w:trPr>
          <w:trHeight w:val="406"/>
        </w:trPr>
        <w:tc>
          <w:tcPr>
            <w:tcW w:w="2405" w:type="dxa"/>
            <w:vMerge/>
          </w:tcPr>
          <w:p w14:paraId="3B79E1B9" w14:textId="77777777" w:rsidR="005C15F8" w:rsidRPr="005C15F8" w:rsidRDefault="005C15F8" w:rsidP="00A80C19">
            <w:pPr>
              <w:spacing w:after="200" w:line="276" w:lineRule="auto"/>
              <w:rPr>
                <w:rFonts w:ascii="Arial" w:hAnsi="Arial" w:cs="Arial"/>
                <w:b/>
                <w:sz w:val="24"/>
                <w:szCs w:val="24"/>
              </w:rPr>
            </w:pPr>
          </w:p>
        </w:tc>
        <w:tc>
          <w:tcPr>
            <w:tcW w:w="6811" w:type="dxa"/>
            <w:gridSpan w:val="2"/>
            <w:vMerge/>
          </w:tcPr>
          <w:p w14:paraId="4DD55BBC" w14:textId="77777777" w:rsidR="005C15F8" w:rsidRPr="005C15F8" w:rsidRDefault="005C15F8" w:rsidP="00A80C19">
            <w:pPr>
              <w:spacing w:after="200" w:line="276" w:lineRule="auto"/>
              <w:rPr>
                <w:rFonts w:ascii="Arial" w:hAnsi="Arial" w:cs="Arial"/>
                <w:b/>
                <w:sz w:val="24"/>
                <w:szCs w:val="24"/>
              </w:rPr>
            </w:pPr>
          </w:p>
        </w:tc>
        <w:tc>
          <w:tcPr>
            <w:tcW w:w="2304" w:type="dxa"/>
            <w:vAlign w:val="center"/>
          </w:tcPr>
          <w:p w14:paraId="0D2D19DC"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8.17 (*)</w:t>
            </w:r>
          </w:p>
        </w:tc>
        <w:tc>
          <w:tcPr>
            <w:tcW w:w="2304" w:type="dxa"/>
            <w:vAlign w:val="center"/>
          </w:tcPr>
          <w:p w14:paraId="1645C93E"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8.17</w:t>
            </w:r>
          </w:p>
        </w:tc>
        <w:tc>
          <w:tcPr>
            <w:tcW w:w="2304" w:type="dxa"/>
            <w:vAlign w:val="center"/>
          </w:tcPr>
          <w:p w14:paraId="0E460B78"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8.17</w:t>
            </w:r>
          </w:p>
        </w:tc>
      </w:tr>
      <w:tr w:rsidR="005C15F8" w:rsidRPr="005C15F8" w14:paraId="46A1D652" w14:textId="77777777" w:rsidTr="00A80C19">
        <w:trPr>
          <w:trHeight w:val="545"/>
        </w:trPr>
        <w:tc>
          <w:tcPr>
            <w:tcW w:w="2405" w:type="dxa"/>
            <w:vMerge/>
          </w:tcPr>
          <w:p w14:paraId="2518A585" w14:textId="77777777" w:rsidR="005C15F8" w:rsidRPr="005C15F8" w:rsidRDefault="005C15F8" w:rsidP="00A80C19">
            <w:pPr>
              <w:spacing w:after="200" w:line="276" w:lineRule="auto"/>
              <w:rPr>
                <w:rFonts w:ascii="Arial" w:hAnsi="Arial" w:cs="Arial"/>
                <w:b/>
                <w:sz w:val="24"/>
                <w:szCs w:val="24"/>
              </w:rPr>
            </w:pPr>
          </w:p>
        </w:tc>
        <w:tc>
          <w:tcPr>
            <w:tcW w:w="6811" w:type="dxa"/>
            <w:gridSpan w:val="2"/>
            <w:vMerge w:val="restart"/>
          </w:tcPr>
          <w:p w14:paraId="3D92B183"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 xml:space="preserve">WTE of required establishment of </w:t>
            </w:r>
            <w:r w:rsidRPr="005C15F8">
              <w:rPr>
                <w:rFonts w:ascii="Arial" w:hAnsi="Arial" w:cs="Arial"/>
                <w:b/>
                <w:sz w:val="24"/>
                <w:szCs w:val="24"/>
                <w:u w:val="single"/>
              </w:rPr>
              <w:t>paediatric</w:t>
            </w:r>
            <w:r w:rsidRPr="005C15F8">
              <w:rPr>
                <w:rFonts w:ascii="Arial" w:hAnsi="Arial" w:cs="Arial"/>
                <w:b/>
                <w:sz w:val="24"/>
                <w:szCs w:val="24"/>
              </w:rPr>
              <w:t xml:space="preserve"> inpatient wards</w:t>
            </w:r>
            <w:r w:rsidRPr="005C15F8">
              <w:rPr>
                <w:rFonts w:ascii="Arial" w:hAnsi="Arial" w:cs="Arial"/>
                <w:b/>
                <w:sz w:val="24"/>
                <w:szCs w:val="24"/>
                <w:u w:val="single"/>
              </w:rPr>
              <w:t xml:space="preserve"> funded </w:t>
            </w:r>
            <w:r w:rsidRPr="005C15F8">
              <w:rPr>
                <w:rFonts w:ascii="Arial" w:hAnsi="Arial" w:cs="Arial"/>
                <w:b/>
                <w:sz w:val="24"/>
                <w:szCs w:val="24"/>
              </w:rPr>
              <w:t>following second (Nov) calculation cycle</w:t>
            </w:r>
          </w:p>
          <w:p w14:paraId="3FB0D265" w14:textId="77777777" w:rsidR="005C15F8" w:rsidRPr="005C15F8" w:rsidRDefault="005C15F8" w:rsidP="00A80C19">
            <w:pPr>
              <w:spacing w:after="200" w:line="276" w:lineRule="auto"/>
              <w:rPr>
                <w:rFonts w:ascii="Arial" w:hAnsi="Arial" w:cs="Arial"/>
                <w:b/>
                <w:sz w:val="24"/>
                <w:szCs w:val="24"/>
              </w:rPr>
            </w:pPr>
          </w:p>
        </w:tc>
        <w:tc>
          <w:tcPr>
            <w:tcW w:w="2304" w:type="dxa"/>
          </w:tcPr>
          <w:p w14:paraId="7D84446E"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 (*)</w:t>
            </w:r>
          </w:p>
        </w:tc>
        <w:tc>
          <w:tcPr>
            <w:tcW w:w="2304" w:type="dxa"/>
            <w:vAlign w:val="center"/>
          </w:tcPr>
          <w:p w14:paraId="564224B3"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w:t>
            </w:r>
          </w:p>
        </w:tc>
        <w:tc>
          <w:tcPr>
            <w:tcW w:w="2304" w:type="dxa"/>
            <w:vAlign w:val="center"/>
          </w:tcPr>
          <w:p w14:paraId="4286C0DE"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Number of wards: 2</w:t>
            </w:r>
          </w:p>
        </w:tc>
      </w:tr>
      <w:tr w:rsidR="005C15F8" w:rsidRPr="005C15F8" w14:paraId="6182989E" w14:textId="77777777" w:rsidTr="00A80C19">
        <w:trPr>
          <w:trHeight w:val="425"/>
        </w:trPr>
        <w:tc>
          <w:tcPr>
            <w:tcW w:w="2405" w:type="dxa"/>
            <w:vMerge/>
          </w:tcPr>
          <w:p w14:paraId="49A7E12E" w14:textId="77777777" w:rsidR="005C15F8" w:rsidRPr="005C15F8" w:rsidRDefault="005C15F8" w:rsidP="00A80C19">
            <w:pPr>
              <w:spacing w:after="200" w:line="276" w:lineRule="auto"/>
              <w:rPr>
                <w:rFonts w:ascii="Arial" w:hAnsi="Arial" w:cs="Arial"/>
                <w:b/>
                <w:sz w:val="24"/>
                <w:szCs w:val="24"/>
              </w:rPr>
            </w:pPr>
          </w:p>
        </w:tc>
        <w:tc>
          <w:tcPr>
            <w:tcW w:w="6811" w:type="dxa"/>
            <w:gridSpan w:val="2"/>
            <w:vMerge/>
          </w:tcPr>
          <w:p w14:paraId="48766FF0" w14:textId="77777777" w:rsidR="005C15F8" w:rsidRPr="005C15F8" w:rsidRDefault="005C15F8" w:rsidP="00A80C19">
            <w:pPr>
              <w:spacing w:after="200" w:line="276" w:lineRule="auto"/>
              <w:rPr>
                <w:rFonts w:ascii="Arial" w:hAnsi="Arial" w:cs="Arial"/>
                <w:b/>
                <w:sz w:val="24"/>
                <w:szCs w:val="24"/>
              </w:rPr>
            </w:pPr>
          </w:p>
        </w:tc>
        <w:tc>
          <w:tcPr>
            <w:tcW w:w="2304" w:type="dxa"/>
            <w:vAlign w:val="center"/>
          </w:tcPr>
          <w:p w14:paraId="02B115F2"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51.2 (*)</w:t>
            </w:r>
          </w:p>
        </w:tc>
        <w:tc>
          <w:tcPr>
            <w:tcW w:w="2304" w:type="dxa"/>
            <w:vAlign w:val="center"/>
          </w:tcPr>
          <w:p w14:paraId="5EA38A87"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51.2</w:t>
            </w:r>
          </w:p>
        </w:tc>
        <w:tc>
          <w:tcPr>
            <w:tcW w:w="2304" w:type="dxa"/>
            <w:vAlign w:val="center"/>
          </w:tcPr>
          <w:p w14:paraId="43063DED"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RN: 51.2</w:t>
            </w:r>
          </w:p>
        </w:tc>
      </w:tr>
      <w:tr w:rsidR="005C15F8" w:rsidRPr="005C15F8" w14:paraId="11065A23" w14:textId="77777777" w:rsidTr="00A80C19">
        <w:trPr>
          <w:trHeight w:val="545"/>
        </w:trPr>
        <w:tc>
          <w:tcPr>
            <w:tcW w:w="2405" w:type="dxa"/>
            <w:vMerge/>
          </w:tcPr>
          <w:p w14:paraId="6A25D856" w14:textId="77777777" w:rsidR="005C15F8" w:rsidRPr="005C15F8" w:rsidRDefault="005C15F8" w:rsidP="00A80C19">
            <w:pPr>
              <w:spacing w:after="200" w:line="276" w:lineRule="auto"/>
              <w:rPr>
                <w:rFonts w:ascii="Arial" w:hAnsi="Arial" w:cs="Arial"/>
                <w:b/>
                <w:sz w:val="24"/>
                <w:szCs w:val="24"/>
              </w:rPr>
            </w:pPr>
          </w:p>
        </w:tc>
        <w:tc>
          <w:tcPr>
            <w:tcW w:w="6811" w:type="dxa"/>
            <w:gridSpan w:val="2"/>
            <w:vMerge/>
          </w:tcPr>
          <w:p w14:paraId="48E94D82" w14:textId="77777777" w:rsidR="005C15F8" w:rsidRPr="005C15F8" w:rsidRDefault="005C15F8" w:rsidP="00A80C19">
            <w:pPr>
              <w:spacing w:after="200" w:line="276" w:lineRule="auto"/>
              <w:rPr>
                <w:rFonts w:ascii="Arial" w:hAnsi="Arial" w:cs="Arial"/>
                <w:b/>
                <w:sz w:val="24"/>
                <w:szCs w:val="24"/>
              </w:rPr>
            </w:pPr>
          </w:p>
        </w:tc>
        <w:tc>
          <w:tcPr>
            <w:tcW w:w="2304" w:type="dxa"/>
            <w:vAlign w:val="center"/>
          </w:tcPr>
          <w:p w14:paraId="394F4E24"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8.17 (*)</w:t>
            </w:r>
          </w:p>
        </w:tc>
        <w:tc>
          <w:tcPr>
            <w:tcW w:w="2304" w:type="dxa"/>
            <w:vAlign w:val="center"/>
          </w:tcPr>
          <w:p w14:paraId="327593B8"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8.17</w:t>
            </w:r>
          </w:p>
        </w:tc>
        <w:tc>
          <w:tcPr>
            <w:tcW w:w="2304" w:type="dxa"/>
            <w:vAlign w:val="center"/>
          </w:tcPr>
          <w:p w14:paraId="63B0CF1C"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HCSW: 8.17</w:t>
            </w:r>
          </w:p>
        </w:tc>
      </w:tr>
      <w:tr w:rsidR="005C15F8" w:rsidRPr="005C15F8" w14:paraId="14885774" w14:textId="77777777" w:rsidTr="00A80C19">
        <w:trPr>
          <w:trHeight w:val="279"/>
        </w:trPr>
        <w:tc>
          <w:tcPr>
            <w:tcW w:w="2405" w:type="dxa"/>
            <w:vMerge w:val="restart"/>
            <w:shd w:val="clear" w:color="auto" w:fill="auto"/>
          </w:tcPr>
          <w:p w14:paraId="3BBCB8F2" w14:textId="77777777" w:rsidR="005C15F8" w:rsidRPr="005C15F8" w:rsidRDefault="005C15F8" w:rsidP="00A80C19">
            <w:pPr>
              <w:spacing w:after="200" w:line="276" w:lineRule="auto"/>
              <w:rPr>
                <w:rFonts w:ascii="Arial" w:hAnsi="Arial" w:cs="Arial"/>
                <w:b/>
                <w:sz w:val="24"/>
                <w:szCs w:val="24"/>
              </w:rPr>
            </w:pPr>
          </w:p>
        </w:tc>
        <w:tc>
          <w:tcPr>
            <w:tcW w:w="6811" w:type="dxa"/>
            <w:gridSpan w:val="2"/>
            <w:shd w:val="clear" w:color="auto" w:fill="D9D9D9"/>
          </w:tcPr>
          <w:p w14:paraId="520FF9A6" w14:textId="77777777" w:rsidR="005C15F8" w:rsidRPr="005C15F8" w:rsidRDefault="005C15F8" w:rsidP="00A80C19">
            <w:pPr>
              <w:spacing w:after="200" w:line="276" w:lineRule="auto"/>
              <w:rPr>
                <w:rFonts w:ascii="Arial" w:hAnsi="Arial" w:cs="Arial"/>
                <w:b/>
                <w:sz w:val="24"/>
                <w:szCs w:val="24"/>
              </w:rPr>
            </w:pPr>
          </w:p>
        </w:tc>
        <w:tc>
          <w:tcPr>
            <w:tcW w:w="2304" w:type="dxa"/>
            <w:shd w:val="clear" w:color="auto" w:fill="D9D9D9"/>
            <w:vAlign w:val="center"/>
          </w:tcPr>
          <w:p w14:paraId="49E9380F"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2021/2022</w:t>
            </w:r>
          </w:p>
        </w:tc>
        <w:tc>
          <w:tcPr>
            <w:tcW w:w="2304" w:type="dxa"/>
            <w:shd w:val="clear" w:color="auto" w:fill="D9D9D9"/>
            <w:vAlign w:val="center"/>
          </w:tcPr>
          <w:p w14:paraId="131880BA"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2022/2023</w:t>
            </w:r>
          </w:p>
        </w:tc>
        <w:tc>
          <w:tcPr>
            <w:tcW w:w="2304" w:type="dxa"/>
            <w:shd w:val="clear" w:color="auto" w:fill="D9D9D9"/>
            <w:vAlign w:val="center"/>
          </w:tcPr>
          <w:p w14:paraId="2E0F1AEA"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2023/2024</w:t>
            </w:r>
          </w:p>
        </w:tc>
      </w:tr>
      <w:tr w:rsidR="005C15F8" w:rsidRPr="005C15F8" w14:paraId="037B5E52" w14:textId="77777777" w:rsidTr="00A80C19">
        <w:trPr>
          <w:trHeight w:val="886"/>
        </w:trPr>
        <w:tc>
          <w:tcPr>
            <w:tcW w:w="2405" w:type="dxa"/>
            <w:vMerge/>
          </w:tcPr>
          <w:p w14:paraId="4D8FCBD1" w14:textId="77777777" w:rsidR="005C15F8" w:rsidRPr="005C15F8" w:rsidRDefault="005C15F8" w:rsidP="00A80C19">
            <w:pPr>
              <w:spacing w:after="200" w:line="276" w:lineRule="auto"/>
              <w:rPr>
                <w:rFonts w:ascii="Arial" w:hAnsi="Arial" w:cs="Arial"/>
                <w:b/>
                <w:sz w:val="24"/>
                <w:szCs w:val="24"/>
              </w:rPr>
            </w:pPr>
          </w:p>
        </w:tc>
        <w:tc>
          <w:tcPr>
            <w:tcW w:w="6811" w:type="dxa"/>
            <w:gridSpan w:val="2"/>
          </w:tcPr>
          <w:p w14:paraId="208AE021"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WTE Supernumerary band 7 sister/charge nurse (funded but excluded from planned roster)</w:t>
            </w:r>
          </w:p>
        </w:tc>
        <w:tc>
          <w:tcPr>
            <w:tcW w:w="2304" w:type="dxa"/>
            <w:vAlign w:val="center"/>
          </w:tcPr>
          <w:p w14:paraId="0AC5053E"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WTE: 2</w:t>
            </w:r>
          </w:p>
        </w:tc>
        <w:tc>
          <w:tcPr>
            <w:tcW w:w="2304" w:type="dxa"/>
            <w:vAlign w:val="center"/>
          </w:tcPr>
          <w:p w14:paraId="4366D84A"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WTE: 2</w:t>
            </w:r>
          </w:p>
        </w:tc>
        <w:tc>
          <w:tcPr>
            <w:tcW w:w="2304" w:type="dxa"/>
            <w:vAlign w:val="center"/>
          </w:tcPr>
          <w:p w14:paraId="5B8474A2"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WTE: 2</w:t>
            </w:r>
          </w:p>
        </w:tc>
      </w:tr>
      <w:tr w:rsidR="005C15F8" w:rsidRPr="005C15F8" w14:paraId="5574A259" w14:textId="77777777" w:rsidTr="00A80C19">
        <w:trPr>
          <w:trHeight w:val="416"/>
        </w:trPr>
        <w:tc>
          <w:tcPr>
            <w:tcW w:w="2405" w:type="dxa"/>
            <w:shd w:val="clear" w:color="auto" w:fill="auto"/>
          </w:tcPr>
          <w:p w14:paraId="2EDE1FBF" w14:textId="77777777" w:rsidR="005C15F8" w:rsidRPr="005C15F8" w:rsidRDefault="005C15F8" w:rsidP="00A80C19">
            <w:pPr>
              <w:spacing w:after="200" w:line="276" w:lineRule="auto"/>
              <w:rPr>
                <w:rFonts w:ascii="Arial" w:hAnsi="Arial" w:cs="Arial"/>
                <w:b/>
                <w:sz w:val="24"/>
                <w:szCs w:val="24"/>
              </w:rPr>
            </w:pPr>
          </w:p>
        </w:tc>
        <w:tc>
          <w:tcPr>
            <w:tcW w:w="13723" w:type="dxa"/>
            <w:gridSpan w:val="5"/>
          </w:tcPr>
          <w:p w14:paraId="1A749F75" w14:textId="77777777" w:rsidR="005C15F8" w:rsidRPr="005C15F8" w:rsidRDefault="005C15F8" w:rsidP="00A80C19">
            <w:pPr>
              <w:spacing w:after="200" w:line="276" w:lineRule="auto"/>
              <w:jc w:val="both"/>
              <w:rPr>
                <w:rFonts w:ascii="Arial" w:hAnsi="Arial" w:cs="Arial"/>
                <w:b/>
                <w:sz w:val="24"/>
                <w:szCs w:val="24"/>
              </w:rPr>
            </w:pPr>
            <w:r w:rsidRPr="005C15F8">
              <w:rPr>
                <w:rFonts w:ascii="Arial" w:hAnsi="Arial" w:cs="Arial"/>
                <w:b/>
                <w:sz w:val="24"/>
                <w:szCs w:val="24"/>
              </w:rPr>
              <w:t>Accompanying narrative:</w:t>
            </w:r>
          </w:p>
          <w:p w14:paraId="07160068" w14:textId="77777777" w:rsidR="005C15F8" w:rsidRPr="005C15F8" w:rsidRDefault="005C15F8" w:rsidP="00A80C19">
            <w:pPr>
              <w:spacing w:line="276" w:lineRule="auto"/>
              <w:ind w:right="227"/>
              <w:mirrorIndents/>
              <w:jc w:val="both"/>
              <w:rPr>
                <w:rFonts w:ascii="Arial" w:hAnsi="Arial" w:cs="Arial"/>
                <w:sz w:val="24"/>
                <w:szCs w:val="24"/>
              </w:rPr>
            </w:pPr>
            <w:r w:rsidRPr="005C15F8">
              <w:rPr>
                <w:rFonts w:ascii="Arial" w:hAnsi="Arial" w:cs="Arial"/>
                <w:sz w:val="24"/>
                <w:szCs w:val="24"/>
              </w:rPr>
              <w:t>The extension of ‘the Act’ into paediatrics was calculated prior to 1</w:t>
            </w:r>
            <w:r w:rsidRPr="005C15F8">
              <w:rPr>
                <w:rFonts w:ascii="Arial" w:hAnsi="Arial" w:cs="Arial"/>
                <w:sz w:val="24"/>
                <w:szCs w:val="24"/>
                <w:vertAlign w:val="superscript"/>
              </w:rPr>
              <w:t>st</w:t>
            </w:r>
            <w:r w:rsidRPr="005C15F8">
              <w:rPr>
                <w:rFonts w:ascii="Arial" w:hAnsi="Arial" w:cs="Arial"/>
                <w:sz w:val="24"/>
                <w:szCs w:val="24"/>
              </w:rPr>
              <w:t xml:space="preserve"> October 2021 and reported to Board in November 2021 as part of the mandatory presentation to the Board.</w:t>
            </w:r>
          </w:p>
          <w:p w14:paraId="721A5265" w14:textId="77777777" w:rsidR="005C15F8" w:rsidRPr="005C15F8" w:rsidRDefault="005C15F8" w:rsidP="00A80C19">
            <w:pPr>
              <w:spacing w:line="276" w:lineRule="auto"/>
              <w:ind w:right="227"/>
              <w:mirrorIndents/>
              <w:jc w:val="both"/>
              <w:rPr>
                <w:rFonts w:ascii="Arial" w:hAnsi="Arial" w:cs="Arial"/>
                <w:sz w:val="24"/>
                <w:szCs w:val="24"/>
              </w:rPr>
            </w:pPr>
          </w:p>
          <w:p w14:paraId="76D7EADE" w14:textId="77777777" w:rsidR="005C15F8" w:rsidRPr="005C15F8" w:rsidRDefault="005C15F8" w:rsidP="00A80C19">
            <w:pPr>
              <w:spacing w:line="276" w:lineRule="auto"/>
              <w:ind w:right="227"/>
              <w:mirrorIndents/>
              <w:jc w:val="both"/>
              <w:rPr>
                <w:rFonts w:ascii="Arial" w:hAnsi="Arial" w:cs="Arial"/>
                <w:sz w:val="24"/>
                <w:szCs w:val="24"/>
              </w:rPr>
            </w:pPr>
            <w:r w:rsidRPr="005C15F8">
              <w:rPr>
                <w:rFonts w:ascii="Arial" w:hAnsi="Arial" w:cs="Arial"/>
                <w:sz w:val="24"/>
                <w:szCs w:val="24"/>
              </w:rPr>
              <w:t>All required establishments were fully funded from October 2021, there was no difference between required establishments and funded establishments.</w:t>
            </w:r>
          </w:p>
          <w:p w14:paraId="545A425B" w14:textId="77777777" w:rsidR="005C15F8" w:rsidRPr="005C15F8" w:rsidRDefault="005C15F8" w:rsidP="00A80C19">
            <w:pPr>
              <w:spacing w:line="276" w:lineRule="auto"/>
              <w:ind w:right="227"/>
              <w:mirrorIndents/>
              <w:jc w:val="both"/>
              <w:rPr>
                <w:rFonts w:ascii="Arial" w:hAnsi="Arial" w:cs="Arial"/>
                <w:sz w:val="24"/>
                <w:szCs w:val="24"/>
              </w:rPr>
            </w:pPr>
          </w:p>
          <w:p w14:paraId="25B072B4" w14:textId="77777777" w:rsidR="005C15F8" w:rsidRPr="005C15F8" w:rsidRDefault="005C15F8" w:rsidP="00A80C19">
            <w:pPr>
              <w:spacing w:line="276" w:lineRule="auto"/>
              <w:ind w:right="227"/>
              <w:mirrorIndents/>
              <w:jc w:val="both"/>
              <w:rPr>
                <w:rFonts w:ascii="Arial" w:eastAsiaTheme="minorEastAsia" w:hAnsi="Arial" w:cs="Arial"/>
                <w:sz w:val="24"/>
                <w:szCs w:val="24"/>
              </w:rPr>
            </w:pPr>
            <w:r w:rsidRPr="005C15F8">
              <w:rPr>
                <w:rFonts w:ascii="Arial" w:eastAsiaTheme="minorEastAsia" w:hAnsi="Arial" w:cs="Arial"/>
                <w:sz w:val="24"/>
                <w:szCs w:val="24"/>
              </w:rPr>
              <w:t>Following the extension of ‘the Act’ the HB has undertaken bi-annual re-calculations of the nurse staffing levels on the two paediatric wards. The initial re-calculation process outlined that there was a requirement to uplift the establishments on both wards as outlined in the Annual Assurance report presented to Board in May 2022.</w:t>
            </w:r>
          </w:p>
          <w:p w14:paraId="7D2D2E77" w14:textId="77777777" w:rsidR="005C15F8" w:rsidRPr="005C15F8" w:rsidRDefault="005C15F8" w:rsidP="00A80C19">
            <w:pPr>
              <w:spacing w:line="276" w:lineRule="auto"/>
              <w:ind w:right="227"/>
              <w:mirrorIndents/>
              <w:jc w:val="both"/>
              <w:rPr>
                <w:rFonts w:ascii="Arial" w:eastAsiaTheme="minorEastAsia" w:hAnsi="Arial" w:cs="Arial"/>
                <w:sz w:val="24"/>
                <w:szCs w:val="24"/>
              </w:rPr>
            </w:pPr>
          </w:p>
          <w:p w14:paraId="495C8B95" w14:textId="77777777" w:rsidR="005C15F8" w:rsidRPr="005C15F8" w:rsidRDefault="005C15F8" w:rsidP="00A80C19">
            <w:pPr>
              <w:spacing w:line="276" w:lineRule="auto"/>
              <w:ind w:right="227"/>
              <w:mirrorIndents/>
              <w:jc w:val="both"/>
              <w:rPr>
                <w:rFonts w:ascii="Arial" w:eastAsiaTheme="minorEastAsia" w:hAnsi="Arial" w:cs="Arial"/>
                <w:sz w:val="24"/>
                <w:szCs w:val="24"/>
              </w:rPr>
            </w:pPr>
            <w:r w:rsidRPr="005C15F8">
              <w:rPr>
                <w:rFonts w:ascii="Arial" w:eastAsiaTheme="minorEastAsia" w:hAnsi="Arial" w:cs="Arial"/>
                <w:sz w:val="24"/>
                <w:szCs w:val="24"/>
              </w:rPr>
              <w:t xml:space="preserve">Any re-calculations are undertaken with joint decisions from both the designated person, service group representatives, finance and workforce colleagues. </w:t>
            </w:r>
          </w:p>
          <w:p w14:paraId="7E63B2CF" w14:textId="77777777" w:rsidR="005C15F8" w:rsidRPr="005C15F8" w:rsidRDefault="005C15F8" w:rsidP="00A80C19">
            <w:pPr>
              <w:spacing w:line="276" w:lineRule="auto"/>
              <w:ind w:right="227"/>
              <w:mirrorIndents/>
              <w:jc w:val="both"/>
              <w:rPr>
                <w:rFonts w:ascii="Arial" w:eastAsiaTheme="minorEastAsia" w:hAnsi="Arial" w:cs="Arial"/>
                <w:sz w:val="24"/>
                <w:szCs w:val="24"/>
              </w:rPr>
            </w:pPr>
          </w:p>
          <w:p w14:paraId="51CFADAD" w14:textId="77777777" w:rsidR="005C15F8" w:rsidRPr="005C15F8" w:rsidRDefault="005C15F8" w:rsidP="00A80C19">
            <w:pPr>
              <w:spacing w:line="276" w:lineRule="auto"/>
              <w:ind w:right="227"/>
              <w:mirrorIndents/>
              <w:jc w:val="both"/>
              <w:rPr>
                <w:rFonts w:ascii="Arial" w:eastAsiaTheme="minorEastAsia" w:hAnsi="Arial" w:cs="Arial"/>
                <w:sz w:val="24"/>
                <w:szCs w:val="24"/>
              </w:rPr>
            </w:pPr>
            <w:r w:rsidRPr="005C15F8">
              <w:rPr>
                <w:rFonts w:ascii="Arial" w:eastAsiaTheme="minorEastAsia" w:hAnsi="Arial" w:cs="Arial"/>
                <w:sz w:val="24"/>
                <w:szCs w:val="24"/>
              </w:rPr>
              <w:t xml:space="preserve">To facilitate this recruitment a robust process was put in place, which included opportunities to the band 6 role, therefore developing the band 5’s within the current workforce. A development programme was put in place to support the development from a band 5 to a band 7. To facilitate the band 5 establishment the paediatric service has recruited international nurses who are now embedded into practice. </w:t>
            </w:r>
          </w:p>
          <w:p w14:paraId="2746B711" w14:textId="77777777" w:rsidR="005C15F8" w:rsidRPr="005C15F8" w:rsidRDefault="005C15F8" w:rsidP="00A80C19">
            <w:pPr>
              <w:spacing w:line="276" w:lineRule="auto"/>
              <w:ind w:right="227"/>
              <w:mirrorIndents/>
              <w:jc w:val="both"/>
              <w:rPr>
                <w:rFonts w:ascii="Arial" w:eastAsiaTheme="minorEastAsia" w:hAnsi="Arial" w:cs="Arial"/>
                <w:sz w:val="24"/>
                <w:szCs w:val="24"/>
              </w:rPr>
            </w:pPr>
          </w:p>
          <w:p w14:paraId="5EE9CC42" w14:textId="77777777" w:rsidR="005C15F8" w:rsidRPr="005C15F8" w:rsidRDefault="005C15F8" w:rsidP="00A80C19">
            <w:pPr>
              <w:spacing w:line="276" w:lineRule="auto"/>
              <w:ind w:right="227"/>
              <w:mirrorIndents/>
              <w:jc w:val="both"/>
              <w:rPr>
                <w:rFonts w:ascii="Arial" w:hAnsi="Arial" w:cs="Arial"/>
                <w:color w:val="FF0000"/>
                <w:sz w:val="24"/>
                <w:szCs w:val="24"/>
              </w:rPr>
            </w:pPr>
            <w:r w:rsidRPr="005C15F8">
              <w:rPr>
                <w:rFonts w:ascii="Arial" w:hAnsi="Arial" w:cs="Arial"/>
                <w:sz w:val="24"/>
                <w:szCs w:val="24"/>
              </w:rPr>
              <w:lastRenderedPageBreak/>
              <w:t>Student streamlining is only once a year for paediatric nurses, therefore a trajectory forecast of staff leaving, reducing hours and retirement is completed to inform the numbers required at annual streamlining which requires an over establishment at Band 5 level</w:t>
            </w:r>
            <w:r w:rsidRPr="005C15F8">
              <w:rPr>
                <w:rFonts w:ascii="Arial" w:hAnsi="Arial" w:cs="Arial"/>
                <w:color w:val="FF0000"/>
                <w:sz w:val="24"/>
                <w:szCs w:val="24"/>
              </w:rPr>
              <w:t xml:space="preserve">.  </w:t>
            </w:r>
          </w:p>
          <w:p w14:paraId="4A4DEBF3" w14:textId="77777777" w:rsidR="005C15F8" w:rsidRPr="005C15F8" w:rsidRDefault="005C15F8" w:rsidP="00A80C19">
            <w:pPr>
              <w:spacing w:line="276" w:lineRule="auto"/>
              <w:ind w:right="227"/>
              <w:mirrorIndents/>
              <w:jc w:val="both"/>
              <w:rPr>
                <w:rFonts w:ascii="Arial" w:eastAsiaTheme="minorEastAsia" w:hAnsi="Arial" w:cs="Arial"/>
                <w:sz w:val="24"/>
                <w:szCs w:val="24"/>
              </w:rPr>
            </w:pPr>
            <w:r w:rsidRPr="005C15F8">
              <w:rPr>
                <w:rFonts w:ascii="Arial" w:hAnsi="Arial" w:cs="Arial"/>
                <w:color w:val="FF0000"/>
                <w:sz w:val="24"/>
                <w:szCs w:val="24"/>
              </w:rPr>
              <w:t> </w:t>
            </w:r>
          </w:p>
          <w:p w14:paraId="2A61994D" w14:textId="77777777" w:rsidR="005C15F8" w:rsidRPr="005C15F8" w:rsidRDefault="005C15F8" w:rsidP="00A80C19">
            <w:pPr>
              <w:spacing w:line="276" w:lineRule="auto"/>
              <w:ind w:right="227"/>
              <w:mirrorIndents/>
              <w:jc w:val="both"/>
              <w:rPr>
                <w:rFonts w:ascii="Arial" w:eastAsiaTheme="minorEastAsia" w:hAnsi="Arial" w:cs="Arial"/>
                <w:sz w:val="24"/>
                <w:szCs w:val="24"/>
              </w:rPr>
            </w:pPr>
            <w:r w:rsidRPr="005C15F8">
              <w:rPr>
                <w:rFonts w:ascii="Arial" w:eastAsiaTheme="minorEastAsia" w:hAnsi="Arial" w:cs="Arial"/>
                <w:sz w:val="24"/>
                <w:szCs w:val="24"/>
              </w:rPr>
              <w:t xml:space="preserve">Band 7 ward managers in accordance with statutory guidance, are supernumerary to ‘the Act’ agreed establishments. </w:t>
            </w:r>
          </w:p>
          <w:p w14:paraId="7D42F882" w14:textId="77777777" w:rsidR="005C15F8" w:rsidRPr="005C15F8" w:rsidRDefault="005C15F8" w:rsidP="00A80C19">
            <w:pPr>
              <w:spacing w:line="276" w:lineRule="auto"/>
              <w:ind w:right="227"/>
              <w:mirrorIndents/>
              <w:jc w:val="both"/>
              <w:rPr>
                <w:rFonts w:ascii="Arial" w:eastAsiaTheme="minorEastAsia" w:hAnsi="Arial" w:cs="Arial"/>
                <w:sz w:val="24"/>
                <w:szCs w:val="24"/>
              </w:rPr>
            </w:pPr>
          </w:p>
          <w:p w14:paraId="0D4495C1" w14:textId="77777777" w:rsidR="005C15F8" w:rsidRPr="005C15F8" w:rsidRDefault="005C15F8" w:rsidP="00A80C19">
            <w:pPr>
              <w:spacing w:line="276" w:lineRule="auto"/>
              <w:ind w:right="227"/>
              <w:mirrorIndents/>
              <w:jc w:val="both"/>
              <w:rPr>
                <w:rFonts w:ascii="Arial" w:eastAsiaTheme="minorEastAsia" w:hAnsi="Arial" w:cs="Arial"/>
                <w:sz w:val="24"/>
                <w:szCs w:val="24"/>
              </w:rPr>
            </w:pPr>
            <w:r w:rsidRPr="005C15F8">
              <w:rPr>
                <w:rFonts w:ascii="Arial" w:eastAsiaTheme="minorEastAsia" w:hAnsi="Arial" w:cs="Arial"/>
                <w:sz w:val="24"/>
                <w:szCs w:val="24"/>
              </w:rPr>
              <w:t>There is a robust process for reporting and scrutiny of patient acuity with the paediatric service. Acuity capacity and demand are closely monitored, in particular High Dependency as the need across Wales for intensive care beds has been challenging at times.</w:t>
            </w:r>
          </w:p>
          <w:p w14:paraId="1B31D0C7" w14:textId="77777777" w:rsidR="005C15F8" w:rsidRPr="005C15F8" w:rsidRDefault="005C15F8" w:rsidP="00A80C19">
            <w:pPr>
              <w:spacing w:line="276" w:lineRule="auto"/>
              <w:ind w:right="227"/>
              <w:mirrorIndents/>
              <w:jc w:val="both"/>
              <w:rPr>
                <w:rFonts w:ascii="Arial" w:eastAsiaTheme="minorEastAsia" w:hAnsi="Arial" w:cs="Arial"/>
                <w:sz w:val="24"/>
                <w:szCs w:val="24"/>
              </w:rPr>
            </w:pPr>
          </w:p>
          <w:p w14:paraId="61231697" w14:textId="77777777" w:rsidR="005C15F8" w:rsidRPr="005C15F8" w:rsidRDefault="005C15F8" w:rsidP="00A80C19">
            <w:pPr>
              <w:spacing w:after="200" w:line="276" w:lineRule="auto"/>
              <w:jc w:val="both"/>
              <w:rPr>
                <w:rFonts w:ascii="Arial" w:hAnsi="Arial" w:cs="Arial"/>
                <w:iCs/>
                <w:color w:val="000000"/>
                <w:sz w:val="24"/>
                <w:szCs w:val="24"/>
              </w:rPr>
            </w:pPr>
            <w:r w:rsidRPr="005C15F8">
              <w:rPr>
                <w:rFonts w:ascii="Arial" w:hAnsi="Arial" w:cs="Arial"/>
                <w:iCs/>
                <w:color w:val="000000"/>
                <w:sz w:val="24"/>
                <w:szCs w:val="24"/>
              </w:rPr>
              <w:t>For more details of individual wards and their required establishments, refer to the Annual Assurance reports.</w:t>
            </w:r>
          </w:p>
          <w:p w14:paraId="1A2696D1" w14:textId="77777777" w:rsidR="005C15F8" w:rsidRPr="00F545C7" w:rsidRDefault="005C15F8" w:rsidP="00A80C19">
            <w:pPr>
              <w:spacing w:after="200" w:line="276" w:lineRule="auto"/>
              <w:jc w:val="both"/>
              <w:rPr>
                <w:rFonts w:ascii="Arial" w:hAnsi="Arial" w:cs="Arial"/>
                <w:iCs/>
                <w:color w:val="000000"/>
                <w:sz w:val="24"/>
                <w:szCs w:val="24"/>
              </w:rPr>
            </w:pPr>
            <w:r w:rsidRPr="005C15F8">
              <w:rPr>
                <w:rFonts w:ascii="Arial" w:hAnsi="Arial" w:cs="Arial"/>
                <w:iCs/>
                <w:color w:val="000000"/>
                <w:sz w:val="24"/>
                <w:szCs w:val="24"/>
              </w:rPr>
              <w:t>In accordance with the requirements of the Nurse Staffing Levels (Wales) Act 2016 and its associated Statutory Guidance, the ‘nurse staffing level’ is the establishment of registered nurses - and other staff to whom nursing duties have been delegated by a registered nurse - required to deliver the planned roster. It is acknowledged that there is a range of additional healthcare professionals that contribute to the delivery and coordination of patient care and treatment. However, these staff are not included wi</w:t>
            </w:r>
            <w:r w:rsidR="00F545C7">
              <w:rPr>
                <w:rFonts w:ascii="Arial" w:hAnsi="Arial" w:cs="Arial"/>
                <w:iCs/>
                <w:color w:val="000000"/>
                <w:sz w:val="24"/>
                <w:szCs w:val="24"/>
              </w:rPr>
              <w:t xml:space="preserve">thin the data for this report. </w:t>
            </w:r>
          </w:p>
        </w:tc>
      </w:tr>
      <w:tr w:rsidR="005C15F8" w:rsidRPr="005C15F8" w14:paraId="644BF205" w14:textId="77777777" w:rsidTr="00A80C19">
        <w:tc>
          <w:tcPr>
            <w:tcW w:w="2405" w:type="dxa"/>
            <w:shd w:val="clear" w:color="auto" w:fill="F2F2F2"/>
          </w:tcPr>
          <w:p w14:paraId="768502AD" w14:textId="77777777" w:rsidR="005C15F8" w:rsidRPr="005C15F8" w:rsidRDefault="005C15F8" w:rsidP="00A80C19">
            <w:pPr>
              <w:spacing w:after="200" w:line="276" w:lineRule="auto"/>
              <w:rPr>
                <w:rFonts w:ascii="Arial" w:hAnsi="Arial" w:cs="Arial"/>
                <w:b/>
                <w:bCs/>
                <w:sz w:val="24"/>
                <w:szCs w:val="24"/>
              </w:rPr>
            </w:pPr>
            <w:r w:rsidRPr="005C15F8">
              <w:rPr>
                <w:rFonts w:ascii="Arial" w:hAnsi="Arial" w:cs="Arial"/>
                <w:b/>
                <w:sz w:val="24"/>
                <w:szCs w:val="24"/>
              </w:rPr>
              <w:lastRenderedPageBreak/>
              <w:t xml:space="preserve">Extent to which the planned roster has been maintained within </w:t>
            </w:r>
            <w:r w:rsidRPr="005C15F8">
              <w:rPr>
                <w:rFonts w:ascii="Arial" w:hAnsi="Arial" w:cs="Arial"/>
                <w:b/>
                <w:sz w:val="24"/>
                <w:szCs w:val="24"/>
                <w:u w:val="single"/>
              </w:rPr>
              <w:t xml:space="preserve">adult acute medical and </w:t>
            </w:r>
            <w:r w:rsidRPr="005C15F8">
              <w:rPr>
                <w:rFonts w:ascii="Arial" w:hAnsi="Arial" w:cs="Arial"/>
                <w:b/>
                <w:sz w:val="24"/>
                <w:szCs w:val="24"/>
                <w:u w:val="single"/>
              </w:rPr>
              <w:lastRenderedPageBreak/>
              <w:t>surgic</w:t>
            </w:r>
            <w:r w:rsidRPr="005C15F8">
              <w:rPr>
                <w:rFonts w:ascii="Arial" w:hAnsi="Arial" w:cs="Arial"/>
                <w:b/>
                <w:sz w:val="24"/>
                <w:szCs w:val="24"/>
              </w:rPr>
              <w:t xml:space="preserve">al </w:t>
            </w:r>
            <w:r w:rsidRPr="005C15F8">
              <w:rPr>
                <w:rFonts w:ascii="Arial" w:hAnsi="Arial" w:cs="Arial"/>
                <w:b/>
                <w:bCs/>
                <w:sz w:val="24"/>
                <w:szCs w:val="24"/>
              </w:rPr>
              <w:t>inpatients</w:t>
            </w:r>
            <w:r w:rsidRPr="005C15F8">
              <w:rPr>
                <w:rFonts w:ascii="Arial" w:hAnsi="Arial" w:cs="Arial"/>
                <w:b/>
                <w:sz w:val="24"/>
                <w:szCs w:val="24"/>
                <w:u w:val="single"/>
              </w:rPr>
              <w:t xml:space="preserve"> wards</w:t>
            </w:r>
          </w:p>
        </w:tc>
        <w:tc>
          <w:tcPr>
            <w:tcW w:w="13723" w:type="dxa"/>
            <w:gridSpan w:val="5"/>
          </w:tcPr>
          <w:p w14:paraId="67C49896" w14:textId="77777777" w:rsidR="005C15F8" w:rsidRPr="005C15F8" w:rsidRDefault="005C15F8" w:rsidP="00A80C19">
            <w:pPr>
              <w:spacing w:after="200" w:line="276" w:lineRule="auto"/>
              <w:ind w:right="227"/>
              <w:contextualSpacing/>
              <w:mirrorIndents/>
              <w:jc w:val="both"/>
              <w:rPr>
                <w:rFonts w:ascii="Arial" w:hAnsi="Arial" w:cs="Arial"/>
                <w:b/>
                <w:sz w:val="24"/>
                <w:szCs w:val="24"/>
              </w:rPr>
            </w:pPr>
            <w:r w:rsidRPr="005C15F8">
              <w:rPr>
                <w:rFonts w:ascii="Arial" w:hAnsi="Arial" w:cs="Arial"/>
                <w:b/>
                <w:sz w:val="24"/>
                <w:szCs w:val="24"/>
              </w:rPr>
              <w:lastRenderedPageBreak/>
              <w:t>Accompanying narrative:</w:t>
            </w:r>
          </w:p>
          <w:p w14:paraId="7C1EA880" w14:textId="77777777" w:rsidR="005C15F8" w:rsidRPr="005C15F8" w:rsidRDefault="005C15F8" w:rsidP="00A80C19">
            <w:pPr>
              <w:spacing w:after="200" w:line="276" w:lineRule="auto"/>
              <w:ind w:right="227"/>
              <w:contextualSpacing/>
              <w:mirrorIndents/>
              <w:jc w:val="both"/>
              <w:rPr>
                <w:rFonts w:ascii="Arial" w:hAnsi="Arial" w:cs="Arial"/>
                <w:b/>
                <w:sz w:val="24"/>
                <w:szCs w:val="24"/>
              </w:rPr>
            </w:pPr>
          </w:p>
          <w:p w14:paraId="3F3339ED" w14:textId="77777777" w:rsidR="005C15F8" w:rsidRPr="005C15F8" w:rsidRDefault="005C15F8" w:rsidP="00A80C19">
            <w:pPr>
              <w:spacing w:after="200" w:line="276" w:lineRule="auto"/>
              <w:ind w:right="227"/>
              <w:contextualSpacing/>
              <w:mirrorIndents/>
              <w:jc w:val="both"/>
              <w:rPr>
                <w:rFonts w:ascii="Arial" w:hAnsi="Arial" w:cs="Arial"/>
                <w:bCs/>
                <w:iCs/>
                <w:sz w:val="24"/>
                <w:szCs w:val="24"/>
              </w:rPr>
            </w:pPr>
            <w:r w:rsidRPr="005C15F8">
              <w:rPr>
                <w:rFonts w:ascii="Arial" w:hAnsi="Arial" w:cs="Arial"/>
                <w:bCs/>
                <w:iCs/>
                <w:sz w:val="24"/>
                <w:szCs w:val="24"/>
              </w:rPr>
              <w:t xml:space="preserve">Since the second duty of ‘the Act’ came into force in April 2018, there has been no consistent solution to extracting all of the data explicitly required under Section 25E of ‘the Act’. All HB’s and Trust now use </w:t>
            </w:r>
            <w:proofErr w:type="spellStart"/>
            <w:r w:rsidRPr="005C15F8">
              <w:rPr>
                <w:rFonts w:ascii="Arial" w:hAnsi="Arial" w:cs="Arial"/>
                <w:bCs/>
                <w:iCs/>
                <w:sz w:val="24"/>
                <w:szCs w:val="24"/>
              </w:rPr>
              <w:t>SafeCare</w:t>
            </w:r>
            <w:proofErr w:type="spellEnd"/>
            <w:r w:rsidRPr="005C15F8">
              <w:rPr>
                <w:rFonts w:ascii="Arial" w:hAnsi="Arial" w:cs="Arial"/>
                <w:bCs/>
                <w:iCs/>
                <w:sz w:val="24"/>
                <w:szCs w:val="24"/>
              </w:rPr>
              <w:t xml:space="preserve"> part of the RL Datix systems to record and report patient acuity and rosters.</w:t>
            </w:r>
          </w:p>
          <w:p w14:paraId="2B4203A7" w14:textId="77777777" w:rsidR="005C15F8" w:rsidRPr="005C15F8" w:rsidRDefault="005C15F8" w:rsidP="00A80C19">
            <w:pPr>
              <w:spacing w:after="200" w:line="276" w:lineRule="auto"/>
              <w:ind w:right="227"/>
              <w:contextualSpacing/>
              <w:mirrorIndents/>
              <w:jc w:val="both"/>
              <w:rPr>
                <w:rFonts w:ascii="Arial" w:hAnsi="Arial" w:cs="Arial"/>
                <w:bCs/>
                <w:i/>
                <w:iCs/>
                <w:color w:val="C00000"/>
                <w:sz w:val="24"/>
                <w:szCs w:val="24"/>
              </w:rPr>
            </w:pPr>
          </w:p>
          <w:p w14:paraId="1E92ED3F" w14:textId="77777777" w:rsidR="005C15F8" w:rsidRPr="005C15F8" w:rsidRDefault="005C15F8" w:rsidP="00A80C19">
            <w:pPr>
              <w:spacing w:after="200" w:line="276" w:lineRule="auto"/>
              <w:jc w:val="both"/>
              <w:rPr>
                <w:rFonts w:ascii="Arial" w:hAnsi="Arial" w:cs="Arial"/>
                <w:bCs/>
                <w:iCs/>
                <w:sz w:val="24"/>
                <w:szCs w:val="24"/>
              </w:rPr>
            </w:pPr>
            <w:r w:rsidRPr="005C15F8">
              <w:rPr>
                <w:rFonts w:ascii="Arial" w:hAnsi="Arial" w:cs="Arial"/>
                <w:bCs/>
                <w:iCs/>
                <w:sz w:val="24"/>
                <w:szCs w:val="24"/>
              </w:rPr>
              <w:t xml:space="preserve">NHS Wales is committed to utilising a national informatics system that can be used as a central repository for collating data to evidence the extent to which the nurse staffing levels have been maintained and to provide assurance that all reasonable steps </w:t>
            </w:r>
            <w:r w:rsidRPr="005C15F8">
              <w:rPr>
                <w:rFonts w:ascii="Arial" w:hAnsi="Arial" w:cs="Arial"/>
                <w:bCs/>
                <w:iCs/>
                <w:sz w:val="24"/>
                <w:szCs w:val="24"/>
              </w:rPr>
              <w:lastRenderedPageBreak/>
              <w:t xml:space="preserve">have been taken to maintain the nurse staffing levels required. Extensive work has been undertaken across NHS Wales to implement a national informatics system to enable </w:t>
            </w:r>
            <w:proofErr w:type="gramStart"/>
            <w:r w:rsidRPr="005C15F8">
              <w:rPr>
                <w:rFonts w:ascii="Arial" w:hAnsi="Arial" w:cs="Arial"/>
                <w:bCs/>
                <w:iCs/>
                <w:sz w:val="24"/>
                <w:szCs w:val="24"/>
              </w:rPr>
              <w:t>HB’s</w:t>
            </w:r>
            <w:proofErr w:type="gramEnd"/>
            <w:r w:rsidRPr="005C15F8">
              <w:rPr>
                <w:rFonts w:ascii="Arial" w:hAnsi="Arial" w:cs="Arial"/>
                <w:bCs/>
                <w:iCs/>
                <w:sz w:val="24"/>
                <w:szCs w:val="24"/>
              </w:rPr>
              <w:t xml:space="preserve"> to meet the reporting requirements of ‘the Act’ and the Once for Wales approach to ensure consistency. </w:t>
            </w:r>
          </w:p>
          <w:p w14:paraId="05A4399F" w14:textId="77777777" w:rsidR="005C15F8" w:rsidRPr="005C15F8" w:rsidRDefault="005C15F8" w:rsidP="00A80C19">
            <w:pPr>
              <w:spacing w:after="200" w:line="276" w:lineRule="auto"/>
              <w:jc w:val="both"/>
              <w:rPr>
                <w:rFonts w:ascii="Arial" w:hAnsi="Arial" w:cs="Arial"/>
                <w:bCs/>
                <w:iCs/>
                <w:sz w:val="24"/>
                <w:szCs w:val="24"/>
              </w:rPr>
            </w:pPr>
            <w:r w:rsidRPr="005C15F8">
              <w:rPr>
                <w:rFonts w:ascii="Arial" w:hAnsi="Arial" w:cs="Arial"/>
                <w:bCs/>
                <w:iCs/>
                <w:sz w:val="24"/>
                <w:szCs w:val="24"/>
              </w:rPr>
              <w:t xml:space="preserve">Each HB has implemented RL Datix </w:t>
            </w:r>
            <w:proofErr w:type="spellStart"/>
            <w:r w:rsidRPr="005C15F8">
              <w:rPr>
                <w:rFonts w:ascii="Arial" w:hAnsi="Arial" w:cs="Arial"/>
                <w:bCs/>
                <w:iCs/>
                <w:sz w:val="24"/>
                <w:szCs w:val="24"/>
              </w:rPr>
              <w:t>SafeCare</w:t>
            </w:r>
            <w:proofErr w:type="spellEnd"/>
            <w:r w:rsidRPr="005C15F8">
              <w:rPr>
                <w:rFonts w:ascii="Arial" w:hAnsi="Arial" w:cs="Arial"/>
                <w:bCs/>
                <w:iCs/>
                <w:sz w:val="24"/>
                <w:szCs w:val="24"/>
              </w:rPr>
              <w:t xml:space="preserve"> system at different times during the </w:t>
            </w:r>
            <w:proofErr w:type="gramStart"/>
            <w:r w:rsidRPr="005C15F8">
              <w:rPr>
                <w:rFonts w:ascii="Arial" w:hAnsi="Arial" w:cs="Arial"/>
                <w:bCs/>
                <w:iCs/>
                <w:sz w:val="24"/>
                <w:szCs w:val="24"/>
              </w:rPr>
              <w:t>3 year</w:t>
            </w:r>
            <w:proofErr w:type="gramEnd"/>
            <w:r w:rsidRPr="005C15F8">
              <w:rPr>
                <w:rFonts w:ascii="Arial" w:hAnsi="Arial" w:cs="Arial"/>
                <w:bCs/>
                <w:iCs/>
                <w:sz w:val="24"/>
                <w:szCs w:val="24"/>
              </w:rPr>
              <w:t xml:space="preserve"> reporting period and has relied on using the Health Care Monitoring System (HCMS), which has been adapted to ensure consistency in the data collection and analysis to aid reporting during the earlier part of the reporting period.  </w:t>
            </w:r>
          </w:p>
          <w:p w14:paraId="084330ED" w14:textId="77777777" w:rsidR="005C15F8" w:rsidRPr="005C15F8" w:rsidRDefault="005C15F8" w:rsidP="00A80C19">
            <w:pPr>
              <w:spacing w:after="200" w:line="276" w:lineRule="auto"/>
              <w:jc w:val="both"/>
              <w:rPr>
                <w:rFonts w:ascii="Arial" w:hAnsi="Arial" w:cs="Arial"/>
                <w:bCs/>
                <w:iCs/>
                <w:sz w:val="24"/>
                <w:szCs w:val="24"/>
              </w:rPr>
            </w:pPr>
            <w:r w:rsidRPr="005C15F8">
              <w:rPr>
                <w:rFonts w:ascii="Arial" w:hAnsi="Arial" w:cs="Arial"/>
                <w:bCs/>
                <w:iCs/>
                <w:sz w:val="24"/>
                <w:szCs w:val="24"/>
              </w:rPr>
              <w:t xml:space="preserve">There continues to be challenges encountered with information technology, the platform change from Health &amp; Care Monitoring System (HCMS) to </w:t>
            </w:r>
            <w:proofErr w:type="spellStart"/>
            <w:r w:rsidRPr="005C15F8">
              <w:rPr>
                <w:rFonts w:ascii="Arial" w:hAnsi="Arial" w:cs="Arial"/>
                <w:bCs/>
                <w:iCs/>
                <w:sz w:val="24"/>
                <w:szCs w:val="24"/>
              </w:rPr>
              <w:t>SafeCare</w:t>
            </w:r>
            <w:proofErr w:type="spellEnd"/>
            <w:r w:rsidRPr="005C15F8">
              <w:rPr>
                <w:rFonts w:ascii="Arial" w:hAnsi="Arial" w:cs="Arial"/>
                <w:bCs/>
                <w:iCs/>
                <w:sz w:val="24"/>
                <w:szCs w:val="24"/>
              </w:rPr>
              <w:t xml:space="preserve"> was anticipated to be able to provide the reporting requirements needed. However, the reporting enhancements discussed and agreed at an </w:t>
            </w:r>
            <w:proofErr w:type="gramStart"/>
            <w:r w:rsidRPr="005C15F8">
              <w:rPr>
                <w:rFonts w:ascii="Arial" w:hAnsi="Arial" w:cs="Arial"/>
                <w:bCs/>
                <w:iCs/>
                <w:sz w:val="24"/>
                <w:szCs w:val="24"/>
              </w:rPr>
              <w:t>All Wales</w:t>
            </w:r>
            <w:proofErr w:type="gramEnd"/>
            <w:r w:rsidRPr="005C15F8">
              <w:rPr>
                <w:rFonts w:ascii="Arial" w:hAnsi="Arial" w:cs="Arial"/>
                <w:bCs/>
                <w:iCs/>
                <w:sz w:val="24"/>
                <w:szCs w:val="24"/>
              </w:rPr>
              <w:t xml:space="preserve"> level are not yet providing accurate reports on whether or not our rosters are met or appropriate to provide safe, sensitive and timely care.</w:t>
            </w:r>
          </w:p>
          <w:p w14:paraId="14B8B55D" w14:textId="77777777" w:rsidR="005C15F8" w:rsidRPr="005C15F8" w:rsidRDefault="005C15F8" w:rsidP="00A80C19">
            <w:pPr>
              <w:spacing w:after="200" w:line="276" w:lineRule="auto"/>
              <w:jc w:val="both"/>
              <w:rPr>
                <w:rFonts w:ascii="Arial" w:hAnsi="Arial" w:cs="Arial"/>
                <w:bCs/>
                <w:iCs/>
                <w:sz w:val="24"/>
                <w:szCs w:val="24"/>
              </w:rPr>
            </w:pPr>
            <w:r w:rsidRPr="005C15F8">
              <w:rPr>
                <w:rFonts w:ascii="Arial" w:hAnsi="Arial" w:cs="Arial"/>
                <w:bCs/>
                <w:iCs/>
                <w:sz w:val="24"/>
                <w:szCs w:val="24"/>
              </w:rPr>
              <w:t xml:space="preserve">The </w:t>
            </w:r>
            <w:proofErr w:type="gramStart"/>
            <w:r w:rsidRPr="005C15F8">
              <w:rPr>
                <w:rFonts w:ascii="Arial" w:hAnsi="Arial" w:cs="Arial"/>
                <w:bCs/>
                <w:iCs/>
                <w:sz w:val="24"/>
                <w:szCs w:val="24"/>
              </w:rPr>
              <w:t>All Wales</w:t>
            </w:r>
            <w:proofErr w:type="gramEnd"/>
            <w:r w:rsidRPr="005C15F8">
              <w:rPr>
                <w:rFonts w:ascii="Arial" w:hAnsi="Arial" w:cs="Arial"/>
                <w:bCs/>
                <w:iCs/>
                <w:sz w:val="24"/>
                <w:szCs w:val="24"/>
              </w:rPr>
              <w:t xml:space="preserve"> reporting group has continued to work with RL Datix to enhance the reporting abilities of </w:t>
            </w:r>
            <w:proofErr w:type="spellStart"/>
            <w:r w:rsidRPr="005C15F8">
              <w:rPr>
                <w:rFonts w:ascii="Arial" w:hAnsi="Arial" w:cs="Arial"/>
                <w:bCs/>
                <w:iCs/>
                <w:sz w:val="24"/>
                <w:szCs w:val="24"/>
              </w:rPr>
              <w:t>SafeCare</w:t>
            </w:r>
            <w:proofErr w:type="spellEnd"/>
            <w:r w:rsidRPr="005C15F8">
              <w:rPr>
                <w:rFonts w:ascii="Arial" w:hAnsi="Arial" w:cs="Arial"/>
                <w:bCs/>
                <w:iCs/>
                <w:sz w:val="24"/>
                <w:szCs w:val="24"/>
              </w:rPr>
              <w:t>. This work has not been straightforward, although should be developed and ready for use in the next reporting period, April 2024-April 2025.</w:t>
            </w:r>
          </w:p>
          <w:p w14:paraId="0D126C48" w14:textId="77777777" w:rsidR="005C15F8" w:rsidRPr="005C15F8" w:rsidRDefault="005C15F8" w:rsidP="00A80C19">
            <w:pPr>
              <w:spacing w:after="200" w:line="276" w:lineRule="auto"/>
              <w:jc w:val="both"/>
              <w:rPr>
                <w:rFonts w:ascii="Arial" w:hAnsi="Arial" w:cs="Arial"/>
                <w:bCs/>
                <w:sz w:val="24"/>
                <w:szCs w:val="24"/>
              </w:rPr>
            </w:pPr>
            <w:r w:rsidRPr="005C15F8">
              <w:rPr>
                <w:rFonts w:ascii="Arial" w:hAnsi="Arial" w:cs="Arial"/>
                <w:bCs/>
                <w:sz w:val="24"/>
                <w:szCs w:val="24"/>
              </w:rPr>
              <w:t xml:space="preserve">SBUHB was the second HB in Wales to roll out the </w:t>
            </w:r>
            <w:proofErr w:type="spellStart"/>
            <w:r w:rsidRPr="005C15F8">
              <w:rPr>
                <w:rFonts w:ascii="Arial" w:hAnsi="Arial" w:cs="Arial"/>
                <w:bCs/>
                <w:sz w:val="24"/>
                <w:szCs w:val="24"/>
              </w:rPr>
              <w:t>SafeCare</w:t>
            </w:r>
            <w:proofErr w:type="spellEnd"/>
            <w:r w:rsidRPr="005C15F8">
              <w:rPr>
                <w:rFonts w:ascii="Arial" w:hAnsi="Arial" w:cs="Arial"/>
                <w:bCs/>
                <w:sz w:val="24"/>
                <w:szCs w:val="24"/>
              </w:rPr>
              <w:t xml:space="preserve"> system to all reportable wards. The successful </w:t>
            </w:r>
            <w:proofErr w:type="gramStart"/>
            <w:r w:rsidRPr="005C15F8">
              <w:rPr>
                <w:rFonts w:ascii="Arial" w:hAnsi="Arial" w:cs="Arial"/>
                <w:bCs/>
                <w:sz w:val="24"/>
                <w:szCs w:val="24"/>
              </w:rPr>
              <w:t>32 week</w:t>
            </w:r>
            <w:proofErr w:type="gramEnd"/>
            <w:r w:rsidRPr="005C15F8">
              <w:rPr>
                <w:rFonts w:ascii="Arial" w:hAnsi="Arial" w:cs="Arial"/>
                <w:bCs/>
                <w:sz w:val="24"/>
                <w:szCs w:val="24"/>
              </w:rPr>
              <w:t xml:space="preserve"> implementation programme commenced 1</w:t>
            </w:r>
            <w:r w:rsidRPr="005C15F8">
              <w:rPr>
                <w:rFonts w:ascii="Arial" w:hAnsi="Arial" w:cs="Arial"/>
                <w:bCs/>
                <w:sz w:val="24"/>
                <w:szCs w:val="24"/>
                <w:vertAlign w:val="superscript"/>
              </w:rPr>
              <w:t>st</w:t>
            </w:r>
            <w:r w:rsidRPr="005C15F8">
              <w:rPr>
                <w:rFonts w:ascii="Arial" w:hAnsi="Arial" w:cs="Arial"/>
                <w:bCs/>
                <w:sz w:val="24"/>
                <w:szCs w:val="24"/>
              </w:rPr>
              <w:t xml:space="preserve"> February 2022, and roll out was completed across all inpatient wards by November 2022. The system is now embedded into everyday use. The </w:t>
            </w:r>
            <w:proofErr w:type="spellStart"/>
            <w:r w:rsidRPr="005C15F8">
              <w:rPr>
                <w:rFonts w:ascii="Arial" w:hAnsi="Arial" w:cs="Arial"/>
                <w:bCs/>
                <w:sz w:val="24"/>
                <w:szCs w:val="24"/>
              </w:rPr>
              <w:t>SafeCare</w:t>
            </w:r>
            <w:proofErr w:type="spellEnd"/>
            <w:r w:rsidRPr="005C15F8">
              <w:rPr>
                <w:rFonts w:ascii="Arial" w:hAnsi="Arial" w:cs="Arial"/>
                <w:bCs/>
                <w:sz w:val="24"/>
                <w:szCs w:val="24"/>
              </w:rPr>
              <w:t xml:space="preserve"> system is linked to the Healthroster System and data input is more straightforward than with the previously used Health and Care Monitoring System (HCMS). </w:t>
            </w:r>
          </w:p>
          <w:p w14:paraId="16D0C22D" w14:textId="77777777" w:rsidR="005C15F8" w:rsidRPr="005C15F8" w:rsidRDefault="005C15F8" w:rsidP="00A80C19">
            <w:pPr>
              <w:spacing w:after="200" w:line="276" w:lineRule="auto"/>
              <w:jc w:val="both"/>
              <w:rPr>
                <w:rFonts w:ascii="Arial" w:hAnsi="Arial" w:cs="Arial"/>
                <w:bCs/>
                <w:sz w:val="24"/>
                <w:szCs w:val="24"/>
              </w:rPr>
            </w:pPr>
            <w:r w:rsidRPr="005C15F8">
              <w:rPr>
                <w:rFonts w:ascii="Arial" w:hAnsi="Arial" w:cs="Arial"/>
                <w:bCs/>
                <w:sz w:val="24"/>
                <w:szCs w:val="24"/>
              </w:rPr>
              <w:t xml:space="preserve">During year one and part of year two of the reporting period, SBUHB had to utilise two systems to enable the capture and analysis of nurse staffing data. HCMS was used to collect patient acuity data and information as to whether the nursing rosters are met or not and if the roster is deemed appropriate or not at that time. </w:t>
            </w:r>
          </w:p>
          <w:p w14:paraId="61B5FEC7" w14:textId="77777777" w:rsidR="005C15F8" w:rsidRPr="005C15F8" w:rsidRDefault="005C15F8" w:rsidP="00A80C19">
            <w:pPr>
              <w:spacing w:after="200" w:line="276" w:lineRule="auto"/>
              <w:jc w:val="both"/>
              <w:rPr>
                <w:rFonts w:ascii="Arial" w:hAnsi="Arial" w:cs="Arial"/>
                <w:bCs/>
                <w:sz w:val="24"/>
                <w:szCs w:val="24"/>
              </w:rPr>
            </w:pPr>
            <w:proofErr w:type="spellStart"/>
            <w:r w:rsidRPr="005C15F8">
              <w:rPr>
                <w:rFonts w:ascii="Arial" w:hAnsi="Arial" w:cs="Arial"/>
                <w:bCs/>
                <w:sz w:val="24"/>
                <w:szCs w:val="24"/>
              </w:rPr>
              <w:t>SafeCare</w:t>
            </w:r>
            <w:proofErr w:type="spellEnd"/>
            <w:r w:rsidRPr="005C15F8">
              <w:rPr>
                <w:rFonts w:ascii="Arial" w:hAnsi="Arial" w:cs="Arial"/>
                <w:bCs/>
                <w:sz w:val="24"/>
                <w:szCs w:val="24"/>
              </w:rPr>
              <w:t xml:space="preserve"> is able to gather staffing and patient acuity data in a virtually live system, which can support safe staffing. The raising of red flags and professional judgements within </w:t>
            </w:r>
            <w:proofErr w:type="spellStart"/>
            <w:r w:rsidRPr="005C15F8">
              <w:rPr>
                <w:rFonts w:ascii="Arial" w:hAnsi="Arial" w:cs="Arial"/>
                <w:bCs/>
                <w:sz w:val="24"/>
                <w:szCs w:val="24"/>
              </w:rPr>
              <w:t>SafeCare</w:t>
            </w:r>
            <w:proofErr w:type="spellEnd"/>
            <w:r w:rsidRPr="005C15F8">
              <w:rPr>
                <w:rFonts w:ascii="Arial" w:hAnsi="Arial" w:cs="Arial"/>
                <w:bCs/>
                <w:sz w:val="24"/>
                <w:szCs w:val="24"/>
              </w:rPr>
              <w:t xml:space="preserve"> provides understanding of ward activity, on an almost live basis, and </w:t>
            </w:r>
            <w:r w:rsidRPr="005C15F8">
              <w:rPr>
                <w:rFonts w:ascii="Arial" w:hAnsi="Arial" w:cs="Arial"/>
                <w:bCs/>
                <w:sz w:val="24"/>
                <w:szCs w:val="24"/>
              </w:rPr>
              <w:lastRenderedPageBreak/>
              <w:t xml:space="preserve">supports staffing decisions and reporting requirements, as such </w:t>
            </w:r>
            <w:proofErr w:type="spellStart"/>
            <w:r w:rsidRPr="005C15F8">
              <w:rPr>
                <w:rFonts w:ascii="Arial" w:hAnsi="Arial" w:cs="Arial"/>
                <w:bCs/>
                <w:sz w:val="24"/>
                <w:szCs w:val="24"/>
              </w:rPr>
              <w:t>SafeCare</w:t>
            </w:r>
            <w:proofErr w:type="spellEnd"/>
            <w:r w:rsidRPr="005C15F8">
              <w:rPr>
                <w:rFonts w:ascii="Arial" w:hAnsi="Arial" w:cs="Arial"/>
                <w:bCs/>
                <w:sz w:val="24"/>
                <w:szCs w:val="24"/>
              </w:rPr>
              <w:t xml:space="preserve"> system is used within some daily huddles and allows for deployment of staff and documentation/recording risk management.</w:t>
            </w:r>
          </w:p>
          <w:p w14:paraId="1DFC0E9B" w14:textId="77777777" w:rsidR="005C15F8" w:rsidRPr="005C15F8" w:rsidRDefault="005C15F8" w:rsidP="00A80C19">
            <w:pPr>
              <w:spacing w:after="200" w:line="276" w:lineRule="auto"/>
              <w:jc w:val="both"/>
              <w:rPr>
                <w:rFonts w:ascii="Arial" w:hAnsi="Arial" w:cs="Arial"/>
                <w:bCs/>
                <w:sz w:val="24"/>
                <w:szCs w:val="24"/>
              </w:rPr>
            </w:pPr>
            <w:r w:rsidRPr="005C15F8">
              <w:rPr>
                <w:rFonts w:ascii="Arial" w:hAnsi="Arial" w:cs="Arial"/>
                <w:bCs/>
                <w:sz w:val="24"/>
                <w:szCs w:val="24"/>
              </w:rPr>
              <w:t xml:space="preserve">It is important to note that once a nurse staffing level concern has been raised, all reasonable steps, detailed in the statutory guidance and operational guidance, are considered and implemented as appropriate. </w:t>
            </w:r>
            <w:proofErr w:type="spellStart"/>
            <w:r w:rsidRPr="005C15F8">
              <w:rPr>
                <w:rFonts w:ascii="Arial" w:hAnsi="Arial" w:cs="Arial"/>
                <w:bCs/>
                <w:sz w:val="24"/>
                <w:szCs w:val="24"/>
              </w:rPr>
              <w:t>SafeCare</w:t>
            </w:r>
            <w:proofErr w:type="spellEnd"/>
            <w:r w:rsidRPr="005C15F8">
              <w:rPr>
                <w:rFonts w:ascii="Arial" w:hAnsi="Arial" w:cs="Arial"/>
                <w:bCs/>
                <w:sz w:val="24"/>
                <w:szCs w:val="24"/>
              </w:rPr>
              <w:t xml:space="preserve"> allows for the recording of red flags and professional judgements, once all reasonable steps have been undertaken, there is the opportunity to record the solutions used to mitigate risk.</w:t>
            </w:r>
          </w:p>
          <w:p w14:paraId="69C922E1" w14:textId="77777777" w:rsidR="005C15F8" w:rsidRPr="005C15F8" w:rsidRDefault="005C15F8" w:rsidP="00A80C19">
            <w:pPr>
              <w:spacing w:after="200" w:line="276" w:lineRule="auto"/>
              <w:jc w:val="both"/>
              <w:rPr>
                <w:rFonts w:ascii="Arial" w:hAnsi="Arial" w:cs="Arial"/>
                <w:color w:val="808080"/>
                <w:sz w:val="24"/>
                <w:szCs w:val="24"/>
              </w:rPr>
            </w:pPr>
            <w:r w:rsidRPr="005C15F8">
              <w:rPr>
                <w:rFonts w:ascii="Arial" w:hAnsi="Arial" w:cs="Arial"/>
                <w:bCs/>
                <w:sz w:val="24"/>
                <w:szCs w:val="24"/>
              </w:rPr>
              <w:t>Recording of patient acuity using the Welsh Levels of Care is embedded in practice, training by the corporate nursing team continues as required; there is a robust process within service groups nursing structure to review and scrutinise reported Welsh levels of care to ensure valid repeatable data, which we use as evidence when making decisions regarding nurse staffing levels.</w:t>
            </w:r>
          </w:p>
        </w:tc>
      </w:tr>
      <w:tr w:rsidR="005C15F8" w:rsidRPr="005C15F8" w14:paraId="525366EE" w14:textId="77777777" w:rsidTr="00A80C19">
        <w:tc>
          <w:tcPr>
            <w:tcW w:w="2405" w:type="dxa"/>
            <w:shd w:val="clear" w:color="auto" w:fill="F2F2F2"/>
          </w:tcPr>
          <w:p w14:paraId="50909351" w14:textId="77777777" w:rsidR="005C15F8" w:rsidRPr="00F545C7" w:rsidRDefault="005C15F8" w:rsidP="00A80C19">
            <w:pPr>
              <w:spacing w:after="200" w:line="276" w:lineRule="auto"/>
              <w:rPr>
                <w:rFonts w:ascii="Arial" w:hAnsi="Arial" w:cs="Arial"/>
                <w:b/>
                <w:bCs/>
              </w:rPr>
            </w:pPr>
            <w:r w:rsidRPr="00F545C7">
              <w:rPr>
                <w:rFonts w:ascii="Arial" w:hAnsi="Arial" w:cs="Arial"/>
                <w:b/>
              </w:rPr>
              <w:lastRenderedPageBreak/>
              <w:t xml:space="preserve">Extent to which the planned roster has been maintained within </w:t>
            </w:r>
            <w:r w:rsidRPr="00F545C7">
              <w:rPr>
                <w:rFonts w:ascii="Arial" w:hAnsi="Arial" w:cs="Arial"/>
                <w:b/>
                <w:u w:val="single"/>
              </w:rPr>
              <w:t>paediatric inpatient wards</w:t>
            </w:r>
          </w:p>
        </w:tc>
        <w:tc>
          <w:tcPr>
            <w:tcW w:w="13723" w:type="dxa"/>
            <w:gridSpan w:val="5"/>
          </w:tcPr>
          <w:p w14:paraId="55705AAC" w14:textId="77777777" w:rsidR="005C15F8" w:rsidRPr="005C15F8" w:rsidRDefault="005C15F8" w:rsidP="00A80C19">
            <w:pPr>
              <w:spacing w:after="200" w:line="276" w:lineRule="auto"/>
              <w:contextualSpacing/>
              <w:jc w:val="both"/>
              <w:rPr>
                <w:rFonts w:ascii="Arial" w:hAnsi="Arial" w:cs="Arial"/>
                <w:color w:val="808080"/>
                <w:sz w:val="24"/>
                <w:szCs w:val="24"/>
              </w:rPr>
            </w:pPr>
            <w:r w:rsidRPr="005C15F8">
              <w:rPr>
                <w:rFonts w:ascii="Arial" w:hAnsi="Arial" w:cs="Arial"/>
                <w:sz w:val="24"/>
                <w:szCs w:val="24"/>
              </w:rPr>
              <w:t xml:space="preserve">The process and systems used within paediatric inpatient wards aligns to those used within the acute adult medical and surgical wards with the use of </w:t>
            </w:r>
            <w:proofErr w:type="spellStart"/>
            <w:r w:rsidRPr="005C15F8">
              <w:rPr>
                <w:rFonts w:ascii="Arial" w:hAnsi="Arial" w:cs="Arial"/>
                <w:sz w:val="24"/>
                <w:szCs w:val="24"/>
              </w:rPr>
              <w:t>SafeCare</w:t>
            </w:r>
            <w:proofErr w:type="spellEnd"/>
            <w:r w:rsidRPr="005C15F8">
              <w:rPr>
                <w:rFonts w:ascii="Arial" w:hAnsi="Arial" w:cs="Arial"/>
                <w:sz w:val="24"/>
                <w:szCs w:val="24"/>
              </w:rPr>
              <w:t xml:space="preserve"> and the narrative outlined above is the same for paediatric inpatient wards.</w:t>
            </w:r>
          </w:p>
        </w:tc>
      </w:tr>
      <w:tr w:rsidR="005C15F8" w:rsidRPr="005C15F8" w14:paraId="0F0A1E65" w14:textId="77777777" w:rsidTr="00A80C19">
        <w:trPr>
          <w:trHeight w:val="557"/>
        </w:trPr>
        <w:tc>
          <w:tcPr>
            <w:tcW w:w="2405" w:type="dxa"/>
            <w:shd w:val="clear" w:color="auto" w:fill="F2F2F2"/>
          </w:tcPr>
          <w:p w14:paraId="64A08842"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sz w:val="24"/>
                <w:szCs w:val="24"/>
              </w:rPr>
              <w:t>Process for maintaining the nurse staffing level for Section 25B wards</w:t>
            </w:r>
          </w:p>
        </w:tc>
        <w:tc>
          <w:tcPr>
            <w:tcW w:w="13723" w:type="dxa"/>
            <w:gridSpan w:val="5"/>
          </w:tcPr>
          <w:p w14:paraId="7D9836F9" w14:textId="77777777" w:rsidR="005C15F8" w:rsidRPr="005C15F8" w:rsidRDefault="005C15F8" w:rsidP="00A80C19">
            <w:pPr>
              <w:spacing w:line="276" w:lineRule="auto"/>
              <w:jc w:val="both"/>
              <w:rPr>
                <w:rFonts w:ascii="Arial" w:hAnsi="Arial" w:cs="Arial"/>
                <w:sz w:val="24"/>
                <w:szCs w:val="24"/>
              </w:rPr>
            </w:pPr>
            <w:r w:rsidRPr="005C15F8">
              <w:rPr>
                <w:rFonts w:ascii="Arial" w:hAnsi="Arial" w:cs="Arial"/>
                <w:sz w:val="24"/>
                <w:szCs w:val="24"/>
              </w:rPr>
              <w:t xml:space="preserve">The HB acknowledges responsibility for ensuring all reasonable steps have been taken to meet and maintain the nurse staffing level for each adult and paediatric acute medical and surgical inpatient ward on both a shift-by-shift and long-term basis. </w:t>
            </w:r>
          </w:p>
          <w:p w14:paraId="5381D6FB" w14:textId="77777777" w:rsidR="005C15F8" w:rsidRPr="005C15F8" w:rsidRDefault="005C15F8" w:rsidP="00A80C19">
            <w:pPr>
              <w:spacing w:line="276" w:lineRule="auto"/>
              <w:jc w:val="both"/>
              <w:rPr>
                <w:rFonts w:ascii="Arial" w:hAnsi="Arial" w:cs="Arial"/>
                <w:sz w:val="24"/>
                <w:szCs w:val="24"/>
              </w:rPr>
            </w:pPr>
          </w:p>
          <w:p w14:paraId="37214402" w14:textId="77777777" w:rsidR="005C15F8" w:rsidRPr="005C15F8" w:rsidRDefault="005C15F8" w:rsidP="00A80C19">
            <w:pPr>
              <w:spacing w:line="276" w:lineRule="auto"/>
              <w:ind w:right="227"/>
              <w:mirrorIndents/>
              <w:jc w:val="both"/>
              <w:rPr>
                <w:rFonts w:ascii="Arial" w:eastAsiaTheme="minorEastAsia" w:hAnsi="Arial" w:cs="Arial"/>
                <w:sz w:val="24"/>
                <w:szCs w:val="24"/>
              </w:rPr>
            </w:pPr>
            <w:r w:rsidRPr="005C15F8">
              <w:rPr>
                <w:rFonts w:ascii="Arial" w:eastAsiaTheme="minorEastAsia" w:hAnsi="Arial" w:cs="Arial"/>
                <w:sz w:val="24"/>
                <w:szCs w:val="24"/>
              </w:rPr>
              <w:t xml:space="preserve">During the reporting period, all required bi-annual re-calculations of the Nurse Staffing Levels on the acute medical and surgical Section 25B wards have been undertaken, on both adult and paediatric wards, in line with the requirements of ‘the Act’. </w:t>
            </w:r>
          </w:p>
          <w:p w14:paraId="123ADEFD" w14:textId="77777777" w:rsidR="005C15F8" w:rsidRPr="005C15F8" w:rsidRDefault="005C15F8" w:rsidP="00A80C19">
            <w:pPr>
              <w:spacing w:line="276" w:lineRule="auto"/>
              <w:ind w:right="227"/>
              <w:mirrorIndents/>
              <w:jc w:val="both"/>
              <w:rPr>
                <w:rFonts w:ascii="Arial" w:eastAsiaTheme="minorEastAsia" w:hAnsi="Arial" w:cs="Arial"/>
                <w:sz w:val="24"/>
                <w:szCs w:val="24"/>
              </w:rPr>
            </w:pPr>
            <w:r w:rsidRPr="005C15F8">
              <w:rPr>
                <w:rFonts w:ascii="Arial" w:eastAsiaTheme="minorEastAsia" w:hAnsi="Arial" w:cs="Arial"/>
                <w:sz w:val="24"/>
                <w:szCs w:val="24"/>
              </w:rPr>
              <w:t>The extension of ‘the Act’ into paediatrics was calculated and presented to Executive Board on the 22</w:t>
            </w:r>
            <w:r w:rsidRPr="005C15F8">
              <w:rPr>
                <w:rFonts w:ascii="Arial" w:eastAsiaTheme="minorEastAsia" w:hAnsi="Arial" w:cs="Arial"/>
                <w:sz w:val="24"/>
                <w:szCs w:val="24"/>
                <w:vertAlign w:val="superscript"/>
              </w:rPr>
              <w:t>nd</w:t>
            </w:r>
            <w:r w:rsidRPr="005C15F8">
              <w:rPr>
                <w:rFonts w:ascii="Arial" w:eastAsiaTheme="minorEastAsia" w:hAnsi="Arial" w:cs="Arial"/>
                <w:sz w:val="24"/>
                <w:szCs w:val="24"/>
              </w:rPr>
              <w:t xml:space="preserve"> September 2021 prior to 1</w:t>
            </w:r>
            <w:r w:rsidRPr="005C15F8">
              <w:rPr>
                <w:rFonts w:ascii="Arial" w:eastAsiaTheme="minorEastAsia" w:hAnsi="Arial" w:cs="Arial"/>
                <w:sz w:val="24"/>
                <w:szCs w:val="24"/>
                <w:vertAlign w:val="superscript"/>
              </w:rPr>
              <w:t>st</w:t>
            </w:r>
            <w:r w:rsidRPr="005C15F8">
              <w:rPr>
                <w:rFonts w:ascii="Arial" w:eastAsiaTheme="minorEastAsia" w:hAnsi="Arial" w:cs="Arial"/>
                <w:sz w:val="24"/>
                <w:szCs w:val="24"/>
              </w:rPr>
              <w:t xml:space="preserve"> October 2021, this information was also reported to Board in November 2021 as part of the mandatory presentation. All required establishments were funded from 1</w:t>
            </w:r>
            <w:r w:rsidRPr="005C15F8">
              <w:rPr>
                <w:rFonts w:ascii="Arial" w:eastAsiaTheme="minorEastAsia" w:hAnsi="Arial" w:cs="Arial"/>
                <w:sz w:val="24"/>
                <w:szCs w:val="24"/>
                <w:vertAlign w:val="superscript"/>
              </w:rPr>
              <w:t>st</w:t>
            </w:r>
            <w:r w:rsidRPr="005C15F8">
              <w:rPr>
                <w:rFonts w:ascii="Arial" w:eastAsiaTheme="minorEastAsia" w:hAnsi="Arial" w:cs="Arial"/>
                <w:sz w:val="24"/>
                <w:szCs w:val="24"/>
              </w:rPr>
              <w:t xml:space="preserve"> October 2021, there was no difference between required establishments and funded establishments. </w:t>
            </w:r>
          </w:p>
          <w:p w14:paraId="778956B7" w14:textId="77777777" w:rsidR="005C15F8" w:rsidRPr="005C15F8" w:rsidRDefault="005C15F8" w:rsidP="00A80C19">
            <w:pPr>
              <w:spacing w:line="276" w:lineRule="auto"/>
              <w:ind w:right="227"/>
              <w:mirrorIndents/>
              <w:jc w:val="both"/>
              <w:rPr>
                <w:rFonts w:ascii="Arial" w:eastAsiaTheme="minorEastAsia" w:hAnsi="Arial" w:cs="Arial"/>
                <w:color w:val="70AD47" w:themeColor="accent6"/>
                <w:sz w:val="24"/>
                <w:szCs w:val="24"/>
              </w:rPr>
            </w:pPr>
            <w:r w:rsidRPr="005C15F8">
              <w:rPr>
                <w:rFonts w:ascii="Arial" w:eastAsiaTheme="minorEastAsia" w:hAnsi="Arial" w:cs="Arial"/>
                <w:sz w:val="24"/>
                <w:szCs w:val="24"/>
              </w:rPr>
              <w:lastRenderedPageBreak/>
              <w:t>All alterations to rosters have been reported both in the Annual Assurance Reports on compliance with the Nurse Staffing Levels (Wales) Act (May each year) and the Annual Presentation of Nurse Staffing Levels to Board (November each year). Reasons for changes included, surge beds opened longer term, patient acuity both raised and lower acuity, environmental issues around ward layout and visibility of patients. Discussion surrounding skill mix on wards has been debated and the HB has progressed</w:t>
            </w:r>
            <w:r w:rsidRPr="005C15F8">
              <w:rPr>
                <w:rFonts w:ascii="Arial" w:hAnsi="Arial" w:cs="Arial"/>
                <w:sz w:val="24"/>
                <w:szCs w:val="24"/>
              </w:rPr>
              <w:t xml:space="preserve"> ongoing development of the role of the Assistant Practitioner (band 4) and Trainee Assistant Practitioner (band 3).</w:t>
            </w:r>
            <w:r w:rsidRPr="005C15F8">
              <w:rPr>
                <w:rFonts w:ascii="Arial" w:eastAsiaTheme="minorEastAsia" w:hAnsi="Arial" w:cs="Arial"/>
                <w:sz w:val="24"/>
                <w:szCs w:val="24"/>
              </w:rPr>
              <w:t xml:space="preserve">  </w:t>
            </w:r>
          </w:p>
          <w:p w14:paraId="6AD09D45" w14:textId="77777777" w:rsidR="005C15F8" w:rsidRPr="005C15F8" w:rsidRDefault="005C15F8" w:rsidP="00A80C19">
            <w:pPr>
              <w:spacing w:line="276" w:lineRule="auto"/>
              <w:ind w:right="227"/>
              <w:mirrorIndents/>
              <w:jc w:val="both"/>
              <w:rPr>
                <w:rFonts w:ascii="Arial" w:eastAsiaTheme="minorEastAsia" w:hAnsi="Arial" w:cs="Arial"/>
                <w:sz w:val="24"/>
                <w:szCs w:val="24"/>
              </w:rPr>
            </w:pPr>
            <w:r w:rsidRPr="005C15F8">
              <w:rPr>
                <w:rFonts w:ascii="Arial" w:eastAsiaTheme="minorEastAsia" w:hAnsi="Arial" w:cs="Arial"/>
                <w:sz w:val="24"/>
                <w:szCs w:val="24"/>
              </w:rPr>
              <w:t xml:space="preserve">In addition to the bi-annual re-calculations, outlined above a number of </w:t>
            </w:r>
            <w:proofErr w:type="gramStart"/>
            <w:r w:rsidRPr="005C15F8">
              <w:rPr>
                <w:rFonts w:ascii="Arial" w:eastAsiaTheme="minorEastAsia" w:hAnsi="Arial" w:cs="Arial"/>
                <w:sz w:val="24"/>
                <w:szCs w:val="24"/>
              </w:rPr>
              <w:t>section</w:t>
            </w:r>
            <w:proofErr w:type="gramEnd"/>
            <w:r w:rsidRPr="005C15F8">
              <w:rPr>
                <w:rFonts w:ascii="Arial" w:eastAsiaTheme="minorEastAsia" w:hAnsi="Arial" w:cs="Arial"/>
                <w:sz w:val="24"/>
                <w:szCs w:val="24"/>
              </w:rPr>
              <w:t xml:space="preserve"> 25B wards required alterations to their rosters to meet the needs of their patients, for example raised acuity or opening of surge beds. Some of these adjustments were supported on a temporary basis to support the ongoing requirements related to COVID-19. This information is detailed within the Annual Assurance report covering period April 2021-April 2022 as well as outlined within this template under the section relating to changing the purpose of the section 25B wards due to COVID-19.</w:t>
            </w:r>
          </w:p>
          <w:p w14:paraId="602E4465" w14:textId="77777777" w:rsidR="005C15F8" w:rsidRPr="005C15F8" w:rsidRDefault="005C15F8" w:rsidP="00A80C19">
            <w:pPr>
              <w:spacing w:line="276" w:lineRule="auto"/>
              <w:ind w:right="227"/>
              <w:mirrorIndents/>
              <w:jc w:val="both"/>
              <w:rPr>
                <w:rFonts w:ascii="Arial" w:eastAsiaTheme="minorEastAsia" w:hAnsi="Arial" w:cs="Arial"/>
                <w:color w:val="FF0000"/>
                <w:sz w:val="24"/>
                <w:szCs w:val="24"/>
              </w:rPr>
            </w:pPr>
            <w:r w:rsidRPr="005C15F8">
              <w:rPr>
                <w:rFonts w:ascii="Arial" w:eastAsiaTheme="minorEastAsia" w:hAnsi="Arial" w:cs="Arial"/>
                <w:sz w:val="24"/>
                <w:szCs w:val="24"/>
              </w:rPr>
              <w:t>SBUHB has also undergone an Acute Medical Service Re-design (AMSR), which required the recalculation of six existing acute medical wards and 4 new acute medical in November 2022. The new agreed medical nurse staffing templates went live on 5</w:t>
            </w:r>
            <w:r w:rsidRPr="005C15F8">
              <w:rPr>
                <w:rFonts w:ascii="Arial" w:eastAsiaTheme="minorEastAsia" w:hAnsi="Arial" w:cs="Arial"/>
                <w:sz w:val="24"/>
                <w:szCs w:val="24"/>
                <w:vertAlign w:val="superscript"/>
              </w:rPr>
              <w:t>th</w:t>
            </w:r>
            <w:r w:rsidRPr="005C15F8">
              <w:rPr>
                <w:rFonts w:ascii="Arial" w:eastAsiaTheme="minorEastAsia" w:hAnsi="Arial" w:cs="Arial"/>
                <w:sz w:val="24"/>
                <w:szCs w:val="24"/>
              </w:rPr>
              <w:t xml:space="preserve"> December 2022, this re-design resulted in an additional four medical section 25B wards within Morriston Hospital site and a decrease of five medical section 25B wards in Singleton site. Singleton Hospital wards became section 25A wards due to the fact that there’s no longer an acute medical admission pathway on Singleton Hospital site and the </w:t>
            </w:r>
            <w:proofErr w:type="gramStart"/>
            <w:r w:rsidRPr="005C15F8">
              <w:rPr>
                <w:rFonts w:ascii="Arial" w:eastAsiaTheme="minorEastAsia" w:hAnsi="Arial" w:cs="Arial"/>
                <w:sz w:val="24"/>
                <w:szCs w:val="24"/>
              </w:rPr>
              <w:t>wards</w:t>
            </w:r>
            <w:proofErr w:type="gramEnd"/>
            <w:r w:rsidRPr="005C15F8">
              <w:rPr>
                <w:rFonts w:ascii="Arial" w:eastAsiaTheme="minorEastAsia" w:hAnsi="Arial" w:cs="Arial"/>
                <w:sz w:val="24"/>
                <w:szCs w:val="24"/>
              </w:rPr>
              <w:t xml:space="preserve"> primary purpose became sub-acute medicine. This information is further detailed in the Annual Assurance report covering period April 2022- April 2024. </w:t>
            </w:r>
          </w:p>
          <w:p w14:paraId="6A02B8EC" w14:textId="77777777" w:rsidR="005C15F8" w:rsidRPr="005C15F8" w:rsidRDefault="005C15F8" w:rsidP="00A80C19">
            <w:pPr>
              <w:spacing w:line="276" w:lineRule="auto"/>
              <w:ind w:right="295"/>
              <w:jc w:val="both"/>
              <w:rPr>
                <w:rFonts w:ascii="Arial" w:hAnsi="Arial" w:cs="Arial"/>
                <w:sz w:val="24"/>
                <w:szCs w:val="24"/>
              </w:rPr>
            </w:pPr>
            <w:r w:rsidRPr="005C15F8">
              <w:rPr>
                <w:rFonts w:ascii="Arial" w:eastAsiaTheme="minorEastAsia" w:hAnsi="Arial" w:cs="Arial"/>
                <w:sz w:val="24"/>
                <w:szCs w:val="24"/>
              </w:rPr>
              <w:t>SBUHB also has more recently undergone a surgical redesign which was launched on the 4</w:t>
            </w:r>
            <w:r w:rsidRPr="005C15F8">
              <w:rPr>
                <w:rFonts w:ascii="Arial" w:eastAsiaTheme="minorEastAsia" w:hAnsi="Arial" w:cs="Arial"/>
                <w:sz w:val="24"/>
                <w:szCs w:val="24"/>
                <w:vertAlign w:val="superscript"/>
              </w:rPr>
              <w:t>th</w:t>
            </w:r>
            <w:r w:rsidRPr="005C15F8">
              <w:rPr>
                <w:rFonts w:ascii="Arial" w:eastAsiaTheme="minorEastAsia" w:hAnsi="Arial" w:cs="Arial"/>
                <w:sz w:val="24"/>
                <w:szCs w:val="24"/>
              </w:rPr>
              <w:t xml:space="preserve"> November 2023, this is further detailed in the annual assurance report covering period April 2023- April 2024.</w:t>
            </w:r>
            <w:r w:rsidRPr="005C15F8">
              <w:rPr>
                <w:rFonts w:ascii="Arial" w:hAnsi="Arial" w:cs="Arial"/>
                <w:sz w:val="24"/>
                <w:szCs w:val="24"/>
              </w:rPr>
              <w:t xml:space="preserve"> All nurse staffing levels were calculated using a triangulated approach and agreed though the Surgical Redesign Board. The purpose for the change was relocation of the old Surgical </w:t>
            </w:r>
            <w:proofErr w:type="gramStart"/>
            <w:r w:rsidRPr="005C15F8">
              <w:rPr>
                <w:rFonts w:ascii="Arial" w:hAnsi="Arial" w:cs="Arial"/>
                <w:sz w:val="24"/>
                <w:szCs w:val="24"/>
              </w:rPr>
              <w:t>Decision Making</w:t>
            </w:r>
            <w:proofErr w:type="gramEnd"/>
            <w:r w:rsidRPr="005C15F8">
              <w:rPr>
                <w:rFonts w:ascii="Arial" w:hAnsi="Arial" w:cs="Arial"/>
                <w:sz w:val="24"/>
                <w:szCs w:val="24"/>
              </w:rPr>
              <w:t xml:space="preserve"> Unit (SDMU) to a new Surgical Admission Unit (SAU) and a Short Stay Surgical Unit (SSSU) and the repurposing of the downstream surgical wards to incorporate speciality surgery and a new vascular ward. </w:t>
            </w:r>
          </w:p>
          <w:p w14:paraId="057D1499" w14:textId="77777777" w:rsidR="005C15F8" w:rsidRPr="005C15F8" w:rsidRDefault="005C15F8" w:rsidP="00A80C19">
            <w:pPr>
              <w:spacing w:line="276" w:lineRule="auto"/>
              <w:ind w:right="295"/>
              <w:jc w:val="both"/>
              <w:rPr>
                <w:rFonts w:ascii="Arial" w:hAnsi="Arial" w:cs="Arial"/>
                <w:sz w:val="24"/>
                <w:szCs w:val="24"/>
              </w:rPr>
            </w:pPr>
            <w:r w:rsidRPr="005C15F8">
              <w:rPr>
                <w:rFonts w:ascii="Arial" w:hAnsi="Arial" w:cs="Arial"/>
                <w:sz w:val="24"/>
                <w:szCs w:val="24"/>
              </w:rPr>
              <w:t>Two new wards were relocated on the old SDMU footprint and became Ward K and Ward L.</w:t>
            </w:r>
          </w:p>
          <w:p w14:paraId="2A8BE369" w14:textId="77777777" w:rsidR="005C15F8" w:rsidRPr="005C15F8" w:rsidRDefault="005C15F8" w:rsidP="00A80C19">
            <w:pPr>
              <w:spacing w:line="276" w:lineRule="auto"/>
              <w:ind w:right="295"/>
              <w:jc w:val="both"/>
              <w:rPr>
                <w:rFonts w:ascii="Arial" w:hAnsi="Arial" w:cs="Arial"/>
                <w:sz w:val="24"/>
                <w:szCs w:val="24"/>
              </w:rPr>
            </w:pPr>
            <w:r w:rsidRPr="005C15F8">
              <w:rPr>
                <w:rFonts w:ascii="Arial" w:hAnsi="Arial" w:cs="Arial"/>
                <w:sz w:val="24"/>
                <w:szCs w:val="24"/>
              </w:rPr>
              <w:lastRenderedPageBreak/>
              <w:t xml:space="preserve">There are established processes in place within the Service Groups nursing structures, which allow for review of nurse staffing levels operationally on a daily basis, and support operational </w:t>
            </w:r>
            <w:proofErr w:type="gramStart"/>
            <w:r w:rsidRPr="005C15F8">
              <w:rPr>
                <w:rFonts w:ascii="Arial" w:hAnsi="Arial" w:cs="Arial"/>
                <w:sz w:val="24"/>
                <w:szCs w:val="24"/>
              </w:rPr>
              <w:t>risk based</w:t>
            </w:r>
            <w:proofErr w:type="gramEnd"/>
            <w:r w:rsidRPr="005C15F8">
              <w:rPr>
                <w:rFonts w:ascii="Arial" w:hAnsi="Arial" w:cs="Arial"/>
                <w:sz w:val="24"/>
                <w:szCs w:val="24"/>
              </w:rPr>
              <w:t xml:space="preserve"> decisions about the deployment of staff via the daily site staffing huddles.  </w:t>
            </w:r>
          </w:p>
          <w:p w14:paraId="53A004F7" w14:textId="77777777" w:rsidR="005C15F8" w:rsidRPr="005C15F8" w:rsidRDefault="005C15F8" w:rsidP="00A80C19">
            <w:pPr>
              <w:spacing w:line="276" w:lineRule="auto"/>
              <w:ind w:right="295"/>
              <w:jc w:val="both"/>
              <w:rPr>
                <w:rFonts w:ascii="Arial" w:hAnsi="Arial" w:cs="Arial"/>
                <w:sz w:val="24"/>
                <w:szCs w:val="24"/>
              </w:rPr>
            </w:pPr>
          </w:p>
          <w:p w14:paraId="3CEB5F0F" w14:textId="77777777" w:rsidR="005C15F8" w:rsidRPr="005C15F8" w:rsidRDefault="005C15F8" w:rsidP="00A80C19">
            <w:pPr>
              <w:pBdr>
                <w:top w:val="nil"/>
                <w:left w:val="nil"/>
                <w:bottom w:val="nil"/>
                <w:right w:val="nil"/>
                <w:between w:val="nil"/>
                <w:bar w:val="nil"/>
              </w:pBdr>
              <w:spacing w:line="276" w:lineRule="auto"/>
              <w:ind w:right="295"/>
              <w:jc w:val="both"/>
              <w:rPr>
                <w:rFonts w:ascii="Arial" w:hAnsi="Arial" w:cs="Arial"/>
                <w:sz w:val="24"/>
                <w:szCs w:val="24"/>
                <w:lang w:val="en-US"/>
              </w:rPr>
            </w:pPr>
            <w:r w:rsidRPr="005C15F8">
              <w:rPr>
                <w:rFonts w:ascii="Arial" w:hAnsi="Arial" w:cs="Arial"/>
                <w:sz w:val="24"/>
                <w:szCs w:val="24"/>
                <w:lang w:val="en-US"/>
              </w:rPr>
              <w:t xml:space="preserve">All reasonable steps, detailed in previous nurse staffing reports and within statutory and operational guidance, continue within the HB to mitigate the risks of nurse staffing. </w:t>
            </w:r>
          </w:p>
          <w:p w14:paraId="2CAA886F" w14:textId="77777777" w:rsidR="005C15F8" w:rsidRPr="005C15F8" w:rsidRDefault="005C15F8" w:rsidP="00A80C19">
            <w:pPr>
              <w:pBdr>
                <w:top w:val="nil"/>
                <w:left w:val="nil"/>
                <w:bottom w:val="nil"/>
                <w:right w:val="nil"/>
                <w:between w:val="nil"/>
                <w:bar w:val="nil"/>
              </w:pBdr>
              <w:spacing w:line="276" w:lineRule="auto"/>
              <w:ind w:right="295"/>
              <w:jc w:val="both"/>
              <w:rPr>
                <w:rFonts w:ascii="Arial" w:hAnsi="Arial" w:cs="Arial"/>
                <w:sz w:val="24"/>
                <w:szCs w:val="24"/>
                <w:lang w:val="en-US"/>
              </w:rPr>
            </w:pPr>
          </w:p>
          <w:p w14:paraId="2540D6D4" w14:textId="77777777" w:rsidR="005C15F8" w:rsidRPr="005C15F8" w:rsidRDefault="005C15F8" w:rsidP="00A80C19">
            <w:pPr>
              <w:spacing w:line="276" w:lineRule="auto"/>
              <w:ind w:right="227"/>
              <w:contextualSpacing/>
              <w:mirrorIndents/>
              <w:jc w:val="both"/>
              <w:rPr>
                <w:rFonts w:ascii="Arial" w:eastAsiaTheme="minorEastAsia" w:hAnsi="Arial" w:cs="Arial"/>
                <w:sz w:val="24"/>
                <w:szCs w:val="24"/>
              </w:rPr>
            </w:pPr>
            <w:r w:rsidRPr="005C15F8">
              <w:rPr>
                <w:rFonts w:ascii="Arial" w:eastAsiaTheme="minorEastAsia" w:hAnsi="Arial" w:cs="Arial"/>
                <w:sz w:val="24"/>
                <w:szCs w:val="24"/>
              </w:rPr>
              <w:t xml:space="preserve">The triangulated methodology described in Section 25C of ‘the Act’; has been implemented as prescribed for all Section 25B wards for both re-calculations during these reporting periods. Through the scrutiny panels, the designated person, took into consideration the opinions of the Service Group nursing and management structure; from ward manager level through the nursing structure to the Group Nurse Director. Ensuring the requirement to levy an uplift of 26.9% was met; and also complied with the requirement for the one WTE ward manager/ward sister/charge nurse to be supernumerary, to the planned roster across all Section 25B wards. </w:t>
            </w:r>
          </w:p>
          <w:p w14:paraId="437E47F3" w14:textId="77777777" w:rsidR="005C15F8" w:rsidRPr="005C15F8" w:rsidRDefault="005C15F8" w:rsidP="00A80C19">
            <w:pPr>
              <w:spacing w:line="276" w:lineRule="auto"/>
              <w:ind w:right="227"/>
              <w:contextualSpacing/>
              <w:mirrorIndents/>
              <w:jc w:val="both"/>
              <w:rPr>
                <w:rFonts w:ascii="Arial" w:eastAsiaTheme="minorEastAsia" w:hAnsi="Arial" w:cs="Arial"/>
                <w:sz w:val="24"/>
                <w:szCs w:val="24"/>
              </w:rPr>
            </w:pPr>
          </w:p>
          <w:p w14:paraId="5E9B1350" w14:textId="77777777" w:rsidR="005C15F8" w:rsidRPr="005C15F8" w:rsidRDefault="005C15F8" w:rsidP="00A80C19">
            <w:pPr>
              <w:spacing w:line="276" w:lineRule="auto"/>
              <w:ind w:right="227"/>
              <w:contextualSpacing/>
              <w:mirrorIndents/>
              <w:jc w:val="both"/>
              <w:rPr>
                <w:rFonts w:ascii="Arial" w:eastAsiaTheme="minorEastAsia" w:hAnsi="Arial" w:cs="Arial"/>
                <w:sz w:val="24"/>
                <w:szCs w:val="24"/>
              </w:rPr>
            </w:pPr>
            <w:r w:rsidRPr="005C15F8">
              <w:rPr>
                <w:rFonts w:ascii="Arial" w:eastAsiaTheme="minorEastAsia" w:hAnsi="Arial" w:cs="Arial"/>
                <w:sz w:val="24"/>
                <w:szCs w:val="24"/>
              </w:rPr>
              <w:t>To meet the triangulated methodology, all aspects of the ward are discussed, this includes vacancies, quality indicators, possible action plans, patient flow data, bed and ward occupancy, percentage of supplementary staff used within the ward, staff wellbeing, including the supervisory ward manager being required within the ward nurse staffing hours.</w:t>
            </w:r>
          </w:p>
          <w:p w14:paraId="7E40BC53" w14:textId="77777777" w:rsidR="005C15F8" w:rsidRPr="005C15F8" w:rsidRDefault="005C15F8" w:rsidP="00A80C19">
            <w:pPr>
              <w:spacing w:line="276" w:lineRule="auto"/>
              <w:ind w:right="227"/>
              <w:contextualSpacing/>
              <w:mirrorIndents/>
              <w:jc w:val="both"/>
              <w:rPr>
                <w:rFonts w:ascii="Arial" w:eastAsiaTheme="minorEastAsia" w:hAnsi="Arial" w:cs="Arial"/>
                <w:sz w:val="24"/>
                <w:szCs w:val="24"/>
              </w:rPr>
            </w:pPr>
          </w:p>
          <w:p w14:paraId="1485BB4F" w14:textId="77777777" w:rsidR="005C15F8" w:rsidRPr="005C15F8" w:rsidRDefault="005C15F8" w:rsidP="00A80C19">
            <w:pPr>
              <w:spacing w:line="276" w:lineRule="auto"/>
              <w:ind w:right="227"/>
              <w:contextualSpacing/>
              <w:mirrorIndents/>
              <w:jc w:val="both"/>
              <w:rPr>
                <w:rFonts w:ascii="Arial" w:eastAsiaTheme="minorEastAsia" w:hAnsi="Arial" w:cs="Arial"/>
                <w:sz w:val="24"/>
                <w:szCs w:val="24"/>
              </w:rPr>
            </w:pPr>
            <w:r w:rsidRPr="005C15F8">
              <w:rPr>
                <w:rFonts w:ascii="Arial" w:eastAsiaTheme="minorEastAsia" w:hAnsi="Arial" w:cs="Arial"/>
                <w:sz w:val="24"/>
                <w:szCs w:val="24"/>
              </w:rPr>
              <w:t xml:space="preserve">SBUHB has continued its robust approach to reporting and recording patient acuity. All acuity recording is scrutinised within the Service Groups, from peer support at ward level, through ward managers and matrons to group nurse directors. </w:t>
            </w:r>
          </w:p>
          <w:p w14:paraId="696F829D" w14:textId="77777777" w:rsidR="005C15F8" w:rsidRPr="005C15F8" w:rsidRDefault="005C15F8" w:rsidP="00A80C19">
            <w:pPr>
              <w:spacing w:line="276" w:lineRule="auto"/>
              <w:ind w:right="227"/>
              <w:contextualSpacing/>
              <w:mirrorIndents/>
              <w:jc w:val="both"/>
              <w:rPr>
                <w:rFonts w:ascii="Arial" w:hAnsi="Arial" w:cs="Arial"/>
                <w:i/>
                <w:color w:val="ED7D31" w:themeColor="accent2"/>
                <w:sz w:val="24"/>
                <w:szCs w:val="24"/>
              </w:rPr>
            </w:pPr>
            <w:r w:rsidRPr="005C15F8">
              <w:rPr>
                <w:rFonts w:ascii="Arial" w:eastAsiaTheme="minorEastAsia" w:hAnsi="Arial" w:cs="Arial"/>
                <w:sz w:val="24"/>
                <w:szCs w:val="24"/>
              </w:rPr>
              <w:t>Welsh Levels of Care training has continued and there has been focused work and support from the corporate team as necessary.</w:t>
            </w:r>
            <w:r w:rsidRPr="005C15F8">
              <w:rPr>
                <w:rFonts w:ascii="Arial" w:hAnsi="Arial" w:cs="Arial"/>
                <w:i/>
                <w:color w:val="ED7D31" w:themeColor="accent2"/>
                <w:sz w:val="24"/>
                <w:szCs w:val="24"/>
              </w:rPr>
              <w:t xml:space="preserve">  </w:t>
            </w:r>
          </w:p>
          <w:p w14:paraId="75F2B4B9" w14:textId="77777777" w:rsidR="005C15F8" w:rsidRPr="005C15F8" w:rsidRDefault="005C15F8" w:rsidP="00A80C19">
            <w:pPr>
              <w:spacing w:line="276" w:lineRule="auto"/>
              <w:ind w:right="227"/>
              <w:contextualSpacing/>
              <w:mirrorIndents/>
              <w:jc w:val="both"/>
              <w:rPr>
                <w:rFonts w:ascii="Arial" w:eastAsiaTheme="minorEastAsia" w:hAnsi="Arial" w:cs="Arial"/>
                <w:sz w:val="24"/>
                <w:szCs w:val="24"/>
              </w:rPr>
            </w:pPr>
            <w:r w:rsidRPr="005C15F8">
              <w:rPr>
                <w:rFonts w:ascii="Arial" w:eastAsiaTheme="minorEastAsia" w:hAnsi="Arial" w:cs="Arial"/>
                <w:sz w:val="24"/>
                <w:szCs w:val="24"/>
              </w:rPr>
              <w:t>In order to support the re-calculation process, individual ward comparisons of visualisers and quality indicators have been prepared to aid the triangulated approach to calculating the required nurse staffing level. This has allowed for reflection over the previous years, review of any action plans and current data to support the required nurse staffing level.</w:t>
            </w:r>
          </w:p>
          <w:p w14:paraId="7B0C086D" w14:textId="77777777" w:rsidR="005C15F8" w:rsidRPr="005C15F8" w:rsidRDefault="005C15F8" w:rsidP="00A80C19">
            <w:pPr>
              <w:spacing w:line="276" w:lineRule="auto"/>
              <w:ind w:right="227"/>
              <w:contextualSpacing/>
              <w:mirrorIndents/>
              <w:jc w:val="both"/>
              <w:rPr>
                <w:rFonts w:ascii="Arial" w:eastAsiaTheme="minorEastAsia" w:hAnsi="Arial" w:cs="Arial"/>
                <w:sz w:val="24"/>
                <w:szCs w:val="24"/>
              </w:rPr>
            </w:pPr>
            <w:r w:rsidRPr="005C15F8">
              <w:rPr>
                <w:rFonts w:ascii="Arial" w:eastAsiaTheme="minorEastAsia" w:hAnsi="Arial" w:cs="Arial"/>
                <w:sz w:val="24"/>
                <w:szCs w:val="24"/>
              </w:rPr>
              <w:lastRenderedPageBreak/>
              <w:t xml:space="preserve"> </w:t>
            </w:r>
          </w:p>
          <w:p w14:paraId="17AC3B1B" w14:textId="77777777" w:rsidR="005C15F8" w:rsidRPr="005C15F8" w:rsidRDefault="005C15F8" w:rsidP="00A80C19">
            <w:pPr>
              <w:spacing w:line="276" w:lineRule="auto"/>
              <w:ind w:right="227"/>
              <w:contextualSpacing/>
              <w:mirrorIndents/>
              <w:jc w:val="both"/>
              <w:rPr>
                <w:rFonts w:ascii="Arial" w:eastAsiaTheme="minorEastAsia" w:hAnsi="Arial" w:cs="Arial"/>
                <w:sz w:val="24"/>
                <w:szCs w:val="24"/>
              </w:rPr>
            </w:pPr>
            <w:r w:rsidRPr="005C15F8">
              <w:rPr>
                <w:rFonts w:ascii="Arial" w:eastAsiaTheme="minorEastAsia" w:hAnsi="Arial" w:cs="Arial"/>
                <w:sz w:val="24"/>
                <w:szCs w:val="24"/>
              </w:rPr>
              <w:t>Following the January 2023 acuity audit, Health Education and Innovation, Wales (HEIW) were unable to generate visualisers as the link between HEIW and HCMS failed. Despite considerable work by Digital Health and Care Wales (DHCW) and HEIW, there was no workable solution. SBUHB used this as an opportunity to develop their HB visualisers using Power BI. The HB is now able to create and edit the visualisers and plan to be able to generate visualisers more regularly than twice a year going forward.</w:t>
            </w:r>
          </w:p>
          <w:p w14:paraId="456437E0" w14:textId="77777777" w:rsidR="005C15F8" w:rsidRPr="005C15F8" w:rsidRDefault="005C15F8" w:rsidP="00A80C19">
            <w:pPr>
              <w:spacing w:line="276" w:lineRule="auto"/>
              <w:ind w:right="227"/>
              <w:contextualSpacing/>
              <w:mirrorIndents/>
              <w:jc w:val="both"/>
              <w:rPr>
                <w:rFonts w:ascii="Arial" w:hAnsi="Arial" w:cs="Arial"/>
                <w:color w:val="FF0000"/>
                <w:sz w:val="24"/>
                <w:szCs w:val="24"/>
                <w:highlight w:val="yellow"/>
                <w:lang w:val="en-US"/>
              </w:rPr>
            </w:pPr>
          </w:p>
          <w:p w14:paraId="30C067A4" w14:textId="77777777" w:rsidR="005C15F8" w:rsidRPr="005C15F8" w:rsidRDefault="005C15F8" w:rsidP="00A80C19">
            <w:pPr>
              <w:pBdr>
                <w:top w:val="nil"/>
                <w:left w:val="nil"/>
                <w:bottom w:val="nil"/>
                <w:right w:val="nil"/>
                <w:between w:val="nil"/>
                <w:bar w:val="nil"/>
              </w:pBdr>
              <w:spacing w:line="276" w:lineRule="auto"/>
              <w:ind w:right="154"/>
              <w:jc w:val="both"/>
              <w:rPr>
                <w:rFonts w:ascii="Arial" w:hAnsi="Arial" w:cs="Arial"/>
                <w:sz w:val="24"/>
                <w:szCs w:val="24"/>
                <w:highlight w:val="yellow"/>
                <w:lang w:val="en-US"/>
              </w:rPr>
            </w:pPr>
            <w:r w:rsidRPr="005C15F8">
              <w:rPr>
                <w:rFonts w:ascii="Arial" w:hAnsi="Arial" w:cs="Arial"/>
                <w:sz w:val="24"/>
                <w:szCs w:val="24"/>
                <w:lang w:val="en-US"/>
              </w:rPr>
              <w:t xml:space="preserve">As outlined in the Annual Assurance reports SBUHB have continued to utilise a number of key initiatives to support the maintenance of nurse staffing levels. A number of initiatives were put into place due to the impact of COVID-19, such as the Silver Workforce Nursing Logistics Cell to monitor and manage increased risks in line with ‘the Act’, other initiatives have continued to be in place and outlined below:   </w:t>
            </w:r>
          </w:p>
          <w:p w14:paraId="6054BB32" w14:textId="77777777" w:rsidR="005C15F8" w:rsidRPr="005C15F8" w:rsidRDefault="005C15F8" w:rsidP="00A80C19">
            <w:pPr>
              <w:pBdr>
                <w:top w:val="nil"/>
                <w:left w:val="nil"/>
                <w:bottom w:val="nil"/>
                <w:right w:val="nil"/>
                <w:between w:val="nil"/>
                <w:bar w:val="nil"/>
              </w:pBdr>
              <w:spacing w:line="276" w:lineRule="auto"/>
              <w:ind w:right="154"/>
              <w:jc w:val="both"/>
              <w:rPr>
                <w:rFonts w:ascii="Arial" w:hAnsi="Arial" w:cs="Arial"/>
                <w:color w:val="FF0000"/>
                <w:sz w:val="24"/>
                <w:szCs w:val="24"/>
                <w:highlight w:val="yellow"/>
                <w:lang w:val="en-US"/>
              </w:rPr>
            </w:pPr>
          </w:p>
          <w:p w14:paraId="2D9E44FB" w14:textId="77777777" w:rsidR="005C15F8" w:rsidRPr="005C15F8" w:rsidRDefault="005C15F8" w:rsidP="00A80C19">
            <w:pPr>
              <w:numPr>
                <w:ilvl w:val="0"/>
                <w:numId w:val="29"/>
              </w:numPr>
              <w:pBdr>
                <w:top w:val="nil"/>
                <w:left w:val="nil"/>
                <w:bottom w:val="nil"/>
                <w:right w:val="nil"/>
                <w:between w:val="nil"/>
                <w:bar w:val="nil"/>
              </w:pBdr>
              <w:spacing w:line="276" w:lineRule="auto"/>
              <w:ind w:right="154"/>
              <w:contextualSpacing/>
              <w:jc w:val="both"/>
              <w:rPr>
                <w:rFonts w:ascii="Arial" w:hAnsi="Arial" w:cs="Arial"/>
                <w:sz w:val="24"/>
                <w:szCs w:val="24"/>
                <w:lang w:val="en-US"/>
              </w:rPr>
            </w:pPr>
            <w:r w:rsidRPr="005C15F8">
              <w:rPr>
                <w:rFonts w:ascii="Arial" w:hAnsi="Arial" w:cs="Arial"/>
                <w:sz w:val="24"/>
                <w:szCs w:val="24"/>
                <w:lang w:val="en-US"/>
              </w:rPr>
              <w:t xml:space="preserve">As discussed previously </w:t>
            </w:r>
            <w:proofErr w:type="spellStart"/>
            <w:r w:rsidRPr="005C15F8">
              <w:rPr>
                <w:rFonts w:ascii="Arial" w:hAnsi="Arial" w:cs="Arial"/>
                <w:sz w:val="24"/>
                <w:szCs w:val="24"/>
                <w:lang w:val="en-US"/>
              </w:rPr>
              <w:t>SafeCare</w:t>
            </w:r>
            <w:proofErr w:type="spellEnd"/>
            <w:r w:rsidRPr="005C15F8">
              <w:rPr>
                <w:rFonts w:ascii="Arial" w:hAnsi="Arial" w:cs="Arial"/>
                <w:sz w:val="24"/>
                <w:szCs w:val="24"/>
                <w:lang w:val="en-US"/>
              </w:rPr>
              <w:t xml:space="preserve"> provides an overview of the staffing situation in each Service Group, this system supports the decision-making process with deployment of staff on a daily, shift by shift basis. </w:t>
            </w:r>
          </w:p>
          <w:p w14:paraId="2BC92687" w14:textId="77777777" w:rsidR="005C15F8" w:rsidRPr="005C15F8" w:rsidRDefault="005C15F8" w:rsidP="00A80C19">
            <w:pPr>
              <w:numPr>
                <w:ilvl w:val="0"/>
                <w:numId w:val="29"/>
              </w:numPr>
              <w:pBdr>
                <w:top w:val="nil"/>
                <w:left w:val="nil"/>
                <w:bottom w:val="nil"/>
                <w:right w:val="nil"/>
                <w:between w:val="nil"/>
                <w:bar w:val="nil"/>
              </w:pBdr>
              <w:spacing w:line="276" w:lineRule="auto"/>
              <w:ind w:right="154"/>
              <w:contextualSpacing/>
              <w:jc w:val="both"/>
              <w:rPr>
                <w:rFonts w:ascii="Arial" w:hAnsi="Arial" w:cs="Arial"/>
                <w:sz w:val="24"/>
                <w:szCs w:val="24"/>
                <w:lang w:val="en-US"/>
              </w:rPr>
            </w:pPr>
            <w:r w:rsidRPr="005C15F8">
              <w:rPr>
                <w:rFonts w:ascii="Arial" w:eastAsia="Times New Roman" w:hAnsi="Arial" w:cs="Arial"/>
                <w:sz w:val="24"/>
                <w:szCs w:val="24"/>
              </w:rPr>
              <w:t>When required ward managers / matrons / off ward staff are allocated ‘in the numbers’ to meet planned roster.</w:t>
            </w:r>
          </w:p>
          <w:p w14:paraId="5ED7DE9C" w14:textId="77777777" w:rsidR="005C15F8" w:rsidRPr="005C15F8" w:rsidRDefault="005C15F8" w:rsidP="00A80C19">
            <w:pPr>
              <w:keepLines/>
              <w:numPr>
                <w:ilvl w:val="0"/>
                <w:numId w:val="29"/>
              </w:numPr>
              <w:spacing w:line="276" w:lineRule="auto"/>
              <w:ind w:right="154"/>
              <w:contextualSpacing/>
              <w:jc w:val="both"/>
              <w:rPr>
                <w:rFonts w:ascii="Arial" w:hAnsi="Arial" w:cs="Arial"/>
                <w:sz w:val="24"/>
                <w:szCs w:val="24"/>
              </w:rPr>
            </w:pPr>
            <w:r w:rsidRPr="005C15F8">
              <w:rPr>
                <w:rFonts w:ascii="Arial" w:eastAsia="Times New Roman" w:hAnsi="Arial" w:cs="Arial"/>
                <w:sz w:val="24"/>
                <w:szCs w:val="24"/>
              </w:rPr>
              <w:t>Staff are utilised via temporary staffing – bank / agency / excess hours / overtime / re-deployment from other areas within the organisation.</w:t>
            </w:r>
          </w:p>
          <w:p w14:paraId="1A83F126" w14:textId="77777777" w:rsidR="005C15F8" w:rsidRPr="005C15F8" w:rsidRDefault="005C15F8" w:rsidP="00A80C19">
            <w:pPr>
              <w:keepLines/>
              <w:numPr>
                <w:ilvl w:val="0"/>
                <w:numId w:val="29"/>
              </w:numPr>
              <w:spacing w:line="276" w:lineRule="auto"/>
              <w:ind w:right="154"/>
              <w:contextualSpacing/>
              <w:jc w:val="both"/>
              <w:rPr>
                <w:rFonts w:ascii="Arial" w:hAnsi="Arial" w:cs="Arial"/>
                <w:sz w:val="24"/>
                <w:szCs w:val="24"/>
              </w:rPr>
            </w:pPr>
            <w:r w:rsidRPr="005C15F8">
              <w:rPr>
                <w:rFonts w:ascii="Arial" w:hAnsi="Arial" w:cs="Arial"/>
                <w:sz w:val="24"/>
                <w:szCs w:val="24"/>
              </w:rPr>
              <w:t>There continues to be high visibility of nursing leaders within the clinical areas to early identify areas at risk and mitigate where possible.</w:t>
            </w:r>
          </w:p>
          <w:p w14:paraId="52C6F68D" w14:textId="77777777" w:rsidR="005C15F8" w:rsidRPr="005C15F8" w:rsidRDefault="005C15F8" w:rsidP="00A80C19">
            <w:pPr>
              <w:numPr>
                <w:ilvl w:val="0"/>
                <w:numId w:val="29"/>
              </w:numPr>
              <w:pBdr>
                <w:top w:val="nil"/>
                <w:left w:val="nil"/>
                <w:bottom w:val="nil"/>
                <w:right w:val="nil"/>
                <w:between w:val="nil"/>
                <w:bar w:val="nil"/>
              </w:pBdr>
              <w:spacing w:line="276" w:lineRule="auto"/>
              <w:ind w:right="154"/>
              <w:contextualSpacing/>
              <w:jc w:val="both"/>
              <w:rPr>
                <w:rFonts w:ascii="Arial" w:hAnsi="Arial" w:cs="Arial"/>
                <w:sz w:val="24"/>
                <w:szCs w:val="24"/>
                <w:lang w:val="en-US"/>
              </w:rPr>
            </w:pPr>
            <w:r w:rsidRPr="005C15F8">
              <w:rPr>
                <w:rFonts w:ascii="Arial" w:hAnsi="Arial" w:cs="Arial"/>
                <w:sz w:val="24"/>
                <w:szCs w:val="24"/>
                <w:lang w:val="en-US"/>
              </w:rPr>
              <w:t xml:space="preserve">The electronic rostering system </w:t>
            </w:r>
            <w:r w:rsidRPr="005C15F8">
              <w:rPr>
                <w:rFonts w:ascii="Arial" w:hAnsi="Arial" w:cs="Arial"/>
                <w:sz w:val="24"/>
                <w:szCs w:val="24"/>
              </w:rPr>
              <w:t>is embedded within the HB and continues to be used in all Section 25B wards.</w:t>
            </w:r>
          </w:p>
          <w:p w14:paraId="35ED5E75" w14:textId="77777777" w:rsidR="005C15F8" w:rsidRPr="005C15F8" w:rsidRDefault="005C15F8" w:rsidP="00A80C19">
            <w:pPr>
              <w:numPr>
                <w:ilvl w:val="0"/>
                <w:numId w:val="29"/>
              </w:numPr>
              <w:pBdr>
                <w:top w:val="nil"/>
                <w:left w:val="nil"/>
                <w:bottom w:val="nil"/>
                <w:right w:val="nil"/>
                <w:between w:val="nil"/>
                <w:bar w:val="nil"/>
              </w:pBdr>
              <w:spacing w:line="276" w:lineRule="auto"/>
              <w:ind w:right="154"/>
              <w:contextualSpacing/>
              <w:jc w:val="both"/>
              <w:rPr>
                <w:rFonts w:ascii="Arial" w:hAnsi="Arial" w:cs="Arial"/>
                <w:sz w:val="24"/>
                <w:szCs w:val="24"/>
                <w:lang w:val="en-US"/>
              </w:rPr>
            </w:pPr>
            <w:r w:rsidRPr="005C15F8">
              <w:rPr>
                <w:rFonts w:ascii="Arial" w:hAnsi="Arial" w:cs="Arial"/>
                <w:sz w:val="24"/>
                <w:szCs w:val="24"/>
                <w:lang w:val="en-US"/>
              </w:rPr>
              <w:t xml:space="preserve">Rostering reports are created to assess where the nursing pressures (hotspots) exist in clinical environments. </w:t>
            </w:r>
          </w:p>
          <w:p w14:paraId="6E4D832C" w14:textId="77777777" w:rsidR="005C15F8" w:rsidRPr="005C15F8" w:rsidRDefault="005C15F8" w:rsidP="00A80C19">
            <w:pPr>
              <w:numPr>
                <w:ilvl w:val="0"/>
                <w:numId w:val="29"/>
              </w:numPr>
              <w:pBdr>
                <w:top w:val="nil"/>
                <w:left w:val="nil"/>
                <w:bottom w:val="nil"/>
                <w:right w:val="nil"/>
                <w:between w:val="nil"/>
                <w:bar w:val="nil"/>
              </w:pBdr>
              <w:spacing w:line="276" w:lineRule="auto"/>
              <w:ind w:right="154"/>
              <w:contextualSpacing/>
              <w:jc w:val="both"/>
              <w:rPr>
                <w:rFonts w:ascii="Arial" w:hAnsi="Arial" w:cs="Arial"/>
                <w:sz w:val="24"/>
                <w:szCs w:val="24"/>
                <w:lang w:val="en-US"/>
              </w:rPr>
            </w:pPr>
            <w:r w:rsidRPr="005C15F8">
              <w:rPr>
                <w:rFonts w:ascii="Arial" w:hAnsi="Arial" w:cs="Arial"/>
                <w:sz w:val="24"/>
                <w:szCs w:val="24"/>
                <w:lang w:val="en-US"/>
              </w:rPr>
              <w:t xml:space="preserve">Roster scrutiny meetings continue across the HB to improve monitoring and reporting of rostering and efficiency of temporary staffing usage. In </w:t>
            </w:r>
            <w:proofErr w:type="gramStart"/>
            <w:r w:rsidRPr="005C15F8">
              <w:rPr>
                <w:rFonts w:ascii="Arial" w:hAnsi="Arial" w:cs="Arial"/>
                <w:sz w:val="24"/>
                <w:szCs w:val="24"/>
                <w:lang w:val="en-US"/>
              </w:rPr>
              <w:t>addition</w:t>
            </w:r>
            <w:proofErr w:type="gramEnd"/>
            <w:r w:rsidRPr="005C15F8">
              <w:rPr>
                <w:rFonts w:ascii="Arial" w:hAnsi="Arial" w:cs="Arial"/>
                <w:sz w:val="24"/>
                <w:szCs w:val="24"/>
                <w:lang w:val="en-US"/>
              </w:rPr>
              <w:t xml:space="preserve"> this improves real time visibility of where nurse staffing pressures exist.  </w:t>
            </w:r>
          </w:p>
          <w:p w14:paraId="2EAE1291" w14:textId="77777777" w:rsidR="005C15F8" w:rsidRPr="005C15F8" w:rsidRDefault="005C15F8" w:rsidP="00A80C19">
            <w:pPr>
              <w:numPr>
                <w:ilvl w:val="0"/>
                <w:numId w:val="29"/>
              </w:numPr>
              <w:pBdr>
                <w:top w:val="nil"/>
                <w:left w:val="nil"/>
                <w:bottom w:val="nil"/>
                <w:right w:val="nil"/>
                <w:between w:val="nil"/>
                <w:bar w:val="nil"/>
              </w:pBdr>
              <w:spacing w:line="276" w:lineRule="auto"/>
              <w:ind w:right="154"/>
              <w:contextualSpacing/>
              <w:jc w:val="both"/>
              <w:rPr>
                <w:rFonts w:ascii="Arial" w:hAnsi="Arial" w:cs="Arial"/>
                <w:sz w:val="24"/>
                <w:szCs w:val="24"/>
                <w:lang w:val="en-US"/>
              </w:rPr>
            </w:pPr>
            <w:r w:rsidRPr="005C15F8">
              <w:rPr>
                <w:rFonts w:ascii="Arial" w:hAnsi="Arial" w:cs="Arial"/>
                <w:sz w:val="24"/>
                <w:szCs w:val="24"/>
                <w:lang w:val="en-US"/>
              </w:rPr>
              <w:t>Wellbeing at Work strategies are in place.</w:t>
            </w:r>
          </w:p>
          <w:p w14:paraId="670B0796" w14:textId="77777777" w:rsidR="005C15F8" w:rsidRPr="005C15F8" w:rsidRDefault="005C15F8" w:rsidP="00A80C19">
            <w:pPr>
              <w:numPr>
                <w:ilvl w:val="0"/>
                <w:numId w:val="32"/>
              </w:numPr>
              <w:spacing w:line="276" w:lineRule="auto"/>
              <w:ind w:right="154"/>
              <w:contextualSpacing/>
              <w:jc w:val="both"/>
              <w:rPr>
                <w:rFonts w:ascii="Arial" w:hAnsi="Arial" w:cs="Arial"/>
                <w:sz w:val="24"/>
                <w:szCs w:val="24"/>
                <w:lang w:val="en-US"/>
              </w:rPr>
            </w:pPr>
            <w:r w:rsidRPr="005C15F8">
              <w:rPr>
                <w:rFonts w:ascii="Arial" w:hAnsi="Arial" w:cs="Arial"/>
                <w:sz w:val="24"/>
                <w:szCs w:val="24"/>
              </w:rPr>
              <w:t xml:space="preserve">Student streamlining had been successful over the last </w:t>
            </w:r>
            <w:proofErr w:type="gramStart"/>
            <w:r w:rsidRPr="005C15F8">
              <w:rPr>
                <w:rFonts w:ascii="Arial" w:hAnsi="Arial" w:cs="Arial"/>
                <w:sz w:val="24"/>
                <w:szCs w:val="24"/>
              </w:rPr>
              <w:t>three year</w:t>
            </w:r>
            <w:proofErr w:type="gramEnd"/>
            <w:r w:rsidRPr="005C15F8">
              <w:rPr>
                <w:rFonts w:ascii="Arial" w:hAnsi="Arial" w:cs="Arial"/>
                <w:sz w:val="24"/>
                <w:szCs w:val="24"/>
              </w:rPr>
              <w:t xml:space="preserve"> period In March 2024 there is a total allocation of 59 </w:t>
            </w:r>
          </w:p>
          <w:p w14:paraId="2D2EE733" w14:textId="77777777" w:rsidR="005C15F8" w:rsidRPr="005C15F8" w:rsidRDefault="005C15F8" w:rsidP="00A80C19">
            <w:pPr>
              <w:numPr>
                <w:ilvl w:val="0"/>
                <w:numId w:val="32"/>
              </w:numPr>
              <w:spacing w:line="276" w:lineRule="auto"/>
              <w:ind w:right="154"/>
              <w:contextualSpacing/>
              <w:jc w:val="both"/>
              <w:rPr>
                <w:rFonts w:ascii="Arial" w:hAnsi="Arial" w:cs="Arial"/>
                <w:sz w:val="24"/>
                <w:szCs w:val="24"/>
                <w:lang w:val="en-US"/>
              </w:rPr>
            </w:pPr>
            <w:r w:rsidRPr="005C15F8">
              <w:rPr>
                <w:rFonts w:ascii="Arial" w:hAnsi="Arial" w:cs="Arial"/>
                <w:sz w:val="24"/>
                <w:szCs w:val="24"/>
                <w:lang w:val="en-US"/>
              </w:rPr>
              <w:lastRenderedPageBreak/>
              <w:t xml:space="preserve">Paediatrics student streamlining continues to be only on an annual basis in September. </w:t>
            </w:r>
          </w:p>
          <w:p w14:paraId="7B6863F8" w14:textId="77777777" w:rsidR="005C15F8" w:rsidRPr="005C15F8" w:rsidRDefault="005C15F8" w:rsidP="00A80C19">
            <w:pPr>
              <w:spacing w:line="276" w:lineRule="auto"/>
              <w:jc w:val="both"/>
              <w:rPr>
                <w:rFonts w:ascii="Arial" w:hAnsi="Arial" w:cs="Arial"/>
                <w:sz w:val="24"/>
                <w:szCs w:val="24"/>
                <w:lang w:val="en-US"/>
              </w:rPr>
            </w:pPr>
          </w:p>
          <w:p w14:paraId="6ED01621" w14:textId="77777777" w:rsidR="005C15F8" w:rsidRPr="005C15F8" w:rsidRDefault="005C15F8" w:rsidP="00A80C19">
            <w:pPr>
              <w:spacing w:line="276" w:lineRule="auto"/>
              <w:contextualSpacing/>
              <w:jc w:val="both"/>
              <w:rPr>
                <w:rFonts w:ascii="Arial" w:hAnsi="Arial" w:cs="Arial"/>
                <w:b/>
                <w:sz w:val="24"/>
                <w:szCs w:val="24"/>
                <w:lang w:val="en-US"/>
              </w:rPr>
            </w:pPr>
            <w:r w:rsidRPr="005C15F8">
              <w:rPr>
                <w:rFonts w:ascii="Arial" w:hAnsi="Arial" w:cs="Arial"/>
                <w:b/>
                <w:sz w:val="24"/>
                <w:szCs w:val="24"/>
                <w:lang w:val="en-US"/>
              </w:rPr>
              <w:t xml:space="preserve">RECRUITMENT AND RETENTION </w:t>
            </w:r>
          </w:p>
          <w:p w14:paraId="3FEDE5B3" w14:textId="77777777" w:rsidR="005C15F8" w:rsidRPr="005C15F8" w:rsidRDefault="005C15F8" w:rsidP="00A80C19">
            <w:pPr>
              <w:pBdr>
                <w:top w:val="nil"/>
                <w:left w:val="nil"/>
                <w:bottom w:val="nil"/>
                <w:right w:val="nil"/>
                <w:between w:val="nil"/>
                <w:bar w:val="nil"/>
              </w:pBdr>
              <w:spacing w:line="276" w:lineRule="auto"/>
              <w:jc w:val="both"/>
              <w:rPr>
                <w:rFonts w:ascii="Arial" w:hAnsi="Arial" w:cs="Arial"/>
                <w:sz w:val="24"/>
                <w:szCs w:val="24"/>
                <w:lang w:val="en-US"/>
              </w:rPr>
            </w:pPr>
          </w:p>
          <w:p w14:paraId="2491EBA8" w14:textId="77777777" w:rsidR="005C15F8" w:rsidRPr="005C15F8" w:rsidRDefault="005C15F8" w:rsidP="00A80C19">
            <w:pPr>
              <w:spacing w:line="276" w:lineRule="auto"/>
              <w:jc w:val="both"/>
              <w:rPr>
                <w:rFonts w:ascii="Arial" w:hAnsi="Arial" w:cs="Arial"/>
                <w:sz w:val="24"/>
                <w:szCs w:val="24"/>
              </w:rPr>
            </w:pPr>
            <w:r w:rsidRPr="005C15F8">
              <w:rPr>
                <w:rFonts w:ascii="Arial" w:hAnsi="Arial" w:cs="Arial"/>
                <w:sz w:val="24"/>
                <w:szCs w:val="24"/>
              </w:rPr>
              <w:t>Registered Nurse supply shortages continue to be a national problem, being partially addressed by increased student nurse commissions and international recruitment.  Most NHS organisations across the UK are investigating ways to mitigate the use of costly agency and increase the supply of registered nurses into substantive posts. A number of schemes have been developed to make SBUHB a competitive place to work these include;</w:t>
            </w:r>
          </w:p>
          <w:p w14:paraId="0D0A4787" w14:textId="77777777" w:rsidR="005C15F8" w:rsidRPr="005C15F8" w:rsidRDefault="005C15F8" w:rsidP="00A80C19">
            <w:pPr>
              <w:spacing w:line="276" w:lineRule="auto"/>
              <w:jc w:val="both"/>
              <w:rPr>
                <w:rFonts w:ascii="Arial" w:hAnsi="Arial" w:cs="Arial"/>
                <w:sz w:val="24"/>
                <w:szCs w:val="24"/>
              </w:rPr>
            </w:pPr>
          </w:p>
          <w:p w14:paraId="5E66C20F" w14:textId="77777777" w:rsidR="005C15F8" w:rsidRPr="005C15F8" w:rsidRDefault="005C15F8" w:rsidP="00A80C19">
            <w:pPr>
              <w:numPr>
                <w:ilvl w:val="0"/>
                <w:numId w:val="30"/>
              </w:numPr>
              <w:spacing w:line="276" w:lineRule="auto"/>
              <w:contextualSpacing/>
              <w:jc w:val="both"/>
              <w:rPr>
                <w:rFonts w:ascii="Arial" w:hAnsi="Arial" w:cs="Arial"/>
                <w:sz w:val="24"/>
                <w:szCs w:val="24"/>
              </w:rPr>
            </w:pPr>
            <w:r w:rsidRPr="005C15F8">
              <w:rPr>
                <w:rFonts w:ascii="Arial" w:hAnsi="Arial" w:cs="Arial"/>
                <w:sz w:val="24"/>
                <w:szCs w:val="24"/>
              </w:rPr>
              <w:t>Developing and implementing innovative approaches to attraction and recruitment of registered and unregistered nurses.</w:t>
            </w:r>
          </w:p>
          <w:p w14:paraId="272FA63F" w14:textId="77777777" w:rsidR="005C15F8" w:rsidRPr="005C15F8" w:rsidRDefault="005C15F8" w:rsidP="00A80C19">
            <w:pPr>
              <w:numPr>
                <w:ilvl w:val="0"/>
                <w:numId w:val="30"/>
              </w:numPr>
              <w:pBdr>
                <w:top w:val="nil"/>
                <w:left w:val="nil"/>
                <w:bottom w:val="nil"/>
                <w:right w:val="nil"/>
                <w:between w:val="nil"/>
                <w:bar w:val="nil"/>
              </w:pBdr>
              <w:spacing w:line="276" w:lineRule="auto"/>
              <w:contextualSpacing/>
              <w:jc w:val="both"/>
              <w:rPr>
                <w:rFonts w:ascii="Arial" w:hAnsi="Arial" w:cs="Arial"/>
                <w:sz w:val="24"/>
                <w:szCs w:val="24"/>
              </w:rPr>
            </w:pPr>
            <w:r w:rsidRPr="005C15F8">
              <w:rPr>
                <w:rFonts w:ascii="Arial" w:hAnsi="Arial" w:cs="Arial"/>
                <w:sz w:val="24"/>
                <w:szCs w:val="24"/>
              </w:rPr>
              <w:t>Establishment of the Central Recruitment Team to expedite band 5 and band 2 vacancies, which was established in 2023</w:t>
            </w:r>
            <w:r w:rsidRPr="005C15F8">
              <w:rPr>
                <w:rFonts w:ascii="Arial" w:hAnsi="Arial" w:cs="Arial"/>
                <w:sz w:val="24"/>
                <w:szCs w:val="24"/>
                <w:lang w:val="en-US"/>
              </w:rPr>
              <w:t xml:space="preserve">, has continued to streamline the recruitment process. </w:t>
            </w:r>
          </w:p>
          <w:p w14:paraId="6A098ED5" w14:textId="77777777" w:rsidR="005C15F8" w:rsidRPr="005C15F8" w:rsidRDefault="005C15F8" w:rsidP="00A80C19">
            <w:pPr>
              <w:numPr>
                <w:ilvl w:val="0"/>
                <w:numId w:val="30"/>
              </w:numPr>
              <w:pBdr>
                <w:top w:val="nil"/>
                <w:left w:val="nil"/>
                <w:bottom w:val="nil"/>
                <w:right w:val="nil"/>
                <w:between w:val="nil"/>
                <w:bar w:val="nil"/>
              </w:pBdr>
              <w:spacing w:line="276" w:lineRule="auto"/>
              <w:contextualSpacing/>
              <w:jc w:val="both"/>
              <w:rPr>
                <w:rFonts w:ascii="Arial" w:hAnsi="Arial" w:cs="Arial"/>
                <w:sz w:val="24"/>
                <w:szCs w:val="24"/>
              </w:rPr>
            </w:pPr>
            <w:r w:rsidRPr="005C15F8">
              <w:rPr>
                <w:rFonts w:ascii="Arial" w:hAnsi="Arial" w:cs="Arial"/>
                <w:sz w:val="24"/>
                <w:szCs w:val="24"/>
                <w:lang w:val="en-US"/>
              </w:rPr>
              <w:t>Health and wellbeing strategies which include a staff wellbeing service supporting staff with mental wellbeing, musculoskeletal problems; training and supporting teams and individuals after critical incidents using Trauma Risk Management (</w:t>
            </w:r>
            <w:proofErr w:type="spellStart"/>
            <w:r w:rsidRPr="005C15F8">
              <w:rPr>
                <w:rFonts w:ascii="Arial" w:hAnsi="Arial" w:cs="Arial"/>
                <w:sz w:val="24"/>
                <w:szCs w:val="24"/>
                <w:lang w:val="en-US"/>
              </w:rPr>
              <w:t>TRiM</w:t>
            </w:r>
            <w:proofErr w:type="spellEnd"/>
            <w:r w:rsidRPr="005C15F8">
              <w:rPr>
                <w:rFonts w:ascii="Arial" w:hAnsi="Arial" w:cs="Arial"/>
                <w:sz w:val="24"/>
                <w:szCs w:val="24"/>
                <w:lang w:val="en-US"/>
              </w:rPr>
              <w:t xml:space="preserve">) and </w:t>
            </w:r>
            <w:proofErr w:type="spellStart"/>
            <w:r w:rsidRPr="005C15F8">
              <w:rPr>
                <w:rFonts w:ascii="Arial" w:hAnsi="Arial" w:cs="Arial"/>
                <w:sz w:val="24"/>
                <w:szCs w:val="24"/>
                <w:lang w:val="en-US"/>
              </w:rPr>
              <w:t>Recognise</w:t>
            </w:r>
            <w:proofErr w:type="spellEnd"/>
            <w:r w:rsidRPr="005C15F8">
              <w:rPr>
                <w:rFonts w:ascii="Arial" w:hAnsi="Arial" w:cs="Arial"/>
                <w:sz w:val="24"/>
                <w:szCs w:val="24"/>
                <w:lang w:val="en-US"/>
              </w:rPr>
              <w:t xml:space="preserve">, Engage, </w:t>
            </w:r>
            <w:proofErr w:type="gramStart"/>
            <w:r w:rsidRPr="005C15F8">
              <w:rPr>
                <w:rFonts w:ascii="Arial" w:hAnsi="Arial" w:cs="Arial"/>
                <w:sz w:val="24"/>
                <w:szCs w:val="24"/>
                <w:lang w:val="en-US"/>
              </w:rPr>
              <w:t>Actively</w:t>
            </w:r>
            <w:proofErr w:type="gramEnd"/>
            <w:r w:rsidRPr="005C15F8">
              <w:rPr>
                <w:rFonts w:ascii="Arial" w:hAnsi="Arial" w:cs="Arial"/>
                <w:sz w:val="24"/>
                <w:szCs w:val="24"/>
                <w:lang w:val="en-US"/>
              </w:rPr>
              <w:t xml:space="preserve"> listen, check Risk and Talk (REACT) training technique.</w:t>
            </w:r>
          </w:p>
          <w:p w14:paraId="0BB97A51" w14:textId="77777777" w:rsidR="005C15F8" w:rsidRPr="005C15F8" w:rsidRDefault="005C15F8" w:rsidP="00A80C19">
            <w:pPr>
              <w:numPr>
                <w:ilvl w:val="0"/>
                <w:numId w:val="30"/>
              </w:numPr>
              <w:spacing w:line="276" w:lineRule="auto"/>
              <w:contextualSpacing/>
              <w:jc w:val="both"/>
              <w:rPr>
                <w:rFonts w:ascii="Arial" w:hAnsi="Arial" w:cs="Arial"/>
                <w:sz w:val="24"/>
                <w:szCs w:val="24"/>
              </w:rPr>
            </w:pPr>
            <w:r w:rsidRPr="005C15F8">
              <w:rPr>
                <w:rFonts w:ascii="Arial" w:hAnsi="Arial" w:cs="Arial"/>
                <w:sz w:val="24"/>
                <w:szCs w:val="24"/>
              </w:rPr>
              <w:t>Creation of a career pathways including the ongoing development of the role of the Assistant Practitioner (band 4) and Trainee Assistant Practitioner (band 3). These roles are becoming established where appropriate.</w:t>
            </w:r>
          </w:p>
          <w:p w14:paraId="65962F58" w14:textId="77777777" w:rsidR="005C15F8" w:rsidRPr="005C15F8" w:rsidRDefault="005C15F8" w:rsidP="00A80C19">
            <w:pPr>
              <w:numPr>
                <w:ilvl w:val="0"/>
                <w:numId w:val="30"/>
              </w:numPr>
              <w:spacing w:line="276" w:lineRule="auto"/>
              <w:contextualSpacing/>
              <w:jc w:val="both"/>
              <w:rPr>
                <w:rFonts w:ascii="Arial" w:hAnsi="Arial" w:cs="Arial"/>
                <w:sz w:val="24"/>
                <w:szCs w:val="24"/>
              </w:rPr>
            </w:pPr>
            <w:r w:rsidRPr="005C15F8">
              <w:rPr>
                <w:rFonts w:ascii="Arial" w:hAnsi="Arial" w:cs="Arial"/>
                <w:sz w:val="24"/>
                <w:szCs w:val="24"/>
              </w:rPr>
              <w:t>Development of ward support roles such as the Enhanced Cleaner and Ward administrator, to maximise the role of the registered nurse.</w:t>
            </w:r>
          </w:p>
          <w:p w14:paraId="4DA32C78" w14:textId="77777777" w:rsidR="005C15F8" w:rsidRPr="005C15F8" w:rsidRDefault="005C15F8" w:rsidP="00A80C19">
            <w:pPr>
              <w:numPr>
                <w:ilvl w:val="0"/>
                <w:numId w:val="30"/>
              </w:numPr>
              <w:spacing w:line="276" w:lineRule="auto"/>
              <w:contextualSpacing/>
              <w:jc w:val="both"/>
              <w:rPr>
                <w:rFonts w:ascii="Arial" w:hAnsi="Arial" w:cs="Arial"/>
                <w:sz w:val="24"/>
                <w:szCs w:val="24"/>
              </w:rPr>
            </w:pPr>
            <w:r w:rsidRPr="005C15F8">
              <w:rPr>
                <w:rFonts w:ascii="Arial" w:hAnsi="Arial" w:cs="Arial"/>
                <w:sz w:val="24"/>
                <w:szCs w:val="24"/>
              </w:rPr>
              <w:t xml:space="preserve">Maintaining strong educational partnership arrangements with </w:t>
            </w:r>
            <w:proofErr w:type="gramStart"/>
            <w:r w:rsidRPr="005C15F8">
              <w:rPr>
                <w:rFonts w:ascii="Arial" w:hAnsi="Arial" w:cs="Arial"/>
                <w:sz w:val="24"/>
                <w:szCs w:val="24"/>
              </w:rPr>
              <w:t>Universities</w:t>
            </w:r>
            <w:proofErr w:type="gramEnd"/>
            <w:r w:rsidRPr="005C15F8">
              <w:rPr>
                <w:rFonts w:ascii="Arial" w:hAnsi="Arial" w:cs="Arial"/>
                <w:sz w:val="24"/>
                <w:szCs w:val="24"/>
              </w:rPr>
              <w:t>.</w:t>
            </w:r>
          </w:p>
          <w:p w14:paraId="07EDC7D8" w14:textId="77777777" w:rsidR="005C15F8" w:rsidRPr="005C15F8" w:rsidRDefault="005C15F8" w:rsidP="00A80C19">
            <w:pPr>
              <w:numPr>
                <w:ilvl w:val="0"/>
                <w:numId w:val="30"/>
              </w:numPr>
              <w:spacing w:line="276" w:lineRule="auto"/>
              <w:contextualSpacing/>
              <w:jc w:val="both"/>
              <w:rPr>
                <w:rFonts w:ascii="Arial" w:hAnsi="Arial" w:cs="Arial"/>
                <w:sz w:val="24"/>
                <w:szCs w:val="24"/>
              </w:rPr>
            </w:pPr>
            <w:r w:rsidRPr="005C15F8">
              <w:rPr>
                <w:rFonts w:ascii="Arial" w:hAnsi="Arial" w:cs="Arial"/>
                <w:sz w:val="24"/>
                <w:szCs w:val="24"/>
              </w:rPr>
              <w:t>Launch of the Nursing &amp; Midwifery Academy as well as Leadership Programmes.</w:t>
            </w:r>
          </w:p>
          <w:p w14:paraId="4818718D" w14:textId="77777777" w:rsidR="005C15F8" w:rsidRPr="005C15F8" w:rsidRDefault="005C15F8" w:rsidP="00A80C19">
            <w:pPr>
              <w:numPr>
                <w:ilvl w:val="0"/>
                <w:numId w:val="30"/>
              </w:numPr>
              <w:spacing w:line="276" w:lineRule="auto"/>
              <w:contextualSpacing/>
              <w:jc w:val="both"/>
              <w:rPr>
                <w:rFonts w:ascii="Arial" w:hAnsi="Arial" w:cs="Arial"/>
                <w:sz w:val="24"/>
                <w:szCs w:val="24"/>
                <w:lang w:val="en-US"/>
              </w:rPr>
            </w:pPr>
            <w:r w:rsidRPr="005C15F8">
              <w:rPr>
                <w:rFonts w:ascii="Arial" w:hAnsi="Arial" w:cs="Arial"/>
                <w:sz w:val="24"/>
                <w:szCs w:val="24"/>
                <w:lang w:val="en-US"/>
              </w:rPr>
              <w:t xml:space="preserve">The HB has made significant investment in the overseas nursing recruitment programme. Overseas recruitment has continued to be successful an initial project to recruit 130 overseas nurses in the financial year 2021-2022 and 350 2022-2023 has been met. The initial target of 350 offers for overseas nurses for 2023/24 on a downward trajectory amended during the second half of the financial year as vacancies reduced. 234 International Nurses will have arrived by the end </w:t>
            </w:r>
            <w:r w:rsidRPr="005C15F8">
              <w:rPr>
                <w:rFonts w:ascii="Arial" w:hAnsi="Arial" w:cs="Arial"/>
                <w:sz w:val="24"/>
                <w:szCs w:val="24"/>
                <w:lang w:val="en-US"/>
              </w:rPr>
              <w:lastRenderedPageBreak/>
              <w:t xml:space="preserve">of March 2024, the remainder of the pipeline will be arriving May/June 2024. In addition, SBUHB was employing 8 HSCW who were qualified nurses in their home country; these international nurses have now successfully completed the Objective Structured Clinical Examinations (OSCE) program, moving from band 2 HCSW position to band 5 registrant position.  The new training suite within the HB has supported the training and preparation for the overseas nurses to successfully achieve their OSCE exams where the pass rate remains at 100% pass rate. Additional support has also been provided in clinical areas via an increased Practice Development Team. </w:t>
            </w:r>
          </w:p>
          <w:p w14:paraId="6CC8FE05" w14:textId="77777777" w:rsidR="005C15F8" w:rsidRPr="005C15F8" w:rsidRDefault="005C15F8" w:rsidP="00A80C19">
            <w:pPr>
              <w:numPr>
                <w:ilvl w:val="0"/>
                <w:numId w:val="30"/>
              </w:numPr>
              <w:spacing w:line="276" w:lineRule="auto"/>
              <w:contextualSpacing/>
              <w:jc w:val="both"/>
              <w:rPr>
                <w:rFonts w:ascii="Arial" w:hAnsi="Arial" w:cs="Arial"/>
                <w:sz w:val="24"/>
                <w:szCs w:val="24"/>
                <w:lang w:val="en-US"/>
              </w:rPr>
            </w:pPr>
            <w:r w:rsidRPr="005C15F8">
              <w:rPr>
                <w:rFonts w:ascii="Arial" w:hAnsi="Arial" w:cs="Arial"/>
                <w:sz w:val="24"/>
                <w:szCs w:val="24"/>
                <w:lang w:val="en-US"/>
              </w:rPr>
              <w:t xml:space="preserve">The HB joined phase 2 of the All-Wales recruitment process, which has been very successful. 2024/25 Nurses will be sourced fully via the All-Wales International nurse recruitment approach </w:t>
            </w:r>
          </w:p>
          <w:p w14:paraId="75C5F0D0" w14:textId="77777777" w:rsidR="005C15F8" w:rsidRPr="005C15F8" w:rsidRDefault="005C15F8" w:rsidP="00A80C19">
            <w:pPr>
              <w:numPr>
                <w:ilvl w:val="0"/>
                <w:numId w:val="30"/>
              </w:numPr>
              <w:spacing w:line="276" w:lineRule="auto"/>
              <w:contextualSpacing/>
              <w:jc w:val="both"/>
              <w:rPr>
                <w:rFonts w:ascii="Arial" w:hAnsi="Arial" w:cs="Arial"/>
                <w:sz w:val="24"/>
                <w:szCs w:val="24"/>
                <w:lang w:val="en-US"/>
              </w:rPr>
            </w:pPr>
            <w:r w:rsidRPr="005C15F8">
              <w:rPr>
                <w:rFonts w:ascii="Arial" w:hAnsi="Arial" w:cs="Arial"/>
                <w:sz w:val="24"/>
                <w:szCs w:val="24"/>
                <w:lang w:val="en-US"/>
              </w:rPr>
              <w:t>Student Streamlining</w:t>
            </w:r>
            <w:r w:rsidRPr="005C15F8">
              <w:rPr>
                <w:rFonts w:ascii="Arial" w:hAnsi="Arial" w:cs="Arial"/>
                <w:sz w:val="24"/>
                <w:szCs w:val="24"/>
              </w:rPr>
              <w:t xml:space="preserve"> Student streamlining had been successful throughout the </w:t>
            </w:r>
            <w:proofErr w:type="gramStart"/>
            <w:r w:rsidRPr="005C15F8">
              <w:rPr>
                <w:rFonts w:ascii="Arial" w:hAnsi="Arial" w:cs="Arial"/>
                <w:sz w:val="24"/>
                <w:szCs w:val="24"/>
              </w:rPr>
              <w:t>3 year</w:t>
            </w:r>
            <w:proofErr w:type="gramEnd"/>
            <w:r w:rsidRPr="005C15F8">
              <w:rPr>
                <w:rFonts w:ascii="Arial" w:hAnsi="Arial" w:cs="Arial"/>
                <w:sz w:val="24"/>
                <w:szCs w:val="24"/>
              </w:rPr>
              <w:t xml:space="preserve"> period. Retention levels are monitored and appear to be high, </w:t>
            </w:r>
          </w:p>
          <w:p w14:paraId="45B44416" w14:textId="77777777" w:rsidR="005C15F8" w:rsidRPr="005C15F8" w:rsidRDefault="005C15F8" w:rsidP="00A80C19">
            <w:pPr>
              <w:numPr>
                <w:ilvl w:val="0"/>
                <w:numId w:val="30"/>
              </w:numPr>
              <w:spacing w:line="276" w:lineRule="auto"/>
              <w:contextualSpacing/>
              <w:jc w:val="both"/>
              <w:rPr>
                <w:rFonts w:ascii="Arial" w:hAnsi="Arial" w:cs="Arial"/>
                <w:sz w:val="24"/>
                <w:szCs w:val="24"/>
                <w:lang w:val="en-US"/>
              </w:rPr>
            </w:pPr>
            <w:r w:rsidRPr="005C15F8">
              <w:rPr>
                <w:rFonts w:ascii="Arial" w:hAnsi="Arial" w:cs="Arial"/>
                <w:sz w:val="24"/>
                <w:szCs w:val="24"/>
                <w:lang w:val="en-US"/>
              </w:rPr>
              <w:t xml:space="preserve">Paediatrics student streamlining is still only taking place on an annual basis in September. </w:t>
            </w:r>
          </w:p>
          <w:p w14:paraId="2FA4E8D1" w14:textId="77777777" w:rsidR="005C15F8" w:rsidRPr="005C15F8" w:rsidRDefault="005C15F8" w:rsidP="00A80C19">
            <w:pPr>
              <w:numPr>
                <w:ilvl w:val="0"/>
                <w:numId w:val="30"/>
              </w:numPr>
              <w:spacing w:line="276" w:lineRule="auto"/>
              <w:contextualSpacing/>
              <w:jc w:val="both"/>
              <w:rPr>
                <w:rFonts w:ascii="Arial" w:hAnsi="Arial" w:cs="Arial"/>
                <w:sz w:val="24"/>
                <w:szCs w:val="24"/>
                <w:lang w:val="en-US"/>
              </w:rPr>
            </w:pPr>
            <w:r w:rsidRPr="005C15F8">
              <w:rPr>
                <w:rFonts w:ascii="Arial" w:hAnsi="Arial" w:cs="Arial"/>
                <w:sz w:val="24"/>
                <w:szCs w:val="24"/>
                <w:lang w:val="en-US"/>
              </w:rPr>
              <w:t>Grow your Own Initiatives continues to be successful with the development of HCSW’s to become registered nursing via a part-time degree programme.</w:t>
            </w:r>
          </w:p>
          <w:p w14:paraId="6484782F" w14:textId="77777777" w:rsidR="005C15F8" w:rsidRPr="005C15F8" w:rsidRDefault="005C15F8" w:rsidP="00A80C19">
            <w:pPr>
              <w:numPr>
                <w:ilvl w:val="0"/>
                <w:numId w:val="30"/>
              </w:numPr>
              <w:spacing w:line="276" w:lineRule="auto"/>
              <w:contextualSpacing/>
              <w:jc w:val="both"/>
              <w:rPr>
                <w:rFonts w:ascii="Arial" w:hAnsi="Arial" w:cs="Arial"/>
                <w:sz w:val="24"/>
                <w:szCs w:val="24"/>
                <w:lang w:val="en-US"/>
              </w:rPr>
            </w:pPr>
            <w:r w:rsidRPr="005C15F8">
              <w:rPr>
                <w:rFonts w:ascii="Arial" w:hAnsi="Arial" w:cs="Arial"/>
                <w:sz w:val="24"/>
                <w:szCs w:val="24"/>
                <w:lang w:val="en-US"/>
              </w:rPr>
              <w:t>Launch of the HB’s Nursing Academy</w:t>
            </w:r>
          </w:p>
          <w:p w14:paraId="4903903F" w14:textId="77777777" w:rsidR="005C15F8" w:rsidRPr="005C15F8" w:rsidRDefault="005C15F8" w:rsidP="00A80C19">
            <w:pPr>
              <w:numPr>
                <w:ilvl w:val="0"/>
                <w:numId w:val="30"/>
              </w:numPr>
              <w:spacing w:line="276" w:lineRule="auto"/>
              <w:contextualSpacing/>
              <w:rPr>
                <w:rFonts w:ascii="Arial" w:hAnsi="Arial" w:cs="Arial"/>
                <w:color w:val="1F497D"/>
                <w:sz w:val="24"/>
                <w:szCs w:val="24"/>
              </w:rPr>
            </w:pPr>
            <w:r w:rsidRPr="005C15F8">
              <w:rPr>
                <w:rFonts w:ascii="Arial" w:hAnsi="Arial" w:cs="Arial"/>
                <w:sz w:val="24"/>
                <w:szCs w:val="24"/>
                <w:lang w:val="en-US"/>
              </w:rPr>
              <w:t xml:space="preserve">Vacancies of registered nurses has significantly reduced over the </w:t>
            </w:r>
            <w:proofErr w:type="gramStart"/>
            <w:r w:rsidRPr="005C15F8">
              <w:rPr>
                <w:rFonts w:ascii="Arial" w:hAnsi="Arial" w:cs="Arial"/>
                <w:sz w:val="24"/>
                <w:szCs w:val="24"/>
                <w:lang w:val="en-US"/>
              </w:rPr>
              <w:t>3 year</w:t>
            </w:r>
            <w:proofErr w:type="gramEnd"/>
            <w:r w:rsidRPr="005C15F8">
              <w:rPr>
                <w:rFonts w:ascii="Arial" w:hAnsi="Arial" w:cs="Arial"/>
                <w:sz w:val="24"/>
                <w:szCs w:val="24"/>
                <w:lang w:val="en-US"/>
              </w:rPr>
              <w:t xml:space="preserve"> reporting period. Filling the band 5 vacancies in in acute medical and surgical wards Morriston has been the biggest challenge and has now been achieved with the Service Groups reporting minimal vacancies, Neath Port Talbot currently have no vacancies as of the end of this reporting period.</w:t>
            </w:r>
            <w:r w:rsidRPr="005C15F8">
              <w:rPr>
                <w:rFonts w:ascii="Arial" w:hAnsi="Arial" w:cs="Arial"/>
                <w:color w:val="FF0000"/>
                <w:sz w:val="24"/>
                <w:szCs w:val="24"/>
                <w:lang w:val="en-US"/>
              </w:rPr>
              <w:t xml:space="preserve"> </w:t>
            </w:r>
          </w:p>
          <w:p w14:paraId="28C18D51" w14:textId="77777777" w:rsidR="005C15F8" w:rsidRPr="005C15F8" w:rsidRDefault="005C15F8" w:rsidP="00A80C19">
            <w:pPr>
              <w:numPr>
                <w:ilvl w:val="0"/>
                <w:numId w:val="30"/>
              </w:numPr>
              <w:spacing w:line="276" w:lineRule="auto"/>
              <w:contextualSpacing/>
              <w:jc w:val="both"/>
              <w:rPr>
                <w:rFonts w:ascii="Arial" w:hAnsi="Arial" w:cs="Arial"/>
                <w:sz w:val="24"/>
                <w:szCs w:val="24"/>
              </w:rPr>
            </w:pPr>
            <w:r w:rsidRPr="005C15F8">
              <w:rPr>
                <w:rFonts w:ascii="Arial" w:hAnsi="Arial" w:cs="Arial"/>
                <w:sz w:val="24"/>
                <w:szCs w:val="24"/>
              </w:rPr>
              <w:t xml:space="preserve">As outlined below and in the April 2023 - April 2024 Annual assurance report the registered nursing variable pay (Bank &amp; Agency) expenditure for the section 25B wards </w:t>
            </w:r>
            <w:r w:rsidRPr="005C15F8">
              <w:rPr>
                <w:rFonts w:ascii="Arial" w:hAnsi="Arial" w:cs="Arial"/>
                <w:bCs/>
                <w:sz w:val="24"/>
                <w:szCs w:val="24"/>
              </w:rPr>
              <w:t>reduced by £6 million</w:t>
            </w:r>
            <w:r w:rsidRPr="005C15F8">
              <w:rPr>
                <w:rFonts w:ascii="Arial" w:hAnsi="Arial" w:cs="Arial"/>
                <w:sz w:val="24"/>
                <w:szCs w:val="24"/>
              </w:rPr>
              <w:t xml:space="preserve"> and this was mainly due to the recruitment of international nurses plus student streamlining, </w:t>
            </w:r>
            <w:proofErr w:type="gramStart"/>
            <w:r w:rsidRPr="005C15F8">
              <w:rPr>
                <w:rFonts w:ascii="Arial" w:hAnsi="Arial" w:cs="Arial"/>
                <w:sz w:val="24"/>
                <w:szCs w:val="24"/>
              </w:rPr>
              <w:t>overall</w:t>
            </w:r>
            <w:proofErr w:type="gramEnd"/>
            <w:r w:rsidRPr="005C15F8">
              <w:rPr>
                <w:rFonts w:ascii="Arial" w:hAnsi="Arial" w:cs="Arial"/>
                <w:sz w:val="24"/>
                <w:szCs w:val="24"/>
              </w:rPr>
              <w:t xml:space="preserve"> there were 155 registered posts filled throughout this year.</w:t>
            </w:r>
          </w:p>
          <w:p w14:paraId="24571A65" w14:textId="77777777" w:rsidR="005C15F8" w:rsidRPr="005C15F8" w:rsidRDefault="005C15F8" w:rsidP="00A80C19">
            <w:pPr>
              <w:numPr>
                <w:ilvl w:val="0"/>
                <w:numId w:val="30"/>
              </w:numPr>
              <w:spacing w:line="276" w:lineRule="auto"/>
              <w:contextualSpacing/>
              <w:jc w:val="both"/>
              <w:rPr>
                <w:rFonts w:ascii="Arial" w:hAnsi="Arial" w:cs="Arial"/>
                <w:sz w:val="24"/>
                <w:szCs w:val="24"/>
              </w:rPr>
            </w:pPr>
            <w:r w:rsidRPr="005C15F8">
              <w:rPr>
                <w:rFonts w:ascii="Arial" w:hAnsi="Arial" w:cs="Arial"/>
                <w:sz w:val="24"/>
                <w:szCs w:val="24"/>
              </w:rPr>
              <w:t>SBUHB continues to recruit HCSWs, vacancies have reduced by 64 WTE within the year April 2023 to April 2024 and now stands at 18 WTE vacancies across SBUHB. However, HCSW spend has increased, this relates to higher levels of patient acuity and increasing capacity within our hospital beds, further work is planned to understand the reasons for this.</w:t>
            </w:r>
          </w:p>
          <w:p w14:paraId="3C9C507C" w14:textId="77777777" w:rsidR="005C15F8" w:rsidRPr="005C15F8" w:rsidRDefault="005C15F8" w:rsidP="00A80C19">
            <w:pPr>
              <w:spacing w:line="276" w:lineRule="auto"/>
              <w:jc w:val="both"/>
              <w:rPr>
                <w:rFonts w:ascii="Arial" w:hAnsi="Arial" w:cs="Arial"/>
                <w:sz w:val="24"/>
                <w:szCs w:val="24"/>
              </w:rPr>
            </w:pPr>
          </w:p>
          <w:p w14:paraId="53C87CF0" w14:textId="77777777" w:rsidR="005C15F8" w:rsidRPr="005C15F8" w:rsidRDefault="005C15F8" w:rsidP="00A80C19">
            <w:pPr>
              <w:spacing w:line="276" w:lineRule="auto"/>
              <w:jc w:val="both"/>
              <w:rPr>
                <w:rFonts w:ascii="Arial" w:hAnsi="Arial" w:cs="Arial"/>
                <w:sz w:val="24"/>
                <w:szCs w:val="24"/>
              </w:rPr>
            </w:pPr>
          </w:p>
          <w:p w14:paraId="4D6DDF80" w14:textId="77777777" w:rsidR="005C15F8" w:rsidRPr="005C15F8" w:rsidRDefault="005C15F8" w:rsidP="00A80C19">
            <w:pPr>
              <w:spacing w:line="276" w:lineRule="auto"/>
              <w:jc w:val="both"/>
              <w:rPr>
                <w:rFonts w:ascii="Arial" w:hAnsi="Arial" w:cs="Arial"/>
                <w:sz w:val="24"/>
                <w:szCs w:val="24"/>
              </w:rPr>
            </w:pPr>
          </w:p>
          <w:p w14:paraId="0B2402F3" w14:textId="77777777" w:rsidR="005C15F8" w:rsidRPr="005C15F8" w:rsidRDefault="005C15F8" w:rsidP="00A80C19">
            <w:pPr>
              <w:spacing w:line="276" w:lineRule="auto"/>
              <w:jc w:val="both"/>
              <w:rPr>
                <w:rFonts w:ascii="Arial" w:hAnsi="Arial" w:cs="Arial"/>
                <w:sz w:val="24"/>
                <w:szCs w:val="24"/>
              </w:rPr>
            </w:pPr>
          </w:p>
          <w:p w14:paraId="7F91E8C2" w14:textId="77777777" w:rsidR="005C15F8" w:rsidRPr="005C15F8" w:rsidRDefault="005C15F8" w:rsidP="00A80C19">
            <w:pPr>
              <w:spacing w:line="276" w:lineRule="auto"/>
              <w:jc w:val="both"/>
              <w:rPr>
                <w:rFonts w:ascii="Arial" w:hAnsi="Arial" w:cs="Arial"/>
                <w:sz w:val="24"/>
                <w:szCs w:val="24"/>
              </w:rPr>
            </w:pPr>
          </w:p>
          <w:p w14:paraId="1B9B5B6E" w14:textId="77777777" w:rsidR="005C15F8" w:rsidRPr="005C15F8" w:rsidRDefault="005C15F8" w:rsidP="00A80C19">
            <w:pPr>
              <w:spacing w:line="276" w:lineRule="auto"/>
              <w:ind w:left="720"/>
              <w:contextualSpacing/>
              <w:jc w:val="both"/>
              <w:rPr>
                <w:rFonts w:ascii="Arial" w:hAnsi="Arial" w:cs="Arial"/>
                <w:sz w:val="24"/>
                <w:szCs w:val="24"/>
              </w:rPr>
            </w:pPr>
          </w:p>
          <w:p w14:paraId="320F55AA" w14:textId="77777777" w:rsidR="005C15F8" w:rsidRPr="005C15F8" w:rsidRDefault="005C15F8" w:rsidP="00A80C19">
            <w:pPr>
              <w:spacing w:line="276" w:lineRule="auto"/>
              <w:rPr>
                <w:b/>
                <w:sz w:val="28"/>
                <w:szCs w:val="28"/>
                <w:u w:val="single"/>
              </w:rPr>
            </w:pPr>
            <w:r w:rsidRPr="005C15F8">
              <w:rPr>
                <w:b/>
                <w:sz w:val="28"/>
                <w:szCs w:val="28"/>
                <w:u w:val="single"/>
              </w:rPr>
              <w:t>Summary of Position in terms of Bank &amp; Agency Usage for 25B Wards for Registered Nurses covering Financial Year 2023-24 &amp; 2022-23.</w:t>
            </w:r>
          </w:p>
          <w:p w14:paraId="11563846" w14:textId="77777777" w:rsidR="005C15F8" w:rsidRPr="005C15F8" w:rsidRDefault="005C15F8" w:rsidP="00A80C19">
            <w:pPr>
              <w:spacing w:line="276" w:lineRule="auto"/>
              <w:rPr>
                <w:b/>
                <w:sz w:val="24"/>
                <w:szCs w:val="24"/>
                <w:u w:val="single"/>
              </w:rPr>
            </w:pPr>
          </w:p>
          <w:p w14:paraId="33B97CEB" w14:textId="77777777" w:rsidR="005C15F8" w:rsidRPr="005C15F8" w:rsidRDefault="005C15F8" w:rsidP="00A80C19">
            <w:pPr>
              <w:spacing w:line="276" w:lineRule="auto"/>
              <w:jc w:val="center"/>
              <w:rPr>
                <w:color w:val="F4B083" w:themeColor="accent2" w:themeTint="99"/>
                <w:sz w:val="24"/>
                <w:szCs w:val="24"/>
              </w:rPr>
            </w:pPr>
            <w:r w:rsidRPr="005C15F8">
              <w:rPr>
                <w:noProof/>
                <w:color w:val="F4B083" w:themeColor="accent2" w:themeTint="99"/>
                <w:sz w:val="24"/>
                <w:szCs w:val="24"/>
              </w:rPr>
              <w:drawing>
                <wp:inline distT="0" distB="0" distL="0" distR="0" wp14:anchorId="652F24CF" wp14:editId="5CA3F822">
                  <wp:extent cx="5476621" cy="2411054"/>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92175" cy="2417902"/>
                          </a:xfrm>
                          <a:prstGeom prst="rect">
                            <a:avLst/>
                          </a:prstGeom>
                          <a:noFill/>
                        </pic:spPr>
                      </pic:pic>
                    </a:graphicData>
                  </a:graphic>
                </wp:inline>
              </w:drawing>
            </w:r>
          </w:p>
          <w:p w14:paraId="6DFA12A5" w14:textId="77777777" w:rsidR="005C15F8" w:rsidRPr="005C15F8" w:rsidRDefault="005C15F8" w:rsidP="00A80C19">
            <w:pPr>
              <w:spacing w:line="276" w:lineRule="auto"/>
              <w:jc w:val="center"/>
              <w:rPr>
                <w:rFonts w:ascii="Arial" w:hAnsi="Arial" w:cs="Arial"/>
                <w:sz w:val="24"/>
                <w:szCs w:val="24"/>
              </w:rPr>
            </w:pPr>
            <w:r w:rsidRPr="005C15F8">
              <w:rPr>
                <w:noProof/>
              </w:rPr>
              <w:lastRenderedPageBreak/>
              <w:drawing>
                <wp:inline distT="0" distB="0" distL="0" distR="0" wp14:anchorId="19730F83" wp14:editId="6E26E24A">
                  <wp:extent cx="5496964" cy="2239546"/>
                  <wp:effectExtent l="0" t="0" r="0"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19458" cy="2248710"/>
                          </a:xfrm>
                          <a:prstGeom prst="rect">
                            <a:avLst/>
                          </a:prstGeom>
                          <a:noFill/>
                        </pic:spPr>
                      </pic:pic>
                    </a:graphicData>
                  </a:graphic>
                </wp:inline>
              </w:drawing>
            </w:r>
          </w:p>
          <w:p w14:paraId="2DAA2487" w14:textId="77777777" w:rsidR="005C15F8" w:rsidRPr="005C15F8" w:rsidRDefault="005C15F8" w:rsidP="00A80C19">
            <w:pPr>
              <w:spacing w:line="276" w:lineRule="auto"/>
              <w:jc w:val="both"/>
              <w:rPr>
                <w:rFonts w:ascii="Arial" w:hAnsi="Arial" w:cs="Arial"/>
                <w:sz w:val="24"/>
                <w:szCs w:val="24"/>
                <w:lang w:val="en-US"/>
              </w:rPr>
            </w:pPr>
          </w:p>
          <w:p w14:paraId="734807C3" w14:textId="77777777" w:rsidR="005C15F8" w:rsidRPr="005C15F8" w:rsidRDefault="005C15F8" w:rsidP="00A80C19">
            <w:pPr>
              <w:numPr>
                <w:ilvl w:val="0"/>
                <w:numId w:val="30"/>
              </w:numPr>
              <w:spacing w:line="276" w:lineRule="auto"/>
              <w:contextualSpacing/>
              <w:jc w:val="both"/>
              <w:rPr>
                <w:rFonts w:ascii="Arial" w:hAnsi="Arial" w:cs="Arial"/>
                <w:sz w:val="24"/>
                <w:szCs w:val="24"/>
                <w:lang w:val="en-US"/>
              </w:rPr>
            </w:pPr>
            <w:r w:rsidRPr="005C15F8">
              <w:rPr>
                <w:rFonts w:ascii="Arial" w:hAnsi="Arial" w:cs="Arial"/>
                <w:sz w:val="24"/>
                <w:szCs w:val="24"/>
                <w:lang w:val="en-US"/>
              </w:rPr>
              <w:t>The focus going forward will be on retention of staff to maintain the position. The HB is developing a local nurse retention plan which will be in the form of enhanced clinical and pastoral support being provided by skilled Practice Development Nurses alongside other colleagues. A band 8a retention lead has now been appointed.</w:t>
            </w:r>
          </w:p>
          <w:p w14:paraId="2D5EB0F0" w14:textId="77777777" w:rsidR="005C15F8" w:rsidRPr="005C15F8" w:rsidRDefault="005C15F8" w:rsidP="00A80C19">
            <w:pPr>
              <w:numPr>
                <w:ilvl w:val="0"/>
                <w:numId w:val="30"/>
              </w:numPr>
              <w:spacing w:line="276" w:lineRule="auto"/>
              <w:contextualSpacing/>
              <w:jc w:val="both"/>
              <w:rPr>
                <w:rFonts w:ascii="Arial" w:hAnsi="Arial" w:cs="Arial"/>
                <w:sz w:val="24"/>
                <w:szCs w:val="24"/>
                <w:lang w:val="en-US"/>
              </w:rPr>
            </w:pPr>
            <w:r w:rsidRPr="005C15F8">
              <w:rPr>
                <w:rFonts w:ascii="Arial" w:hAnsi="Arial" w:cs="Arial"/>
                <w:sz w:val="24"/>
                <w:szCs w:val="24"/>
                <w:lang w:val="en-US"/>
              </w:rPr>
              <w:t>Attrition is currently very low with only 20 internationally recruited nurses leaving the health board since 2021.</w:t>
            </w:r>
          </w:p>
          <w:p w14:paraId="24B6ACA6" w14:textId="77777777" w:rsidR="005C15F8" w:rsidRPr="005C15F8" w:rsidRDefault="005C15F8" w:rsidP="00A80C19">
            <w:pPr>
              <w:numPr>
                <w:ilvl w:val="0"/>
                <w:numId w:val="30"/>
              </w:numPr>
              <w:spacing w:line="276" w:lineRule="auto"/>
              <w:contextualSpacing/>
              <w:jc w:val="both"/>
              <w:rPr>
                <w:rFonts w:ascii="Arial" w:hAnsi="Arial" w:cs="Arial"/>
                <w:sz w:val="24"/>
                <w:szCs w:val="24"/>
                <w:lang w:val="en-US"/>
              </w:rPr>
            </w:pPr>
            <w:r w:rsidRPr="005C15F8">
              <w:rPr>
                <w:rFonts w:ascii="Arial" w:hAnsi="Arial" w:cs="Arial"/>
                <w:sz w:val="24"/>
                <w:szCs w:val="24"/>
                <w:lang w:val="en-US"/>
              </w:rPr>
              <w:t xml:space="preserve">Exit interviews are monitored to ensure that there are no themes, support is identified if required. </w:t>
            </w:r>
          </w:p>
        </w:tc>
      </w:tr>
      <w:tr w:rsidR="005C15F8" w:rsidRPr="005C15F8" w14:paraId="403C4196" w14:textId="77777777" w:rsidTr="00A80C19">
        <w:trPr>
          <w:trHeight w:val="557"/>
        </w:trPr>
        <w:tc>
          <w:tcPr>
            <w:tcW w:w="16128" w:type="dxa"/>
            <w:gridSpan w:val="6"/>
            <w:shd w:val="clear" w:color="auto" w:fill="95B3D7"/>
          </w:tcPr>
          <w:p w14:paraId="123CC41D" w14:textId="77777777" w:rsidR="005C15F8" w:rsidRPr="005C15F8" w:rsidRDefault="005C15F8" w:rsidP="00A80C19">
            <w:pPr>
              <w:spacing w:after="200" w:line="276" w:lineRule="auto"/>
              <w:ind w:right="227"/>
              <w:contextualSpacing/>
              <w:mirrorIndents/>
              <w:jc w:val="center"/>
              <w:rPr>
                <w:rFonts w:ascii="Arial" w:hAnsi="Arial" w:cs="Arial"/>
                <w:color w:val="A6A6A6"/>
                <w:sz w:val="24"/>
                <w:szCs w:val="24"/>
              </w:rPr>
            </w:pPr>
            <w:r w:rsidRPr="005C15F8">
              <w:rPr>
                <w:rFonts w:ascii="Arial" w:hAnsi="Arial" w:cs="Arial"/>
                <w:b/>
                <w:sz w:val="24"/>
                <w:szCs w:val="24"/>
              </w:rPr>
              <w:lastRenderedPageBreak/>
              <w:t>Section 25E(2b) Impact on care due to not maintaining the nurse staffing levels on adult acute medical and surgical inpatient wards (years 1 &amp; 2)</w:t>
            </w:r>
          </w:p>
        </w:tc>
      </w:tr>
      <w:tr w:rsidR="005C15F8" w:rsidRPr="005C15F8" w14:paraId="6F3920E3" w14:textId="77777777" w:rsidTr="00A80C19">
        <w:trPr>
          <w:trHeight w:val="351"/>
        </w:trPr>
        <w:tc>
          <w:tcPr>
            <w:tcW w:w="16128" w:type="dxa"/>
            <w:gridSpan w:val="6"/>
            <w:shd w:val="clear" w:color="auto" w:fill="FFFFFF"/>
          </w:tcPr>
          <w:p w14:paraId="62ACE20B" w14:textId="77777777" w:rsidR="005C15F8" w:rsidRPr="005C15F8" w:rsidRDefault="005C15F8" w:rsidP="00A80C19">
            <w:pPr>
              <w:spacing w:after="200" w:line="276" w:lineRule="auto"/>
              <w:rPr>
                <w:rFonts w:ascii="Arial" w:hAnsi="Arial" w:cs="Arial"/>
                <w:sz w:val="24"/>
                <w:szCs w:val="24"/>
              </w:rPr>
            </w:pPr>
          </w:p>
          <w:tbl>
            <w:tblPr>
              <w:tblW w:w="15892" w:type="dxa"/>
              <w:tblLayout w:type="fixed"/>
              <w:tblLook w:val="04A0" w:firstRow="1" w:lastRow="0" w:firstColumn="1" w:lastColumn="0" w:noHBand="0" w:noVBand="1"/>
            </w:tblPr>
            <w:tblGrid>
              <w:gridCol w:w="3680"/>
              <w:gridCol w:w="1164"/>
              <w:gridCol w:w="3111"/>
              <w:gridCol w:w="1843"/>
              <w:gridCol w:w="2688"/>
              <w:gridCol w:w="3406"/>
            </w:tblGrid>
            <w:tr w:rsidR="005C15F8" w:rsidRPr="005C15F8" w14:paraId="5B6B8A09" w14:textId="77777777" w:rsidTr="005C15F8">
              <w:trPr>
                <w:trHeight w:val="1432"/>
              </w:trPr>
              <w:tc>
                <w:tcPr>
                  <w:tcW w:w="4844" w:type="dxa"/>
                  <w:gridSpan w:val="2"/>
                  <w:vMerge w:val="restart"/>
                  <w:tcBorders>
                    <w:top w:val="single" w:sz="8" w:space="0" w:color="auto"/>
                    <w:left w:val="single" w:sz="8" w:space="0" w:color="auto"/>
                    <w:bottom w:val="single" w:sz="8" w:space="0" w:color="000000"/>
                    <w:right w:val="single" w:sz="4" w:space="0" w:color="000000"/>
                  </w:tcBorders>
                  <w:shd w:val="clear" w:color="000000" w:fill="A6A6A6"/>
                  <w:vAlign w:val="center"/>
                  <w:hideMark/>
                </w:tcPr>
                <w:p w14:paraId="1D68B5F0"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sz w:val="24"/>
                      <w:szCs w:val="24"/>
                      <w:lang w:eastAsia="en-GB"/>
                    </w:rPr>
                  </w:pPr>
                  <w:r w:rsidRPr="005C15F8">
                    <w:rPr>
                      <w:rFonts w:ascii="Arial" w:eastAsia="Times New Roman" w:hAnsi="Arial" w:cs="Arial"/>
                      <w:b/>
                      <w:bCs/>
                      <w:sz w:val="24"/>
                      <w:szCs w:val="24"/>
                      <w:lang w:eastAsia="en-GB"/>
                    </w:rPr>
                    <w:t xml:space="preserve">Incidents of patient harm with reference to quality indicators and complaints about nursing care </w:t>
                  </w:r>
                </w:p>
              </w:tc>
              <w:tc>
                <w:tcPr>
                  <w:tcW w:w="3111" w:type="dxa"/>
                  <w:tcBorders>
                    <w:top w:val="single" w:sz="8" w:space="0" w:color="auto"/>
                    <w:left w:val="nil"/>
                    <w:bottom w:val="single" w:sz="4" w:space="0" w:color="auto"/>
                    <w:right w:val="single" w:sz="4" w:space="0" w:color="000000"/>
                  </w:tcBorders>
                  <w:shd w:val="clear" w:color="000000" w:fill="D9D9D9"/>
                  <w:vAlign w:val="center"/>
                  <w:hideMark/>
                </w:tcPr>
                <w:p w14:paraId="551867EA"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Hospital acquired pressure damage (grade 3, 4 and unstageable)</w:t>
                  </w:r>
                </w:p>
              </w:tc>
              <w:tc>
                <w:tcPr>
                  <w:tcW w:w="1843" w:type="dxa"/>
                  <w:tcBorders>
                    <w:top w:val="single" w:sz="8" w:space="0" w:color="auto"/>
                    <w:left w:val="nil"/>
                    <w:bottom w:val="single" w:sz="4" w:space="0" w:color="auto"/>
                    <w:right w:val="single" w:sz="4" w:space="0" w:color="auto"/>
                  </w:tcBorders>
                  <w:shd w:val="clear" w:color="000000" w:fill="D9D9D9"/>
                  <w:vAlign w:val="center"/>
                  <w:hideMark/>
                </w:tcPr>
                <w:p w14:paraId="245770E6"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Falls resulting in serious harm or death (</w:t>
                  </w:r>
                  <w:proofErr w:type="gramStart"/>
                  <w:r w:rsidRPr="005C15F8">
                    <w:rPr>
                      <w:rFonts w:ascii="Arial" w:eastAsia="Times New Roman" w:hAnsi="Arial" w:cs="Arial"/>
                      <w:b/>
                      <w:bCs/>
                      <w:color w:val="000000"/>
                      <w:sz w:val="24"/>
                      <w:szCs w:val="24"/>
                      <w:lang w:eastAsia="en-GB"/>
                    </w:rPr>
                    <w:t>i.e.</w:t>
                  </w:r>
                  <w:proofErr w:type="gramEnd"/>
                  <w:r w:rsidRPr="005C15F8">
                    <w:rPr>
                      <w:rFonts w:ascii="Arial" w:eastAsia="Times New Roman" w:hAnsi="Arial" w:cs="Arial"/>
                      <w:b/>
                      <w:bCs/>
                      <w:color w:val="000000"/>
                      <w:sz w:val="24"/>
                      <w:szCs w:val="24"/>
                      <w:lang w:eastAsia="en-GB"/>
                    </w:rPr>
                    <w:t xml:space="preserve"> </w:t>
                  </w:r>
                  <w:r w:rsidRPr="005C15F8">
                    <w:rPr>
                      <w:rFonts w:ascii="Arial" w:eastAsia="Times New Roman" w:hAnsi="Arial" w:cs="Arial"/>
                      <w:b/>
                      <w:bCs/>
                      <w:color w:val="000000"/>
                      <w:sz w:val="24"/>
                      <w:szCs w:val="24"/>
                      <w:lang w:eastAsia="en-GB"/>
                    </w:rPr>
                    <w:lastRenderedPageBreak/>
                    <w:t>4 and 5 incidents).</w:t>
                  </w:r>
                </w:p>
              </w:tc>
              <w:tc>
                <w:tcPr>
                  <w:tcW w:w="2688" w:type="dxa"/>
                  <w:tcBorders>
                    <w:top w:val="single" w:sz="8" w:space="0" w:color="auto"/>
                    <w:left w:val="nil"/>
                    <w:bottom w:val="single" w:sz="4" w:space="0" w:color="auto"/>
                    <w:right w:val="single" w:sz="4" w:space="0" w:color="auto"/>
                  </w:tcBorders>
                  <w:shd w:val="clear" w:color="000000" w:fill="D9D9D9"/>
                  <w:vAlign w:val="center"/>
                  <w:hideMark/>
                </w:tcPr>
                <w:p w14:paraId="4992E8D1"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lastRenderedPageBreak/>
                    <w:t>Medication errors never events</w:t>
                  </w:r>
                </w:p>
              </w:tc>
              <w:tc>
                <w:tcPr>
                  <w:tcW w:w="3406" w:type="dxa"/>
                  <w:tcBorders>
                    <w:top w:val="single" w:sz="8" w:space="0" w:color="auto"/>
                    <w:left w:val="single" w:sz="4" w:space="0" w:color="auto"/>
                    <w:bottom w:val="nil"/>
                    <w:right w:val="single" w:sz="8" w:space="0" w:color="000000"/>
                  </w:tcBorders>
                  <w:shd w:val="clear" w:color="000000" w:fill="D9D9D9"/>
                  <w:vAlign w:val="center"/>
                  <w:hideMark/>
                </w:tcPr>
                <w:p w14:paraId="23FA7BC9"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sz w:val="24"/>
                      <w:szCs w:val="24"/>
                      <w:highlight w:val="red"/>
                      <w:lang w:eastAsia="en-GB"/>
                    </w:rPr>
                  </w:pPr>
                  <w:r w:rsidRPr="005C15F8">
                    <w:rPr>
                      <w:rFonts w:ascii="Arial" w:eastAsia="Times New Roman" w:hAnsi="Arial" w:cs="Arial"/>
                      <w:b/>
                      <w:bCs/>
                      <w:sz w:val="24"/>
                      <w:szCs w:val="24"/>
                      <w:lang w:eastAsia="en-GB"/>
                    </w:rPr>
                    <w:t xml:space="preserve">Any complaints received about nursing care </w:t>
                  </w:r>
                  <w:r w:rsidRPr="005C15F8">
                    <w:rPr>
                      <w:rFonts w:ascii="Arial" w:eastAsia="Times New Roman" w:hAnsi="Arial" w:cs="Arial"/>
                      <w:b/>
                      <w:bCs/>
                      <w:sz w:val="24"/>
                      <w:szCs w:val="24"/>
                      <w:lang w:eastAsia="en-GB"/>
                    </w:rPr>
                    <w:br/>
                    <w:t xml:space="preserve">(NOTE:  Complaints refers to those complaints managed under NHS Wales </w:t>
                  </w:r>
                  <w:r w:rsidRPr="005C15F8">
                    <w:rPr>
                      <w:rFonts w:ascii="Arial" w:eastAsia="Times New Roman" w:hAnsi="Arial" w:cs="Arial"/>
                      <w:b/>
                      <w:bCs/>
                      <w:sz w:val="24"/>
                      <w:szCs w:val="24"/>
                      <w:lang w:eastAsia="en-GB"/>
                    </w:rPr>
                    <w:lastRenderedPageBreak/>
                    <w:t>complaints regulations (Putting Things Right (PTR)</w:t>
                  </w:r>
                </w:p>
              </w:tc>
            </w:tr>
            <w:tr w:rsidR="005C15F8" w:rsidRPr="005C15F8" w14:paraId="3CC26F42" w14:textId="77777777" w:rsidTr="005C15F8">
              <w:trPr>
                <w:trHeight w:val="374"/>
              </w:trPr>
              <w:tc>
                <w:tcPr>
                  <w:tcW w:w="4844" w:type="dxa"/>
                  <w:gridSpan w:val="2"/>
                  <w:vMerge/>
                  <w:tcBorders>
                    <w:top w:val="single" w:sz="8" w:space="0" w:color="auto"/>
                    <w:left w:val="single" w:sz="8" w:space="0" w:color="auto"/>
                    <w:bottom w:val="single" w:sz="8" w:space="0" w:color="000000"/>
                    <w:right w:val="single" w:sz="4" w:space="0" w:color="000000"/>
                  </w:tcBorders>
                  <w:vAlign w:val="center"/>
                  <w:hideMark/>
                </w:tcPr>
                <w:p w14:paraId="479B6811" w14:textId="77777777" w:rsidR="005C15F8" w:rsidRPr="005C15F8" w:rsidRDefault="005C15F8" w:rsidP="002214F7">
                  <w:pPr>
                    <w:framePr w:hSpace="180" w:wrap="around" w:hAnchor="margin" w:y="876"/>
                    <w:spacing w:after="0" w:line="240" w:lineRule="auto"/>
                    <w:rPr>
                      <w:rFonts w:ascii="Arial" w:eastAsia="Times New Roman" w:hAnsi="Arial" w:cs="Arial"/>
                      <w:b/>
                      <w:bCs/>
                      <w:sz w:val="24"/>
                      <w:szCs w:val="24"/>
                      <w:lang w:eastAsia="en-GB"/>
                    </w:rPr>
                  </w:pPr>
                </w:p>
              </w:tc>
              <w:tc>
                <w:tcPr>
                  <w:tcW w:w="3111" w:type="dxa"/>
                  <w:tcBorders>
                    <w:top w:val="nil"/>
                    <w:left w:val="nil"/>
                    <w:bottom w:val="single" w:sz="8" w:space="0" w:color="auto"/>
                    <w:right w:val="single" w:sz="4" w:space="0" w:color="auto"/>
                  </w:tcBorders>
                  <w:shd w:val="clear" w:color="auto" w:fill="D9D9D9"/>
                  <w:vAlign w:val="center"/>
                  <w:hideMark/>
                </w:tcPr>
                <w:p w14:paraId="2FF42420"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TOTAL</w:t>
                  </w:r>
                </w:p>
              </w:tc>
              <w:tc>
                <w:tcPr>
                  <w:tcW w:w="1843" w:type="dxa"/>
                  <w:tcBorders>
                    <w:top w:val="nil"/>
                    <w:left w:val="nil"/>
                    <w:bottom w:val="single" w:sz="8" w:space="0" w:color="auto"/>
                    <w:right w:val="single" w:sz="4" w:space="0" w:color="auto"/>
                  </w:tcBorders>
                  <w:shd w:val="clear" w:color="000000" w:fill="D9D9D9"/>
                  <w:vAlign w:val="center"/>
                  <w:hideMark/>
                </w:tcPr>
                <w:p w14:paraId="441AB232"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TOTAL</w:t>
                  </w:r>
                </w:p>
              </w:tc>
              <w:tc>
                <w:tcPr>
                  <w:tcW w:w="2688" w:type="dxa"/>
                  <w:tcBorders>
                    <w:top w:val="nil"/>
                    <w:left w:val="nil"/>
                    <w:bottom w:val="single" w:sz="8" w:space="0" w:color="auto"/>
                    <w:right w:val="single" w:sz="4" w:space="0" w:color="auto"/>
                  </w:tcBorders>
                  <w:shd w:val="clear" w:color="000000" w:fill="D9D9D9"/>
                  <w:vAlign w:val="center"/>
                  <w:hideMark/>
                </w:tcPr>
                <w:p w14:paraId="4F330872"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TOTAL</w:t>
                  </w:r>
                </w:p>
              </w:tc>
              <w:tc>
                <w:tcPr>
                  <w:tcW w:w="3406" w:type="dxa"/>
                  <w:tcBorders>
                    <w:top w:val="single" w:sz="4" w:space="0" w:color="auto"/>
                    <w:left w:val="nil"/>
                    <w:bottom w:val="single" w:sz="8" w:space="0" w:color="auto"/>
                    <w:right w:val="single" w:sz="8" w:space="0" w:color="auto"/>
                  </w:tcBorders>
                  <w:shd w:val="clear" w:color="auto" w:fill="D9D9D9"/>
                  <w:vAlign w:val="center"/>
                </w:tcPr>
                <w:p w14:paraId="73D7E6E9"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highlight w:val="red"/>
                      <w:lang w:eastAsia="en-GB"/>
                    </w:rPr>
                  </w:pPr>
                  <w:r w:rsidRPr="005C15F8">
                    <w:rPr>
                      <w:rFonts w:ascii="Arial" w:eastAsia="Times New Roman" w:hAnsi="Arial" w:cs="Arial"/>
                      <w:b/>
                      <w:bCs/>
                      <w:color w:val="000000"/>
                      <w:sz w:val="24"/>
                      <w:szCs w:val="24"/>
                      <w:lang w:eastAsia="en-GB"/>
                    </w:rPr>
                    <w:t>TOTAL</w:t>
                  </w:r>
                </w:p>
              </w:tc>
            </w:tr>
            <w:tr w:rsidR="005C15F8" w:rsidRPr="005C15F8" w14:paraId="79ED585A" w14:textId="77777777" w:rsidTr="005C15F8">
              <w:trPr>
                <w:trHeight w:val="510"/>
              </w:trPr>
              <w:tc>
                <w:tcPr>
                  <w:tcW w:w="3680"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0A32FF23" w14:textId="77777777" w:rsidR="005C15F8" w:rsidRPr="005C15F8" w:rsidRDefault="005C15F8" w:rsidP="002214F7">
                  <w:pPr>
                    <w:framePr w:hSpace="180" w:wrap="around" w:hAnchor="margin" w:y="876"/>
                    <w:spacing w:after="0" w:line="240" w:lineRule="auto"/>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Number of closed incidents/complaints occurring during current year &amp; those that were carried forward from the previous year.</w:t>
                  </w:r>
                </w:p>
              </w:tc>
              <w:tc>
                <w:tcPr>
                  <w:tcW w:w="1164" w:type="dxa"/>
                  <w:tcBorders>
                    <w:top w:val="nil"/>
                    <w:left w:val="nil"/>
                    <w:bottom w:val="single" w:sz="4" w:space="0" w:color="auto"/>
                    <w:right w:val="single" w:sz="4" w:space="0" w:color="auto"/>
                  </w:tcBorders>
                  <w:shd w:val="clear" w:color="000000" w:fill="BFBFBF"/>
                  <w:hideMark/>
                </w:tcPr>
                <w:p w14:paraId="6172921E"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Year 1</w:t>
                  </w:r>
                </w:p>
              </w:tc>
              <w:tc>
                <w:tcPr>
                  <w:tcW w:w="3111" w:type="dxa"/>
                  <w:tcBorders>
                    <w:top w:val="nil"/>
                    <w:left w:val="nil"/>
                    <w:bottom w:val="single" w:sz="4" w:space="0" w:color="auto"/>
                    <w:right w:val="single" w:sz="4" w:space="0" w:color="auto"/>
                  </w:tcBorders>
                  <w:shd w:val="clear" w:color="auto" w:fill="auto"/>
                  <w:vAlign w:val="center"/>
                  <w:hideMark/>
                </w:tcPr>
                <w:p w14:paraId="035C6FC7"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10</w:t>
                  </w:r>
                </w:p>
              </w:tc>
              <w:tc>
                <w:tcPr>
                  <w:tcW w:w="1843" w:type="dxa"/>
                  <w:tcBorders>
                    <w:top w:val="nil"/>
                    <w:left w:val="nil"/>
                    <w:bottom w:val="single" w:sz="4" w:space="0" w:color="auto"/>
                    <w:right w:val="single" w:sz="4" w:space="0" w:color="auto"/>
                  </w:tcBorders>
                  <w:shd w:val="clear" w:color="auto" w:fill="auto"/>
                  <w:vAlign w:val="center"/>
                  <w:hideMark/>
                </w:tcPr>
                <w:p w14:paraId="0C38E7D5"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7</w:t>
                  </w:r>
                </w:p>
              </w:tc>
              <w:tc>
                <w:tcPr>
                  <w:tcW w:w="2688" w:type="dxa"/>
                  <w:tcBorders>
                    <w:top w:val="nil"/>
                    <w:left w:val="nil"/>
                    <w:bottom w:val="single" w:sz="4" w:space="0" w:color="auto"/>
                    <w:right w:val="single" w:sz="4" w:space="0" w:color="auto"/>
                  </w:tcBorders>
                  <w:shd w:val="clear" w:color="auto" w:fill="auto"/>
                  <w:vAlign w:val="center"/>
                  <w:hideMark/>
                </w:tcPr>
                <w:p w14:paraId="7E22953E"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3406" w:type="dxa"/>
                  <w:tcBorders>
                    <w:top w:val="nil"/>
                    <w:left w:val="nil"/>
                    <w:bottom w:val="single" w:sz="4" w:space="0" w:color="auto"/>
                    <w:right w:val="single" w:sz="8" w:space="0" w:color="auto"/>
                  </w:tcBorders>
                  <w:shd w:val="clear" w:color="auto" w:fill="auto"/>
                  <w:vAlign w:val="center"/>
                  <w:hideMark/>
                </w:tcPr>
                <w:p w14:paraId="0FC45494"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10</w:t>
                  </w:r>
                </w:p>
              </w:tc>
            </w:tr>
            <w:tr w:rsidR="005C15F8" w:rsidRPr="005C15F8" w14:paraId="528494F0" w14:textId="77777777" w:rsidTr="005C15F8">
              <w:trPr>
                <w:trHeight w:val="510"/>
              </w:trPr>
              <w:tc>
                <w:tcPr>
                  <w:tcW w:w="3680" w:type="dxa"/>
                  <w:vMerge/>
                  <w:tcBorders>
                    <w:top w:val="nil"/>
                    <w:left w:val="single" w:sz="8" w:space="0" w:color="auto"/>
                    <w:bottom w:val="single" w:sz="8" w:space="0" w:color="000000"/>
                    <w:right w:val="single" w:sz="4" w:space="0" w:color="auto"/>
                  </w:tcBorders>
                  <w:vAlign w:val="center"/>
                  <w:hideMark/>
                </w:tcPr>
                <w:p w14:paraId="21636371" w14:textId="77777777" w:rsidR="005C15F8" w:rsidRPr="005C15F8" w:rsidRDefault="005C15F8" w:rsidP="002214F7">
                  <w:pPr>
                    <w:framePr w:hSpace="180" w:wrap="around" w:hAnchor="margin" w:y="876"/>
                    <w:spacing w:after="0" w:line="240" w:lineRule="auto"/>
                    <w:rPr>
                      <w:rFonts w:ascii="Arial" w:eastAsia="Times New Roman" w:hAnsi="Arial" w:cs="Arial"/>
                      <w:b/>
                      <w:bCs/>
                      <w:color w:val="000000"/>
                      <w:sz w:val="24"/>
                      <w:szCs w:val="24"/>
                      <w:lang w:eastAsia="en-GB"/>
                    </w:rPr>
                  </w:pPr>
                </w:p>
              </w:tc>
              <w:tc>
                <w:tcPr>
                  <w:tcW w:w="1164" w:type="dxa"/>
                  <w:tcBorders>
                    <w:top w:val="nil"/>
                    <w:left w:val="nil"/>
                    <w:bottom w:val="single" w:sz="4" w:space="0" w:color="auto"/>
                    <w:right w:val="single" w:sz="4" w:space="0" w:color="auto"/>
                  </w:tcBorders>
                  <w:shd w:val="clear" w:color="000000" w:fill="BFBFBF"/>
                  <w:hideMark/>
                </w:tcPr>
                <w:p w14:paraId="7CEAAB82"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Year 2</w:t>
                  </w:r>
                </w:p>
              </w:tc>
              <w:tc>
                <w:tcPr>
                  <w:tcW w:w="3111" w:type="dxa"/>
                  <w:tcBorders>
                    <w:top w:val="nil"/>
                    <w:left w:val="nil"/>
                    <w:bottom w:val="single" w:sz="4" w:space="0" w:color="auto"/>
                    <w:right w:val="single" w:sz="4" w:space="0" w:color="auto"/>
                  </w:tcBorders>
                  <w:shd w:val="clear" w:color="auto" w:fill="auto"/>
                  <w:vAlign w:val="center"/>
                  <w:hideMark/>
                </w:tcPr>
                <w:p w14:paraId="51C282AD"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2</w:t>
                  </w:r>
                </w:p>
              </w:tc>
              <w:tc>
                <w:tcPr>
                  <w:tcW w:w="1843" w:type="dxa"/>
                  <w:tcBorders>
                    <w:top w:val="nil"/>
                    <w:left w:val="nil"/>
                    <w:bottom w:val="single" w:sz="4" w:space="0" w:color="auto"/>
                    <w:right w:val="single" w:sz="4" w:space="0" w:color="auto"/>
                  </w:tcBorders>
                  <w:shd w:val="clear" w:color="auto" w:fill="auto"/>
                  <w:vAlign w:val="center"/>
                  <w:hideMark/>
                </w:tcPr>
                <w:p w14:paraId="2E1C08C8"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12</w:t>
                  </w:r>
                </w:p>
              </w:tc>
              <w:tc>
                <w:tcPr>
                  <w:tcW w:w="2688" w:type="dxa"/>
                  <w:tcBorders>
                    <w:top w:val="nil"/>
                    <w:left w:val="nil"/>
                    <w:bottom w:val="single" w:sz="4" w:space="0" w:color="auto"/>
                    <w:right w:val="single" w:sz="4" w:space="0" w:color="auto"/>
                  </w:tcBorders>
                  <w:shd w:val="clear" w:color="auto" w:fill="auto"/>
                  <w:vAlign w:val="center"/>
                  <w:hideMark/>
                </w:tcPr>
                <w:p w14:paraId="0489A3A5"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3406" w:type="dxa"/>
                  <w:tcBorders>
                    <w:top w:val="nil"/>
                    <w:left w:val="nil"/>
                    <w:bottom w:val="single" w:sz="4" w:space="0" w:color="auto"/>
                    <w:right w:val="single" w:sz="8" w:space="0" w:color="auto"/>
                  </w:tcBorders>
                  <w:shd w:val="clear" w:color="auto" w:fill="auto"/>
                  <w:vAlign w:val="center"/>
                  <w:hideMark/>
                </w:tcPr>
                <w:p w14:paraId="2F57B341"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5</w:t>
                  </w:r>
                </w:p>
              </w:tc>
            </w:tr>
            <w:tr w:rsidR="005C15F8" w:rsidRPr="005C15F8" w14:paraId="1CF30F8F" w14:textId="77777777" w:rsidTr="005C15F8">
              <w:trPr>
                <w:trHeight w:val="510"/>
              </w:trPr>
              <w:tc>
                <w:tcPr>
                  <w:tcW w:w="3680" w:type="dxa"/>
                  <w:vMerge/>
                  <w:tcBorders>
                    <w:top w:val="nil"/>
                    <w:left w:val="single" w:sz="8" w:space="0" w:color="auto"/>
                    <w:bottom w:val="single" w:sz="8" w:space="0" w:color="000000"/>
                    <w:right w:val="single" w:sz="4" w:space="0" w:color="auto"/>
                  </w:tcBorders>
                  <w:vAlign w:val="center"/>
                  <w:hideMark/>
                </w:tcPr>
                <w:p w14:paraId="43528A3D" w14:textId="77777777" w:rsidR="005C15F8" w:rsidRPr="005C15F8" w:rsidRDefault="005C15F8" w:rsidP="002214F7">
                  <w:pPr>
                    <w:framePr w:hSpace="180" w:wrap="around" w:hAnchor="margin" w:y="876"/>
                    <w:spacing w:after="0" w:line="240" w:lineRule="auto"/>
                    <w:rPr>
                      <w:rFonts w:ascii="Arial" w:eastAsia="Times New Roman" w:hAnsi="Arial" w:cs="Arial"/>
                      <w:b/>
                      <w:bCs/>
                      <w:color w:val="000000"/>
                      <w:sz w:val="24"/>
                      <w:szCs w:val="24"/>
                      <w:lang w:eastAsia="en-GB"/>
                    </w:rPr>
                  </w:pPr>
                </w:p>
              </w:tc>
              <w:tc>
                <w:tcPr>
                  <w:tcW w:w="1164" w:type="dxa"/>
                  <w:tcBorders>
                    <w:top w:val="nil"/>
                    <w:left w:val="nil"/>
                    <w:bottom w:val="single" w:sz="8" w:space="0" w:color="auto"/>
                    <w:right w:val="single" w:sz="4" w:space="0" w:color="auto"/>
                  </w:tcBorders>
                  <w:shd w:val="clear" w:color="000000" w:fill="BFBFBF"/>
                  <w:hideMark/>
                </w:tcPr>
                <w:p w14:paraId="508E11D6"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Year 3</w:t>
                  </w:r>
                </w:p>
              </w:tc>
              <w:tc>
                <w:tcPr>
                  <w:tcW w:w="3111" w:type="dxa"/>
                  <w:tcBorders>
                    <w:top w:val="nil"/>
                    <w:left w:val="nil"/>
                    <w:bottom w:val="single" w:sz="8" w:space="0" w:color="auto"/>
                    <w:right w:val="single" w:sz="4" w:space="0" w:color="auto"/>
                  </w:tcBorders>
                  <w:shd w:val="clear" w:color="auto" w:fill="F2F2F2"/>
                  <w:vAlign w:val="center"/>
                  <w:hideMark/>
                </w:tcPr>
                <w:p w14:paraId="754F2A1D"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4</w:t>
                  </w:r>
                </w:p>
              </w:tc>
              <w:tc>
                <w:tcPr>
                  <w:tcW w:w="1843" w:type="dxa"/>
                  <w:tcBorders>
                    <w:top w:val="nil"/>
                    <w:left w:val="nil"/>
                    <w:bottom w:val="single" w:sz="8" w:space="0" w:color="auto"/>
                    <w:right w:val="single" w:sz="4" w:space="0" w:color="auto"/>
                  </w:tcBorders>
                  <w:shd w:val="clear" w:color="auto" w:fill="F2F2F2"/>
                  <w:vAlign w:val="center"/>
                  <w:hideMark/>
                </w:tcPr>
                <w:p w14:paraId="790F7F89"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5</w:t>
                  </w:r>
                </w:p>
              </w:tc>
              <w:tc>
                <w:tcPr>
                  <w:tcW w:w="2688" w:type="dxa"/>
                  <w:tcBorders>
                    <w:top w:val="nil"/>
                    <w:left w:val="nil"/>
                    <w:bottom w:val="single" w:sz="8" w:space="0" w:color="auto"/>
                    <w:right w:val="single" w:sz="4" w:space="0" w:color="auto"/>
                  </w:tcBorders>
                  <w:shd w:val="clear" w:color="auto" w:fill="F2F2F2"/>
                  <w:vAlign w:val="center"/>
                  <w:hideMark/>
                </w:tcPr>
                <w:p w14:paraId="629CA547"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3406" w:type="dxa"/>
                  <w:tcBorders>
                    <w:top w:val="nil"/>
                    <w:left w:val="nil"/>
                    <w:bottom w:val="single" w:sz="8" w:space="0" w:color="auto"/>
                    <w:right w:val="single" w:sz="8" w:space="0" w:color="auto"/>
                  </w:tcBorders>
                  <w:shd w:val="clear" w:color="auto" w:fill="F2F2F2"/>
                  <w:vAlign w:val="center"/>
                  <w:hideMark/>
                </w:tcPr>
                <w:p w14:paraId="2E7D6E09"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7</w:t>
                  </w:r>
                </w:p>
              </w:tc>
            </w:tr>
            <w:tr w:rsidR="005C15F8" w:rsidRPr="005C15F8" w14:paraId="51B0D9EC" w14:textId="77777777" w:rsidTr="005C15F8">
              <w:trPr>
                <w:trHeight w:val="510"/>
              </w:trPr>
              <w:tc>
                <w:tcPr>
                  <w:tcW w:w="3680" w:type="dxa"/>
                  <w:tcBorders>
                    <w:top w:val="nil"/>
                    <w:left w:val="single" w:sz="8" w:space="0" w:color="auto"/>
                    <w:bottom w:val="single" w:sz="8" w:space="0" w:color="auto"/>
                    <w:right w:val="single" w:sz="4" w:space="0" w:color="auto"/>
                  </w:tcBorders>
                  <w:shd w:val="clear" w:color="000000" w:fill="D9D9D9"/>
                  <w:vAlign w:val="center"/>
                  <w:hideMark/>
                </w:tcPr>
                <w:p w14:paraId="33A8B4F2" w14:textId="77777777" w:rsidR="005C15F8" w:rsidRPr="005C15F8" w:rsidRDefault="005C15F8" w:rsidP="002214F7">
                  <w:pPr>
                    <w:framePr w:hSpace="180" w:wrap="around" w:hAnchor="margin" w:y="876"/>
                    <w:spacing w:after="0" w:line="240" w:lineRule="auto"/>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Total number of incidents/ complaints not closed and to be reported on/during the next reporting period</w:t>
                  </w:r>
                </w:p>
              </w:tc>
              <w:tc>
                <w:tcPr>
                  <w:tcW w:w="1164" w:type="dxa"/>
                  <w:tcBorders>
                    <w:top w:val="nil"/>
                    <w:left w:val="nil"/>
                    <w:bottom w:val="single" w:sz="8" w:space="0" w:color="auto"/>
                    <w:right w:val="single" w:sz="4" w:space="0" w:color="auto"/>
                  </w:tcBorders>
                  <w:shd w:val="clear" w:color="auto" w:fill="D9D9D9"/>
                  <w:hideMark/>
                </w:tcPr>
                <w:p w14:paraId="6A327324" w14:textId="77777777" w:rsidR="005C15F8" w:rsidRPr="005C15F8" w:rsidRDefault="005C15F8" w:rsidP="002214F7">
                  <w:pPr>
                    <w:framePr w:hSpace="180" w:wrap="around" w:hAnchor="margin" w:y="876"/>
                    <w:spacing w:after="0" w:line="240" w:lineRule="auto"/>
                    <w:rPr>
                      <w:rFonts w:ascii="Arial" w:eastAsia="Times New Roman" w:hAnsi="Arial" w:cs="Arial"/>
                      <w:color w:val="000000"/>
                      <w:sz w:val="24"/>
                      <w:szCs w:val="24"/>
                      <w:lang w:eastAsia="en-GB"/>
                    </w:rPr>
                  </w:pPr>
                  <w:r w:rsidRPr="005C15F8">
                    <w:rPr>
                      <w:rFonts w:ascii="Arial" w:eastAsia="Times New Roman" w:hAnsi="Arial" w:cs="Arial"/>
                      <w:b/>
                      <w:bCs/>
                      <w:color w:val="000000"/>
                      <w:sz w:val="24"/>
                      <w:szCs w:val="24"/>
                      <w:lang w:eastAsia="en-GB"/>
                    </w:rPr>
                    <w:t> TOTAL</w:t>
                  </w:r>
                  <w:r w:rsidRPr="005C15F8">
                    <w:rPr>
                      <w:rFonts w:ascii="Arial" w:eastAsia="Times New Roman" w:hAnsi="Arial" w:cs="Arial"/>
                      <w:color w:val="000000"/>
                      <w:sz w:val="24"/>
                      <w:szCs w:val="24"/>
                      <w:lang w:eastAsia="en-GB"/>
                    </w:rPr>
                    <w:t> </w:t>
                  </w:r>
                </w:p>
              </w:tc>
              <w:tc>
                <w:tcPr>
                  <w:tcW w:w="3111" w:type="dxa"/>
                  <w:tcBorders>
                    <w:top w:val="nil"/>
                    <w:left w:val="nil"/>
                    <w:bottom w:val="single" w:sz="8" w:space="0" w:color="auto"/>
                    <w:right w:val="single" w:sz="4" w:space="0" w:color="auto"/>
                  </w:tcBorders>
                  <w:shd w:val="clear" w:color="auto" w:fill="F2F2F2"/>
                  <w:vAlign w:val="center"/>
                  <w:hideMark/>
                </w:tcPr>
                <w:p w14:paraId="2C781401"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14</w:t>
                  </w:r>
                </w:p>
              </w:tc>
              <w:tc>
                <w:tcPr>
                  <w:tcW w:w="1843" w:type="dxa"/>
                  <w:tcBorders>
                    <w:top w:val="nil"/>
                    <w:left w:val="nil"/>
                    <w:bottom w:val="single" w:sz="8" w:space="0" w:color="auto"/>
                    <w:right w:val="single" w:sz="4" w:space="0" w:color="auto"/>
                  </w:tcBorders>
                  <w:shd w:val="clear" w:color="auto" w:fill="F2F2F2"/>
                  <w:vAlign w:val="center"/>
                  <w:hideMark/>
                </w:tcPr>
                <w:p w14:paraId="15A441BC"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4</w:t>
                  </w:r>
                </w:p>
              </w:tc>
              <w:tc>
                <w:tcPr>
                  <w:tcW w:w="2688" w:type="dxa"/>
                  <w:tcBorders>
                    <w:top w:val="nil"/>
                    <w:left w:val="nil"/>
                    <w:bottom w:val="single" w:sz="8" w:space="0" w:color="auto"/>
                    <w:right w:val="single" w:sz="4" w:space="0" w:color="auto"/>
                  </w:tcBorders>
                  <w:shd w:val="clear" w:color="auto" w:fill="F2F2F2"/>
                  <w:vAlign w:val="center"/>
                  <w:hideMark/>
                </w:tcPr>
                <w:p w14:paraId="597A74D4"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1</w:t>
                  </w:r>
                </w:p>
              </w:tc>
              <w:tc>
                <w:tcPr>
                  <w:tcW w:w="3406" w:type="dxa"/>
                  <w:tcBorders>
                    <w:top w:val="nil"/>
                    <w:left w:val="nil"/>
                    <w:bottom w:val="single" w:sz="8" w:space="0" w:color="auto"/>
                    <w:right w:val="single" w:sz="8" w:space="0" w:color="auto"/>
                  </w:tcBorders>
                  <w:shd w:val="clear" w:color="auto" w:fill="F2F2F2"/>
                  <w:vAlign w:val="center"/>
                  <w:hideMark/>
                </w:tcPr>
                <w:p w14:paraId="49E0D74F"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9</w:t>
                  </w:r>
                </w:p>
              </w:tc>
            </w:tr>
            <w:tr w:rsidR="005C15F8" w:rsidRPr="005C15F8" w14:paraId="470226F7" w14:textId="77777777" w:rsidTr="005C15F8">
              <w:trPr>
                <w:trHeight w:val="510"/>
              </w:trPr>
              <w:tc>
                <w:tcPr>
                  <w:tcW w:w="3680" w:type="dxa"/>
                  <w:vMerge w:val="restart"/>
                  <w:tcBorders>
                    <w:top w:val="nil"/>
                    <w:left w:val="single" w:sz="8" w:space="0" w:color="auto"/>
                    <w:bottom w:val="single" w:sz="8" w:space="0" w:color="000000"/>
                    <w:right w:val="single" w:sz="4" w:space="0" w:color="000000"/>
                  </w:tcBorders>
                  <w:shd w:val="clear" w:color="000000" w:fill="D9D9D9"/>
                  <w:vAlign w:val="center"/>
                  <w:hideMark/>
                </w:tcPr>
                <w:p w14:paraId="08A525FA" w14:textId="77777777" w:rsidR="005C15F8" w:rsidRPr="005C15F8" w:rsidRDefault="005C15F8" w:rsidP="002214F7">
                  <w:pPr>
                    <w:framePr w:hSpace="180" w:wrap="around" w:hAnchor="margin" w:y="876"/>
                    <w:spacing w:after="0" w:line="240" w:lineRule="auto"/>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 xml:space="preserve">Number of closed incidents/ complaints occurring when the nurse staffing level (planned roster) was </w:t>
                  </w:r>
                  <w:r w:rsidRPr="005C15F8">
                    <w:rPr>
                      <w:rFonts w:ascii="Arial" w:eastAsia="Times New Roman" w:hAnsi="Arial" w:cs="Arial"/>
                      <w:b/>
                      <w:bCs/>
                      <w:color w:val="000000"/>
                      <w:sz w:val="24"/>
                      <w:szCs w:val="24"/>
                      <w:u w:val="single"/>
                      <w:lang w:eastAsia="en-GB"/>
                    </w:rPr>
                    <w:t>not</w:t>
                  </w:r>
                  <w:r w:rsidRPr="005C15F8">
                    <w:rPr>
                      <w:rFonts w:ascii="Arial" w:eastAsia="Times New Roman" w:hAnsi="Arial" w:cs="Arial"/>
                      <w:b/>
                      <w:bCs/>
                      <w:color w:val="000000"/>
                      <w:sz w:val="24"/>
                      <w:szCs w:val="24"/>
                      <w:lang w:eastAsia="en-GB"/>
                    </w:rPr>
                    <w:t xml:space="preserve"> maintained</w:t>
                  </w:r>
                </w:p>
              </w:tc>
              <w:tc>
                <w:tcPr>
                  <w:tcW w:w="1164" w:type="dxa"/>
                  <w:tcBorders>
                    <w:top w:val="nil"/>
                    <w:left w:val="nil"/>
                    <w:bottom w:val="single" w:sz="4" w:space="0" w:color="auto"/>
                    <w:right w:val="single" w:sz="4" w:space="0" w:color="auto"/>
                  </w:tcBorders>
                  <w:shd w:val="clear" w:color="000000" w:fill="BFBFBF"/>
                  <w:hideMark/>
                </w:tcPr>
                <w:p w14:paraId="42AEA93C"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Year 1</w:t>
                  </w:r>
                </w:p>
              </w:tc>
              <w:tc>
                <w:tcPr>
                  <w:tcW w:w="3111" w:type="dxa"/>
                  <w:tcBorders>
                    <w:top w:val="nil"/>
                    <w:left w:val="nil"/>
                    <w:bottom w:val="single" w:sz="4" w:space="0" w:color="auto"/>
                    <w:right w:val="single" w:sz="4" w:space="0" w:color="auto"/>
                  </w:tcBorders>
                  <w:shd w:val="clear" w:color="auto" w:fill="F2F2F2"/>
                  <w:vAlign w:val="center"/>
                  <w:hideMark/>
                </w:tcPr>
                <w:p w14:paraId="419F2C3A"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1</w:t>
                  </w:r>
                </w:p>
              </w:tc>
              <w:tc>
                <w:tcPr>
                  <w:tcW w:w="1843" w:type="dxa"/>
                  <w:tcBorders>
                    <w:top w:val="nil"/>
                    <w:left w:val="nil"/>
                    <w:bottom w:val="single" w:sz="4" w:space="0" w:color="auto"/>
                    <w:right w:val="single" w:sz="4" w:space="0" w:color="auto"/>
                  </w:tcBorders>
                  <w:shd w:val="clear" w:color="auto" w:fill="F2F2F2"/>
                  <w:vAlign w:val="center"/>
                  <w:hideMark/>
                </w:tcPr>
                <w:p w14:paraId="12708736"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1</w:t>
                  </w:r>
                </w:p>
              </w:tc>
              <w:tc>
                <w:tcPr>
                  <w:tcW w:w="2688" w:type="dxa"/>
                  <w:tcBorders>
                    <w:top w:val="nil"/>
                    <w:left w:val="nil"/>
                    <w:bottom w:val="single" w:sz="4" w:space="0" w:color="auto"/>
                    <w:right w:val="single" w:sz="4" w:space="0" w:color="auto"/>
                  </w:tcBorders>
                  <w:shd w:val="clear" w:color="auto" w:fill="F2F2F2"/>
                  <w:vAlign w:val="center"/>
                  <w:hideMark/>
                </w:tcPr>
                <w:p w14:paraId="01FFE9CE"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3406" w:type="dxa"/>
                  <w:tcBorders>
                    <w:top w:val="nil"/>
                    <w:left w:val="nil"/>
                    <w:bottom w:val="single" w:sz="4" w:space="0" w:color="auto"/>
                    <w:right w:val="single" w:sz="8" w:space="0" w:color="auto"/>
                  </w:tcBorders>
                  <w:shd w:val="clear" w:color="auto" w:fill="F2F2F2"/>
                  <w:vAlign w:val="center"/>
                  <w:hideMark/>
                </w:tcPr>
                <w:p w14:paraId="51B92661"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1</w:t>
                  </w:r>
                </w:p>
              </w:tc>
            </w:tr>
            <w:tr w:rsidR="005C15F8" w:rsidRPr="005C15F8" w14:paraId="1CE75EAA" w14:textId="77777777" w:rsidTr="005C15F8">
              <w:trPr>
                <w:trHeight w:val="510"/>
              </w:trPr>
              <w:tc>
                <w:tcPr>
                  <w:tcW w:w="3680" w:type="dxa"/>
                  <w:vMerge/>
                  <w:tcBorders>
                    <w:top w:val="nil"/>
                    <w:left w:val="single" w:sz="8" w:space="0" w:color="auto"/>
                    <w:bottom w:val="single" w:sz="8" w:space="0" w:color="000000"/>
                    <w:right w:val="single" w:sz="4" w:space="0" w:color="000000"/>
                  </w:tcBorders>
                  <w:vAlign w:val="center"/>
                  <w:hideMark/>
                </w:tcPr>
                <w:p w14:paraId="389DA666" w14:textId="77777777" w:rsidR="005C15F8" w:rsidRPr="005C15F8" w:rsidRDefault="005C15F8" w:rsidP="002214F7">
                  <w:pPr>
                    <w:framePr w:hSpace="180" w:wrap="around" w:hAnchor="margin" w:y="876"/>
                    <w:spacing w:after="0" w:line="240" w:lineRule="auto"/>
                    <w:rPr>
                      <w:rFonts w:ascii="Arial" w:eastAsia="Times New Roman" w:hAnsi="Arial" w:cs="Arial"/>
                      <w:b/>
                      <w:bCs/>
                      <w:color w:val="000000"/>
                      <w:sz w:val="24"/>
                      <w:szCs w:val="24"/>
                      <w:lang w:eastAsia="en-GB"/>
                    </w:rPr>
                  </w:pPr>
                </w:p>
              </w:tc>
              <w:tc>
                <w:tcPr>
                  <w:tcW w:w="1164" w:type="dxa"/>
                  <w:tcBorders>
                    <w:top w:val="nil"/>
                    <w:left w:val="nil"/>
                    <w:bottom w:val="single" w:sz="4" w:space="0" w:color="auto"/>
                    <w:right w:val="single" w:sz="4" w:space="0" w:color="auto"/>
                  </w:tcBorders>
                  <w:shd w:val="clear" w:color="000000" w:fill="BFBFBF"/>
                  <w:hideMark/>
                </w:tcPr>
                <w:p w14:paraId="13057AA3"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Year 2</w:t>
                  </w:r>
                </w:p>
              </w:tc>
              <w:tc>
                <w:tcPr>
                  <w:tcW w:w="3111" w:type="dxa"/>
                  <w:tcBorders>
                    <w:top w:val="nil"/>
                    <w:left w:val="nil"/>
                    <w:bottom w:val="single" w:sz="4" w:space="0" w:color="auto"/>
                    <w:right w:val="single" w:sz="4" w:space="0" w:color="auto"/>
                  </w:tcBorders>
                  <w:shd w:val="clear" w:color="auto" w:fill="F2F2F2"/>
                  <w:vAlign w:val="center"/>
                  <w:hideMark/>
                </w:tcPr>
                <w:p w14:paraId="543E820D"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2</w:t>
                  </w:r>
                </w:p>
              </w:tc>
              <w:tc>
                <w:tcPr>
                  <w:tcW w:w="1843" w:type="dxa"/>
                  <w:tcBorders>
                    <w:top w:val="nil"/>
                    <w:left w:val="nil"/>
                    <w:bottom w:val="single" w:sz="4" w:space="0" w:color="auto"/>
                    <w:right w:val="single" w:sz="4" w:space="0" w:color="auto"/>
                  </w:tcBorders>
                  <w:shd w:val="clear" w:color="auto" w:fill="F2F2F2"/>
                  <w:vAlign w:val="center"/>
                  <w:hideMark/>
                </w:tcPr>
                <w:p w14:paraId="7D100775"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5</w:t>
                  </w:r>
                </w:p>
              </w:tc>
              <w:tc>
                <w:tcPr>
                  <w:tcW w:w="2688" w:type="dxa"/>
                  <w:tcBorders>
                    <w:top w:val="nil"/>
                    <w:left w:val="nil"/>
                    <w:bottom w:val="single" w:sz="4" w:space="0" w:color="auto"/>
                    <w:right w:val="single" w:sz="4" w:space="0" w:color="auto"/>
                  </w:tcBorders>
                  <w:shd w:val="clear" w:color="auto" w:fill="F2F2F2"/>
                  <w:vAlign w:val="center"/>
                  <w:hideMark/>
                </w:tcPr>
                <w:p w14:paraId="6AFB126E"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3406" w:type="dxa"/>
                  <w:tcBorders>
                    <w:top w:val="nil"/>
                    <w:left w:val="nil"/>
                    <w:bottom w:val="single" w:sz="4" w:space="0" w:color="auto"/>
                    <w:right w:val="single" w:sz="8" w:space="0" w:color="auto"/>
                  </w:tcBorders>
                  <w:shd w:val="clear" w:color="auto" w:fill="F2F2F2"/>
                  <w:vAlign w:val="center"/>
                  <w:hideMark/>
                </w:tcPr>
                <w:p w14:paraId="3CFEFAC6"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r>
            <w:tr w:rsidR="005C15F8" w:rsidRPr="005C15F8" w14:paraId="0CC33EDE" w14:textId="77777777" w:rsidTr="005C15F8">
              <w:trPr>
                <w:trHeight w:val="510"/>
              </w:trPr>
              <w:tc>
                <w:tcPr>
                  <w:tcW w:w="3680" w:type="dxa"/>
                  <w:vMerge/>
                  <w:tcBorders>
                    <w:top w:val="nil"/>
                    <w:left w:val="single" w:sz="8" w:space="0" w:color="auto"/>
                    <w:bottom w:val="single" w:sz="8" w:space="0" w:color="000000"/>
                    <w:right w:val="single" w:sz="4" w:space="0" w:color="000000"/>
                  </w:tcBorders>
                  <w:vAlign w:val="center"/>
                  <w:hideMark/>
                </w:tcPr>
                <w:p w14:paraId="73276656" w14:textId="77777777" w:rsidR="005C15F8" w:rsidRPr="005C15F8" w:rsidRDefault="005C15F8" w:rsidP="002214F7">
                  <w:pPr>
                    <w:framePr w:hSpace="180" w:wrap="around" w:hAnchor="margin" w:y="876"/>
                    <w:spacing w:after="0" w:line="240" w:lineRule="auto"/>
                    <w:rPr>
                      <w:rFonts w:ascii="Arial" w:eastAsia="Times New Roman" w:hAnsi="Arial" w:cs="Arial"/>
                      <w:b/>
                      <w:bCs/>
                      <w:color w:val="000000"/>
                      <w:sz w:val="24"/>
                      <w:szCs w:val="24"/>
                      <w:lang w:eastAsia="en-GB"/>
                    </w:rPr>
                  </w:pPr>
                </w:p>
              </w:tc>
              <w:tc>
                <w:tcPr>
                  <w:tcW w:w="1164" w:type="dxa"/>
                  <w:tcBorders>
                    <w:top w:val="nil"/>
                    <w:left w:val="nil"/>
                    <w:bottom w:val="single" w:sz="8" w:space="0" w:color="auto"/>
                    <w:right w:val="single" w:sz="4" w:space="0" w:color="auto"/>
                  </w:tcBorders>
                  <w:shd w:val="clear" w:color="000000" w:fill="BFBFBF"/>
                  <w:hideMark/>
                </w:tcPr>
                <w:p w14:paraId="498DF57E"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Year 3</w:t>
                  </w:r>
                </w:p>
              </w:tc>
              <w:tc>
                <w:tcPr>
                  <w:tcW w:w="3111" w:type="dxa"/>
                  <w:tcBorders>
                    <w:top w:val="nil"/>
                    <w:left w:val="nil"/>
                    <w:bottom w:val="single" w:sz="8" w:space="0" w:color="auto"/>
                    <w:right w:val="single" w:sz="4" w:space="0" w:color="auto"/>
                  </w:tcBorders>
                  <w:shd w:val="clear" w:color="auto" w:fill="F2F2F2"/>
                  <w:vAlign w:val="center"/>
                  <w:hideMark/>
                </w:tcPr>
                <w:p w14:paraId="660FAD2D"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0 </w:t>
                  </w:r>
                </w:p>
              </w:tc>
              <w:tc>
                <w:tcPr>
                  <w:tcW w:w="1843" w:type="dxa"/>
                  <w:tcBorders>
                    <w:top w:val="nil"/>
                    <w:left w:val="nil"/>
                    <w:bottom w:val="single" w:sz="8" w:space="0" w:color="auto"/>
                    <w:right w:val="single" w:sz="4" w:space="0" w:color="auto"/>
                  </w:tcBorders>
                  <w:shd w:val="clear" w:color="auto" w:fill="F2F2F2"/>
                  <w:vAlign w:val="center"/>
                  <w:hideMark/>
                </w:tcPr>
                <w:p w14:paraId="02737F5A"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3 </w:t>
                  </w:r>
                </w:p>
              </w:tc>
              <w:tc>
                <w:tcPr>
                  <w:tcW w:w="2688" w:type="dxa"/>
                  <w:tcBorders>
                    <w:top w:val="nil"/>
                    <w:left w:val="nil"/>
                    <w:bottom w:val="single" w:sz="8" w:space="0" w:color="auto"/>
                    <w:right w:val="single" w:sz="4" w:space="0" w:color="auto"/>
                  </w:tcBorders>
                  <w:shd w:val="clear" w:color="auto" w:fill="F2F2F2"/>
                  <w:vAlign w:val="center"/>
                  <w:hideMark/>
                </w:tcPr>
                <w:p w14:paraId="23E957AB"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 0</w:t>
                  </w:r>
                </w:p>
              </w:tc>
              <w:tc>
                <w:tcPr>
                  <w:tcW w:w="3406" w:type="dxa"/>
                  <w:tcBorders>
                    <w:top w:val="nil"/>
                    <w:left w:val="nil"/>
                    <w:bottom w:val="single" w:sz="8" w:space="0" w:color="auto"/>
                    <w:right w:val="single" w:sz="8" w:space="0" w:color="auto"/>
                  </w:tcBorders>
                  <w:shd w:val="clear" w:color="auto" w:fill="F2F2F2"/>
                  <w:vAlign w:val="center"/>
                  <w:hideMark/>
                </w:tcPr>
                <w:p w14:paraId="49D508E6"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 1</w:t>
                  </w:r>
                </w:p>
              </w:tc>
            </w:tr>
            <w:tr w:rsidR="005C15F8" w:rsidRPr="005C15F8" w14:paraId="6BA25D13" w14:textId="77777777" w:rsidTr="005C15F8">
              <w:trPr>
                <w:trHeight w:val="510"/>
              </w:trPr>
              <w:tc>
                <w:tcPr>
                  <w:tcW w:w="3680" w:type="dxa"/>
                  <w:vMerge w:val="restart"/>
                  <w:tcBorders>
                    <w:top w:val="nil"/>
                    <w:left w:val="single" w:sz="8" w:space="0" w:color="auto"/>
                    <w:bottom w:val="single" w:sz="8" w:space="0" w:color="000000"/>
                    <w:right w:val="single" w:sz="4" w:space="0" w:color="auto"/>
                  </w:tcBorders>
                  <w:shd w:val="clear" w:color="000000" w:fill="D9D9D9"/>
                  <w:vAlign w:val="center"/>
                  <w:hideMark/>
                </w:tcPr>
                <w:p w14:paraId="394F7FEC" w14:textId="77777777" w:rsidR="005C15F8" w:rsidRPr="005C15F8" w:rsidRDefault="005C15F8" w:rsidP="002214F7">
                  <w:pPr>
                    <w:framePr w:hSpace="180" w:wrap="around" w:hAnchor="margin" w:y="876"/>
                    <w:spacing w:after="0" w:line="240" w:lineRule="auto"/>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Number of closed incidents/</w:t>
                  </w:r>
                  <w:r w:rsidRPr="005C15F8">
                    <w:rPr>
                      <w:rFonts w:ascii="Arial" w:eastAsia="Times New Roman" w:hAnsi="Arial" w:cs="Arial"/>
                      <w:b/>
                      <w:bCs/>
                      <w:color w:val="000000"/>
                      <w:sz w:val="24"/>
                      <w:szCs w:val="24"/>
                      <w:lang w:eastAsia="en-GB"/>
                    </w:rPr>
                    <w:br/>
                    <w:t>complaints where failure to maintain the nurse staffing level (planned roster) was considered to have been a contributing factor</w:t>
                  </w:r>
                </w:p>
              </w:tc>
              <w:tc>
                <w:tcPr>
                  <w:tcW w:w="1164" w:type="dxa"/>
                  <w:tcBorders>
                    <w:top w:val="nil"/>
                    <w:left w:val="nil"/>
                    <w:bottom w:val="single" w:sz="4" w:space="0" w:color="auto"/>
                    <w:right w:val="single" w:sz="4" w:space="0" w:color="auto"/>
                  </w:tcBorders>
                  <w:shd w:val="clear" w:color="000000" w:fill="BFBFBF"/>
                  <w:hideMark/>
                </w:tcPr>
                <w:p w14:paraId="39EB6032"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Year 1</w:t>
                  </w:r>
                </w:p>
              </w:tc>
              <w:tc>
                <w:tcPr>
                  <w:tcW w:w="3111" w:type="dxa"/>
                  <w:tcBorders>
                    <w:top w:val="nil"/>
                    <w:left w:val="nil"/>
                    <w:bottom w:val="single" w:sz="4" w:space="0" w:color="auto"/>
                    <w:right w:val="single" w:sz="4" w:space="0" w:color="auto"/>
                  </w:tcBorders>
                  <w:shd w:val="clear" w:color="auto" w:fill="F2F2F2"/>
                  <w:vAlign w:val="center"/>
                  <w:hideMark/>
                </w:tcPr>
                <w:p w14:paraId="15D62161"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1843" w:type="dxa"/>
                  <w:tcBorders>
                    <w:top w:val="nil"/>
                    <w:left w:val="nil"/>
                    <w:bottom w:val="single" w:sz="4" w:space="0" w:color="auto"/>
                    <w:right w:val="single" w:sz="4" w:space="0" w:color="auto"/>
                  </w:tcBorders>
                  <w:shd w:val="clear" w:color="auto" w:fill="F2F2F2"/>
                  <w:vAlign w:val="center"/>
                  <w:hideMark/>
                </w:tcPr>
                <w:p w14:paraId="52CB3717"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2688" w:type="dxa"/>
                  <w:tcBorders>
                    <w:top w:val="nil"/>
                    <w:left w:val="nil"/>
                    <w:bottom w:val="single" w:sz="4" w:space="0" w:color="auto"/>
                    <w:right w:val="single" w:sz="4" w:space="0" w:color="auto"/>
                  </w:tcBorders>
                  <w:shd w:val="clear" w:color="auto" w:fill="F2F2F2"/>
                  <w:vAlign w:val="center"/>
                  <w:hideMark/>
                </w:tcPr>
                <w:p w14:paraId="590D57AD"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3406" w:type="dxa"/>
                  <w:tcBorders>
                    <w:top w:val="nil"/>
                    <w:left w:val="nil"/>
                    <w:bottom w:val="single" w:sz="4" w:space="0" w:color="auto"/>
                    <w:right w:val="single" w:sz="8" w:space="0" w:color="auto"/>
                  </w:tcBorders>
                  <w:shd w:val="clear" w:color="auto" w:fill="F2F2F2"/>
                  <w:vAlign w:val="center"/>
                  <w:hideMark/>
                </w:tcPr>
                <w:p w14:paraId="6FE97E62"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1</w:t>
                  </w:r>
                </w:p>
              </w:tc>
            </w:tr>
            <w:tr w:rsidR="005C15F8" w:rsidRPr="005C15F8" w14:paraId="36E483BE" w14:textId="77777777" w:rsidTr="005C15F8">
              <w:trPr>
                <w:trHeight w:val="510"/>
              </w:trPr>
              <w:tc>
                <w:tcPr>
                  <w:tcW w:w="3680" w:type="dxa"/>
                  <w:vMerge/>
                  <w:tcBorders>
                    <w:top w:val="nil"/>
                    <w:left w:val="single" w:sz="8" w:space="0" w:color="auto"/>
                    <w:bottom w:val="single" w:sz="8" w:space="0" w:color="000000"/>
                    <w:right w:val="single" w:sz="4" w:space="0" w:color="auto"/>
                  </w:tcBorders>
                  <w:vAlign w:val="center"/>
                  <w:hideMark/>
                </w:tcPr>
                <w:p w14:paraId="4ED99C42" w14:textId="77777777" w:rsidR="005C15F8" w:rsidRPr="005C15F8" w:rsidRDefault="005C15F8" w:rsidP="002214F7">
                  <w:pPr>
                    <w:framePr w:hSpace="180" w:wrap="around" w:hAnchor="margin" w:y="876"/>
                    <w:spacing w:after="0" w:line="240" w:lineRule="auto"/>
                    <w:rPr>
                      <w:rFonts w:ascii="Arial" w:eastAsia="Times New Roman" w:hAnsi="Arial" w:cs="Arial"/>
                      <w:b/>
                      <w:bCs/>
                      <w:color w:val="000000"/>
                      <w:sz w:val="24"/>
                      <w:szCs w:val="24"/>
                      <w:lang w:eastAsia="en-GB"/>
                    </w:rPr>
                  </w:pPr>
                </w:p>
              </w:tc>
              <w:tc>
                <w:tcPr>
                  <w:tcW w:w="1164" w:type="dxa"/>
                  <w:tcBorders>
                    <w:top w:val="nil"/>
                    <w:left w:val="nil"/>
                    <w:bottom w:val="single" w:sz="4" w:space="0" w:color="auto"/>
                    <w:right w:val="single" w:sz="4" w:space="0" w:color="auto"/>
                  </w:tcBorders>
                  <w:shd w:val="clear" w:color="000000" w:fill="BFBFBF"/>
                  <w:hideMark/>
                </w:tcPr>
                <w:p w14:paraId="0D4C81A5"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Year 2</w:t>
                  </w:r>
                </w:p>
              </w:tc>
              <w:tc>
                <w:tcPr>
                  <w:tcW w:w="3111" w:type="dxa"/>
                  <w:tcBorders>
                    <w:top w:val="nil"/>
                    <w:left w:val="nil"/>
                    <w:bottom w:val="single" w:sz="4" w:space="0" w:color="auto"/>
                    <w:right w:val="single" w:sz="4" w:space="0" w:color="auto"/>
                  </w:tcBorders>
                  <w:shd w:val="clear" w:color="auto" w:fill="F2F2F2"/>
                  <w:vAlign w:val="center"/>
                  <w:hideMark/>
                </w:tcPr>
                <w:p w14:paraId="4B165F79"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1</w:t>
                  </w:r>
                </w:p>
              </w:tc>
              <w:tc>
                <w:tcPr>
                  <w:tcW w:w="1843" w:type="dxa"/>
                  <w:tcBorders>
                    <w:top w:val="nil"/>
                    <w:left w:val="nil"/>
                    <w:bottom w:val="single" w:sz="4" w:space="0" w:color="auto"/>
                    <w:right w:val="single" w:sz="4" w:space="0" w:color="auto"/>
                  </w:tcBorders>
                  <w:shd w:val="clear" w:color="auto" w:fill="F2F2F2"/>
                  <w:vAlign w:val="center"/>
                  <w:hideMark/>
                </w:tcPr>
                <w:p w14:paraId="34597834"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1</w:t>
                  </w:r>
                </w:p>
              </w:tc>
              <w:tc>
                <w:tcPr>
                  <w:tcW w:w="2688" w:type="dxa"/>
                  <w:tcBorders>
                    <w:top w:val="nil"/>
                    <w:left w:val="nil"/>
                    <w:bottom w:val="single" w:sz="4" w:space="0" w:color="auto"/>
                    <w:right w:val="single" w:sz="4" w:space="0" w:color="auto"/>
                  </w:tcBorders>
                  <w:shd w:val="clear" w:color="auto" w:fill="F2F2F2"/>
                  <w:vAlign w:val="center"/>
                  <w:hideMark/>
                </w:tcPr>
                <w:p w14:paraId="67653529"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3406" w:type="dxa"/>
                  <w:tcBorders>
                    <w:top w:val="nil"/>
                    <w:left w:val="nil"/>
                    <w:bottom w:val="single" w:sz="4" w:space="0" w:color="auto"/>
                    <w:right w:val="single" w:sz="8" w:space="0" w:color="auto"/>
                  </w:tcBorders>
                  <w:shd w:val="clear" w:color="auto" w:fill="F2F2F2"/>
                  <w:vAlign w:val="center"/>
                  <w:hideMark/>
                </w:tcPr>
                <w:p w14:paraId="30B550AB"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r>
            <w:tr w:rsidR="005C15F8" w:rsidRPr="005C15F8" w14:paraId="796F06B4" w14:textId="77777777" w:rsidTr="005C15F8">
              <w:trPr>
                <w:trHeight w:val="510"/>
              </w:trPr>
              <w:tc>
                <w:tcPr>
                  <w:tcW w:w="3680" w:type="dxa"/>
                  <w:vMerge/>
                  <w:tcBorders>
                    <w:top w:val="nil"/>
                    <w:left w:val="single" w:sz="8" w:space="0" w:color="auto"/>
                    <w:bottom w:val="single" w:sz="8" w:space="0" w:color="000000"/>
                    <w:right w:val="single" w:sz="4" w:space="0" w:color="auto"/>
                  </w:tcBorders>
                  <w:vAlign w:val="center"/>
                  <w:hideMark/>
                </w:tcPr>
                <w:p w14:paraId="779EDEC5" w14:textId="77777777" w:rsidR="005C15F8" w:rsidRPr="005C15F8" w:rsidRDefault="005C15F8" w:rsidP="002214F7">
                  <w:pPr>
                    <w:framePr w:hSpace="180" w:wrap="around" w:hAnchor="margin" w:y="876"/>
                    <w:spacing w:after="0" w:line="240" w:lineRule="auto"/>
                    <w:rPr>
                      <w:rFonts w:ascii="Arial" w:eastAsia="Times New Roman" w:hAnsi="Arial" w:cs="Arial"/>
                      <w:b/>
                      <w:bCs/>
                      <w:color w:val="000000"/>
                      <w:sz w:val="24"/>
                      <w:szCs w:val="24"/>
                      <w:lang w:eastAsia="en-GB"/>
                    </w:rPr>
                  </w:pPr>
                </w:p>
              </w:tc>
              <w:tc>
                <w:tcPr>
                  <w:tcW w:w="1164" w:type="dxa"/>
                  <w:tcBorders>
                    <w:top w:val="nil"/>
                    <w:left w:val="nil"/>
                    <w:bottom w:val="single" w:sz="8" w:space="0" w:color="auto"/>
                    <w:right w:val="single" w:sz="4" w:space="0" w:color="auto"/>
                  </w:tcBorders>
                  <w:shd w:val="clear" w:color="000000" w:fill="BFBFBF"/>
                  <w:hideMark/>
                </w:tcPr>
                <w:p w14:paraId="24D52819"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Year 3</w:t>
                  </w:r>
                </w:p>
              </w:tc>
              <w:tc>
                <w:tcPr>
                  <w:tcW w:w="3111" w:type="dxa"/>
                  <w:tcBorders>
                    <w:top w:val="nil"/>
                    <w:left w:val="nil"/>
                    <w:bottom w:val="single" w:sz="8" w:space="0" w:color="auto"/>
                    <w:right w:val="single" w:sz="4" w:space="0" w:color="auto"/>
                  </w:tcBorders>
                  <w:shd w:val="clear" w:color="auto" w:fill="F2F2F2"/>
                  <w:vAlign w:val="center"/>
                  <w:hideMark/>
                </w:tcPr>
                <w:p w14:paraId="20701CBA"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 0</w:t>
                  </w:r>
                </w:p>
              </w:tc>
              <w:tc>
                <w:tcPr>
                  <w:tcW w:w="1843" w:type="dxa"/>
                  <w:tcBorders>
                    <w:top w:val="nil"/>
                    <w:left w:val="nil"/>
                    <w:bottom w:val="single" w:sz="8" w:space="0" w:color="auto"/>
                    <w:right w:val="single" w:sz="4" w:space="0" w:color="auto"/>
                  </w:tcBorders>
                  <w:shd w:val="clear" w:color="auto" w:fill="F2F2F2"/>
                  <w:vAlign w:val="center"/>
                  <w:hideMark/>
                </w:tcPr>
                <w:p w14:paraId="080AD6A7"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 xml:space="preserve"> 2 </w:t>
                  </w:r>
                </w:p>
              </w:tc>
              <w:tc>
                <w:tcPr>
                  <w:tcW w:w="2688" w:type="dxa"/>
                  <w:tcBorders>
                    <w:top w:val="nil"/>
                    <w:left w:val="nil"/>
                    <w:bottom w:val="single" w:sz="8" w:space="0" w:color="auto"/>
                    <w:right w:val="single" w:sz="4" w:space="0" w:color="auto"/>
                  </w:tcBorders>
                  <w:shd w:val="clear" w:color="auto" w:fill="F2F2F2"/>
                  <w:vAlign w:val="center"/>
                  <w:hideMark/>
                </w:tcPr>
                <w:p w14:paraId="22D9784C"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 0</w:t>
                  </w:r>
                </w:p>
              </w:tc>
              <w:tc>
                <w:tcPr>
                  <w:tcW w:w="3406" w:type="dxa"/>
                  <w:tcBorders>
                    <w:top w:val="nil"/>
                    <w:left w:val="nil"/>
                    <w:bottom w:val="single" w:sz="8" w:space="0" w:color="auto"/>
                    <w:right w:val="single" w:sz="8" w:space="0" w:color="auto"/>
                  </w:tcBorders>
                  <w:shd w:val="clear" w:color="auto" w:fill="F2F2F2"/>
                  <w:vAlign w:val="center"/>
                  <w:hideMark/>
                </w:tcPr>
                <w:p w14:paraId="0BE8B4DC"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0 </w:t>
                  </w:r>
                </w:p>
              </w:tc>
            </w:tr>
          </w:tbl>
          <w:p w14:paraId="33611CBB" w14:textId="77777777" w:rsidR="005C15F8" w:rsidRPr="005C15F8" w:rsidRDefault="005C15F8" w:rsidP="00A80C19">
            <w:pPr>
              <w:spacing w:after="200" w:line="276" w:lineRule="auto"/>
              <w:contextualSpacing/>
              <w:rPr>
                <w:rFonts w:ascii="Arial" w:hAnsi="Arial" w:cs="Arial"/>
                <w:b/>
                <w:sz w:val="24"/>
                <w:szCs w:val="24"/>
                <w:u w:val="single"/>
              </w:rPr>
            </w:pPr>
          </w:p>
          <w:p w14:paraId="2F97F6CB" w14:textId="77777777" w:rsidR="005C15F8" w:rsidRPr="005C15F8" w:rsidRDefault="005C15F8" w:rsidP="00A80C19">
            <w:pPr>
              <w:spacing w:after="200" w:line="276" w:lineRule="auto"/>
              <w:contextualSpacing/>
              <w:rPr>
                <w:rFonts w:ascii="Arial" w:hAnsi="Arial" w:cs="Arial"/>
                <w:b/>
                <w:sz w:val="24"/>
                <w:szCs w:val="24"/>
                <w:u w:val="single"/>
              </w:rPr>
            </w:pPr>
            <w:r w:rsidRPr="005C15F8">
              <w:rPr>
                <w:rFonts w:ascii="Arial" w:hAnsi="Arial" w:cs="Arial"/>
                <w:b/>
                <w:sz w:val="24"/>
                <w:szCs w:val="24"/>
                <w:u w:val="single"/>
              </w:rPr>
              <w:t>Reportable Pressure Damage (Unstageable, Grade 3 and Grade 4)</w:t>
            </w:r>
          </w:p>
          <w:p w14:paraId="73E3A0CF" w14:textId="77777777" w:rsidR="005C15F8" w:rsidRPr="005C15F8" w:rsidRDefault="005C15F8" w:rsidP="00A80C19">
            <w:pPr>
              <w:spacing w:after="200" w:line="276" w:lineRule="auto"/>
              <w:contextualSpacing/>
              <w:rPr>
                <w:rFonts w:ascii="Arial" w:hAnsi="Arial" w:cs="Arial"/>
                <w:color w:val="7030A0"/>
                <w:sz w:val="24"/>
                <w:szCs w:val="24"/>
              </w:rPr>
            </w:pPr>
          </w:p>
          <w:p w14:paraId="7E9D27F2" w14:textId="77777777" w:rsidR="005C15F8" w:rsidRPr="005C15F8" w:rsidRDefault="005C15F8" w:rsidP="00A80C19">
            <w:pPr>
              <w:spacing w:after="200" w:line="276" w:lineRule="auto"/>
              <w:contextualSpacing/>
              <w:jc w:val="both"/>
              <w:rPr>
                <w:rFonts w:ascii="Arial" w:hAnsi="Arial" w:cs="Arial"/>
                <w:sz w:val="24"/>
                <w:szCs w:val="24"/>
              </w:rPr>
            </w:pPr>
            <w:r w:rsidRPr="005C15F8">
              <w:rPr>
                <w:rFonts w:ascii="Arial" w:hAnsi="Arial" w:cs="Arial"/>
                <w:sz w:val="24"/>
                <w:szCs w:val="24"/>
              </w:rPr>
              <w:t xml:space="preserve">There has been a decrease of 41 incidents since the last 3 yearly reporting period (n = 57) with a total of 16 incidents have been reported for pressure damage, which includes avoidable and unavoidable. </w:t>
            </w:r>
          </w:p>
          <w:p w14:paraId="6E126DC4" w14:textId="77777777" w:rsidR="005C15F8" w:rsidRPr="005C15F8" w:rsidRDefault="005C15F8" w:rsidP="00A80C19">
            <w:pPr>
              <w:spacing w:after="200" w:line="276" w:lineRule="auto"/>
              <w:contextualSpacing/>
              <w:jc w:val="both"/>
              <w:rPr>
                <w:rFonts w:ascii="Arial" w:hAnsi="Arial" w:cs="Arial"/>
                <w:color w:val="7030A0"/>
                <w:sz w:val="24"/>
                <w:szCs w:val="24"/>
              </w:rPr>
            </w:pPr>
          </w:p>
          <w:p w14:paraId="5409E5F9" w14:textId="77777777" w:rsidR="005C15F8" w:rsidRPr="005C15F8" w:rsidRDefault="005C15F8" w:rsidP="00A80C19">
            <w:pPr>
              <w:spacing w:after="200" w:line="276" w:lineRule="auto"/>
              <w:contextualSpacing/>
              <w:jc w:val="both"/>
              <w:rPr>
                <w:rFonts w:ascii="Arial" w:hAnsi="Arial" w:cs="Arial"/>
                <w:sz w:val="24"/>
                <w:szCs w:val="24"/>
              </w:rPr>
            </w:pPr>
            <w:r w:rsidRPr="005C15F8">
              <w:rPr>
                <w:rFonts w:ascii="Arial" w:hAnsi="Arial" w:cs="Arial"/>
                <w:sz w:val="24"/>
                <w:szCs w:val="24"/>
              </w:rPr>
              <w:t>Following investigation, 13 of the incidents report all rosters were met for the shifts covering the 72 hours prior to identification of the pressure damage. Three incidents report that the shift when pressure damage was identified did not meet the rosters.</w:t>
            </w:r>
            <w:r w:rsidRPr="005C15F8">
              <w:rPr>
                <w:rFonts w:ascii="Arial" w:hAnsi="Arial" w:cs="Arial"/>
                <w:color w:val="7030A0"/>
                <w:sz w:val="24"/>
                <w:szCs w:val="24"/>
              </w:rPr>
              <w:t xml:space="preserve"> </w:t>
            </w:r>
            <w:r w:rsidRPr="005C15F8">
              <w:rPr>
                <w:rFonts w:ascii="Arial" w:hAnsi="Arial" w:cs="Arial"/>
                <w:sz w:val="24"/>
                <w:szCs w:val="24"/>
              </w:rPr>
              <w:t>Two of the three incidents reported that the planned roster was not met for the 72 hours prior to identification, however, one</w:t>
            </w:r>
            <w:r w:rsidRPr="005C15F8">
              <w:rPr>
                <w:rFonts w:ascii="Arial" w:hAnsi="Arial" w:cs="Arial"/>
                <w:color w:val="7030A0"/>
                <w:sz w:val="24"/>
                <w:szCs w:val="24"/>
              </w:rPr>
              <w:t xml:space="preserve"> </w:t>
            </w:r>
            <w:r w:rsidRPr="005C15F8">
              <w:rPr>
                <w:rFonts w:ascii="Arial" w:hAnsi="Arial" w:cs="Arial"/>
                <w:sz w:val="24"/>
                <w:szCs w:val="24"/>
              </w:rPr>
              <w:t>incident shows that the rosters were not met, although the shifts in the 72 hours prior to identification of the pressure damage were met.</w:t>
            </w:r>
            <w:r w:rsidRPr="005C15F8">
              <w:rPr>
                <w:rFonts w:ascii="Arial" w:hAnsi="Arial" w:cs="Arial"/>
                <w:color w:val="7030A0"/>
                <w:sz w:val="24"/>
                <w:szCs w:val="24"/>
              </w:rPr>
              <w:t xml:space="preserve"> </w:t>
            </w:r>
            <w:r w:rsidRPr="005C15F8">
              <w:rPr>
                <w:rFonts w:ascii="Arial" w:hAnsi="Arial" w:cs="Arial"/>
                <w:sz w:val="24"/>
                <w:szCs w:val="24"/>
              </w:rPr>
              <w:t xml:space="preserve">For this incidence, through robust scrutiny involving service groups and corporate nursing team, it was felt, that the nurse staffing levels were not a contributing factor to the pressure damage occurred. </w:t>
            </w:r>
          </w:p>
          <w:p w14:paraId="1AC85F58" w14:textId="77777777" w:rsidR="005C15F8" w:rsidRPr="005C15F8" w:rsidRDefault="005C15F8" w:rsidP="00A80C19">
            <w:pPr>
              <w:spacing w:after="200" w:line="276" w:lineRule="auto"/>
              <w:contextualSpacing/>
              <w:jc w:val="both"/>
              <w:rPr>
                <w:rFonts w:ascii="Arial" w:hAnsi="Arial" w:cs="Arial"/>
                <w:sz w:val="24"/>
                <w:szCs w:val="24"/>
              </w:rPr>
            </w:pPr>
          </w:p>
          <w:p w14:paraId="13FE7D4D" w14:textId="77777777" w:rsidR="005C15F8" w:rsidRPr="005C15F8" w:rsidRDefault="005C15F8" w:rsidP="00A80C19">
            <w:pPr>
              <w:spacing w:after="200" w:line="276" w:lineRule="auto"/>
              <w:contextualSpacing/>
              <w:jc w:val="both"/>
              <w:rPr>
                <w:rFonts w:ascii="Arial" w:hAnsi="Arial" w:cs="Arial"/>
                <w:sz w:val="24"/>
                <w:szCs w:val="24"/>
              </w:rPr>
            </w:pPr>
            <w:r w:rsidRPr="005C15F8">
              <w:rPr>
                <w:rFonts w:ascii="Arial" w:hAnsi="Arial" w:cs="Arial"/>
                <w:sz w:val="24"/>
                <w:szCs w:val="24"/>
              </w:rPr>
              <w:t xml:space="preserve">From the total 16 incidents, 3 were deemed avoidable and related to poor documentation. One incident was relating to skin damage due to a medical device.  Some themes where incidents were deemed unavoidable were due to patients declining interventions, such as repositioning, which could have prevented pressure damage and some patients were self-caring. </w:t>
            </w:r>
          </w:p>
          <w:p w14:paraId="2519ADA5" w14:textId="77777777" w:rsidR="005C15F8" w:rsidRPr="005C15F8" w:rsidRDefault="005C15F8" w:rsidP="00A80C19">
            <w:pPr>
              <w:spacing w:after="200" w:line="276" w:lineRule="auto"/>
              <w:contextualSpacing/>
              <w:jc w:val="both"/>
              <w:rPr>
                <w:rFonts w:ascii="Arial" w:hAnsi="Arial" w:cs="Arial"/>
                <w:sz w:val="24"/>
                <w:szCs w:val="24"/>
              </w:rPr>
            </w:pPr>
          </w:p>
          <w:p w14:paraId="65274F08" w14:textId="77777777" w:rsidR="005C15F8" w:rsidRPr="005C15F8" w:rsidRDefault="005C15F8" w:rsidP="00A80C19">
            <w:pPr>
              <w:spacing w:after="200" w:line="276" w:lineRule="auto"/>
              <w:contextualSpacing/>
              <w:jc w:val="both"/>
              <w:rPr>
                <w:rFonts w:ascii="Arial" w:hAnsi="Arial" w:cs="Arial"/>
                <w:sz w:val="24"/>
                <w:szCs w:val="24"/>
              </w:rPr>
            </w:pPr>
            <w:r w:rsidRPr="005C15F8">
              <w:rPr>
                <w:rFonts w:ascii="Arial" w:hAnsi="Arial" w:cs="Arial"/>
                <w:sz w:val="24"/>
                <w:szCs w:val="24"/>
              </w:rPr>
              <w:t>There are currently 14 reports open and undergoing investigation which will be included in the next reporting period.</w:t>
            </w:r>
          </w:p>
          <w:p w14:paraId="300FD9AC" w14:textId="77777777" w:rsidR="005C15F8" w:rsidRPr="005C15F8" w:rsidRDefault="005C15F8" w:rsidP="00A80C19">
            <w:pPr>
              <w:spacing w:after="200" w:line="276" w:lineRule="auto"/>
              <w:contextualSpacing/>
              <w:jc w:val="both"/>
              <w:rPr>
                <w:rFonts w:ascii="Arial" w:hAnsi="Arial" w:cs="Arial"/>
                <w:sz w:val="24"/>
                <w:szCs w:val="24"/>
              </w:rPr>
            </w:pPr>
          </w:p>
          <w:p w14:paraId="6B1E674F" w14:textId="77777777" w:rsidR="005C15F8" w:rsidRPr="005C15F8" w:rsidRDefault="005C15F8" w:rsidP="00A80C19">
            <w:pPr>
              <w:spacing w:after="200" w:line="276" w:lineRule="auto"/>
              <w:contextualSpacing/>
              <w:jc w:val="both"/>
              <w:rPr>
                <w:rFonts w:ascii="Arial" w:hAnsi="Arial" w:cs="Arial"/>
                <w:sz w:val="24"/>
                <w:szCs w:val="24"/>
              </w:rPr>
            </w:pPr>
            <w:r w:rsidRPr="005C15F8">
              <w:rPr>
                <w:rFonts w:ascii="Arial" w:hAnsi="Arial" w:cs="Arial"/>
                <w:sz w:val="24"/>
                <w:szCs w:val="24"/>
              </w:rPr>
              <w:t>The introduction of the Welsh Nursing Care Record (WNCR) has improved our ability to clearly see when the assessments occurred and required actions were taken. The WNCR has also supported continuation of care when patients are transferred to other areas within our HB.</w:t>
            </w:r>
          </w:p>
          <w:p w14:paraId="086E3B03" w14:textId="77777777" w:rsidR="005C15F8" w:rsidRPr="005C15F8" w:rsidRDefault="005C15F8" w:rsidP="00A80C19">
            <w:pPr>
              <w:spacing w:before="240" w:after="200" w:line="276" w:lineRule="auto"/>
              <w:ind w:right="227"/>
              <w:contextualSpacing/>
              <w:mirrorIndents/>
              <w:jc w:val="both"/>
              <w:rPr>
                <w:rFonts w:ascii="Arial" w:eastAsiaTheme="minorEastAsia" w:hAnsi="Arial" w:cs="Arial"/>
                <w:bCs/>
                <w:sz w:val="24"/>
                <w:szCs w:val="24"/>
              </w:rPr>
            </w:pPr>
            <w:r w:rsidRPr="005C15F8">
              <w:rPr>
                <w:rFonts w:ascii="Arial" w:eastAsiaTheme="minorEastAsia" w:hAnsi="Arial" w:cs="Arial"/>
                <w:bCs/>
                <w:sz w:val="24"/>
                <w:szCs w:val="24"/>
              </w:rPr>
              <w:t xml:space="preserve">The HB Pressure Ulcer lead is working with the </w:t>
            </w:r>
            <w:proofErr w:type="gramStart"/>
            <w:r w:rsidRPr="005C15F8">
              <w:rPr>
                <w:rFonts w:ascii="Arial" w:eastAsiaTheme="minorEastAsia" w:hAnsi="Arial" w:cs="Arial"/>
                <w:bCs/>
                <w:sz w:val="24"/>
                <w:szCs w:val="24"/>
              </w:rPr>
              <w:t>All Wales WNCR</w:t>
            </w:r>
            <w:proofErr w:type="gramEnd"/>
            <w:r w:rsidRPr="005C15F8">
              <w:rPr>
                <w:rFonts w:ascii="Arial" w:eastAsiaTheme="minorEastAsia" w:hAnsi="Arial" w:cs="Arial"/>
                <w:bCs/>
                <w:sz w:val="24"/>
                <w:szCs w:val="24"/>
              </w:rPr>
              <w:t xml:space="preserve"> group to support a number of changes with the risk assessments to further improve the documentation, and introduce multicultural skin tones to be reflected in the assessment tools, as well as working with the Paediatric All Wales Group to develop risk assessments.</w:t>
            </w:r>
          </w:p>
          <w:p w14:paraId="07DA9891" w14:textId="77777777" w:rsidR="005C15F8" w:rsidRPr="005C15F8" w:rsidRDefault="005C15F8" w:rsidP="00A80C19">
            <w:pPr>
              <w:spacing w:before="240" w:after="200" w:line="276" w:lineRule="auto"/>
              <w:ind w:right="227"/>
              <w:contextualSpacing/>
              <w:mirrorIndents/>
              <w:jc w:val="both"/>
              <w:rPr>
                <w:rFonts w:ascii="Arial" w:eastAsiaTheme="minorEastAsia" w:hAnsi="Arial" w:cs="Arial"/>
                <w:bCs/>
                <w:sz w:val="24"/>
                <w:szCs w:val="24"/>
              </w:rPr>
            </w:pPr>
          </w:p>
          <w:p w14:paraId="681BA82C" w14:textId="77777777" w:rsidR="005C15F8" w:rsidRPr="005C15F8" w:rsidRDefault="005C15F8" w:rsidP="00A80C19">
            <w:pPr>
              <w:spacing w:before="240" w:after="200" w:line="276" w:lineRule="auto"/>
              <w:ind w:right="227"/>
              <w:contextualSpacing/>
              <w:mirrorIndents/>
              <w:jc w:val="both"/>
              <w:rPr>
                <w:rFonts w:ascii="Arial" w:eastAsiaTheme="minorEastAsia" w:hAnsi="Arial" w:cs="Arial"/>
                <w:bCs/>
                <w:sz w:val="24"/>
                <w:szCs w:val="24"/>
              </w:rPr>
            </w:pPr>
            <w:r w:rsidRPr="005C15F8">
              <w:rPr>
                <w:rFonts w:ascii="Arial" w:eastAsiaTheme="minorEastAsia" w:hAnsi="Arial" w:cs="Arial"/>
                <w:bCs/>
                <w:sz w:val="24"/>
                <w:szCs w:val="24"/>
              </w:rPr>
              <w:t xml:space="preserve">The HB has also supported the </w:t>
            </w:r>
            <w:proofErr w:type="gramStart"/>
            <w:r w:rsidRPr="005C15F8">
              <w:rPr>
                <w:rFonts w:ascii="Arial" w:eastAsiaTheme="minorEastAsia" w:hAnsi="Arial" w:cs="Arial"/>
                <w:bCs/>
                <w:sz w:val="24"/>
                <w:szCs w:val="24"/>
              </w:rPr>
              <w:t>All Wales</w:t>
            </w:r>
            <w:proofErr w:type="gramEnd"/>
            <w:r w:rsidRPr="005C15F8">
              <w:rPr>
                <w:rFonts w:ascii="Arial" w:eastAsiaTheme="minorEastAsia" w:hAnsi="Arial" w:cs="Arial"/>
                <w:bCs/>
                <w:sz w:val="24"/>
                <w:szCs w:val="24"/>
              </w:rPr>
              <w:t xml:space="preserve"> work to update the Pressure Ulcer Reporting &amp; Investigation Policy.</w:t>
            </w:r>
          </w:p>
          <w:p w14:paraId="080F945A" w14:textId="77777777" w:rsidR="005C15F8" w:rsidRPr="005C15F8" w:rsidRDefault="005C15F8" w:rsidP="00A80C19">
            <w:pPr>
              <w:spacing w:before="240" w:after="200" w:line="276" w:lineRule="auto"/>
              <w:ind w:right="227"/>
              <w:contextualSpacing/>
              <w:mirrorIndents/>
              <w:jc w:val="both"/>
              <w:rPr>
                <w:rFonts w:ascii="Arial" w:eastAsiaTheme="minorEastAsia" w:hAnsi="Arial" w:cs="Arial"/>
                <w:bCs/>
                <w:sz w:val="24"/>
                <w:szCs w:val="24"/>
              </w:rPr>
            </w:pPr>
          </w:p>
          <w:p w14:paraId="58BAF78B" w14:textId="77777777" w:rsidR="005C15F8" w:rsidRPr="005C15F8" w:rsidRDefault="005C15F8" w:rsidP="00A80C19">
            <w:pPr>
              <w:spacing w:before="240" w:after="200" w:line="276" w:lineRule="auto"/>
              <w:ind w:right="227"/>
              <w:contextualSpacing/>
              <w:mirrorIndents/>
              <w:jc w:val="both"/>
              <w:rPr>
                <w:rFonts w:ascii="Arial" w:eastAsiaTheme="minorEastAsia" w:hAnsi="Arial" w:cs="Arial"/>
                <w:bCs/>
                <w:sz w:val="24"/>
                <w:szCs w:val="24"/>
              </w:rPr>
            </w:pPr>
            <w:r w:rsidRPr="005C15F8">
              <w:rPr>
                <w:rFonts w:ascii="Arial" w:eastAsiaTheme="minorEastAsia" w:hAnsi="Arial" w:cs="Arial"/>
                <w:bCs/>
                <w:sz w:val="24"/>
                <w:szCs w:val="24"/>
              </w:rPr>
              <w:t xml:space="preserve">Pressure damage incidents are reported through the HB PUPSG to further support HB wide learning and ensure there is a complete governance process. There are also a number of quality improvement initiatives underway which include, updating the reporting template within the HB PUPSG to further improve the governance and reporting arrangements as well a project to initiate a senior incident review at an early stage, to ensure the patient is receiving the correct care.   </w:t>
            </w:r>
          </w:p>
          <w:p w14:paraId="17B767D7" w14:textId="77777777" w:rsidR="005C15F8" w:rsidRPr="005C15F8" w:rsidRDefault="005C15F8" w:rsidP="00A80C19">
            <w:pPr>
              <w:spacing w:before="240" w:after="200" w:line="276" w:lineRule="auto"/>
              <w:ind w:right="227"/>
              <w:contextualSpacing/>
              <w:mirrorIndents/>
              <w:jc w:val="both"/>
              <w:rPr>
                <w:rFonts w:ascii="Arial" w:eastAsiaTheme="minorEastAsia" w:hAnsi="Arial" w:cs="Arial"/>
                <w:bCs/>
                <w:sz w:val="24"/>
                <w:szCs w:val="24"/>
              </w:rPr>
            </w:pPr>
          </w:p>
          <w:p w14:paraId="72175C7F" w14:textId="77777777" w:rsidR="005C15F8" w:rsidRPr="005C15F8" w:rsidRDefault="005C15F8" w:rsidP="00A80C19">
            <w:pPr>
              <w:spacing w:after="200" w:line="276" w:lineRule="auto"/>
              <w:contextualSpacing/>
              <w:jc w:val="both"/>
              <w:rPr>
                <w:rFonts w:ascii="Arial" w:hAnsi="Arial" w:cs="Arial"/>
                <w:b/>
                <w:sz w:val="24"/>
                <w:szCs w:val="24"/>
                <w:u w:val="single"/>
              </w:rPr>
            </w:pPr>
            <w:r w:rsidRPr="005C15F8">
              <w:rPr>
                <w:rFonts w:ascii="Arial" w:hAnsi="Arial" w:cs="Arial"/>
                <w:b/>
                <w:sz w:val="24"/>
                <w:szCs w:val="24"/>
                <w:u w:val="single"/>
              </w:rPr>
              <w:t>Reportable Falls (resulting in serious harm or death)</w:t>
            </w:r>
          </w:p>
          <w:p w14:paraId="05447997" w14:textId="77777777" w:rsidR="005C15F8" w:rsidRPr="005C15F8" w:rsidRDefault="005C15F8" w:rsidP="00A80C19">
            <w:pPr>
              <w:spacing w:after="200" w:line="276" w:lineRule="auto"/>
              <w:contextualSpacing/>
              <w:jc w:val="both"/>
              <w:rPr>
                <w:rFonts w:ascii="Arial" w:hAnsi="Arial" w:cs="Arial"/>
                <w:sz w:val="24"/>
                <w:szCs w:val="24"/>
              </w:rPr>
            </w:pPr>
          </w:p>
          <w:p w14:paraId="2EF9364D" w14:textId="77777777" w:rsidR="005C15F8" w:rsidRPr="005C15F8" w:rsidRDefault="005C15F8" w:rsidP="00A80C19">
            <w:pPr>
              <w:spacing w:after="200" w:line="276" w:lineRule="auto"/>
              <w:contextualSpacing/>
              <w:jc w:val="both"/>
              <w:rPr>
                <w:rFonts w:ascii="Arial" w:hAnsi="Arial" w:cs="Arial"/>
                <w:sz w:val="24"/>
                <w:szCs w:val="24"/>
              </w:rPr>
            </w:pPr>
            <w:r w:rsidRPr="005C15F8">
              <w:rPr>
                <w:rFonts w:ascii="Arial" w:hAnsi="Arial" w:cs="Arial"/>
                <w:sz w:val="24"/>
                <w:szCs w:val="24"/>
              </w:rPr>
              <w:t xml:space="preserve">There </w:t>
            </w:r>
            <w:proofErr w:type="gramStart"/>
            <w:r w:rsidRPr="005C15F8">
              <w:rPr>
                <w:rFonts w:ascii="Arial" w:hAnsi="Arial" w:cs="Arial"/>
                <w:sz w:val="24"/>
                <w:szCs w:val="24"/>
              </w:rPr>
              <w:t>have</w:t>
            </w:r>
            <w:proofErr w:type="gramEnd"/>
            <w:r w:rsidRPr="005C15F8">
              <w:rPr>
                <w:rFonts w:ascii="Arial" w:hAnsi="Arial" w:cs="Arial"/>
                <w:sz w:val="24"/>
                <w:szCs w:val="24"/>
              </w:rPr>
              <w:t xml:space="preserve"> been a decrease of 40 incidents since the last 3 yearly report (n = 65).  A total of 24 incidents of falls have been reported for falls resulting in severe harm or death during this reporting period. All falls, both avoidable and unavoidable have been included.</w:t>
            </w:r>
          </w:p>
          <w:p w14:paraId="29A4F467" w14:textId="77777777" w:rsidR="005C15F8" w:rsidRPr="005C15F8" w:rsidRDefault="005C15F8" w:rsidP="00A80C19">
            <w:pPr>
              <w:spacing w:after="200" w:line="276" w:lineRule="auto"/>
              <w:contextualSpacing/>
              <w:jc w:val="both"/>
              <w:rPr>
                <w:rFonts w:ascii="Arial" w:hAnsi="Arial" w:cs="Arial"/>
                <w:sz w:val="24"/>
                <w:szCs w:val="24"/>
              </w:rPr>
            </w:pPr>
          </w:p>
          <w:p w14:paraId="3840D162" w14:textId="77777777" w:rsidR="005C15F8" w:rsidRPr="005C15F8" w:rsidRDefault="005C15F8" w:rsidP="00A80C19">
            <w:pPr>
              <w:spacing w:after="200" w:line="276" w:lineRule="auto"/>
              <w:contextualSpacing/>
              <w:jc w:val="both"/>
              <w:rPr>
                <w:rFonts w:ascii="Arial" w:hAnsi="Arial" w:cs="Arial"/>
                <w:sz w:val="24"/>
                <w:szCs w:val="24"/>
              </w:rPr>
            </w:pPr>
            <w:r w:rsidRPr="005C15F8">
              <w:rPr>
                <w:rFonts w:ascii="Arial" w:hAnsi="Arial" w:cs="Arial"/>
                <w:sz w:val="24"/>
                <w:szCs w:val="24"/>
              </w:rPr>
              <w:t>Following investigation, 10 of the falls occurred when the rosters were not met; however following review and scrutiny, 4 falls were linked to a shortage of nurses against the planned roster. 4 of the falls were unavoidable, nurse staffing was not cited as a reason for these falls, reasons included patients with capacity that had been assessed by nurses (and physiotherapist) which resulted in assessments to support independent mobility.</w:t>
            </w:r>
          </w:p>
          <w:p w14:paraId="29AD7EC2" w14:textId="77777777" w:rsidR="005C15F8" w:rsidRPr="005C15F8" w:rsidRDefault="005C15F8" w:rsidP="00A80C19">
            <w:pPr>
              <w:spacing w:after="200" w:line="276" w:lineRule="auto"/>
              <w:contextualSpacing/>
              <w:jc w:val="both"/>
              <w:rPr>
                <w:rFonts w:ascii="Arial" w:hAnsi="Arial" w:cs="Arial"/>
                <w:sz w:val="24"/>
                <w:szCs w:val="24"/>
              </w:rPr>
            </w:pPr>
          </w:p>
          <w:p w14:paraId="7FE4B05D" w14:textId="77777777" w:rsidR="005C15F8" w:rsidRPr="005C15F8" w:rsidRDefault="005C15F8" w:rsidP="00A80C19">
            <w:pPr>
              <w:spacing w:after="200" w:line="276" w:lineRule="auto"/>
              <w:contextualSpacing/>
              <w:jc w:val="both"/>
              <w:rPr>
                <w:rFonts w:ascii="Arial" w:hAnsi="Arial" w:cs="Arial"/>
                <w:sz w:val="24"/>
                <w:szCs w:val="24"/>
              </w:rPr>
            </w:pPr>
            <w:r w:rsidRPr="005C15F8">
              <w:rPr>
                <w:rFonts w:ascii="Arial" w:hAnsi="Arial" w:cs="Arial"/>
                <w:sz w:val="24"/>
                <w:szCs w:val="24"/>
              </w:rPr>
              <w:t xml:space="preserve">There is an improvement in the number of open cases carrying over to the next reporting period, currently 3 incidents open and under investigation, last </w:t>
            </w:r>
            <w:proofErr w:type="gramStart"/>
            <w:r w:rsidRPr="005C15F8">
              <w:rPr>
                <w:rFonts w:ascii="Arial" w:hAnsi="Arial" w:cs="Arial"/>
                <w:sz w:val="24"/>
                <w:szCs w:val="24"/>
              </w:rPr>
              <w:t>3 year</w:t>
            </w:r>
            <w:proofErr w:type="gramEnd"/>
            <w:r w:rsidRPr="005C15F8">
              <w:rPr>
                <w:rFonts w:ascii="Arial" w:hAnsi="Arial" w:cs="Arial"/>
                <w:sz w:val="24"/>
                <w:szCs w:val="24"/>
              </w:rPr>
              <w:t xml:space="preserve"> reporting period there was 13 open incidents. </w:t>
            </w:r>
          </w:p>
          <w:p w14:paraId="034EE277" w14:textId="77777777" w:rsidR="005C15F8" w:rsidRPr="005C15F8" w:rsidRDefault="005C15F8" w:rsidP="00A80C19">
            <w:pPr>
              <w:jc w:val="both"/>
              <w:rPr>
                <w:rFonts w:ascii="Arial" w:hAnsi="Arial" w:cs="Arial"/>
                <w:sz w:val="24"/>
                <w:szCs w:val="24"/>
              </w:rPr>
            </w:pPr>
            <w:r w:rsidRPr="005C15F8">
              <w:rPr>
                <w:rFonts w:ascii="Arial" w:hAnsi="Arial" w:cs="Arial"/>
                <w:sz w:val="24"/>
                <w:szCs w:val="24"/>
              </w:rPr>
              <w:t xml:space="preserve">Root-cause analysis have been undertaken and any learning addressed for all incidents, resulting in additional training and support provided as required. There has been a quality improvement project on falls, the HB has implemented </w:t>
            </w:r>
            <w:proofErr w:type="spellStart"/>
            <w:r w:rsidRPr="005C15F8">
              <w:rPr>
                <w:rFonts w:ascii="Arial" w:hAnsi="Arial" w:cs="Arial"/>
                <w:sz w:val="24"/>
                <w:szCs w:val="24"/>
              </w:rPr>
              <w:t>BayWatch</w:t>
            </w:r>
            <w:proofErr w:type="spellEnd"/>
            <w:r w:rsidRPr="005C15F8">
              <w:rPr>
                <w:rFonts w:ascii="Arial" w:hAnsi="Arial" w:cs="Arial"/>
                <w:sz w:val="24"/>
                <w:szCs w:val="24"/>
              </w:rPr>
              <w:t xml:space="preserve">. </w:t>
            </w:r>
            <w:proofErr w:type="spellStart"/>
            <w:r w:rsidRPr="005C15F8">
              <w:rPr>
                <w:rFonts w:ascii="Arial" w:hAnsi="Arial" w:cs="Arial"/>
                <w:sz w:val="24"/>
                <w:szCs w:val="24"/>
              </w:rPr>
              <w:t>BayWatch</w:t>
            </w:r>
            <w:proofErr w:type="spellEnd"/>
            <w:r w:rsidRPr="005C15F8">
              <w:rPr>
                <w:rFonts w:ascii="Arial" w:hAnsi="Arial" w:cs="Arial"/>
                <w:sz w:val="24"/>
                <w:szCs w:val="24"/>
              </w:rPr>
              <w:t xml:space="preserve"> is an initiative to support where acuity and appropriate risk assessment deems it necessary, to have an increased observation, therefore a HCSW is based in a bay to provide additional direct oversight of patients, thus limiting risk and number of falls experienced.   </w:t>
            </w:r>
          </w:p>
          <w:p w14:paraId="04529A51" w14:textId="77777777" w:rsidR="005C15F8" w:rsidRPr="005C15F8" w:rsidRDefault="005C15F8" w:rsidP="00A80C19">
            <w:pPr>
              <w:spacing w:after="200" w:line="276" w:lineRule="auto"/>
              <w:contextualSpacing/>
              <w:jc w:val="both"/>
              <w:rPr>
                <w:rFonts w:ascii="Arial" w:hAnsi="Arial" w:cs="Arial"/>
                <w:sz w:val="24"/>
                <w:szCs w:val="24"/>
              </w:rPr>
            </w:pPr>
          </w:p>
          <w:p w14:paraId="6FF6D9E9" w14:textId="77777777" w:rsidR="005C15F8" w:rsidRPr="005C15F8" w:rsidRDefault="005C15F8" w:rsidP="00A80C19">
            <w:pPr>
              <w:spacing w:after="200" w:line="276" w:lineRule="auto"/>
              <w:contextualSpacing/>
              <w:jc w:val="both"/>
              <w:rPr>
                <w:rFonts w:ascii="Arial" w:hAnsi="Arial" w:cs="Arial"/>
                <w:sz w:val="24"/>
                <w:szCs w:val="24"/>
              </w:rPr>
            </w:pPr>
            <w:r w:rsidRPr="005C15F8">
              <w:rPr>
                <w:rFonts w:ascii="Arial" w:hAnsi="Arial" w:cs="Arial"/>
                <w:sz w:val="24"/>
                <w:szCs w:val="24"/>
              </w:rPr>
              <w:t>Pressure ulcer and falls incidents are reported through the Health Board Strategic Groups to further support HB wide learning and ensure a complete governance process.</w:t>
            </w:r>
          </w:p>
          <w:p w14:paraId="6C12B139" w14:textId="77777777" w:rsidR="005C15F8" w:rsidRPr="005C15F8" w:rsidRDefault="005C15F8" w:rsidP="00A80C19">
            <w:pPr>
              <w:spacing w:after="200" w:line="276" w:lineRule="auto"/>
              <w:contextualSpacing/>
              <w:jc w:val="both"/>
              <w:rPr>
                <w:rFonts w:ascii="Arial" w:hAnsi="Arial" w:cs="Arial"/>
                <w:b/>
                <w:sz w:val="24"/>
                <w:szCs w:val="24"/>
                <w:u w:val="single"/>
              </w:rPr>
            </w:pPr>
          </w:p>
          <w:p w14:paraId="2425D6DD" w14:textId="77777777" w:rsidR="005C15F8" w:rsidRPr="005C15F8" w:rsidRDefault="005C15F8" w:rsidP="00A80C19">
            <w:pPr>
              <w:spacing w:after="200" w:line="276" w:lineRule="auto"/>
              <w:jc w:val="both"/>
              <w:rPr>
                <w:rFonts w:ascii="Arial" w:hAnsi="Arial" w:cs="Arial"/>
                <w:b/>
                <w:sz w:val="24"/>
                <w:szCs w:val="24"/>
                <w:u w:val="single"/>
              </w:rPr>
            </w:pPr>
            <w:r w:rsidRPr="005C15F8">
              <w:rPr>
                <w:rFonts w:ascii="Arial" w:hAnsi="Arial" w:cs="Arial"/>
                <w:b/>
                <w:sz w:val="24"/>
                <w:szCs w:val="24"/>
                <w:u w:val="single"/>
              </w:rPr>
              <w:lastRenderedPageBreak/>
              <w:t>Reportable Medication Errors (Never events)</w:t>
            </w:r>
          </w:p>
          <w:p w14:paraId="5AB09933" w14:textId="77777777" w:rsidR="005C15F8" w:rsidRPr="005C15F8" w:rsidRDefault="005C15F8" w:rsidP="00A80C19">
            <w:pPr>
              <w:spacing w:after="200" w:line="276" w:lineRule="auto"/>
              <w:jc w:val="both"/>
              <w:rPr>
                <w:rFonts w:ascii="Arial" w:hAnsi="Arial" w:cs="Arial"/>
                <w:sz w:val="24"/>
                <w:szCs w:val="24"/>
              </w:rPr>
            </w:pPr>
            <w:r w:rsidRPr="005C15F8">
              <w:rPr>
                <w:rFonts w:ascii="Arial" w:hAnsi="Arial" w:cs="Arial"/>
                <w:sz w:val="24"/>
                <w:szCs w:val="24"/>
              </w:rPr>
              <w:t xml:space="preserve">There has been one medication related never-event, which remains open and will be reported in the next reporting period. The Medication Safety Group has recently merged with the Medicines Management Operational Group and continues to meet bi-monthly to investigate and report incidents as required. </w:t>
            </w:r>
          </w:p>
          <w:p w14:paraId="43F22D37" w14:textId="77777777" w:rsidR="005C15F8" w:rsidRPr="005C15F8" w:rsidRDefault="005C15F8" w:rsidP="00A80C19">
            <w:pPr>
              <w:spacing w:after="200" w:line="276" w:lineRule="auto"/>
              <w:jc w:val="both"/>
              <w:rPr>
                <w:rFonts w:ascii="Arial" w:hAnsi="Arial" w:cs="Arial"/>
                <w:b/>
                <w:sz w:val="24"/>
                <w:szCs w:val="24"/>
                <w:u w:val="single"/>
              </w:rPr>
            </w:pPr>
            <w:r w:rsidRPr="005C15F8">
              <w:rPr>
                <w:rFonts w:ascii="Arial" w:hAnsi="Arial" w:cs="Arial"/>
                <w:b/>
                <w:sz w:val="24"/>
                <w:szCs w:val="24"/>
                <w:u w:val="single"/>
              </w:rPr>
              <w:t>Reportable Complaints about Nursing Care</w:t>
            </w:r>
          </w:p>
          <w:p w14:paraId="3CBD8234" w14:textId="77777777" w:rsidR="005C15F8" w:rsidRPr="005C15F8" w:rsidRDefault="005C15F8" w:rsidP="00A80C19">
            <w:pPr>
              <w:spacing w:after="200" w:line="276" w:lineRule="auto"/>
              <w:jc w:val="both"/>
              <w:rPr>
                <w:rFonts w:ascii="Arial" w:hAnsi="Arial" w:cs="Arial"/>
                <w:sz w:val="24"/>
                <w:szCs w:val="24"/>
              </w:rPr>
            </w:pPr>
            <w:r w:rsidRPr="005C15F8">
              <w:rPr>
                <w:rFonts w:ascii="Arial" w:hAnsi="Arial" w:cs="Arial"/>
                <w:sz w:val="24"/>
                <w:szCs w:val="24"/>
              </w:rPr>
              <w:t>NOTE: Complaints refers to those complaints made under the NHS Wales complaints regulations, Putting Things Right (PTR), and does not include complaints resolved through early resolution.</w:t>
            </w:r>
          </w:p>
          <w:p w14:paraId="4D38DBF5" w14:textId="77777777" w:rsidR="005C15F8" w:rsidRPr="005C15F8" w:rsidRDefault="005C15F8" w:rsidP="00A80C19">
            <w:pPr>
              <w:spacing w:after="200" w:line="276" w:lineRule="auto"/>
              <w:jc w:val="both"/>
              <w:rPr>
                <w:rFonts w:ascii="Arial" w:hAnsi="Arial" w:cs="Arial"/>
                <w:sz w:val="24"/>
                <w:szCs w:val="24"/>
              </w:rPr>
            </w:pPr>
            <w:r w:rsidRPr="005C15F8">
              <w:rPr>
                <w:rFonts w:ascii="Arial" w:hAnsi="Arial" w:cs="Arial"/>
                <w:sz w:val="24"/>
                <w:szCs w:val="24"/>
              </w:rPr>
              <w:t xml:space="preserve">There has been a decrease of 30 incidents since the last 3 yearly report, (n = 52). A total of 22 complaints about nursing care during this </w:t>
            </w:r>
            <w:proofErr w:type="gramStart"/>
            <w:r w:rsidRPr="005C15F8">
              <w:rPr>
                <w:rFonts w:ascii="Arial" w:hAnsi="Arial" w:cs="Arial"/>
                <w:sz w:val="24"/>
                <w:szCs w:val="24"/>
              </w:rPr>
              <w:t>three year</w:t>
            </w:r>
            <w:proofErr w:type="gramEnd"/>
            <w:r w:rsidRPr="005C15F8">
              <w:rPr>
                <w:rFonts w:ascii="Arial" w:hAnsi="Arial" w:cs="Arial"/>
                <w:sz w:val="24"/>
                <w:szCs w:val="24"/>
              </w:rPr>
              <w:t xml:space="preserve"> reporting period. One complaint is relating to a long inpatient stay (4 weeks) where failure to maintain the nurse staffing level (planned roster) was considered to have been a contributing factor. </w:t>
            </w:r>
          </w:p>
          <w:p w14:paraId="195B2265" w14:textId="77777777" w:rsidR="005C15F8" w:rsidRPr="005C15F8" w:rsidRDefault="005C15F8" w:rsidP="00A80C19">
            <w:pPr>
              <w:spacing w:after="200" w:line="276" w:lineRule="auto"/>
              <w:jc w:val="both"/>
              <w:rPr>
                <w:rFonts w:ascii="Arial" w:hAnsi="Arial" w:cs="Arial"/>
                <w:sz w:val="24"/>
                <w:szCs w:val="24"/>
              </w:rPr>
            </w:pPr>
            <w:r w:rsidRPr="005C15F8">
              <w:rPr>
                <w:rFonts w:ascii="Arial" w:hAnsi="Arial" w:cs="Arial"/>
                <w:sz w:val="24"/>
                <w:szCs w:val="24"/>
              </w:rPr>
              <w:t>All the complaints cite communication as a concern, either written or verbal. Transfer of patients to other wards or nursing home is mentioned in 2 complaints. Two complaints note nurse behaviour as part of the complaint.</w:t>
            </w:r>
          </w:p>
          <w:p w14:paraId="58432EBE" w14:textId="77777777" w:rsidR="005C15F8" w:rsidRPr="005C15F8" w:rsidRDefault="005C15F8" w:rsidP="00A80C19">
            <w:pPr>
              <w:spacing w:after="200" w:line="276" w:lineRule="auto"/>
              <w:jc w:val="both"/>
              <w:rPr>
                <w:rFonts w:ascii="Arial" w:hAnsi="Arial" w:cs="Arial"/>
                <w:sz w:val="24"/>
                <w:szCs w:val="24"/>
              </w:rPr>
            </w:pPr>
            <w:r w:rsidRPr="005C15F8">
              <w:rPr>
                <w:rFonts w:ascii="Arial" w:hAnsi="Arial" w:cs="Arial"/>
                <w:sz w:val="24"/>
                <w:szCs w:val="24"/>
              </w:rPr>
              <w:t>There is an improvement in the number of open cases carrying over to the next reporting period, currently 9 complaints that remain open, last reporting period there were 13 open incidents.</w:t>
            </w:r>
          </w:p>
          <w:p w14:paraId="246515C1" w14:textId="77777777" w:rsidR="005C15F8" w:rsidRPr="005C15F8" w:rsidRDefault="005C15F8" w:rsidP="00A80C19">
            <w:pPr>
              <w:spacing w:after="200" w:line="276" w:lineRule="auto"/>
              <w:jc w:val="both"/>
              <w:rPr>
                <w:rFonts w:ascii="Arial" w:hAnsi="Arial" w:cs="Arial"/>
                <w:sz w:val="24"/>
                <w:szCs w:val="24"/>
              </w:rPr>
            </w:pPr>
            <w:r w:rsidRPr="005C15F8">
              <w:rPr>
                <w:rFonts w:ascii="Arial" w:hAnsi="Arial" w:cs="Arial"/>
                <w:sz w:val="24"/>
                <w:szCs w:val="24"/>
              </w:rPr>
              <w:t xml:space="preserve">All incidents reported that learning has occurred and support has been given to the nurses involved. The rollout of WNCR has supported nurse’s timely documentation of care. </w:t>
            </w:r>
          </w:p>
          <w:p w14:paraId="550041B6" w14:textId="77777777" w:rsidR="005C15F8" w:rsidRPr="005C15F8" w:rsidRDefault="005C15F8" w:rsidP="00A80C19">
            <w:pPr>
              <w:spacing w:after="200" w:line="276" w:lineRule="auto"/>
              <w:jc w:val="both"/>
              <w:rPr>
                <w:rFonts w:ascii="Arial" w:hAnsi="Arial" w:cs="Arial"/>
                <w:sz w:val="24"/>
                <w:szCs w:val="24"/>
              </w:rPr>
            </w:pPr>
            <w:r w:rsidRPr="005C15F8">
              <w:rPr>
                <w:rFonts w:ascii="Arial" w:hAnsi="Arial" w:cs="Arial"/>
                <w:sz w:val="24"/>
                <w:szCs w:val="24"/>
              </w:rPr>
              <w:t>In gaining the information around the HB’s quality indicators, the HB has worked closely with Datix teams to ensure data capture is accurate, reflects the requirements of ‘the Act’ and is in-line with the rest of Wales. An all Wales working group has continued to work this year, exploring and agreeing the correct parameters for each quality indicator. Our reports are collated by the health board Datix team and reviewed by the corporate nursing team, as well as ensuring links with the operational leads for each quality indicator as well as the HB strategic groups.</w:t>
            </w:r>
          </w:p>
          <w:p w14:paraId="05E5D097" w14:textId="77777777" w:rsidR="005C15F8" w:rsidRPr="005C15F8" w:rsidRDefault="005C15F8" w:rsidP="00A80C19">
            <w:pPr>
              <w:spacing w:after="200" w:line="276" w:lineRule="auto"/>
              <w:contextualSpacing/>
              <w:jc w:val="both"/>
              <w:rPr>
                <w:rFonts w:ascii="Arial" w:hAnsi="Arial" w:cs="Arial"/>
                <w:sz w:val="24"/>
                <w:szCs w:val="24"/>
              </w:rPr>
            </w:pPr>
            <w:r w:rsidRPr="005C15F8">
              <w:rPr>
                <w:rFonts w:ascii="Arial" w:hAnsi="Arial" w:cs="Arial"/>
                <w:sz w:val="24"/>
                <w:szCs w:val="24"/>
              </w:rPr>
              <w:lastRenderedPageBreak/>
              <w:t>Since the Nurse Staffing Levels (Wales) Act 2016 has been implemented the HB has seen a reduction in the amount of measurable quality indicators, evidence that our investment in nursing establishments is contributing to safer care and improved quality. Falls, pressure damage, medication errors and complaints have all decreased. The gathering of acuity data is now collected daily on the majority of acute medical and surgical inpatient areas. The HB has found it beneficial to compare a greater amount of patient acuity information to reliably calculate the nurse staffing levels requirements for each area.</w:t>
            </w:r>
          </w:p>
          <w:p w14:paraId="5C7FF2CA" w14:textId="77777777" w:rsidR="005C15F8" w:rsidRPr="005C15F8" w:rsidRDefault="005C15F8" w:rsidP="00A80C19">
            <w:pPr>
              <w:spacing w:after="200" w:line="276" w:lineRule="auto"/>
              <w:contextualSpacing/>
              <w:jc w:val="both"/>
              <w:rPr>
                <w:rFonts w:ascii="Arial" w:hAnsi="Arial" w:cs="Arial"/>
                <w:color w:val="7030A0"/>
                <w:sz w:val="24"/>
                <w:szCs w:val="24"/>
              </w:rPr>
            </w:pPr>
          </w:p>
          <w:p w14:paraId="33922998" w14:textId="77777777" w:rsidR="005C15F8" w:rsidRPr="005C15F8" w:rsidRDefault="005C15F8" w:rsidP="00A80C19">
            <w:pPr>
              <w:spacing w:after="200" w:line="276" w:lineRule="auto"/>
              <w:contextualSpacing/>
              <w:jc w:val="both"/>
              <w:rPr>
                <w:rFonts w:ascii="Arial" w:hAnsi="Arial" w:cs="Arial"/>
                <w:sz w:val="24"/>
                <w:szCs w:val="24"/>
              </w:rPr>
            </w:pPr>
            <w:r w:rsidRPr="005C15F8">
              <w:rPr>
                <w:rFonts w:ascii="Arial" w:hAnsi="Arial" w:cs="Arial"/>
                <w:sz w:val="24"/>
                <w:szCs w:val="24"/>
              </w:rPr>
              <w:t>The HB continues to use the Enhanced Supervision framework which has been developed, this has had a positive effect on identifying patients that need enhanced supervision. The use of Patient Stories experience and journeys provide valuable insights on how the HB can improve on many different aspects of service delivery and care in our hospitals and in our community-based health care programs.</w:t>
            </w:r>
          </w:p>
          <w:p w14:paraId="09526984" w14:textId="77777777" w:rsidR="005C15F8" w:rsidRPr="005C15F8" w:rsidRDefault="005C15F8" w:rsidP="00A80C19">
            <w:pPr>
              <w:spacing w:after="200" w:line="276" w:lineRule="auto"/>
              <w:contextualSpacing/>
              <w:jc w:val="both"/>
              <w:rPr>
                <w:rFonts w:ascii="Arial" w:hAnsi="Arial" w:cs="Arial"/>
                <w:i/>
                <w:iCs/>
                <w:color w:val="000000"/>
                <w:sz w:val="24"/>
                <w:szCs w:val="24"/>
              </w:rPr>
            </w:pPr>
          </w:p>
          <w:p w14:paraId="39A69065" w14:textId="77777777" w:rsidR="005C15F8" w:rsidRPr="005C15F8" w:rsidRDefault="005C15F8" w:rsidP="00A80C19">
            <w:pPr>
              <w:spacing w:line="276" w:lineRule="auto"/>
              <w:jc w:val="both"/>
              <w:rPr>
                <w:rFonts w:ascii="Arial" w:hAnsi="Arial" w:cs="Arial"/>
                <w:sz w:val="24"/>
                <w:szCs w:val="24"/>
              </w:rPr>
            </w:pPr>
            <w:r w:rsidRPr="005C15F8">
              <w:rPr>
                <w:rFonts w:ascii="Arial" w:hAnsi="Arial" w:cs="Arial"/>
                <w:sz w:val="24"/>
                <w:szCs w:val="24"/>
              </w:rPr>
              <w:t>Based on a review of all HB/Trusts first 3 yearly reports and feedback from operational leads on their experience completing the reports; a report was presented to the Executive Directors of Nursing &amp; Midwifery and the Chief Nursing Officer for Wales in 2021 requesting a review of the current reporting process. A sub-group of the All-Wales Nurse Staffing Group was set up to improve and refine the reporting process; standardise reporting in line with the Duty of Candour (</w:t>
            </w:r>
            <w:proofErr w:type="spellStart"/>
            <w:r w:rsidRPr="005C15F8">
              <w:rPr>
                <w:rFonts w:ascii="Arial" w:hAnsi="Arial" w:cs="Arial"/>
                <w:sz w:val="24"/>
                <w:szCs w:val="24"/>
              </w:rPr>
              <w:t>DoC</w:t>
            </w:r>
            <w:proofErr w:type="spellEnd"/>
            <w:r w:rsidRPr="005C15F8">
              <w:rPr>
                <w:rFonts w:ascii="Arial" w:hAnsi="Arial" w:cs="Arial"/>
                <w:sz w:val="24"/>
                <w:szCs w:val="24"/>
              </w:rPr>
              <w:t>) set out in the Health and Social Care (Quality &amp; Engagement Act) (Wales) Act 2020 and broaden the reporting scope of incidences of harm to provide more meaningful data.</w:t>
            </w:r>
          </w:p>
          <w:p w14:paraId="45FE494F" w14:textId="77777777" w:rsidR="005C15F8" w:rsidRPr="005C15F8" w:rsidRDefault="005C15F8" w:rsidP="00A80C19">
            <w:pPr>
              <w:spacing w:line="276" w:lineRule="auto"/>
              <w:ind w:left="720"/>
              <w:jc w:val="both"/>
              <w:rPr>
                <w:rFonts w:ascii="Arial" w:hAnsi="Arial" w:cs="Arial"/>
                <w:sz w:val="24"/>
                <w:szCs w:val="24"/>
              </w:rPr>
            </w:pPr>
            <w:r w:rsidRPr="005C15F8">
              <w:rPr>
                <w:rFonts w:ascii="Arial" w:hAnsi="Arial" w:cs="Arial"/>
                <w:sz w:val="24"/>
                <w:szCs w:val="24"/>
              </w:rPr>
              <w:t> </w:t>
            </w:r>
          </w:p>
          <w:p w14:paraId="474F34A4" w14:textId="77777777" w:rsidR="005C15F8" w:rsidRPr="005C15F8" w:rsidRDefault="005C15F8" w:rsidP="00A80C19">
            <w:pPr>
              <w:spacing w:line="276" w:lineRule="auto"/>
              <w:jc w:val="both"/>
              <w:rPr>
                <w:rFonts w:ascii="Arial" w:hAnsi="Arial" w:cs="Arial"/>
                <w:sz w:val="24"/>
                <w:szCs w:val="24"/>
              </w:rPr>
            </w:pPr>
            <w:r w:rsidRPr="005C15F8">
              <w:rPr>
                <w:rFonts w:ascii="Arial" w:hAnsi="Arial" w:cs="Arial"/>
                <w:sz w:val="24"/>
                <w:szCs w:val="24"/>
              </w:rPr>
              <w:t>The findings and recommendations of the Reporting Sub-Group were presented to the Executive Nurse Directors in August 2023 who approved the recommendations to take effect from the next reporting period i.e., 6</w:t>
            </w:r>
            <w:r w:rsidRPr="005C15F8">
              <w:rPr>
                <w:rFonts w:ascii="Arial" w:hAnsi="Arial" w:cs="Arial"/>
                <w:iCs/>
                <w:sz w:val="24"/>
                <w:szCs w:val="24"/>
              </w:rPr>
              <w:t>th</w:t>
            </w:r>
            <w:r w:rsidRPr="005C15F8">
              <w:rPr>
                <w:rFonts w:ascii="Arial" w:hAnsi="Arial" w:cs="Arial"/>
                <w:sz w:val="24"/>
                <w:szCs w:val="24"/>
              </w:rPr>
              <w:t xml:space="preserve"> April 2024 – 5</w:t>
            </w:r>
            <w:r w:rsidRPr="005C15F8">
              <w:rPr>
                <w:rFonts w:ascii="Arial" w:hAnsi="Arial" w:cs="Arial"/>
                <w:iCs/>
                <w:sz w:val="24"/>
                <w:szCs w:val="24"/>
              </w:rPr>
              <w:t>th</w:t>
            </w:r>
            <w:r w:rsidRPr="005C15F8">
              <w:rPr>
                <w:rFonts w:ascii="Arial" w:hAnsi="Arial" w:cs="Arial"/>
                <w:sz w:val="24"/>
                <w:szCs w:val="24"/>
              </w:rPr>
              <w:t xml:space="preserve"> April 2025. The agreed quality indicators for the adult acute medical and surgical inpatient wards from 6</w:t>
            </w:r>
            <w:r w:rsidRPr="005C15F8">
              <w:rPr>
                <w:rFonts w:ascii="Arial" w:hAnsi="Arial" w:cs="Arial"/>
                <w:iCs/>
                <w:sz w:val="24"/>
                <w:szCs w:val="24"/>
              </w:rPr>
              <w:t>th</w:t>
            </w:r>
            <w:r w:rsidRPr="005C15F8">
              <w:rPr>
                <w:rFonts w:ascii="Arial" w:hAnsi="Arial" w:cs="Arial"/>
                <w:sz w:val="24"/>
                <w:szCs w:val="24"/>
              </w:rPr>
              <w:t xml:space="preserve"> April 2024 will be as follows:</w:t>
            </w:r>
          </w:p>
          <w:p w14:paraId="44A3425B" w14:textId="77777777" w:rsidR="005C15F8" w:rsidRPr="005C15F8" w:rsidRDefault="005C15F8" w:rsidP="00A80C19">
            <w:pPr>
              <w:spacing w:line="276" w:lineRule="auto"/>
              <w:ind w:left="720"/>
              <w:rPr>
                <w:rFonts w:ascii="Arial" w:hAnsi="Arial" w:cs="Arial"/>
                <w:sz w:val="24"/>
                <w:szCs w:val="24"/>
              </w:rPr>
            </w:pPr>
            <w:r w:rsidRPr="005C15F8">
              <w:rPr>
                <w:rFonts w:ascii="Arial" w:hAnsi="Arial" w:cs="Arial"/>
                <w:sz w:val="24"/>
                <w:szCs w:val="24"/>
              </w:rPr>
              <w:t> </w:t>
            </w:r>
          </w:p>
          <w:p w14:paraId="4635818A" w14:textId="77777777" w:rsidR="005C15F8" w:rsidRPr="005C15F8" w:rsidRDefault="005C15F8" w:rsidP="00A80C19">
            <w:pPr>
              <w:numPr>
                <w:ilvl w:val="0"/>
                <w:numId w:val="41"/>
              </w:numPr>
              <w:spacing w:line="276" w:lineRule="auto"/>
              <w:contextualSpacing/>
              <w:jc w:val="both"/>
              <w:rPr>
                <w:rFonts w:ascii="Arial" w:hAnsi="Arial" w:cs="Arial"/>
                <w:sz w:val="24"/>
                <w:szCs w:val="24"/>
              </w:rPr>
            </w:pPr>
            <w:r w:rsidRPr="005C15F8">
              <w:rPr>
                <w:rFonts w:ascii="Arial" w:hAnsi="Arial" w:cs="Arial"/>
                <w:sz w:val="24"/>
                <w:szCs w:val="24"/>
              </w:rPr>
              <w:t>Avoidable hospital acquired pressure damage (grade 3, 4 and unstageable).</w:t>
            </w:r>
          </w:p>
          <w:p w14:paraId="0DB754DE" w14:textId="77777777" w:rsidR="005C15F8" w:rsidRPr="005C15F8" w:rsidRDefault="005C15F8" w:rsidP="00A80C19">
            <w:pPr>
              <w:numPr>
                <w:ilvl w:val="0"/>
                <w:numId w:val="41"/>
              </w:numPr>
              <w:spacing w:line="276" w:lineRule="auto"/>
              <w:contextualSpacing/>
              <w:jc w:val="both"/>
              <w:rPr>
                <w:rFonts w:ascii="Arial" w:hAnsi="Arial" w:cs="Arial"/>
                <w:sz w:val="24"/>
                <w:szCs w:val="24"/>
              </w:rPr>
            </w:pPr>
            <w:r w:rsidRPr="005C15F8">
              <w:rPr>
                <w:rFonts w:ascii="Arial" w:hAnsi="Arial" w:cs="Arial"/>
                <w:sz w:val="24"/>
                <w:szCs w:val="24"/>
              </w:rPr>
              <w:t>Falls resulting in moderate harm, serious harm or death (i.e., level 3, 4 and 5 incidents).</w:t>
            </w:r>
          </w:p>
          <w:p w14:paraId="4D3F71EF" w14:textId="77777777" w:rsidR="005C15F8" w:rsidRPr="005C15F8" w:rsidRDefault="005C15F8" w:rsidP="00A80C19">
            <w:pPr>
              <w:numPr>
                <w:ilvl w:val="0"/>
                <w:numId w:val="41"/>
              </w:numPr>
              <w:spacing w:line="276" w:lineRule="auto"/>
              <w:contextualSpacing/>
              <w:jc w:val="both"/>
              <w:rPr>
                <w:rFonts w:ascii="Arial" w:hAnsi="Arial" w:cs="Arial"/>
                <w:sz w:val="24"/>
                <w:szCs w:val="24"/>
              </w:rPr>
            </w:pPr>
            <w:r w:rsidRPr="005C15F8">
              <w:rPr>
                <w:rFonts w:ascii="Arial" w:hAnsi="Arial" w:cs="Arial"/>
                <w:sz w:val="24"/>
                <w:szCs w:val="24"/>
              </w:rPr>
              <w:t>Medication errors resulting in moderate harm, severe harm, death &amp; never events (i.e., level 3, 4, 5 and never events incidents).</w:t>
            </w:r>
          </w:p>
          <w:p w14:paraId="1602BAE3" w14:textId="77777777" w:rsidR="005C15F8" w:rsidRPr="005C15F8" w:rsidRDefault="005C15F8" w:rsidP="00A80C19">
            <w:pPr>
              <w:numPr>
                <w:ilvl w:val="0"/>
                <w:numId w:val="41"/>
              </w:numPr>
              <w:spacing w:line="276" w:lineRule="auto"/>
              <w:contextualSpacing/>
              <w:jc w:val="both"/>
              <w:rPr>
                <w:rFonts w:ascii="Arial" w:hAnsi="Arial" w:cs="Arial"/>
                <w:sz w:val="24"/>
                <w:szCs w:val="24"/>
              </w:rPr>
            </w:pPr>
            <w:r w:rsidRPr="005C15F8">
              <w:rPr>
                <w:rFonts w:ascii="Arial" w:hAnsi="Arial" w:cs="Arial"/>
                <w:sz w:val="24"/>
                <w:szCs w:val="24"/>
              </w:rPr>
              <w:t>Any complaints received about nursing care (Complaints refers to those complaints managed under NHS Wales complaints regulations (Putting Things Right (PTR))</w:t>
            </w:r>
          </w:p>
          <w:p w14:paraId="01C860DF" w14:textId="77777777" w:rsidR="005C15F8" w:rsidRPr="005C15F8" w:rsidRDefault="005C15F8" w:rsidP="00A80C19">
            <w:pPr>
              <w:spacing w:line="276" w:lineRule="auto"/>
              <w:ind w:left="720"/>
              <w:rPr>
                <w:rFonts w:ascii="Arial" w:hAnsi="Arial" w:cs="Arial"/>
                <w:sz w:val="24"/>
                <w:szCs w:val="24"/>
              </w:rPr>
            </w:pPr>
          </w:p>
          <w:p w14:paraId="7F390CA5" w14:textId="77777777" w:rsidR="005C15F8" w:rsidRPr="005C15F8" w:rsidRDefault="005C15F8" w:rsidP="00A80C19">
            <w:pPr>
              <w:spacing w:line="276" w:lineRule="auto"/>
              <w:rPr>
                <w:rFonts w:ascii="Arial" w:hAnsi="Arial" w:cs="Arial"/>
                <w:sz w:val="24"/>
                <w:szCs w:val="24"/>
              </w:rPr>
            </w:pPr>
            <w:r w:rsidRPr="005C15F8">
              <w:rPr>
                <w:rFonts w:ascii="Arial" w:hAnsi="Arial" w:cs="Arial"/>
                <w:sz w:val="24"/>
                <w:szCs w:val="24"/>
              </w:rPr>
              <w:t>The data to be reported for each of the above from 6</w:t>
            </w:r>
            <w:r w:rsidRPr="005C15F8">
              <w:rPr>
                <w:rFonts w:ascii="Arial" w:hAnsi="Arial" w:cs="Arial"/>
                <w:iCs/>
                <w:sz w:val="24"/>
                <w:szCs w:val="24"/>
              </w:rPr>
              <w:t>th</w:t>
            </w:r>
            <w:r w:rsidRPr="005C15F8">
              <w:rPr>
                <w:rFonts w:ascii="Arial" w:hAnsi="Arial" w:cs="Arial"/>
                <w:sz w:val="24"/>
                <w:szCs w:val="24"/>
              </w:rPr>
              <w:t xml:space="preserve"> April 2024 will be:</w:t>
            </w:r>
          </w:p>
          <w:p w14:paraId="4AA71AA4" w14:textId="77777777" w:rsidR="005C15F8" w:rsidRPr="005C15F8" w:rsidRDefault="005C15F8" w:rsidP="00A80C19">
            <w:pPr>
              <w:spacing w:line="276" w:lineRule="auto"/>
              <w:ind w:left="720"/>
              <w:rPr>
                <w:rFonts w:ascii="Arial" w:hAnsi="Arial" w:cs="Arial"/>
                <w:sz w:val="24"/>
                <w:szCs w:val="24"/>
              </w:rPr>
            </w:pPr>
            <w:r w:rsidRPr="005C15F8">
              <w:rPr>
                <w:rFonts w:ascii="Arial" w:hAnsi="Arial" w:cs="Arial"/>
                <w:sz w:val="24"/>
                <w:szCs w:val="24"/>
              </w:rPr>
              <w:t> </w:t>
            </w:r>
          </w:p>
          <w:p w14:paraId="07B5EA5C" w14:textId="77777777" w:rsidR="005C15F8" w:rsidRPr="005C15F8" w:rsidRDefault="005C15F8" w:rsidP="00A80C19">
            <w:pPr>
              <w:numPr>
                <w:ilvl w:val="0"/>
                <w:numId w:val="40"/>
              </w:numPr>
              <w:spacing w:line="276" w:lineRule="auto"/>
              <w:contextualSpacing/>
              <w:jc w:val="both"/>
              <w:rPr>
                <w:rFonts w:ascii="Arial" w:hAnsi="Arial" w:cs="Arial"/>
                <w:sz w:val="24"/>
                <w:szCs w:val="24"/>
              </w:rPr>
            </w:pPr>
            <w:r w:rsidRPr="005C15F8">
              <w:rPr>
                <w:rFonts w:ascii="Arial" w:hAnsi="Arial" w:cs="Arial"/>
                <w:sz w:val="24"/>
                <w:szCs w:val="24"/>
              </w:rPr>
              <w:t>Number of closed incidents/complaints occurring during current year &amp; those that were carried forward from the previous year.               </w:t>
            </w:r>
          </w:p>
          <w:p w14:paraId="68EC8AA9" w14:textId="77777777" w:rsidR="005C15F8" w:rsidRPr="005C15F8" w:rsidRDefault="005C15F8" w:rsidP="00A80C19">
            <w:pPr>
              <w:numPr>
                <w:ilvl w:val="0"/>
                <w:numId w:val="40"/>
              </w:numPr>
              <w:spacing w:line="276" w:lineRule="auto"/>
              <w:contextualSpacing/>
              <w:jc w:val="both"/>
              <w:rPr>
                <w:rFonts w:ascii="Arial" w:hAnsi="Arial" w:cs="Arial"/>
                <w:sz w:val="24"/>
                <w:szCs w:val="24"/>
              </w:rPr>
            </w:pPr>
            <w:r w:rsidRPr="005C15F8">
              <w:rPr>
                <w:rFonts w:ascii="Arial" w:hAnsi="Arial" w:cs="Arial"/>
                <w:sz w:val="24"/>
                <w:szCs w:val="24"/>
              </w:rPr>
              <w:t>Total number of incidents/ complaints not closed and to be reported on/during the next year                                                            </w:t>
            </w:r>
          </w:p>
          <w:p w14:paraId="55905AEC" w14:textId="77777777" w:rsidR="005C15F8" w:rsidRPr="005C15F8" w:rsidRDefault="005C15F8" w:rsidP="00A80C19">
            <w:pPr>
              <w:numPr>
                <w:ilvl w:val="0"/>
                <w:numId w:val="40"/>
              </w:numPr>
              <w:spacing w:line="276" w:lineRule="auto"/>
              <w:contextualSpacing/>
              <w:jc w:val="both"/>
              <w:rPr>
                <w:rFonts w:ascii="Arial" w:hAnsi="Arial" w:cs="Arial"/>
                <w:sz w:val="24"/>
                <w:szCs w:val="24"/>
              </w:rPr>
            </w:pPr>
            <w:r w:rsidRPr="005C15F8">
              <w:rPr>
                <w:rFonts w:ascii="Arial" w:hAnsi="Arial" w:cs="Arial"/>
                <w:sz w:val="24"/>
                <w:szCs w:val="24"/>
              </w:rPr>
              <w:t xml:space="preserve">Number of incidents/complaints occurring when the nurse staffing level (planned roster) had not been maintained </w:t>
            </w:r>
          </w:p>
          <w:p w14:paraId="1DFCEE4C" w14:textId="77777777" w:rsidR="005C15F8" w:rsidRPr="005C15F8" w:rsidRDefault="005C15F8" w:rsidP="00A80C19">
            <w:pPr>
              <w:numPr>
                <w:ilvl w:val="0"/>
                <w:numId w:val="40"/>
              </w:numPr>
              <w:spacing w:line="276" w:lineRule="auto"/>
              <w:contextualSpacing/>
              <w:jc w:val="both"/>
              <w:rPr>
                <w:rFonts w:ascii="Arial" w:hAnsi="Arial" w:cs="Arial"/>
                <w:sz w:val="24"/>
                <w:szCs w:val="24"/>
              </w:rPr>
            </w:pPr>
            <w:r w:rsidRPr="005C15F8">
              <w:rPr>
                <w:rFonts w:ascii="Arial" w:hAnsi="Arial" w:cs="Arial"/>
                <w:sz w:val="24"/>
                <w:szCs w:val="24"/>
              </w:rPr>
              <w:t>Number of those incidents/complaints where failure to maintain the nurse staffing level (planned roster) was considered to have been a contributing factor                                                     </w:t>
            </w:r>
          </w:p>
          <w:p w14:paraId="0B4E95EE" w14:textId="77777777" w:rsidR="005C15F8" w:rsidRPr="005C15F8" w:rsidRDefault="005C15F8" w:rsidP="00A80C19">
            <w:pPr>
              <w:numPr>
                <w:ilvl w:val="0"/>
                <w:numId w:val="40"/>
              </w:numPr>
              <w:spacing w:line="276" w:lineRule="auto"/>
              <w:contextualSpacing/>
              <w:jc w:val="both"/>
              <w:rPr>
                <w:rFonts w:ascii="Arial" w:hAnsi="Arial" w:cs="Arial"/>
                <w:sz w:val="24"/>
                <w:szCs w:val="24"/>
              </w:rPr>
            </w:pPr>
            <w:r w:rsidRPr="005C15F8">
              <w:rPr>
                <w:rFonts w:ascii="Arial" w:hAnsi="Arial" w:cs="Arial"/>
                <w:sz w:val="24"/>
                <w:szCs w:val="24"/>
              </w:rPr>
              <w:t>Number of incidents/complaints occurring when the nurse staffing level (planned roster) had been maintained</w:t>
            </w:r>
          </w:p>
          <w:p w14:paraId="60DA8767" w14:textId="77777777" w:rsidR="005C15F8" w:rsidRPr="005C15F8" w:rsidRDefault="005C15F8" w:rsidP="00A80C19">
            <w:pPr>
              <w:numPr>
                <w:ilvl w:val="0"/>
                <w:numId w:val="40"/>
              </w:numPr>
              <w:spacing w:line="276" w:lineRule="auto"/>
              <w:contextualSpacing/>
              <w:jc w:val="both"/>
              <w:rPr>
                <w:rFonts w:ascii="Arial" w:hAnsi="Arial" w:cs="Arial"/>
                <w:sz w:val="24"/>
                <w:szCs w:val="24"/>
              </w:rPr>
            </w:pPr>
            <w:r w:rsidRPr="005C15F8">
              <w:rPr>
                <w:rFonts w:ascii="Arial" w:hAnsi="Arial" w:cs="Arial"/>
                <w:sz w:val="24"/>
                <w:szCs w:val="24"/>
              </w:rPr>
              <w:t>Number of those incidents/complaints when the nurse staffing level was deemed to have been a contributing factor, even when planned roster had been maintained.</w:t>
            </w:r>
          </w:p>
          <w:p w14:paraId="3A89603F" w14:textId="77777777" w:rsidR="005C15F8" w:rsidRPr="005C15F8" w:rsidRDefault="005C15F8" w:rsidP="00A80C19">
            <w:pPr>
              <w:spacing w:line="276" w:lineRule="auto"/>
              <w:ind w:left="1760"/>
              <w:contextualSpacing/>
              <w:jc w:val="both"/>
              <w:rPr>
                <w:rFonts w:ascii="Arial" w:hAnsi="Arial" w:cs="Arial"/>
                <w:sz w:val="24"/>
                <w:szCs w:val="24"/>
              </w:rPr>
            </w:pPr>
          </w:p>
          <w:p w14:paraId="433E24F5" w14:textId="77777777" w:rsidR="005C15F8" w:rsidRPr="005C15F8" w:rsidRDefault="005C15F8" w:rsidP="00A80C19">
            <w:pPr>
              <w:spacing w:line="276" w:lineRule="auto"/>
              <w:jc w:val="both"/>
              <w:rPr>
                <w:rFonts w:ascii="Arial" w:hAnsi="Arial" w:cs="Arial"/>
                <w:sz w:val="24"/>
                <w:szCs w:val="24"/>
              </w:rPr>
            </w:pPr>
            <w:r w:rsidRPr="005C15F8">
              <w:rPr>
                <w:rFonts w:ascii="Arial" w:hAnsi="Arial" w:cs="Arial"/>
                <w:sz w:val="24"/>
                <w:szCs w:val="24"/>
              </w:rPr>
              <w:t xml:space="preserve">Following the Executive Nurse Directors agreeing the recommendations in August 2023 it became apparent that the </w:t>
            </w:r>
            <w:proofErr w:type="spellStart"/>
            <w:r w:rsidRPr="005C15F8">
              <w:rPr>
                <w:rFonts w:ascii="Arial" w:hAnsi="Arial" w:cs="Arial"/>
                <w:sz w:val="24"/>
                <w:szCs w:val="24"/>
              </w:rPr>
              <w:t>DoC</w:t>
            </w:r>
            <w:proofErr w:type="spellEnd"/>
            <w:r w:rsidRPr="005C15F8">
              <w:rPr>
                <w:rFonts w:ascii="Arial" w:hAnsi="Arial" w:cs="Arial"/>
                <w:sz w:val="24"/>
                <w:szCs w:val="24"/>
              </w:rPr>
              <w:t>, which came into force on 1</w:t>
            </w:r>
            <w:r w:rsidRPr="005C15F8">
              <w:rPr>
                <w:rFonts w:ascii="Arial" w:hAnsi="Arial" w:cs="Arial"/>
                <w:i/>
                <w:iCs/>
                <w:sz w:val="24"/>
                <w:szCs w:val="24"/>
              </w:rPr>
              <w:t>st</w:t>
            </w:r>
            <w:r w:rsidRPr="005C15F8">
              <w:rPr>
                <w:rFonts w:ascii="Arial" w:hAnsi="Arial" w:cs="Arial"/>
                <w:sz w:val="24"/>
                <w:szCs w:val="24"/>
              </w:rPr>
              <w:t xml:space="preserve"> April 2023, would impact the reporting metrics within the annual assurance reports as previous reports have described the actual harm sustained without validation, as opposed to the number of incidents found to be resulting from an act or omission when in receipt of NHS Care. </w:t>
            </w:r>
            <w:proofErr w:type="gramStart"/>
            <w:r w:rsidRPr="005C15F8">
              <w:rPr>
                <w:rFonts w:ascii="Arial" w:hAnsi="Arial" w:cs="Arial"/>
                <w:sz w:val="24"/>
                <w:szCs w:val="24"/>
              </w:rPr>
              <w:t>Therefore</w:t>
            </w:r>
            <w:proofErr w:type="gramEnd"/>
            <w:r w:rsidRPr="005C15F8">
              <w:rPr>
                <w:rFonts w:ascii="Arial" w:hAnsi="Arial" w:cs="Arial"/>
                <w:sz w:val="24"/>
                <w:szCs w:val="24"/>
              </w:rPr>
              <w:t xml:space="preserve"> to align with patient safety incident reporting to Welsh Government from 6</w:t>
            </w:r>
            <w:r w:rsidRPr="005C15F8">
              <w:rPr>
                <w:rFonts w:ascii="Arial" w:hAnsi="Arial" w:cs="Arial"/>
                <w:iCs/>
                <w:sz w:val="24"/>
                <w:szCs w:val="24"/>
              </w:rPr>
              <w:t>th</w:t>
            </w:r>
            <w:r w:rsidRPr="005C15F8">
              <w:rPr>
                <w:rFonts w:ascii="Arial" w:hAnsi="Arial" w:cs="Arial"/>
                <w:sz w:val="24"/>
                <w:szCs w:val="24"/>
              </w:rPr>
              <w:t xml:space="preserve"> April 2023 this annual report, and all future reports, will report on closed patient safety incidents which have been validated with a reportable level of harm (as per patient safety incident definition) and whether the nurse staffing levels contributed to the incident. </w:t>
            </w:r>
            <w:proofErr w:type="gramStart"/>
            <w:r w:rsidRPr="005C15F8">
              <w:rPr>
                <w:rFonts w:ascii="Arial" w:hAnsi="Arial" w:cs="Arial"/>
                <w:sz w:val="24"/>
                <w:szCs w:val="24"/>
              </w:rPr>
              <w:t>Consequently</w:t>
            </w:r>
            <w:proofErr w:type="gramEnd"/>
            <w:r w:rsidRPr="005C15F8">
              <w:rPr>
                <w:rFonts w:ascii="Arial" w:hAnsi="Arial" w:cs="Arial"/>
                <w:sz w:val="24"/>
                <w:szCs w:val="24"/>
              </w:rPr>
              <w:t xml:space="preserve"> the number of incidents reported within this, and subsequent, annual assurance reports may be lower than those in previous years.</w:t>
            </w:r>
          </w:p>
          <w:p w14:paraId="421C9D33" w14:textId="77777777" w:rsidR="005C15F8" w:rsidRPr="005C15F8" w:rsidRDefault="005C15F8" w:rsidP="00A80C19">
            <w:pPr>
              <w:ind w:left="720"/>
              <w:rPr>
                <w:rFonts w:ascii="Arial" w:hAnsi="Arial" w:cs="Arial"/>
                <w:sz w:val="24"/>
                <w:szCs w:val="24"/>
              </w:rPr>
            </w:pPr>
          </w:p>
          <w:p w14:paraId="5EC79155" w14:textId="77777777" w:rsidR="005C15F8" w:rsidRPr="005C15F8" w:rsidRDefault="005C15F8" w:rsidP="00A80C19">
            <w:pPr>
              <w:ind w:left="720"/>
              <w:rPr>
                <w:rFonts w:ascii="Arial" w:hAnsi="Arial" w:cs="Arial"/>
                <w:sz w:val="24"/>
                <w:szCs w:val="24"/>
              </w:rPr>
            </w:pPr>
          </w:p>
          <w:p w14:paraId="291F419F" w14:textId="77777777" w:rsidR="005C15F8" w:rsidRPr="005C15F8" w:rsidRDefault="005C15F8" w:rsidP="00A80C19">
            <w:pPr>
              <w:rPr>
                <w:rFonts w:ascii="Arial" w:hAnsi="Arial" w:cs="Arial"/>
                <w:sz w:val="24"/>
                <w:szCs w:val="24"/>
              </w:rPr>
            </w:pPr>
          </w:p>
          <w:p w14:paraId="2F253F23" w14:textId="77777777" w:rsidR="005C15F8" w:rsidRPr="005C15F8" w:rsidRDefault="005C15F8" w:rsidP="00A80C19">
            <w:pPr>
              <w:ind w:left="720"/>
              <w:rPr>
                <w:rFonts w:ascii="Arial" w:hAnsi="Arial" w:cs="Arial"/>
                <w:sz w:val="24"/>
                <w:szCs w:val="24"/>
              </w:rPr>
            </w:pPr>
          </w:p>
          <w:p w14:paraId="42F3FB67" w14:textId="77777777" w:rsidR="005C15F8" w:rsidRPr="005C15F8" w:rsidRDefault="005C15F8" w:rsidP="00A80C19">
            <w:pPr>
              <w:ind w:left="720"/>
              <w:rPr>
                <w:rFonts w:ascii="Arial" w:hAnsi="Arial" w:cs="Arial"/>
                <w:sz w:val="24"/>
                <w:szCs w:val="24"/>
              </w:rPr>
            </w:pPr>
          </w:p>
          <w:p w14:paraId="25008885" w14:textId="77777777" w:rsidR="005C15F8" w:rsidRPr="005C15F8" w:rsidRDefault="005C15F8" w:rsidP="00A80C19">
            <w:pPr>
              <w:rPr>
                <w:rFonts w:ascii="Arial" w:hAnsi="Arial" w:cs="Arial"/>
                <w:sz w:val="24"/>
                <w:szCs w:val="24"/>
              </w:rPr>
            </w:pPr>
          </w:p>
          <w:p w14:paraId="20821196" w14:textId="77777777" w:rsidR="005C15F8" w:rsidRPr="005C15F8" w:rsidRDefault="005C15F8" w:rsidP="00A80C19">
            <w:pPr>
              <w:spacing w:after="200" w:line="276" w:lineRule="auto"/>
              <w:rPr>
                <w:rFonts w:ascii="Arial" w:hAnsi="Arial" w:cs="Arial"/>
                <w:color w:val="A6A6A6"/>
                <w:sz w:val="24"/>
                <w:szCs w:val="24"/>
              </w:rPr>
            </w:pPr>
          </w:p>
          <w:p w14:paraId="38E974F8" w14:textId="77777777" w:rsidR="005C15F8" w:rsidRPr="005C15F8" w:rsidRDefault="005C15F8" w:rsidP="00A80C19">
            <w:pPr>
              <w:spacing w:after="200" w:line="276" w:lineRule="auto"/>
              <w:rPr>
                <w:rFonts w:ascii="Arial" w:hAnsi="Arial" w:cs="Arial"/>
                <w:color w:val="A6A6A6"/>
                <w:sz w:val="24"/>
                <w:szCs w:val="24"/>
              </w:rPr>
            </w:pPr>
          </w:p>
        </w:tc>
      </w:tr>
      <w:tr w:rsidR="005C15F8" w:rsidRPr="005C15F8" w14:paraId="54A678CE" w14:textId="77777777" w:rsidTr="00A80C19">
        <w:trPr>
          <w:trHeight w:val="416"/>
        </w:trPr>
        <w:tc>
          <w:tcPr>
            <w:tcW w:w="16128" w:type="dxa"/>
            <w:gridSpan w:val="6"/>
            <w:shd w:val="clear" w:color="auto" w:fill="95B3D7"/>
          </w:tcPr>
          <w:p w14:paraId="7DAF99A6" w14:textId="77777777" w:rsidR="005C15F8" w:rsidRPr="005C15F8" w:rsidRDefault="005C15F8" w:rsidP="00A80C19">
            <w:pPr>
              <w:spacing w:after="200" w:line="276" w:lineRule="auto"/>
              <w:ind w:left="481" w:right="227"/>
              <w:contextualSpacing/>
              <w:mirrorIndents/>
              <w:jc w:val="center"/>
              <w:rPr>
                <w:rFonts w:ascii="Arial" w:hAnsi="Arial" w:cs="Arial"/>
                <w:b/>
                <w:sz w:val="24"/>
                <w:szCs w:val="24"/>
              </w:rPr>
            </w:pPr>
            <w:r w:rsidRPr="005C15F8">
              <w:rPr>
                <w:rFonts w:ascii="Arial" w:hAnsi="Arial" w:cs="Arial"/>
                <w:b/>
                <w:sz w:val="24"/>
                <w:szCs w:val="24"/>
              </w:rPr>
              <w:lastRenderedPageBreak/>
              <w:t>Section 25E(2b) Impact on care due to not maintaining the nurse staffing levels on paediatric inpatient wards</w:t>
            </w:r>
          </w:p>
        </w:tc>
      </w:tr>
      <w:tr w:rsidR="005C15F8" w:rsidRPr="005C15F8" w14:paraId="4CDEDF63" w14:textId="77777777" w:rsidTr="00A80C19">
        <w:trPr>
          <w:trHeight w:val="416"/>
        </w:trPr>
        <w:tc>
          <w:tcPr>
            <w:tcW w:w="16128" w:type="dxa"/>
            <w:gridSpan w:val="6"/>
            <w:shd w:val="clear" w:color="auto" w:fill="FFFFFF"/>
            <w:vAlign w:val="center"/>
          </w:tcPr>
          <w:p w14:paraId="11754849" w14:textId="77777777" w:rsidR="005C15F8" w:rsidRPr="005C15F8" w:rsidRDefault="005C15F8" w:rsidP="00A80C19">
            <w:pPr>
              <w:spacing w:after="200" w:line="276" w:lineRule="auto"/>
              <w:ind w:left="481" w:right="227"/>
              <w:contextualSpacing/>
              <w:mirrorIndents/>
              <w:jc w:val="center"/>
              <w:rPr>
                <w:rFonts w:ascii="Arial" w:hAnsi="Arial" w:cs="Arial"/>
                <w:b/>
                <w:sz w:val="24"/>
                <w:szCs w:val="24"/>
              </w:rPr>
            </w:pPr>
          </w:p>
          <w:tbl>
            <w:tblPr>
              <w:tblW w:w="5000" w:type="pct"/>
              <w:tblLayout w:type="fixed"/>
              <w:tblLook w:val="04A0" w:firstRow="1" w:lastRow="0" w:firstColumn="1" w:lastColumn="0" w:noHBand="0" w:noVBand="1"/>
            </w:tblPr>
            <w:tblGrid>
              <w:gridCol w:w="2923"/>
              <w:gridCol w:w="1354"/>
              <w:gridCol w:w="2251"/>
              <w:gridCol w:w="1364"/>
              <w:gridCol w:w="2658"/>
              <w:gridCol w:w="1920"/>
              <w:gridCol w:w="3427"/>
            </w:tblGrid>
            <w:tr w:rsidR="005C15F8" w:rsidRPr="005C15F8" w14:paraId="30F3D346" w14:textId="77777777" w:rsidTr="005C15F8">
              <w:trPr>
                <w:trHeight w:val="1432"/>
              </w:trPr>
              <w:tc>
                <w:tcPr>
                  <w:tcW w:w="1345" w:type="pct"/>
                  <w:gridSpan w:val="2"/>
                  <w:vMerge w:val="restart"/>
                  <w:tcBorders>
                    <w:top w:val="single" w:sz="8" w:space="0" w:color="auto"/>
                    <w:left w:val="single" w:sz="8" w:space="0" w:color="auto"/>
                    <w:bottom w:val="single" w:sz="8" w:space="0" w:color="000000"/>
                    <w:right w:val="single" w:sz="4" w:space="0" w:color="000000"/>
                  </w:tcBorders>
                  <w:shd w:val="clear" w:color="auto" w:fill="A6A6A6"/>
                  <w:vAlign w:val="center"/>
                  <w:hideMark/>
                </w:tcPr>
                <w:p w14:paraId="5B62DD01"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sz w:val="24"/>
                      <w:szCs w:val="24"/>
                      <w:lang w:eastAsia="en-GB"/>
                    </w:rPr>
                  </w:pPr>
                  <w:r w:rsidRPr="005C15F8">
                    <w:rPr>
                      <w:rFonts w:ascii="Arial" w:eastAsia="Times New Roman" w:hAnsi="Arial" w:cs="Arial"/>
                      <w:b/>
                      <w:bCs/>
                      <w:sz w:val="24"/>
                      <w:szCs w:val="24"/>
                      <w:lang w:eastAsia="en-GB"/>
                    </w:rPr>
                    <w:t>incidents of patient harm with reference to quality indicators and complaints about nursing care</w:t>
                  </w:r>
                </w:p>
              </w:tc>
              <w:tc>
                <w:tcPr>
                  <w:tcW w:w="708" w:type="pct"/>
                  <w:tcBorders>
                    <w:top w:val="single" w:sz="8" w:space="0" w:color="auto"/>
                    <w:left w:val="nil"/>
                    <w:bottom w:val="single" w:sz="4" w:space="0" w:color="auto"/>
                    <w:right w:val="single" w:sz="4" w:space="0" w:color="000000"/>
                  </w:tcBorders>
                  <w:shd w:val="clear" w:color="auto" w:fill="D9D9D9"/>
                  <w:vAlign w:val="center"/>
                  <w:hideMark/>
                </w:tcPr>
                <w:p w14:paraId="7AC549F3"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Hospital acquired pressure damage (grade 3, 4 and unstageable)</w:t>
                  </w:r>
                </w:p>
              </w:tc>
              <w:tc>
                <w:tcPr>
                  <w:tcW w:w="429" w:type="pct"/>
                  <w:tcBorders>
                    <w:top w:val="single" w:sz="8" w:space="0" w:color="auto"/>
                    <w:left w:val="nil"/>
                    <w:bottom w:val="single" w:sz="4" w:space="0" w:color="auto"/>
                    <w:right w:val="single" w:sz="4" w:space="0" w:color="auto"/>
                  </w:tcBorders>
                  <w:shd w:val="clear" w:color="auto" w:fill="D9D9D9"/>
                  <w:vAlign w:val="center"/>
                  <w:hideMark/>
                </w:tcPr>
                <w:p w14:paraId="7DB2E044"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Falls resulting in serious harm or death (</w:t>
                  </w:r>
                  <w:proofErr w:type="gramStart"/>
                  <w:r w:rsidRPr="005C15F8">
                    <w:rPr>
                      <w:rFonts w:ascii="Arial" w:eastAsia="Times New Roman" w:hAnsi="Arial" w:cs="Arial"/>
                      <w:b/>
                      <w:bCs/>
                      <w:color w:val="000000"/>
                      <w:sz w:val="24"/>
                      <w:szCs w:val="24"/>
                      <w:lang w:eastAsia="en-GB"/>
                    </w:rPr>
                    <w:t>i.e.</w:t>
                  </w:r>
                  <w:proofErr w:type="gramEnd"/>
                  <w:r w:rsidRPr="005C15F8">
                    <w:rPr>
                      <w:rFonts w:ascii="Arial" w:eastAsia="Times New Roman" w:hAnsi="Arial" w:cs="Arial"/>
                      <w:b/>
                      <w:bCs/>
                      <w:color w:val="000000"/>
                      <w:sz w:val="24"/>
                      <w:szCs w:val="24"/>
                      <w:lang w:eastAsia="en-GB"/>
                    </w:rPr>
                    <w:t xml:space="preserve"> 4 and 5 incidents).</w:t>
                  </w:r>
                </w:p>
              </w:tc>
              <w:tc>
                <w:tcPr>
                  <w:tcW w:w="836" w:type="pct"/>
                  <w:tcBorders>
                    <w:top w:val="single" w:sz="8" w:space="0" w:color="auto"/>
                    <w:left w:val="nil"/>
                    <w:bottom w:val="single" w:sz="4" w:space="0" w:color="auto"/>
                    <w:right w:val="single" w:sz="4" w:space="0" w:color="auto"/>
                  </w:tcBorders>
                  <w:shd w:val="clear" w:color="auto" w:fill="D9D9D9"/>
                  <w:vAlign w:val="center"/>
                  <w:hideMark/>
                </w:tcPr>
                <w:p w14:paraId="52528D9C"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Medication errors never events</w:t>
                  </w:r>
                </w:p>
              </w:tc>
              <w:tc>
                <w:tcPr>
                  <w:tcW w:w="604" w:type="pct"/>
                  <w:tcBorders>
                    <w:top w:val="single" w:sz="8" w:space="0" w:color="auto"/>
                    <w:left w:val="single" w:sz="4" w:space="0" w:color="auto"/>
                    <w:bottom w:val="nil"/>
                    <w:right w:val="single" w:sz="4" w:space="0" w:color="auto"/>
                  </w:tcBorders>
                  <w:shd w:val="clear" w:color="auto" w:fill="D9D9D9"/>
                </w:tcPr>
                <w:p w14:paraId="440F6BB8"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p>
                <w:p w14:paraId="1EA447B7"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p>
                <w:p w14:paraId="1F5FF11A"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sz w:val="24"/>
                      <w:szCs w:val="24"/>
                      <w:lang w:eastAsia="en-GB"/>
                    </w:rPr>
                  </w:pPr>
                  <w:r w:rsidRPr="005C15F8">
                    <w:rPr>
                      <w:rFonts w:ascii="Arial" w:eastAsia="Times New Roman" w:hAnsi="Arial" w:cs="Arial"/>
                      <w:b/>
                      <w:bCs/>
                      <w:color w:val="000000"/>
                      <w:sz w:val="24"/>
                      <w:szCs w:val="24"/>
                      <w:lang w:eastAsia="en-GB"/>
                    </w:rPr>
                    <w:t>Infiltration and extravasation injuries</w:t>
                  </w:r>
                </w:p>
              </w:tc>
              <w:tc>
                <w:tcPr>
                  <w:tcW w:w="1078" w:type="pct"/>
                  <w:tcBorders>
                    <w:top w:val="single" w:sz="4" w:space="0" w:color="auto"/>
                    <w:left w:val="single" w:sz="4" w:space="0" w:color="auto"/>
                    <w:bottom w:val="single" w:sz="4" w:space="0" w:color="auto"/>
                    <w:right w:val="single" w:sz="4" w:space="0" w:color="auto"/>
                  </w:tcBorders>
                  <w:shd w:val="clear" w:color="auto" w:fill="D9D9D9"/>
                  <w:vAlign w:val="center"/>
                  <w:hideMark/>
                </w:tcPr>
                <w:p w14:paraId="3EB14012"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sz w:val="24"/>
                      <w:szCs w:val="24"/>
                      <w:lang w:eastAsia="en-GB"/>
                    </w:rPr>
                  </w:pPr>
                  <w:r w:rsidRPr="005C15F8">
                    <w:rPr>
                      <w:rFonts w:ascii="Arial" w:eastAsia="Times New Roman" w:hAnsi="Arial" w:cs="Arial"/>
                      <w:b/>
                      <w:bCs/>
                      <w:sz w:val="24"/>
                      <w:szCs w:val="24"/>
                      <w:lang w:eastAsia="en-GB"/>
                    </w:rPr>
                    <w:t>Any complaints received about nursing care (NOTE:  Complaints refers to those complaints managed under NHS Wales complaints regulations (Putting Things Right (PTR)</w:t>
                  </w:r>
                </w:p>
              </w:tc>
            </w:tr>
            <w:tr w:rsidR="005C15F8" w:rsidRPr="005C15F8" w14:paraId="3B6A6F2E" w14:textId="77777777" w:rsidTr="005C15F8">
              <w:trPr>
                <w:trHeight w:val="374"/>
              </w:trPr>
              <w:tc>
                <w:tcPr>
                  <w:tcW w:w="1345" w:type="pct"/>
                  <w:gridSpan w:val="2"/>
                  <w:vMerge/>
                  <w:vAlign w:val="center"/>
                  <w:hideMark/>
                </w:tcPr>
                <w:p w14:paraId="14FCEB04"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sz w:val="24"/>
                      <w:szCs w:val="24"/>
                      <w:lang w:eastAsia="en-GB"/>
                    </w:rPr>
                  </w:pPr>
                </w:p>
              </w:tc>
              <w:tc>
                <w:tcPr>
                  <w:tcW w:w="708" w:type="pct"/>
                  <w:tcBorders>
                    <w:top w:val="nil"/>
                    <w:left w:val="nil"/>
                    <w:bottom w:val="single" w:sz="8" w:space="0" w:color="auto"/>
                    <w:right w:val="single" w:sz="4" w:space="0" w:color="auto"/>
                  </w:tcBorders>
                  <w:shd w:val="clear" w:color="auto" w:fill="F2F2F2"/>
                  <w:vAlign w:val="center"/>
                </w:tcPr>
                <w:p w14:paraId="45D0AFFA"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TOTAL</w:t>
                  </w:r>
                </w:p>
              </w:tc>
              <w:tc>
                <w:tcPr>
                  <w:tcW w:w="429" w:type="pct"/>
                  <w:tcBorders>
                    <w:top w:val="nil"/>
                    <w:left w:val="nil"/>
                    <w:bottom w:val="single" w:sz="8" w:space="0" w:color="auto"/>
                    <w:right w:val="single" w:sz="4" w:space="0" w:color="auto"/>
                  </w:tcBorders>
                  <w:shd w:val="clear" w:color="auto" w:fill="auto"/>
                  <w:vAlign w:val="center"/>
                  <w:hideMark/>
                </w:tcPr>
                <w:p w14:paraId="71FBD425"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TOTAL</w:t>
                  </w:r>
                </w:p>
              </w:tc>
              <w:tc>
                <w:tcPr>
                  <w:tcW w:w="836" w:type="pct"/>
                  <w:tcBorders>
                    <w:top w:val="nil"/>
                    <w:left w:val="nil"/>
                    <w:bottom w:val="single" w:sz="8" w:space="0" w:color="auto"/>
                    <w:right w:val="single" w:sz="4" w:space="0" w:color="auto"/>
                  </w:tcBorders>
                  <w:shd w:val="clear" w:color="auto" w:fill="auto"/>
                  <w:vAlign w:val="center"/>
                  <w:hideMark/>
                </w:tcPr>
                <w:p w14:paraId="650696D6"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TOTAL</w:t>
                  </w:r>
                </w:p>
              </w:tc>
              <w:tc>
                <w:tcPr>
                  <w:tcW w:w="604" w:type="pct"/>
                  <w:tcBorders>
                    <w:top w:val="single" w:sz="4" w:space="0" w:color="auto"/>
                    <w:left w:val="nil"/>
                    <w:bottom w:val="single" w:sz="8" w:space="0" w:color="auto"/>
                    <w:right w:val="single" w:sz="4" w:space="0" w:color="auto"/>
                  </w:tcBorders>
                  <w:shd w:val="clear" w:color="auto" w:fill="F2F2F2"/>
                  <w:vAlign w:val="center"/>
                </w:tcPr>
                <w:p w14:paraId="48D57246"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TOTAL</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3F8DBBCD"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TOTAL</w:t>
                  </w:r>
                </w:p>
              </w:tc>
            </w:tr>
            <w:tr w:rsidR="005C15F8" w:rsidRPr="005C15F8" w14:paraId="6AE61C94" w14:textId="77777777" w:rsidTr="005C15F8">
              <w:trPr>
                <w:trHeight w:val="198"/>
              </w:trPr>
              <w:tc>
                <w:tcPr>
                  <w:tcW w:w="919" w:type="pct"/>
                  <w:vMerge w:val="restart"/>
                  <w:tcBorders>
                    <w:top w:val="nil"/>
                    <w:left w:val="single" w:sz="8" w:space="0" w:color="auto"/>
                    <w:bottom w:val="single" w:sz="8" w:space="0" w:color="000000"/>
                    <w:right w:val="single" w:sz="4" w:space="0" w:color="auto"/>
                  </w:tcBorders>
                  <w:shd w:val="clear" w:color="auto" w:fill="D9D9D9"/>
                  <w:vAlign w:val="center"/>
                  <w:hideMark/>
                </w:tcPr>
                <w:p w14:paraId="7D380B07"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Number of closed incidents/complaints occurring during current reporting period.</w:t>
                  </w:r>
                </w:p>
              </w:tc>
              <w:tc>
                <w:tcPr>
                  <w:tcW w:w="426" w:type="pct"/>
                  <w:tcBorders>
                    <w:top w:val="nil"/>
                    <w:left w:val="nil"/>
                    <w:bottom w:val="single" w:sz="4" w:space="0" w:color="auto"/>
                    <w:right w:val="single" w:sz="4" w:space="0" w:color="auto"/>
                  </w:tcBorders>
                  <w:shd w:val="clear" w:color="auto" w:fill="BFBFBF"/>
                  <w:hideMark/>
                </w:tcPr>
                <w:p w14:paraId="6A0C0B25"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Year 1 (*)</w:t>
                  </w:r>
                </w:p>
              </w:tc>
              <w:tc>
                <w:tcPr>
                  <w:tcW w:w="708" w:type="pct"/>
                  <w:tcBorders>
                    <w:top w:val="nil"/>
                    <w:left w:val="nil"/>
                    <w:bottom w:val="single" w:sz="4" w:space="0" w:color="auto"/>
                    <w:right w:val="single" w:sz="4" w:space="0" w:color="auto"/>
                  </w:tcBorders>
                  <w:shd w:val="clear" w:color="auto" w:fill="F2F2F2"/>
                  <w:vAlign w:val="center"/>
                  <w:hideMark/>
                </w:tcPr>
                <w:p w14:paraId="6B14712A"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p>
                <w:p w14:paraId="0A465996"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429" w:type="pct"/>
                  <w:tcBorders>
                    <w:top w:val="nil"/>
                    <w:left w:val="nil"/>
                    <w:bottom w:val="single" w:sz="4" w:space="0" w:color="auto"/>
                    <w:right w:val="single" w:sz="4" w:space="0" w:color="auto"/>
                  </w:tcBorders>
                  <w:shd w:val="clear" w:color="auto" w:fill="F2F2F2"/>
                  <w:vAlign w:val="center"/>
                  <w:hideMark/>
                </w:tcPr>
                <w:p w14:paraId="47E796C0"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836" w:type="pct"/>
                  <w:tcBorders>
                    <w:top w:val="nil"/>
                    <w:left w:val="nil"/>
                    <w:bottom w:val="single" w:sz="4" w:space="0" w:color="auto"/>
                    <w:right w:val="single" w:sz="4" w:space="0" w:color="auto"/>
                  </w:tcBorders>
                  <w:shd w:val="clear" w:color="auto" w:fill="F2F2F2"/>
                  <w:vAlign w:val="center"/>
                  <w:hideMark/>
                </w:tcPr>
                <w:p w14:paraId="1A8F13A0"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604" w:type="pct"/>
                  <w:tcBorders>
                    <w:top w:val="nil"/>
                    <w:left w:val="nil"/>
                    <w:bottom w:val="single" w:sz="4" w:space="0" w:color="auto"/>
                    <w:right w:val="single" w:sz="4" w:space="0" w:color="auto"/>
                  </w:tcBorders>
                  <w:shd w:val="clear" w:color="auto" w:fill="F2F2F2"/>
                  <w:vAlign w:val="center"/>
                </w:tcPr>
                <w:p w14:paraId="7DF0ACB9"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151F3FFA"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r>
            <w:tr w:rsidR="005C15F8" w:rsidRPr="005C15F8" w14:paraId="18E23D9E" w14:textId="77777777" w:rsidTr="005C15F8">
              <w:trPr>
                <w:trHeight w:val="171"/>
              </w:trPr>
              <w:tc>
                <w:tcPr>
                  <w:tcW w:w="919" w:type="pct"/>
                  <w:vMerge/>
                  <w:vAlign w:val="center"/>
                  <w:hideMark/>
                </w:tcPr>
                <w:p w14:paraId="18E353E7"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p>
              </w:tc>
              <w:tc>
                <w:tcPr>
                  <w:tcW w:w="426" w:type="pct"/>
                  <w:tcBorders>
                    <w:top w:val="nil"/>
                    <w:left w:val="nil"/>
                    <w:bottom w:val="single" w:sz="4" w:space="0" w:color="auto"/>
                    <w:right w:val="single" w:sz="4" w:space="0" w:color="auto"/>
                  </w:tcBorders>
                  <w:shd w:val="clear" w:color="auto" w:fill="BFBFBF"/>
                  <w:hideMark/>
                </w:tcPr>
                <w:p w14:paraId="64167B64"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Year 2</w:t>
                  </w:r>
                </w:p>
              </w:tc>
              <w:tc>
                <w:tcPr>
                  <w:tcW w:w="708" w:type="pct"/>
                  <w:tcBorders>
                    <w:top w:val="nil"/>
                    <w:left w:val="nil"/>
                    <w:bottom w:val="single" w:sz="4" w:space="0" w:color="auto"/>
                    <w:right w:val="single" w:sz="4" w:space="0" w:color="auto"/>
                  </w:tcBorders>
                  <w:shd w:val="clear" w:color="auto" w:fill="F2F2F2"/>
                  <w:vAlign w:val="center"/>
                  <w:hideMark/>
                </w:tcPr>
                <w:p w14:paraId="4D888731"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p>
                <w:p w14:paraId="09B730CE"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429" w:type="pct"/>
                  <w:tcBorders>
                    <w:top w:val="nil"/>
                    <w:left w:val="nil"/>
                    <w:bottom w:val="single" w:sz="4" w:space="0" w:color="auto"/>
                    <w:right w:val="single" w:sz="4" w:space="0" w:color="auto"/>
                  </w:tcBorders>
                  <w:shd w:val="clear" w:color="auto" w:fill="F2F2F2"/>
                  <w:vAlign w:val="center"/>
                  <w:hideMark/>
                </w:tcPr>
                <w:p w14:paraId="53D805AF"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836" w:type="pct"/>
                  <w:tcBorders>
                    <w:top w:val="nil"/>
                    <w:left w:val="nil"/>
                    <w:bottom w:val="single" w:sz="4" w:space="0" w:color="auto"/>
                    <w:right w:val="single" w:sz="4" w:space="0" w:color="auto"/>
                  </w:tcBorders>
                  <w:shd w:val="clear" w:color="auto" w:fill="F2F2F2"/>
                  <w:vAlign w:val="center"/>
                  <w:hideMark/>
                </w:tcPr>
                <w:p w14:paraId="215EE2EB"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604" w:type="pct"/>
                  <w:tcBorders>
                    <w:top w:val="nil"/>
                    <w:left w:val="nil"/>
                    <w:bottom w:val="single" w:sz="4" w:space="0" w:color="auto"/>
                    <w:right w:val="single" w:sz="4" w:space="0" w:color="auto"/>
                  </w:tcBorders>
                  <w:shd w:val="clear" w:color="auto" w:fill="F2F2F2"/>
                  <w:vAlign w:val="center"/>
                </w:tcPr>
                <w:p w14:paraId="50340AC4"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778DE049"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r>
            <w:tr w:rsidR="005C15F8" w:rsidRPr="005C15F8" w14:paraId="78B62CC2" w14:textId="77777777" w:rsidTr="005C15F8">
              <w:trPr>
                <w:trHeight w:val="190"/>
              </w:trPr>
              <w:tc>
                <w:tcPr>
                  <w:tcW w:w="919" w:type="pct"/>
                  <w:vMerge/>
                  <w:vAlign w:val="center"/>
                  <w:hideMark/>
                </w:tcPr>
                <w:p w14:paraId="3A629BDC"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p>
              </w:tc>
              <w:tc>
                <w:tcPr>
                  <w:tcW w:w="426" w:type="pct"/>
                  <w:tcBorders>
                    <w:top w:val="nil"/>
                    <w:left w:val="nil"/>
                    <w:bottom w:val="single" w:sz="8" w:space="0" w:color="auto"/>
                    <w:right w:val="single" w:sz="4" w:space="0" w:color="auto"/>
                  </w:tcBorders>
                  <w:shd w:val="clear" w:color="auto" w:fill="BFBFBF"/>
                  <w:hideMark/>
                </w:tcPr>
                <w:p w14:paraId="74020901"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Year 3</w:t>
                  </w:r>
                </w:p>
              </w:tc>
              <w:tc>
                <w:tcPr>
                  <w:tcW w:w="708" w:type="pct"/>
                  <w:tcBorders>
                    <w:top w:val="nil"/>
                    <w:left w:val="nil"/>
                    <w:bottom w:val="single" w:sz="8" w:space="0" w:color="auto"/>
                    <w:right w:val="single" w:sz="4" w:space="0" w:color="auto"/>
                  </w:tcBorders>
                  <w:shd w:val="clear" w:color="auto" w:fill="F2F2F2"/>
                  <w:vAlign w:val="center"/>
                  <w:hideMark/>
                </w:tcPr>
                <w:p w14:paraId="0D207383"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p>
                <w:p w14:paraId="30FC1DB7"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429" w:type="pct"/>
                  <w:tcBorders>
                    <w:top w:val="nil"/>
                    <w:left w:val="nil"/>
                    <w:bottom w:val="single" w:sz="8" w:space="0" w:color="auto"/>
                    <w:right w:val="single" w:sz="4" w:space="0" w:color="auto"/>
                  </w:tcBorders>
                  <w:shd w:val="clear" w:color="auto" w:fill="F2F2F2"/>
                  <w:vAlign w:val="center"/>
                  <w:hideMark/>
                </w:tcPr>
                <w:p w14:paraId="530CC700"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836" w:type="pct"/>
                  <w:tcBorders>
                    <w:top w:val="nil"/>
                    <w:left w:val="nil"/>
                    <w:bottom w:val="single" w:sz="8" w:space="0" w:color="auto"/>
                    <w:right w:val="single" w:sz="4" w:space="0" w:color="auto"/>
                  </w:tcBorders>
                  <w:shd w:val="clear" w:color="auto" w:fill="F2F2F2"/>
                  <w:vAlign w:val="center"/>
                  <w:hideMark/>
                </w:tcPr>
                <w:p w14:paraId="2C3B3CD1"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604" w:type="pct"/>
                  <w:tcBorders>
                    <w:top w:val="nil"/>
                    <w:left w:val="nil"/>
                    <w:bottom w:val="single" w:sz="8" w:space="0" w:color="auto"/>
                    <w:right w:val="single" w:sz="4" w:space="0" w:color="auto"/>
                  </w:tcBorders>
                  <w:shd w:val="clear" w:color="auto" w:fill="F2F2F2"/>
                  <w:vAlign w:val="center"/>
                </w:tcPr>
                <w:p w14:paraId="7798F464"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41E491B2"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r>
            <w:tr w:rsidR="005C15F8" w:rsidRPr="005C15F8" w14:paraId="4110403C" w14:textId="77777777" w:rsidTr="005C15F8">
              <w:trPr>
                <w:trHeight w:val="1044"/>
              </w:trPr>
              <w:tc>
                <w:tcPr>
                  <w:tcW w:w="919" w:type="pct"/>
                  <w:tcBorders>
                    <w:top w:val="nil"/>
                    <w:left w:val="single" w:sz="8" w:space="0" w:color="auto"/>
                    <w:bottom w:val="single" w:sz="8" w:space="0" w:color="auto"/>
                    <w:right w:val="single" w:sz="4" w:space="0" w:color="auto"/>
                  </w:tcBorders>
                  <w:shd w:val="clear" w:color="auto" w:fill="D9D9D9"/>
                  <w:vAlign w:val="center"/>
                  <w:hideMark/>
                </w:tcPr>
                <w:p w14:paraId="7FDFF92C"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Total number of incidents/ complaints not closed and to be reported on/during the next reporting period</w:t>
                  </w:r>
                </w:p>
              </w:tc>
              <w:tc>
                <w:tcPr>
                  <w:tcW w:w="426" w:type="pct"/>
                  <w:tcBorders>
                    <w:top w:val="nil"/>
                    <w:left w:val="nil"/>
                    <w:bottom w:val="single" w:sz="8" w:space="0" w:color="auto"/>
                    <w:right w:val="single" w:sz="4" w:space="0" w:color="auto"/>
                  </w:tcBorders>
                  <w:shd w:val="clear" w:color="auto" w:fill="D9D9D9"/>
                  <w:hideMark/>
                </w:tcPr>
                <w:p w14:paraId="4E670000"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b/>
                      <w:bCs/>
                      <w:color w:val="000000"/>
                      <w:sz w:val="24"/>
                      <w:szCs w:val="24"/>
                      <w:lang w:eastAsia="en-GB"/>
                    </w:rPr>
                    <w:t>TOTAL</w:t>
                  </w:r>
                </w:p>
              </w:tc>
              <w:tc>
                <w:tcPr>
                  <w:tcW w:w="708" w:type="pct"/>
                  <w:tcBorders>
                    <w:top w:val="nil"/>
                    <w:left w:val="nil"/>
                    <w:bottom w:val="single" w:sz="8" w:space="0" w:color="auto"/>
                    <w:right w:val="single" w:sz="4" w:space="0" w:color="auto"/>
                  </w:tcBorders>
                  <w:shd w:val="clear" w:color="auto" w:fill="F2F2F2"/>
                  <w:vAlign w:val="center"/>
                  <w:hideMark/>
                </w:tcPr>
                <w:p w14:paraId="6077D2F2"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p w14:paraId="6FE46AAC"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p>
              </w:tc>
              <w:tc>
                <w:tcPr>
                  <w:tcW w:w="429" w:type="pct"/>
                  <w:tcBorders>
                    <w:top w:val="nil"/>
                    <w:left w:val="nil"/>
                    <w:bottom w:val="single" w:sz="8" w:space="0" w:color="auto"/>
                    <w:right w:val="single" w:sz="4" w:space="0" w:color="auto"/>
                  </w:tcBorders>
                  <w:shd w:val="clear" w:color="auto" w:fill="F2F2F2"/>
                  <w:vAlign w:val="center"/>
                  <w:hideMark/>
                </w:tcPr>
                <w:p w14:paraId="28DD43BE"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836" w:type="pct"/>
                  <w:tcBorders>
                    <w:top w:val="nil"/>
                    <w:left w:val="nil"/>
                    <w:bottom w:val="single" w:sz="8" w:space="0" w:color="auto"/>
                    <w:right w:val="single" w:sz="4" w:space="0" w:color="auto"/>
                  </w:tcBorders>
                  <w:shd w:val="clear" w:color="auto" w:fill="F2F2F2"/>
                  <w:vAlign w:val="center"/>
                  <w:hideMark/>
                </w:tcPr>
                <w:p w14:paraId="4B7CA238"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604" w:type="pct"/>
                  <w:tcBorders>
                    <w:top w:val="nil"/>
                    <w:left w:val="nil"/>
                    <w:bottom w:val="single" w:sz="8" w:space="0" w:color="auto"/>
                    <w:right w:val="single" w:sz="4" w:space="0" w:color="auto"/>
                  </w:tcBorders>
                  <w:shd w:val="clear" w:color="auto" w:fill="F2F2F2"/>
                  <w:vAlign w:val="center"/>
                </w:tcPr>
                <w:p w14:paraId="07682227"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40F2E38C"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r>
            <w:tr w:rsidR="005C15F8" w:rsidRPr="005C15F8" w14:paraId="16E5AE8C" w14:textId="77777777" w:rsidTr="005C15F8">
              <w:trPr>
                <w:trHeight w:val="266"/>
              </w:trPr>
              <w:tc>
                <w:tcPr>
                  <w:tcW w:w="919" w:type="pct"/>
                  <w:vMerge w:val="restart"/>
                  <w:tcBorders>
                    <w:top w:val="nil"/>
                    <w:left w:val="single" w:sz="8" w:space="0" w:color="auto"/>
                    <w:bottom w:val="single" w:sz="8" w:space="0" w:color="000000"/>
                    <w:right w:val="single" w:sz="4" w:space="0" w:color="000000"/>
                  </w:tcBorders>
                  <w:shd w:val="clear" w:color="auto" w:fill="D9D9D9"/>
                  <w:vAlign w:val="center"/>
                  <w:hideMark/>
                </w:tcPr>
                <w:p w14:paraId="277D177D"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 xml:space="preserve">Number of incidents/ complaints occurring </w:t>
                  </w:r>
                  <w:r w:rsidRPr="005C15F8">
                    <w:rPr>
                      <w:rFonts w:ascii="Arial" w:eastAsia="Times New Roman" w:hAnsi="Arial" w:cs="Arial"/>
                      <w:b/>
                      <w:bCs/>
                      <w:color w:val="000000"/>
                      <w:sz w:val="24"/>
                      <w:szCs w:val="24"/>
                      <w:lang w:eastAsia="en-GB"/>
                    </w:rPr>
                    <w:lastRenderedPageBreak/>
                    <w:t xml:space="preserve">when the nurse staffing level (planned roster) had </w:t>
                  </w:r>
                  <w:r w:rsidRPr="005C15F8">
                    <w:rPr>
                      <w:rFonts w:ascii="Arial" w:eastAsia="Times New Roman" w:hAnsi="Arial" w:cs="Arial"/>
                      <w:b/>
                      <w:bCs/>
                      <w:color w:val="000000"/>
                      <w:sz w:val="24"/>
                      <w:szCs w:val="24"/>
                      <w:u w:val="single"/>
                      <w:lang w:eastAsia="en-GB"/>
                    </w:rPr>
                    <w:t>not</w:t>
                  </w:r>
                  <w:r w:rsidRPr="005C15F8">
                    <w:rPr>
                      <w:rFonts w:ascii="Arial" w:eastAsia="Times New Roman" w:hAnsi="Arial" w:cs="Arial"/>
                      <w:b/>
                      <w:bCs/>
                      <w:color w:val="000000"/>
                      <w:sz w:val="24"/>
                      <w:szCs w:val="24"/>
                      <w:lang w:eastAsia="en-GB"/>
                    </w:rPr>
                    <w:t xml:space="preserve"> been maintained</w:t>
                  </w:r>
                </w:p>
              </w:tc>
              <w:tc>
                <w:tcPr>
                  <w:tcW w:w="426" w:type="pct"/>
                  <w:tcBorders>
                    <w:top w:val="nil"/>
                    <w:left w:val="nil"/>
                    <w:bottom w:val="single" w:sz="4" w:space="0" w:color="auto"/>
                    <w:right w:val="single" w:sz="4" w:space="0" w:color="auto"/>
                  </w:tcBorders>
                  <w:shd w:val="clear" w:color="auto" w:fill="BFBFBF"/>
                  <w:hideMark/>
                </w:tcPr>
                <w:p w14:paraId="04FADA26"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lastRenderedPageBreak/>
                    <w:t>Year 1 (*)</w:t>
                  </w:r>
                </w:p>
              </w:tc>
              <w:tc>
                <w:tcPr>
                  <w:tcW w:w="708" w:type="pct"/>
                  <w:tcBorders>
                    <w:top w:val="nil"/>
                    <w:left w:val="nil"/>
                    <w:bottom w:val="single" w:sz="4" w:space="0" w:color="auto"/>
                    <w:right w:val="single" w:sz="4" w:space="0" w:color="auto"/>
                  </w:tcBorders>
                  <w:shd w:val="clear" w:color="auto" w:fill="F2F2F2"/>
                  <w:vAlign w:val="center"/>
                  <w:hideMark/>
                </w:tcPr>
                <w:p w14:paraId="268F9F13"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p>
                <w:p w14:paraId="6ED66960"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429" w:type="pct"/>
                  <w:tcBorders>
                    <w:top w:val="nil"/>
                    <w:left w:val="nil"/>
                    <w:bottom w:val="single" w:sz="4" w:space="0" w:color="auto"/>
                    <w:right w:val="single" w:sz="4" w:space="0" w:color="auto"/>
                  </w:tcBorders>
                  <w:shd w:val="clear" w:color="auto" w:fill="F2F2F2"/>
                  <w:vAlign w:val="center"/>
                  <w:hideMark/>
                </w:tcPr>
                <w:p w14:paraId="32958109"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836" w:type="pct"/>
                  <w:tcBorders>
                    <w:top w:val="nil"/>
                    <w:left w:val="nil"/>
                    <w:bottom w:val="single" w:sz="4" w:space="0" w:color="auto"/>
                    <w:right w:val="single" w:sz="4" w:space="0" w:color="auto"/>
                  </w:tcBorders>
                  <w:shd w:val="clear" w:color="auto" w:fill="F2F2F2"/>
                  <w:vAlign w:val="center"/>
                  <w:hideMark/>
                </w:tcPr>
                <w:p w14:paraId="2C84052C"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604" w:type="pct"/>
                  <w:tcBorders>
                    <w:top w:val="nil"/>
                    <w:left w:val="nil"/>
                    <w:bottom w:val="single" w:sz="4" w:space="0" w:color="auto"/>
                    <w:right w:val="single" w:sz="4" w:space="0" w:color="auto"/>
                  </w:tcBorders>
                  <w:shd w:val="clear" w:color="auto" w:fill="F2F2F2"/>
                  <w:vAlign w:val="center"/>
                </w:tcPr>
                <w:p w14:paraId="5FC726B9"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76257AD2"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r>
            <w:tr w:rsidR="005C15F8" w:rsidRPr="005C15F8" w14:paraId="5FAD6E6B" w14:textId="77777777" w:rsidTr="005C15F8">
              <w:trPr>
                <w:trHeight w:val="127"/>
              </w:trPr>
              <w:tc>
                <w:tcPr>
                  <w:tcW w:w="919" w:type="pct"/>
                  <w:vMerge/>
                  <w:vAlign w:val="center"/>
                  <w:hideMark/>
                </w:tcPr>
                <w:p w14:paraId="0465E5D6"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p>
              </w:tc>
              <w:tc>
                <w:tcPr>
                  <w:tcW w:w="426" w:type="pct"/>
                  <w:tcBorders>
                    <w:top w:val="nil"/>
                    <w:left w:val="nil"/>
                    <w:bottom w:val="single" w:sz="4" w:space="0" w:color="auto"/>
                    <w:right w:val="single" w:sz="4" w:space="0" w:color="auto"/>
                  </w:tcBorders>
                  <w:shd w:val="clear" w:color="auto" w:fill="BFBFBF"/>
                  <w:hideMark/>
                </w:tcPr>
                <w:p w14:paraId="542F0654"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Year 2</w:t>
                  </w:r>
                </w:p>
              </w:tc>
              <w:tc>
                <w:tcPr>
                  <w:tcW w:w="708" w:type="pct"/>
                  <w:tcBorders>
                    <w:top w:val="nil"/>
                    <w:left w:val="nil"/>
                    <w:bottom w:val="single" w:sz="4" w:space="0" w:color="auto"/>
                    <w:right w:val="single" w:sz="4" w:space="0" w:color="auto"/>
                  </w:tcBorders>
                  <w:shd w:val="clear" w:color="auto" w:fill="F2F2F2"/>
                  <w:vAlign w:val="center"/>
                  <w:hideMark/>
                </w:tcPr>
                <w:p w14:paraId="2B129836"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p>
                <w:p w14:paraId="03662557"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429" w:type="pct"/>
                  <w:tcBorders>
                    <w:top w:val="nil"/>
                    <w:left w:val="nil"/>
                    <w:bottom w:val="single" w:sz="4" w:space="0" w:color="auto"/>
                    <w:right w:val="single" w:sz="4" w:space="0" w:color="auto"/>
                  </w:tcBorders>
                  <w:shd w:val="clear" w:color="auto" w:fill="F2F2F2"/>
                  <w:vAlign w:val="center"/>
                  <w:hideMark/>
                </w:tcPr>
                <w:p w14:paraId="00B3264B"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836" w:type="pct"/>
                  <w:tcBorders>
                    <w:top w:val="nil"/>
                    <w:left w:val="nil"/>
                    <w:bottom w:val="single" w:sz="4" w:space="0" w:color="auto"/>
                    <w:right w:val="single" w:sz="4" w:space="0" w:color="auto"/>
                  </w:tcBorders>
                  <w:shd w:val="clear" w:color="auto" w:fill="F2F2F2"/>
                  <w:vAlign w:val="center"/>
                  <w:hideMark/>
                </w:tcPr>
                <w:p w14:paraId="73D0BABF"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604" w:type="pct"/>
                  <w:tcBorders>
                    <w:top w:val="nil"/>
                    <w:left w:val="nil"/>
                    <w:bottom w:val="single" w:sz="4" w:space="0" w:color="auto"/>
                    <w:right w:val="single" w:sz="4" w:space="0" w:color="auto"/>
                  </w:tcBorders>
                  <w:shd w:val="clear" w:color="auto" w:fill="F2F2F2"/>
                  <w:vAlign w:val="center"/>
                </w:tcPr>
                <w:p w14:paraId="299937BC"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75FC0089"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r>
            <w:tr w:rsidR="005C15F8" w:rsidRPr="005C15F8" w14:paraId="6E021903" w14:textId="77777777" w:rsidTr="005C15F8">
              <w:trPr>
                <w:trHeight w:val="66"/>
              </w:trPr>
              <w:tc>
                <w:tcPr>
                  <w:tcW w:w="919" w:type="pct"/>
                  <w:vMerge/>
                  <w:vAlign w:val="center"/>
                  <w:hideMark/>
                </w:tcPr>
                <w:p w14:paraId="1B71F962"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p>
              </w:tc>
              <w:tc>
                <w:tcPr>
                  <w:tcW w:w="426" w:type="pct"/>
                  <w:tcBorders>
                    <w:top w:val="nil"/>
                    <w:left w:val="nil"/>
                    <w:bottom w:val="single" w:sz="8" w:space="0" w:color="auto"/>
                    <w:right w:val="single" w:sz="4" w:space="0" w:color="auto"/>
                  </w:tcBorders>
                  <w:shd w:val="clear" w:color="auto" w:fill="BFBFBF"/>
                  <w:hideMark/>
                </w:tcPr>
                <w:p w14:paraId="7E78D766"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Year 3</w:t>
                  </w:r>
                </w:p>
              </w:tc>
              <w:tc>
                <w:tcPr>
                  <w:tcW w:w="708" w:type="pct"/>
                  <w:tcBorders>
                    <w:top w:val="nil"/>
                    <w:left w:val="nil"/>
                    <w:bottom w:val="single" w:sz="8" w:space="0" w:color="auto"/>
                    <w:right w:val="single" w:sz="4" w:space="0" w:color="auto"/>
                  </w:tcBorders>
                  <w:shd w:val="clear" w:color="auto" w:fill="F2F2F2"/>
                  <w:vAlign w:val="center"/>
                  <w:hideMark/>
                </w:tcPr>
                <w:p w14:paraId="7CEC6A19"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p>
                <w:p w14:paraId="14AF3FA4"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429" w:type="pct"/>
                  <w:tcBorders>
                    <w:top w:val="nil"/>
                    <w:left w:val="nil"/>
                    <w:bottom w:val="single" w:sz="8" w:space="0" w:color="auto"/>
                    <w:right w:val="single" w:sz="4" w:space="0" w:color="auto"/>
                  </w:tcBorders>
                  <w:shd w:val="clear" w:color="auto" w:fill="F2F2F2"/>
                  <w:vAlign w:val="center"/>
                  <w:hideMark/>
                </w:tcPr>
                <w:p w14:paraId="2229221D"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836" w:type="pct"/>
                  <w:tcBorders>
                    <w:top w:val="nil"/>
                    <w:left w:val="nil"/>
                    <w:bottom w:val="single" w:sz="8" w:space="0" w:color="auto"/>
                    <w:right w:val="single" w:sz="4" w:space="0" w:color="auto"/>
                  </w:tcBorders>
                  <w:shd w:val="clear" w:color="auto" w:fill="F2F2F2"/>
                  <w:vAlign w:val="center"/>
                  <w:hideMark/>
                </w:tcPr>
                <w:p w14:paraId="1F0E7A78"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604" w:type="pct"/>
                  <w:tcBorders>
                    <w:top w:val="nil"/>
                    <w:left w:val="nil"/>
                    <w:bottom w:val="single" w:sz="8" w:space="0" w:color="auto"/>
                    <w:right w:val="single" w:sz="4" w:space="0" w:color="auto"/>
                  </w:tcBorders>
                  <w:shd w:val="clear" w:color="auto" w:fill="F2F2F2"/>
                  <w:vAlign w:val="center"/>
                </w:tcPr>
                <w:p w14:paraId="097D0F76"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1DC6C862"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r>
            <w:tr w:rsidR="005C15F8" w:rsidRPr="005C15F8" w14:paraId="65531D92" w14:textId="77777777" w:rsidTr="005C15F8">
              <w:trPr>
                <w:trHeight w:val="296"/>
              </w:trPr>
              <w:tc>
                <w:tcPr>
                  <w:tcW w:w="919" w:type="pct"/>
                  <w:vMerge w:val="restart"/>
                  <w:tcBorders>
                    <w:top w:val="nil"/>
                    <w:left w:val="single" w:sz="8" w:space="0" w:color="auto"/>
                    <w:bottom w:val="single" w:sz="8" w:space="0" w:color="000000"/>
                    <w:right w:val="single" w:sz="4" w:space="0" w:color="auto"/>
                  </w:tcBorders>
                  <w:shd w:val="clear" w:color="auto" w:fill="D9D9D9"/>
                  <w:vAlign w:val="center"/>
                  <w:hideMark/>
                </w:tcPr>
                <w:p w14:paraId="618677E2"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Number of incidents/</w:t>
                  </w:r>
                  <w:r w:rsidRPr="005C15F8">
                    <w:rPr>
                      <w:rFonts w:ascii="Arial" w:eastAsia="Times New Roman" w:hAnsi="Arial" w:cs="Arial"/>
                      <w:b/>
                      <w:bCs/>
                      <w:color w:val="000000"/>
                      <w:sz w:val="24"/>
                      <w:szCs w:val="24"/>
                      <w:lang w:eastAsia="en-GB"/>
                    </w:rPr>
                    <w:br/>
                    <w:t>complaints occurring when the nurse staffing level (planned roster) had been maintained</w:t>
                  </w:r>
                </w:p>
              </w:tc>
              <w:tc>
                <w:tcPr>
                  <w:tcW w:w="426" w:type="pct"/>
                  <w:tcBorders>
                    <w:top w:val="nil"/>
                    <w:left w:val="nil"/>
                    <w:bottom w:val="single" w:sz="4" w:space="0" w:color="auto"/>
                    <w:right w:val="single" w:sz="4" w:space="0" w:color="auto"/>
                  </w:tcBorders>
                  <w:shd w:val="clear" w:color="auto" w:fill="BFBFBF"/>
                  <w:hideMark/>
                </w:tcPr>
                <w:p w14:paraId="7EB1F33D"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Year 1 (*)</w:t>
                  </w:r>
                </w:p>
              </w:tc>
              <w:tc>
                <w:tcPr>
                  <w:tcW w:w="708" w:type="pct"/>
                  <w:tcBorders>
                    <w:top w:val="nil"/>
                    <w:left w:val="nil"/>
                    <w:bottom w:val="single" w:sz="4" w:space="0" w:color="auto"/>
                    <w:right w:val="single" w:sz="4" w:space="0" w:color="auto"/>
                  </w:tcBorders>
                  <w:shd w:val="clear" w:color="auto" w:fill="F2F2F2"/>
                  <w:vAlign w:val="center"/>
                  <w:hideMark/>
                </w:tcPr>
                <w:p w14:paraId="0BCD58B5"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p>
                <w:p w14:paraId="5FD0E0CF"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429" w:type="pct"/>
                  <w:tcBorders>
                    <w:top w:val="nil"/>
                    <w:left w:val="nil"/>
                    <w:bottom w:val="single" w:sz="4" w:space="0" w:color="auto"/>
                    <w:right w:val="single" w:sz="4" w:space="0" w:color="auto"/>
                  </w:tcBorders>
                  <w:shd w:val="clear" w:color="auto" w:fill="F2F2F2"/>
                  <w:vAlign w:val="center"/>
                  <w:hideMark/>
                </w:tcPr>
                <w:p w14:paraId="6B4D42DB"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836" w:type="pct"/>
                  <w:tcBorders>
                    <w:top w:val="nil"/>
                    <w:left w:val="nil"/>
                    <w:bottom w:val="single" w:sz="4" w:space="0" w:color="auto"/>
                    <w:right w:val="single" w:sz="4" w:space="0" w:color="auto"/>
                  </w:tcBorders>
                  <w:shd w:val="clear" w:color="auto" w:fill="F2F2F2"/>
                  <w:vAlign w:val="center"/>
                  <w:hideMark/>
                </w:tcPr>
                <w:p w14:paraId="0E0ACDB6"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604" w:type="pct"/>
                  <w:tcBorders>
                    <w:top w:val="nil"/>
                    <w:left w:val="nil"/>
                    <w:bottom w:val="single" w:sz="4" w:space="0" w:color="auto"/>
                    <w:right w:val="single" w:sz="4" w:space="0" w:color="auto"/>
                  </w:tcBorders>
                  <w:shd w:val="clear" w:color="auto" w:fill="F2F2F2"/>
                  <w:vAlign w:val="center"/>
                </w:tcPr>
                <w:p w14:paraId="4F828639"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5D642101" w14:textId="77777777" w:rsidR="005C15F8" w:rsidRPr="005C15F8" w:rsidRDefault="005C15F8" w:rsidP="002214F7">
                  <w:pPr>
                    <w:framePr w:hSpace="180" w:wrap="around" w:hAnchor="margin" w:y="876"/>
                    <w:spacing w:after="0" w:line="240" w:lineRule="auto"/>
                    <w:jc w:val="center"/>
                    <w:rPr>
                      <w:rFonts w:ascii="Arial" w:eastAsia="Times New Roman" w:hAnsi="Arial" w:cs="Arial"/>
                      <w:sz w:val="24"/>
                      <w:szCs w:val="24"/>
                      <w:lang w:eastAsia="en-GB"/>
                    </w:rPr>
                  </w:pPr>
                  <w:r w:rsidRPr="005C15F8">
                    <w:rPr>
                      <w:rFonts w:ascii="Arial" w:eastAsia="Times New Roman" w:hAnsi="Arial" w:cs="Arial"/>
                      <w:sz w:val="24"/>
                      <w:szCs w:val="24"/>
                      <w:lang w:eastAsia="en-GB"/>
                    </w:rPr>
                    <w:t>0</w:t>
                  </w:r>
                </w:p>
              </w:tc>
            </w:tr>
            <w:tr w:rsidR="005C15F8" w:rsidRPr="005C15F8" w14:paraId="4D1FE471" w14:textId="77777777" w:rsidTr="005C15F8">
              <w:trPr>
                <w:trHeight w:val="257"/>
              </w:trPr>
              <w:tc>
                <w:tcPr>
                  <w:tcW w:w="919" w:type="pct"/>
                  <w:vMerge/>
                  <w:vAlign w:val="center"/>
                  <w:hideMark/>
                </w:tcPr>
                <w:p w14:paraId="40A24DB2"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p>
              </w:tc>
              <w:tc>
                <w:tcPr>
                  <w:tcW w:w="426" w:type="pct"/>
                  <w:tcBorders>
                    <w:top w:val="nil"/>
                    <w:left w:val="nil"/>
                    <w:bottom w:val="single" w:sz="4" w:space="0" w:color="auto"/>
                    <w:right w:val="single" w:sz="4" w:space="0" w:color="auto"/>
                  </w:tcBorders>
                  <w:shd w:val="clear" w:color="auto" w:fill="BFBFBF"/>
                  <w:hideMark/>
                </w:tcPr>
                <w:p w14:paraId="2D8B6F78"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Year 2</w:t>
                  </w:r>
                </w:p>
              </w:tc>
              <w:tc>
                <w:tcPr>
                  <w:tcW w:w="708" w:type="pct"/>
                  <w:tcBorders>
                    <w:top w:val="nil"/>
                    <w:left w:val="nil"/>
                    <w:bottom w:val="single" w:sz="4" w:space="0" w:color="auto"/>
                    <w:right w:val="single" w:sz="4" w:space="0" w:color="auto"/>
                  </w:tcBorders>
                  <w:shd w:val="clear" w:color="auto" w:fill="F2F2F2"/>
                  <w:vAlign w:val="center"/>
                  <w:hideMark/>
                </w:tcPr>
                <w:p w14:paraId="59402536"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p>
                <w:p w14:paraId="0CE0618F"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429" w:type="pct"/>
                  <w:tcBorders>
                    <w:top w:val="nil"/>
                    <w:left w:val="nil"/>
                    <w:bottom w:val="single" w:sz="4" w:space="0" w:color="auto"/>
                    <w:right w:val="single" w:sz="4" w:space="0" w:color="auto"/>
                  </w:tcBorders>
                  <w:shd w:val="clear" w:color="auto" w:fill="F2F2F2"/>
                  <w:vAlign w:val="center"/>
                  <w:hideMark/>
                </w:tcPr>
                <w:p w14:paraId="170B75BB"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836" w:type="pct"/>
                  <w:tcBorders>
                    <w:top w:val="nil"/>
                    <w:left w:val="nil"/>
                    <w:bottom w:val="single" w:sz="4" w:space="0" w:color="auto"/>
                    <w:right w:val="single" w:sz="4" w:space="0" w:color="auto"/>
                  </w:tcBorders>
                  <w:shd w:val="clear" w:color="auto" w:fill="F2F2F2"/>
                  <w:vAlign w:val="center"/>
                  <w:hideMark/>
                </w:tcPr>
                <w:p w14:paraId="2DB0450D"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604" w:type="pct"/>
                  <w:tcBorders>
                    <w:top w:val="nil"/>
                    <w:left w:val="nil"/>
                    <w:bottom w:val="single" w:sz="4" w:space="0" w:color="auto"/>
                    <w:right w:val="single" w:sz="4" w:space="0" w:color="auto"/>
                  </w:tcBorders>
                  <w:shd w:val="clear" w:color="auto" w:fill="F2F2F2"/>
                  <w:vAlign w:val="center"/>
                </w:tcPr>
                <w:p w14:paraId="5E55CD73"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1CB7AACB" w14:textId="77777777" w:rsidR="005C15F8" w:rsidRPr="005C15F8" w:rsidRDefault="005C15F8" w:rsidP="002214F7">
                  <w:pPr>
                    <w:framePr w:hSpace="180" w:wrap="around" w:hAnchor="margin" w:y="876"/>
                    <w:spacing w:after="0" w:line="240" w:lineRule="auto"/>
                    <w:jc w:val="center"/>
                    <w:rPr>
                      <w:rFonts w:ascii="Arial" w:eastAsia="Times New Roman" w:hAnsi="Arial" w:cs="Arial"/>
                      <w:sz w:val="24"/>
                      <w:szCs w:val="24"/>
                      <w:lang w:eastAsia="en-GB"/>
                    </w:rPr>
                  </w:pPr>
                  <w:r w:rsidRPr="005C15F8">
                    <w:rPr>
                      <w:rFonts w:ascii="Arial" w:eastAsia="Times New Roman" w:hAnsi="Arial" w:cs="Arial"/>
                      <w:sz w:val="24"/>
                      <w:szCs w:val="24"/>
                      <w:lang w:eastAsia="en-GB"/>
                    </w:rPr>
                    <w:t>0</w:t>
                  </w:r>
                </w:p>
              </w:tc>
            </w:tr>
            <w:tr w:rsidR="005C15F8" w:rsidRPr="005C15F8" w14:paraId="13877DF4" w14:textId="77777777" w:rsidTr="005C15F8">
              <w:trPr>
                <w:trHeight w:val="262"/>
              </w:trPr>
              <w:tc>
                <w:tcPr>
                  <w:tcW w:w="919" w:type="pct"/>
                  <w:vMerge/>
                  <w:vAlign w:val="center"/>
                  <w:hideMark/>
                </w:tcPr>
                <w:p w14:paraId="5B8BB3D1"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p>
              </w:tc>
              <w:tc>
                <w:tcPr>
                  <w:tcW w:w="426" w:type="pct"/>
                  <w:tcBorders>
                    <w:top w:val="nil"/>
                    <w:left w:val="nil"/>
                    <w:bottom w:val="single" w:sz="8" w:space="0" w:color="auto"/>
                    <w:right w:val="single" w:sz="4" w:space="0" w:color="auto"/>
                  </w:tcBorders>
                  <w:shd w:val="clear" w:color="auto" w:fill="BFBFBF"/>
                  <w:hideMark/>
                </w:tcPr>
                <w:p w14:paraId="197E40EE" w14:textId="77777777" w:rsidR="005C15F8" w:rsidRPr="005C15F8" w:rsidRDefault="005C15F8" w:rsidP="002214F7">
                  <w:pPr>
                    <w:framePr w:hSpace="180" w:wrap="around" w:hAnchor="margin" w:y="876"/>
                    <w:spacing w:after="0" w:line="240" w:lineRule="auto"/>
                    <w:jc w:val="center"/>
                    <w:rPr>
                      <w:rFonts w:ascii="Arial" w:eastAsia="Times New Roman" w:hAnsi="Arial" w:cs="Arial"/>
                      <w:b/>
                      <w:bCs/>
                      <w:color w:val="000000"/>
                      <w:sz w:val="24"/>
                      <w:szCs w:val="24"/>
                      <w:lang w:eastAsia="en-GB"/>
                    </w:rPr>
                  </w:pPr>
                  <w:r w:rsidRPr="005C15F8">
                    <w:rPr>
                      <w:rFonts w:ascii="Arial" w:eastAsia="Times New Roman" w:hAnsi="Arial" w:cs="Arial"/>
                      <w:b/>
                      <w:bCs/>
                      <w:color w:val="000000"/>
                      <w:sz w:val="24"/>
                      <w:szCs w:val="24"/>
                      <w:lang w:eastAsia="en-GB"/>
                    </w:rPr>
                    <w:t>Year 3</w:t>
                  </w:r>
                </w:p>
              </w:tc>
              <w:tc>
                <w:tcPr>
                  <w:tcW w:w="708" w:type="pct"/>
                  <w:tcBorders>
                    <w:top w:val="nil"/>
                    <w:left w:val="nil"/>
                    <w:bottom w:val="single" w:sz="8" w:space="0" w:color="auto"/>
                    <w:right w:val="single" w:sz="4" w:space="0" w:color="auto"/>
                  </w:tcBorders>
                  <w:shd w:val="clear" w:color="auto" w:fill="F2F2F2"/>
                  <w:vAlign w:val="center"/>
                  <w:hideMark/>
                </w:tcPr>
                <w:p w14:paraId="1B8DA26F"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429" w:type="pct"/>
                  <w:tcBorders>
                    <w:top w:val="nil"/>
                    <w:left w:val="nil"/>
                    <w:bottom w:val="single" w:sz="8" w:space="0" w:color="auto"/>
                    <w:right w:val="single" w:sz="4" w:space="0" w:color="auto"/>
                  </w:tcBorders>
                  <w:shd w:val="clear" w:color="auto" w:fill="F2F2F2"/>
                  <w:vAlign w:val="center"/>
                  <w:hideMark/>
                </w:tcPr>
                <w:p w14:paraId="239D4A1A"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836" w:type="pct"/>
                  <w:tcBorders>
                    <w:top w:val="nil"/>
                    <w:left w:val="nil"/>
                    <w:bottom w:val="single" w:sz="8" w:space="0" w:color="auto"/>
                    <w:right w:val="single" w:sz="4" w:space="0" w:color="auto"/>
                  </w:tcBorders>
                  <w:shd w:val="clear" w:color="auto" w:fill="F2F2F2"/>
                  <w:vAlign w:val="center"/>
                  <w:hideMark/>
                </w:tcPr>
                <w:p w14:paraId="64308FC0"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604" w:type="pct"/>
                  <w:tcBorders>
                    <w:top w:val="nil"/>
                    <w:left w:val="nil"/>
                    <w:bottom w:val="single" w:sz="8" w:space="0" w:color="auto"/>
                    <w:right w:val="single" w:sz="4" w:space="0" w:color="auto"/>
                  </w:tcBorders>
                  <w:shd w:val="clear" w:color="auto" w:fill="F2F2F2"/>
                  <w:vAlign w:val="center"/>
                </w:tcPr>
                <w:p w14:paraId="36079D74" w14:textId="77777777" w:rsidR="005C15F8" w:rsidRPr="005C15F8" w:rsidRDefault="005C15F8" w:rsidP="002214F7">
                  <w:pPr>
                    <w:framePr w:hSpace="180" w:wrap="around" w:hAnchor="margin" w:y="876"/>
                    <w:spacing w:after="0" w:line="240" w:lineRule="auto"/>
                    <w:jc w:val="center"/>
                    <w:rPr>
                      <w:rFonts w:ascii="Arial" w:eastAsia="Times New Roman" w:hAnsi="Arial" w:cs="Arial"/>
                      <w:color w:val="000000"/>
                      <w:sz w:val="24"/>
                      <w:szCs w:val="24"/>
                      <w:lang w:eastAsia="en-GB"/>
                    </w:rPr>
                  </w:pPr>
                  <w:r w:rsidRPr="005C15F8">
                    <w:rPr>
                      <w:rFonts w:ascii="Arial" w:eastAsia="Times New Roman" w:hAnsi="Arial" w:cs="Arial"/>
                      <w:color w:val="000000"/>
                      <w:sz w:val="24"/>
                      <w:szCs w:val="24"/>
                      <w:lang w:eastAsia="en-GB"/>
                    </w:rPr>
                    <w:t>0</w:t>
                  </w:r>
                </w:p>
              </w:tc>
              <w:tc>
                <w:tcPr>
                  <w:tcW w:w="1078" w:type="pct"/>
                  <w:tcBorders>
                    <w:top w:val="single" w:sz="4" w:space="0" w:color="auto"/>
                    <w:left w:val="single" w:sz="4" w:space="0" w:color="auto"/>
                    <w:bottom w:val="single" w:sz="4" w:space="0" w:color="auto"/>
                    <w:right w:val="single" w:sz="4" w:space="0" w:color="auto"/>
                  </w:tcBorders>
                  <w:shd w:val="clear" w:color="auto" w:fill="F2F2F2"/>
                  <w:vAlign w:val="center"/>
                  <w:hideMark/>
                </w:tcPr>
                <w:p w14:paraId="5D3049C6" w14:textId="77777777" w:rsidR="005C15F8" w:rsidRPr="005C15F8" w:rsidRDefault="005C15F8" w:rsidP="002214F7">
                  <w:pPr>
                    <w:framePr w:hSpace="180" w:wrap="around" w:hAnchor="margin" w:y="876"/>
                    <w:spacing w:after="0" w:line="240" w:lineRule="auto"/>
                    <w:jc w:val="center"/>
                    <w:rPr>
                      <w:rFonts w:ascii="Arial" w:eastAsia="Times New Roman" w:hAnsi="Arial" w:cs="Arial"/>
                      <w:sz w:val="24"/>
                      <w:szCs w:val="24"/>
                      <w:lang w:eastAsia="en-GB"/>
                    </w:rPr>
                  </w:pPr>
                  <w:r w:rsidRPr="005C15F8">
                    <w:rPr>
                      <w:rFonts w:ascii="Arial" w:eastAsia="Times New Roman" w:hAnsi="Arial" w:cs="Arial"/>
                      <w:sz w:val="24"/>
                      <w:szCs w:val="24"/>
                      <w:lang w:eastAsia="en-GB"/>
                    </w:rPr>
                    <w:t>0</w:t>
                  </w:r>
                </w:p>
                <w:p w14:paraId="208B1A95" w14:textId="77777777" w:rsidR="005C15F8" w:rsidRPr="005C15F8" w:rsidRDefault="005C15F8" w:rsidP="002214F7">
                  <w:pPr>
                    <w:framePr w:hSpace="180" w:wrap="around" w:hAnchor="margin" w:y="876"/>
                    <w:spacing w:after="0" w:line="240" w:lineRule="auto"/>
                    <w:jc w:val="center"/>
                    <w:rPr>
                      <w:rFonts w:ascii="Arial" w:eastAsia="Times New Roman" w:hAnsi="Arial" w:cs="Arial"/>
                      <w:sz w:val="24"/>
                      <w:szCs w:val="24"/>
                      <w:lang w:eastAsia="en-GB"/>
                    </w:rPr>
                  </w:pPr>
                </w:p>
              </w:tc>
            </w:tr>
          </w:tbl>
          <w:p w14:paraId="4FF7B97B" w14:textId="77777777" w:rsidR="005C15F8" w:rsidRPr="005C15F8" w:rsidRDefault="005C15F8" w:rsidP="00A80C19">
            <w:pPr>
              <w:spacing w:after="200" w:line="276" w:lineRule="auto"/>
              <w:ind w:left="481" w:right="227"/>
              <w:contextualSpacing/>
              <w:mirrorIndents/>
              <w:jc w:val="both"/>
              <w:rPr>
                <w:rFonts w:ascii="Arial" w:hAnsi="Arial" w:cs="Arial"/>
                <w:bCs/>
                <w:sz w:val="24"/>
                <w:szCs w:val="24"/>
              </w:rPr>
            </w:pPr>
            <w:r w:rsidRPr="005C15F8">
              <w:rPr>
                <w:rFonts w:ascii="Arial" w:hAnsi="Arial" w:cs="Arial"/>
                <w:bCs/>
                <w:sz w:val="24"/>
                <w:szCs w:val="24"/>
              </w:rPr>
              <w:t>NB (*) for year 1 paediatrics inpatients only reported incidences and complaints from the 1</w:t>
            </w:r>
            <w:r w:rsidRPr="005C15F8">
              <w:rPr>
                <w:rFonts w:ascii="Arial" w:hAnsi="Arial" w:cs="Arial"/>
                <w:bCs/>
                <w:sz w:val="24"/>
                <w:szCs w:val="24"/>
                <w:vertAlign w:val="superscript"/>
              </w:rPr>
              <w:t>st</w:t>
            </w:r>
            <w:r w:rsidRPr="005C15F8">
              <w:rPr>
                <w:rFonts w:ascii="Arial" w:hAnsi="Arial" w:cs="Arial"/>
                <w:bCs/>
                <w:sz w:val="24"/>
                <w:szCs w:val="24"/>
              </w:rPr>
              <w:t xml:space="preserve"> October 2021 when the 2</w:t>
            </w:r>
            <w:r w:rsidRPr="005C15F8">
              <w:rPr>
                <w:rFonts w:ascii="Arial" w:hAnsi="Arial" w:cs="Arial"/>
                <w:bCs/>
                <w:sz w:val="24"/>
                <w:szCs w:val="24"/>
                <w:vertAlign w:val="superscript"/>
              </w:rPr>
              <w:t>nd</w:t>
            </w:r>
            <w:r w:rsidRPr="005C15F8">
              <w:rPr>
                <w:rFonts w:ascii="Arial" w:hAnsi="Arial" w:cs="Arial"/>
                <w:bCs/>
                <w:sz w:val="24"/>
                <w:szCs w:val="24"/>
              </w:rPr>
              <w:t xml:space="preserve"> duty of the Act was extended</w:t>
            </w:r>
          </w:p>
          <w:p w14:paraId="6D93743B" w14:textId="77777777" w:rsidR="005C15F8" w:rsidRPr="005C15F8" w:rsidRDefault="005C15F8" w:rsidP="00A80C19">
            <w:pPr>
              <w:spacing w:after="200" w:line="276" w:lineRule="auto"/>
              <w:ind w:left="481" w:right="227"/>
              <w:contextualSpacing/>
              <w:mirrorIndents/>
              <w:jc w:val="center"/>
              <w:rPr>
                <w:rFonts w:ascii="Arial" w:eastAsia="Times New Roman" w:hAnsi="Arial" w:cs="Arial"/>
                <w:b/>
                <w:bCs/>
                <w:sz w:val="24"/>
                <w:szCs w:val="24"/>
              </w:rPr>
            </w:pPr>
          </w:p>
        </w:tc>
      </w:tr>
      <w:tr w:rsidR="005C15F8" w:rsidRPr="005C15F8" w14:paraId="1A5836C1" w14:textId="77777777" w:rsidTr="00A80C19">
        <w:trPr>
          <w:trHeight w:val="2088"/>
        </w:trPr>
        <w:tc>
          <w:tcPr>
            <w:tcW w:w="16128" w:type="dxa"/>
            <w:gridSpan w:val="6"/>
            <w:shd w:val="clear" w:color="auto" w:fill="F2F2F2"/>
          </w:tcPr>
          <w:p w14:paraId="1D2CBECB" w14:textId="77777777" w:rsidR="005C15F8" w:rsidRPr="005C15F8" w:rsidRDefault="005C15F8" w:rsidP="00A80C19">
            <w:pPr>
              <w:spacing w:after="200" w:line="276" w:lineRule="auto"/>
              <w:contextualSpacing/>
              <w:jc w:val="both"/>
              <w:rPr>
                <w:rFonts w:ascii="Arial" w:hAnsi="Arial" w:cs="Arial"/>
                <w:b/>
                <w:sz w:val="24"/>
                <w:szCs w:val="24"/>
                <w:u w:val="single"/>
              </w:rPr>
            </w:pPr>
            <w:r w:rsidRPr="005C15F8">
              <w:rPr>
                <w:rFonts w:ascii="Arial" w:hAnsi="Arial" w:cs="Arial"/>
                <w:b/>
                <w:sz w:val="24"/>
                <w:szCs w:val="24"/>
                <w:u w:val="single"/>
              </w:rPr>
              <w:lastRenderedPageBreak/>
              <w:t>Reportable Pressure Damage (Unstageable, Grade 3 and Grade 4)</w:t>
            </w:r>
          </w:p>
          <w:p w14:paraId="58A045D1" w14:textId="77777777" w:rsidR="005C15F8" w:rsidRPr="005C15F8" w:rsidRDefault="005C15F8" w:rsidP="00A80C19">
            <w:pPr>
              <w:spacing w:after="200" w:line="276" w:lineRule="auto"/>
              <w:contextualSpacing/>
              <w:jc w:val="both"/>
              <w:rPr>
                <w:rFonts w:ascii="Arial" w:hAnsi="Arial" w:cs="Arial"/>
                <w:sz w:val="24"/>
                <w:szCs w:val="24"/>
              </w:rPr>
            </w:pPr>
          </w:p>
          <w:p w14:paraId="17A33520" w14:textId="77777777" w:rsidR="005C15F8" w:rsidRPr="005C15F8" w:rsidRDefault="005C15F8" w:rsidP="00A80C19">
            <w:pPr>
              <w:spacing w:after="200" w:line="276" w:lineRule="auto"/>
              <w:contextualSpacing/>
              <w:jc w:val="both"/>
              <w:rPr>
                <w:rFonts w:ascii="Arial" w:hAnsi="Arial" w:cs="Arial"/>
                <w:sz w:val="24"/>
                <w:szCs w:val="24"/>
              </w:rPr>
            </w:pPr>
            <w:r w:rsidRPr="005C15F8">
              <w:rPr>
                <w:rFonts w:ascii="Arial" w:hAnsi="Arial" w:cs="Arial"/>
                <w:sz w:val="24"/>
                <w:szCs w:val="24"/>
              </w:rPr>
              <w:t>There have been no incidents reported during this period. Paediatric inpatients only reported incidences from the 1</w:t>
            </w:r>
            <w:r w:rsidRPr="005C15F8">
              <w:rPr>
                <w:rFonts w:ascii="Arial" w:hAnsi="Arial" w:cs="Arial"/>
                <w:sz w:val="24"/>
                <w:szCs w:val="24"/>
                <w:vertAlign w:val="superscript"/>
              </w:rPr>
              <w:t>st</w:t>
            </w:r>
            <w:r w:rsidRPr="005C15F8">
              <w:rPr>
                <w:rFonts w:ascii="Arial" w:hAnsi="Arial" w:cs="Arial"/>
                <w:sz w:val="24"/>
                <w:szCs w:val="24"/>
              </w:rPr>
              <w:t xml:space="preserve"> October 2021 when the 2</w:t>
            </w:r>
            <w:r w:rsidRPr="005C15F8">
              <w:rPr>
                <w:rFonts w:ascii="Arial" w:hAnsi="Arial" w:cs="Arial"/>
                <w:sz w:val="24"/>
                <w:szCs w:val="24"/>
                <w:vertAlign w:val="superscript"/>
              </w:rPr>
              <w:t>nd</w:t>
            </w:r>
            <w:r w:rsidRPr="005C15F8">
              <w:rPr>
                <w:rFonts w:ascii="Arial" w:hAnsi="Arial" w:cs="Arial"/>
                <w:sz w:val="24"/>
                <w:szCs w:val="24"/>
              </w:rPr>
              <w:t xml:space="preserve"> duty of the Act was extended and can therefore not compare with the previous reporting period.</w:t>
            </w:r>
          </w:p>
          <w:p w14:paraId="6B39CA10" w14:textId="77777777" w:rsidR="005C15F8" w:rsidRPr="005C15F8" w:rsidRDefault="005C15F8" w:rsidP="00A80C19">
            <w:pPr>
              <w:spacing w:after="200" w:line="276" w:lineRule="auto"/>
              <w:contextualSpacing/>
              <w:jc w:val="both"/>
              <w:rPr>
                <w:rFonts w:ascii="Arial" w:hAnsi="Arial" w:cs="Arial"/>
                <w:sz w:val="24"/>
                <w:szCs w:val="24"/>
              </w:rPr>
            </w:pPr>
          </w:p>
          <w:p w14:paraId="2309C5EB" w14:textId="77777777" w:rsidR="005C15F8" w:rsidRPr="005C15F8" w:rsidRDefault="005C15F8" w:rsidP="00A80C19">
            <w:pPr>
              <w:spacing w:after="200" w:line="276" w:lineRule="auto"/>
              <w:contextualSpacing/>
              <w:jc w:val="both"/>
              <w:rPr>
                <w:rFonts w:ascii="Arial" w:hAnsi="Arial" w:cs="Arial"/>
                <w:b/>
                <w:sz w:val="24"/>
                <w:szCs w:val="24"/>
                <w:u w:val="single"/>
              </w:rPr>
            </w:pPr>
            <w:r w:rsidRPr="005C15F8">
              <w:rPr>
                <w:rFonts w:ascii="Arial" w:hAnsi="Arial" w:cs="Arial"/>
                <w:b/>
                <w:sz w:val="24"/>
                <w:szCs w:val="24"/>
                <w:u w:val="single"/>
              </w:rPr>
              <w:t>Reportable Falls (resulting in serious harm or death)</w:t>
            </w:r>
          </w:p>
          <w:p w14:paraId="48FA96D2" w14:textId="77777777" w:rsidR="005C15F8" w:rsidRPr="005C15F8" w:rsidRDefault="005C15F8" w:rsidP="00A80C19">
            <w:pPr>
              <w:spacing w:after="200" w:line="276" w:lineRule="auto"/>
              <w:contextualSpacing/>
              <w:jc w:val="both"/>
              <w:rPr>
                <w:rFonts w:ascii="Arial" w:hAnsi="Arial" w:cs="Arial"/>
                <w:sz w:val="24"/>
                <w:szCs w:val="24"/>
              </w:rPr>
            </w:pPr>
          </w:p>
          <w:p w14:paraId="5078D6F2" w14:textId="77777777" w:rsidR="005C15F8" w:rsidRPr="005C15F8" w:rsidRDefault="005C15F8" w:rsidP="00A80C19">
            <w:pPr>
              <w:spacing w:after="200" w:line="276" w:lineRule="auto"/>
              <w:contextualSpacing/>
              <w:jc w:val="both"/>
              <w:rPr>
                <w:rFonts w:ascii="Arial" w:hAnsi="Arial" w:cs="Arial"/>
                <w:sz w:val="24"/>
                <w:szCs w:val="24"/>
              </w:rPr>
            </w:pPr>
            <w:r w:rsidRPr="005C15F8">
              <w:rPr>
                <w:rFonts w:ascii="Arial" w:hAnsi="Arial" w:cs="Arial"/>
                <w:sz w:val="24"/>
                <w:szCs w:val="24"/>
              </w:rPr>
              <w:t>There have been no incidents reported during this period. Paediatric inpatients only reported incidences from the 1</w:t>
            </w:r>
            <w:r w:rsidRPr="005C15F8">
              <w:rPr>
                <w:rFonts w:ascii="Arial" w:hAnsi="Arial" w:cs="Arial"/>
                <w:sz w:val="24"/>
                <w:szCs w:val="24"/>
                <w:vertAlign w:val="superscript"/>
              </w:rPr>
              <w:t>st</w:t>
            </w:r>
            <w:r w:rsidRPr="005C15F8">
              <w:rPr>
                <w:rFonts w:ascii="Arial" w:hAnsi="Arial" w:cs="Arial"/>
                <w:sz w:val="24"/>
                <w:szCs w:val="24"/>
              </w:rPr>
              <w:t xml:space="preserve"> October 2021 when the 2</w:t>
            </w:r>
            <w:r w:rsidRPr="005C15F8">
              <w:rPr>
                <w:rFonts w:ascii="Arial" w:hAnsi="Arial" w:cs="Arial"/>
                <w:sz w:val="24"/>
                <w:szCs w:val="24"/>
                <w:vertAlign w:val="superscript"/>
              </w:rPr>
              <w:t>nd</w:t>
            </w:r>
            <w:r w:rsidRPr="005C15F8">
              <w:rPr>
                <w:rFonts w:ascii="Arial" w:hAnsi="Arial" w:cs="Arial"/>
                <w:sz w:val="24"/>
                <w:szCs w:val="24"/>
              </w:rPr>
              <w:t xml:space="preserve"> duty of the Act was extended and can therefore not compare with the previous reporting period.</w:t>
            </w:r>
          </w:p>
          <w:p w14:paraId="46DAE7E4" w14:textId="77777777" w:rsidR="005C15F8" w:rsidRPr="005C15F8" w:rsidRDefault="005C15F8" w:rsidP="00A80C19">
            <w:pPr>
              <w:spacing w:after="200" w:line="276" w:lineRule="auto"/>
              <w:contextualSpacing/>
              <w:jc w:val="both"/>
              <w:rPr>
                <w:rFonts w:ascii="Arial" w:hAnsi="Arial" w:cs="Arial"/>
                <w:sz w:val="24"/>
                <w:szCs w:val="24"/>
              </w:rPr>
            </w:pPr>
          </w:p>
          <w:p w14:paraId="56FEF7D5" w14:textId="77777777" w:rsidR="005C15F8" w:rsidRPr="005C15F8" w:rsidRDefault="005C15F8" w:rsidP="00A80C19">
            <w:pPr>
              <w:spacing w:after="200" w:line="276" w:lineRule="auto"/>
              <w:contextualSpacing/>
              <w:jc w:val="both"/>
              <w:rPr>
                <w:rFonts w:ascii="Arial" w:eastAsia="Times New Roman" w:hAnsi="Arial" w:cs="Arial"/>
                <w:b/>
                <w:bCs/>
                <w:color w:val="000000"/>
                <w:sz w:val="24"/>
                <w:szCs w:val="24"/>
                <w:u w:val="single"/>
              </w:rPr>
            </w:pPr>
            <w:r w:rsidRPr="005C15F8">
              <w:rPr>
                <w:rFonts w:ascii="Arial" w:eastAsia="Times New Roman" w:hAnsi="Arial" w:cs="Arial"/>
                <w:b/>
                <w:bCs/>
                <w:color w:val="000000"/>
                <w:sz w:val="24"/>
                <w:szCs w:val="24"/>
                <w:u w:val="single"/>
              </w:rPr>
              <w:t>Medication Errors never events</w:t>
            </w:r>
          </w:p>
          <w:p w14:paraId="0E7696B3" w14:textId="77777777" w:rsidR="005C15F8" w:rsidRPr="005C15F8" w:rsidRDefault="005C15F8" w:rsidP="00A80C19">
            <w:pPr>
              <w:spacing w:after="200" w:line="276" w:lineRule="auto"/>
              <w:contextualSpacing/>
              <w:jc w:val="both"/>
              <w:rPr>
                <w:rFonts w:ascii="Arial" w:hAnsi="Arial" w:cs="Arial"/>
                <w:sz w:val="24"/>
                <w:szCs w:val="24"/>
              </w:rPr>
            </w:pPr>
          </w:p>
          <w:p w14:paraId="76800F37" w14:textId="77777777" w:rsidR="005C15F8" w:rsidRPr="005C15F8" w:rsidRDefault="005C15F8" w:rsidP="00A80C19">
            <w:pPr>
              <w:spacing w:after="200" w:line="276" w:lineRule="auto"/>
              <w:contextualSpacing/>
              <w:jc w:val="both"/>
              <w:rPr>
                <w:rFonts w:ascii="Arial" w:hAnsi="Arial" w:cs="Arial"/>
                <w:sz w:val="24"/>
                <w:szCs w:val="24"/>
              </w:rPr>
            </w:pPr>
            <w:r w:rsidRPr="005C15F8">
              <w:rPr>
                <w:rFonts w:ascii="Arial" w:hAnsi="Arial" w:cs="Arial"/>
                <w:sz w:val="24"/>
                <w:szCs w:val="24"/>
              </w:rPr>
              <w:t>There have been no incidents reported during this period. Paediatric inpatients only reported incidences from the 1</w:t>
            </w:r>
            <w:r w:rsidRPr="005C15F8">
              <w:rPr>
                <w:rFonts w:ascii="Arial" w:hAnsi="Arial" w:cs="Arial"/>
                <w:sz w:val="24"/>
                <w:szCs w:val="24"/>
                <w:vertAlign w:val="superscript"/>
              </w:rPr>
              <w:t>st</w:t>
            </w:r>
            <w:r w:rsidRPr="005C15F8">
              <w:rPr>
                <w:rFonts w:ascii="Arial" w:hAnsi="Arial" w:cs="Arial"/>
                <w:sz w:val="24"/>
                <w:szCs w:val="24"/>
              </w:rPr>
              <w:t xml:space="preserve"> October 2021 when the 2</w:t>
            </w:r>
            <w:r w:rsidRPr="005C15F8">
              <w:rPr>
                <w:rFonts w:ascii="Arial" w:hAnsi="Arial" w:cs="Arial"/>
                <w:sz w:val="24"/>
                <w:szCs w:val="24"/>
                <w:vertAlign w:val="superscript"/>
              </w:rPr>
              <w:t>nd</w:t>
            </w:r>
            <w:r w:rsidRPr="005C15F8">
              <w:rPr>
                <w:rFonts w:ascii="Arial" w:hAnsi="Arial" w:cs="Arial"/>
                <w:sz w:val="24"/>
                <w:szCs w:val="24"/>
              </w:rPr>
              <w:t xml:space="preserve"> duty of the Act was extended and can therefore not compare with the previous reporting period.</w:t>
            </w:r>
          </w:p>
          <w:p w14:paraId="29D4A80B" w14:textId="77777777" w:rsidR="005C15F8" w:rsidRPr="005C15F8" w:rsidRDefault="005C15F8" w:rsidP="00A80C19">
            <w:pPr>
              <w:spacing w:after="200" w:line="276" w:lineRule="auto"/>
              <w:contextualSpacing/>
              <w:jc w:val="both"/>
              <w:rPr>
                <w:rFonts w:ascii="Arial" w:hAnsi="Arial" w:cs="Arial"/>
                <w:color w:val="7030A0"/>
                <w:sz w:val="24"/>
                <w:szCs w:val="24"/>
                <w:u w:val="single"/>
              </w:rPr>
            </w:pPr>
          </w:p>
          <w:p w14:paraId="5E3F7999" w14:textId="77777777" w:rsidR="005C15F8" w:rsidRPr="005C15F8" w:rsidRDefault="005C15F8" w:rsidP="00A80C19">
            <w:pPr>
              <w:spacing w:after="200" w:line="276" w:lineRule="auto"/>
              <w:jc w:val="both"/>
              <w:rPr>
                <w:rFonts w:ascii="Arial" w:eastAsia="Times New Roman" w:hAnsi="Arial" w:cs="Arial"/>
                <w:b/>
                <w:bCs/>
                <w:color w:val="000000"/>
                <w:sz w:val="24"/>
                <w:szCs w:val="24"/>
                <w:u w:val="single"/>
              </w:rPr>
            </w:pPr>
            <w:r w:rsidRPr="005C15F8">
              <w:rPr>
                <w:rFonts w:ascii="Arial" w:eastAsia="Times New Roman" w:hAnsi="Arial" w:cs="Arial"/>
                <w:b/>
                <w:bCs/>
                <w:color w:val="000000"/>
                <w:sz w:val="24"/>
                <w:szCs w:val="24"/>
                <w:u w:val="single"/>
              </w:rPr>
              <w:t>Infiltration and Extravasation injuries</w:t>
            </w:r>
          </w:p>
          <w:p w14:paraId="4428C6FC" w14:textId="77777777" w:rsidR="005C15F8" w:rsidRPr="005C15F8" w:rsidRDefault="005C15F8" w:rsidP="00A80C19">
            <w:pPr>
              <w:spacing w:after="200" w:line="276" w:lineRule="auto"/>
              <w:contextualSpacing/>
              <w:jc w:val="both"/>
              <w:rPr>
                <w:rFonts w:ascii="Arial" w:hAnsi="Arial" w:cs="Arial"/>
                <w:sz w:val="24"/>
                <w:szCs w:val="24"/>
              </w:rPr>
            </w:pPr>
            <w:r w:rsidRPr="005C15F8">
              <w:rPr>
                <w:rFonts w:ascii="Arial" w:hAnsi="Arial" w:cs="Arial"/>
                <w:sz w:val="24"/>
                <w:szCs w:val="24"/>
              </w:rPr>
              <w:t>There have been no incidents reported during this period. Paediatric inpatients only reported incidences from the 1</w:t>
            </w:r>
            <w:r w:rsidRPr="005C15F8">
              <w:rPr>
                <w:rFonts w:ascii="Arial" w:hAnsi="Arial" w:cs="Arial"/>
                <w:sz w:val="24"/>
                <w:szCs w:val="24"/>
                <w:vertAlign w:val="superscript"/>
              </w:rPr>
              <w:t>st</w:t>
            </w:r>
            <w:r w:rsidRPr="005C15F8">
              <w:rPr>
                <w:rFonts w:ascii="Arial" w:hAnsi="Arial" w:cs="Arial"/>
                <w:sz w:val="24"/>
                <w:szCs w:val="24"/>
              </w:rPr>
              <w:t xml:space="preserve"> October 2021 when the 2</w:t>
            </w:r>
            <w:r w:rsidRPr="005C15F8">
              <w:rPr>
                <w:rFonts w:ascii="Arial" w:hAnsi="Arial" w:cs="Arial"/>
                <w:sz w:val="24"/>
                <w:szCs w:val="24"/>
                <w:vertAlign w:val="superscript"/>
              </w:rPr>
              <w:t>nd</w:t>
            </w:r>
            <w:r w:rsidRPr="005C15F8">
              <w:rPr>
                <w:rFonts w:ascii="Arial" w:hAnsi="Arial" w:cs="Arial"/>
                <w:sz w:val="24"/>
                <w:szCs w:val="24"/>
              </w:rPr>
              <w:t xml:space="preserve"> duty of the Act was extended and can therefore not compare with the previous reporting period.</w:t>
            </w:r>
          </w:p>
          <w:p w14:paraId="6B669AAB" w14:textId="77777777" w:rsidR="005C15F8" w:rsidRPr="005C15F8" w:rsidRDefault="005C15F8" w:rsidP="00A80C19">
            <w:pPr>
              <w:spacing w:after="200" w:line="276" w:lineRule="auto"/>
              <w:contextualSpacing/>
              <w:jc w:val="both"/>
              <w:rPr>
                <w:rFonts w:ascii="Arial" w:eastAsia="Times New Roman" w:hAnsi="Arial" w:cs="Arial"/>
                <w:bCs/>
                <w:color w:val="000000"/>
                <w:sz w:val="24"/>
                <w:szCs w:val="24"/>
                <w:u w:val="single"/>
              </w:rPr>
            </w:pPr>
          </w:p>
          <w:p w14:paraId="5A488C41" w14:textId="77777777" w:rsidR="005C15F8" w:rsidRPr="005C15F8" w:rsidRDefault="005C15F8" w:rsidP="00A80C19">
            <w:pPr>
              <w:spacing w:after="200" w:line="276" w:lineRule="auto"/>
              <w:contextualSpacing/>
              <w:jc w:val="both"/>
              <w:rPr>
                <w:rFonts w:ascii="Arial" w:eastAsia="Times New Roman" w:hAnsi="Arial" w:cs="Arial"/>
                <w:bCs/>
                <w:color w:val="000000"/>
                <w:sz w:val="24"/>
                <w:szCs w:val="24"/>
                <w:u w:val="single"/>
              </w:rPr>
            </w:pPr>
          </w:p>
          <w:p w14:paraId="2C397673" w14:textId="77777777" w:rsidR="005C15F8" w:rsidRPr="005C15F8" w:rsidRDefault="005C15F8" w:rsidP="00A80C19">
            <w:pPr>
              <w:spacing w:after="200" w:line="276" w:lineRule="auto"/>
              <w:jc w:val="both"/>
              <w:rPr>
                <w:rFonts w:ascii="Arial" w:hAnsi="Arial" w:cs="Arial"/>
                <w:b/>
                <w:sz w:val="24"/>
                <w:szCs w:val="24"/>
                <w:u w:val="single"/>
              </w:rPr>
            </w:pPr>
            <w:r w:rsidRPr="005C15F8">
              <w:rPr>
                <w:rFonts w:ascii="Arial" w:hAnsi="Arial" w:cs="Arial"/>
                <w:b/>
                <w:sz w:val="24"/>
                <w:szCs w:val="24"/>
                <w:u w:val="single"/>
              </w:rPr>
              <w:t>Reportable Complaints about Nursing Care</w:t>
            </w:r>
          </w:p>
          <w:p w14:paraId="3381F5A4" w14:textId="77777777" w:rsidR="005C15F8" w:rsidRPr="005C15F8" w:rsidRDefault="005C15F8" w:rsidP="00A80C19">
            <w:pPr>
              <w:spacing w:after="200" w:line="276" w:lineRule="auto"/>
              <w:jc w:val="both"/>
              <w:rPr>
                <w:rFonts w:ascii="Arial" w:hAnsi="Arial" w:cs="Arial"/>
                <w:sz w:val="24"/>
                <w:szCs w:val="24"/>
              </w:rPr>
            </w:pPr>
            <w:r w:rsidRPr="005C15F8">
              <w:rPr>
                <w:rFonts w:ascii="Arial" w:hAnsi="Arial" w:cs="Arial"/>
                <w:sz w:val="24"/>
                <w:szCs w:val="24"/>
              </w:rPr>
              <w:t>NOTE: Complaints refers to those complaints made under the NHS Wales complaints regulations (Putting Things Right (PTR) and does not include complaint resolved through early resolution.</w:t>
            </w:r>
          </w:p>
          <w:p w14:paraId="1BB96295" w14:textId="77777777" w:rsidR="005C15F8" w:rsidRPr="005C15F8" w:rsidRDefault="005C15F8" w:rsidP="00A80C19">
            <w:pPr>
              <w:spacing w:after="200" w:line="276" w:lineRule="auto"/>
              <w:contextualSpacing/>
              <w:jc w:val="both"/>
              <w:rPr>
                <w:rFonts w:ascii="Arial" w:hAnsi="Arial" w:cs="Arial"/>
                <w:sz w:val="24"/>
                <w:szCs w:val="24"/>
              </w:rPr>
            </w:pPr>
            <w:r w:rsidRPr="005C15F8">
              <w:rPr>
                <w:rFonts w:ascii="Arial" w:hAnsi="Arial" w:cs="Arial"/>
                <w:sz w:val="24"/>
                <w:szCs w:val="24"/>
              </w:rPr>
              <w:t>There have been no complaints reported during this period. Paediatric inpatients only reported incidences from the 1</w:t>
            </w:r>
            <w:r w:rsidRPr="005C15F8">
              <w:rPr>
                <w:rFonts w:ascii="Arial" w:hAnsi="Arial" w:cs="Arial"/>
                <w:sz w:val="24"/>
                <w:szCs w:val="24"/>
                <w:vertAlign w:val="superscript"/>
              </w:rPr>
              <w:t>st</w:t>
            </w:r>
            <w:r w:rsidRPr="005C15F8">
              <w:rPr>
                <w:rFonts w:ascii="Arial" w:hAnsi="Arial" w:cs="Arial"/>
                <w:sz w:val="24"/>
                <w:szCs w:val="24"/>
              </w:rPr>
              <w:t xml:space="preserve"> October 2021 when the 2</w:t>
            </w:r>
            <w:r w:rsidRPr="005C15F8">
              <w:rPr>
                <w:rFonts w:ascii="Arial" w:hAnsi="Arial" w:cs="Arial"/>
                <w:sz w:val="24"/>
                <w:szCs w:val="24"/>
                <w:vertAlign w:val="superscript"/>
              </w:rPr>
              <w:t>nd</w:t>
            </w:r>
            <w:r w:rsidRPr="005C15F8">
              <w:rPr>
                <w:rFonts w:ascii="Arial" w:hAnsi="Arial" w:cs="Arial"/>
                <w:sz w:val="24"/>
                <w:szCs w:val="24"/>
              </w:rPr>
              <w:t xml:space="preserve"> duty of the Act was extended and can therefore not compare with the previous reporting period.</w:t>
            </w:r>
          </w:p>
          <w:p w14:paraId="3207A4FA" w14:textId="77777777" w:rsidR="005C15F8" w:rsidRPr="005C15F8" w:rsidRDefault="005C15F8" w:rsidP="00A80C19">
            <w:pPr>
              <w:spacing w:after="200" w:line="276" w:lineRule="auto"/>
              <w:contextualSpacing/>
              <w:jc w:val="both"/>
              <w:rPr>
                <w:rFonts w:ascii="Arial" w:hAnsi="Arial" w:cs="Arial"/>
                <w:color w:val="A6A6A6"/>
                <w:sz w:val="24"/>
                <w:szCs w:val="24"/>
                <w:u w:val="single"/>
              </w:rPr>
            </w:pPr>
          </w:p>
          <w:p w14:paraId="6A50E329" w14:textId="77777777" w:rsidR="005C15F8" w:rsidRPr="005C15F8" w:rsidRDefault="005C15F8" w:rsidP="00A80C19">
            <w:pPr>
              <w:spacing w:after="200" w:line="276" w:lineRule="auto"/>
              <w:jc w:val="both"/>
              <w:rPr>
                <w:rFonts w:ascii="Arial" w:hAnsi="Arial" w:cs="Arial"/>
                <w:i/>
                <w:iCs/>
                <w:color w:val="000000"/>
                <w:sz w:val="24"/>
                <w:szCs w:val="24"/>
              </w:rPr>
            </w:pPr>
            <w:r w:rsidRPr="005C15F8">
              <w:rPr>
                <w:rFonts w:ascii="Arial" w:hAnsi="Arial" w:cs="Arial"/>
                <w:iCs/>
                <w:color w:val="000000"/>
                <w:sz w:val="24"/>
                <w:szCs w:val="24"/>
              </w:rPr>
              <w:t xml:space="preserve">The work of the Reporting Sub-Group, mentioned previously, included the measures for the paediatric inpatient wards and these were presented to the Executive Nurse Directors in August 2023, along with the amended measures for the adult medical and surgical wards. The changes to the paediatric measures were agreed, with the intention that the amended measures come into effect at the beginning of the next reporting period i.e., April 2024. </w:t>
            </w:r>
          </w:p>
          <w:p w14:paraId="3C277BA7" w14:textId="77777777" w:rsidR="005C15F8" w:rsidRPr="005C15F8" w:rsidRDefault="005C15F8" w:rsidP="00A80C19">
            <w:pPr>
              <w:spacing w:after="200" w:line="276" w:lineRule="auto"/>
              <w:jc w:val="both"/>
              <w:rPr>
                <w:rFonts w:ascii="Arial" w:hAnsi="Arial" w:cs="Arial"/>
                <w:iCs/>
                <w:color w:val="000000"/>
                <w:sz w:val="24"/>
                <w:szCs w:val="24"/>
              </w:rPr>
            </w:pPr>
            <w:r w:rsidRPr="005C15F8">
              <w:rPr>
                <w:rFonts w:ascii="Arial" w:hAnsi="Arial" w:cs="Arial"/>
                <w:iCs/>
                <w:color w:val="000000"/>
                <w:sz w:val="24"/>
                <w:szCs w:val="24"/>
              </w:rPr>
              <w:t>The measures going forward will include:</w:t>
            </w:r>
          </w:p>
          <w:p w14:paraId="51BF94C0" w14:textId="77777777" w:rsidR="005C15F8" w:rsidRPr="005C15F8" w:rsidRDefault="005C15F8" w:rsidP="00A80C19">
            <w:pPr>
              <w:numPr>
                <w:ilvl w:val="0"/>
                <w:numId w:val="24"/>
              </w:numPr>
              <w:spacing w:after="200" w:line="276" w:lineRule="auto"/>
              <w:contextualSpacing/>
              <w:jc w:val="both"/>
              <w:rPr>
                <w:rFonts w:ascii="Arial" w:hAnsi="Arial" w:cs="Arial"/>
                <w:iCs/>
                <w:color w:val="000000"/>
                <w:sz w:val="24"/>
                <w:szCs w:val="24"/>
              </w:rPr>
            </w:pPr>
            <w:r w:rsidRPr="005C15F8">
              <w:rPr>
                <w:rFonts w:ascii="Arial" w:hAnsi="Arial" w:cs="Arial"/>
                <w:iCs/>
                <w:color w:val="000000"/>
                <w:sz w:val="24"/>
                <w:szCs w:val="24"/>
              </w:rPr>
              <w:t>Number of closed incidents/complaints occurring during current year &amp; those that were carried forward from the previous year.</w:t>
            </w:r>
            <w:r w:rsidRPr="005C15F8">
              <w:rPr>
                <w:rFonts w:ascii="Arial" w:hAnsi="Arial" w:cs="Arial"/>
                <w:iCs/>
                <w:color w:val="000000"/>
                <w:sz w:val="24"/>
                <w:szCs w:val="24"/>
              </w:rPr>
              <w:tab/>
              <w:t xml:space="preserve"> </w:t>
            </w:r>
            <w:r w:rsidRPr="005C15F8">
              <w:rPr>
                <w:rFonts w:ascii="Arial" w:hAnsi="Arial" w:cs="Arial"/>
                <w:iCs/>
                <w:color w:val="000000"/>
                <w:sz w:val="24"/>
                <w:szCs w:val="24"/>
              </w:rPr>
              <w:tab/>
              <w:t xml:space="preserve"> </w:t>
            </w:r>
          </w:p>
          <w:p w14:paraId="3DBA76D9" w14:textId="77777777" w:rsidR="005C15F8" w:rsidRPr="005C15F8" w:rsidRDefault="005C15F8" w:rsidP="00A80C19">
            <w:pPr>
              <w:numPr>
                <w:ilvl w:val="0"/>
                <w:numId w:val="24"/>
              </w:numPr>
              <w:spacing w:after="200" w:line="276" w:lineRule="auto"/>
              <w:contextualSpacing/>
              <w:jc w:val="both"/>
              <w:rPr>
                <w:rFonts w:ascii="Arial" w:hAnsi="Arial" w:cs="Arial"/>
                <w:iCs/>
                <w:color w:val="000000"/>
                <w:sz w:val="24"/>
                <w:szCs w:val="24"/>
              </w:rPr>
            </w:pPr>
            <w:r w:rsidRPr="005C15F8">
              <w:rPr>
                <w:rFonts w:ascii="Arial" w:hAnsi="Arial" w:cs="Arial"/>
                <w:iCs/>
                <w:color w:val="000000"/>
                <w:sz w:val="24"/>
                <w:szCs w:val="24"/>
              </w:rPr>
              <w:t xml:space="preserve">Total number of incidents/ complaints not closed and to be reported on/during the next year </w:t>
            </w:r>
            <w:r w:rsidRPr="005C15F8">
              <w:rPr>
                <w:rFonts w:ascii="Arial" w:hAnsi="Arial" w:cs="Arial"/>
                <w:iCs/>
                <w:color w:val="000000"/>
                <w:sz w:val="24"/>
                <w:szCs w:val="24"/>
              </w:rPr>
              <w:tab/>
              <w:t xml:space="preserve"> </w:t>
            </w:r>
            <w:r w:rsidRPr="005C15F8">
              <w:rPr>
                <w:rFonts w:ascii="Arial" w:hAnsi="Arial" w:cs="Arial"/>
                <w:iCs/>
                <w:color w:val="000000"/>
                <w:sz w:val="24"/>
                <w:szCs w:val="24"/>
              </w:rPr>
              <w:tab/>
              <w:t xml:space="preserve"> </w:t>
            </w:r>
            <w:r w:rsidRPr="005C15F8">
              <w:rPr>
                <w:rFonts w:ascii="Arial" w:hAnsi="Arial" w:cs="Arial"/>
                <w:iCs/>
                <w:color w:val="000000"/>
                <w:sz w:val="24"/>
                <w:szCs w:val="24"/>
              </w:rPr>
              <w:tab/>
              <w:t xml:space="preserve"> </w:t>
            </w:r>
            <w:r w:rsidRPr="005C15F8">
              <w:rPr>
                <w:rFonts w:ascii="Arial" w:hAnsi="Arial" w:cs="Arial"/>
                <w:iCs/>
                <w:color w:val="000000"/>
                <w:sz w:val="24"/>
                <w:szCs w:val="24"/>
              </w:rPr>
              <w:tab/>
              <w:t xml:space="preserve"> </w:t>
            </w:r>
            <w:r w:rsidRPr="005C15F8">
              <w:rPr>
                <w:rFonts w:ascii="Arial" w:hAnsi="Arial" w:cs="Arial"/>
                <w:iCs/>
                <w:color w:val="000000"/>
                <w:sz w:val="24"/>
                <w:szCs w:val="24"/>
              </w:rPr>
              <w:tab/>
              <w:t xml:space="preserve"> </w:t>
            </w:r>
          </w:p>
          <w:p w14:paraId="356E284B" w14:textId="77777777" w:rsidR="005C15F8" w:rsidRPr="005C15F8" w:rsidRDefault="005C15F8" w:rsidP="00A80C19">
            <w:pPr>
              <w:numPr>
                <w:ilvl w:val="0"/>
                <w:numId w:val="24"/>
              </w:numPr>
              <w:spacing w:after="200" w:line="276" w:lineRule="auto"/>
              <w:contextualSpacing/>
              <w:jc w:val="both"/>
              <w:rPr>
                <w:rFonts w:ascii="Arial" w:hAnsi="Arial" w:cs="Arial"/>
                <w:iCs/>
                <w:color w:val="000000"/>
                <w:sz w:val="24"/>
                <w:szCs w:val="24"/>
              </w:rPr>
            </w:pPr>
            <w:r w:rsidRPr="005C15F8">
              <w:rPr>
                <w:rFonts w:ascii="Arial" w:hAnsi="Arial" w:cs="Arial"/>
                <w:iCs/>
                <w:color w:val="000000"/>
                <w:sz w:val="24"/>
                <w:szCs w:val="24"/>
              </w:rPr>
              <w:t>Number of incidents/ complaints occurring when the nurse staffing level (planned roster) had not been maintained</w:t>
            </w:r>
            <w:r w:rsidRPr="005C15F8">
              <w:rPr>
                <w:rFonts w:ascii="Arial" w:hAnsi="Arial" w:cs="Arial"/>
                <w:iCs/>
                <w:color w:val="000000"/>
                <w:sz w:val="24"/>
                <w:szCs w:val="24"/>
              </w:rPr>
              <w:tab/>
              <w:t xml:space="preserve"> </w:t>
            </w:r>
            <w:r w:rsidRPr="005C15F8">
              <w:rPr>
                <w:rFonts w:ascii="Arial" w:hAnsi="Arial" w:cs="Arial"/>
                <w:iCs/>
                <w:color w:val="000000"/>
                <w:sz w:val="24"/>
                <w:szCs w:val="24"/>
              </w:rPr>
              <w:tab/>
              <w:t xml:space="preserve"> </w:t>
            </w:r>
            <w:r w:rsidRPr="005C15F8">
              <w:rPr>
                <w:rFonts w:ascii="Arial" w:hAnsi="Arial" w:cs="Arial"/>
                <w:iCs/>
                <w:color w:val="000000"/>
                <w:sz w:val="24"/>
                <w:szCs w:val="24"/>
              </w:rPr>
              <w:tab/>
              <w:t xml:space="preserve"> </w:t>
            </w:r>
            <w:r w:rsidRPr="005C15F8">
              <w:rPr>
                <w:rFonts w:ascii="Arial" w:hAnsi="Arial" w:cs="Arial"/>
                <w:iCs/>
                <w:color w:val="000000"/>
                <w:sz w:val="24"/>
                <w:szCs w:val="24"/>
              </w:rPr>
              <w:tab/>
              <w:t xml:space="preserve"> </w:t>
            </w:r>
            <w:r w:rsidRPr="005C15F8">
              <w:rPr>
                <w:rFonts w:ascii="Arial" w:hAnsi="Arial" w:cs="Arial"/>
                <w:iCs/>
                <w:color w:val="000000"/>
                <w:sz w:val="24"/>
                <w:szCs w:val="24"/>
              </w:rPr>
              <w:tab/>
              <w:t xml:space="preserve"> </w:t>
            </w:r>
          </w:p>
          <w:p w14:paraId="5E0C8755" w14:textId="77777777" w:rsidR="005C15F8" w:rsidRPr="005C15F8" w:rsidRDefault="005C15F8" w:rsidP="00A80C19">
            <w:pPr>
              <w:numPr>
                <w:ilvl w:val="0"/>
                <w:numId w:val="24"/>
              </w:numPr>
              <w:spacing w:after="200" w:line="276" w:lineRule="auto"/>
              <w:contextualSpacing/>
              <w:jc w:val="both"/>
              <w:rPr>
                <w:rFonts w:ascii="Arial" w:hAnsi="Arial" w:cs="Arial"/>
                <w:iCs/>
                <w:color w:val="000000"/>
                <w:sz w:val="24"/>
                <w:szCs w:val="24"/>
              </w:rPr>
            </w:pPr>
            <w:r w:rsidRPr="005C15F8">
              <w:rPr>
                <w:rFonts w:ascii="Arial" w:hAnsi="Arial" w:cs="Arial"/>
                <w:iCs/>
                <w:color w:val="000000"/>
                <w:sz w:val="24"/>
                <w:szCs w:val="24"/>
              </w:rPr>
              <w:t>Number of those incidents/complaints where failure to maintain the nurse staffing level (planned roster) was considered to have been a contributing factor</w:t>
            </w:r>
          </w:p>
          <w:p w14:paraId="21B0A9AA" w14:textId="77777777" w:rsidR="005C15F8" w:rsidRPr="005C15F8" w:rsidRDefault="005C15F8" w:rsidP="00A80C19">
            <w:pPr>
              <w:numPr>
                <w:ilvl w:val="0"/>
                <w:numId w:val="24"/>
              </w:numPr>
              <w:spacing w:after="200" w:line="276" w:lineRule="auto"/>
              <w:contextualSpacing/>
              <w:jc w:val="both"/>
              <w:rPr>
                <w:rFonts w:ascii="Arial" w:hAnsi="Arial" w:cs="Arial"/>
                <w:i/>
                <w:iCs/>
                <w:color w:val="000000"/>
                <w:sz w:val="24"/>
                <w:szCs w:val="24"/>
              </w:rPr>
            </w:pPr>
            <w:r w:rsidRPr="005C15F8">
              <w:rPr>
                <w:rFonts w:ascii="Arial" w:hAnsi="Arial" w:cs="Arial"/>
                <w:iCs/>
                <w:color w:val="000000"/>
                <w:sz w:val="24"/>
                <w:szCs w:val="24"/>
              </w:rPr>
              <w:t>Number of incidents/complaints occurring when the nurse staffing level (planned roster) had been maintained</w:t>
            </w:r>
            <w:r w:rsidRPr="005C15F8">
              <w:rPr>
                <w:rFonts w:ascii="Arial" w:hAnsi="Arial" w:cs="Arial"/>
                <w:iCs/>
                <w:color w:val="000000"/>
                <w:sz w:val="24"/>
                <w:szCs w:val="24"/>
              </w:rPr>
              <w:tab/>
              <w:t xml:space="preserve"> </w:t>
            </w:r>
            <w:r w:rsidRPr="005C15F8">
              <w:rPr>
                <w:rFonts w:ascii="Arial" w:hAnsi="Arial" w:cs="Arial"/>
                <w:iCs/>
                <w:color w:val="000000"/>
                <w:sz w:val="24"/>
                <w:szCs w:val="24"/>
              </w:rPr>
              <w:tab/>
              <w:t xml:space="preserve"> </w:t>
            </w:r>
            <w:r w:rsidRPr="005C15F8">
              <w:rPr>
                <w:rFonts w:ascii="Arial" w:hAnsi="Arial" w:cs="Arial"/>
                <w:iCs/>
                <w:color w:val="000000"/>
                <w:sz w:val="24"/>
                <w:szCs w:val="24"/>
              </w:rPr>
              <w:tab/>
            </w:r>
            <w:r w:rsidRPr="005C15F8">
              <w:rPr>
                <w:rFonts w:ascii="Arial" w:hAnsi="Arial" w:cs="Arial"/>
                <w:i/>
                <w:iCs/>
                <w:color w:val="000000"/>
                <w:sz w:val="24"/>
                <w:szCs w:val="24"/>
              </w:rPr>
              <w:t xml:space="preserve"> </w:t>
            </w:r>
            <w:r w:rsidRPr="005C15F8">
              <w:rPr>
                <w:rFonts w:ascii="Arial" w:hAnsi="Arial" w:cs="Arial"/>
                <w:i/>
                <w:iCs/>
                <w:color w:val="000000"/>
                <w:sz w:val="24"/>
                <w:szCs w:val="24"/>
              </w:rPr>
              <w:tab/>
              <w:t xml:space="preserve"> </w:t>
            </w:r>
            <w:r w:rsidRPr="005C15F8">
              <w:rPr>
                <w:rFonts w:ascii="Arial" w:hAnsi="Arial" w:cs="Arial"/>
                <w:i/>
                <w:iCs/>
                <w:color w:val="000000"/>
                <w:sz w:val="24"/>
                <w:szCs w:val="24"/>
              </w:rPr>
              <w:tab/>
              <w:t xml:space="preserve"> </w:t>
            </w:r>
          </w:p>
          <w:p w14:paraId="116993CF" w14:textId="77777777" w:rsidR="005C15F8" w:rsidRPr="005C15F8" w:rsidRDefault="005C15F8" w:rsidP="00A80C19">
            <w:pPr>
              <w:numPr>
                <w:ilvl w:val="0"/>
                <w:numId w:val="24"/>
              </w:numPr>
              <w:spacing w:after="200" w:line="276" w:lineRule="auto"/>
              <w:contextualSpacing/>
              <w:jc w:val="both"/>
              <w:rPr>
                <w:rFonts w:ascii="Arial" w:hAnsi="Arial" w:cs="Arial"/>
                <w:iCs/>
                <w:color w:val="000000"/>
                <w:sz w:val="24"/>
                <w:szCs w:val="24"/>
              </w:rPr>
            </w:pPr>
            <w:r w:rsidRPr="005C15F8">
              <w:rPr>
                <w:rFonts w:ascii="Arial" w:hAnsi="Arial" w:cs="Arial"/>
                <w:iCs/>
                <w:color w:val="000000"/>
                <w:sz w:val="24"/>
                <w:szCs w:val="24"/>
              </w:rPr>
              <w:lastRenderedPageBreak/>
              <w:t>Number of those incidents/complaints when the nurse staffing level was deemed to have been a contributing factor, even when planned roster had been maintained.</w:t>
            </w:r>
            <w:r w:rsidRPr="005C15F8">
              <w:rPr>
                <w:rFonts w:ascii="Arial" w:hAnsi="Arial" w:cs="Arial"/>
                <w:iCs/>
                <w:color w:val="000000"/>
                <w:sz w:val="24"/>
                <w:szCs w:val="24"/>
              </w:rPr>
              <w:tab/>
            </w:r>
            <w:r w:rsidRPr="005C15F8">
              <w:rPr>
                <w:rFonts w:ascii="Arial" w:hAnsi="Arial" w:cs="Arial"/>
                <w:iCs/>
                <w:color w:val="A6A6A6"/>
                <w:sz w:val="24"/>
                <w:szCs w:val="24"/>
              </w:rPr>
              <w:t xml:space="preserve"> </w:t>
            </w:r>
          </w:p>
        </w:tc>
      </w:tr>
      <w:tr w:rsidR="005C15F8" w:rsidRPr="005C15F8" w14:paraId="44328B08" w14:textId="77777777" w:rsidTr="00A80C19">
        <w:tc>
          <w:tcPr>
            <w:tcW w:w="16128" w:type="dxa"/>
            <w:gridSpan w:val="6"/>
            <w:shd w:val="clear" w:color="auto" w:fill="B8CCE4"/>
          </w:tcPr>
          <w:p w14:paraId="453959B0" w14:textId="77777777" w:rsidR="005C15F8" w:rsidRPr="005C15F8" w:rsidRDefault="005C15F8" w:rsidP="00A80C19">
            <w:pPr>
              <w:spacing w:after="200" w:line="276" w:lineRule="auto"/>
              <w:jc w:val="center"/>
              <w:rPr>
                <w:rFonts w:ascii="Arial" w:hAnsi="Arial" w:cs="Arial"/>
                <w:color w:val="000000"/>
                <w:sz w:val="24"/>
                <w:szCs w:val="24"/>
              </w:rPr>
            </w:pPr>
            <w:r w:rsidRPr="005C15F8">
              <w:rPr>
                <w:rFonts w:ascii="Arial" w:hAnsi="Arial" w:cs="Arial"/>
                <w:b/>
                <w:color w:val="000000"/>
                <w:sz w:val="24"/>
                <w:szCs w:val="24"/>
              </w:rPr>
              <w:lastRenderedPageBreak/>
              <w:t xml:space="preserve">Section 25E (2c) Actions taken if the nurse staffing level is not maintained or not appropriate </w:t>
            </w:r>
          </w:p>
        </w:tc>
      </w:tr>
      <w:tr w:rsidR="005C15F8" w:rsidRPr="005C15F8" w14:paraId="2909F296" w14:textId="77777777" w:rsidTr="00A80C19">
        <w:tc>
          <w:tcPr>
            <w:tcW w:w="2405" w:type="dxa"/>
            <w:shd w:val="clear" w:color="auto" w:fill="F2F2F2"/>
          </w:tcPr>
          <w:p w14:paraId="620C806E" w14:textId="77777777" w:rsidR="005C15F8" w:rsidRPr="005C15F8" w:rsidRDefault="005C15F8" w:rsidP="00A80C19">
            <w:pPr>
              <w:spacing w:after="200" w:line="276" w:lineRule="auto"/>
              <w:ind w:left="-120" w:right="227"/>
              <w:contextualSpacing/>
              <w:mirrorIndents/>
              <w:rPr>
                <w:rFonts w:ascii="Arial" w:hAnsi="Arial" w:cs="Arial"/>
                <w:b/>
                <w:bCs/>
                <w:color w:val="000000"/>
                <w:sz w:val="24"/>
                <w:szCs w:val="24"/>
              </w:rPr>
            </w:pPr>
            <w:r w:rsidRPr="005C15F8">
              <w:rPr>
                <w:rFonts w:ascii="Arial" w:hAnsi="Arial" w:cs="Arial"/>
                <w:b/>
                <w:bCs/>
                <w:color w:val="000000"/>
                <w:sz w:val="24"/>
                <w:szCs w:val="24"/>
              </w:rPr>
              <w:t xml:space="preserve">Actions taken when the nurse staffing level </w:t>
            </w:r>
            <w:r w:rsidRPr="005C15F8">
              <w:rPr>
                <w:rFonts w:ascii="Arial" w:hAnsi="Arial" w:cs="Arial"/>
                <w:b/>
                <w:bCs/>
                <w:color w:val="000000"/>
                <w:sz w:val="24"/>
                <w:szCs w:val="24"/>
                <w:u w:val="single"/>
              </w:rPr>
              <w:t>was not</w:t>
            </w:r>
            <w:r w:rsidRPr="005C15F8">
              <w:rPr>
                <w:rFonts w:ascii="Arial" w:hAnsi="Arial" w:cs="Arial"/>
                <w:b/>
                <w:bCs/>
                <w:color w:val="000000"/>
                <w:sz w:val="24"/>
                <w:szCs w:val="24"/>
              </w:rPr>
              <w:t xml:space="preserve"> maintained in section 25B wards</w:t>
            </w:r>
          </w:p>
          <w:p w14:paraId="14A7E397" w14:textId="77777777" w:rsidR="005C15F8" w:rsidRPr="005C15F8" w:rsidRDefault="005C15F8" w:rsidP="00A80C19">
            <w:pPr>
              <w:spacing w:after="200" w:line="276" w:lineRule="auto"/>
              <w:jc w:val="right"/>
              <w:rPr>
                <w:rFonts w:ascii="Arial" w:hAnsi="Arial" w:cs="Arial"/>
                <w:b/>
                <w:color w:val="000000"/>
                <w:sz w:val="24"/>
                <w:szCs w:val="24"/>
              </w:rPr>
            </w:pPr>
          </w:p>
        </w:tc>
        <w:tc>
          <w:tcPr>
            <w:tcW w:w="13723" w:type="dxa"/>
            <w:gridSpan w:val="5"/>
          </w:tcPr>
          <w:p w14:paraId="07D2D35A" w14:textId="77777777" w:rsidR="005C15F8" w:rsidRPr="005C15F8" w:rsidRDefault="005C15F8" w:rsidP="00A80C19">
            <w:pPr>
              <w:spacing w:line="276" w:lineRule="auto"/>
              <w:jc w:val="both"/>
              <w:rPr>
                <w:rFonts w:ascii="Arial" w:hAnsi="Arial" w:cs="Arial"/>
                <w:sz w:val="24"/>
                <w:szCs w:val="24"/>
              </w:rPr>
            </w:pPr>
            <w:r w:rsidRPr="005C15F8">
              <w:rPr>
                <w:rFonts w:ascii="Arial" w:hAnsi="Arial" w:cs="Arial"/>
                <w:sz w:val="24"/>
                <w:szCs w:val="24"/>
              </w:rPr>
              <w:t>All of the incidents included in this report have been scrutinised both by the operational and corporate teams to review whether the nurse staffing levels were maintained at the time and if not, whether failure to maintain the nurse staffing level contributed to any harm suffered by the patient but also to determine whether there are any other lessons to be learnt from the incident.</w:t>
            </w:r>
          </w:p>
          <w:p w14:paraId="3E02DFB7" w14:textId="77777777" w:rsidR="005C15F8" w:rsidRPr="005C15F8" w:rsidRDefault="005C15F8" w:rsidP="00A80C19">
            <w:pPr>
              <w:autoSpaceDE w:val="0"/>
              <w:autoSpaceDN w:val="0"/>
              <w:adjustRightInd w:val="0"/>
              <w:spacing w:line="276" w:lineRule="auto"/>
              <w:jc w:val="both"/>
              <w:rPr>
                <w:rFonts w:ascii="Arial" w:hAnsi="Arial" w:cs="Arial"/>
                <w:sz w:val="24"/>
                <w:szCs w:val="24"/>
              </w:rPr>
            </w:pPr>
            <w:r w:rsidRPr="005C15F8">
              <w:rPr>
                <w:rFonts w:ascii="Arial" w:hAnsi="Arial" w:cs="Arial"/>
                <w:sz w:val="24"/>
                <w:szCs w:val="24"/>
              </w:rPr>
              <w:t xml:space="preserve">Incidents in relation to pressure damage are reported through the Service Group Scrutiny Panels and then reported into the HB’s Pressure Ulcer Prevention Strategic Group (PUPSG) as a forum for sharing &amp; learning. </w:t>
            </w:r>
          </w:p>
          <w:p w14:paraId="0F4D35EB" w14:textId="77777777" w:rsidR="005C15F8" w:rsidRPr="005C15F8" w:rsidRDefault="005C15F8" w:rsidP="00A80C19">
            <w:pPr>
              <w:autoSpaceDE w:val="0"/>
              <w:autoSpaceDN w:val="0"/>
              <w:adjustRightInd w:val="0"/>
              <w:spacing w:line="276" w:lineRule="auto"/>
              <w:jc w:val="both"/>
              <w:rPr>
                <w:rFonts w:ascii="Arial" w:hAnsi="Arial" w:cs="Arial"/>
                <w:color w:val="C00000"/>
                <w:sz w:val="24"/>
                <w:szCs w:val="24"/>
              </w:rPr>
            </w:pPr>
            <w:r w:rsidRPr="005C15F8">
              <w:rPr>
                <w:rFonts w:ascii="Arial" w:hAnsi="Arial" w:cs="Arial"/>
                <w:sz w:val="24"/>
                <w:szCs w:val="24"/>
              </w:rPr>
              <w:t xml:space="preserve">Falls resulting in serious harm are reported through the Service Group Scrutiny Panels and then into the Hospital Falls Prevention Strategic Group (HFPSG) as part of sharing &amp; learning. </w:t>
            </w:r>
          </w:p>
          <w:p w14:paraId="201A21F5" w14:textId="77777777" w:rsidR="005C15F8" w:rsidRPr="005C15F8" w:rsidRDefault="005C15F8" w:rsidP="00A80C19">
            <w:pPr>
              <w:spacing w:line="276" w:lineRule="auto"/>
              <w:jc w:val="both"/>
              <w:rPr>
                <w:rFonts w:ascii="Arial" w:hAnsi="Arial" w:cs="Arial"/>
                <w:sz w:val="24"/>
                <w:szCs w:val="24"/>
              </w:rPr>
            </w:pPr>
            <w:r w:rsidRPr="005C15F8">
              <w:rPr>
                <w:rFonts w:ascii="Arial" w:hAnsi="Arial" w:cs="Arial"/>
                <w:sz w:val="24"/>
                <w:szCs w:val="24"/>
              </w:rPr>
              <w:t>Medicine Incidents had been reported via the Medicines Safety Group, this has recently merged with the Medicines Management Operation Group and meets on a bi-monthly basis; supporting the Service Groups to inform sharing of learning.</w:t>
            </w:r>
          </w:p>
          <w:p w14:paraId="25958694" w14:textId="77777777" w:rsidR="005C15F8" w:rsidRPr="005C15F8" w:rsidRDefault="005C15F8" w:rsidP="00A80C19">
            <w:pPr>
              <w:spacing w:line="276" w:lineRule="auto"/>
              <w:jc w:val="both"/>
              <w:rPr>
                <w:rFonts w:ascii="Arial" w:hAnsi="Arial" w:cs="Arial"/>
                <w:sz w:val="24"/>
                <w:szCs w:val="24"/>
              </w:rPr>
            </w:pPr>
            <w:r w:rsidRPr="005C15F8">
              <w:rPr>
                <w:rFonts w:ascii="Arial" w:hAnsi="Arial" w:cs="Arial"/>
                <w:sz w:val="24"/>
                <w:szCs w:val="24"/>
              </w:rPr>
              <w:t>Complaints are reported and discussed within the Service Group Quality and Safety meetings to enable learning. The corporate team undertake reviews of complaint responses in the Concerns Redress Assurance Group and meet with the Service Groups on a monthly basis to report findings and any learning. Sharing of learning is also undertaken as part of the Health Board’s Quality &amp; Safety Governance Group.</w:t>
            </w:r>
          </w:p>
          <w:p w14:paraId="745895AF" w14:textId="77777777" w:rsidR="005C15F8" w:rsidRPr="005C15F8" w:rsidRDefault="005C15F8" w:rsidP="00A80C19">
            <w:pPr>
              <w:spacing w:line="276" w:lineRule="auto"/>
              <w:jc w:val="both"/>
              <w:rPr>
                <w:rFonts w:ascii="Arial" w:hAnsi="Arial" w:cs="Arial"/>
                <w:color w:val="000000" w:themeColor="text1"/>
                <w:sz w:val="24"/>
                <w:szCs w:val="24"/>
              </w:rPr>
            </w:pPr>
          </w:p>
          <w:p w14:paraId="05734414" w14:textId="77777777" w:rsidR="005C15F8" w:rsidRPr="005C15F8" w:rsidRDefault="005C15F8" w:rsidP="00A80C19">
            <w:pPr>
              <w:spacing w:line="276" w:lineRule="auto"/>
              <w:jc w:val="both"/>
              <w:rPr>
                <w:rFonts w:ascii="Arial" w:hAnsi="Arial" w:cs="Arial"/>
                <w:sz w:val="24"/>
                <w:szCs w:val="24"/>
              </w:rPr>
            </w:pPr>
            <w:r w:rsidRPr="005C15F8">
              <w:rPr>
                <w:rFonts w:ascii="Arial" w:hAnsi="Arial" w:cs="Arial"/>
                <w:sz w:val="24"/>
                <w:szCs w:val="24"/>
              </w:rPr>
              <w:t>All reasonable steps have been implemented to reduce risk when the nurse staffing level was not maintained. Due to the demand on services the ability to close beds was not always available to mitigate risk.</w:t>
            </w:r>
          </w:p>
          <w:p w14:paraId="32075D27" w14:textId="77777777" w:rsidR="005C15F8" w:rsidRPr="005C15F8" w:rsidRDefault="005C15F8" w:rsidP="00A80C19">
            <w:pPr>
              <w:spacing w:line="276" w:lineRule="auto"/>
              <w:jc w:val="both"/>
              <w:rPr>
                <w:rFonts w:ascii="Arial" w:hAnsi="Arial" w:cs="Arial"/>
                <w:color w:val="7030A0"/>
                <w:sz w:val="24"/>
                <w:szCs w:val="24"/>
              </w:rPr>
            </w:pPr>
          </w:p>
          <w:p w14:paraId="5F8D693F" w14:textId="77777777" w:rsidR="005C15F8" w:rsidRPr="005C15F8" w:rsidRDefault="005C15F8" w:rsidP="00A80C19">
            <w:pPr>
              <w:spacing w:line="276" w:lineRule="auto"/>
              <w:jc w:val="both"/>
              <w:rPr>
                <w:rFonts w:ascii="Arial" w:hAnsi="Arial" w:cs="Arial"/>
                <w:sz w:val="24"/>
                <w:szCs w:val="24"/>
              </w:rPr>
            </w:pPr>
            <w:r w:rsidRPr="005C15F8">
              <w:rPr>
                <w:rFonts w:ascii="Arial" w:hAnsi="Arial" w:cs="Arial"/>
                <w:sz w:val="24"/>
                <w:szCs w:val="24"/>
              </w:rPr>
              <w:lastRenderedPageBreak/>
              <w:t xml:space="preserve">The Service Groups continue their staffing huddles, twice a day, and there is Workforce Transformation work in place to discuss staffing and transformation initiatives within the Service Groups. </w:t>
            </w:r>
            <w:proofErr w:type="spellStart"/>
            <w:r w:rsidRPr="005C15F8">
              <w:rPr>
                <w:rFonts w:ascii="Arial" w:hAnsi="Arial" w:cs="Arial"/>
                <w:sz w:val="24"/>
                <w:szCs w:val="24"/>
              </w:rPr>
              <w:t>SafeCare</w:t>
            </w:r>
            <w:proofErr w:type="spellEnd"/>
            <w:r w:rsidRPr="005C15F8">
              <w:rPr>
                <w:rFonts w:ascii="Arial" w:hAnsi="Arial" w:cs="Arial"/>
                <w:sz w:val="24"/>
                <w:szCs w:val="24"/>
              </w:rPr>
              <w:t xml:space="preserve"> provides a global view of the health board position as reported in both the morning and afternoon.</w:t>
            </w:r>
          </w:p>
          <w:p w14:paraId="4F0B8C0C" w14:textId="77777777" w:rsidR="005C15F8" w:rsidRPr="005C15F8" w:rsidRDefault="005C15F8" w:rsidP="00A80C19">
            <w:pPr>
              <w:spacing w:line="276" w:lineRule="auto"/>
              <w:jc w:val="both"/>
              <w:rPr>
                <w:rFonts w:ascii="Arial" w:hAnsi="Arial" w:cs="Arial"/>
                <w:sz w:val="24"/>
                <w:szCs w:val="24"/>
              </w:rPr>
            </w:pPr>
          </w:p>
          <w:p w14:paraId="0908935C" w14:textId="77777777" w:rsidR="005C15F8" w:rsidRPr="005C15F8" w:rsidRDefault="005C15F8" w:rsidP="00A80C19">
            <w:pPr>
              <w:spacing w:line="276" w:lineRule="auto"/>
              <w:jc w:val="both"/>
              <w:rPr>
                <w:rFonts w:ascii="Arial" w:hAnsi="Arial" w:cs="Arial"/>
                <w:color w:val="000000"/>
                <w:sz w:val="24"/>
                <w:szCs w:val="24"/>
              </w:rPr>
            </w:pPr>
            <w:r w:rsidRPr="005C15F8">
              <w:rPr>
                <w:rFonts w:ascii="Arial" w:hAnsi="Arial" w:cs="Arial"/>
                <w:sz w:val="24"/>
                <w:szCs w:val="24"/>
              </w:rPr>
              <w:t xml:space="preserve">Senior nursing leadership is present, across 24 hours, 7 days a week, within the Service Groups to enable professional decisions to take place at any time. </w:t>
            </w:r>
          </w:p>
        </w:tc>
      </w:tr>
      <w:tr w:rsidR="005C15F8" w:rsidRPr="005C15F8" w14:paraId="746DCB5A" w14:textId="77777777" w:rsidTr="00A80C19">
        <w:tc>
          <w:tcPr>
            <w:tcW w:w="2405" w:type="dxa"/>
            <w:shd w:val="clear" w:color="auto" w:fill="F2F2F2"/>
          </w:tcPr>
          <w:p w14:paraId="7DAC26E0" w14:textId="77777777" w:rsidR="005C15F8" w:rsidRPr="005C15F8" w:rsidRDefault="005C15F8" w:rsidP="00A80C19">
            <w:pPr>
              <w:spacing w:after="200" w:line="276" w:lineRule="auto"/>
              <w:rPr>
                <w:rFonts w:ascii="Arial" w:hAnsi="Arial" w:cs="Arial"/>
                <w:b/>
                <w:sz w:val="24"/>
                <w:szCs w:val="24"/>
              </w:rPr>
            </w:pPr>
            <w:r w:rsidRPr="005C15F8">
              <w:rPr>
                <w:rFonts w:ascii="Arial" w:hAnsi="Arial" w:cs="Arial"/>
                <w:b/>
                <w:bCs/>
                <w:sz w:val="24"/>
                <w:szCs w:val="24"/>
              </w:rPr>
              <w:lastRenderedPageBreak/>
              <w:t>Conclusion &amp; Recommendations</w:t>
            </w:r>
          </w:p>
        </w:tc>
        <w:tc>
          <w:tcPr>
            <w:tcW w:w="13723" w:type="dxa"/>
            <w:gridSpan w:val="5"/>
          </w:tcPr>
          <w:p w14:paraId="505C5D07" w14:textId="77777777" w:rsidR="005C15F8" w:rsidRPr="005C15F8" w:rsidRDefault="005C15F8" w:rsidP="00A80C19">
            <w:pPr>
              <w:spacing w:after="200" w:line="276" w:lineRule="auto"/>
              <w:ind w:right="227"/>
              <w:contextualSpacing/>
              <w:mirrorIndents/>
              <w:jc w:val="both"/>
              <w:rPr>
                <w:rFonts w:ascii="Arial" w:hAnsi="Arial" w:cs="Arial"/>
                <w:sz w:val="24"/>
                <w:szCs w:val="24"/>
              </w:rPr>
            </w:pPr>
            <w:r w:rsidRPr="005C15F8">
              <w:rPr>
                <w:rFonts w:ascii="Arial" w:hAnsi="Arial" w:cs="Arial"/>
                <w:sz w:val="24"/>
                <w:szCs w:val="24"/>
              </w:rPr>
              <w:t xml:space="preserve">As outlined above the HB clearly provides assurance that SBUHB has been compliant with ‘the Act’ over the </w:t>
            </w:r>
            <w:proofErr w:type="gramStart"/>
            <w:r w:rsidRPr="005C15F8">
              <w:rPr>
                <w:rFonts w:ascii="Arial" w:hAnsi="Arial" w:cs="Arial"/>
                <w:sz w:val="24"/>
                <w:szCs w:val="24"/>
              </w:rPr>
              <w:t>three year</w:t>
            </w:r>
            <w:proofErr w:type="gramEnd"/>
            <w:r w:rsidRPr="005C15F8">
              <w:rPr>
                <w:rFonts w:ascii="Arial" w:hAnsi="Arial" w:cs="Arial"/>
                <w:sz w:val="24"/>
                <w:szCs w:val="24"/>
              </w:rPr>
              <w:t xml:space="preserve"> period. </w:t>
            </w:r>
          </w:p>
          <w:p w14:paraId="0269C6EA" w14:textId="77777777" w:rsidR="005C15F8" w:rsidRPr="005C15F8" w:rsidRDefault="005C15F8" w:rsidP="00A80C19">
            <w:pPr>
              <w:spacing w:after="200" w:line="276" w:lineRule="auto"/>
              <w:ind w:right="227"/>
              <w:contextualSpacing/>
              <w:mirrorIndents/>
              <w:jc w:val="both"/>
              <w:rPr>
                <w:rFonts w:ascii="Arial" w:hAnsi="Arial" w:cs="Arial"/>
                <w:sz w:val="24"/>
                <w:szCs w:val="24"/>
              </w:rPr>
            </w:pPr>
            <w:r w:rsidRPr="005C15F8">
              <w:rPr>
                <w:rFonts w:ascii="Arial" w:hAnsi="Arial" w:cs="Arial"/>
                <w:sz w:val="24"/>
                <w:szCs w:val="24"/>
              </w:rPr>
              <w:t>COVID-19 has continued to have a significant impact as outlined above. The HB has modernised its services to reflect the changes that have occurred with the Acute Medical Redesign as well as the Surgical Redesign to meet the needs of their patients.</w:t>
            </w:r>
          </w:p>
          <w:p w14:paraId="2F00ABAB" w14:textId="77777777" w:rsidR="005C15F8" w:rsidRPr="005C15F8" w:rsidRDefault="005C15F8" w:rsidP="00A80C19">
            <w:pPr>
              <w:spacing w:after="200" w:line="276" w:lineRule="auto"/>
              <w:ind w:right="227"/>
              <w:contextualSpacing/>
              <w:mirrorIndents/>
              <w:jc w:val="both"/>
              <w:rPr>
                <w:rFonts w:ascii="Arial" w:hAnsi="Arial" w:cs="Arial"/>
                <w:sz w:val="24"/>
                <w:szCs w:val="24"/>
              </w:rPr>
            </w:pPr>
          </w:p>
          <w:p w14:paraId="47C67C7D" w14:textId="77777777" w:rsidR="005C15F8" w:rsidRPr="005C15F8" w:rsidRDefault="005C15F8" w:rsidP="00A80C19">
            <w:pPr>
              <w:spacing w:line="276" w:lineRule="auto"/>
              <w:rPr>
                <w:rFonts w:ascii="Arial" w:hAnsi="Arial" w:cs="Arial"/>
                <w:sz w:val="24"/>
                <w:szCs w:val="24"/>
              </w:rPr>
            </w:pPr>
            <w:r w:rsidRPr="005C15F8">
              <w:rPr>
                <w:rFonts w:ascii="Arial" w:hAnsi="Arial" w:cs="Arial"/>
                <w:sz w:val="24"/>
                <w:szCs w:val="24"/>
              </w:rPr>
              <w:t xml:space="preserve">Throughout the report the HB has continued to maintain a significant improvement in its vacancy position, for example the current position for adult acute medical &amp; surgical wards are that they are currently over established for registered nurses compared to having 130 vacancies at the beginning of 2023. </w:t>
            </w:r>
          </w:p>
          <w:p w14:paraId="24A2AF30" w14:textId="77777777" w:rsidR="005C15F8" w:rsidRPr="005C15F8" w:rsidRDefault="005C15F8" w:rsidP="00A80C19">
            <w:pPr>
              <w:spacing w:line="276" w:lineRule="auto"/>
              <w:rPr>
                <w:rFonts w:ascii="Arial" w:hAnsi="Arial" w:cs="Arial"/>
                <w:sz w:val="24"/>
                <w:szCs w:val="24"/>
              </w:rPr>
            </w:pPr>
            <w:r w:rsidRPr="005C15F8">
              <w:rPr>
                <w:rFonts w:ascii="Arial" w:hAnsi="Arial" w:cs="Arial"/>
                <w:sz w:val="24"/>
                <w:szCs w:val="24"/>
              </w:rPr>
              <w:t xml:space="preserve"> </w:t>
            </w:r>
          </w:p>
          <w:p w14:paraId="10278DDF" w14:textId="77777777" w:rsidR="005C15F8" w:rsidRPr="005C15F8" w:rsidRDefault="005C15F8" w:rsidP="00A80C19">
            <w:pPr>
              <w:spacing w:line="276" w:lineRule="auto"/>
              <w:rPr>
                <w:rFonts w:ascii="Arial" w:hAnsi="Arial" w:cs="Arial"/>
                <w:sz w:val="24"/>
                <w:szCs w:val="24"/>
              </w:rPr>
            </w:pPr>
            <w:r w:rsidRPr="005C15F8">
              <w:rPr>
                <w:rFonts w:ascii="Arial" w:hAnsi="Arial" w:cs="Arial"/>
                <w:sz w:val="24"/>
                <w:szCs w:val="24"/>
              </w:rPr>
              <w:t>The HB has acknowledged the need to continue to support its new registrants by providing an increased Practice Development Team. The requirement is also to continue to develop staff via a robust framework, the Health Boards Nursing Academy will support the development of staff in their career pathway.</w:t>
            </w:r>
          </w:p>
          <w:p w14:paraId="587A57C9" w14:textId="77777777" w:rsidR="005C15F8" w:rsidRPr="005C15F8" w:rsidRDefault="005C15F8" w:rsidP="00A80C19">
            <w:pPr>
              <w:spacing w:line="276" w:lineRule="auto"/>
              <w:rPr>
                <w:rFonts w:ascii="Arial" w:hAnsi="Arial" w:cs="Arial"/>
                <w:sz w:val="24"/>
                <w:szCs w:val="24"/>
              </w:rPr>
            </w:pPr>
          </w:p>
          <w:p w14:paraId="6886A790" w14:textId="77777777" w:rsidR="005C15F8" w:rsidRPr="005C15F8" w:rsidRDefault="005C15F8" w:rsidP="00A80C19">
            <w:pPr>
              <w:spacing w:line="276" w:lineRule="auto"/>
              <w:rPr>
                <w:rFonts w:ascii="Arial" w:hAnsi="Arial" w:cs="Arial"/>
                <w:sz w:val="24"/>
                <w:szCs w:val="24"/>
              </w:rPr>
            </w:pPr>
            <w:r w:rsidRPr="005C15F8">
              <w:rPr>
                <w:rFonts w:ascii="Arial" w:hAnsi="Arial" w:cs="Arial"/>
                <w:sz w:val="24"/>
                <w:szCs w:val="24"/>
              </w:rPr>
              <w:t xml:space="preserve">There is an acknowledgment that there will be many future challenges, including workforce challenges and a requirement to focus on recruitment and retention, to ensure that the HB has a robust workforce plan in place. </w:t>
            </w:r>
          </w:p>
          <w:p w14:paraId="10D72E96" w14:textId="77777777" w:rsidR="005C15F8" w:rsidRPr="005C15F8" w:rsidRDefault="005C15F8" w:rsidP="00A80C19">
            <w:pPr>
              <w:spacing w:line="276" w:lineRule="auto"/>
              <w:rPr>
                <w:rFonts w:ascii="Arial" w:hAnsi="Arial" w:cs="Arial"/>
                <w:sz w:val="24"/>
                <w:szCs w:val="24"/>
              </w:rPr>
            </w:pPr>
          </w:p>
          <w:p w14:paraId="2A22D9DB" w14:textId="77777777" w:rsidR="005C15F8" w:rsidRPr="005C15F8" w:rsidRDefault="005C15F8" w:rsidP="00A80C19">
            <w:pPr>
              <w:spacing w:line="276" w:lineRule="auto"/>
              <w:rPr>
                <w:rFonts w:ascii="Arial" w:hAnsi="Arial" w:cs="Arial"/>
                <w:color w:val="C00000"/>
                <w:sz w:val="24"/>
                <w:szCs w:val="24"/>
              </w:rPr>
            </w:pPr>
            <w:r w:rsidRPr="005C15F8">
              <w:rPr>
                <w:rFonts w:ascii="Arial" w:hAnsi="Arial" w:cs="Arial"/>
                <w:sz w:val="24"/>
                <w:szCs w:val="24"/>
              </w:rPr>
              <w:t xml:space="preserve">The HB will continue to work with the </w:t>
            </w:r>
            <w:proofErr w:type="gramStart"/>
            <w:r w:rsidRPr="005C15F8">
              <w:rPr>
                <w:rFonts w:ascii="Arial" w:hAnsi="Arial" w:cs="Arial"/>
                <w:sz w:val="24"/>
                <w:szCs w:val="24"/>
              </w:rPr>
              <w:t>All Wales</w:t>
            </w:r>
            <w:proofErr w:type="gramEnd"/>
            <w:r w:rsidRPr="005C15F8">
              <w:rPr>
                <w:rFonts w:ascii="Arial" w:hAnsi="Arial" w:cs="Arial"/>
                <w:sz w:val="24"/>
                <w:szCs w:val="24"/>
              </w:rPr>
              <w:t xml:space="preserve"> programme to support the enhancements to the reporting abilities of </w:t>
            </w:r>
            <w:proofErr w:type="spellStart"/>
            <w:r w:rsidRPr="005C15F8">
              <w:rPr>
                <w:rFonts w:ascii="Arial" w:hAnsi="Arial" w:cs="Arial"/>
                <w:sz w:val="24"/>
                <w:szCs w:val="24"/>
              </w:rPr>
              <w:t>Safecare</w:t>
            </w:r>
            <w:proofErr w:type="spellEnd"/>
            <w:r w:rsidRPr="005C15F8">
              <w:rPr>
                <w:rFonts w:ascii="Arial" w:hAnsi="Arial" w:cs="Arial"/>
                <w:sz w:val="24"/>
                <w:szCs w:val="24"/>
              </w:rPr>
              <w:t>.</w:t>
            </w:r>
          </w:p>
          <w:p w14:paraId="160C643A" w14:textId="77777777" w:rsidR="005C15F8" w:rsidRPr="005C15F8" w:rsidRDefault="005C15F8" w:rsidP="00A80C19">
            <w:pPr>
              <w:spacing w:after="200" w:line="276" w:lineRule="auto"/>
              <w:ind w:left="339" w:right="227"/>
              <w:contextualSpacing/>
              <w:mirrorIndents/>
              <w:jc w:val="both"/>
              <w:rPr>
                <w:rFonts w:ascii="Arial" w:hAnsi="Arial" w:cs="Arial"/>
                <w:sz w:val="24"/>
                <w:szCs w:val="24"/>
              </w:rPr>
            </w:pPr>
          </w:p>
        </w:tc>
      </w:tr>
    </w:tbl>
    <w:p w14:paraId="331F2412" w14:textId="77777777" w:rsidR="005C15F8" w:rsidRDefault="005C15F8" w:rsidP="005C15F8">
      <w:pPr>
        <w:ind w:firstLine="720"/>
      </w:pPr>
    </w:p>
    <w:p w14:paraId="4CB7A16D" w14:textId="77777777" w:rsidR="00AA32EF" w:rsidRPr="005C15F8" w:rsidRDefault="005C15F8" w:rsidP="005C15F8">
      <w:pPr>
        <w:tabs>
          <w:tab w:val="left" w:pos="791"/>
        </w:tabs>
        <w:sectPr w:rsidR="00AA32EF" w:rsidRPr="005C15F8" w:rsidSect="00B46CA7">
          <w:pgSz w:w="16838" w:h="11906" w:orient="landscape"/>
          <w:pgMar w:top="1440" w:right="709" w:bottom="1440" w:left="709" w:header="709" w:footer="709" w:gutter="0"/>
          <w:cols w:space="708"/>
          <w:docGrid w:linePitch="360"/>
        </w:sectPr>
      </w:pPr>
      <w:r>
        <w:lastRenderedPageBreak/>
        <w:tab/>
      </w:r>
    </w:p>
    <w:tbl>
      <w:tblPr>
        <w:tblStyle w:val="TableGrid"/>
        <w:tblW w:w="9245" w:type="dxa"/>
        <w:tblLayout w:type="fixed"/>
        <w:tblLook w:val="04A0" w:firstRow="1" w:lastRow="0" w:firstColumn="1" w:lastColumn="0" w:noHBand="0" w:noVBand="1"/>
      </w:tblPr>
      <w:tblGrid>
        <w:gridCol w:w="1809"/>
        <w:gridCol w:w="661"/>
        <w:gridCol w:w="5151"/>
        <w:gridCol w:w="1624"/>
      </w:tblGrid>
      <w:tr w:rsidR="00243483" w:rsidRPr="00034194" w14:paraId="352E8856" w14:textId="77777777" w:rsidTr="00186469">
        <w:tc>
          <w:tcPr>
            <w:tcW w:w="9245" w:type="dxa"/>
            <w:gridSpan w:val="4"/>
            <w:shd w:val="clear" w:color="auto" w:fill="D5DCE4" w:themeFill="text2" w:themeFillTint="33"/>
          </w:tcPr>
          <w:p w14:paraId="3BB8B91A" w14:textId="77777777" w:rsidR="00243483" w:rsidRPr="000E3556" w:rsidRDefault="00243483" w:rsidP="00186469">
            <w:pPr>
              <w:rPr>
                <w:rFonts w:ascii="Arial" w:hAnsi="Arial" w:cs="Arial"/>
                <w:b/>
                <w:sz w:val="24"/>
                <w:szCs w:val="24"/>
              </w:rPr>
            </w:pPr>
            <w:r w:rsidRPr="000E3556">
              <w:rPr>
                <w:rFonts w:ascii="Arial" w:hAnsi="Arial" w:cs="Arial"/>
                <w:b/>
                <w:sz w:val="24"/>
                <w:szCs w:val="24"/>
              </w:rPr>
              <w:lastRenderedPageBreak/>
              <w:t>Governance and Assurance</w:t>
            </w:r>
          </w:p>
          <w:p w14:paraId="38A1E081" w14:textId="77777777" w:rsidR="00243483" w:rsidRPr="000E3556" w:rsidRDefault="00243483" w:rsidP="00186469">
            <w:pPr>
              <w:rPr>
                <w:rFonts w:ascii="Arial" w:hAnsi="Arial" w:cs="Arial"/>
                <w:sz w:val="24"/>
                <w:szCs w:val="24"/>
              </w:rPr>
            </w:pPr>
          </w:p>
        </w:tc>
      </w:tr>
      <w:tr w:rsidR="00243483" w:rsidRPr="00034194" w14:paraId="23D9B94A" w14:textId="77777777" w:rsidTr="00186469">
        <w:tc>
          <w:tcPr>
            <w:tcW w:w="1809" w:type="dxa"/>
            <w:vMerge w:val="restart"/>
          </w:tcPr>
          <w:p w14:paraId="55310C0E" w14:textId="77777777" w:rsidR="00243483" w:rsidRPr="000E3556" w:rsidRDefault="00243483" w:rsidP="00186469">
            <w:pPr>
              <w:rPr>
                <w:rFonts w:ascii="Arial" w:hAnsi="Arial" w:cs="Arial"/>
                <w:b/>
                <w:sz w:val="24"/>
                <w:szCs w:val="24"/>
              </w:rPr>
            </w:pPr>
            <w:r w:rsidRPr="000E3556">
              <w:rPr>
                <w:rFonts w:ascii="Arial" w:hAnsi="Arial" w:cs="Arial"/>
                <w:b/>
                <w:sz w:val="24"/>
                <w:szCs w:val="24"/>
              </w:rPr>
              <w:t>Link to Enabling Objectives</w:t>
            </w:r>
          </w:p>
          <w:p w14:paraId="55A8537F" w14:textId="77777777" w:rsidR="00243483" w:rsidRPr="000E3556" w:rsidRDefault="00243483" w:rsidP="00186469">
            <w:pPr>
              <w:rPr>
                <w:rFonts w:ascii="Arial" w:hAnsi="Arial" w:cs="Arial"/>
                <w:b/>
                <w:sz w:val="24"/>
                <w:szCs w:val="24"/>
              </w:rPr>
            </w:pPr>
            <w:r w:rsidRPr="000E3556">
              <w:rPr>
                <w:rFonts w:ascii="Arial" w:hAnsi="Arial" w:cs="Arial"/>
                <w:b/>
                <w:i/>
                <w:sz w:val="24"/>
                <w:szCs w:val="24"/>
              </w:rPr>
              <w:t>(</w:t>
            </w:r>
            <w:proofErr w:type="gramStart"/>
            <w:r w:rsidRPr="000E3556">
              <w:rPr>
                <w:rFonts w:ascii="Arial" w:hAnsi="Arial" w:cs="Arial"/>
                <w:b/>
                <w:i/>
                <w:sz w:val="24"/>
                <w:szCs w:val="24"/>
              </w:rPr>
              <w:t>please</w:t>
            </w:r>
            <w:proofErr w:type="gramEnd"/>
            <w:r w:rsidRPr="000E3556">
              <w:rPr>
                <w:rFonts w:ascii="Arial" w:hAnsi="Arial" w:cs="Arial"/>
                <w:b/>
                <w:i/>
                <w:sz w:val="24"/>
                <w:szCs w:val="24"/>
              </w:rPr>
              <w:t xml:space="preserve"> choose)</w:t>
            </w:r>
          </w:p>
        </w:tc>
        <w:tc>
          <w:tcPr>
            <w:tcW w:w="7436" w:type="dxa"/>
            <w:gridSpan w:val="3"/>
            <w:shd w:val="clear" w:color="auto" w:fill="BDD6EE" w:themeFill="accent1" w:themeFillTint="66"/>
          </w:tcPr>
          <w:p w14:paraId="359803E2" w14:textId="77777777" w:rsidR="00243483" w:rsidRPr="000E3556" w:rsidRDefault="00243483" w:rsidP="00620A82">
            <w:pPr>
              <w:jc w:val="both"/>
              <w:rPr>
                <w:rFonts w:ascii="Arial" w:hAnsi="Arial" w:cs="Arial"/>
                <w:b/>
                <w:sz w:val="24"/>
                <w:szCs w:val="24"/>
              </w:rPr>
            </w:pPr>
            <w:r w:rsidRPr="000E3556">
              <w:rPr>
                <w:rFonts w:ascii="Arial" w:hAnsi="Arial" w:cs="Arial"/>
                <w:b/>
                <w:sz w:val="24"/>
                <w:szCs w:val="24"/>
              </w:rPr>
              <w:t>Supporting better health and wellbeing by actively promoting and empowering people to live well in resilient communities</w:t>
            </w:r>
          </w:p>
        </w:tc>
      </w:tr>
      <w:tr w:rsidR="00243483" w:rsidRPr="00034194" w14:paraId="7A7616CF" w14:textId="77777777" w:rsidTr="00186469">
        <w:tc>
          <w:tcPr>
            <w:tcW w:w="1809" w:type="dxa"/>
            <w:vMerge/>
          </w:tcPr>
          <w:p w14:paraId="72A60A98" w14:textId="77777777" w:rsidR="00243483" w:rsidRPr="000E3556" w:rsidRDefault="00243483" w:rsidP="00186469">
            <w:pPr>
              <w:rPr>
                <w:rFonts w:ascii="Arial" w:hAnsi="Arial" w:cs="Arial"/>
                <w:b/>
                <w:sz w:val="24"/>
                <w:szCs w:val="24"/>
              </w:rPr>
            </w:pPr>
          </w:p>
        </w:tc>
        <w:tc>
          <w:tcPr>
            <w:tcW w:w="5812" w:type="dxa"/>
            <w:gridSpan w:val="2"/>
          </w:tcPr>
          <w:p w14:paraId="66F16AB1" w14:textId="77777777" w:rsidR="00243483" w:rsidRPr="000E3556" w:rsidRDefault="00243483" w:rsidP="00620A82">
            <w:pPr>
              <w:jc w:val="both"/>
              <w:rPr>
                <w:rFonts w:ascii="Arial" w:hAnsi="Arial" w:cs="Arial"/>
                <w:sz w:val="24"/>
                <w:szCs w:val="24"/>
              </w:rPr>
            </w:pPr>
            <w:r w:rsidRPr="000E3556">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569703B5" w14:textId="77777777" w:rsidR="00243483" w:rsidRPr="000E3556" w:rsidRDefault="00273FFF" w:rsidP="00186469">
                <w:pPr>
                  <w:jc w:val="center"/>
                  <w:rPr>
                    <w:rFonts w:ascii="Arial" w:hAnsi="Arial" w:cs="Arial"/>
                    <w:sz w:val="24"/>
                    <w:szCs w:val="24"/>
                  </w:rPr>
                </w:pPr>
                <w:r>
                  <w:rPr>
                    <w:rFonts w:ascii="MS Gothic" w:eastAsia="MS Gothic" w:hAnsi="MS Gothic" w:cs="Arial" w:hint="eastAsia"/>
                    <w:sz w:val="24"/>
                    <w:szCs w:val="24"/>
                  </w:rPr>
                  <w:t>☐</w:t>
                </w:r>
              </w:p>
            </w:tc>
          </w:sdtContent>
        </w:sdt>
      </w:tr>
      <w:tr w:rsidR="00243483" w:rsidRPr="00034194" w14:paraId="4ED1404F" w14:textId="77777777" w:rsidTr="00186469">
        <w:tc>
          <w:tcPr>
            <w:tcW w:w="1809" w:type="dxa"/>
            <w:vMerge/>
          </w:tcPr>
          <w:p w14:paraId="1F55FE29" w14:textId="77777777" w:rsidR="00243483" w:rsidRPr="000E3556" w:rsidRDefault="00243483" w:rsidP="00186469">
            <w:pPr>
              <w:rPr>
                <w:rFonts w:ascii="Arial" w:hAnsi="Arial" w:cs="Arial"/>
                <w:b/>
                <w:sz w:val="24"/>
                <w:szCs w:val="24"/>
              </w:rPr>
            </w:pPr>
          </w:p>
        </w:tc>
        <w:tc>
          <w:tcPr>
            <w:tcW w:w="5812" w:type="dxa"/>
            <w:gridSpan w:val="2"/>
          </w:tcPr>
          <w:p w14:paraId="41042138" w14:textId="77777777" w:rsidR="00243483" w:rsidRPr="000E3556" w:rsidRDefault="00243483" w:rsidP="00620A82">
            <w:pPr>
              <w:jc w:val="both"/>
              <w:rPr>
                <w:rFonts w:ascii="Arial" w:hAnsi="Arial" w:cs="Arial"/>
                <w:sz w:val="24"/>
                <w:szCs w:val="24"/>
              </w:rPr>
            </w:pPr>
            <w:r w:rsidRPr="000E3556">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567B2F45" w14:textId="77777777" w:rsidR="00243483" w:rsidRPr="000E3556" w:rsidRDefault="00273FFF" w:rsidP="00186469">
                <w:pPr>
                  <w:jc w:val="center"/>
                  <w:rPr>
                    <w:rFonts w:ascii="Arial" w:hAnsi="Arial" w:cs="Arial"/>
                    <w:sz w:val="24"/>
                    <w:szCs w:val="24"/>
                  </w:rPr>
                </w:pPr>
                <w:r>
                  <w:rPr>
                    <w:rFonts w:ascii="MS Gothic" w:eastAsia="MS Gothic" w:hAnsi="MS Gothic" w:cs="Arial" w:hint="eastAsia"/>
                    <w:sz w:val="24"/>
                    <w:szCs w:val="24"/>
                  </w:rPr>
                  <w:t>☐</w:t>
                </w:r>
              </w:p>
            </w:tc>
          </w:sdtContent>
        </w:sdt>
      </w:tr>
      <w:tr w:rsidR="00243483" w:rsidRPr="00034194" w14:paraId="1E56B565" w14:textId="77777777" w:rsidTr="00186469">
        <w:tc>
          <w:tcPr>
            <w:tcW w:w="1809" w:type="dxa"/>
            <w:vMerge/>
          </w:tcPr>
          <w:p w14:paraId="4C9CF329" w14:textId="77777777" w:rsidR="00243483" w:rsidRPr="000E3556" w:rsidRDefault="00243483" w:rsidP="00186469">
            <w:pPr>
              <w:rPr>
                <w:rFonts w:ascii="Arial" w:hAnsi="Arial" w:cs="Arial"/>
                <w:b/>
                <w:sz w:val="24"/>
                <w:szCs w:val="24"/>
              </w:rPr>
            </w:pPr>
          </w:p>
        </w:tc>
        <w:tc>
          <w:tcPr>
            <w:tcW w:w="5812" w:type="dxa"/>
            <w:gridSpan w:val="2"/>
          </w:tcPr>
          <w:p w14:paraId="3C294B47" w14:textId="77777777" w:rsidR="00243483" w:rsidRPr="000E3556" w:rsidRDefault="00243483" w:rsidP="00620A82">
            <w:pPr>
              <w:jc w:val="both"/>
              <w:rPr>
                <w:rFonts w:ascii="Arial" w:hAnsi="Arial" w:cs="Arial"/>
                <w:sz w:val="24"/>
                <w:szCs w:val="24"/>
              </w:rPr>
            </w:pPr>
            <w:r w:rsidRPr="000E3556">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1739C567" w14:textId="77777777" w:rsidR="00243483" w:rsidRPr="000E3556" w:rsidRDefault="00273FFF" w:rsidP="00186469">
                <w:pPr>
                  <w:jc w:val="center"/>
                  <w:rPr>
                    <w:rFonts w:ascii="Arial" w:hAnsi="Arial" w:cs="Arial"/>
                    <w:sz w:val="24"/>
                    <w:szCs w:val="24"/>
                  </w:rPr>
                </w:pPr>
                <w:r>
                  <w:rPr>
                    <w:rFonts w:ascii="MS Gothic" w:eastAsia="MS Gothic" w:hAnsi="MS Gothic" w:cs="Arial" w:hint="eastAsia"/>
                    <w:sz w:val="24"/>
                    <w:szCs w:val="24"/>
                  </w:rPr>
                  <w:t>☐</w:t>
                </w:r>
              </w:p>
            </w:tc>
          </w:sdtContent>
        </w:sdt>
      </w:tr>
      <w:tr w:rsidR="00243483" w:rsidRPr="00034194" w14:paraId="6E1EEB33" w14:textId="77777777" w:rsidTr="00186469">
        <w:tc>
          <w:tcPr>
            <w:tcW w:w="1809" w:type="dxa"/>
            <w:vMerge/>
          </w:tcPr>
          <w:p w14:paraId="7F79A746" w14:textId="77777777" w:rsidR="00243483" w:rsidRPr="000E3556" w:rsidRDefault="00243483" w:rsidP="00186469">
            <w:pPr>
              <w:rPr>
                <w:rFonts w:ascii="Arial" w:hAnsi="Arial" w:cs="Arial"/>
                <w:b/>
                <w:sz w:val="24"/>
                <w:szCs w:val="24"/>
              </w:rPr>
            </w:pPr>
          </w:p>
        </w:tc>
        <w:tc>
          <w:tcPr>
            <w:tcW w:w="7436" w:type="dxa"/>
            <w:gridSpan w:val="3"/>
            <w:shd w:val="clear" w:color="auto" w:fill="BDD6EE" w:themeFill="accent1" w:themeFillTint="66"/>
          </w:tcPr>
          <w:p w14:paraId="7913227C" w14:textId="77777777" w:rsidR="00243483" w:rsidRPr="000E3556" w:rsidRDefault="00243483" w:rsidP="00620A82">
            <w:pPr>
              <w:jc w:val="both"/>
              <w:rPr>
                <w:rFonts w:ascii="Arial" w:hAnsi="Arial" w:cs="Arial"/>
                <w:b/>
                <w:sz w:val="24"/>
                <w:szCs w:val="24"/>
              </w:rPr>
            </w:pPr>
            <w:r w:rsidRPr="000E3556">
              <w:rPr>
                <w:rFonts w:ascii="Arial" w:hAnsi="Arial" w:cs="Arial"/>
                <w:b/>
                <w:sz w:val="24"/>
                <w:szCs w:val="24"/>
              </w:rPr>
              <w:t xml:space="preserve">Deliver better care through excellent health and care services achieving the outcomes that matter most to people </w:t>
            </w:r>
          </w:p>
        </w:tc>
      </w:tr>
      <w:tr w:rsidR="00243483" w:rsidRPr="00034194" w14:paraId="0D7DAE1E" w14:textId="77777777" w:rsidTr="00186469">
        <w:tc>
          <w:tcPr>
            <w:tcW w:w="1809" w:type="dxa"/>
            <w:vMerge/>
          </w:tcPr>
          <w:p w14:paraId="333202FB" w14:textId="77777777" w:rsidR="00243483" w:rsidRPr="000E3556" w:rsidRDefault="00243483" w:rsidP="00186469">
            <w:pPr>
              <w:rPr>
                <w:rFonts w:ascii="Arial" w:hAnsi="Arial" w:cs="Arial"/>
                <w:b/>
                <w:sz w:val="24"/>
                <w:szCs w:val="24"/>
              </w:rPr>
            </w:pPr>
          </w:p>
        </w:tc>
        <w:tc>
          <w:tcPr>
            <w:tcW w:w="5812" w:type="dxa"/>
            <w:gridSpan w:val="2"/>
          </w:tcPr>
          <w:p w14:paraId="20A92FFA" w14:textId="77777777" w:rsidR="00243483" w:rsidRPr="000E3556" w:rsidRDefault="00243483" w:rsidP="00620A82">
            <w:pPr>
              <w:jc w:val="both"/>
              <w:rPr>
                <w:rFonts w:ascii="Arial" w:hAnsi="Arial" w:cs="Arial"/>
                <w:sz w:val="24"/>
                <w:szCs w:val="24"/>
              </w:rPr>
            </w:pPr>
            <w:r w:rsidRPr="000E3556">
              <w:rPr>
                <w:rFonts w:ascii="Arial" w:hAnsi="Arial" w:cs="Arial"/>
                <w:sz w:val="24"/>
                <w:szCs w:val="24"/>
              </w:rPr>
              <w:t xml:space="preserve">Best Value Outcomes and </w:t>
            </w:r>
            <w:proofErr w:type="gramStart"/>
            <w:r w:rsidRPr="000E3556">
              <w:rPr>
                <w:rFonts w:ascii="Arial" w:hAnsi="Arial" w:cs="Arial"/>
                <w:sz w:val="24"/>
                <w:szCs w:val="24"/>
              </w:rPr>
              <w:t>High Quality</w:t>
            </w:r>
            <w:proofErr w:type="gramEnd"/>
            <w:r w:rsidRPr="000E3556">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15A246AA" w14:textId="77777777" w:rsidR="00243483" w:rsidRPr="000E3556" w:rsidRDefault="00243483" w:rsidP="00186469">
                <w:pPr>
                  <w:jc w:val="center"/>
                  <w:rPr>
                    <w:rFonts w:ascii="Arial" w:hAnsi="Arial" w:cs="Arial"/>
                    <w:sz w:val="24"/>
                    <w:szCs w:val="24"/>
                  </w:rPr>
                </w:pPr>
                <w:r w:rsidRPr="000E3556">
                  <w:rPr>
                    <w:rFonts w:ascii="Segoe UI Symbol" w:eastAsia="MS Gothic" w:hAnsi="Segoe UI Symbol" w:cs="Segoe UI Symbol"/>
                    <w:sz w:val="24"/>
                    <w:szCs w:val="24"/>
                  </w:rPr>
                  <w:t>☒</w:t>
                </w:r>
              </w:p>
            </w:tc>
          </w:sdtContent>
        </w:sdt>
      </w:tr>
      <w:tr w:rsidR="00243483" w:rsidRPr="00034194" w14:paraId="59292FAB" w14:textId="77777777" w:rsidTr="00186469">
        <w:tc>
          <w:tcPr>
            <w:tcW w:w="1809" w:type="dxa"/>
            <w:vMerge/>
          </w:tcPr>
          <w:p w14:paraId="298D7DE1" w14:textId="77777777" w:rsidR="00243483" w:rsidRPr="000E3556" w:rsidRDefault="00243483" w:rsidP="00186469">
            <w:pPr>
              <w:rPr>
                <w:rFonts w:ascii="Arial" w:hAnsi="Arial" w:cs="Arial"/>
                <w:b/>
                <w:sz w:val="24"/>
                <w:szCs w:val="24"/>
              </w:rPr>
            </w:pPr>
          </w:p>
        </w:tc>
        <w:tc>
          <w:tcPr>
            <w:tcW w:w="5812" w:type="dxa"/>
            <w:gridSpan w:val="2"/>
          </w:tcPr>
          <w:p w14:paraId="3422F76E" w14:textId="77777777" w:rsidR="00243483" w:rsidRPr="000E3556" w:rsidRDefault="00243483" w:rsidP="00620A82">
            <w:pPr>
              <w:jc w:val="both"/>
              <w:rPr>
                <w:rFonts w:ascii="Arial" w:hAnsi="Arial" w:cs="Arial"/>
                <w:sz w:val="24"/>
                <w:szCs w:val="24"/>
              </w:rPr>
            </w:pPr>
            <w:r w:rsidRPr="000E3556">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3C7B16DF" w14:textId="77777777" w:rsidR="00243483" w:rsidRPr="000E3556" w:rsidRDefault="00273FFF" w:rsidP="00186469">
                <w:pPr>
                  <w:jc w:val="center"/>
                  <w:rPr>
                    <w:rFonts w:ascii="Arial" w:hAnsi="Arial" w:cs="Arial"/>
                    <w:sz w:val="24"/>
                    <w:szCs w:val="24"/>
                  </w:rPr>
                </w:pPr>
                <w:r>
                  <w:rPr>
                    <w:rFonts w:ascii="MS Gothic" w:eastAsia="MS Gothic" w:hAnsi="MS Gothic" w:cs="Arial" w:hint="eastAsia"/>
                    <w:sz w:val="24"/>
                    <w:szCs w:val="24"/>
                  </w:rPr>
                  <w:t>☐</w:t>
                </w:r>
              </w:p>
            </w:tc>
          </w:sdtContent>
        </w:sdt>
      </w:tr>
      <w:tr w:rsidR="00243483" w:rsidRPr="00034194" w14:paraId="1C523A37" w14:textId="77777777" w:rsidTr="00186469">
        <w:tc>
          <w:tcPr>
            <w:tcW w:w="1809" w:type="dxa"/>
            <w:vMerge/>
          </w:tcPr>
          <w:p w14:paraId="1C1697FA" w14:textId="77777777" w:rsidR="00243483" w:rsidRPr="000E3556" w:rsidRDefault="00243483" w:rsidP="00186469">
            <w:pPr>
              <w:rPr>
                <w:rFonts w:ascii="Arial" w:hAnsi="Arial" w:cs="Arial"/>
                <w:b/>
                <w:sz w:val="24"/>
                <w:szCs w:val="24"/>
              </w:rPr>
            </w:pPr>
          </w:p>
        </w:tc>
        <w:tc>
          <w:tcPr>
            <w:tcW w:w="5812" w:type="dxa"/>
            <w:gridSpan w:val="2"/>
          </w:tcPr>
          <w:p w14:paraId="29D11808" w14:textId="77777777" w:rsidR="00243483" w:rsidRPr="000E3556" w:rsidRDefault="00243483" w:rsidP="00620A82">
            <w:pPr>
              <w:jc w:val="both"/>
              <w:rPr>
                <w:rFonts w:ascii="Arial" w:hAnsi="Arial" w:cs="Arial"/>
                <w:b/>
                <w:sz w:val="24"/>
                <w:szCs w:val="24"/>
              </w:rPr>
            </w:pPr>
            <w:r w:rsidRPr="000E3556">
              <w:rPr>
                <w:rFonts w:ascii="Arial" w:hAnsi="Arial"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EndPr/>
          <w:sdtContent>
            <w:tc>
              <w:tcPr>
                <w:tcW w:w="1624" w:type="dxa"/>
              </w:tcPr>
              <w:p w14:paraId="5593A5F3" w14:textId="77777777" w:rsidR="00243483" w:rsidRPr="000E3556" w:rsidRDefault="00243483" w:rsidP="00186469">
                <w:pPr>
                  <w:jc w:val="center"/>
                  <w:rPr>
                    <w:rFonts w:ascii="Arial" w:hAnsi="Arial" w:cs="Arial"/>
                    <w:b/>
                    <w:sz w:val="24"/>
                    <w:szCs w:val="24"/>
                  </w:rPr>
                </w:pPr>
                <w:r w:rsidRPr="000E3556">
                  <w:rPr>
                    <w:rFonts w:ascii="Segoe UI Symbol" w:eastAsia="MS Gothic" w:hAnsi="Segoe UI Symbol" w:cs="Segoe UI Symbol"/>
                    <w:sz w:val="24"/>
                    <w:szCs w:val="24"/>
                  </w:rPr>
                  <w:t>☒</w:t>
                </w:r>
              </w:p>
            </w:tc>
          </w:sdtContent>
        </w:sdt>
      </w:tr>
      <w:tr w:rsidR="00243483" w:rsidRPr="00034194" w14:paraId="1849F349" w14:textId="77777777" w:rsidTr="00186469">
        <w:tc>
          <w:tcPr>
            <w:tcW w:w="1809" w:type="dxa"/>
            <w:vMerge/>
          </w:tcPr>
          <w:p w14:paraId="199008C7" w14:textId="77777777" w:rsidR="00243483" w:rsidRPr="000E3556" w:rsidRDefault="00243483" w:rsidP="00186469">
            <w:pPr>
              <w:rPr>
                <w:rFonts w:ascii="Arial" w:hAnsi="Arial" w:cs="Arial"/>
                <w:b/>
                <w:sz w:val="24"/>
                <w:szCs w:val="24"/>
              </w:rPr>
            </w:pPr>
          </w:p>
        </w:tc>
        <w:tc>
          <w:tcPr>
            <w:tcW w:w="5812" w:type="dxa"/>
            <w:gridSpan w:val="2"/>
          </w:tcPr>
          <w:p w14:paraId="45AD87FE" w14:textId="77777777" w:rsidR="00243483" w:rsidRPr="000E3556" w:rsidRDefault="00243483" w:rsidP="00620A82">
            <w:pPr>
              <w:jc w:val="both"/>
              <w:rPr>
                <w:rFonts w:ascii="Arial" w:hAnsi="Arial" w:cs="Arial"/>
                <w:b/>
                <w:sz w:val="24"/>
                <w:szCs w:val="24"/>
              </w:rPr>
            </w:pPr>
            <w:r w:rsidRPr="000E3556">
              <w:rPr>
                <w:rFonts w:ascii="Arial" w:hAnsi="Arial" w:cs="Arial"/>
                <w:sz w:val="24"/>
                <w:szCs w:val="24"/>
              </w:rPr>
              <w:t>Digitally Enabled Care</w:t>
            </w:r>
          </w:p>
        </w:tc>
        <w:sdt>
          <w:sdtPr>
            <w:rPr>
              <w:rFonts w:ascii="Arial" w:hAnsi="Arial" w:cs="Arial"/>
              <w:sz w:val="24"/>
              <w:szCs w:val="24"/>
            </w:rPr>
            <w:id w:val="-12686039"/>
            <w14:checkbox>
              <w14:checked w14:val="1"/>
              <w14:checkedState w14:val="2612" w14:font="MS Gothic"/>
              <w14:uncheckedState w14:val="2610" w14:font="MS Gothic"/>
            </w14:checkbox>
          </w:sdtPr>
          <w:sdtEndPr/>
          <w:sdtContent>
            <w:tc>
              <w:tcPr>
                <w:tcW w:w="1624" w:type="dxa"/>
              </w:tcPr>
              <w:p w14:paraId="2D4702FA" w14:textId="77777777" w:rsidR="00243483" w:rsidRPr="000E3556" w:rsidRDefault="00243483" w:rsidP="00186469">
                <w:pPr>
                  <w:jc w:val="center"/>
                  <w:rPr>
                    <w:rFonts w:ascii="Arial" w:hAnsi="Arial" w:cs="Arial"/>
                    <w:b/>
                    <w:sz w:val="24"/>
                    <w:szCs w:val="24"/>
                  </w:rPr>
                </w:pPr>
                <w:r w:rsidRPr="000E3556">
                  <w:rPr>
                    <w:rFonts w:ascii="Segoe UI Symbol" w:eastAsia="MS Gothic" w:hAnsi="Segoe UI Symbol" w:cs="Segoe UI Symbol"/>
                    <w:sz w:val="24"/>
                    <w:szCs w:val="24"/>
                  </w:rPr>
                  <w:t>☒</w:t>
                </w:r>
              </w:p>
            </w:tc>
          </w:sdtContent>
        </w:sdt>
      </w:tr>
      <w:tr w:rsidR="00243483" w:rsidRPr="00034194" w14:paraId="2CAA868C" w14:textId="77777777" w:rsidTr="00186469">
        <w:tc>
          <w:tcPr>
            <w:tcW w:w="1809" w:type="dxa"/>
            <w:vMerge/>
          </w:tcPr>
          <w:p w14:paraId="6806EF6A" w14:textId="77777777" w:rsidR="00243483" w:rsidRPr="000E3556" w:rsidRDefault="00243483" w:rsidP="00186469">
            <w:pPr>
              <w:rPr>
                <w:rFonts w:ascii="Arial" w:hAnsi="Arial" w:cs="Arial"/>
                <w:b/>
                <w:sz w:val="24"/>
                <w:szCs w:val="24"/>
              </w:rPr>
            </w:pPr>
          </w:p>
        </w:tc>
        <w:tc>
          <w:tcPr>
            <w:tcW w:w="5812" w:type="dxa"/>
            <w:gridSpan w:val="2"/>
          </w:tcPr>
          <w:p w14:paraId="6D1BA2AD" w14:textId="77777777" w:rsidR="00243483" w:rsidRPr="000E3556" w:rsidRDefault="00243483" w:rsidP="00620A82">
            <w:pPr>
              <w:jc w:val="both"/>
              <w:rPr>
                <w:rFonts w:ascii="Arial" w:hAnsi="Arial" w:cs="Arial"/>
                <w:b/>
                <w:sz w:val="24"/>
                <w:szCs w:val="24"/>
              </w:rPr>
            </w:pPr>
            <w:r w:rsidRPr="000E3556">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583CB9A3" w14:textId="77777777" w:rsidR="00243483" w:rsidRPr="000E3556" w:rsidRDefault="002E0401" w:rsidP="00186469">
                <w:pPr>
                  <w:jc w:val="center"/>
                  <w:rPr>
                    <w:rFonts w:ascii="Arial" w:hAnsi="Arial" w:cs="Arial"/>
                    <w:b/>
                    <w:sz w:val="24"/>
                    <w:szCs w:val="24"/>
                  </w:rPr>
                </w:pPr>
                <w:r>
                  <w:rPr>
                    <w:rFonts w:ascii="MS Gothic" w:eastAsia="MS Gothic" w:hAnsi="MS Gothic" w:cs="Arial" w:hint="eastAsia"/>
                    <w:sz w:val="24"/>
                    <w:szCs w:val="24"/>
                  </w:rPr>
                  <w:t>☐</w:t>
                </w:r>
              </w:p>
            </w:tc>
          </w:sdtContent>
        </w:sdt>
      </w:tr>
      <w:tr w:rsidR="00243483" w:rsidRPr="00034194" w14:paraId="683A328F" w14:textId="77777777" w:rsidTr="00186469">
        <w:tc>
          <w:tcPr>
            <w:tcW w:w="9245" w:type="dxa"/>
            <w:gridSpan w:val="4"/>
            <w:shd w:val="clear" w:color="auto" w:fill="D5DCE4" w:themeFill="text2" w:themeFillTint="33"/>
          </w:tcPr>
          <w:p w14:paraId="24F864A7" w14:textId="77777777" w:rsidR="00243483" w:rsidRPr="000E3556" w:rsidRDefault="00243483" w:rsidP="00186469">
            <w:pPr>
              <w:rPr>
                <w:rFonts w:ascii="Arial" w:hAnsi="Arial" w:cs="Arial"/>
                <w:b/>
                <w:sz w:val="24"/>
                <w:szCs w:val="24"/>
              </w:rPr>
            </w:pPr>
            <w:r w:rsidRPr="000E3556">
              <w:rPr>
                <w:rFonts w:ascii="Arial" w:hAnsi="Arial" w:cs="Arial"/>
                <w:b/>
                <w:sz w:val="24"/>
                <w:szCs w:val="24"/>
              </w:rPr>
              <w:t>Health and Care Standards</w:t>
            </w:r>
          </w:p>
        </w:tc>
      </w:tr>
      <w:tr w:rsidR="00243483" w:rsidRPr="00034194" w14:paraId="77E39B3C" w14:textId="77777777" w:rsidTr="00186469">
        <w:tc>
          <w:tcPr>
            <w:tcW w:w="1809" w:type="dxa"/>
            <w:vMerge w:val="restart"/>
          </w:tcPr>
          <w:p w14:paraId="1BB27443" w14:textId="77777777" w:rsidR="00243483" w:rsidRPr="000E3556" w:rsidRDefault="00243483" w:rsidP="00186469">
            <w:pPr>
              <w:rPr>
                <w:rFonts w:ascii="Arial" w:hAnsi="Arial" w:cs="Arial"/>
                <w:sz w:val="24"/>
                <w:szCs w:val="24"/>
              </w:rPr>
            </w:pPr>
            <w:r w:rsidRPr="000E3556">
              <w:rPr>
                <w:rFonts w:ascii="Arial" w:hAnsi="Arial" w:cs="Arial"/>
                <w:b/>
                <w:i/>
                <w:sz w:val="24"/>
                <w:szCs w:val="24"/>
              </w:rPr>
              <w:t>(</w:t>
            </w:r>
            <w:proofErr w:type="gramStart"/>
            <w:r w:rsidRPr="000E3556">
              <w:rPr>
                <w:rFonts w:ascii="Arial" w:hAnsi="Arial" w:cs="Arial"/>
                <w:b/>
                <w:i/>
                <w:sz w:val="24"/>
                <w:szCs w:val="24"/>
              </w:rPr>
              <w:t>please</w:t>
            </w:r>
            <w:proofErr w:type="gramEnd"/>
            <w:r w:rsidRPr="000E3556">
              <w:rPr>
                <w:rFonts w:ascii="Arial" w:hAnsi="Arial" w:cs="Arial"/>
                <w:b/>
                <w:i/>
                <w:sz w:val="24"/>
                <w:szCs w:val="24"/>
              </w:rPr>
              <w:t xml:space="preserve"> choose)</w:t>
            </w:r>
          </w:p>
        </w:tc>
        <w:tc>
          <w:tcPr>
            <w:tcW w:w="5812" w:type="dxa"/>
            <w:gridSpan w:val="2"/>
          </w:tcPr>
          <w:p w14:paraId="2822FFCA" w14:textId="77777777" w:rsidR="00243483" w:rsidRPr="000E3556" w:rsidRDefault="00243483" w:rsidP="00620A82">
            <w:pPr>
              <w:jc w:val="both"/>
              <w:rPr>
                <w:rFonts w:ascii="Arial" w:hAnsi="Arial" w:cs="Arial"/>
                <w:sz w:val="24"/>
                <w:szCs w:val="24"/>
              </w:rPr>
            </w:pPr>
            <w:r w:rsidRPr="000E3556">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61BBACDE" w14:textId="77777777" w:rsidR="00243483" w:rsidRPr="000E3556" w:rsidRDefault="00273FFF" w:rsidP="00186469">
                <w:pPr>
                  <w:jc w:val="center"/>
                  <w:rPr>
                    <w:rFonts w:ascii="Arial" w:hAnsi="Arial" w:cs="Arial"/>
                    <w:sz w:val="24"/>
                    <w:szCs w:val="24"/>
                  </w:rPr>
                </w:pPr>
                <w:r>
                  <w:rPr>
                    <w:rFonts w:ascii="MS Gothic" w:eastAsia="MS Gothic" w:hAnsi="MS Gothic" w:cs="Arial" w:hint="eastAsia"/>
                    <w:sz w:val="24"/>
                    <w:szCs w:val="24"/>
                  </w:rPr>
                  <w:t>☐</w:t>
                </w:r>
              </w:p>
            </w:tc>
          </w:sdtContent>
        </w:sdt>
      </w:tr>
      <w:tr w:rsidR="00243483" w:rsidRPr="00034194" w14:paraId="1CB90350" w14:textId="77777777" w:rsidTr="00186469">
        <w:tc>
          <w:tcPr>
            <w:tcW w:w="1809" w:type="dxa"/>
            <w:vMerge/>
          </w:tcPr>
          <w:p w14:paraId="71C73DC9" w14:textId="77777777" w:rsidR="00243483" w:rsidRPr="000E3556" w:rsidRDefault="00243483" w:rsidP="00186469">
            <w:pPr>
              <w:rPr>
                <w:rFonts w:ascii="Arial" w:hAnsi="Arial" w:cs="Arial"/>
                <w:b/>
                <w:sz w:val="24"/>
                <w:szCs w:val="24"/>
              </w:rPr>
            </w:pPr>
          </w:p>
        </w:tc>
        <w:tc>
          <w:tcPr>
            <w:tcW w:w="5812" w:type="dxa"/>
            <w:gridSpan w:val="2"/>
          </w:tcPr>
          <w:p w14:paraId="039A44EE" w14:textId="77777777" w:rsidR="00243483" w:rsidRPr="000E3556" w:rsidRDefault="00243483" w:rsidP="00620A82">
            <w:pPr>
              <w:jc w:val="both"/>
              <w:rPr>
                <w:rFonts w:ascii="Arial" w:hAnsi="Arial" w:cs="Arial"/>
                <w:b/>
                <w:sz w:val="24"/>
                <w:szCs w:val="24"/>
              </w:rPr>
            </w:pPr>
            <w:r w:rsidRPr="000E3556">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14:paraId="50530A25" w14:textId="77777777" w:rsidR="00243483" w:rsidRPr="000E3556" w:rsidRDefault="00243483" w:rsidP="00186469">
                <w:pPr>
                  <w:jc w:val="center"/>
                  <w:rPr>
                    <w:rFonts w:ascii="Arial" w:hAnsi="Arial" w:cs="Arial"/>
                    <w:b/>
                    <w:sz w:val="24"/>
                    <w:szCs w:val="24"/>
                  </w:rPr>
                </w:pPr>
                <w:r w:rsidRPr="000E3556">
                  <w:rPr>
                    <w:rFonts w:ascii="Segoe UI Symbol" w:eastAsia="MS Gothic" w:hAnsi="Segoe UI Symbol" w:cs="Segoe UI Symbol"/>
                    <w:sz w:val="24"/>
                    <w:szCs w:val="24"/>
                  </w:rPr>
                  <w:t>☒</w:t>
                </w:r>
              </w:p>
            </w:tc>
          </w:sdtContent>
        </w:sdt>
      </w:tr>
      <w:tr w:rsidR="00243483" w:rsidRPr="00034194" w14:paraId="7304AD89" w14:textId="77777777" w:rsidTr="00186469">
        <w:tc>
          <w:tcPr>
            <w:tcW w:w="1809" w:type="dxa"/>
            <w:vMerge/>
          </w:tcPr>
          <w:p w14:paraId="00C0CDB0" w14:textId="77777777" w:rsidR="00243483" w:rsidRPr="000E3556" w:rsidRDefault="00243483" w:rsidP="00186469">
            <w:pPr>
              <w:rPr>
                <w:rFonts w:ascii="Arial" w:hAnsi="Arial" w:cs="Arial"/>
                <w:b/>
                <w:sz w:val="24"/>
                <w:szCs w:val="24"/>
              </w:rPr>
            </w:pPr>
          </w:p>
        </w:tc>
        <w:tc>
          <w:tcPr>
            <w:tcW w:w="5812" w:type="dxa"/>
            <w:gridSpan w:val="2"/>
          </w:tcPr>
          <w:p w14:paraId="7F9F8032" w14:textId="77777777" w:rsidR="00243483" w:rsidRPr="000E3556" w:rsidRDefault="00FB4990" w:rsidP="00620A82">
            <w:pPr>
              <w:jc w:val="both"/>
              <w:rPr>
                <w:rFonts w:ascii="Arial" w:hAnsi="Arial" w:cs="Arial"/>
                <w:b/>
                <w:sz w:val="24"/>
                <w:szCs w:val="24"/>
              </w:rPr>
            </w:pPr>
            <w:r w:rsidRPr="000E3556">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624" w:type="dxa"/>
              </w:tcPr>
              <w:p w14:paraId="25060543" w14:textId="77777777" w:rsidR="00243483" w:rsidRPr="000E3556" w:rsidRDefault="00243483" w:rsidP="00186469">
                <w:pPr>
                  <w:jc w:val="center"/>
                  <w:rPr>
                    <w:rFonts w:ascii="Arial" w:hAnsi="Arial" w:cs="Arial"/>
                    <w:b/>
                    <w:sz w:val="24"/>
                    <w:szCs w:val="24"/>
                  </w:rPr>
                </w:pPr>
                <w:r w:rsidRPr="000E3556">
                  <w:rPr>
                    <w:rFonts w:ascii="Segoe UI Symbol" w:eastAsia="MS Gothic" w:hAnsi="Segoe UI Symbol" w:cs="Segoe UI Symbol"/>
                    <w:sz w:val="24"/>
                    <w:szCs w:val="24"/>
                  </w:rPr>
                  <w:t>☒</w:t>
                </w:r>
              </w:p>
            </w:tc>
          </w:sdtContent>
        </w:sdt>
      </w:tr>
      <w:tr w:rsidR="00243483" w:rsidRPr="00034194" w14:paraId="54BBEB9D" w14:textId="77777777" w:rsidTr="00186469">
        <w:tc>
          <w:tcPr>
            <w:tcW w:w="1809" w:type="dxa"/>
            <w:vMerge/>
          </w:tcPr>
          <w:p w14:paraId="15824494" w14:textId="77777777" w:rsidR="00243483" w:rsidRPr="000E3556" w:rsidRDefault="00243483" w:rsidP="00186469">
            <w:pPr>
              <w:rPr>
                <w:rFonts w:ascii="Arial" w:hAnsi="Arial" w:cs="Arial"/>
                <w:b/>
                <w:sz w:val="24"/>
                <w:szCs w:val="24"/>
              </w:rPr>
            </w:pPr>
          </w:p>
        </w:tc>
        <w:tc>
          <w:tcPr>
            <w:tcW w:w="5812" w:type="dxa"/>
            <w:gridSpan w:val="2"/>
          </w:tcPr>
          <w:p w14:paraId="418D9325" w14:textId="77777777" w:rsidR="00243483" w:rsidRPr="000E3556" w:rsidRDefault="00243483" w:rsidP="00620A82">
            <w:pPr>
              <w:jc w:val="both"/>
              <w:rPr>
                <w:rFonts w:ascii="Arial" w:hAnsi="Arial" w:cs="Arial"/>
                <w:b/>
                <w:sz w:val="24"/>
                <w:szCs w:val="24"/>
              </w:rPr>
            </w:pPr>
            <w:r w:rsidRPr="000E3556">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624" w:type="dxa"/>
              </w:tcPr>
              <w:p w14:paraId="6F52C0D0" w14:textId="77777777" w:rsidR="00243483" w:rsidRPr="000E3556" w:rsidRDefault="00243483" w:rsidP="00186469">
                <w:pPr>
                  <w:jc w:val="center"/>
                  <w:rPr>
                    <w:rFonts w:ascii="Arial" w:hAnsi="Arial" w:cs="Arial"/>
                    <w:b/>
                    <w:sz w:val="24"/>
                    <w:szCs w:val="24"/>
                  </w:rPr>
                </w:pPr>
                <w:r w:rsidRPr="000E3556">
                  <w:rPr>
                    <w:rFonts w:ascii="Segoe UI Symbol" w:eastAsia="MS Gothic" w:hAnsi="Segoe UI Symbol" w:cs="Segoe UI Symbol"/>
                    <w:sz w:val="24"/>
                    <w:szCs w:val="24"/>
                  </w:rPr>
                  <w:t>☒</w:t>
                </w:r>
              </w:p>
            </w:tc>
          </w:sdtContent>
        </w:sdt>
      </w:tr>
      <w:tr w:rsidR="00243483" w:rsidRPr="00034194" w14:paraId="1A264741" w14:textId="77777777" w:rsidTr="00186469">
        <w:tc>
          <w:tcPr>
            <w:tcW w:w="1809" w:type="dxa"/>
            <w:vMerge/>
          </w:tcPr>
          <w:p w14:paraId="484AD035" w14:textId="77777777" w:rsidR="00243483" w:rsidRPr="000E3556" w:rsidRDefault="00243483" w:rsidP="00186469">
            <w:pPr>
              <w:rPr>
                <w:rFonts w:ascii="Arial" w:hAnsi="Arial" w:cs="Arial"/>
                <w:b/>
                <w:sz w:val="24"/>
                <w:szCs w:val="24"/>
              </w:rPr>
            </w:pPr>
          </w:p>
        </w:tc>
        <w:tc>
          <w:tcPr>
            <w:tcW w:w="5812" w:type="dxa"/>
            <w:gridSpan w:val="2"/>
          </w:tcPr>
          <w:p w14:paraId="792269DA" w14:textId="77777777" w:rsidR="00243483" w:rsidRPr="000E3556" w:rsidRDefault="00243483" w:rsidP="00620A82">
            <w:pPr>
              <w:jc w:val="both"/>
              <w:rPr>
                <w:rFonts w:ascii="Arial" w:hAnsi="Arial" w:cs="Arial"/>
                <w:b/>
                <w:sz w:val="24"/>
                <w:szCs w:val="24"/>
              </w:rPr>
            </w:pPr>
            <w:r w:rsidRPr="000E3556">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624" w:type="dxa"/>
              </w:tcPr>
              <w:p w14:paraId="3843BFEA" w14:textId="77777777" w:rsidR="00243483" w:rsidRPr="000E3556" w:rsidRDefault="00243483" w:rsidP="00186469">
                <w:pPr>
                  <w:jc w:val="center"/>
                  <w:rPr>
                    <w:rFonts w:ascii="Arial" w:hAnsi="Arial" w:cs="Arial"/>
                    <w:b/>
                    <w:sz w:val="24"/>
                    <w:szCs w:val="24"/>
                  </w:rPr>
                </w:pPr>
                <w:r w:rsidRPr="000E3556">
                  <w:rPr>
                    <w:rFonts w:ascii="Segoe UI Symbol" w:eastAsia="MS Gothic" w:hAnsi="Segoe UI Symbol" w:cs="Segoe UI Symbol"/>
                    <w:sz w:val="24"/>
                    <w:szCs w:val="24"/>
                  </w:rPr>
                  <w:t>☒</w:t>
                </w:r>
              </w:p>
            </w:tc>
          </w:sdtContent>
        </w:sdt>
      </w:tr>
      <w:tr w:rsidR="00243483" w:rsidRPr="00034194" w14:paraId="1B422364" w14:textId="77777777" w:rsidTr="00186469">
        <w:tc>
          <w:tcPr>
            <w:tcW w:w="1809" w:type="dxa"/>
            <w:vMerge/>
          </w:tcPr>
          <w:p w14:paraId="49885AE2" w14:textId="77777777" w:rsidR="00243483" w:rsidRPr="000E3556" w:rsidRDefault="00243483" w:rsidP="00186469">
            <w:pPr>
              <w:rPr>
                <w:rFonts w:ascii="Arial" w:hAnsi="Arial" w:cs="Arial"/>
                <w:b/>
                <w:sz w:val="24"/>
                <w:szCs w:val="24"/>
              </w:rPr>
            </w:pPr>
          </w:p>
        </w:tc>
        <w:tc>
          <w:tcPr>
            <w:tcW w:w="5812" w:type="dxa"/>
            <w:gridSpan w:val="2"/>
          </w:tcPr>
          <w:p w14:paraId="0F137AE1" w14:textId="77777777" w:rsidR="00243483" w:rsidRPr="000E3556" w:rsidRDefault="00243483" w:rsidP="00620A82">
            <w:pPr>
              <w:jc w:val="both"/>
              <w:rPr>
                <w:rFonts w:ascii="Arial" w:hAnsi="Arial" w:cs="Arial"/>
                <w:b/>
                <w:sz w:val="24"/>
                <w:szCs w:val="24"/>
              </w:rPr>
            </w:pPr>
            <w:r w:rsidRPr="000E3556">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624" w:type="dxa"/>
              </w:tcPr>
              <w:p w14:paraId="795DB6FE" w14:textId="77777777" w:rsidR="00243483" w:rsidRPr="000E3556" w:rsidRDefault="00243483" w:rsidP="00186469">
                <w:pPr>
                  <w:jc w:val="center"/>
                  <w:rPr>
                    <w:rFonts w:ascii="Arial" w:hAnsi="Arial" w:cs="Arial"/>
                    <w:b/>
                    <w:sz w:val="24"/>
                    <w:szCs w:val="24"/>
                  </w:rPr>
                </w:pPr>
                <w:r w:rsidRPr="000E3556">
                  <w:rPr>
                    <w:rFonts w:ascii="Segoe UI Symbol" w:eastAsia="MS Gothic" w:hAnsi="Segoe UI Symbol" w:cs="Segoe UI Symbol"/>
                    <w:sz w:val="24"/>
                    <w:szCs w:val="24"/>
                  </w:rPr>
                  <w:t>☒</w:t>
                </w:r>
              </w:p>
            </w:tc>
          </w:sdtContent>
        </w:sdt>
      </w:tr>
      <w:tr w:rsidR="00243483" w:rsidRPr="00034194" w14:paraId="2C9F23E4" w14:textId="77777777" w:rsidTr="00186469">
        <w:tc>
          <w:tcPr>
            <w:tcW w:w="1809" w:type="dxa"/>
            <w:vMerge/>
          </w:tcPr>
          <w:p w14:paraId="53546335" w14:textId="77777777" w:rsidR="00243483" w:rsidRPr="000E3556" w:rsidRDefault="00243483" w:rsidP="00186469">
            <w:pPr>
              <w:rPr>
                <w:rFonts w:ascii="Arial" w:hAnsi="Arial" w:cs="Arial"/>
                <w:b/>
                <w:sz w:val="24"/>
                <w:szCs w:val="24"/>
              </w:rPr>
            </w:pPr>
          </w:p>
        </w:tc>
        <w:tc>
          <w:tcPr>
            <w:tcW w:w="5812" w:type="dxa"/>
            <w:gridSpan w:val="2"/>
          </w:tcPr>
          <w:p w14:paraId="676EC4B7" w14:textId="77777777" w:rsidR="00243483" w:rsidRPr="000E3556" w:rsidRDefault="00243483" w:rsidP="00620A82">
            <w:pPr>
              <w:jc w:val="both"/>
              <w:rPr>
                <w:rFonts w:ascii="Arial" w:hAnsi="Arial" w:cs="Arial"/>
                <w:b/>
                <w:sz w:val="24"/>
                <w:szCs w:val="24"/>
              </w:rPr>
            </w:pPr>
            <w:r w:rsidRPr="000E3556">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1F7D7FDE" w14:textId="77777777" w:rsidR="00243483" w:rsidRPr="000E3556" w:rsidRDefault="00243483" w:rsidP="00186469">
                <w:pPr>
                  <w:jc w:val="center"/>
                  <w:rPr>
                    <w:rFonts w:ascii="Arial" w:hAnsi="Arial" w:cs="Arial"/>
                    <w:b/>
                    <w:sz w:val="24"/>
                    <w:szCs w:val="24"/>
                  </w:rPr>
                </w:pPr>
                <w:r w:rsidRPr="000E3556">
                  <w:rPr>
                    <w:rFonts w:ascii="Segoe UI Symbol" w:eastAsia="MS Gothic" w:hAnsi="Segoe UI Symbol" w:cs="Segoe UI Symbol"/>
                    <w:sz w:val="24"/>
                    <w:szCs w:val="24"/>
                  </w:rPr>
                  <w:t>☒</w:t>
                </w:r>
              </w:p>
            </w:tc>
          </w:sdtContent>
        </w:sdt>
      </w:tr>
      <w:tr w:rsidR="00243483" w:rsidRPr="00034194" w14:paraId="18D5DE36" w14:textId="77777777" w:rsidTr="00186469">
        <w:tc>
          <w:tcPr>
            <w:tcW w:w="9245" w:type="dxa"/>
            <w:gridSpan w:val="4"/>
            <w:shd w:val="clear" w:color="auto" w:fill="D5DCE4" w:themeFill="text2" w:themeFillTint="33"/>
          </w:tcPr>
          <w:p w14:paraId="7030BD2A" w14:textId="77777777" w:rsidR="00243483" w:rsidRPr="000E3556" w:rsidRDefault="00243483" w:rsidP="00CB6FAB">
            <w:pPr>
              <w:jc w:val="both"/>
              <w:rPr>
                <w:rFonts w:ascii="Arial" w:hAnsi="Arial" w:cs="Arial"/>
                <w:b/>
                <w:sz w:val="24"/>
                <w:szCs w:val="24"/>
              </w:rPr>
            </w:pPr>
            <w:r w:rsidRPr="000E3556">
              <w:rPr>
                <w:rFonts w:ascii="Arial" w:hAnsi="Arial" w:cs="Arial"/>
                <w:b/>
                <w:sz w:val="24"/>
                <w:szCs w:val="24"/>
              </w:rPr>
              <w:t>Quality, Safety and Patient Experience</w:t>
            </w:r>
          </w:p>
        </w:tc>
      </w:tr>
      <w:tr w:rsidR="00243483" w:rsidRPr="00034194" w14:paraId="0DAB81BD" w14:textId="77777777" w:rsidTr="00186469">
        <w:tc>
          <w:tcPr>
            <w:tcW w:w="9245" w:type="dxa"/>
            <w:gridSpan w:val="4"/>
          </w:tcPr>
          <w:p w14:paraId="5FBA6B19" w14:textId="77777777" w:rsidR="00243483" w:rsidRPr="000E3556" w:rsidRDefault="00243483" w:rsidP="00CB6FAB">
            <w:pPr>
              <w:jc w:val="both"/>
              <w:rPr>
                <w:rFonts w:ascii="Arial" w:hAnsi="Arial" w:cs="Arial"/>
                <w:b/>
                <w:sz w:val="24"/>
                <w:szCs w:val="24"/>
              </w:rPr>
            </w:pPr>
            <w:r w:rsidRPr="000E3556">
              <w:rPr>
                <w:rFonts w:ascii="Arial" w:hAnsi="Arial" w:cs="Arial"/>
                <w:sz w:val="24"/>
                <w:szCs w:val="24"/>
              </w:rPr>
              <w:t>The Nurse Staffing levels (Wales) Act, 2016, requires HB’s and NHS trusts to calculate and take all reasonable steps to maintain nurse staffing levels and inform patients of the</w:t>
            </w:r>
            <w:r w:rsidR="00A53051">
              <w:rPr>
                <w:rFonts w:ascii="Arial" w:hAnsi="Arial" w:cs="Arial"/>
                <w:sz w:val="24"/>
                <w:szCs w:val="24"/>
              </w:rPr>
              <w:t xml:space="preserve"> staffing</w:t>
            </w:r>
            <w:r w:rsidRPr="000E3556">
              <w:rPr>
                <w:rFonts w:ascii="Arial" w:hAnsi="Arial" w:cs="Arial"/>
                <w:sz w:val="24"/>
                <w:szCs w:val="24"/>
              </w:rPr>
              <w:t xml:space="preserve"> level. The required amount of nursing staff needed within our adult and paediatric acute medical and surgical wards by the use of the triangulated method, consisting of quality outcomes, patient acuity and professional judgement.</w:t>
            </w:r>
          </w:p>
        </w:tc>
      </w:tr>
      <w:tr w:rsidR="00243483" w:rsidRPr="00034194" w14:paraId="2C1B20D9" w14:textId="77777777" w:rsidTr="00186469">
        <w:tc>
          <w:tcPr>
            <w:tcW w:w="9245" w:type="dxa"/>
            <w:gridSpan w:val="4"/>
            <w:shd w:val="clear" w:color="auto" w:fill="D5DCE4" w:themeFill="text2" w:themeFillTint="33"/>
          </w:tcPr>
          <w:p w14:paraId="079CF978" w14:textId="77777777" w:rsidR="00243483" w:rsidRPr="000E3556" w:rsidRDefault="00243483" w:rsidP="00CB6FAB">
            <w:pPr>
              <w:jc w:val="both"/>
              <w:rPr>
                <w:rFonts w:ascii="Arial" w:hAnsi="Arial" w:cs="Arial"/>
                <w:b/>
                <w:sz w:val="24"/>
                <w:szCs w:val="24"/>
              </w:rPr>
            </w:pPr>
            <w:r w:rsidRPr="000E3556">
              <w:rPr>
                <w:rFonts w:ascii="Arial" w:hAnsi="Arial" w:cs="Arial"/>
                <w:b/>
                <w:sz w:val="24"/>
                <w:szCs w:val="24"/>
              </w:rPr>
              <w:t>Financial Implications</w:t>
            </w:r>
          </w:p>
        </w:tc>
      </w:tr>
      <w:tr w:rsidR="00243483" w:rsidRPr="00034194" w14:paraId="3E5F5FB5" w14:textId="77777777" w:rsidTr="00186469">
        <w:tc>
          <w:tcPr>
            <w:tcW w:w="9245" w:type="dxa"/>
            <w:gridSpan w:val="4"/>
          </w:tcPr>
          <w:p w14:paraId="27C7FDC6" w14:textId="77777777" w:rsidR="00243483" w:rsidRPr="000E3556" w:rsidRDefault="00243483" w:rsidP="00CB6FAB">
            <w:pPr>
              <w:ind w:right="96"/>
              <w:jc w:val="both"/>
              <w:rPr>
                <w:rFonts w:ascii="Arial" w:hAnsi="Arial" w:cs="Arial"/>
                <w:color w:val="FF0000"/>
                <w:sz w:val="24"/>
                <w:szCs w:val="24"/>
              </w:rPr>
            </w:pPr>
            <w:r w:rsidRPr="000E3556">
              <w:rPr>
                <w:rFonts w:ascii="Arial" w:hAnsi="Arial" w:cs="Arial"/>
                <w:sz w:val="24"/>
                <w:szCs w:val="24"/>
              </w:rPr>
              <w:t>The net annualised financial requirements of the recommended NSA staff</w:t>
            </w:r>
            <w:r w:rsidR="00DD71A9">
              <w:rPr>
                <w:rFonts w:ascii="Arial" w:hAnsi="Arial" w:cs="Arial"/>
                <w:sz w:val="24"/>
                <w:szCs w:val="24"/>
              </w:rPr>
              <w:t>ing levels are outlined in the bi-a</w:t>
            </w:r>
            <w:r w:rsidRPr="000E3556">
              <w:rPr>
                <w:rFonts w:ascii="Arial" w:hAnsi="Arial" w:cs="Arial"/>
                <w:sz w:val="24"/>
                <w:szCs w:val="24"/>
              </w:rPr>
              <w:t>nnual Board reports.</w:t>
            </w:r>
          </w:p>
        </w:tc>
      </w:tr>
      <w:tr w:rsidR="00243483" w:rsidRPr="00BC241D" w14:paraId="2C3BD287" w14:textId="77777777" w:rsidTr="00186469">
        <w:tc>
          <w:tcPr>
            <w:tcW w:w="9245" w:type="dxa"/>
            <w:gridSpan w:val="4"/>
            <w:shd w:val="clear" w:color="auto" w:fill="D5DCE4" w:themeFill="text2" w:themeFillTint="33"/>
          </w:tcPr>
          <w:p w14:paraId="6BE7873B" w14:textId="77777777" w:rsidR="00243483" w:rsidRPr="000E3556" w:rsidRDefault="00243483" w:rsidP="00CB6FAB">
            <w:pPr>
              <w:keepNext/>
              <w:keepLines/>
              <w:ind w:right="96"/>
              <w:jc w:val="both"/>
              <w:rPr>
                <w:rFonts w:ascii="Arial" w:hAnsi="Arial" w:cs="Arial"/>
                <w:b/>
                <w:sz w:val="24"/>
                <w:szCs w:val="24"/>
              </w:rPr>
            </w:pPr>
            <w:r w:rsidRPr="000E3556">
              <w:rPr>
                <w:rFonts w:ascii="Arial" w:hAnsi="Arial" w:cs="Arial"/>
                <w:b/>
                <w:sz w:val="24"/>
                <w:szCs w:val="24"/>
              </w:rPr>
              <w:t>Legal Implications (including equality and diversity assessment)</w:t>
            </w:r>
          </w:p>
        </w:tc>
      </w:tr>
      <w:tr w:rsidR="00243483" w:rsidRPr="00034194" w14:paraId="70A5E75C" w14:textId="77777777" w:rsidTr="00186469">
        <w:tc>
          <w:tcPr>
            <w:tcW w:w="9245" w:type="dxa"/>
            <w:gridSpan w:val="4"/>
          </w:tcPr>
          <w:p w14:paraId="0E0854B2" w14:textId="77777777" w:rsidR="00243483" w:rsidRPr="000E3556" w:rsidRDefault="00243483" w:rsidP="00CB6FAB">
            <w:pPr>
              <w:ind w:right="96"/>
              <w:jc w:val="both"/>
              <w:rPr>
                <w:rFonts w:ascii="Arial" w:hAnsi="Arial" w:cs="Arial"/>
                <w:color w:val="FF0000"/>
                <w:sz w:val="24"/>
                <w:szCs w:val="24"/>
              </w:rPr>
            </w:pPr>
            <w:r w:rsidRPr="000E3556">
              <w:rPr>
                <w:rFonts w:ascii="Arial" w:hAnsi="Arial" w:cs="Arial"/>
                <w:color w:val="000000" w:themeColor="text1"/>
                <w:sz w:val="24"/>
                <w:szCs w:val="24"/>
              </w:rPr>
              <w:t xml:space="preserve">Legal requirement to fulfil the requirements of the Act. </w:t>
            </w:r>
          </w:p>
        </w:tc>
      </w:tr>
      <w:tr w:rsidR="00243483" w:rsidRPr="00DA76AD" w14:paraId="32330A84" w14:textId="77777777" w:rsidTr="00186469">
        <w:tc>
          <w:tcPr>
            <w:tcW w:w="9245" w:type="dxa"/>
            <w:gridSpan w:val="4"/>
            <w:shd w:val="clear" w:color="auto" w:fill="D5DCE4" w:themeFill="text2" w:themeFillTint="33"/>
          </w:tcPr>
          <w:p w14:paraId="27A9A531" w14:textId="77777777" w:rsidR="00243483" w:rsidRPr="000E3556" w:rsidRDefault="00243483" w:rsidP="00CB6FAB">
            <w:pPr>
              <w:ind w:right="96"/>
              <w:jc w:val="both"/>
              <w:rPr>
                <w:rFonts w:ascii="Arial" w:hAnsi="Arial" w:cs="Arial"/>
                <w:b/>
                <w:color w:val="FF0000"/>
                <w:sz w:val="24"/>
                <w:szCs w:val="24"/>
              </w:rPr>
            </w:pPr>
            <w:r w:rsidRPr="000E3556">
              <w:rPr>
                <w:rFonts w:ascii="Arial" w:hAnsi="Arial" w:cs="Arial"/>
                <w:b/>
                <w:sz w:val="24"/>
                <w:szCs w:val="24"/>
              </w:rPr>
              <w:t>Staffing Implications</w:t>
            </w:r>
          </w:p>
        </w:tc>
      </w:tr>
      <w:tr w:rsidR="00243483" w:rsidRPr="00034194" w14:paraId="5858A2D8" w14:textId="77777777" w:rsidTr="00186469">
        <w:tc>
          <w:tcPr>
            <w:tcW w:w="9245" w:type="dxa"/>
            <w:gridSpan w:val="4"/>
          </w:tcPr>
          <w:p w14:paraId="6B2728E4" w14:textId="77777777" w:rsidR="00243483" w:rsidRPr="000E3556" w:rsidRDefault="00243483" w:rsidP="00CB6FAB">
            <w:pPr>
              <w:ind w:right="96"/>
              <w:jc w:val="both"/>
              <w:rPr>
                <w:rFonts w:ascii="Arial" w:hAnsi="Arial" w:cs="Arial"/>
                <w:color w:val="FF0000"/>
                <w:sz w:val="24"/>
                <w:szCs w:val="24"/>
              </w:rPr>
            </w:pPr>
            <w:r w:rsidRPr="000E3556">
              <w:rPr>
                <w:rFonts w:ascii="Arial" w:hAnsi="Arial" w:cs="Arial"/>
                <w:sz w:val="24"/>
                <w:szCs w:val="24"/>
              </w:rPr>
              <w:t xml:space="preserve"> Establishment budgets represent full compliance with ‘the Act’. </w:t>
            </w:r>
          </w:p>
        </w:tc>
      </w:tr>
      <w:tr w:rsidR="00243483" w:rsidRPr="00034194" w14:paraId="5F378DA4" w14:textId="77777777" w:rsidTr="00186469">
        <w:tc>
          <w:tcPr>
            <w:tcW w:w="9245" w:type="dxa"/>
            <w:gridSpan w:val="4"/>
            <w:shd w:val="clear" w:color="auto" w:fill="D5DCE4" w:themeFill="text2" w:themeFillTint="33"/>
          </w:tcPr>
          <w:p w14:paraId="5B6C2796" w14:textId="77777777" w:rsidR="00243483" w:rsidRPr="000E3556" w:rsidRDefault="00243483" w:rsidP="00CB6FAB">
            <w:pPr>
              <w:ind w:right="96"/>
              <w:jc w:val="both"/>
              <w:rPr>
                <w:rFonts w:ascii="Arial" w:hAnsi="Arial" w:cs="Arial"/>
                <w:b/>
                <w:color w:val="FF0000"/>
                <w:sz w:val="24"/>
                <w:szCs w:val="24"/>
              </w:rPr>
            </w:pPr>
            <w:r w:rsidRPr="000E3556">
              <w:rPr>
                <w:rFonts w:ascii="Arial" w:hAnsi="Arial" w:cs="Arial"/>
                <w:b/>
                <w:sz w:val="24"/>
                <w:szCs w:val="24"/>
              </w:rPr>
              <w:t>Long Term Implications (including the impact of the Well-being of Future Generations (Wales) Act 2015)</w:t>
            </w:r>
          </w:p>
        </w:tc>
      </w:tr>
      <w:tr w:rsidR="00243483" w:rsidRPr="00034194" w14:paraId="015D48BC" w14:textId="77777777" w:rsidTr="00186469">
        <w:tc>
          <w:tcPr>
            <w:tcW w:w="9245" w:type="dxa"/>
            <w:gridSpan w:val="4"/>
          </w:tcPr>
          <w:p w14:paraId="7141B8D9" w14:textId="77777777" w:rsidR="00243483" w:rsidRPr="000E3556" w:rsidRDefault="00243483" w:rsidP="00CB6FAB">
            <w:pPr>
              <w:ind w:right="96"/>
              <w:jc w:val="both"/>
              <w:rPr>
                <w:rFonts w:ascii="Arial" w:hAnsi="Arial" w:cs="Arial"/>
                <w:color w:val="FF0000"/>
                <w:sz w:val="24"/>
                <w:szCs w:val="24"/>
              </w:rPr>
            </w:pPr>
            <w:r w:rsidRPr="000E3556">
              <w:rPr>
                <w:rFonts w:ascii="Arial" w:hAnsi="Arial" w:cs="Arial"/>
                <w:sz w:val="24"/>
                <w:szCs w:val="24"/>
              </w:rPr>
              <w:t>The HB’s risk register sets out a framework for how SBUHB will make an assessment of existing and future risks, and how it will monitor, mitigate, plan to manage and prepare for those risks.</w:t>
            </w:r>
            <w:r w:rsidRPr="000E3556">
              <w:rPr>
                <w:rFonts w:ascii="Arial" w:hAnsi="Arial" w:cs="Arial"/>
                <w:color w:val="FF0000"/>
                <w:sz w:val="24"/>
                <w:szCs w:val="24"/>
              </w:rPr>
              <w:t xml:space="preserve"> </w:t>
            </w:r>
          </w:p>
        </w:tc>
      </w:tr>
      <w:tr w:rsidR="00243483" w:rsidRPr="00034194" w14:paraId="6A51395D" w14:textId="77777777" w:rsidTr="00186469">
        <w:tc>
          <w:tcPr>
            <w:tcW w:w="2470" w:type="dxa"/>
            <w:gridSpan w:val="2"/>
          </w:tcPr>
          <w:p w14:paraId="72BBF6FC" w14:textId="77777777" w:rsidR="00243483" w:rsidRPr="000E3556" w:rsidRDefault="00243483" w:rsidP="00CB6FAB">
            <w:pPr>
              <w:ind w:right="96"/>
              <w:jc w:val="both"/>
              <w:rPr>
                <w:rFonts w:ascii="Arial" w:hAnsi="Arial" w:cs="Arial"/>
                <w:color w:val="FF0000"/>
                <w:sz w:val="24"/>
                <w:szCs w:val="24"/>
              </w:rPr>
            </w:pPr>
            <w:r w:rsidRPr="000E3556">
              <w:rPr>
                <w:rFonts w:ascii="Arial" w:hAnsi="Arial" w:cs="Arial"/>
                <w:b/>
                <w:color w:val="000000" w:themeColor="text1"/>
                <w:sz w:val="24"/>
                <w:szCs w:val="24"/>
              </w:rPr>
              <w:t>Report History</w:t>
            </w:r>
          </w:p>
        </w:tc>
        <w:tc>
          <w:tcPr>
            <w:tcW w:w="6775" w:type="dxa"/>
            <w:gridSpan w:val="2"/>
          </w:tcPr>
          <w:p w14:paraId="2FFF2593" w14:textId="77777777" w:rsidR="00243483" w:rsidRPr="000E3556" w:rsidRDefault="00A53051" w:rsidP="00CB6FAB">
            <w:pPr>
              <w:ind w:right="96"/>
              <w:jc w:val="both"/>
              <w:rPr>
                <w:rFonts w:ascii="Arial" w:hAnsi="Arial" w:cs="Arial"/>
                <w:color w:val="FF0000"/>
                <w:sz w:val="24"/>
                <w:szCs w:val="24"/>
              </w:rPr>
            </w:pPr>
            <w:r w:rsidRPr="00DD71A9">
              <w:rPr>
                <w:rFonts w:ascii="Arial" w:hAnsi="Arial" w:cs="Arial"/>
                <w:sz w:val="24"/>
                <w:szCs w:val="24"/>
              </w:rPr>
              <w:t>Previous caveat report submitted to Workforce OD &amp; Digital Committee on the 18th April and to Welsh Government by the 4th May 2024</w:t>
            </w:r>
          </w:p>
        </w:tc>
      </w:tr>
      <w:tr w:rsidR="00243483" w:rsidRPr="00273FFF" w14:paraId="5C26437E" w14:textId="77777777" w:rsidTr="00186469">
        <w:tc>
          <w:tcPr>
            <w:tcW w:w="2470" w:type="dxa"/>
            <w:gridSpan w:val="2"/>
          </w:tcPr>
          <w:p w14:paraId="49129122" w14:textId="77777777" w:rsidR="00243483" w:rsidRPr="00273FFF" w:rsidRDefault="00243483" w:rsidP="00CB6FAB">
            <w:pPr>
              <w:ind w:right="96"/>
              <w:jc w:val="both"/>
              <w:rPr>
                <w:rFonts w:ascii="Arial" w:hAnsi="Arial" w:cs="Arial"/>
                <w:b/>
                <w:sz w:val="24"/>
                <w:szCs w:val="24"/>
              </w:rPr>
            </w:pPr>
            <w:r w:rsidRPr="00273FFF">
              <w:rPr>
                <w:rFonts w:ascii="Arial" w:hAnsi="Arial" w:cs="Arial"/>
                <w:b/>
                <w:sz w:val="24"/>
                <w:szCs w:val="24"/>
              </w:rPr>
              <w:t>Appendices</w:t>
            </w:r>
          </w:p>
        </w:tc>
        <w:tc>
          <w:tcPr>
            <w:tcW w:w="6775" w:type="dxa"/>
            <w:gridSpan w:val="2"/>
          </w:tcPr>
          <w:p w14:paraId="76A77388" w14:textId="77777777" w:rsidR="00A80C19" w:rsidRPr="00A80C19" w:rsidRDefault="00A80C19" w:rsidP="00A80C19">
            <w:pPr>
              <w:ind w:right="96"/>
              <w:jc w:val="both"/>
              <w:rPr>
                <w:rFonts w:ascii="Arial" w:hAnsi="Arial" w:cs="Arial"/>
                <w:sz w:val="24"/>
                <w:szCs w:val="24"/>
              </w:rPr>
            </w:pPr>
            <w:r>
              <w:rPr>
                <w:rFonts w:ascii="Arial" w:hAnsi="Arial" w:cs="Arial"/>
                <w:sz w:val="24"/>
                <w:szCs w:val="24"/>
              </w:rPr>
              <w:t xml:space="preserve">Appendix 1 - </w:t>
            </w:r>
            <w:r w:rsidRPr="00A80C19">
              <w:rPr>
                <w:rFonts w:ascii="Arial" w:hAnsi="Arial" w:cs="Arial"/>
                <w:sz w:val="24"/>
                <w:szCs w:val="24"/>
              </w:rPr>
              <w:t xml:space="preserve">Three-Yearly Assurance Report on compliance with the Nurse Staffing Levels (Wales) Act: </w:t>
            </w:r>
          </w:p>
          <w:p w14:paraId="685691DA" w14:textId="11082012" w:rsidR="00243483" w:rsidRPr="00273FFF" w:rsidRDefault="00A80C19" w:rsidP="00A80C19">
            <w:pPr>
              <w:ind w:right="96"/>
              <w:jc w:val="both"/>
              <w:rPr>
                <w:rFonts w:ascii="Arial" w:hAnsi="Arial" w:cs="Arial"/>
                <w:sz w:val="24"/>
                <w:szCs w:val="24"/>
              </w:rPr>
            </w:pPr>
            <w:r w:rsidRPr="00A80C19">
              <w:rPr>
                <w:rFonts w:ascii="Arial" w:hAnsi="Arial" w:cs="Arial"/>
                <w:sz w:val="24"/>
                <w:szCs w:val="24"/>
              </w:rPr>
              <w:lastRenderedPageBreak/>
              <w:t>Report for Welsh Government</w:t>
            </w:r>
          </w:p>
        </w:tc>
      </w:tr>
    </w:tbl>
    <w:p w14:paraId="42F816CF" w14:textId="77777777" w:rsidR="006E78DD" w:rsidRDefault="006E78DD">
      <w:pPr>
        <w:sectPr w:rsidR="006E78DD" w:rsidSect="00AA32EF">
          <w:pgSz w:w="11906" w:h="16838"/>
          <w:pgMar w:top="709" w:right="1440" w:bottom="709" w:left="1440" w:header="709" w:footer="709" w:gutter="0"/>
          <w:cols w:space="708"/>
          <w:docGrid w:linePitch="360"/>
        </w:sectPr>
      </w:pPr>
    </w:p>
    <w:p w14:paraId="428FDB77" w14:textId="77777777" w:rsidR="00B5693B" w:rsidRDefault="00B5693B" w:rsidP="00F545C7"/>
    <w:sectPr w:rsidR="00B5693B" w:rsidSect="006E78DD">
      <w:pgSz w:w="16838" w:h="11906" w:orient="landscape"/>
      <w:pgMar w:top="1440" w:right="709" w:bottom="1440" w:left="70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415E02" w14:textId="77777777" w:rsidR="00767D3E" w:rsidRDefault="00767D3E" w:rsidP="00C107F2">
      <w:pPr>
        <w:spacing w:after="0" w:line="240" w:lineRule="auto"/>
      </w:pPr>
      <w:r>
        <w:separator/>
      </w:r>
    </w:p>
  </w:endnote>
  <w:endnote w:type="continuationSeparator" w:id="0">
    <w:p w14:paraId="02BF6573" w14:textId="77777777" w:rsidR="00767D3E" w:rsidRDefault="00767D3E" w:rsidP="00C107F2">
      <w:pPr>
        <w:spacing w:after="0" w:line="240" w:lineRule="auto"/>
      </w:pPr>
      <w:r>
        <w:continuationSeparator/>
      </w:r>
    </w:p>
  </w:endnote>
  <w:endnote w:type="continuationNotice" w:id="1">
    <w:p w14:paraId="383364AF" w14:textId="77777777" w:rsidR="00767D3E" w:rsidRDefault="00767D3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 w:name="Avenir LT Std 55 Roman">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2C1C5" w14:textId="77777777" w:rsidR="002214F7" w:rsidRDefault="002214F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3B1C6E" w14:textId="77777777" w:rsidR="002214F7" w:rsidRDefault="00FC6191" w:rsidP="002214F7">
    <w:pPr>
      <w:pStyle w:val="Footer"/>
    </w:pPr>
    <w:r>
      <w:rPr>
        <w:noProof/>
      </w:rPr>
      <w:drawing>
        <wp:inline distT="0" distB="0" distL="0" distR="0" wp14:anchorId="42EC694A" wp14:editId="168FC2A0">
          <wp:extent cx="1938655" cy="591185"/>
          <wp:effectExtent l="0" t="0" r="444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8655" cy="591185"/>
                  </a:xfrm>
                  <a:prstGeom prst="rect">
                    <a:avLst/>
                  </a:prstGeom>
                  <a:noFill/>
                </pic:spPr>
              </pic:pic>
            </a:graphicData>
          </a:graphic>
        </wp:inline>
      </w:drawing>
    </w:r>
    <w:r>
      <w:tab/>
    </w:r>
    <w:r w:rsidR="002214F7">
      <w:t xml:space="preserve">       </w:t>
    </w:r>
    <w:sdt>
      <w:sdtPr>
        <w:id w:val="290022863"/>
        <w:docPartObj>
          <w:docPartGallery w:val="Page Numbers (Bottom of Page)"/>
          <w:docPartUnique/>
        </w:docPartObj>
      </w:sdtPr>
      <w:sdtEndPr/>
      <w:sdtContent>
        <w:r w:rsidR="00865C85">
          <w:fldChar w:fldCharType="begin"/>
        </w:r>
        <w:r w:rsidR="00865C85">
          <w:instrText>PAGE   \* MERGEFORMAT</w:instrText>
        </w:r>
        <w:r w:rsidR="00865C85">
          <w:fldChar w:fldCharType="separate"/>
        </w:r>
        <w:r w:rsidR="00865C85">
          <w:t>2</w:t>
        </w:r>
        <w:r w:rsidR="00865C85">
          <w:fldChar w:fldCharType="end"/>
        </w:r>
      </w:sdtContent>
    </w:sdt>
    <w:r w:rsidR="002214F7" w:rsidRPr="002214F7">
      <w:t xml:space="preserve"> </w:t>
    </w:r>
  </w:p>
  <w:p w14:paraId="7C399151" w14:textId="278069FD" w:rsidR="00865C85" w:rsidRDefault="002214F7" w:rsidP="00FC6191">
    <w:pPr>
      <w:pStyle w:val="Footer"/>
    </w:pPr>
    <w:r>
      <w:tab/>
    </w:r>
    <w:r>
      <w:tab/>
    </w:r>
    <w:r>
      <w:t>Health Board –</w:t>
    </w:r>
    <w:r>
      <w:t xml:space="preserve"> </w:t>
    </w:r>
    <w:r>
      <w:t>25</w:t>
    </w:r>
    <w:r w:rsidRPr="00865C85">
      <w:rPr>
        <w:vertAlign w:val="superscript"/>
      </w:rPr>
      <w:t>th</w:t>
    </w:r>
    <w:r>
      <w:t xml:space="preserve"> September 2024        </w:t>
    </w:r>
  </w:p>
  <w:p w14:paraId="32F20736" w14:textId="5628F486" w:rsidR="00767D3E" w:rsidRDefault="00767D3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80DE50" w14:textId="77777777" w:rsidR="002214F7" w:rsidRDefault="002214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8D2213" w14:textId="77777777" w:rsidR="00767D3E" w:rsidRDefault="00767D3E" w:rsidP="00C107F2">
      <w:pPr>
        <w:spacing w:after="0" w:line="240" w:lineRule="auto"/>
      </w:pPr>
      <w:r>
        <w:separator/>
      </w:r>
    </w:p>
  </w:footnote>
  <w:footnote w:type="continuationSeparator" w:id="0">
    <w:p w14:paraId="2A10AAC7" w14:textId="77777777" w:rsidR="00767D3E" w:rsidRDefault="00767D3E" w:rsidP="00C107F2">
      <w:pPr>
        <w:spacing w:after="0" w:line="240" w:lineRule="auto"/>
      </w:pPr>
      <w:r>
        <w:continuationSeparator/>
      </w:r>
    </w:p>
  </w:footnote>
  <w:footnote w:type="continuationNotice" w:id="1">
    <w:p w14:paraId="797582BC" w14:textId="77777777" w:rsidR="00767D3E" w:rsidRDefault="00767D3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8392CC" w14:textId="77777777" w:rsidR="002214F7" w:rsidRDefault="002214F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D9927A" w14:textId="77777777" w:rsidR="002214F7" w:rsidRDefault="002214F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D6A644" w14:textId="77777777" w:rsidR="002214F7" w:rsidRDefault="002214F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7540C"/>
    <w:multiLevelType w:val="hybridMultilevel"/>
    <w:tmpl w:val="29C4BD6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910662C"/>
    <w:multiLevelType w:val="hybridMultilevel"/>
    <w:tmpl w:val="E9FC0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D93E25"/>
    <w:multiLevelType w:val="hybridMultilevel"/>
    <w:tmpl w:val="8AD816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DB564DD"/>
    <w:multiLevelType w:val="hybridMultilevel"/>
    <w:tmpl w:val="337C6BB8"/>
    <w:lvl w:ilvl="0" w:tplc="08090011">
      <w:start w:val="1"/>
      <w:numFmt w:val="decimal"/>
      <w:lvlText w:val="%1)"/>
      <w:lvlJc w:val="left"/>
      <w:pPr>
        <w:ind w:left="928" w:hanging="360"/>
      </w:pPr>
      <w:rPr>
        <w:rFonts w:hint="default"/>
      </w:rPr>
    </w:lvl>
    <w:lvl w:ilvl="1" w:tplc="08090019" w:tentative="1">
      <w:start w:val="1"/>
      <w:numFmt w:val="lowerLetter"/>
      <w:lvlText w:val="%2."/>
      <w:lvlJc w:val="left"/>
      <w:pPr>
        <w:ind w:left="1648" w:hanging="360"/>
      </w:pPr>
    </w:lvl>
    <w:lvl w:ilvl="2" w:tplc="0809001B" w:tentative="1">
      <w:start w:val="1"/>
      <w:numFmt w:val="lowerRoman"/>
      <w:lvlText w:val="%3."/>
      <w:lvlJc w:val="right"/>
      <w:pPr>
        <w:ind w:left="2368" w:hanging="180"/>
      </w:pPr>
    </w:lvl>
    <w:lvl w:ilvl="3" w:tplc="0809000F" w:tentative="1">
      <w:start w:val="1"/>
      <w:numFmt w:val="decimal"/>
      <w:lvlText w:val="%4."/>
      <w:lvlJc w:val="left"/>
      <w:pPr>
        <w:ind w:left="3088" w:hanging="360"/>
      </w:pPr>
    </w:lvl>
    <w:lvl w:ilvl="4" w:tplc="08090019" w:tentative="1">
      <w:start w:val="1"/>
      <w:numFmt w:val="lowerLetter"/>
      <w:lvlText w:val="%5."/>
      <w:lvlJc w:val="left"/>
      <w:pPr>
        <w:ind w:left="3808" w:hanging="360"/>
      </w:pPr>
    </w:lvl>
    <w:lvl w:ilvl="5" w:tplc="0809001B" w:tentative="1">
      <w:start w:val="1"/>
      <w:numFmt w:val="lowerRoman"/>
      <w:lvlText w:val="%6."/>
      <w:lvlJc w:val="right"/>
      <w:pPr>
        <w:ind w:left="4528" w:hanging="180"/>
      </w:pPr>
    </w:lvl>
    <w:lvl w:ilvl="6" w:tplc="0809000F" w:tentative="1">
      <w:start w:val="1"/>
      <w:numFmt w:val="decimal"/>
      <w:lvlText w:val="%7."/>
      <w:lvlJc w:val="left"/>
      <w:pPr>
        <w:ind w:left="5248" w:hanging="360"/>
      </w:pPr>
    </w:lvl>
    <w:lvl w:ilvl="7" w:tplc="08090019" w:tentative="1">
      <w:start w:val="1"/>
      <w:numFmt w:val="lowerLetter"/>
      <w:lvlText w:val="%8."/>
      <w:lvlJc w:val="left"/>
      <w:pPr>
        <w:ind w:left="5968" w:hanging="360"/>
      </w:pPr>
    </w:lvl>
    <w:lvl w:ilvl="8" w:tplc="0809001B" w:tentative="1">
      <w:start w:val="1"/>
      <w:numFmt w:val="lowerRoman"/>
      <w:lvlText w:val="%9."/>
      <w:lvlJc w:val="right"/>
      <w:pPr>
        <w:ind w:left="6688"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3C039E2"/>
    <w:multiLevelType w:val="hybridMultilevel"/>
    <w:tmpl w:val="89E0E4F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2EB47916"/>
    <w:multiLevelType w:val="hybridMultilevel"/>
    <w:tmpl w:val="812849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43F20FD"/>
    <w:multiLevelType w:val="hybridMultilevel"/>
    <w:tmpl w:val="6994EE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7805962"/>
    <w:multiLevelType w:val="hybridMultilevel"/>
    <w:tmpl w:val="8C58AD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A9B0425"/>
    <w:multiLevelType w:val="hybridMultilevel"/>
    <w:tmpl w:val="4C20D5F0"/>
    <w:lvl w:ilvl="0" w:tplc="08090001">
      <w:start w:val="1"/>
      <w:numFmt w:val="bullet"/>
      <w:lvlText w:val=""/>
      <w:lvlJc w:val="left"/>
      <w:pPr>
        <w:ind w:left="1440" w:hanging="360"/>
      </w:pPr>
      <w:rPr>
        <w:rFonts w:ascii="Symbol" w:hAnsi="Symbol"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3F752244"/>
    <w:multiLevelType w:val="multilevel"/>
    <w:tmpl w:val="20CA575A"/>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41552AF6"/>
    <w:multiLevelType w:val="hybridMultilevel"/>
    <w:tmpl w:val="A8BEF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4D269A8"/>
    <w:multiLevelType w:val="hybridMultilevel"/>
    <w:tmpl w:val="4464145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B496CB7"/>
    <w:multiLevelType w:val="hybridMultilevel"/>
    <w:tmpl w:val="14BA9F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0C15088"/>
    <w:multiLevelType w:val="hybridMultilevel"/>
    <w:tmpl w:val="71AE9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7A4C11"/>
    <w:multiLevelType w:val="hybridMultilevel"/>
    <w:tmpl w:val="CEC27DB6"/>
    <w:lvl w:ilvl="0" w:tplc="E6445258">
      <w:start w:val="1"/>
      <w:numFmt w:val="decimal"/>
      <w:lvlText w:val="%1."/>
      <w:lvlJc w:val="left"/>
      <w:pPr>
        <w:ind w:left="720" w:hanging="360"/>
      </w:pPr>
      <w:rPr>
        <w:rFonts w:hint="default"/>
        <w:b w:val="0"/>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5490ABA"/>
    <w:multiLevelType w:val="hybridMultilevel"/>
    <w:tmpl w:val="6FD48D7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55D5262A"/>
    <w:multiLevelType w:val="hybridMultilevel"/>
    <w:tmpl w:val="B73037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86D071D"/>
    <w:multiLevelType w:val="hybridMultilevel"/>
    <w:tmpl w:val="AA32EB9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8B147AF"/>
    <w:multiLevelType w:val="hybridMultilevel"/>
    <w:tmpl w:val="6E38E7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B981DCF"/>
    <w:multiLevelType w:val="hybridMultilevel"/>
    <w:tmpl w:val="82683E62"/>
    <w:lvl w:ilvl="0" w:tplc="08090001">
      <w:start w:val="1"/>
      <w:numFmt w:val="bullet"/>
      <w:lvlText w:val=""/>
      <w:lvlJc w:val="left"/>
      <w:pPr>
        <w:ind w:left="1201" w:hanging="360"/>
      </w:pPr>
      <w:rPr>
        <w:rFonts w:ascii="Symbol" w:hAnsi="Symbol" w:hint="default"/>
      </w:rPr>
    </w:lvl>
    <w:lvl w:ilvl="1" w:tplc="08090003" w:tentative="1">
      <w:start w:val="1"/>
      <w:numFmt w:val="bullet"/>
      <w:lvlText w:val="o"/>
      <w:lvlJc w:val="left"/>
      <w:pPr>
        <w:ind w:left="1921" w:hanging="360"/>
      </w:pPr>
      <w:rPr>
        <w:rFonts w:ascii="Courier New" w:hAnsi="Courier New" w:cs="Courier New" w:hint="default"/>
      </w:rPr>
    </w:lvl>
    <w:lvl w:ilvl="2" w:tplc="08090005" w:tentative="1">
      <w:start w:val="1"/>
      <w:numFmt w:val="bullet"/>
      <w:lvlText w:val=""/>
      <w:lvlJc w:val="left"/>
      <w:pPr>
        <w:ind w:left="2641" w:hanging="360"/>
      </w:pPr>
      <w:rPr>
        <w:rFonts w:ascii="Wingdings" w:hAnsi="Wingdings" w:hint="default"/>
      </w:rPr>
    </w:lvl>
    <w:lvl w:ilvl="3" w:tplc="08090001" w:tentative="1">
      <w:start w:val="1"/>
      <w:numFmt w:val="bullet"/>
      <w:lvlText w:val=""/>
      <w:lvlJc w:val="left"/>
      <w:pPr>
        <w:ind w:left="3361" w:hanging="360"/>
      </w:pPr>
      <w:rPr>
        <w:rFonts w:ascii="Symbol" w:hAnsi="Symbol" w:hint="default"/>
      </w:rPr>
    </w:lvl>
    <w:lvl w:ilvl="4" w:tplc="08090003" w:tentative="1">
      <w:start w:val="1"/>
      <w:numFmt w:val="bullet"/>
      <w:lvlText w:val="o"/>
      <w:lvlJc w:val="left"/>
      <w:pPr>
        <w:ind w:left="4081" w:hanging="360"/>
      </w:pPr>
      <w:rPr>
        <w:rFonts w:ascii="Courier New" w:hAnsi="Courier New" w:cs="Courier New" w:hint="default"/>
      </w:rPr>
    </w:lvl>
    <w:lvl w:ilvl="5" w:tplc="08090005" w:tentative="1">
      <w:start w:val="1"/>
      <w:numFmt w:val="bullet"/>
      <w:lvlText w:val=""/>
      <w:lvlJc w:val="left"/>
      <w:pPr>
        <w:ind w:left="4801" w:hanging="360"/>
      </w:pPr>
      <w:rPr>
        <w:rFonts w:ascii="Wingdings" w:hAnsi="Wingdings" w:hint="default"/>
      </w:rPr>
    </w:lvl>
    <w:lvl w:ilvl="6" w:tplc="08090001" w:tentative="1">
      <w:start w:val="1"/>
      <w:numFmt w:val="bullet"/>
      <w:lvlText w:val=""/>
      <w:lvlJc w:val="left"/>
      <w:pPr>
        <w:ind w:left="5521" w:hanging="360"/>
      </w:pPr>
      <w:rPr>
        <w:rFonts w:ascii="Symbol" w:hAnsi="Symbol" w:hint="default"/>
      </w:rPr>
    </w:lvl>
    <w:lvl w:ilvl="7" w:tplc="08090003" w:tentative="1">
      <w:start w:val="1"/>
      <w:numFmt w:val="bullet"/>
      <w:lvlText w:val="o"/>
      <w:lvlJc w:val="left"/>
      <w:pPr>
        <w:ind w:left="6241" w:hanging="360"/>
      </w:pPr>
      <w:rPr>
        <w:rFonts w:ascii="Courier New" w:hAnsi="Courier New" w:cs="Courier New" w:hint="default"/>
      </w:rPr>
    </w:lvl>
    <w:lvl w:ilvl="8" w:tplc="08090005" w:tentative="1">
      <w:start w:val="1"/>
      <w:numFmt w:val="bullet"/>
      <w:lvlText w:val=""/>
      <w:lvlJc w:val="left"/>
      <w:pPr>
        <w:ind w:left="6961" w:hanging="360"/>
      </w:pPr>
      <w:rPr>
        <w:rFonts w:ascii="Wingdings" w:hAnsi="Wingdings" w:hint="default"/>
      </w:rPr>
    </w:lvl>
  </w:abstractNum>
  <w:abstractNum w:abstractNumId="25" w15:restartNumberingAfterBreak="0">
    <w:nsid w:val="5C5A437B"/>
    <w:multiLevelType w:val="hybridMultilevel"/>
    <w:tmpl w:val="EC3AFE2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6DB217A"/>
    <w:multiLevelType w:val="hybridMultilevel"/>
    <w:tmpl w:val="02BEA0B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9" w15:restartNumberingAfterBreak="0">
    <w:nsid w:val="6B9874B9"/>
    <w:multiLevelType w:val="hybridMultilevel"/>
    <w:tmpl w:val="752EF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138305F"/>
    <w:multiLevelType w:val="hybridMultilevel"/>
    <w:tmpl w:val="F45C19FC"/>
    <w:lvl w:ilvl="0" w:tplc="08090001">
      <w:start w:val="1"/>
      <w:numFmt w:val="bullet"/>
      <w:lvlText w:val=""/>
      <w:lvlJc w:val="left"/>
      <w:pPr>
        <w:ind w:left="720" w:hanging="360"/>
      </w:pPr>
      <w:rPr>
        <w:rFonts w:ascii="Symbol" w:hAnsi="Symbol" w:hint="default"/>
        <w:b w:val="0"/>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1DF4309"/>
    <w:multiLevelType w:val="hybridMultilevel"/>
    <w:tmpl w:val="D39247C4"/>
    <w:lvl w:ilvl="0" w:tplc="2C869934">
      <w:start w:val="1"/>
      <w:numFmt w:val="bullet"/>
      <w:lvlText w:val=""/>
      <w:lvlJc w:val="left"/>
      <w:pPr>
        <w:ind w:left="862" w:hanging="360"/>
      </w:pPr>
      <w:rPr>
        <w:rFonts w:ascii="Symbol" w:hAnsi="Symbol" w:hint="default"/>
        <w:color w:val="BFBFBF" w:themeColor="background1" w:themeShade="BF"/>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2" w15:restartNumberingAfterBreak="0">
    <w:nsid w:val="732408B4"/>
    <w:multiLevelType w:val="hybridMultilevel"/>
    <w:tmpl w:val="0966F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579028F"/>
    <w:multiLevelType w:val="hybridMultilevel"/>
    <w:tmpl w:val="63D8D468"/>
    <w:lvl w:ilvl="0" w:tplc="2C869934">
      <w:start w:val="1"/>
      <w:numFmt w:val="bullet"/>
      <w:lvlText w:val=""/>
      <w:lvlJc w:val="left"/>
      <w:pPr>
        <w:ind w:left="720" w:hanging="360"/>
      </w:pPr>
      <w:rPr>
        <w:rFonts w:ascii="Symbol" w:hAnsi="Symbol" w:hint="default"/>
        <w:color w:val="BFBFBF" w:themeColor="background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8286526"/>
    <w:multiLevelType w:val="hybridMultilevel"/>
    <w:tmpl w:val="3C70FE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BC29F8"/>
    <w:multiLevelType w:val="hybridMultilevel"/>
    <w:tmpl w:val="CAC454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BDF6C2A"/>
    <w:multiLevelType w:val="hybridMultilevel"/>
    <w:tmpl w:val="A75AD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39" w15:restartNumberingAfterBreak="0">
    <w:nsid w:val="7FD5557D"/>
    <w:multiLevelType w:val="hybridMultilevel"/>
    <w:tmpl w:val="59CEA0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8"/>
  </w:num>
  <w:num w:numId="3">
    <w:abstractNumId w:val="16"/>
  </w:num>
  <w:num w:numId="4">
    <w:abstractNumId w:val="11"/>
  </w:num>
  <w:num w:numId="5">
    <w:abstractNumId w:val="5"/>
  </w:num>
  <w:num w:numId="6">
    <w:abstractNumId w:val="36"/>
  </w:num>
  <w:num w:numId="7">
    <w:abstractNumId w:val="38"/>
  </w:num>
  <w:num w:numId="8">
    <w:abstractNumId w:val="26"/>
  </w:num>
  <w:num w:numId="9">
    <w:abstractNumId w:val="28"/>
  </w:num>
  <w:num w:numId="10">
    <w:abstractNumId w:val="34"/>
  </w:num>
  <w:num w:numId="11">
    <w:abstractNumId w:val="32"/>
  </w:num>
  <w:num w:numId="12">
    <w:abstractNumId w:val="33"/>
  </w:num>
  <w:num w:numId="13">
    <w:abstractNumId w:val="21"/>
  </w:num>
  <w:num w:numId="14">
    <w:abstractNumId w:val="2"/>
  </w:num>
  <w:num w:numId="15">
    <w:abstractNumId w:val="13"/>
  </w:num>
  <w:num w:numId="16">
    <w:abstractNumId w:val="15"/>
  </w:num>
  <w:num w:numId="17">
    <w:abstractNumId w:val="29"/>
  </w:num>
  <w:num w:numId="18">
    <w:abstractNumId w:val="20"/>
  </w:num>
  <w:num w:numId="19">
    <w:abstractNumId w:val="25"/>
  </w:num>
  <w:num w:numId="20">
    <w:abstractNumId w:val="24"/>
  </w:num>
  <w:num w:numId="21">
    <w:abstractNumId w:val="4"/>
  </w:num>
  <w:num w:numId="22">
    <w:abstractNumId w:val="14"/>
  </w:num>
  <w:num w:numId="23">
    <w:abstractNumId w:val="17"/>
  </w:num>
  <w:num w:numId="24">
    <w:abstractNumId w:val="35"/>
  </w:num>
  <w:num w:numId="25">
    <w:abstractNumId w:val="22"/>
  </w:num>
  <w:num w:numId="26">
    <w:abstractNumId w:val="31"/>
  </w:num>
  <w:num w:numId="27">
    <w:abstractNumId w:val="19"/>
  </w:num>
  <w:num w:numId="28">
    <w:abstractNumId w:val="8"/>
  </w:num>
  <w:num w:numId="29">
    <w:abstractNumId w:val="39"/>
  </w:num>
  <w:num w:numId="30">
    <w:abstractNumId w:val="1"/>
  </w:num>
  <w:num w:numId="31">
    <w:abstractNumId w:val="19"/>
    <w:lvlOverride w:ilvl="0">
      <w:startOverride w:val="1"/>
    </w:lvlOverride>
    <w:lvlOverride w:ilvl="1"/>
    <w:lvlOverride w:ilvl="2"/>
    <w:lvlOverride w:ilvl="3"/>
    <w:lvlOverride w:ilvl="4"/>
    <w:lvlOverride w:ilvl="5"/>
    <w:lvlOverride w:ilvl="6"/>
    <w:lvlOverride w:ilvl="7"/>
    <w:lvlOverride w:ilvl="8"/>
  </w:num>
  <w:num w:numId="32">
    <w:abstractNumId w:val="30"/>
  </w:num>
  <w:num w:numId="33">
    <w:abstractNumId w:val="37"/>
  </w:num>
  <w:num w:numId="34">
    <w:abstractNumId w:val="12"/>
  </w:num>
  <w:num w:numId="35">
    <w:abstractNumId w:val="23"/>
  </w:num>
  <w:num w:numId="36">
    <w:abstractNumId w:val="7"/>
  </w:num>
  <w:num w:numId="37">
    <w:abstractNumId w:val="10"/>
  </w:num>
  <w:num w:numId="38">
    <w:abstractNumId w:val="0"/>
  </w:num>
  <w:num w:numId="39">
    <w:abstractNumId w:val="9"/>
  </w:num>
  <w:num w:numId="40">
    <w:abstractNumId w:val="27"/>
  </w:num>
  <w:num w:numId="4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4F5B"/>
    <w:rsid w:val="00020AB2"/>
    <w:rsid w:val="00021C60"/>
    <w:rsid w:val="00030EEE"/>
    <w:rsid w:val="00034194"/>
    <w:rsid w:val="00037522"/>
    <w:rsid w:val="000576B8"/>
    <w:rsid w:val="00064CFB"/>
    <w:rsid w:val="00080A85"/>
    <w:rsid w:val="00083FC0"/>
    <w:rsid w:val="00087E6D"/>
    <w:rsid w:val="000C60CE"/>
    <w:rsid w:val="000E3556"/>
    <w:rsid w:val="000F361B"/>
    <w:rsid w:val="000F615D"/>
    <w:rsid w:val="000F63D1"/>
    <w:rsid w:val="000F6836"/>
    <w:rsid w:val="000F745D"/>
    <w:rsid w:val="001033EC"/>
    <w:rsid w:val="001204A0"/>
    <w:rsid w:val="00121F0B"/>
    <w:rsid w:val="00122781"/>
    <w:rsid w:val="00130CEB"/>
    <w:rsid w:val="00133EA1"/>
    <w:rsid w:val="00140423"/>
    <w:rsid w:val="001527A5"/>
    <w:rsid w:val="00157310"/>
    <w:rsid w:val="0016096B"/>
    <w:rsid w:val="00167934"/>
    <w:rsid w:val="001755F8"/>
    <w:rsid w:val="00177E76"/>
    <w:rsid w:val="00186469"/>
    <w:rsid w:val="00192B0C"/>
    <w:rsid w:val="001B0E66"/>
    <w:rsid w:val="001B1823"/>
    <w:rsid w:val="001C484D"/>
    <w:rsid w:val="001D71EB"/>
    <w:rsid w:val="001E74BA"/>
    <w:rsid w:val="001F0E50"/>
    <w:rsid w:val="00203000"/>
    <w:rsid w:val="0020539A"/>
    <w:rsid w:val="00205538"/>
    <w:rsid w:val="00211121"/>
    <w:rsid w:val="002116B3"/>
    <w:rsid w:val="00212383"/>
    <w:rsid w:val="002214F7"/>
    <w:rsid w:val="00233330"/>
    <w:rsid w:val="00241354"/>
    <w:rsid w:val="00241662"/>
    <w:rsid w:val="00243483"/>
    <w:rsid w:val="0024348A"/>
    <w:rsid w:val="00273DD6"/>
    <w:rsid w:val="00273FFF"/>
    <w:rsid w:val="00296CD9"/>
    <w:rsid w:val="00297AEE"/>
    <w:rsid w:val="002A011C"/>
    <w:rsid w:val="002A1205"/>
    <w:rsid w:val="002A2383"/>
    <w:rsid w:val="002A5469"/>
    <w:rsid w:val="002B6714"/>
    <w:rsid w:val="002B746E"/>
    <w:rsid w:val="002B778F"/>
    <w:rsid w:val="002C2F1C"/>
    <w:rsid w:val="002C3294"/>
    <w:rsid w:val="002C3DD6"/>
    <w:rsid w:val="002C4C80"/>
    <w:rsid w:val="002C6DB1"/>
    <w:rsid w:val="002D2231"/>
    <w:rsid w:val="002D387B"/>
    <w:rsid w:val="002D782F"/>
    <w:rsid w:val="002E0401"/>
    <w:rsid w:val="002E0C54"/>
    <w:rsid w:val="00304B51"/>
    <w:rsid w:val="00306CE3"/>
    <w:rsid w:val="00312B59"/>
    <w:rsid w:val="00317B25"/>
    <w:rsid w:val="00323BF0"/>
    <w:rsid w:val="003324CB"/>
    <w:rsid w:val="00334D62"/>
    <w:rsid w:val="00340C95"/>
    <w:rsid w:val="00344D37"/>
    <w:rsid w:val="0035203F"/>
    <w:rsid w:val="003522A7"/>
    <w:rsid w:val="003540E7"/>
    <w:rsid w:val="00372096"/>
    <w:rsid w:val="00374A2B"/>
    <w:rsid w:val="00375F1D"/>
    <w:rsid w:val="00381D09"/>
    <w:rsid w:val="003874CA"/>
    <w:rsid w:val="00396153"/>
    <w:rsid w:val="00396C34"/>
    <w:rsid w:val="003A24FA"/>
    <w:rsid w:val="003C0FF8"/>
    <w:rsid w:val="003C2E9C"/>
    <w:rsid w:val="003E74AF"/>
    <w:rsid w:val="00414894"/>
    <w:rsid w:val="0043070B"/>
    <w:rsid w:val="00437182"/>
    <w:rsid w:val="00437D52"/>
    <w:rsid w:val="004520FE"/>
    <w:rsid w:val="00461835"/>
    <w:rsid w:val="00473431"/>
    <w:rsid w:val="00495DFF"/>
    <w:rsid w:val="00496F2B"/>
    <w:rsid w:val="004A66FB"/>
    <w:rsid w:val="004B5AAE"/>
    <w:rsid w:val="004D4B9D"/>
    <w:rsid w:val="004F46C8"/>
    <w:rsid w:val="004F5939"/>
    <w:rsid w:val="0052297E"/>
    <w:rsid w:val="00527AF0"/>
    <w:rsid w:val="005458E6"/>
    <w:rsid w:val="005502F6"/>
    <w:rsid w:val="005642B6"/>
    <w:rsid w:val="005841D7"/>
    <w:rsid w:val="00585277"/>
    <w:rsid w:val="005A7840"/>
    <w:rsid w:val="005B226A"/>
    <w:rsid w:val="005B681D"/>
    <w:rsid w:val="005C15F8"/>
    <w:rsid w:val="005C34C8"/>
    <w:rsid w:val="005D1652"/>
    <w:rsid w:val="005D60B4"/>
    <w:rsid w:val="005D6D69"/>
    <w:rsid w:val="005E5732"/>
    <w:rsid w:val="00612482"/>
    <w:rsid w:val="006152C8"/>
    <w:rsid w:val="00620A82"/>
    <w:rsid w:val="006304A5"/>
    <w:rsid w:val="00644A92"/>
    <w:rsid w:val="00653AEC"/>
    <w:rsid w:val="00655190"/>
    <w:rsid w:val="00662218"/>
    <w:rsid w:val="00671053"/>
    <w:rsid w:val="00674636"/>
    <w:rsid w:val="00685AE0"/>
    <w:rsid w:val="00690030"/>
    <w:rsid w:val="00694F34"/>
    <w:rsid w:val="006B2439"/>
    <w:rsid w:val="006D1998"/>
    <w:rsid w:val="006E78DD"/>
    <w:rsid w:val="006F4A0C"/>
    <w:rsid w:val="00705A4F"/>
    <w:rsid w:val="00711095"/>
    <w:rsid w:val="0072604C"/>
    <w:rsid w:val="007325F8"/>
    <w:rsid w:val="00735E13"/>
    <w:rsid w:val="00736706"/>
    <w:rsid w:val="00762BBE"/>
    <w:rsid w:val="00767D3E"/>
    <w:rsid w:val="007720EE"/>
    <w:rsid w:val="00776A27"/>
    <w:rsid w:val="007B145C"/>
    <w:rsid w:val="007B2B44"/>
    <w:rsid w:val="007B3A19"/>
    <w:rsid w:val="007B7E78"/>
    <w:rsid w:val="007C373F"/>
    <w:rsid w:val="007C6A45"/>
    <w:rsid w:val="007C7176"/>
    <w:rsid w:val="007D01E8"/>
    <w:rsid w:val="007D45A1"/>
    <w:rsid w:val="007D6F74"/>
    <w:rsid w:val="007E7B68"/>
    <w:rsid w:val="00801FC3"/>
    <w:rsid w:val="00804028"/>
    <w:rsid w:val="00804A01"/>
    <w:rsid w:val="00807D6E"/>
    <w:rsid w:val="00820E28"/>
    <w:rsid w:val="0082188C"/>
    <w:rsid w:val="008221A9"/>
    <w:rsid w:val="00822B7E"/>
    <w:rsid w:val="00827564"/>
    <w:rsid w:val="00832AB6"/>
    <w:rsid w:val="008360C7"/>
    <w:rsid w:val="008406D5"/>
    <w:rsid w:val="00851872"/>
    <w:rsid w:val="00863AD1"/>
    <w:rsid w:val="00865C85"/>
    <w:rsid w:val="0088405E"/>
    <w:rsid w:val="008A7A89"/>
    <w:rsid w:val="008B7DA7"/>
    <w:rsid w:val="008C15D9"/>
    <w:rsid w:val="008D0747"/>
    <w:rsid w:val="008D7A05"/>
    <w:rsid w:val="008E0BE7"/>
    <w:rsid w:val="008E15DE"/>
    <w:rsid w:val="008E264C"/>
    <w:rsid w:val="008E53B4"/>
    <w:rsid w:val="00901834"/>
    <w:rsid w:val="009112DC"/>
    <w:rsid w:val="009157B1"/>
    <w:rsid w:val="00916488"/>
    <w:rsid w:val="00917A92"/>
    <w:rsid w:val="00920BE9"/>
    <w:rsid w:val="00925A83"/>
    <w:rsid w:val="009441F7"/>
    <w:rsid w:val="00944BB3"/>
    <w:rsid w:val="00952FB4"/>
    <w:rsid w:val="00964748"/>
    <w:rsid w:val="0097386E"/>
    <w:rsid w:val="009C48BE"/>
    <w:rsid w:val="009D2441"/>
    <w:rsid w:val="009D3812"/>
    <w:rsid w:val="009E5D5B"/>
    <w:rsid w:val="009E7AF7"/>
    <w:rsid w:val="009F7893"/>
    <w:rsid w:val="00A413AD"/>
    <w:rsid w:val="00A43A5F"/>
    <w:rsid w:val="00A501E1"/>
    <w:rsid w:val="00A525B6"/>
    <w:rsid w:val="00A53051"/>
    <w:rsid w:val="00A66946"/>
    <w:rsid w:val="00A72C2A"/>
    <w:rsid w:val="00A77942"/>
    <w:rsid w:val="00A80C19"/>
    <w:rsid w:val="00A87D00"/>
    <w:rsid w:val="00A97866"/>
    <w:rsid w:val="00AA32EF"/>
    <w:rsid w:val="00AB6D8C"/>
    <w:rsid w:val="00AC02CC"/>
    <w:rsid w:val="00AD064D"/>
    <w:rsid w:val="00AE6EB1"/>
    <w:rsid w:val="00AE7CB5"/>
    <w:rsid w:val="00AF0E1B"/>
    <w:rsid w:val="00AF2026"/>
    <w:rsid w:val="00AF3695"/>
    <w:rsid w:val="00B03736"/>
    <w:rsid w:val="00B35ECC"/>
    <w:rsid w:val="00B36A05"/>
    <w:rsid w:val="00B46CA7"/>
    <w:rsid w:val="00B47F0A"/>
    <w:rsid w:val="00B47F3B"/>
    <w:rsid w:val="00B50F5C"/>
    <w:rsid w:val="00B5693B"/>
    <w:rsid w:val="00B62EE5"/>
    <w:rsid w:val="00B72FD5"/>
    <w:rsid w:val="00B7623B"/>
    <w:rsid w:val="00B77FC1"/>
    <w:rsid w:val="00B94352"/>
    <w:rsid w:val="00BB0A3F"/>
    <w:rsid w:val="00BB381A"/>
    <w:rsid w:val="00BC241D"/>
    <w:rsid w:val="00BC4752"/>
    <w:rsid w:val="00BC54AB"/>
    <w:rsid w:val="00BD4137"/>
    <w:rsid w:val="00BF09E1"/>
    <w:rsid w:val="00BF2A35"/>
    <w:rsid w:val="00C05DDF"/>
    <w:rsid w:val="00C107F2"/>
    <w:rsid w:val="00C114E2"/>
    <w:rsid w:val="00C32408"/>
    <w:rsid w:val="00C33A04"/>
    <w:rsid w:val="00C33EAA"/>
    <w:rsid w:val="00C34A21"/>
    <w:rsid w:val="00C35C61"/>
    <w:rsid w:val="00C40EB6"/>
    <w:rsid w:val="00C42953"/>
    <w:rsid w:val="00C443B7"/>
    <w:rsid w:val="00C509A3"/>
    <w:rsid w:val="00C52C42"/>
    <w:rsid w:val="00C5605C"/>
    <w:rsid w:val="00C6200B"/>
    <w:rsid w:val="00C739AA"/>
    <w:rsid w:val="00C83DA3"/>
    <w:rsid w:val="00C95B3C"/>
    <w:rsid w:val="00CA3190"/>
    <w:rsid w:val="00CB1394"/>
    <w:rsid w:val="00CB4EE6"/>
    <w:rsid w:val="00CB6FAB"/>
    <w:rsid w:val="00CC0D4F"/>
    <w:rsid w:val="00CD5A27"/>
    <w:rsid w:val="00CD6E25"/>
    <w:rsid w:val="00CD7AA5"/>
    <w:rsid w:val="00CF0AF0"/>
    <w:rsid w:val="00D07098"/>
    <w:rsid w:val="00D100CD"/>
    <w:rsid w:val="00D109BA"/>
    <w:rsid w:val="00D10E22"/>
    <w:rsid w:val="00D262D8"/>
    <w:rsid w:val="00D272A7"/>
    <w:rsid w:val="00D30F4A"/>
    <w:rsid w:val="00D31CDA"/>
    <w:rsid w:val="00D34505"/>
    <w:rsid w:val="00D3658B"/>
    <w:rsid w:val="00D50465"/>
    <w:rsid w:val="00D6553C"/>
    <w:rsid w:val="00D774AF"/>
    <w:rsid w:val="00D82FEB"/>
    <w:rsid w:val="00DA76AD"/>
    <w:rsid w:val="00DC1724"/>
    <w:rsid w:val="00DC4A88"/>
    <w:rsid w:val="00DC5BBB"/>
    <w:rsid w:val="00DD71A9"/>
    <w:rsid w:val="00DF1328"/>
    <w:rsid w:val="00DF4D87"/>
    <w:rsid w:val="00DF547B"/>
    <w:rsid w:val="00E04677"/>
    <w:rsid w:val="00E06B59"/>
    <w:rsid w:val="00E1649D"/>
    <w:rsid w:val="00E23521"/>
    <w:rsid w:val="00E23543"/>
    <w:rsid w:val="00E242E5"/>
    <w:rsid w:val="00E24C0B"/>
    <w:rsid w:val="00E3154C"/>
    <w:rsid w:val="00E41AFD"/>
    <w:rsid w:val="00E56F7F"/>
    <w:rsid w:val="00E60770"/>
    <w:rsid w:val="00E70231"/>
    <w:rsid w:val="00E80D1A"/>
    <w:rsid w:val="00E82174"/>
    <w:rsid w:val="00E82201"/>
    <w:rsid w:val="00E87917"/>
    <w:rsid w:val="00E90DBC"/>
    <w:rsid w:val="00EA2782"/>
    <w:rsid w:val="00EB6E88"/>
    <w:rsid w:val="00ED2E44"/>
    <w:rsid w:val="00EE3195"/>
    <w:rsid w:val="00EE79F7"/>
    <w:rsid w:val="00F00171"/>
    <w:rsid w:val="00F06D6F"/>
    <w:rsid w:val="00F11CD2"/>
    <w:rsid w:val="00F2755F"/>
    <w:rsid w:val="00F36F2C"/>
    <w:rsid w:val="00F455DE"/>
    <w:rsid w:val="00F5082D"/>
    <w:rsid w:val="00F531BD"/>
    <w:rsid w:val="00F5324A"/>
    <w:rsid w:val="00F543AB"/>
    <w:rsid w:val="00F545C7"/>
    <w:rsid w:val="00F57030"/>
    <w:rsid w:val="00F57042"/>
    <w:rsid w:val="00F57C68"/>
    <w:rsid w:val="00F81760"/>
    <w:rsid w:val="00F842F5"/>
    <w:rsid w:val="00F8659F"/>
    <w:rsid w:val="00F95DCD"/>
    <w:rsid w:val="00FA0CA9"/>
    <w:rsid w:val="00FB4990"/>
    <w:rsid w:val="00FB49FA"/>
    <w:rsid w:val="00FC0966"/>
    <w:rsid w:val="00FC6191"/>
    <w:rsid w:val="00FD1EAC"/>
    <w:rsid w:val="00FF3C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7B0A4A5"/>
  <w15:docId w15:val="{47355139-9DF0-4299-8323-1A5262AD4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0C19"/>
  </w:style>
  <w:style w:type="paragraph" w:styleId="Heading1">
    <w:name w:val="heading 1"/>
    <w:basedOn w:val="Normal"/>
    <w:next w:val="Normal"/>
    <w:link w:val="Heading1Char"/>
    <w:uiPriority w:val="9"/>
    <w:qFormat/>
    <w:rsid w:val="00B5693B"/>
    <w:pPr>
      <w:keepNext/>
      <w:keepLines/>
      <w:spacing w:before="240" w:after="0"/>
      <w:outlineLvl w:val="0"/>
    </w:pPr>
    <w:rPr>
      <w:rFonts w:ascii="Cambria" w:eastAsia="MS Gothic" w:hAnsi="Cambria" w:cs="Times New Roman"/>
      <w:b/>
      <w:bCs/>
      <w:color w:val="365F91"/>
      <w:sz w:val="32"/>
      <w:szCs w:val="28"/>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B5693B"/>
    <w:pPr>
      <w:keepNext/>
      <w:keepLines/>
      <w:spacing w:before="40" w:after="0"/>
      <w:outlineLvl w:val="2"/>
    </w:pPr>
    <w:rPr>
      <w:rFonts w:ascii="Cambria" w:eastAsia="MS Gothic" w:hAnsi="Cambria" w:cs="Times New Roman"/>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
    <w:basedOn w:val="Normal"/>
    <w:link w:val="ListParagraphChar"/>
    <w:uiPriority w:val="34"/>
    <w:qFormat/>
    <w:rsid w:val="00C33A04"/>
    <w:pPr>
      <w:ind w:left="720"/>
      <w:contextualSpacing/>
    </w:pPr>
  </w:style>
  <w:style w:type="character" w:styleId="CommentReference">
    <w:name w:val="annotation reference"/>
    <w:basedOn w:val="DefaultParagraphFont"/>
    <w:uiPriority w:val="99"/>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nhideWhenUsed/>
    <w:rsid w:val="00233330"/>
    <w:rPr>
      <w:b/>
      <w:bCs/>
    </w:rPr>
  </w:style>
  <w:style w:type="character" w:customStyle="1" w:styleId="CommentSubjectChar">
    <w:name w:val="Comment Subject Char"/>
    <w:basedOn w:val="CommentTextChar"/>
    <w:link w:val="CommentSubject"/>
    <w:rsid w:val="00233330"/>
    <w:rPr>
      <w:b/>
      <w:bCs/>
      <w:sz w:val="20"/>
      <w:szCs w:val="20"/>
    </w:rPr>
  </w:style>
  <w:style w:type="paragraph" w:styleId="BalloonText">
    <w:name w:val="Balloon Text"/>
    <w:basedOn w:val="Normal"/>
    <w:link w:val="BalloonTextChar"/>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Paragraph">
    <w:name w:val="Table Paragraph"/>
    <w:basedOn w:val="Normal"/>
    <w:uiPriority w:val="1"/>
    <w:qFormat/>
    <w:rsid w:val="00F81760"/>
    <w:pPr>
      <w:widowControl w:val="0"/>
      <w:autoSpaceDE w:val="0"/>
      <w:autoSpaceDN w:val="0"/>
      <w:spacing w:after="0" w:line="240" w:lineRule="auto"/>
      <w:ind w:left="134"/>
    </w:pPr>
    <w:rPr>
      <w:rFonts w:ascii="Arial" w:eastAsia="Arial" w:hAnsi="Arial" w:cs="Arial"/>
      <w:lang w:val="en-US" w:eastAsia="en-GB"/>
    </w:rPr>
  </w:style>
  <w:style w:type="paragraph" w:customStyle="1" w:styleId="Heading11">
    <w:name w:val="Heading 11"/>
    <w:basedOn w:val="Normal"/>
    <w:next w:val="Normal"/>
    <w:uiPriority w:val="9"/>
    <w:qFormat/>
    <w:rsid w:val="00B5693B"/>
    <w:pPr>
      <w:keepNext/>
      <w:keepLines/>
      <w:spacing w:before="480" w:after="0" w:line="276" w:lineRule="auto"/>
      <w:outlineLvl w:val="0"/>
    </w:pPr>
    <w:rPr>
      <w:rFonts w:ascii="Cambria" w:eastAsia="MS Gothic" w:hAnsi="Cambria" w:cs="Times New Roman"/>
      <w:b/>
      <w:bCs/>
      <w:color w:val="365F91"/>
      <w:sz w:val="32"/>
      <w:szCs w:val="28"/>
      <w:lang w:eastAsia="en-GB"/>
    </w:rPr>
  </w:style>
  <w:style w:type="paragraph" w:customStyle="1" w:styleId="Heading31">
    <w:name w:val="Heading 31"/>
    <w:basedOn w:val="Normal"/>
    <w:next w:val="Normal"/>
    <w:uiPriority w:val="9"/>
    <w:unhideWhenUsed/>
    <w:qFormat/>
    <w:rsid w:val="00B5693B"/>
    <w:pPr>
      <w:keepNext/>
      <w:keepLines/>
      <w:spacing w:before="200" w:after="0" w:line="276" w:lineRule="auto"/>
      <w:outlineLvl w:val="2"/>
    </w:pPr>
    <w:rPr>
      <w:rFonts w:ascii="Cambria" w:eastAsia="MS Gothic" w:hAnsi="Cambria" w:cs="Times New Roman"/>
      <w:b/>
      <w:bCs/>
      <w:color w:val="4F81BD"/>
      <w:lang w:eastAsia="en-GB"/>
    </w:rPr>
  </w:style>
  <w:style w:type="numbering" w:customStyle="1" w:styleId="NoList1">
    <w:name w:val="No List1"/>
    <w:next w:val="NoList"/>
    <w:uiPriority w:val="99"/>
    <w:semiHidden/>
    <w:unhideWhenUsed/>
    <w:rsid w:val="00B5693B"/>
  </w:style>
  <w:style w:type="character" w:customStyle="1" w:styleId="Heading1Char">
    <w:name w:val="Heading 1 Char"/>
    <w:basedOn w:val="DefaultParagraphFont"/>
    <w:link w:val="Heading1"/>
    <w:uiPriority w:val="9"/>
    <w:rsid w:val="00B5693B"/>
    <w:rPr>
      <w:rFonts w:ascii="Cambria" w:eastAsia="MS Gothic" w:hAnsi="Cambria" w:cs="Times New Roman"/>
      <w:b/>
      <w:bCs/>
      <w:color w:val="365F91"/>
      <w:sz w:val="32"/>
      <w:szCs w:val="28"/>
    </w:rPr>
  </w:style>
  <w:style w:type="character" w:customStyle="1" w:styleId="Heading3Char">
    <w:name w:val="Heading 3 Char"/>
    <w:basedOn w:val="DefaultParagraphFont"/>
    <w:link w:val="Heading3"/>
    <w:uiPriority w:val="9"/>
    <w:rsid w:val="00B5693B"/>
    <w:rPr>
      <w:rFonts w:ascii="Cambria" w:eastAsia="MS Gothic" w:hAnsi="Cambria" w:cs="Times New Roman"/>
      <w:b/>
      <w:bCs/>
      <w:color w:val="4F81BD"/>
    </w:rPr>
  </w:style>
  <w:style w:type="table" w:customStyle="1" w:styleId="TableGrid1">
    <w:name w:val="Table Grid1"/>
    <w:basedOn w:val="TableNormal"/>
    <w:next w:val="TableGrid"/>
    <w:uiPriority w:val="39"/>
    <w:rsid w:val="00B5693B"/>
    <w:pPr>
      <w:spacing w:after="0" w:line="240" w:lineRule="auto"/>
    </w:pPr>
    <w:rPr>
      <w:rFonts w:eastAsia="MS Mincho"/>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39"/>
    <w:unhideWhenUsed/>
    <w:qFormat/>
    <w:rsid w:val="00B5693B"/>
  </w:style>
  <w:style w:type="paragraph" w:customStyle="1" w:styleId="TOC11">
    <w:name w:val="TOC 11"/>
    <w:basedOn w:val="Normal"/>
    <w:next w:val="Normal"/>
    <w:autoRedefine/>
    <w:uiPriority w:val="39"/>
    <w:unhideWhenUsed/>
    <w:rsid w:val="00B5693B"/>
    <w:pPr>
      <w:spacing w:after="100" w:line="276" w:lineRule="auto"/>
    </w:pPr>
    <w:rPr>
      <w:rFonts w:eastAsia="MS Mincho"/>
      <w:lang w:eastAsia="en-GB"/>
    </w:rPr>
  </w:style>
  <w:style w:type="paragraph" w:customStyle="1" w:styleId="TOC21">
    <w:name w:val="TOC 21"/>
    <w:basedOn w:val="Normal"/>
    <w:next w:val="Normal"/>
    <w:autoRedefine/>
    <w:uiPriority w:val="39"/>
    <w:unhideWhenUsed/>
    <w:rsid w:val="00B5693B"/>
    <w:pPr>
      <w:spacing w:after="100" w:line="276" w:lineRule="auto"/>
      <w:ind w:left="220"/>
    </w:pPr>
    <w:rPr>
      <w:rFonts w:eastAsia="MS Mincho"/>
      <w:lang w:eastAsia="en-GB"/>
    </w:rPr>
  </w:style>
  <w:style w:type="paragraph" w:customStyle="1" w:styleId="TOC31">
    <w:name w:val="TOC 31"/>
    <w:basedOn w:val="Normal"/>
    <w:next w:val="Normal"/>
    <w:autoRedefine/>
    <w:uiPriority w:val="39"/>
    <w:unhideWhenUsed/>
    <w:rsid w:val="00B5693B"/>
    <w:pPr>
      <w:spacing w:after="100" w:line="276" w:lineRule="auto"/>
      <w:ind w:left="440"/>
    </w:pPr>
    <w:rPr>
      <w:rFonts w:eastAsia="MS Mincho"/>
      <w:lang w:eastAsia="en-GB"/>
    </w:rPr>
  </w:style>
  <w:style w:type="paragraph" w:customStyle="1" w:styleId="Pa9">
    <w:name w:val="Pa9"/>
    <w:basedOn w:val="Normal"/>
    <w:next w:val="Normal"/>
    <w:uiPriority w:val="99"/>
    <w:rsid w:val="00B5693B"/>
    <w:pPr>
      <w:autoSpaceDE w:val="0"/>
      <w:autoSpaceDN w:val="0"/>
      <w:adjustRightInd w:val="0"/>
      <w:spacing w:after="0" w:line="201" w:lineRule="atLeast"/>
    </w:pPr>
    <w:rPr>
      <w:rFonts w:ascii="Avenir LT Std 55 Roman" w:eastAsia="MS Mincho" w:hAnsi="Avenir LT Std 55 Roman"/>
      <w:sz w:val="24"/>
      <w:szCs w:val="24"/>
      <w:lang w:eastAsia="en-GB"/>
    </w:rPr>
  </w:style>
  <w:style w:type="paragraph" w:customStyle="1" w:styleId="Pa17">
    <w:name w:val="Pa17"/>
    <w:basedOn w:val="Normal"/>
    <w:next w:val="Normal"/>
    <w:uiPriority w:val="99"/>
    <w:rsid w:val="00B5693B"/>
    <w:pPr>
      <w:autoSpaceDE w:val="0"/>
      <w:autoSpaceDN w:val="0"/>
      <w:adjustRightInd w:val="0"/>
      <w:spacing w:after="0" w:line="201" w:lineRule="atLeast"/>
    </w:pPr>
    <w:rPr>
      <w:rFonts w:ascii="Avenir LT Std 55 Roman" w:eastAsia="MS Mincho" w:hAnsi="Avenir LT Std 55 Roman"/>
      <w:sz w:val="24"/>
      <w:szCs w:val="24"/>
      <w:lang w:eastAsia="en-GB"/>
    </w:rPr>
  </w:style>
  <w:style w:type="paragraph" w:customStyle="1" w:styleId="Pa18">
    <w:name w:val="Pa18"/>
    <w:basedOn w:val="Normal"/>
    <w:next w:val="Normal"/>
    <w:uiPriority w:val="99"/>
    <w:rsid w:val="00B5693B"/>
    <w:pPr>
      <w:autoSpaceDE w:val="0"/>
      <w:autoSpaceDN w:val="0"/>
      <w:adjustRightInd w:val="0"/>
      <w:spacing w:after="0" w:line="201" w:lineRule="atLeast"/>
    </w:pPr>
    <w:rPr>
      <w:rFonts w:ascii="Avenir LT Std 55 Roman" w:eastAsia="MS Mincho" w:hAnsi="Avenir LT Std 55 Roman"/>
      <w:sz w:val="24"/>
      <w:szCs w:val="24"/>
      <w:lang w:eastAsia="en-GB"/>
    </w:rPr>
  </w:style>
  <w:style w:type="paragraph" w:customStyle="1" w:styleId="Pa6">
    <w:name w:val="Pa6"/>
    <w:basedOn w:val="Normal"/>
    <w:next w:val="Normal"/>
    <w:uiPriority w:val="99"/>
    <w:rsid w:val="00B5693B"/>
    <w:pPr>
      <w:autoSpaceDE w:val="0"/>
      <w:autoSpaceDN w:val="0"/>
      <w:adjustRightInd w:val="0"/>
      <w:spacing w:after="0" w:line="201" w:lineRule="atLeast"/>
    </w:pPr>
    <w:rPr>
      <w:rFonts w:ascii="Avenir LT Std 55 Roman" w:eastAsia="MS Mincho" w:hAnsi="Avenir LT Std 55 Roman"/>
      <w:sz w:val="24"/>
      <w:szCs w:val="24"/>
      <w:lang w:eastAsia="en-GB"/>
    </w:rPr>
  </w:style>
  <w:style w:type="paragraph" w:customStyle="1" w:styleId="Pa5">
    <w:name w:val="Pa5"/>
    <w:basedOn w:val="Normal"/>
    <w:next w:val="Normal"/>
    <w:uiPriority w:val="99"/>
    <w:rsid w:val="00B5693B"/>
    <w:pPr>
      <w:autoSpaceDE w:val="0"/>
      <w:autoSpaceDN w:val="0"/>
      <w:adjustRightInd w:val="0"/>
      <w:spacing w:after="200" w:line="221" w:lineRule="atLeast"/>
    </w:pPr>
    <w:rPr>
      <w:rFonts w:ascii="Avenir LT Std 55 Roman" w:eastAsia="MS Mincho" w:hAnsi="Avenir LT Std 55 Roman"/>
      <w:lang w:val="en-US" w:eastAsia="en-GB" w:bidi="en-US"/>
    </w:rPr>
  </w:style>
  <w:style w:type="paragraph" w:customStyle="1" w:styleId="Pa1">
    <w:name w:val="Pa1"/>
    <w:basedOn w:val="Default"/>
    <w:next w:val="Default"/>
    <w:uiPriority w:val="99"/>
    <w:rsid w:val="00B5693B"/>
    <w:pPr>
      <w:spacing w:after="200" w:line="481" w:lineRule="atLeast"/>
    </w:pPr>
    <w:rPr>
      <w:rFonts w:ascii="Avenir LT Std 55 Roman" w:eastAsia="MS Mincho" w:hAnsi="Avenir LT Std 55 Roman" w:cs="Times New Roman"/>
      <w:color w:val="auto"/>
      <w:lang w:val="en-US" w:eastAsia="en-GB" w:bidi="en-US"/>
    </w:rPr>
  </w:style>
  <w:style w:type="paragraph" w:customStyle="1" w:styleId="Pa7">
    <w:name w:val="Pa7"/>
    <w:basedOn w:val="Default"/>
    <w:next w:val="Default"/>
    <w:uiPriority w:val="99"/>
    <w:rsid w:val="00B5693B"/>
    <w:pPr>
      <w:spacing w:after="200" w:line="201" w:lineRule="atLeast"/>
    </w:pPr>
    <w:rPr>
      <w:rFonts w:ascii="Avenir LT Std 55 Roman" w:eastAsia="MS Mincho" w:hAnsi="Avenir LT Std 55 Roman" w:cs="Times New Roman"/>
      <w:color w:val="auto"/>
      <w:lang w:val="en-US" w:eastAsia="en-GB" w:bidi="en-US"/>
    </w:rPr>
  </w:style>
  <w:style w:type="paragraph" w:customStyle="1" w:styleId="Caption1">
    <w:name w:val="Caption1"/>
    <w:basedOn w:val="Normal"/>
    <w:next w:val="Normal"/>
    <w:unhideWhenUsed/>
    <w:qFormat/>
    <w:rsid w:val="00B5693B"/>
    <w:pPr>
      <w:spacing w:after="200" w:line="240" w:lineRule="auto"/>
    </w:pPr>
    <w:rPr>
      <w:rFonts w:ascii="Times New Roman" w:eastAsia="Times New Roman" w:hAnsi="Times New Roman" w:cs="Times New Roman"/>
      <w:b/>
      <w:bCs/>
      <w:color w:val="4F81BD"/>
      <w:sz w:val="18"/>
      <w:szCs w:val="18"/>
      <w:lang w:eastAsia="en-GB"/>
    </w:rPr>
  </w:style>
  <w:style w:type="paragraph" w:customStyle="1" w:styleId="Subtitle1">
    <w:name w:val="Subtitle1"/>
    <w:basedOn w:val="Normal"/>
    <w:next w:val="Normal"/>
    <w:uiPriority w:val="11"/>
    <w:qFormat/>
    <w:rsid w:val="00B5693B"/>
    <w:pPr>
      <w:numPr>
        <w:ilvl w:val="1"/>
      </w:numPr>
    </w:pPr>
    <w:rPr>
      <w:rFonts w:eastAsia="MS Mincho"/>
      <w:color w:val="5A5A5A"/>
      <w:spacing w:val="15"/>
      <w:lang w:eastAsia="en-GB"/>
    </w:rPr>
  </w:style>
  <w:style w:type="character" w:customStyle="1" w:styleId="SubtitleChar">
    <w:name w:val="Subtitle Char"/>
    <w:basedOn w:val="DefaultParagraphFont"/>
    <w:link w:val="Subtitle"/>
    <w:uiPriority w:val="11"/>
    <w:rsid w:val="00B5693B"/>
    <w:rPr>
      <w:color w:val="5A5A5A"/>
      <w:spacing w:val="15"/>
    </w:rPr>
  </w:style>
  <w:style w:type="character" w:customStyle="1" w:styleId="tgc">
    <w:name w:val="_tgc"/>
    <w:basedOn w:val="DefaultParagraphFont"/>
    <w:rsid w:val="00B5693B"/>
  </w:style>
  <w:style w:type="character" w:customStyle="1" w:styleId="st1">
    <w:name w:val="st1"/>
    <w:basedOn w:val="DefaultParagraphFont"/>
    <w:rsid w:val="00B5693B"/>
  </w:style>
  <w:style w:type="table" w:customStyle="1" w:styleId="TableGrid7">
    <w:name w:val="Table Grid7"/>
    <w:basedOn w:val="TableNormal"/>
    <w:next w:val="TableGrid"/>
    <w:uiPriority w:val="59"/>
    <w:rsid w:val="00B5693B"/>
    <w:pPr>
      <w:spacing w:after="0" w:line="240" w:lineRule="auto"/>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vision1">
    <w:name w:val="Revision1"/>
    <w:next w:val="Revision"/>
    <w:hidden/>
    <w:uiPriority w:val="99"/>
    <w:semiHidden/>
    <w:rsid w:val="00B5693B"/>
    <w:pPr>
      <w:spacing w:after="0" w:line="240" w:lineRule="auto"/>
    </w:pPr>
    <w:rPr>
      <w:rFonts w:eastAsia="MS Mincho"/>
      <w:lang w:eastAsia="en-GB"/>
    </w:rPr>
  </w:style>
  <w:style w:type="character" w:customStyle="1" w:styleId="FollowedHyperlink1">
    <w:name w:val="FollowedHyperlink1"/>
    <w:basedOn w:val="DefaultParagraphFont"/>
    <w:uiPriority w:val="99"/>
    <w:semiHidden/>
    <w:unhideWhenUsed/>
    <w:rsid w:val="00B5693B"/>
    <w:rPr>
      <w:color w:val="800080"/>
      <w:u w:val="single"/>
    </w:rPr>
  </w:style>
  <w:style w:type="paragraph" w:customStyle="1" w:styleId="NoSpacing1">
    <w:name w:val="No Spacing1"/>
    <w:next w:val="NoSpacing"/>
    <w:uiPriority w:val="1"/>
    <w:qFormat/>
    <w:rsid w:val="00B5693B"/>
    <w:pPr>
      <w:spacing w:after="0" w:line="240" w:lineRule="auto"/>
    </w:pPr>
    <w:rPr>
      <w:rFonts w:eastAsia="MS Mincho"/>
      <w:lang w:eastAsia="en-GB"/>
    </w:rPr>
  </w:style>
  <w:style w:type="character" w:customStyle="1" w:styleId="normaltextrun">
    <w:name w:val="normaltextrun"/>
    <w:basedOn w:val="DefaultParagraphFont"/>
    <w:rsid w:val="00B5693B"/>
  </w:style>
  <w:style w:type="character" w:customStyle="1" w:styleId="Heading1Char1">
    <w:name w:val="Heading 1 Char1"/>
    <w:basedOn w:val="DefaultParagraphFont"/>
    <w:uiPriority w:val="9"/>
    <w:rsid w:val="00B5693B"/>
    <w:rPr>
      <w:rFonts w:asciiTheme="majorHAnsi" w:eastAsiaTheme="majorEastAsia" w:hAnsiTheme="majorHAnsi" w:cstheme="majorBidi"/>
      <w:color w:val="2E74B5" w:themeColor="accent1" w:themeShade="BF"/>
      <w:sz w:val="32"/>
      <w:szCs w:val="32"/>
    </w:rPr>
  </w:style>
  <w:style w:type="character" w:customStyle="1" w:styleId="Heading3Char1">
    <w:name w:val="Heading 3 Char1"/>
    <w:basedOn w:val="DefaultParagraphFont"/>
    <w:uiPriority w:val="9"/>
    <w:semiHidden/>
    <w:rsid w:val="00B5693B"/>
    <w:rPr>
      <w:rFonts w:asciiTheme="majorHAnsi" w:eastAsiaTheme="majorEastAsia" w:hAnsiTheme="majorHAnsi" w:cstheme="majorBidi"/>
      <w:color w:val="1F4D78" w:themeColor="accent1" w:themeShade="7F"/>
      <w:sz w:val="24"/>
      <w:szCs w:val="24"/>
    </w:rPr>
  </w:style>
  <w:style w:type="paragraph" w:styleId="Subtitle">
    <w:name w:val="Subtitle"/>
    <w:basedOn w:val="Normal"/>
    <w:next w:val="Normal"/>
    <w:link w:val="SubtitleChar"/>
    <w:uiPriority w:val="11"/>
    <w:qFormat/>
    <w:rsid w:val="00B5693B"/>
    <w:pPr>
      <w:numPr>
        <w:ilvl w:val="1"/>
      </w:numPr>
    </w:pPr>
    <w:rPr>
      <w:color w:val="5A5A5A"/>
      <w:spacing w:val="15"/>
    </w:rPr>
  </w:style>
  <w:style w:type="character" w:customStyle="1" w:styleId="SubtitleChar1">
    <w:name w:val="Subtitle Char1"/>
    <w:basedOn w:val="DefaultParagraphFont"/>
    <w:uiPriority w:val="11"/>
    <w:rsid w:val="00B5693B"/>
    <w:rPr>
      <w:rFonts w:eastAsiaTheme="minorEastAsia"/>
      <w:color w:val="5A5A5A" w:themeColor="text1" w:themeTint="A5"/>
      <w:spacing w:val="15"/>
    </w:rPr>
  </w:style>
  <w:style w:type="paragraph" w:styleId="Revision">
    <w:name w:val="Revision"/>
    <w:hidden/>
    <w:uiPriority w:val="99"/>
    <w:semiHidden/>
    <w:rsid w:val="00B5693B"/>
    <w:pPr>
      <w:spacing w:after="0" w:line="240" w:lineRule="auto"/>
    </w:pPr>
  </w:style>
  <w:style w:type="character" w:styleId="FollowedHyperlink">
    <w:name w:val="FollowedHyperlink"/>
    <w:basedOn w:val="DefaultParagraphFont"/>
    <w:uiPriority w:val="99"/>
    <w:semiHidden/>
    <w:unhideWhenUsed/>
    <w:rsid w:val="00B5693B"/>
    <w:rPr>
      <w:color w:val="954F72" w:themeColor="followedHyperlink"/>
      <w:u w:val="single"/>
    </w:rPr>
  </w:style>
  <w:style w:type="paragraph" w:styleId="NoSpacing">
    <w:name w:val="No Spacing"/>
    <w:uiPriority w:val="1"/>
    <w:qFormat/>
    <w:rsid w:val="00B5693B"/>
    <w:pPr>
      <w:spacing w:after="0" w:line="240" w:lineRule="auto"/>
    </w:p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192B0C"/>
  </w:style>
  <w:style w:type="paragraph" w:customStyle="1" w:styleId="HeaderFooter">
    <w:name w:val="Header &amp; Footer"/>
    <w:rsid w:val="00EA2782"/>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table" w:customStyle="1" w:styleId="TableGrid11">
    <w:name w:val="Table Grid11"/>
    <w:basedOn w:val="TableNormal"/>
    <w:next w:val="TableGrid"/>
    <w:uiPriority w:val="39"/>
    <w:rsid w:val="007C71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925974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042999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 w:name="Avenir LT Std 55 Roman">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6C24"/>
    <w:rsid w:val="0003498C"/>
    <w:rsid w:val="000F7145"/>
    <w:rsid w:val="00183085"/>
    <w:rsid w:val="0022721F"/>
    <w:rsid w:val="00227CA3"/>
    <w:rsid w:val="002E7994"/>
    <w:rsid w:val="003F70EC"/>
    <w:rsid w:val="0045583A"/>
    <w:rsid w:val="00526639"/>
    <w:rsid w:val="00623843"/>
    <w:rsid w:val="006510A2"/>
    <w:rsid w:val="0086239E"/>
    <w:rsid w:val="00867731"/>
    <w:rsid w:val="00997553"/>
    <w:rsid w:val="009C4AC5"/>
    <w:rsid w:val="00A0493E"/>
    <w:rsid w:val="00AA6EBD"/>
    <w:rsid w:val="00AF33F6"/>
    <w:rsid w:val="00AF3F7D"/>
    <w:rsid w:val="00B52B72"/>
    <w:rsid w:val="00B806FC"/>
    <w:rsid w:val="00B84040"/>
    <w:rsid w:val="00BE0339"/>
    <w:rsid w:val="00CC510F"/>
    <w:rsid w:val="00CF2918"/>
    <w:rsid w:val="00D26A34"/>
    <w:rsid w:val="00D45388"/>
    <w:rsid w:val="00DF57A7"/>
    <w:rsid w:val="00E461C6"/>
    <w:rsid w:val="00F7047E"/>
    <w:rsid w:val="00F950D6"/>
    <w:rsid w:val="00FE78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43e0d6c6aaf01850f4807022fbca102">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06e6c58f6542bca3b512d1a54cb4e90c"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2BA7A50-3E76-435D-9A83-4598B0F5FC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5A7876-2230-438B-9C11-FFC1DF813F30}">
  <ds:schemaRefs>
    <ds:schemaRef ds:uri="http://schemas.openxmlformats.org/officeDocument/2006/bibliography"/>
  </ds:schemaRefs>
</ds:datastoreItem>
</file>

<file path=customXml/itemProps3.xml><?xml version="1.0" encoding="utf-8"?>
<ds:datastoreItem xmlns:ds="http://schemas.openxmlformats.org/officeDocument/2006/customXml" ds:itemID="{CFBC4F2A-E204-4A4D-B493-ACB4BBD29121}">
  <ds:schemaRefs>
    <ds:schemaRef ds:uri="http://purl.org/dc/terms/"/>
    <ds:schemaRef ds:uri="http://schemas.microsoft.com/office/infopath/2007/PartnerControls"/>
    <ds:schemaRef ds:uri="http://schemas.microsoft.com/office/2006/documentManagement/types"/>
    <ds:schemaRef ds:uri="http://purl.org/dc/dcmitype/"/>
    <ds:schemaRef ds:uri="258d5018-feb4-45ec-8043-ac7152467c64"/>
    <ds:schemaRef ds:uri="http://schemas.openxmlformats.org/package/2006/metadata/core-properties"/>
    <ds:schemaRef ds:uri="http://www.w3.org/XML/1998/namespace"/>
    <ds:schemaRef ds:uri="http://schemas.microsoft.com/office/2006/metadata/properties"/>
    <ds:schemaRef ds:uri="2795bbee-07b4-4e79-98d8-0419d9871cad"/>
    <ds:schemaRef ds:uri="http://purl.org/dc/elements/1.1/"/>
  </ds:schemaRefs>
</ds:datastoreItem>
</file>

<file path=customXml/itemProps4.xml><?xml version="1.0" encoding="utf-8"?>
<ds:datastoreItem xmlns:ds="http://schemas.openxmlformats.org/officeDocument/2006/customXml" ds:itemID="{AD538184-114B-4149-95AC-D9EE48B440C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44</Pages>
  <Words>10620</Words>
  <Characters>60535</Characters>
  <Application>Microsoft Office Word</Application>
  <DocSecurity>0</DocSecurity>
  <Lines>504</Lines>
  <Paragraphs>142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71013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9</cp:revision>
  <cp:lastPrinted>2024-04-08T13:37:00Z</cp:lastPrinted>
  <dcterms:created xsi:type="dcterms:W3CDTF">2024-08-29T09:51:00Z</dcterms:created>
  <dcterms:modified xsi:type="dcterms:W3CDTF">2024-09-18T11:34:00Z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