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C017C0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C017C0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017C0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C017C0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1DE6FC0F" wp14:editId="41608DC3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017C0">
        <w:rPr>
          <w:rFonts w:ascii="Arial" w:hAnsi="Arial" w:cs="Arial"/>
          <w:b/>
          <w:sz w:val="24"/>
          <w:szCs w:val="24"/>
        </w:rPr>
        <w:t xml:space="preserve">          </w:t>
      </w:r>
      <w:r w:rsidRPr="00C017C0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C017C0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C017C0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C017C0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C017C0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C017C0" w:rsidRDefault="001F0D75" w:rsidP="00071C9D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Health </w:t>
            </w:r>
            <w:r w:rsidR="00274E8F" w:rsidRPr="00C017C0">
              <w:rPr>
                <w:rFonts w:ascii="Arial" w:hAnsi="Arial" w:cs="Arial"/>
                <w:b/>
                <w:sz w:val="24"/>
                <w:szCs w:val="24"/>
              </w:rPr>
              <w:t xml:space="preserve">Board </w:t>
            </w:r>
            <w:r w:rsidR="009243E9" w:rsidRPr="00C017C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5A1F5C">
              <w:rPr>
                <w:rFonts w:ascii="Arial" w:hAnsi="Arial" w:cs="Arial"/>
                <w:b/>
                <w:sz w:val="24"/>
                <w:szCs w:val="24"/>
              </w:rPr>
              <w:t>28</w:t>
            </w:r>
            <w:bookmarkStart w:id="0" w:name="_GoBack"/>
            <w:bookmarkEnd w:id="0"/>
            <w:r w:rsidR="0014302A" w:rsidRPr="00C017C0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="00071C9D">
              <w:rPr>
                <w:rFonts w:ascii="Arial" w:hAnsi="Arial" w:cs="Arial"/>
                <w:b/>
                <w:sz w:val="24"/>
                <w:szCs w:val="24"/>
              </w:rPr>
              <w:t>09</w:t>
            </w:r>
            <w:r w:rsidR="0014302A" w:rsidRPr="00C017C0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="00C2114A" w:rsidRPr="00C017C0">
              <w:rPr>
                <w:rFonts w:ascii="Arial" w:hAnsi="Arial" w:cs="Arial"/>
                <w:b/>
                <w:sz w:val="24"/>
                <w:szCs w:val="24"/>
              </w:rPr>
              <w:t xml:space="preserve"> 2023</w:t>
            </w:r>
            <w:r w:rsidR="007E13C8" w:rsidRPr="00C017C0">
              <w:rPr>
                <w:rFonts w:ascii="Arial" w:hAnsi="Arial" w:cs="Arial"/>
                <w:b/>
                <w:sz w:val="24"/>
                <w:szCs w:val="24"/>
              </w:rPr>
              <w:t xml:space="preserve">     </w:t>
            </w:r>
          </w:p>
        </w:tc>
      </w:tr>
      <w:tr w:rsidR="00B37E48" w:rsidRPr="00C017C0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C017C0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C017C0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C017C0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C017C0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C017C0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C017C0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C017C0" w:rsidRDefault="00274E8F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C017C0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C017C0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C017C0" w:rsidRDefault="00274E8F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C017C0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C017C0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C017C0" w:rsidRDefault="00274E8F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Debbie Eyitayo- Director of Workforce and OD</w:t>
            </w:r>
          </w:p>
        </w:tc>
      </w:tr>
      <w:tr w:rsidR="00786652" w:rsidRPr="00C017C0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C017C0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C017C0" w:rsidRDefault="00071C9D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  <w:r w:rsidRPr="00071C9D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</w:t>
            </w:r>
            <w:r w:rsidR="00DA19C4" w:rsidRPr="00C017C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11582" w:rsidRPr="00C017C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E7E09" w:rsidRPr="00C017C0">
              <w:rPr>
                <w:rFonts w:ascii="Arial" w:hAnsi="Arial" w:cs="Arial"/>
                <w:sz w:val="24"/>
                <w:szCs w:val="24"/>
              </w:rPr>
              <w:t>202</w:t>
            </w:r>
            <w:r w:rsidR="00411582" w:rsidRPr="00C017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C017C0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C017C0" w:rsidRDefault="00097D84" w:rsidP="00071C9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Summary of matters considered by the</w:t>
            </w:r>
            <w:r w:rsidR="00274E8F" w:rsidRPr="00C017C0">
              <w:rPr>
                <w:rFonts w:ascii="Arial" w:hAnsi="Arial" w:cs="Arial"/>
                <w:b/>
                <w:sz w:val="24"/>
                <w:szCs w:val="24"/>
              </w:rPr>
              <w:t xml:space="preserve"> Health Board Partnership Forum</w:t>
            </w: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249D0" w:rsidRPr="00C017C0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C017C0">
              <w:rPr>
                <w:rFonts w:ascii="Arial" w:hAnsi="Arial" w:cs="Arial"/>
                <w:b/>
                <w:sz w:val="24"/>
                <w:szCs w:val="24"/>
              </w:rPr>
              <w:t>meeting on</w:t>
            </w:r>
            <w:r w:rsidR="00DA19C4" w:rsidRPr="00C017C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071C9D">
              <w:rPr>
                <w:rFonts w:ascii="Arial" w:hAnsi="Arial" w:cs="Arial"/>
                <w:b/>
                <w:sz w:val="24"/>
                <w:szCs w:val="24"/>
              </w:rPr>
              <w:t>10</w:t>
            </w:r>
            <w:r w:rsidR="00071C9D" w:rsidRPr="00071C9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071C9D">
              <w:rPr>
                <w:rFonts w:ascii="Arial" w:hAnsi="Arial" w:cs="Arial"/>
                <w:b/>
                <w:sz w:val="24"/>
                <w:szCs w:val="24"/>
              </w:rPr>
              <w:t xml:space="preserve"> August </w:t>
            </w:r>
            <w:r w:rsidR="00071C9D" w:rsidRPr="00C017C0">
              <w:rPr>
                <w:rFonts w:ascii="Arial" w:hAnsi="Arial" w:cs="Arial"/>
                <w:b/>
                <w:sz w:val="24"/>
                <w:szCs w:val="24"/>
              </w:rPr>
              <w:t>2023</w:t>
            </w:r>
            <w:r w:rsidR="001F0D75" w:rsidRPr="00C017C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</w:tr>
      <w:tr w:rsidR="00071C9D" w:rsidRPr="00C017C0" w:rsidTr="000437F2">
        <w:trPr>
          <w:trHeight w:val="274"/>
        </w:trPr>
        <w:tc>
          <w:tcPr>
            <w:tcW w:w="10348" w:type="dxa"/>
            <w:shd w:val="clear" w:color="auto" w:fill="auto"/>
          </w:tcPr>
          <w:p w:rsidR="00071C9D" w:rsidRDefault="00071C9D" w:rsidP="00071C9D">
            <w:pPr>
              <w:pStyle w:val="Body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RECOVERY AND SUSTAINABILITY </w:t>
            </w:r>
          </w:p>
          <w:p w:rsidR="00071C9D" w:rsidRDefault="00071C9D" w:rsidP="00071C9D">
            <w:pPr>
              <w:pStyle w:val="Body"/>
              <w:rPr>
                <w:rFonts w:ascii="Arial" w:hAnsi="Arial" w:cs="Arial"/>
                <w:color w:val="auto"/>
              </w:rPr>
            </w:pPr>
          </w:p>
          <w:p w:rsidR="00071C9D" w:rsidRDefault="00071C9D" w:rsidP="00071C9D">
            <w:pPr>
              <w:pStyle w:val="Body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An update was received on the pilot scheme of a continuous flow model designed to increase capacity and remove pressure on the front door. This is based on scheduling patients throughout the health care system within set time limits on a managed basis.</w:t>
            </w:r>
          </w:p>
          <w:p w:rsidR="00071C9D" w:rsidRDefault="00071C9D" w:rsidP="00071C9D">
            <w:pPr>
              <w:pStyle w:val="Body"/>
              <w:rPr>
                <w:rFonts w:ascii="Arial" w:hAnsi="Arial" w:cs="Arial"/>
                <w:color w:val="auto"/>
              </w:rPr>
            </w:pPr>
          </w:p>
          <w:p w:rsidR="00071C9D" w:rsidRPr="00071C9D" w:rsidRDefault="00071C9D" w:rsidP="00071C9D">
            <w:pPr>
              <w:pStyle w:val="Body"/>
              <w:rPr>
                <w:rFonts w:ascii="Arial" w:hAnsi="Arial" w:cs="Arial"/>
                <w:b/>
                <w:color w:val="auto"/>
              </w:rPr>
            </w:pPr>
            <w:r w:rsidRPr="00071C9D">
              <w:rPr>
                <w:rFonts w:ascii="Arial" w:hAnsi="Arial" w:cs="Arial"/>
                <w:b/>
                <w:color w:val="auto"/>
              </w:rPr>
              <w:t>DUTY OF CANDOUR</w:t>
            </w:r>
          </w:p>
          <w:p w:rsidR="00071C9D" w:rsidRPr="00E92068" w:rsidRDefault="00071C9D" w:rsidP="00071C9D">
            <w:pPr>
              <w:pStyle w:val="NormalWeb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 presentation was received on the Duty of Candour introduced as a requirement by the</w:t>
            </w:r>
            <w:r w:rsidRPr="00E92068">
              <w:rPr>
                <w:rFonts w:ascii="Arial" w:hAnsi="Arial" w:cs="Arial"/>
                <w:bCs/>
                <w:sz w:val="22"/>
                <w:szCs w:val="22"/>
              </w:rPr>
              <w:t xml:space="preserve"> Health and Social Care (Quality and Engagement) (Wales) Act </w:t>
            </w:r>
            <w:r w:rsidR="00A570AF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>
              <w:rPr>
                <w:rFonts w:ascii="Arial" w:hAnsi="Arial" w:cs="Arial"/>
                <w:bCs/>
                <w:sz w:val="22"/>
                <w:szCs w:val="22"/>
              </w:rPr>
              <w:t>T</w:t>
            </w:r>
            <w:r w:rsidRPr="00E92068">
              <w:rPr>
                <w:rFonts w:ascii="Arial" w:hAnsi="Arial" w:cs="Arial"/>
                <w:bCs/>
                <w:sz w:val="22"/>
                <w:szCs w:val="22"/>
              </w:rPr>
              <w:t xml:space="preserve">he Duty of Candour is the </w:t>
            </w:r>
            <w:r w:rsidRPr="00E92068">
              <w:rPr>
                <w:rFonts w:ascii="Arial" w:hAnsi="Arial" w:cs="Arial"/>
                <w:sz w:val="22"/>
                <w:szCs w:val="22"/>
              </w:rPr>
              <w:t>professional responsibility held by the organisation to be open and honest with patients when t</w:t>
            </w:r>
            <w:r>
              <w:rPr>
                <w:rFonts w:ascii="Arial" w:hAnsi="Arial" w:cs="Arial"/>
                <w:sz w:val="22"/>
                <w:szCs w:val="22"/>
              </w:rPr>
              <w:t xml:space="preserve">hings go wrong and </w:t>
            </w:r>
            <w:r w:rsidRPr="00E92068">
              <w:rPr>
                <w:rFonts w:ascii="Arial" w:hAnsi="Arial" w:cs="Arial"/>
                <w:sz w:val="22"/>
                <w:szCs w:val="22"/>
              </w:rPr>
              <w:t xml:space="preserve">comes into effect if it appears to the </w:t>
            </w:r>
            <w:r>
              <w:rPr>
                <w:rFonts w:ascii="Arial" w:hAnsi="Arial" w:cs="Arial"/>
                <w:sz w:val="22"/>
                <w:szCs w:val="22"/>
              </w:rPr>
              <w:t>organisation</w:t>
            </w:r>
            <w:r w:rsidRPr="00E92068">
              <w:rPr>
                <w:rFonts w:ascii="Arial" w:hAnsi="Arial" w:cs="Arial"/>
                <w:sz w:val="22"/>
                <w:szCs w:val="22"/>
              </w:rPr>
              <w:t xml:space="preserve"> that both of the following conditions are met: </w:t>
            </w:r>
          </w:p>
          <w:p w:rsidR="00071C9D" w:rsidRPr="00E92068" w:rsidRDefault="00071C9D" w:rsidP="00071C9D">
            <w:pPr>
              <w:pStyle w:val="NormalWeb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E92068">
              <w:rPr>
                <w:rFonts w:ascii="Arial" w:hAnsi="Arial" w:cs="Arial"/>
                <w:sz w:val="22"/>
                <w:szCs w:val="22"/>
              </w:rPr>
              <w:t xml:space="preserve">that a person (the ‘service user’) to whom health care is being, or has been, provided by the body has suffered an adverse outcome; </w:t>
            </w:r>
          </w:p>
          <w:p w:rsidR="00071C9D" w:rsidRDefault="00071C9D" w:rsidP="00071C9D">
            <w:pPr>
              <w:pStyle w:val="NormalWeb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E92068">
              <w:rPr>
                <w:rFonts w:ascii="Arial" w:hAnsi="Arial" w:cs="Arial"/>
                <w:sz w:val="22"/>
                <w:szCs w:val="22"/>
              </w:rPr>
              <w:t>that</w:t>
            </w:r>
            <w:proofErr w:type="gramEnd"/>
            <w:r w:rsidRPr="00E92068">
              <w:rPr>
                <w:rFonts w:ascii="Arial" w:hAnsi="Arial" w:cs="Arial"/>
                <w:sz w:val="22"/>
                <w:szCs w:val="22"/>
              </w:rPr>
              <w:t xml:space="preserve"> the provision of the health care was, or may have been, a factor in the </w:t>
            </w:r>
            <w:r w:rsidRPr="00541CE6">
              <w:rPr>
                <w:rFonts w:ascii="Arial" w:hAnsi="Arial" w:cs="Arial"/>
                <w:sz w:val="22"/>
                <w:szCs w:val="22"/>
              </w:rPr>
              <w:t>service user suffering that outcome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071C9D" w:rsidRPr="00071C9D" w:rsidRDefault="00071C9D" w:rsidP="00071C9D">
            <w:pPr>
              <w:pStyle w:val="NormalWeb"/>
              <w:rPr>
                <w:rFonts w:ascii="Arial" w:hAnsi="Arial" w:cs="Arial"/>
                <w:b/>
                <w:sz w:val="22"/>
                <w:szCs w:val="22"/>
              </w:rPr>
            </w:pPr>
            <w:r w:rsidRPr="00071C9D">
              <w:rPr>
                <w:rFonts w:ascii="Arial" w:hAnsi="Arial" w:cs="Arial"/>
                <w:b/>
                <w:sz w:val="22"/>
                <w:szCs w:val="22"/>
              </w:rPr>
              <w:t>ROSTERING POLICY</w:t>
            </w:r>
          </w:p>
          <w:p w:rsidR="00071C9D" w:rsidRDefault="00071C9D" w:rsidP="00071C9D">
            <w:pPr>
              <w:pStyle w:val="Body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An update was </w:t>
            </w:r>
            <w:r w:rsidR="00A570AF">
              <w:rPr>
                <w:rFonts w:ascii="Arial" w:hAnsi="Arial" w:cs="Arial"/>
                <w:color w:val="auto"/>
              </w:rPr>
              <w:t>received on</w:t>
            </w:r>
            <w:r>
              <w:rPr>
                <w:rFonts w:ascii="Arial" w:hAnsi="Arial" w:cs="Arial"/>
                <w:color w:val="auto"/>
              </w:rPr>
              <w:t xml:space="preserve"> the review of the Rostering Policy which has been extended to cover both nursing and other rostered staff. This review is being undertaken in partnership with staff side </w:t>
            </w:r>
            <w:r w:rsidR="00A570AF">
              <w:rPr>
                <w:rFonts w:ascii="Arial" w:hAnsi="Arial" w:cs="Arial"/>
                <w:color w:val="auto"/>
              </w:rPr>
              <w:t>representatives</w:t>
            </w:r>
            <w:r>
              <w:rPr>
                <w:rFonts w:ascii="Arial" w:hAnsi="Arial" w:cs="Arial"/>
                <w:color w:val="auto"/>
              </w:rPr>
              <w:t>.</w:t>
            </w:r>
          </w:p>
          <w:p w:rsidR="00A570AF" w:rsidRPr="00A570AF" w:rsidRDefault="00A570AF" w:rsidP="00071C9D">
            <w:pPr>
              <w:pStyle w:val="Body"/>
              <w:rPr>
                <w:rFonts w:ascii="Arial" w:hAnsi="Arial" w:cs="Arial"/>
                <w:b/>
                <w:color w:val="auto"/>
              </w:rPr>
            </w:pPr>
          </w:p>
          <w:p w:rsidR="00A570AF" w:rsidRDefault="00A570AF" w:rsidP="00071C9D">
            <w:pPr>
              <w:pStyle w:val="Body"/>
              <w:rPr>
                <w:rFonts w:ascii="Arial" w:hAnsi="Arial" w:cs="Arial"/>
                <w:b/>
                <w:color w:val="auto"/>
              </w:rPr>
            </w:pPr>
            <w:r w:rsidRPr="00A570AF">
              <w:rPr>
                <w:rFonts w:ascii="Arial" w:hAnsi="Arial" w:cs="Arial"/>
                <w:b/>
                <w:color w:val="auto"/>
              </w:rPr>
              <w:t>WORKFORCE METRICS</w:t>
            </w:r>
          </w:p>
          <w:p w:rsidR="00A570AF" w:rsidRDefault="00A570AF" w:rsidP="00A570AF">
            <w:pPr>
              <w:pStyle w:val="BodyA"/>
              <w:jc w:val="both"/>
              <w:rPr>
                <w:rFonts w:hAnsi="Arial" w:cs="Arial"/>
                <w:sz w:val="22"/>
                <w:szCs w:val="22"/>
              </w:rPr>
            </w:pPr>
            <w:r w:rsidRPr="00A142F5">
              <w:rPr>
                <w:rFonts w:hAnsi="Arial" w:cs="Arial"/>
                <w:sz w:val="22"/>
                <w:szCs w:val="22"/>
              </w:rPr>
              <w:t>A workforce</w:t>
            </w:r>
            <w:r>
              <w:rPr>
                <w:rFonts w:hAnsi="Arial" w:cs="Arial"/>
                <w:sz w:val="22"/>
                <w:szCs w:val="22"/>
              </w:rPr>
              <w:t xml:space="preserve"> metrics report was received which showed some improvements particularly in mandatory and statutory training and PADR compliance and nursing recruitment. </w:t>
            </w:r>
          </w:p>
          <w:p w:rsidR="00A570AF" w:rsidRDefault="00A570AF" w:rsidP="00A570AF">
            <w:pPr>
              <w:pStyle w:val="BodyA"/>
              <w:spacing w:after="0"/>
              <w:jc w:val="both"/>
              <w:rPr>
                <w:rFonts w:hAnsi="Arial" w:cs="Arial"/>
                <w:b/>
                <w:color w:val="auto"/>
                <w:sz w:val="22"/>
                <w:szCs w:val="22"/>
              </w:rPr>
            </w:pPr>
            <w:r>
              <w:rPr>
                <w:rFonts w:hAnsi="Arial" w:cs="Arial"/>
                <w:b/>
                <w:color w:val="auto"/>
                <w:sz w:val="22"/>
                <w:szCs w:val="22"/>
              </w:rPr>
              <w:t>CHIEF EXECUTIVE</w:t>
            </w:r>
          </w:p>
          <w:p w:rsidR="00A570AF" w:rsidRDefault="00A570AF" w:rsidP="00A570AF">
            <w:pPr>
              <w:pStyle w:val="BodyA"/>
              <w:spacing w:after="0"/>
              <w:jc w:val="both"/>
              <w:rPr>
                <w:rFonts w:hAnsi="Arial" w:cs="Arial"/>
                <w:b/>
                <w:color w:val="auto"/>
                <w:sz w:val="22"/>
                <w:szCs w:val="22"/>
              </w:rPr>
            </w:pPr>
          </w:p>
          <w:p w:rsidR="00A570AF" w:rsidRDefault="00A570AF" w:rsidP="00A570AF">
            <w:pPr>
              <w:pStyle w:val="Body"/>
              <w:rPr>
                <w:rFonts w:ascii="Arial" w:hAnsi="Arial" w:cs="Arial"/>
                <w:color w:val="auto"/>
              </w:rPr>
            </w:pPr>
            <w:r w:rsidRPr="00A570AF">
              <w:rPr>
                <w:rFonts w:ascii="Arial" w:hAnsi="Arial" w:cs="Arial"/>
                <w:color w:val="auto"/>
              </w:rPr>
              <w:t>The Chair of Staff side conveyed the best wishes of the Health Board Partnership Forum to Mark Hackett on his departure.</w:t>
            </w:r>
          </w:p>
          <w:p w:rsidR="00071C9D" w:rsidRPr="00A570AF" w:rsidRDefault="00071C9D" w:rsidP="00A570AF">
            <w:pPr>
              <w:pStyle w:val="Body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C017C0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br w:type="page"/>
            </w:r>
            <w:r w:rsidR="00901A1E" w:rsidRPr="00C017C0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C017C0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C017C0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C017C0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C017C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4771" w:rsidRPr="00C017C0" w:rsidRDefault="003C6B09" w:rsidP="00A3567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lastRenderedPageBreak/>
              <w:t>None</w:t>
            </w:r>
          </w:p>
        </w:tc>
      </w:tr>
      <w:tr w:rsidR="00901A1E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C017C0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C017C0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C017C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C017C0" w:rsidRDefault="003C6B09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C017C0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C017C0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C017C0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C017C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95E" w:rsidRPr="00C017C0" w:rsidRDefault="003C6B09" w:rsidP="001C695E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:rsidR="006F33E0" w:rsidRDefault="00A570AF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Powell- Deputy Nurse Director</w:t>
            </w:r>
          </w:p>
          <w:p w:rsidR="00A570AF" w:rsidRDefault="00A570AF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Craige Wilson- Deputy Chief Operating Officer</w:t>
            </w:r>
          </w:p>
          <w:p w:rsidR="00A570AF" w:rsidRDefault="00A570AF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Eyitayo- Director of Workforce and OD</w:t>
            </w:r>
          </w:p>
          <w:p w:rsidR="00A570AF" w:rsidRPr="00C017C0" w:rsidRDefault="00A570AF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3C6B09" w:rsidRPr="00C017C0" w:rsidRDefault="003C6B09" w:rsidP="001C695E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Presentations were received from:</w:t>
            </w:r>
          </w:p>
          <w:p w:rsidR="0032555C" w:rsidRPr="00C017C0" w:rsidRDefault="00A570AF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Nicola Anthony-Assistant Head of Concerns Management</w:t>
            </w:r>
          </w:p>
          <w:p w:rsidR="003C6B09" w:rsidRPr="00C017C0" w:rsidRDefault="003C6B09" w:rsidP="0032555C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C017C0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C017C0" w:rsidRDefault="00305D04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C017C0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C017C0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C017C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C017C0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C017C0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C017C0" w:rsidRDefault="00305D04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017C0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C017C0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C017C0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017C0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3-10-0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C017C0" w:rsidRDefault="00A570AF" w:rsidP="00A570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05 October 2023</w:t>
                </w:r>
              </w:p>
            </w:tc>
          </w:sdtContent>
        </w:sdt>
      </w:tr>
    </w:tbl>
    <w:p w:rsidR="009D012D" w:rsidRPr="00C017C0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C017C0" w:rsidSect="00A34AD6">
      <w:footerReference w:type="default" r:id="rId14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948" w:rsidRDefault="003A2948" w:rsidP="00EB2193">
      <w:pPr>
        <w:spacing w:after="0" w:line="240" w:lineRule="auto"/>
      </w:pPr>
      <w:r>
        <w:separator/>
      </w:r>
    </w:p>
  </w:endnote>
  <w:endnote w:type="continuationSeparator" w:id="0">
    <w:p w:rsidR="003A2948" w:rsidRDefault="003A2948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948" w:rsidRDefault="003A2948" w:rsidP="00EB2193">
      <w:pPr>
        <w:spacing w:after="0" w:line="240" w:lineRule="auto"/>
      </w:pPr>
      <w:r>
        <w:separator/>
      </w:r>
    </w:p>
  </w:footnote>
  <w:footnote w:type="continuationSeparator" w:id="0">
    <w:p w:rsidR="003A2948" w:rsidRDefault="003A2948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1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6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5"/>
  </w:num>
  <w:num w:numId="3">
    <w:abstractNumId w:val="19"/>
  </w:num>
  <w:num w:numId="4">
    <w:abstractNumId w:val="16"/>
  </w:num>
  <w:num w:numId="5">
    <w:abstractNumId w:val="8"/>
  </w:num>
  <w:num w:numId="6">
    <w:abstractNumId w:val="7"/>
  </w:num>
  <w:num w:numId="7">
    <w:abstractNumId w:val="22"/>
  </w:num>
  <w:num w:numId="8">
    <w:abstractNumId w:val="18"/>
  </w:num>
  <w:num w:numId="9">
    <w:abstractNumId w:val="14"/>
  </w:num>
  <w:num w:numId="10">
    <w:abstractNumId w:val="4"/>
  </w:num>
  <w:num w:numId="11">
    <w:abstractNumId w:val="1"/>
  </w:num>
  <w:num w:numId="12">
    <w:abstractNumId w:val="11"/>
  </w:num>
  <w:num w:numId="13">
    <w:abstractNumId w:val="6"/>
  </w:num>
  <w:num w:numId="14">
    <w:abstractNumId w:val="20"/>
  </w:num>
  <w:num w:numId="15">
    <w:abstractNumId w:val="24"/>
  </w:num>
  <w:num w:numId="16">
    <w:abstractNumId w:val="17"/>
  </w:num>
  <w:num w:numId="17">
    <w:abstractNumId w:val="21"/>
  </w:num>
  <w:num w:numId="18">
    <w:abstractNumId w:val="3"/>
  </w:num>
  <w:num w:numId="19">
    <w:abstractNumId w:val="12"/>
  </w:num>
  <w:num w:numId="20">
    <w:abstractNumId w:val="5"/>
  </w:num>
  <w:num w:numId="21">
    <w:abstractNumId w:val="9"/>
  </w:num>
  <w:num w:numId="22">
    <w:abstractNumId w:val="0"/>
  </w:num>
  <w:num w:numId="23">
    <w:abstractNumId w:val="23"/>
  </w:num>
  <w:num w:numId="24">
    <w:abstractNumId w:val="13"/>
  </w:num>
  <w:num w:numId="25">
    <w:abstractNumId w:val="2"/>
  </w:num>
  <w:num w:numId="26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46FBB"/>
    <w:rsid w:val="00053923"/>
    <w:rsid w:val="00053AD9"/>
    <w:rsid w:val="00056A14"/>
    <w:rsid w:val="000663DC"/>
    <w:rsid w:val="00067B38"/>
    <w:rsid w:val="00067F9F"/>
    <w:rsid w:val="00070DB6"/>
    <w:rsid w:val="00071C9D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4F58"/>
    <w:rsid w:val="0018550F"/>
    <w:rsid w:val="0018635A"/>
    <w:rsid w:val="00190DA8"/>
    <w:rsid w:val="001973FB"/>
    <w:rsid w:val="001978B0"/>
    <w:rsid w:val="001A2E77"/>
    <w:rsid w:val="001A340D"/>
    <w:rsid w:val="001A4C98"/>
    <w:rsid w:val="001A7625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2BB5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5D04"/>
    <w:rsid w:val="003220CD"/>
    <w:rsid w:val="0032294E"/>
    <w:rsid w:val="0032555C"/>
    <w:rsid w:val="003330E7"/>
    <w:rsid w:val="00333459"/>
    <w:rsid w:val="00333821"/>
    <w:rsid w:val="00333AD3"/>
    <w:rsid w:val="003340E3"/>
    <w:rsid w:val="00335B6B"/>
    <w:rsid w:val="00351C8E"/>
    <w:rsid w:val="003534B3"/>
    <w:rsid w:val="00353C4A"/>
    <w:rsid w:val="0035444A"/>
    <w:rsid w:val="00373BEE"/>
    <w:rsid w:val="003820DF"/>
    <w:rsid w:val="00385426"/>
    <w:rsid w:val="0038722E"/>
    <w:rsid w:val="00393EE6"/>
    <w:rsid w:val="00395C94"/>
    <w:rsid w:val="003965D3"/>
    <w:rsid w:val="003A2948"/>
    <w:rsid w:val="003A410A"/>
    <w:rsid w:val="003A690A"/>
    <w:rsid w:val="003C1320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20403"/>
    <w:rsid w:val="00424960"/>
    <w:rsid w:val="004265F2"/>
    <w:rsid w:val="00426A78"/>
    <w:rsid w:val="00433B84"/>
    <w:rsid w:val="00442BFD"/>
    <w:rsid w:val="00452C9F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B4BCF"/>
    <w:rsid w:val="004C042A"/>
    <w:rsid w:val="004C177F"/>
    <w:rsid w:val="004C2BF6"/>
    <w:rsid w:val="004C5282"/>
    <w:rsid w:val="004C5B4A"/>
    <w:rsid w:val="004C5EB0"/>
    <w:rsid w:val="004D1927"/>
    <w:rsid w:val="004D2CDF"/>
    <w:rsid w:val="004D3A36"/>
    <w:rsid w:val="004D4B65"/>
    <w:rsid w:val="004E000A"/>
    <w:rsid w:val="004E1F83"/>
    <w:rsid w:val="004F0F35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1F5C"/>
    <w:rsid w:val="005A518D"/>
    <w:rsid w:val="005B036D"/>
    <w:rsid w:val="005B7FD9"/>
    <w:rsid w:val="005C46FC"/>
    <w:rsid w:val="005D23F7"/>
    <w:rsid w:val="005D732A"/>
    <w:rsid w:val="005E1F7A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49C1"/>
    <w:rsid w:val="00676F13"/>
    <w:rsid w:val="006A0BC9"/>
    <w:rsid w:val="006A5CD3"/>
    <w:rsid w:val="006A6D07"/>
    <w:rsid w:val="006A7FA9"/>
    <w:rsid w:val="006B07C6"/>
    <w:rsid w:val="006B6236"/>
    <w:rsid w:val="006C3EFA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3C0"/>
    <w:rsid w:val="00732F87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53CE0"/>
    <w:rsid w:val="00761026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1F6A"/>
    <w:rsid w:val="007C3467"/>
    <w:rsid w:val="007C34CE"/>
    <w:rsid w:val="007C6710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664F"/>
    <w:rsid w:val="008F5862"/>
    <w:rsid w:val="008F7D7A"/>
    <w:rsid w:val="00901A1E"/>
    <w:rsid w:val="00903F5B"/>
    <w:rsid w:val="00905316"/>
    <w:rsid w:val="00914E54"/>
    <w:rsid w:val="00917FEE"/>
    <w:rsid w:val="00920606"/>
    <w:rsid w:val="009243E9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1287"/>
    <w:rsid w:val="00A25709"/>
    <w:rsid w:val="00A25D1D"/>
    <w:rsid w:val="00A3097F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570AF"/>
    <w:rsid w:val="00A60D23"/>
    <w:rsid w:val="00A70154"/>
    <w:rsid w:val="00A7189B"/>
    <w:rsid w:val="00A72176"/>
    <w:rsid w:val="00A724CC"/>
    <w:rsid w:val="00A751C2"/>
    <w:rsid w:val="00A774DE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D9A"/>
    <w:rsid w:val="00AD554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27AA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D6E"/>
    <w:rsid w:val="00C12E59"/>
    <w:rsid w:val="00C2114A"/>
    <w:rsid w:val="00C25ABF"/>
    <w:rsid w:val="00C26870"/>
    <w:rsid w:val="00C26AA7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7E7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2669"/>
    <w:rsid w:val="00FC297F"/>
    <w:rsid w:val="00FC3932"/>
    <w:rsid w:val="00FC41EE"/>
    <w:rsid w:val="00FC55E6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2D4E27B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4" ma:contentTypeDescription="Create a new document." ma:contentTypeScope="" ma:versionID="e963e7bf5f48434d10739610afb2ce6d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0e03e90e439ef855a31f38d0a5badf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2AF58DD9-372B-43EE-8AA0-56FAC4465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BA493E2-9FCF-4B20-A807-950DD3574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Pennells (Swansea Bay - Corporate Governance Officer )</cp:lastModifiedBy>
  <cp:revision>2</cp:revision>
  <cp:lastPrinted>2018-12-21T13:48:00Z</cp:lastPrinted>
  <dcterms:created xsi:type="dcterms:W3CDTF">2023-09-06T16:35:00Z</dcterms:created>
  <dcterms:modified xsi:type="dcterms:W3CDTF">2023-09-06T16:35:00Z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