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EAB2E" w14:textId="38881755" w:rsidR="0052297E" w:rsidRPr="008D3222"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t xml:space="preserve"> </w:t>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A51FD2" w14:paraId="530A5BE6" w14:textId="77777777" w:rsidTr="00B51961">
        <w:tc>
          <w:tcPr>
            <w:tcW w:w="2547" w:type="dxa"/>
          </w:tcPr>
          <w:p w14:paraId="2EF9F7ED" w14:textId="77777777" w:rsidR="00F5082D" w:rsidRPr="00A51FD2" w:rsidRDefault="00F5082D" w:rsidP="00FA0CA9">
            <w:pPr>
              <w:rPr>
                <w:rFonts w:ascii="Verdana" w:hAnsi="Verdana" w:cs="Arial"/>
                <w:b/>
                <w:sz w:val="24"/>
                <w:szCs w:val="24"/>
              </w:rPr>
            </w:pPr>
            <w:r w:rsidRPr="00A51FD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1-28T00:00:00Z">
              <w:dateFormat w:val="dd MMMM yyyy"/>
              <w:lid w:val="en-GB"/>
              <w:storeMappedDataAs w:val="dateTime"/>
              <w:calendar w:val="gregorian"/>
            </w:date>
          </w:sdtPr>
          <w:sdtEndPr/>
          <w:sdtContent>
            <w:tc>
              <w:tcPr>
                <w:tcW w:w="3260" w:type="dxa"/>
                <w:gridSpan w:val="2"/>
              </w:tcPr>
              <w:p w14:paraId="46A90E72" w14:textId="58A31BCD" w:rsidR="00F5082D" w:rsidRPr="00A51FD2" w:rsidRDefault="006F4EFA" w:rsidP="00FA0CA9">
                <w:pPr>
                  <w:rPr>
                    <w:rFonts w:ascii="Verdana" w:hAnsi="Verdana" w:cs="Arial"/>
                    <w:b/>
                    <w:sz w:val="24"/>
                    <w:szCs w:val="24"/>
                  </w:rPr>
                </w:pPr>
                <w:r w:rsidRPr="00A51FD2">
                  <w:rPr>
                    <w:rFonts w:ascii="Verdana" w:hAnsi="Verdana" w:cs="Arial"/>
                    <w:b/>
                    <w:sz w:val="24"/>
                    <w:szCs w:val="24"/>
                  </w:rPr>
                  <w:t>28 November 2024</w:t>
                </w:r>
              </w:p>
            </w:tc>
          </w:sdtContent>
        </w:sdt>
        <w:tc>
          <w:tcPr>
            <w:tcW w:w="2368" w:type="dxa"/>
            <w:gridSpan w:val="3"/>
          </w:tcPr>
          <w:p w14:paraId="5E9C12F7" w14:textId="77777777" w:rsidR="00F5082D" w:rsidRPr="00A51FD2" w:rsidRDefault="00F5082D" w:rsidP="00FA0CA9">
            <w:pPr>
              <w:rPr>
                <w:rFonts w:ascii="Verdana" w:hAnsi="Verdana" w:cs="Arial"/>
                <w:b/>
                <w:sz w:val="24"/>
                <w:szCs w:val="24"/>
              </w:rPr>
            </w:pPr>
            <w:r w:rsidRPr="00A51FD2">
              <w:rPr>
                <w:rFonts w:ascii="Verdana" w:hAnsi="Verdana" w:cs="Arial"/>
                <w:b/>
                <w:sz w:val="24"/>
                <w:szCs w:val="24"/>
              </w:rPr>
              <w:t>Agenda Item</w:t>
            </w:r>
          </w:p>
        </w:tc>
        <w:tc>
          <w:tcPr>
            <w:tcW w:w="1176" w:type="dxa"/>
          </w:tcPr>
          <w:p w14:paraId="2490689F" w14:textId="063178CF" w:rsidR="00F5082D" w:rsidRPr="00A51FD2" w:rsidRDefault="00A51FD2" w:rsidP="001047E9">
            <w:pPr>
              <w:rPr>
                <w:rFonts w:ascii="Verdana" w:hAnsi="Verdana" w:cs="Arial"/>
                <w:b/>
                <w:sz w:val="24"/>
                <w:szCs w:val="24"/>
              </w:rPr>
            </w:pPr>
            <w:r w:rsidRPr="00A51FD2">
              <w:rPr>
                <w:rFonts w:ascii="Verdana" w:hAnsi="Verdana" w:cs="Arial"/>
                <w:b/>
                <w:sz w:val="24"/>
                <w:szCs w:val="24"/>
              </w:rPr>
              <w:t xml:space="preserve">5.9 </w:t>
            </w:r>
          </w:p>
        </w:tc>
      </w:tr>
      <w:tr w:rsidR="00083FC0" w:rsidRPr="00A51FD2" w14:paraId="5BF0620F" w14:textId="77777777" w:rsidTr="00B51961">
        <w:tc>
          <w:tcPr>
            <w:tcW w:w="2547" w:type="dxa"/>
          </w:tcPr>
          <w:p w14:paraId="4F7472FA" w14:textId="77777777" w:rsidR="00034194" w:rsidRPr="00A51FD2" w:rsidRDefault="00034194" w:rsidP="00FA0CA9">
            <w:pPr>
              <w:rPr>
                <w:rFonts w:ascii="Verdana" w:hAnsi="Verdana" w:cs="Arial"/>
                <w:b/>
                <w:sz w:val="24"/>
                <w:szCs w:val="24"/>
              </w:rPr>
            </w:pPr>
            <w:r w:rsidRPr="00A51FD2">
              <w:rPr>
                <w:rFonts w:ascii="Verdana" w:hAnsi="Verdana" w:cs="Arial"/>
                <w:b/>
                <w:sz w:val="24"/>
                <w:szCs w:val="24"/>
              </w:rPr>
              <w:t>Report Title</w:t>
            </w:r>
          </w:p>
        </w:tc>
        <w:tc>
          <w:tcPr>
            <w:tcW w:w="6804" w:type="dxa"/>
            <w:gridSpan w:val="6"/>
          </w:tcPr>
          <w:p w14:paraId="416BB44A" w14:textId="63625F7B" w:rsidR="00034194" w:rsidRPr="00A51FD2" w:rsidRDefault="004665F3" w:rsidP="00AF6C54">
            <w:pPr>
              <w:rPr>
                <w:rFonts w:ascii="Verdana" w:hAnsi="Verdana" w:cs="Arial"/>
                <w:b/>
                <w:sz w:val="24"/>
                <w:szCs w:val="24"/>
              </w:rPr>
            </w:pPr>
            <w:r w:rsidRPr="00A51FD2">
              <w:rPr>
                <w:rFonts w:ascii="Verdana" w:hAnsi="Verdana" w:cs="Arial"/>
                <w:b/>
                <w:sz w:val="24"/>
                <w:szCs w:val="24"/>
              </w:rPr>
              <w:t>Board Advisory Group Report</w:t>
            </w:r>
          </w:p>
        </w:tc>
      </w:tr>
      <w:tr w:rsidR="00083FC0" w:rsidRPr="00A51FD2" w14:paraId="2F9A2F4F" w14:textId="77777777" w:rsidTr="00B51961">
        <w:tc>
          <w:tcPr>
            <w:tcW w:w="2547" w:type="dxa"/>
          </w:tcPr>
          <w:p w14:paraId="2FEEB7DC" w14:textId="77777777" w:rsidR="00034194" w:rsidRPr="00A51FD2" w:rsidRDefault="00034194" w:rsidP="00FA0CA9">
            <w:pPr>
              <w:rPr>
                <w:rFonts w:ascii="Verdana" w:hAnsi="Verdana" w:cs="Arial"/>
                <w:b/>
                <w:sz w:val="24"/>
                <w:szCs w:val="24"/>
              </w:rPr>
            </w:pPr>
            <w:r w:rsidRPr="00A51FD2">
              <w:rPr>
                <w:rFonts w:ascii="Verdana" w:hAnsi="Verdana" w:cs="Arial"/>
                <w:b/>
                <w:sz w:val="24"/>
                <w:szCs w:val="24"/>
              </w:rPr>
              <w:t>Report Author</w:t>
            </w:r>
          </w:p>
        </w:tc>
        <w:tc>
          <w:tcPr>
            <w:tcW w:w="6804" w:type="dxa"/>
            <w:gridSpan w:val="6"/>
          </w:tcPr>
          <w:p w14:paraId="741047AA" w14:textId="1C4BEDB2" w:rsidR="00034194" w:rsidRPr="00A51FD2" w:rsidRDefault="00BC1D46" w:rsidP="00D5367B">
            <w:pPr>
              <w:rPr>
                <w:rFonts w:ascii="Verdana" w:hAnsi="Verdana" w:cs="Arial"/>
                <w:sz w:val="24"/>
                <w:szCs w:val="24"/>
              </w:rPr>
            </w:pPr>
            <w:r w:rsidRPr="00A51FD2">
              <w:rPr>
                <w:rFonts w:ascii="Verdana" w:hAnsi="Verdana" w:cs="Arial"/>
                <w:sz w:val="24"/>
                <w:szCs w:val="24"/>
              </w:rPr>
              <w:t xml:space="preserve">Claire Mulcahy, Senior Corporate Governance Manager </w:t>
            </w:r>
            <w:r w:rsidR="00E34CD7" w:rsidRPr="00A51FD2">
              <w:rPr>
                <w:rFonts w:ascii="Verdana" w:hAnsi="Verdana" w:cs="Arial"/>
                <w:sz w:val="24"/>
                <w:szCs w:val="24"/>
              </w:rPr>
              <w:t xml:space="preserve"> </w:t>
            </w:r>
          </w:p>
        </w:tc>
      </w:tr>
      <w:tr w:rsidR="00762BBE" w:rsidRPr="00A51FD2" w14:paraId="4C390D96" w14:textId="77777777" w:rsidTr="00B51961">
        <w:tc>
          <w:tcPr>
            <w:tcW w:w="2547" w:type="dxa"/>
          </w:tcPr>
          <w:p w14:paraId="4915A890" w14:textId="77777777" w:rsidR="00762BBE" w:rsidRPr="00A51FD2" w:rsidRDefault="00762BBE" w:rsidP="00762BBE">
            <w:pPr>
              <w:rPr>
                <w:rFonts w:ascii="Verdana" w:hAnsi="Verdana" w:cs="Arial"/>
                <w:b/>
                <w:sz w:val="24"/>
                <w:szCs w:val="24"/>
              </w:rPr>
            </w:pPr>
            <w:r w:rsidRPr="00A51FD2">
              <w:rPr>
                <w:rFonts w:ascii="Verdana" w:hAnsi="Verdana" w:cs="Arial"/>
                <w:b/>
                <w:sz w:val="24"/>
                <w:szCs w:val="24"/>
              </w:rPr>
              <w:t>Report Sponsor</w:t>
            </w:r>
          </w:p>
        </w:tc>
        <w:tc>
          <w:tcPr>
            <w:tcW w:w="6804" w:type="dxa"/>
            <w:gridSpan w:val="6"/>
          </w:tcPr>
          <w:p w14:paraId="5EF0855C" w14:textId="6F0A1D56" w:rsidR="00762BBE" w:rsidRPr="00A51FD2" w:rsidRDefault="004665F3" w:rsidP="00103BD5">
            <w:pPr>
              <w:rPr>
                <w:rFonts w:ascii="Verdana" w:hAnsi="Verdana" w:cs="Arial"/>
                <w:sz w:val="24"/>
                <w:szCs w:val="24"/>
              </w:rPr>
            </w:pPr>
            <w:r w:rsidRPr="00A51FD2">
              <w:rPr>
                <w:rFonts w:ascii="Verdana" w:hAnsi="Verdana" w:cs="Arial"/>
                <w:sz w:val="24"/>
                <w:szCs w:val="24"/>
              </w:rPr>
              <w:t>Hazel Lloyd, Director of Corporate Governance</w:t>
            </w:r>
          </w:p>
        </w:tc>
      </w:tr>
      <w:tr w:rsidR="004665F3" w:rsidRPr="00A51FD2" w14:paraId="24193D72" w14:textId="77777777" w:rsidTr="00B51961">
        <w:tc>
          <w:tcPr>
            <w:tcW w:w="2547" w:type="dxa"/>
          </w:tcPr>
          <w:p w14:paraId="43CB144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Presented by</w:t>
            </w:r>
          </w:p>
        </w:tc>
        <w:tc>
          <w:tcPr>
            <w:tcW w:w="6804" w:type="dxa"/>
            <w:gridSpan w:val="6"/>
          </w:tcPr>
          <w:p w14:paraId="60D69B86" w14:textId="72145A4F" w:rsidR="004665F3" w:rsidRPr="00A51FD2" w:rsidRDefault="004665F3">
            <w:pPr>
              <w:rPr>
                <w:rFonts w:ascii="Verdana" w:hAnsi="Verdana" w:cs="Arial"/>
                <w:sz w:val="24"/>
                <w:szCs w:val="24"/>
              </w:rPr>
            </w:pPr>
            <w:r w:rsidRPr="00A51FD2">
              <w:rPr>
                <w:rFonts w:ascii="Verdana" w:hAnsi="Verdana" w:cs="Arial"/>
                <w:sz w:val="24"/>
                <w:szCs w:val="24"/>
              </w:rPr>
              <w:t>Hazel Lloyd, Director of Corporate Governance</w:t>
            </w:r>
          </w:p>
        </w:tc>
      </w:tr>
      <w:tr w:rsidR="004665F3" w:rsidRPr="00A51FD2" w14:paraId="300E06FF" w14:textId="77777777" w:rsidTr="00B51961">
        <w:tc>
          <w:tcPr>
            <w:tcW w:w="2547" w:type="dxa"/>
          </w:tcPr>
          <w:p w14:paraId="7757091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 xml:space="preserve">Freedom of Information </w:t>
            </w:r>
          </w:p>
        </w:tc>
        <w:tc>
          <w:tcPr>
            <w:tcW w:w="6804" w:type="dxa"/>
            <w:gridSpan w:val="6"/>
          </w:tcPr>
          <w:p w14:paraId="6105A168" w14:textId="77777777" w:rsidR="004665F3" w:rsidRPr="00A51FD2" w:rsidRDefault="004665F3" w:rsidP="004665F3">
            <w:pPr>
              <w:rPr>
                <w:rFonts w:ascii="Verdana" w:hAnsi="Verdana" w:cs="Arial"/>
                <w:sz w:val="24"/>
                <w:szCs w:val="24"/>
              </w:rPr>
            </w:pPr>
            <w:r w:rsidRPr="00A51FD2">
              <w:rPr>
                <w:rFonts w:ascii="Verdana" w:hAnsi="Verdana" w:cs="Arial"/>
                <w:sz w:val="24"/>
                <w:szCs w:val="24"/>
              </w:rPr>
              <w:t>Open</w:t>
            </w:r>
            <w:r w:rsidRPr="00A51FD2">
              <w:rPr>
                <w:rFonts w:ascii="Verdana" w:hAnsi="Verdana" w:cs="Arial"/>
                <w:color w:val="FF0000"/>
                <w:sz w:val="24"/>
                <w:szCs w:val="24"/>
              </w:rPr>
              <w:t xml:space="preserve"> </w:t>
            </w:r>
          </w:p>
        </w:tc>
      </w:tr>
      <w:tr w:rsidR="004665F3" w:rsidRPr="00A51FD2" w14:paraId="2B4A5A15" w14:textId="77777777" w:rsidTr="00B51961">
        <w:trPr>
          <w:trHeight w:val="740"/>
        </w:trPr>
        <w:tc>
          <w:tcPr>
            <w:tcW w:w="2547" w:type="dxa"/>
          </w:tcPr>
          <w:p w14:paraId="252F33EA"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Purpose of the Report</w:t>
            </w:r>
          </w:p>
        </w:tc>
        <w:tc>
          <w:tcPr>
            <w:tcW w:w="6804" w:type="dxa"/>
            <w:gridSpan w:val="6"/>
          </w:tcPr>
          <w:p w14:paraId="1EE7523B" w14:textId="35B56DEE" w:rsidR="004665F3" w:rsidRPr="00A51FD2" w:rsidRDefault="004665F3" w:rsidP="00D30769">
            <w:pPr>
              <w:ind w:right="96"/>
              <w:rPr>
                <w:rFonts w:ascii="Verdana" w:hAnsi="Verdana" w:cs="Arial"/>
                <w:sz w:val="24"/>
                <w:szCs w:val="24"/>
              </w:rPr>
            </w:pPr>
            <w:r w:rsidRPr="00A51FD2">
              <w:rPr>
                <w:rFonts w:ascii="Verdana" w:hAnsi="Verdana" w:cs="Arial"/>
                <w:sz w:val="24"/>
                <w:szCs w:val="24"/>
              </w:rPr>
              <w:t>The purpose of the report is to provide the</w:t>
            </w:r>
            <w:r w:rsidR="00ED1CE4">
              <w:rPr>
                <w:rFonts w:ascii="Verdana" w:hAnsi="Verdana" w:cs="Arial"/>
                <w:sz w:val="24"/>
                <w:szCs w:val="24"/>
              </w:rPr>
              <w:t xml:space="preserve"> </w:t>
            </w:r>
            <w:r w:rsidR="002642A0">
              <w:rPr>
                <w:rFonts w:ascii="Verdana" w:hAnsi="Verdana" w:cs="Arial"/>
                <w:sz w:val="24"/>
                <w:szCs w:val="24"/>
              </w:rPr>
              <w:t xml:space="preserve">Board </w:t>
            </w:r>
            <w:r w:rsidR="002642A0" w:rsidRPr="00A51FD2">
              <w:rPr>
                <w:rFonts w:ascii="Verdana" w:hAnsi="Verdana" w:cs="Arial"/>
                <w:sz w:val="24"/>
                <w:szCs w:val="24"/>
              </w:rPr>
              <w:t>with</w:t>
            </w:r>
            <w:r w:rsidRPr="00A51FD2">
              <w:rPr>
                <w:rFonts w:ascii="Verdana" w:hAnsi="Verdana" w:cs="Arial"/>
                <w:sz w:val="24"/>
                <w:szCs w:val="24"/>
              </w:rPr>
              <w:t xml:space="preserve"> an update from its advisory </w:t>
            </w:r>
            <w:r w:rsidR="002642A0">
              <w:rPr>
                <w:rFonts w:ascii="Verdana" w:hAnsi="Verdana" w:cs="Arial"/>
                <w:sz w:val="24"/>
                <w:szCs w:val="24"/>
              </w:rPr>
              <w:t>G</w:t>
            </w:r>
            <w:r w:rsidRPr="00A51FD2">
              <w:rPr>
                <w:rFonts w:ascii="Verdana" w:hAnsi="Verdana" w:cs="Arial"/>
                <w:sz w:val="24"/>
                <w:szCs w:val="24"/>
              </w:rPr>
              <w:t xml:space="preserve">roups. </w:t>
            </w:r>
          </w:p>
        </w:tc>
      </w:tr>
      <w:tr w:rsidR="004665F3" w:rsidRPr="00A51FD2" w14:paraId="40206FDC" w14:textId="77777777" w:rsidTr="00B51961">
        <w:tc>
          <w:tcPr>
            <w:tcW w:w="2547" w:type="dxa"/>
          </w:tcPr>
          <w:p w14:paraId="5E6E9764"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Key Issues</w:t>
            </w:r>
          </w:p>
          <w:p w14:paraId="53B2C745" w14:textId="77777777" w:rsidR="004665F3" w:rsidRPr="00A51FD2" w:rsidRDefault="004665F3" w:rsidP="004665F3">
            <w:pPr>
              <w:rPr>
                <w:rFonts w:ascii="Verdana" w:hAnsi="Verdana" w:cs="Arial"/>
                <w:b/>
                <w:sz w:val="24"/>
                <w:szCs w:val="24"/>
              </w:rPr>
            </w:pPr>
          </w:p>
          <w:p w14:paraId="0C938A25" w14:textId="77777777" w:rsidR="004665F3" w:rsidRPr="00A51FD2" w:rsidRDefault="004665F3" w:rsidP="004665F3">
            <w:pPr>
              <w:rPr>
                <w:rFonts w:ascii="Verdana" w:hAnsi="Verdana" w:cs="Arial"/>
                <w:b/>
                <w:sz w:val="24"/>
                <w:szCs w:val="24"/>
              </w:rPr>
            </w:pPr>
          </w:p>
          <w:p w14:paraId="13276C62" w14:textId="77777777" w:rsidR="004665F3" w:rsidRPr="00A51FD2" w:rsidRDefault="004665F3" w:rsidP="004665F3">
            <w:pPr>
              <w:rPr>
                <w:rFonts w:ascii="Verdana" w:hAnsi="Verdana" w:cs="Arial"/>
                <w:b/>
                <w:sz w:val="24"/>
                <w:szCs w:val="24"/>
              </w:rPr>
            </w:pPr>
          </w:p>
        </w:tc>
        <w:tc>
          <w:tcPr>
            <w:tcW w:w="6804" w:type="dxa"/>
            <w:gridSpan w:val="6"/>
          </w:tcPr>
          <w:p w14:paraId="28C7E5E9" w14:textId="53976E9E" w:rsidR="00252A61" w:rsidRDefault="00DB23B4" w:rsidP="004665F3">
            <w:pPr>
              <w:rPr>
                <w:rFonts w:ascii="Verdana" w:hAnsi="Verdana" w:cs="Arial"/>
                <w:sz w:val="24"/>
                <w:szCs w:val="24"/>
              </w:rPr>
            </w:pPr>
            <w:r w:rsidRPr="00A51FD2">
              <w:rPr>
                <w:rFonts w:ascii="Verdana" w:hAnsi="Verdana" w:cs="Arial"/>
                <w:sz w:val="24"/>
                <w:szCs w:val="24"/>
              </w:rPr>
              <w:t xml:space="preserve">The </w:t>
            </w:r>
            <w:r>
              <w:rPr>
                <w:rFonts w:ascii="Verdana" w:hAnsi="Verdana" w:cs="Arial"/>
                <w:sz w:val="24"/>
                <w:szCs w:val="24"/>
              </w:rPr>
              <w:t xml:space="preserve">Board has </w:t>
            </w:r>
            <w:r w:rsidR="004665F3" w:rsidRPr="00A51FD2">
              <w:rPr>
                <w:rFonts w:ascii="Verdana" w:hAnsi="Verdana" w:cs="Arial"/>
                <w:sz w:val="24"/>
                <w:szCs w:val="24"/>
              </w:rPr>
              <w:t>three advisory groups</w:t>
            </w:r>
            <w:r w:rsidR="00B51961" w:rsidRPr="00A51FD2">
              <w:rPr>
                <w:rFonts w:ascii="Verdana" w:hAnsi="Verdana" w:cs="Arial"/>
                <w:sz w:val="24"/>
                <w:szCs w:val="24"/>
              </w:rPr>
              <w:t>:</w:t>
            </w:r>
          </w:p>
          <w:p w14:paraId="5C92954D" w14:textId="77777777" w:rsidR="00ED1CE4" w:rsidRPr="00A51FD2" w:rsidRDefault="00ED1CE4" w:rsidP="004665F3">
            <w:pPr>
              <w:rPr>
                <w:rFonts w:ascii="Verdana" w:hAnsi="Verdana" w:cs="Arial"/>
                <w:sz w:val="24"/>
                <w:szCs w:val="24"/>
              </w:rPr>
            </w:pPr>
          </w:p>
          <w:p w14:paraId="2C79B303" w14:textId="2D543AD0" w:rsidR="00B51961" w:rsidRPr="00A51FD2" w:rsidRDefault="004665F3"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Health Board Partnership </w:t>
            </w:r>
            <w:r w:rsidR="00557E91">
              <w:rPr>
                <w:rFonts w:ascii="Verdana" w:hAnsi="Verdana" w:cs="Arial"/>
                <w:sz w:val="24"/>
                <w:szCs w:val="24"/>
              </w:rPr>
              <w:t>Forum;</w:t>
            </w:r>
            <w:r w:rsidR="00A15001" w:rsidRPr="00A51FD2">
              <w:rPr>
                <w:rFonts w:ascii="Verdana" w:hAnsi="Verdana" w:cs="Arial"/>
                <w:sz w:val="24"/>
                <w:szCs w:val="24"/>
              </w:rPr>
              <w:t xml:space="preserve"> </w:t>
            </w:r>
          </w:p>
          <w:p w14:paraId="53D53F3F" w14:textId="332C36DC" w:rsidR="00B51961" w:rsidRPr="00A51FD2" w:rsidRDefault="00A15001"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Health Professionals’ Forum; and </w:t>
            </w:r>
          </w:p>
          <w:p w14:paraId="424164F9" w14:textId="25F3403E" w:rsidR="00A15001" w:rsidRPr="00A51FD2" w:rsidRDefault="00A15001"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Stakeholder Reference Group. </w:t>
            </w:r>
          </w:p>
          <w:p w14:paraId="4B777E26" w14:textId="77777777" w:rsidR="002642A0" w:rsidRDefault="002642A0" w:rsidP="00B51961">
            <w:pPr>
              <w:rPr>
                <w:rFonts w:ascii="Verdana" w:hAnsi="Verdana" w:cs="Arial"/>
                <w:sz w:val="24"/>
                <w:szCs w:val="24"/>
              </w:rPr>
            </w:pPr>
          </w:p>
          <w:p w14:paraId="2EC31CF0" w14:textId="77777777" w:rsidR="002642A0" w:rsidRDefault="004665F3" w:rsidP="00B51961">
            <w:pPr>
              <w:rPr>
                <w:rFonts w:ascii="Verdana" w:hAnsi="Verdana" w:cs="Arial"/>
                <w:sz w:val="24"/>
                <w:szCs w:val="24"/>
              </w:rPr>
            </w:pPr>
            <w:r w:rsidRPr="00A51FD2">
              <w:rPr>
                <w:rFonts w:ascii="Verdana" w:hAnsi="Verdana" w:cs="Arial"/>
                <w:sz w:val="24"/>
                <w:szCs w:val="24"/>
              </w:rPr>
              <w:t xml:space="preserve">In-line with standing orders, each </w:t>
            </w:r>
            <w:r w:rsidR="00B51961" w:rsidRPr="00A51FD2">
              <w:rPr>
                <w:rFonts w:ascii="Verdana" w:hAnsi="Verdana" w:cs="Arial"/>
                <w:sz w:val="24"/>
                <w:szCs w:val="24"/>
              </w:rPr>
              <w:t xml:space="preserve">Group </w:t>
            </w:r>
            <w:r w:rsidR="00B13A10">
              <w:rPr>
                <w:rFonts w:ascii="Verdana" w:hAnsi="Verdana" w:cs="Arial"/>
                <w:sz w:val="24"/>
                <w:szCs w:val="24"/>
              </w:rPr>
              <w:t xml:space="preserve">submits a </w:t>
            </w:r>
            <w:r w:rsidRPr="00A51FD2">
              <w:rPr>
                <w:rFonts w:ascii="Verdana" w:hAnsi="Verdana" w:cs="Arial"/>
                <w:sz w:val="24"/>
                <w:szCs w:val="24"/>
              </w:rPr>
              <w:t xml:space="preserve">report to the </w:t>
            </w:r>
            <w:r w:rsidR="00DB23B4">
              <w:rPr>
                <w:rFonts w:ascii="Verdana" w:hAnsi="Verdana" w:cs="Arial"/>
                <w:sz w:val="24"/>
                <w:szCs w:val="24"/>
              </w:rPr>
              <w:t>Board,</w:t>
            </w:r>
            <w:r w:rsidRPr="00A51FD2">
              <w:rPr>
                <w:rFonts w:ascii="Verdana" w:hAnsi="Verdana" w:cs="Arial"/>
                <w:sz w:val="24"/>
                <w:szCs w:val="24"/>
              </w:rPr>
              <w:t xml:space="preserve"> </w:t>
            </w:r>
            <w:r w:rsidR="00AF6C54" w:rsidRPr="00A51FD2">
              <w:rPr>
                <w:rFonts w:ascii="Verdana" w:hAnsi="Verdana" w:cs="Arial"/>
                <w:sz w:val="24"/>
                <w:szCs w:val="24"/>
              </w:rPr>
              <w:t xml:space="preserve">summarising the discussions at each meeting. </w:t>
            </w:r>
          </w:p>
          <w:p w14:paraId="61ACC737" w14:textId="77777777" w:rsidR="002642A0" w:rsidRDefault="002642A0" w:rsidP="00B51961">
            <w:pPr>
              <w:rPr>
                <w:rFonts w:ascii="Verdana" w:hAnsi="Verdana" w:cs="Arial"/>
                <w:sz w:val="24"/>
                <w:szCs w:val="24"/>
              </w:rPr>
            </w:pPr>
          </w:p>
          <w:p w14:paraId="07F1FEEC" w14:textId="0E39FD08" w:rsidR="004665F3" w:rsidRPr="00A51FD2" w:rsidRDefault="00AF6C54" w:rsidP="00B51961">
            <w:pPr>
              <w:rPr>
                <w:rFonts w:ascii="Verdana" w:hAnsi="Verdana" w:cs="Arial"/>
                <w:sz w:val="24"/>
                <w:szCs w:val="24"/>
              </w:rPr>
            </w:pPr>
            <w:r w:rsidRPr="00A51FD2">
              <w:rPr>
                <w:rFonts w:ascii="Verdana" w:hAnsi="Verdana" w:cs="Arial"/>
                <w:sz w:val="24"/>
                <w:szCs w:val="24"/>
              </w:rPr>
              <w:t>This report covers:</w:t>
            </w:r>
          </w:p>
          <w:p w14:paraId="3D1E82D6" w14:textId="02263C60" w:rsidR="00F3004C" w:rsidRPr="00A51FD2" w:rsidRDefault="00F3004C" w:rsidP="00F3004C">
            <w:pPr>
              <w:pStyle w:val="ListParagraph"/>
              <w:numPr>
                <w:ilvl w:val="0"/>
                <w:numId w:val="26"/>
              </w:numPr>
              <w:rPr>
                <w:rFonts w:ascii="Verdana" w:hAnsi="Verdana" w:cs="Arial"/>
                <w:sz w:val="24"/>
                <w:szCs w:val="24"/>
              </w:rPr>
            </w:pPr>
            <w:r w:rsidRPr="00A51FD2">
              <w:rPr>
                <w:rFonts w:ascii="Verdana" w:hAnsi="Verdana" w:cs="Arial"/>
                <w:sz w:val="24"/>
                <w:szCs w:val="24"/>
              </w:rPr>
              <w:t>Health Board Partnership Forum</w:t>
            </w:r>
            <w:r w:rsidR="00E07693" w:rsidRPr="00A51FD2">
              <w:rPr>
                <w:rFonts w:ascii="Verdana" w:hAnsi="Verdana" w:cs="Arial"/>
                <w:sz w:val="24"/>
                <w:szCs w:val="24"/>
              </w:rPr>
              <w:t xml:space="preserve"> on the 12 September 2024</w:t>
            </w:r>
            <w:r w:rsidRPr="00A51FD2">
              <w:rPr>
                <w:rFonts w:ascii="Verdana" w:hAnsi="Verdana" w:cs="Arial"/>
                <w:sz w:val="24"/>
                <w:szCs w:val="24"/>
              </w:rPr>
              <w:t>; and</w:t>
            </w:r>
          </w:p>
          <w:p w14:paraId="77DA0D16" w14:textId="77777777" w:rsidR="0035378C" w:rsidRDefault="00F3004C" w:rsidP="00F3004C">
            <w:pPr>
              <w:pStyle w:val="ListParagraph"/>
              <w:numPr>
                <w:ilvl w:val="0"/>
                <w:numId w:val="26"/>
              </w:numPr>
              <w:rPr>
                <w:rFonts w:ascii="Verdana" w:hAnsi="Verdana" w:cs="Arial"/>
                <w:sz w:val="24"/>
                <w:szCs w:val="24"/>
              </w:rPr>
            </w:pPr>
            <w:r w:rsidRPr="00A51FD2">
              <w:rPr>
                <w:rFonts w:ascii="Verdana" w:hAnsi="Verdana" w:cs="Arial"/>
                <w:sz w:val="24"/>
                <w:szCs w:val="24"/>
              </w:rPr>
              <w:t>Stakeholder Reference Group</w:t>
            </w:r>
            <w:r w:rsidR="00E07693" w:rsidRPr="00A51FD2">
              <w:rPr>
                <w:rFonts w:ascii="Verdana" w:hAnsi="Verdana" w:cs="Arial"/>
                <w:sz w:val="24"/>
                <w:szCs w:val="24"/>
              </w:rPr>
              <w:t xml:space="preserve"> held on the 19 September 2024.</w:t>
            </w:r>
          </w:p>
          <w:p w14:paraId="1E6FCDD4" w14:textId="77777777" w:rsidR="002642A0" w:rsidRDefault="002642A0" w:rsidP="0035378C">
            <w:pPr>
              <w:rPr>
                <w:rFonts w:ascii="Verdana" w:hAnsi="Verdana" w:cs="Arial"/>
                <w:sz w:val="24"/>
                <w:szCs w:val="24"/>
              </w:rPr>
            </w:pPr>
          </w:p>
          <w:p w14:paraId="7AC1B7B4" w14:textId="77777777" w:rsidR="00250B94" w:rsidRDefault="0035378C" w:rsidP="0035378C">
            <w:pPr>
              <w:rPr>
                <w:rFonts w:ascii="Verdana" w:hAnsi="Verdana" w:cs="Arial"/>
                <w:sz w:val="24"/>
                <w:szCs w:val="24"/>
              </w:rPr>
            </w:pPr>
            <w:r>
              <w:rPr>
                <w:rFonts w:ascii="Verdana" w:hAnsi="Verdana" w:cs="Arial"/>
                <w:sz w:val="24"/>
                <w:szCs w:val="24"/>
              </w:rPr>
              <w:t>The meeting of the He</w:t>
            </w:r>
            <w:r w:rsidR="009D7398">
              <w:rPr>
                <w:rFonts w:ascii="Verdana" w:hAnsi="Verdana" w:cs="Arial"/>
                <w:sz w:val="24"/>
                <w:szCs w:val="24"/>
              </w:rPr>
              <w:t xml:space="preserve">alth Professionals’ Forum, </w:t>
            </w:r>
            <w:r w:rsidR="006B2F50">
              <w:rPr>
                <w:rFonts w:ascii="Verdana" w:hAnsi="Verdana" w:cs="Arial"/>
                <w:sz w:val="24"/>
                <w:szCs w:val="24"/>
              </w:rPr>
              <w:t>schemed for 10 October,2024,</w:t>
            </w:r>
            <w:r w:rsidR="009A4CCE">
              <w:rPr>
                <w:rFonts w:ascii="Verdana" w:hAnsi="Verdana" w:cs="Arial"/>
                <w:sz w:val="24"/>
                <w:szCs w:val="24"/>
              </w:rPr>
              <w:t xml:space="preserve"> was cancelled </w:t>
            </w:r>
            <w:r w:rsidR="006B2F50">
              <w:rPr>
                <w:rFonts w:ascii="Verdana" w:hAnsi="Verdana" w:cs="Arial"/>
                <w:sz w:val="24"/>
                <w:szCs w:val="24"/>
              </w:rPr>
              <w:t>and rescheduled for 12 Decembe</w:t>
            </w:r>
            <w:r w:rsidR="009A4CCE">
              <w:rPr>
                <w:rFonts w:ascii="Verdana" w:hAnsi="Verdana" w:cs="Arial"/>
                <w:sz w:val="24"/>
                <w:szCs w:val="24"/>
              </w:rPr>
              <w:t>r 2024.</w:t>
            </w:r>
            <w:r w:rsidR="00E07693" w:rsidRPr="0035378C">
              <w:rPr>
                <w:rFonts w:ascii="Verdana" w:hAnsi="Verdana" w:cs="Arial"/>
                <w:sz w:val="24"/>
                <w:szCs w:val="24"/>
              </w:rPr>
              <w:t xml:space="preserve"> </w:t>
            </w:r>
          </w:p>
          <w:p w14:paraId="0F014E2B" w14:textId="42380918" w:rsidR="002642A0" w:rsidRPr="0035378C" w:rsidRDefault="002642A0" w:rsidP="0035378C">
            <w:pPr>
              <w:rPr>
                <w:rFonts w:ascii="Verdana" w:hAnsi="Verdana" w:cs="Arial"/>
                <w:sz w:val="24"/>
                <w:szCs w:val="24"/>
              </w:rPr>
            </w:pPr>
          </w:p>
        </w:tc>
      </w:tr>
      <w:tr w:rsidR="004665F3" w:rsidRPr="00A51FD2" w14:paraId="34E7AAFE" w14:textId="77777777" w:rsidTr="00B51961">
        <w:trPr>
          <w:trHeight w:val="97"/>
        </w:trPr>
        <w:tc>
          <w:tcPr>
            <w:tcW w:w="2547" w:type="dxa"/>
            <w:vMerge w:val="restart"/>
          </w:tcPr>
          <w:p w14:paraId="37701327"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 xml:space="preserve">Specific Action Required </w:t>
            </w:r>
          </w:p>
          <w:p w14:paraId="619B9CE7" w14:textId="77777777" w:rsidR="004665F3" w:rsidRPr="00A51FD2" w:rsidRDefault="004665F3" w:rsidP="004665F3">
            <w:pPr>
              <w:rPr>
                <w:rFonts w:ascii="Verdana" w:hAnsi="Verdana" w:cs="Arial"/>
                <w:b/>
                <w:i/>
                <w:sz w:val="24"/>
                <w:szCs w:val="24"/>
              </w:rPr>
            </w:pPr>
            <w:r w:rsidRPr="00A51FD2">
              <w:rPr>
                <w:rFonts w:ascii="Verdana" w:hAnsi="Verdana" w:cs="Arial"/>
                <w:b/>
                <w:i/>
                <w:sz w:val="24"/>
                <w:szCs w:val="24"/>
              </w:rPr>
              <w:t>(</w:t>
            </w:r>
            <w:proofErr w:type="gramStart"/>
            <w:r w:rsidRPr="00A51FD2">
              <w:rPr>
                <w:rFonts w:ascii="Verdana" w:hAnsi="Verdana" w:cs="Arial"/>
                <w:b/>
                <w:i/>
                <w:sz w:val="24"/>
                <w:szCs w:val="24"/>
              </w:rPr>
              <w:t>please</w:t>
            </w:r>
            <w:proofErr w:type="gramEnd"/>
            <w:r w:rsidRPr="00A51FD2">
              <w:rPr>
                <w:rFonts w:ascii="Verdana" w:hAnsi="Verdana" w:cs="Arial"/>
                <w:b/>
                <w:i/>
                <w:sz w:val="24"/>
                <w:szCs w:val="24"/>
              </w:rPr>
              <w:t xml:space="preserve"> choose one only)</w:t>
            </w:r>
          </w:p>
        </w:tc>
        <w:tc>
          <w:tcPr>
            <w:tcW w:w="1569" w:type="dxa"/>
            <w:shd w:val="clear" w:color="auto" w:fill="D5DCE4" w:themeFill="text2" w:themeFillTint="33"/>
          </w:tcPr>
          <w:p w14:paraId="29DF2CA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Information</w:t>
            </w:r>
          </w:p>
        </w:tc>
        <w:tc>
          <w:tcPr>
            <w:tcW w:w="1723" w:type="dxa"/>
            <w:gridSpan w:val="2"/>
            <w:shd w:val="clear" w:color="auto" w:fill="D5DCE4" w:themeFill="text2" w:themeFillTint="33"/>
          </w:tcPr>
          <w:p w14:paraId="71C1ABC2"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Discussion</w:t>
            </w:r>
          </w:p>
        </w:tc>
        <w:tc>
          <w:tcPr>
            <w:tcW w:w="1661" w:type="dxa"/>
            <w:shd w:val="clear" w:color="auto" w:fill="D5DCE4" w:themeFill="text2" w:themeFillTint="33"/>
          </w:tcPr>
          <w:p w14:paraId="2DE7132F"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Assurance</w:t>
            </w:r>
          </w:p>
        </w:tc>
        <w:tc>
          <w:tcPr>
            <w:tcW w:w="1851" w:type="dxa"/>
            <w:gridSpan w:val="2"/>
            <w:shd w:val="clear" w:color="auto" w:fill="D5DCE4" w:themeFill="text2" w:themeFillTint="33"/>
          </w:tcPr>
          <w:p w14:paraId="14D7C685"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Approval</w:t>
            </w:r>
          </w:p>
        </w:tc>
      </w:tr>
      <w:tr w:rsidR="004665F3" w:rsidRPr="00A51FD2" w14:paraId="6871C4E6" w14:textId="77777777" w:rsidTr="00B51961">
        <w:trPr>
          <w:trHeight w:val="96"/>
        </w:trPr>
        <w:tc>
          <w:tcPr>
            <w:tcW w:w="2547" w:type="dxa"/>
            <w:vMerge/>
          </w:tcPr>
          <w:p w14:paraId="3697A179" w14:textId="77777777" w:rsidR="004665F3" w:rsidRPr="00A51FD2" w:rsidRDefault="004665F3" w:rsidP="004665F3">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A51FD2" w:rsidRDefault="002F48F4"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tr>
      <w:tr w:rsidR="004665F3" w:rsidRPr="00A51FD2" w14:paraId="3D4190B2" w14:textId="77777777" w:rsidTr="00B51961">
        <w:tc>
          <w:tcPr>
            <w:tcW w:w="2547" w:type="dxa"/>
          </w:tcPr>
          <w:p w14:paraId="6F9B8B3C" w14:textId="77777777" w:rsidR="004665F3" w:rsidRPr="00A51FD2" w:rsidRDefault="004665F3" w:rsidP="004665F3">
            <w:pPr>
              <w:rPr>
                <w:rFonts w:ascii="Verdana" w:hAnsi="Verdana" w:cs="Arial"/>
                <w:b/>
                <w:sz w:val="24"/>
                <w:szCs w:val="24"/>
              </w:rPr>
            </w:pPr>
            <w:bookmarkStart w:id="0" w:name="_Hlk180655317"/>
            <w:r w:rsidRPr="00A51FD2">
              <w:rPr>
                <w:rFonts w:ascii="Verdana" w:hAnsi="Verdana" w:cs="Arial"/>
                <w:b/>
                <w:sz w:val="24"/>
                <w:szCs w:val="24"/>
              </w:rPr>
              <w:t>Recommendations</w:t>
            </w:r>
          </w:p>
          <w:p w14:paraId="3D397B47" w14:textId="77777777" w:rsidR="004665F3" w:rsidRPr="00A51FD2" w:rsidRDefault="004665F3" w:rsidP="004665F3">
            <w:pPr>
              <w:rPr>
                <w:rFonts w:ascii="Verdana" w:hAnsi="Verdana" w:cs="Arial"/>
                <w:b/>
                <w:sz w:val="24"/>
                <w:szCs w:val="24"/>
              </w:rPr>
            </w:pPr>
          </w:p>
        </w:tc>
        <w:tc>
          <w:tcPr>
            <w:tcW w:w="6804" w:type="dxa"/>
            <w:gridSpan w:val="6"/>
          </w:tcPr>
          <w:p w14:paraId="33ED2E64" w14:textId="74B17A5C" w:rsidR="00B51961" w:rsidRDefault="004665F3" w:rsidP="004665F3">
            <w:pPr>
              <w:ind w:right="96"/>
              <w:rPr>
                <w:rFonts w:ascii="Verdana" w:hAnsi="Verdana" w:cs="Arial"/>
                <w:sz w:val="24"/>
                <w:szCs w:val="24"/>
              </w:rPr>
            </w:pPr>
            <w:r w:rsidRPr="00A51FD2">
              <w:rPr>
                <w:rFonts w:ascii="Verdana" w:hAnsi="Verdana" w:cs="Arial"/>
                <w:sz w:val="24"/>
                <w:szCs w:val="24"/>
              </w:rPr>
              <w:t>Members are asked to:</w:t>
            </w:r>
          </w:p>
          <w:p w14:paraId="57B012EE" w14:textId="77777777" w:rsidR="002642A0" w:rsidRPr="00A51FD2" w:rsidRDefault="002642A0" w:rsidP="004665F3">
            <w:pPr>
              <w:ind w:right="96"/>
              <w:rPr>
                <w:rFonts w:ascii="Verdana" w:hAnsi="Verdana" w:cs="Arial"/>
                <w:sz w:val="24"/>
                <w:szCs w:val="24"/>
              </w:rPr>
            </w:pPr>
          </w:p>
          <w:p w14:paraId="382CA7DB" w14:textId="77777777" w:rsidR="00E07693" w:rsidRPr="00A51FD2" w:rsidRDefault="00EB77AE" w:rsidP="00E07693">
            <w:pPr>
              <w:rPr>
                <w:rFonts w:ascii="Verdana" w:hAnsi="Verdana" w:cs="Arial"/>
                <w:sz w:val="24"/>
                <w:szCs w:val="24"/>
              </w:rPr>
            </w:pPr>
            <w:bookmarkStart w:id="1" w:name="_Hlk176791815"/>
            <w:r w:rsidRPr="00A51FD2">
              <w:rPr>
                <w:rFonts w:ascii="Verdana" w:hAnsi="Verdana" w:cs="Arial"/>
                <w:b/>
                <w:sz w:val="24"/>
                <w:szCs w:val="24"/>
              </w:rPr>
              <w:t>RECEIVE</w:t>
            </w:r>
            <w:r w:rsidR="004665F3" w:rsidRPr="00A51FD2">
              <w:rPr>
                <w:rFonts w:ascii="Verdana" w:hAnsi="Verdana" w:cs="Arial"/>
                <w:b/>
                <w:sz w:val="24"/>
                <w:szCs w:val="24"/>
              </w:rPr>
              <w:t xml:space="preserve"> </w:t>
            </w:r>
            <w:r w:rsidR="004665F3" w:rsidRPr="00A51FD2">
              <w:rPr>
                <w:rFonts w:ascii="Verdana" w:hAnsi="Verdana" w:cs="Arial"/>
                <w:sz w:val="24"/>
                <w:szCs w:val="24"/>
              </w:rPr>
              <w:t>the discussion</w:t>
            </w:r>
            <w:r w:rsidR="00D30769" w:rsidRPr="00A51FD2">
              <w:rPr>
                <w:rFonts w:ascii="Verdana" w:hAnsi="Verdana" w:cs="Arial"/>
                <w:sz w:val="24"/>
                <w:szCs w:val="24"/>
              </w:rPr>
              <w:t>s</w:t>
            </w:r>
            <w:r w:rsidR="004665F3" w:rsidRPr="00A51FD2">
              <w:rPr>
                <w:rFonts w:ascii="Verdana" w:hAnsi="Verdana" w:cs="Arial"/>
                <w:sz w:val="24"/>
                <w:szCs w:val="24"/>
              </w:rPr>
              <w:t xml:space="preserve"> of the</w:t>
            </w:r>
            <w:r w:rsidR="00AF6C54" w:rsidRPr="00A51FD2">
              <w:rPr>
                <w:rFonts w:ascii="Verdana" w:hAnsi="Verdana" w:cs="Arial"/>
                <w:sz w:val="24"/>
                <w:szCs w:val="24"/>
              </w:rPr>
              <w:t>:</w:t>
            </w:r>
            <w:bookmarkEnd w:id="1"/>
            <w:r w:rsidR="00E07693" w:rsidRPr="00A51FD2">
              <w:rPr>
                <w:rFonts w:ascii="Verdana" w:hAnsi="Verdana" w:cs="Arial"/>
                <w:sz w:val="24"/>
                <w:szCs w:val="24"/>
              </w:rPr>
              <w:t xml:space="preserve"> </w:t>
            </w:r>
          </w:p>
          <w:p w14:paraId="2EF93DD7" w14:textId="7CE13795" w:rsidR="00E07693" w:rsidRPr="00A51FD2" w:rsidRDefault="00E07693" w:rsidP="00E07693">
            <w:pPr>
              <w:pStyle w:val="ListParagraph"/>
              <w:numPr>
                <w:ilvl w:val="0"/>
                <w:numId w:val="26"/>
              </w:numPr>
              <w:rPr>
                <w:rFonts w:ascii="Verdana" w:hAnsi="Verdana" w:cs="Arial"/>
                <w:sz w:val="24"/>
                <w:szCs w:val="24"/>
              </w:rPr>
            </w:pPr>
            <w:r w:rsidRPr="00A51FD2">
              <w:rPr>
                <w:rFonts w:ascii="Verdana" w:hAnsi="Verdana" w:cs="Arial"/>
                <w:sz w:val="24"/>
                <w:szCs w:val="24"/>
              </w:rPr>
              <w:t>Health Board Partnership Forum</w:t>
            </w:r>
            <w:r w:rsidR="008F7C29">
              <w:rPr>
                <w:rFonts w:ascii="Verdana" w:hAnsi="Verdana" w:cs="Arial"/>
                <w:sz w:val="24"/>
                <w:szCs w:val="24"/>
              </w:rPr>
              <w:t xml:space="preserve"> held</w:t>
            </w:r>
            <w:r w:rsidRPr="00A51FD2">
              <w:rPr>
                <w:rFonts w:ascii="Verdana" w:hAnsi="Verdana" w:cs="Arial"/>
                <w:sz w:val="24"/>
                <w:szCs w:val="24"/>
              </w:rPr>
              <w:t xml:space="preserve"> on the 12 September 2024; and</w:t>
            </w:r>
          </w:p>
          <w:p w14:paraId="1BA8FEBE" w14:textId="37CC876B" w:rsidR="00F3004C" w:rsidRPr="00535ED5" w:rsidRDefault="00E07693" w:rsidP="00535ED5">
            <w:pPr>
              <w:pStyle w:val="ListParagraph"/>
              <w:numPr>
                <w:ilvl w:val="0"/>
                <w:numId w:val="26"/>
              </w:numPr>
              <w:ind w:right="96"/>
              <w:rPr>
                <w:rFonts w:ascii="Verdana" w:hAnsi="Verdana" w:cs="Arial"/>
                <w:sz w:val="24"/>
                <w:szCs w:val="24"/>
              </w:rPr>
            </w:pPr>
            <w:r w:rsidRPr="00A51FD2">
              <w:rPr>
                <w:rFonts w:ascii="Verdana" w:hAnsi="Verdana" w:cs="Arial"/>
                <w:sz w:val="24"/>
                <w:szCs w:val="24"/>
              </w:rPr>
              <w:t>Stakeholder Reference Group held on the 19 September 2024</w:t>
            </w:r>
            <w:r w:rsidR="008F7C29">
              <w:rPr>
                <w:rFonts w:ascii="Verdana" w:hAnsi="Verdana" w:cs="Arial"/>
                <w:bCs/>
                <w:sz w:val="24"/>
                <w:szCs w:val="24"/>
              </w:rPr>
              <w:t>.</w:t>
            </w:r>
            <w:r w:rsidR="00F3004C" w:rsidRPr="00535ED5">
              <w:rPr>
                <w:rFonts w:ascii="Verdana" w:hAnsi="Verdana" w:cs="Arial"/>
                <w:bCs/>
                <w:sz w:val="24"/>
                <w:szCs w:val="24"/>
              </w:rPr>
              <w:t xml:space="preserve"> </w:t>
            </w:r>
          </w:p>
        </w:tc>
      </w:tr>
      <w:bookmarkEnd w:id="0"/>
    </w:tbl>
    <w:p w14:paraId="4618A550" w14:textId="77777777" w:rsidR="00653AEC" w:rsidRPr="00A51FD2" w:rsidRDefault="0020539A" w:rsidP="00AE676C">
      <w:pPr>
        <w:spacing w:after="0" w:line="240" w:lineRule="auto"/>
        <w:jc w:val="center"/>
        <w:rPr>
          <w:rFonts w:ascii="Verdana" w:hAnsi="Verdana" w:cs="Arial"/>
          <w:b/>
          <w:sz w:val="24"/>
          <w:szCs w:val="24"/>
        </w:rPr>
      </w:pPr>
      <w:r w:rsidRPr="008D3222">
        <w:rPr>
          <w:rFonts w:ascii="Arial" w:hAnsi="Arial" w:cs="Arial"/>
          <w:sz w:val="24"/>
          <w:szCs w:val="24"/>
        </w:rPr>
        <w:br w:type="page"/>
      </w:r>
      <w:r w:rsidR="00AF6C54" w:rsidRPr="00A51FD2">
        <w:rPr>
          <w:rFonts w:ascii="Verdana" w:hAnsi="Verdana" w:cs="Arial"/>
          <w:b/>
          <w:sz w:val="24"/>
          <w:szCs w:val="24"/>
        </w:rPr>
        <w:lastRenderedPageBreak/>
        <w:t>Board Advisory Group Reports</w:t>
      </w:r>
    </w:p>
    <w:p w14:paraId="3A8AB9D1" w14:textId="77777777" w:rsidR="00653AEC" w:rsidRPr="00A51FD2" w:rsidRDefault="00653AEC" w:rsidP="00AE676C">
      <w:pPr>
        <w:spacing w:after="0" w:line="240" w:lineRule="auto"/>
        <w:jc w:val="both"/>
        <w:rPr>
          <w:rFonts w:ascii="Verdana" w:hAnsi="Verdana" w:cs="Arial"/>
          <w:b/>
          <w:sz w:val="24"/>
          <w:szCs w:val="24"/>
        </w:rPr>
      </w:pPr>
    </w:p>
    <w:p w14:paraId="770752E6"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INTRODUCTION</w:t>
      </w:r>
    </w:p>
    <w:p w14:paraId="6F0448CC" w14:textId="77FA420D" w:rsidR="00AF6C54" w:rsidRPr="00A51FD2" w:rsidRDefault="00AF6C54" w:rsidP="00AE676C">
      <w:pPr>
        <w:ind w:right="96"/>
        <w:jc w:val="both"/>
        <w:rPr>
          <w:rFonts w:ascii="Verdana" w:hAnsi="Verdana" w:cs="Arial"/>
          <w:sz w:val="24"/>
          <w:szCs w:val="24"/>
        </w:rPr>
      </w:pPr>
      <w:r w:rsidRPr="00A51FD2">
        <w:rPr>
          <w:rFonts w:ascii="Verdana" w:hAnsi="Verdana" w:cs="Arial"/>
          <w:sz w:val="24"/>
          <w:szCs w:val="24"/>
        </w:rPr>
        <w:t xml:space="preserve">The purpose of the report is to provide the </w:t>
      </w:r>
      <w:r w:rsidR="00813BAE">
        <w:rPr>
          <w:rFonts w:ascii="Verdana" w:hAnsi="Verdana" w:cs="Arial"/>
          <w:sz w:val="24"/>
          <w:szCs w:val="24"/>
        </w:rPr>
        <w:t>Board</w:t>
      </w:r>
      <w:r w:rsidRPr="00A51FD2">
        <w:rPr>
          <w:rFonts w:ascii="Verdana" w:hAnsi="Verdana" w:cs="Arial"/>
          <w:sz w:val="24"/>
          <w:szCs w:val="24"/>
        </w:rPr>
        <w:t xml:space="preserve"> with an update from its advisory </w:t>
      </w:r>
      <w:r w:rsidR="002642A0">
        <w:rPr>
          <w:rFonts w:ascii="Verdana" w:hAnsi="Verdana" w:cs="Arial"/>
          <w:sz w:val="24"/>
          <w:szCs w:val="24"/>
        </w:rPr>
        <w:t>G</w:t>
      </w:r>
      <w:r w:rsidRPr="00A51FD2">
        <w:rPr>
          <w:rFonts w:ascii="Verdana" w:hAnsi="Verdana" w:cs="Arial"/>
          <w:sz w:val="24"/>
          <w:szCs w:val="24"/>
        </w:rPr>
        <w:t xml:space="preserve">roups. </w:t>
      </w:r>
    </w:p>
    <w:p w14:paraId="7C5429DC"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BACKGROUND</w:t>
      </w:r>
    </w:p>
    <w:p w14:paraId="43D6D136" w14:textId="248E8CE6" w:rsidR="00AF6C54" w:rsidRPr="00A51FD2" w:rsidRDefault="00AF6C54" w:rsidP="00AE676C">
      <w:pPr>
        <w:jc w:val="both"/>
        <w:rPr>
          <w:rFonts w:ascii="Verdana" w:hAnsi="Verdana" w:cs="Arial"/>
          <w:sz w:val="24"/>
          <w:szCs w:val="24"/>
        </w:rPr>
      </w:pPr>
      <w:r w:rsidRPr="00A51FD2">
        <w:rPr>
          <w:rFonts w:ascii="Verdana" w:hAnsi="Verdana" w:cs="Arial"/>
          <w:sz w:val="24"/>
          <w:szCs w:val="24"/>
        </w:rPr>
        <w:t xml:space="preserve">The </w:t>
      </w:r>
      <w:r w:rsidR="00FC3D3D">
        <w:rPr>
          <w:rFonts w:ascii="Verdana" w:hAnsi="Verdana" w:cs="Arial"/>
          <w:sz w:val="24"/>
          <w:szCs w:val="24"/>
        </w:rPr>
        <w:t xml:space="preserve">Board </w:t>
      </w:r>
      <w:r w:rsidR="00FC3D3D" w:rsidRPr="00A51FD2">
        <w:rPr>
          <w:rFonts w:ascii="Verdana" w:hAnsi="Verdana" w:cs="Arial"/>
          <w:sz w:val="24"/>
          <w:szCs w:val="24"/>
        </w:rPr>
        <w:t>has</w:t>
      </w:r>
      <w:r w:rsidRPr="00A51FD2">
        <w:rPr>
          <w:rFonts w:ascii="Verdana" w:hAnsi="Verdana" w:cs="Arial"/>
          <w:sz w:val="24"/>
          <w:szCs w:val="24"/>
        </w:rPr>
        <w:t xml:space="preserve"> three advisory groups – Stakeholder Reference Group, Health Board Partnership Forum and Health Professionals’ Forum. In-line with standing orders, each</w:t>
      </w:r>
      <w:r w:rsidR="00813BAE">
        <w:rPr>
          <w:rFonts w:ascii="Verdana" w:hAnsi="Verdana" w:cs="Arial"/>
          <w:sz w:val="24"/>
          <w:szCs w:val="24"/>
        </w:rPr>
        <w:t xml:space="preserve"> one</w:t>
      </w:r>
      <w:r w:rsidRPr="00A51FD2">
        <w:rPr>
          <w:rFonts w:ascii="Verdana" w:hAnsi="Verdana" w:cs="Arial"/>
          <w:sz w:val="24"/>
          <w:szCs w:val="24"/>
        </w:rPr>
        <w:t xml:space="preserve"> submit</w:t>
      </w:r>
      <w:r w:rsidR="00813BAE">
        <w:rPr>
          <w:rFonts w:ascii="Verdana" w:hAnsi="Verdana" w:cs="Arial"/>
          <w:sz w:val="24"/>
          <w:szCs w:val="24"/>
        </w:rPr>
        <w:t>s</w:t>
      </w:r>
      <w:r w:rsidRPr="00A51FD2">
        <w:rPr>
          <w:rFonts w:ascii="Verdana" w:hAnsi="Verdana" w:cs="Arial"/>
          <w:sz w:val="24"/>
          <w:szCs w:val="24"/>
        </w:rPr>
        <w:t xml:space="preserve"> a report to the</w:t>
      </w:r>
      <w:r w:rsidR="00813BAE">
        <w:rPr>
          <w:rFonts w:ascii="Verdana" w:hAnsi="Verdana" w:cs="Arial"/>
          <w:sz w:val="24"/>
          <w:szCs w:val="24"/>
        </w:rPr>
        <w:t xml:space="preserve"> </w:t>
      </w:r>
      <w:r w:rsidR="00FC3D3D">
        <w:rPr>
          <w:rFonts w:ascii="Verdana" w:hAnsi="Verdana" w:cs="Arial"/>
          <w:sz w:val="24"/>
          <w:szCs w:val="24"/>
        </w:rPr>
        <w:t xml:space="preserve">Board </w:t>
      </w:r>
      <w:r w:rsidR="00FC3D3D" w:rsidRPr="00A51FD2">
        <w:rPr>
          <w:rFonts w:ascii="Verdana" w:hAnsi="Verdana" w:cs="Arial"/>
          <w:sz w:val="24"/>
          <w:szCs w:val="24"/>
        </w:rPr>
        <w:t>following</w:t>
      </w:r>
      <w:r w:rsidRPr="00A51FD2">
        <w:rPr>
          <w:rFonts w:ascii="Verdana" w:hAnsi="Verdana" w:cs="Arial"/>
          <w:sz w:val="24"/>
          <w:szCs w:val="24"/>
        </w:rPr>
        <w:t xml:space="preserve"> each meeting</w:t>
      </w:r>
      <w:r w:rsidR="00FC3D3D">
        <w:rPr>
          <w:rFonts w:ascii="Verdana" w:hAnsi="Verdana" w:cs="Arial"/>
          <w:sz w:val="24"/>
          <w:szCs w:val="24"/>
        </w:rPr>
        <w:t>;</w:t>
      </w:r>
      <w:r w:rsidRPr="00A51FD2">
        <w:rPr>
          <w:rFonts w:ascii="Verdana" w:hAnsi="Verdana" w:cs="Arial"/>
          <w:sz w:val="24"/>
          <w:szCs w:val="24"/>
        </w:rPr>
        <w:t xml:space="preserve"> this report</w:t>
      </w:r>
      <w:r w:rsidR="000E00BC">
        <w:rPr>
          <w:rFonts w:ascii="Verdana" w:hAnsi="Verdana" w:cs="Arial"/>
          <w:sz w:val="24"/>
          <w:szCs w:val="24"/>
        </w:rPr>
        <w:t xml:space="preserve"> covers the main issues from:</w:t>
      </w:r>
    </w:p>
    <w:p w14:paraId="5848EAAE" w14:textId="52E2D8D8" w:rsidR="00E07693" w:rsidRPr="00A51FD2" w:rsidRDefault="00E07693" w:rsidP="00E07693">
      <w:pPr>
        <w:pStyle w:val="ListParagraph"/>
        <w:numPr>
          <w:ilvl w:val="0"/>
          <w:numId w:val="26"/>
        </w:numPr>
        <w:rPr>
          <w:rFonts w:ascii="Verdana" w:hAnsi="Verdana" w:cs="Arial"/>
          <w:sz w:val="24"/>
          <w:szCs w:val="24"/>
        </w:rPr>
      </w:pPr>
      <w:r w:rsidRPr="00A51FD2">
        <w:rPr>
          <w:rFonts w:ascii="Verdana" w:hAnsi="Verdana" w:cs="Arial"/>
          <w:sz w:val="24"/>
          <w:szCs w:val="24"/>
        </w:rPr>
        <w:t>Health Board Partnership Forum on the 12</w:t>
      </w:r>
      <w:r w:rsidR="002642A0">
        <w:rPr>
          <w:rFonts w:ascii="Verdana" w:hAnsi="Verdana" w:cs="Arial"/>
          <w:sz w:val="24"/>
          <w:szCs w:val="24"/>
        </w:rPr>
        <w:t xml:space="preserve"> </w:t>
      </w:r>
      <w:r w:rsidRPr="00A51FD2">
        <w:rPr>
          <w:rFonts w:ascii="Verdana" w:hAnsi="Verdana" w:cs="Arial"/>
          <w:sz w:val="24"/>
          <w:szCs w:val="24"/>
        </w:rPr>
        <w:t>September 2024; and</w:t>
      </w:r>
    </w:p>
    <w:p w14:paraId="51C5537D" w14:textId="0A505208" w:rsidR="00EB77AE" w:rsidRPr="00A51FD2" w:rsidRDefault="00E07693" w:rsidP="00E07693">
      <w:pPr>
        <w:pStyle w:val="ListParagraph"/>
        <w:numPr>
          <w:ilvl w:val="0"/>
          <w:numId w:val="26"/>
        </w:numPr>
        <w:spacing w:after="0" w:line="240" w:lineRule="auto"/>
        <w:jc w:val="both"/>
        <w:rPr>
          <w:rFonts w:ascii="Verdana" w:hAnsi="Verdana" w:cs="Arial"/>
          <w:sz w:val="24"/>
          <w:szCs w:val="24"/>
        </w:rPr>
      </w:pPr>
      <w:r w:rsidRPr="00A51FD2">
        <w:rPr>
          <w:rFonts w:ascii="Verdana" w:hAnsi="Verdana" w:cs="Arial"/>
          <w:sz w:val="24"/>
          <w:szCs w:val="24"/>
        </w:rPr>
        <w:t>Stakeholder Reference Group held on the 19</w:t>
      </w:r>
      <w:r w:rsidR="00A429D2">
        <w:rPr>
          <w:rFonts w:ascii="Verdana" w:hAnsi="Verdana" w:cs="Arial"/>
          <w:sz w:val="24"/>
          <w:szCs w:val="24"/>
          <w:vertAlign w:val="superscript"/>
        </w:rPr>
        <w:t xml:space="preserve"> </w:t>
      </w:r>
      <w:r w:rsidRPr="00A51FD2">
        <w:rPr>
          <w:rFonts w:ascii="Verdana" w:hAnsi="Verdana" w:cs="Arial"/>
          <w:sz w:val="24"/>
          <w:szCs w:val="24"/>
        </w:rPr>
        <w:t>September 2024.</w:t>
      </w:r>
    </w:p>
    <w:p w14:paraId="0DCAED0B" w14:textId="77777777" w:rsidR="00EB77AE" w:rsidRPr="00A51FD2" w:rsidRDefault="00EB77AE" w:rsidP="00EB77AE">
      <w:pPr>
        <w:pStyle w:val="ListParagraph"/>
        <w:spacing w:after="0" w:line="240" w:lineRule="auto"/>
        <w:jc w:val="both"/>
        <w:rPr>
          <w:rFonts w:ascii="Verdana" w:hAnsi="Verdana" w:cs="Arial"/>
          <w:sz w:val="24"/>
          <w:szCs w:val="24"/>
        </w:rPr>
      </w:pPr>
    </w:p>
    <w:p w14:paraId="0BD0F228"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GOVERNANCE AND RISK ISSUES</w:t>
      </w:r>
    </w:p>
    <w:p w14:paraId="33972C17" w14:textId="26B38DBA" w:rsidR="00D56ADB" w:rsidRPr="00A51FD2" w:rsidRDefault="00D56ADB" w:rsidP="005479DE">
      <w:pPr>
        <w:spacing w:after="0" w:line="240" w:lineRule="auto"/>
        <w:jc w:val="both"/>
        <w:rPr>
          <w:rFonts w:ascii="Verdana" w:hAnsi="Verdana" w:cs="Arial"/>
          <w:sz w:val="24"/>
          <w:szCs w:val="24"/>
        </w:rPr>
      </w:pPr>
    </w:p>
    <w:p w14:paraId="464E7A84" w14:textId="7528F4AC" w:rsidR="00E07693" w:rsidRPr="00A51FD2" w:rsidRDefault="00E07693" w:rsidP="005479DE">
      <w:pPr>
        <w:spacing w:after="0" w:line="240" w:lineRule="auto"/>
        <w:jc w:val="both"/>
        <w:rPr>
          <w:rFonts w:ascii="Verdana" w:hAnsi="Verdana" w:cs="Arial"/>
          <w:b/>
          <w:sz w:val="24"/>
          <w:szCs w:val="24"/>
        </w:rPr>
      </w:pPr>
      <w:r w:rsidRPr="00A51FD2">
        <w:rPr>
          <w:rFonts w:ascii="Verdana" w:hAnsi="Verdana" w:cs="Arial"/>
          <w:b/>
          <w:sz w:val="24"/>
          <w:szCs w:val="24"/>
        </w:rPr>
        <w:t>The full report can be found in appendix 1.</w:t>
      </w:r>
    </w:p>
    <w:p w14:paraId="3F3F5AA7" w14:textId="77777777" w:rsidR="00E07693" w:rsidRPr="00A51FD2" w:rsidRDefault="00E07693" w:rsidP="005479DE">
      <w:pPr>
        <w:spacing w:after="0" w:line="240" w:lineRule="auto"/>
        <w:jc w:val="both"/>
        <w:rPr>
          <w:rFonts w:ascii="Verdana" w:hAnsi="Verdana" w:cs="Arial"/>
          <w:sz w:val="24"/>
          <w:szCs w:val="24"/>
        </w:rPr>
      </w:pPr>
    </w:p>
    <w:p w14:paraId="691912D8" w14:textId="77777777" w:rsidR="00E07693" w:rsidRPr="00A51FD2" w:rsidRDefault="00E07693" w:rsidP="00E07693">
      <w:pPr>
        <w:pStyle w:val="ListParagraph"/>
        <w:numPr>
          <w:ilvl w:val="0"/>
          <w:numId w:val="12"/>
        </w:numPr>
        <w:spacing w:after="0" w:line="240" w:lineRule="auto"/>
        <w:jc w:val="both"/>
        <w:rPr>
          <w:rFonts w:ascii="Verdana" w:hAnsi="Verdana" w:cs="Arial"/>
          <w:b/>
          <w:sz w:val="24"/>
          <w:szCs w:val="24"/>
        </w:rPr>
      </w:pPr>
      <w:r w:rsidRPr="00A51FD2">
        <w:rPr>
          <w:rFonts w:ascii="Verdana" w:hAnsi="Verdana" w:cs="Arial"/>
          <w:b/>
          <w:sz w:val="24"/>
          <w:szCs w:val="24"/>
        </w:rPr>
        <w:t xml:space="preserve">Health Board Partnership Forum </w:t>
      </w:r>
    </w:p>
    <w:p w14:paraId="01F4D006" w14:textId="7B074FC3" w:rsidR="00E07693" w:rsidRPr="00A51FD2" w:rsidRDefault="00D3616C" w:rsidP="00E0769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 xml:space="preserve">Received an </w:t>
      </w:r>
      <w:r w:rsidR="00E07693" w:rsidRPr="00A51FD2">
        <w:rPr>
          <w:rFonts w:ascii="Verdana" w:hAnsi="Verdana" w:cs="Arial"/>
          <w:sz w:val="24"/>
          <w:szCs w:val="24"/>
        </w:rPr>
        <w:t>update</w:t>
      </w:r>
      <w:r>
        <w:rPr>
          <w:rFonts w:ascii="Verdana" w:hAnsi="Verdana" w:cs="Arial"/>
          <w:sz w:val="24"/>
          <w:szCs w:val="24"/>
        </w:rPr>
        <w:t xml:space="preserve"> </w:t>
      </w:r>
      <w:r w:rsidR="00E07693" w:rsidRPr="00A51FD2">
        <w:rPr>
          <w:rFonts w:ascii="Verdana" w:hAnsi="Verdana" w:cs="Arial"/>
          <w:sz w:val="24"/>
          <w:szCs w:val="24"/>
        </w:rPr>
        <w:t>on Maternity and Neonat</w:t>
      </w:r>
      <w:r>
        <w:rPr>
          <w:rFonts w:ascii="Verdana" w:hAnsi="Verdana" w:cs="Arial"/>
          <w:sz w:val="24"/>
          <w:szCs w:val="24"/>
        </w:rPr>
        <w:t>al Independent Review;</w:t>
      </w:r>
    </w:p>
    <w:p w14:paraId="6ABC21E5" w14:textId="443D7125" w:rsidR="00E07693" w:rsidRPr="0006578E" w:rsidRDefault="0006578E" w:rsidP="0006578E">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 xml:space="preserve">Received a </w:t>
      </w:r>
      <w:r w:rsidR="00E07693" w:rsidRPr="00A51FD2">
        <w:rPr>
          <w:rFonts w:ascii="Verdana" w:hAnsi="Verdana" w:cs="Arial"/>
          <w:sz w:val="24"/>
          <w:szCs w:val="24"/>
        </w:rPr>
        <w:t>presentation on Job Evaluatio</w:t>
      </w:r>
      <w:r w:rsidR="001311AA">
        <w:rPr>
          <w:rFonts w:ascii="Verdana" w:hAnsi="Verdana" w:cs="Arial"/>
          <w:sz w:val="24"/>
          <w:szCs w:val="24"/>
        </w:rPr>
        <w:t xml:space="preserve">n and on the Staff </w:t>
      </w:r>
      <w:r w:rsidR="00E07693" w:rsidRPr="0006578E">
        <w:rPr>
          <w:rFonts w:ascii="Verdana" w:hAnsi="Verdana" w:cs="Arial"/>
          <w:sz w:val="24"/>
          <w:szCs w:val="24"/>
        </w:rPr>
        <w:t xml:space="preserve">Survey; </w:t>
      </w:r>
    </w:p>
    <w:p w14:paraId="4FCACBE7" w14:textId="624FB824" w:rsidR="00E07693" w:rsidRPr="00A51FD2" w:rsidRDefault="001311AA" w:rsidP="00E0769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Received w</w:t>
      </w:r>
      <w:r w:rsidR="00E07693" w:rsidRPr="00A51FD2">
        <w:rPr>
          <w:rFonts w:ascii="Verdana" w:hAnsi="Verdana" w:cs="Arial"/>
          <w:sz w:val="24"/>
          <w:szCs w:val="24"/>
        </w:rPr>
        <w:t>orkforce metrics paper</w:t>
      </w:r>
      <w:r w:rsidR="00B470D4">
        <w:rPr>
          <w:rFonts w:ascii="Verdana" w:hAnsi="Verdana" w:cs="Arial"/>
          <w:sz w:val="24"/>
          <w:szCs w:val="24"/>
        </w:rPr>
        <w:t>, setting out</w:t>
      </w:r>
      <w:r w:rsidR="00E07693" w:rsidRPr="00A51FD2">
        <w:rPr>
          <w:rFonts w:ascii="Verdana" w:hAnsi="Verdana" w:cs="Arial"/>
          <w:sz w:val="24"/>
          <w:szCs w:val="24"/>
        </w:rPr>
        <w:t xml:space="preserve"> the current position </w:t>
      </w:r>
      <w:r w:rsidR="00B470D4">
        <w:rPr>
          <w:rFonts w:ascii="Verdana" w:hAnsi="Verdana" w:cs="Arial"/>
          <w:sz w:val="24"/>
          <w:szCs w:val="24"/>
        </w:rPr>
        <w:t xml:space="preserve">on </w:t>
      </w:r>
      <w:r w:rsidR="00E07693" w:rsidRPr="00A51FD2">
        <w:rPr>
          <w:rFonts w:ascii="Verdana" w:hAnsi="Verdana" w:cs="Arial"/>
          <w:sz w:val="24"/>
          <w:szCs w:val="24"/>
        </w:rPr>
        <w:t xml:space="preserve">sickness absence, PADR and Statutory and Mandatory training; </w:t>
      </w:r>
    </w:p>
    <w:p w14:paraId="12BDC951" w14:textId="1729A11C" w:rsidR="00E07693" w:rsidRPr="00A51FD2" w:rsidRDefault="000874CA" w:rsidP="00E0769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Discussed the</w:t>
      </w:r>
      <w:r w:rsidR="00E07693" w:rsidRPr="00A51FD2">
        <w:rPr>
          <w:rFonts w:ascii="Verdana" w:hAnsi="Verdana" w:cs="Arial"/>
          <w:sz w:val="24"/>
          <w:szCs w:val="24"/>
        </w:rPr>
        <w:t xml:space="preserve"> One Bay Way Staff Awards. </w:t>
      </w:r>
    </w:p>
    <w:p w14:paraId="4E6D2B40" w14:textId="77777777" w:rsidR="00E07693" w:rsidRPr="00A51FD2" w:rsidRDefault="00E07693" w:rsidP="00E07693">
      <w:pPr>
        <w:pStyle w:val="ListParagraph"/>
        <w:spacing w:after="0" w:line="240" w:lineRule="auto"/>
        <w:jc w:val="both"/>
        <w:rPr>
          <w:rFonts w:ascii="Verdana" w:hAnsi="Verdana" w:cs="Arial"/>
          <w:sz w:val="24"/>
          <w:szCs w:val="24"/>
        </w:rPr>
      </w:pPr>
    </w:p>
    <w:p w14:paraId="4D212704" w14:textId="63EBA1E2" w:rsidR="00E07693" w:rsidRPr="00A51FD2" w:rsidRDefault="00E07693" w:rsidP="00E07693">
      <w:pPr>
        <w:spacing w:after="0" w:line="240" w:lineRule="auto"/>
        <w:jc w:val="both"/>
        <w:rPr>
          <w:rFonts w:ascii="Verdana" w:hAnsi="Verdana" w:cs="Arial"/>
          <w:b/>
          <w:sz w:val="24"/>
          <w:szCs w:val="24"/>
        </w:rPr>
      </w:pPr>
      <w:r w:rsidRPr="00A51FD2">
        <w:rPr>
          <w:rFonts w:ascii="Verdana" w:hAnsi="Verdana" w:cs="Arial"/>
          <w:b/>
          <w:sz w:val="24"/>
          <w:szCs w:val="24"/>
        </w:rPr>
        <w:t xml:space="preserve">The full report can be found in appendix 2. </w:t>
      </w:r>
    </w:p>
    <w:p w14:paraId="5FE3D9A0" w14:textId="77777777" w:rsidR="00E07693" w:rsidRPr="00A51FD2" w:rsidRDefault="00E07693" w:rsidP="00E07693">
      <w:pPr>
        <w:spacing w:after="0" w:line="240" w:lineRule="auto"/>
        <w:jc w:val="both"/>
        <w:rPr>
          <w:rFonts w:ascii="Verdana" w:hAnsi="Verdana" w:cs="Arial"/>
          <w:b/>
          <w:sz w:val="24"/>
          <w:szCs w:val="24"/>
        </w:rPr>
      </w:pPr>
    </w:p>
    <w:p w14:paraId="4320B4A7" w14:textId="77777777" w:rsidR="00E07693" w:rsidRPr="00A51FD2" w:rsidRDefault="00E07693" w:rsidP="00E07693">
      <w:pPr>
        <w:pStyle w:val="ListParagraph"/>
        <w:numPr>
          <w:ilvl w:val="0"/>
          <w:numId w:val="12"/>
        </w:numPr>
        <w:spacing w:after="0" w:line="240" w:lineRule="auto"/>
        <w:jc w:val="both"/>
        <w:rPr>
          <w:rFonts w:ascii="Verdana" w:hAnsi="Verdana" w:cs="Arial"/>
          <w:b/>
          <w:sz w:val="24"/>
          <w:szCs w:val="24"/>
        </w:rPr>
      </w:pPr>
      <w:r w:rsidRPr="00A51FD2">
        <w:rPr>
          <w:rFonts w:ascii="Verdana" w:hAnsi="Verdana" w:cs="Arial"/>
          <w:b/>
          <w:sz w:val="24"/>
          <w:szCs w:val="24"/>
        </w:rPr>
        <w:t>Stakeholder Reference Group</w:t>
      </w:r>
    </w:p>
    <w:p w14:paraId="2C28F312" w14:textId="3A60301D" w:rsidR="00AB2991" w:rsidRDefault="00E07693" w:rsidP="00E07693">
      <w:pPr>
        <w:pStyle w:val="ListParagraph"/>
        <w:numPr>
          <w:ilvl w:val="0"/>
          <w:numId w:val="26"/>
        </w:numPr>
        <w:spacing w:after="0" w:line="240" w:lineRule="auto"/>
        <w:jc w:val="both"/>
        <w:rPr>
          <w:rFonts w:ascii="Verdana" w:hAnsi="Verdana" w:cs="Arial"/>
          <w:bCs/>
          <w:sz w:val="24"/>
          <w:szCs w:val="24"/>
        </w:rPr>
      </w:pPr>
      <w:r w:rsidRPr="00A51FD2">
        <w:rPr>
          <w:rFonts w:ascii="Verdana" w:hAnsi="Verdana" w:cs="Arial"/>
          <w:bCs/>
          <w:sz w:val="24"/>
          <w:szCs w:val="24"/>
        </w:rPr>
        <w:t>The September meeting saw a good number of attendees</w:t>
      </w:r>
      <w:r w:rsidR="002642A0">
        <w:rPr>
          <w:rFonts w:ascii="Verdana" w:hAnsi="Verdana" w:cs="Arial"/>
          <w:bCs/>
          <w:sz w:val="24"/>
          <w:szCs w:val="24"/>
        </w:rPr>
        <w:t>;</w:t>
      </w:r>
      <w:r w:rsidR="0088460C">
        <w:rPr>
          <w:rFonts w:ascii="Verdana" w:hAnsi="Verdana" w:cs="Arial"/>
          <w:bCs/>
          <w:sz w:val="24"/>
          <w:szCs w:val="24"/>
        </w:rPr>
        <w:t xml:space="preserve"> </w:t>
      </w:r>
    </w:p>
    <w:p w14:paraId="5B9A462F" w14:textId="57A63575" w:rsidR="00A51FD2" w:rsidRPr="00084818" w:rsidRDefault="0088460C" w:rsidP="00084818">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 xml:space="preserve">chaired by </w:t>
      </w:r>
      <w:r w:rsidR="00AB2991">
        <w:rPr>
          <w:rFonts w:ascii="Verdana" w:hAnsi="Verdana" w:cs="Arial"/>
          <w:bCs/>
          <w:sz w:val="24"/>
          <w:szCs w:val="24"/>
        </w:rPr>
        <w:t xml:space="preserve">the </w:t>
      </w:r>
      <w:r w:rsidR="00AB2991" w:rsidRPr="00A51FD2">
        <w:rPr>
          <w:rFonts w:ascii="Verdana" w:hAnsi="Verdana" w:cs="Arial"/>
          <w:bCs/>
          <w:sz w:val="24"/>
          <w:szCs w:val="24"/>
        </w:rPr>
        <w:t>Assistant</w:t>
      </w:r>
      <w:r w:rsidR="00E07693" w:rsidRPr="00A51FD2">
        <w:rPr>
          <w:rFonts w:ascii="Verdana" w:hAnsi="Verdana" w:cs="Arial"/>
          <w:bCs/>
          <w:sz w:val="24"/>
          <w:szCs w:val="24"/>
        </w:rPr>
        <w:t xml:space="preserve"> Director of </w:t>
      </w:r>
      <w:r w:rsidR="00A51FD2" w:rsidRPr="00A51FD2">
        <w:rPr>
          <w:rFonts w:ascii="Verdana" w:hAnsi="Verdana" w:cs="Arial"/>
          <w:bCs/>
          <w:sz w:val="24"/>
          <w:szCs w:val="24"/>
        </w:rPr>
        <w:t>Insight, Communications and Engagemen</w:t>
      </w:r>
      <w:r w:rsidR="00AB2991">
        <w:rPr>
          <w:rFonts w:ascii="Verdana" w:hAnsi="Verdana" w:cs="Arial"/>
          <w:bCs/>
          <w:sz w:val="24"/>
          <w:szCs w:val="24"/>
        </w:rPr>
        <w:t>t, the m</w:t>
      </w:r>
      <w:r w:rsidR="00084818">
        <w:rPr>
          <w:rFonts w:ascii="Verdana" w:hAnsi="Verdana" w:cs="Arial"/>
          <w:bCs/>
          <w:sz w:val="24"/>
          <w:szCs w:val="24"/>
        </w:rPr>
        <w:t xml:space="preserve">eeting </w:t>
      </w:r>
      <w:r w:rsidR="007575B4">
        <w:rPr>
          <w:rFonts w:ascii="Verdana" w:hAnsi="Verdana" w:cs="Arial"/>
          <w:bCs/>
          <w:sz w:val="24"/>
          <w:szCs w:val="24"/>
        </w:rPr>
        <w:t xml:space="preserve">discussed </w:t>
      </w:r>
      <w:r w:rsidR="007575B4" w:rsidRPr="00084818">
        <w:rPr>
          <w:rFonts w:ascii="Verdana" w:hAnsi="Verdana" w:cs="Arial"/>
          <w:bCs/>
          <w:sz w:val="24"/>
          <w:szCs w:val="24"/>
        </w:rPr>
        <w:t>the</w:t>
      </w:r>
      <w:r w:rsidR="00A51FD2" w:rsidRPr="00084818">
        <w:rPr>
          <w:rFonts w:ascii="Verdana" w:hAnsi="Verdana" w:cs="Arial"/>
          <w:bCs/>
          <w:sz w:val="24"/>
          <w:szCs w:val="24"/>
        </w:rPr>
        <w:t xml:space="preserve"> Chair</w:t>
      </w:r>
      <w:r w:rsidR="00084818">
        <w:rPr>
          <w:rFonts w:ascii="Verdana" w:hAnsi="Verdana" w:cs="Arial"/>
          <w:bCs/>
          <w:sz w:val="24"/>
          <w:szCs w:val="24"/>
        </w:rPr>
        <w:t>, Vice-</w:t>
      </w:r>
      <w:r w:rsidR="003C1E5B">
        <w:rPr>
          <w:rFonts w:ascii="Verdana" w:hAnsi="Verdana" w:cs="Arial"/>
          <w:bCs/>
          <w:sz w:val="24"/>
          <w:szCs w:val="24"/>
        </w:rPr>
        <w:t xml:space="preserve">Chair and member ship </w:t>
      </w:r>
      <w:r w:rsidR="00306B90">
        <w:rPr>
          <w:rFonts w:ascii="Verdana" w:hAnsi="Verdana" w:cs="Arial"/>
          <w:bCs/>
          <w:sz w:val="24"/>
          <w:szCs w:val="24"/>
        </w:rPr>
        <w:t>of the</w:t>
      </w:r>
      <w:r w:rsidR="007575B4">
        <w:rPr>
          <w:rFonts w:ascii="Verdana" w:hAnsi="Verdana" w:cs="Arial"/>
          <w:bCs/>
          <w:sz w:val="24"/>
          <w:szCs w:val="24"/>
        </w:rPr>
        <w:t xml:space="preserve"> Group</w:t>
      </w:r>
      <w:r w:rsidR="00306B90">
        <w:rPr>
          <w:rFonts w:ascii="Verdana" w:hAnsi="Verdana" w:cs="Arial"/>
          <w:bCs/>
          <w:sz w:val="24"/>
          <w:szCs w:val="24"/>
        </w:rPr>
        <w:t>;</w:t>
      </w:r>
    </w:p>
    <w:p w14:paraId="3D6918C0" w14:textId="3EBE50A2" w:rsidR="00E07693" w:rsidRPr="00A51FD2" w:rsidRDefault="00306B90" w:rsidP="00E07693">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 xml:space="preserve">Received the </w:t>
      </w:r>
      <w:r w:rsidR="00E07693" w:rsidRPr="00A51FD2">
        <w:rPr>
          <w:rFonts w:ascii="Verdana" w:hAnsi="Verdana" w:cs="Arial"/>
          <w:bCs/>
          <w:sz w:val="24"/>
          <w:szCs w:val="24"/>
        </w:rPr>
        <w:t>outline of the new car parking proposal for Morriston Hospita</w:t>
      </w:r>
      <w:r>
        <w:rPr>
          <w:rFonts w:ascii="Verdana" w:hAnsi="Verdana" w:cs="Arial"/>
          <w:bCs/>
          <w:sz w:val="24"/>
          <w:szCs w:val="24"/>
        </w:rPr>
        <w:t>l</w:t>
      </w:r>
      <w:r w:rsidR="0044211B">
        <w:rPr>
          <w:rFonts w:ascii="Verdana" w:hAnsi="Verdana" w:cs="Arial"/>
          <w:bCs/>
          <w:sz w:val="24"/>
          <w:szCs w:val="24"/>
        </w:rPr>
        <w:t>;</w:t>
      </w:r>
    </w:p>
    <w:p w14:paraId="5E5CDEE9" w14:textId="7C42BDBA" w:rsidR="00E07693" w:rsidRPr="002642A0" w:rsidRDefault="002642A0" w:rsidP="005127BF">
      <w:pPr>
        <w:pStyle w:val="ListParagraph"/>
        <w:numPr>
          <w:ilvl w:val="0"/>
          <w:numId w:val="26"/>
        </w:numPr>
        <w:spacing w:after="0" w:line="240" w:lineRule="auto"/>
        <w:jc w:val="both"/>
        <w:rPr>
          <w:rFonts w:ascii="Verdana" w:hAnsi="Verdana" w:cs="Arial"/>
          <w:sz w:val="24"/>
          <w:szCs w:val="24"/>
        </w:rPr>
      </w:pPr>
      <w:r w:rsidRPr="002642A0">
        <w:rPr>
          <w:rFonts w:ascii="Verdana" w:hAnsi="Verdana" w:cs="Arial"/>
          <w:bCs/>
          <w:sz w:val="24"/>
          <w:szCs w:val="24"/>
        </w:rPr>
        <w:t>Received brief</w:t>
      </w:r>
      <w:r w:rsidR="00A51FD2" w:rsidRPr="002642A0">
        <w:rPr>
          <w:rFonts w:ascii="Verdana" w:hAnsi="Verdana" w:cs="Arial"/>
          <w:bCs/>
          <w:sz w:val="24"/>
          <w:szCs w:val="24"/>
        </w:rPr>
        <w:t xml:space="preserve"> summaries on</w:t>
      </w:r>
      <w:r w:rsidR="00E02CF6" w:rsidRPr="002642A0">
        <w:rPr>
          <w:rFonts w:ascii="Verdana" w:hAnsi="Verdana" w:cs="Arial"/>
          <w:bCs/>
          <w:sz w:val="24"/>
          <w:szCs w:val="24"/>
        </w:rPr>
        <w:t xml:space="preserve"> the financial position,</w:t>
      </w:r>
      <w:r w:rsidR="00A51FD2" w:rsidRPr="002642A0">
        <w:rPr>
          <w:rFonts w:ascii="Verdana" w:hAnsi="Verdana" w:cs="Arial"/>
          <w:bCs/>
          <w:sz w:val="24"/>
          <w:szCs w:val="24"/>
        </w:rPr>
        <w:t xml:space="preserve"> the </w:t>
      </w:r>
      <w:r w:rsidRPr="002642A0">
        <w:rPr>
          <w:rFonts w:ascii="Verdana" w:hAnsi="Verdana" w:cs="Arial"/>
          <w:bCs/>
          <w:sz w:val="24"/>
          <w:szCs w:val="24"/>
        </w:rPr>
        <w:t>independent review</w:t>
      </w:r>
      <w:r w:rsidR="00A51FD2" w:rsidRPr="002642A0">
        <w:rPr>
          <w:rFonts w:ascii="Verdana" w:hAnsi="Verdana" w:cs="Arial"/>
          <w:bCs/>
          <w:sz w:val="24"/>
          <w:szCs w:val="24"/>
        </w:rPr>
        <w:t xml:space="preserve"> of Maternity and Neonatal Services and the </w:t>
      </w:r>
      <w:r w:rsidR="002700C4" w:rsidRPr="002642A0">
        <w:rPr>
          <w:rFonts w:ascii="Verdana" w:hAnsi="Verdana" w:cs="Arial"/>
          <w:bCs/>
          <w:sz w:val="24"/>
          <w:szCs w:val="24"/>
        </w:rPr>
        <w:t>hospital</w:t>
      </w:r>
      <w:r w:rsidR="00A51FD2" w:rsidRPr="002642A0">
        <w:rPr>
          <w:rFonts w:ascii="Verdana" w:hAnsi="Verdana" w:cs="Arial"/>
          <w:bCs/>
          <w:sz w:val="24"/>
          <w:szCs w:val="24"/>
        </w:rPr>
        <w:t xml:space="preserve"> visiting policy</w:t>
      </w:r>
      <w:r>
        <w:rPr>
          <w:rFonts w:ascii="Verdana" w:hAnsi="Verdana" w:cs="Arial"/>
          <w:bCs/>
          <w:sz w:val="24"/>
          <w:szCs w:val="24"/>
        </w:rPr>
        <w:t>.</w:t>
      </w:r>
    </w:p>
    <w:p w14:paraId="1537A8A7" w14:textId="77777777" w:rsidR="002642A0" w:rsidRPr="002642A0" w:rsidRDefault="002642A0" w:rsidP="002642A0">
      <w:pPr>
        <w:pStyle w:val="ListParagraph"/>
        <w:spacing w:after="0" w:line="240" w:lineRule="auto"/>
        <w:jc w:val="both"/>
        <w:rPr>
          <w:rFonts w:ascii="Verdana" w:hAnsi="Verdana" w:cs="Arial"/>
          <w:sz w:val="24"/>
          <w:szCs w:val="24"/>
        </w:rPr>
      </w:pPr>
    </w:p>
    <w:p w14:paraId="3620EE99" w14:textId="02647E96"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FINANCIAL IMPLICATIONS</w:t>
      </w:r>
    </w:p>
    <w:p w14:paraId="286E460A" w14:textId="3B3D74A3" w:rsidR="00653AEC" w:rsidRPr="00A51FD2" w:rsidRDefault="00AD6607" w:rsidP="00AE676C">
      <w:pPr>
        <w:spacing w:after="0" w:line="240" w:lineRule="auto"/>
        <w:jc w:val="both"/>
        <w:rPr>
          <w:rFonts w:ascii="Verdana" w:hAnsi="Verdana" w:cs="Arial"/>
          <w:sz w:val="24"/>
          <w:szCs w:val="24"/>
        </w:rPr>
      </w:pPr>
      <w:r w:rsidRPr="00A51FD2">
        <w:rPr>
          <w:rFonts w:ascii="Verdana" w:hAnsi="Verdana" w:cs="Arial"/>
          <w:sz w:val="24"/>
          <w:szCs w:val="24"/>
        </w:rPr>
        <w:t xml:space="preserve">There are no financial </w:t>
      </w:r>
      <w:r w:rsidR="00936246" w:rsidRPr="00A51FD2">
        <w:rPr>
          <w:rFonts w:ascii="Verdana" w:hAnsi="Verdana" w:cs="Arial"/>
          <w:sz w:val="24"/>
          <w:szCs w:val="24"/>
        </w:rPr>
        <w:t>implications,</w:t>
      </w:r>
      <w:r w:rsidRPr="00A51FD2">
        <w:rPr>
          <w:rFonts w:ascii="Verdana" w:hAnsi="Verdana" w:cs="Arial"/>
          <w:sz w:val="24"/>
          <w:szCs w:val="24"/>
        </w:rPr>
        <w:t xml:space="preserve"> as these are not </w:t>
      </w:r>
      <w:r w:rsidR="00936246" w:rsidRPr="00A51FD2">
        <w:rPr>
          <w:rFonts w:ascii="Verdana" w:hAnsi="Verdana" w:cs="Arial"/>
          <w:sz w:val="24"/>
          <w:szCs w:val="24"/>
        </w:rPr>
        <w:t>decision-making</w:t>
      </w:r>
      <w:r w:rsidRPr="00A51FD2">
        <w:rPr>
          <w:rFonts w:ascii="Verdana" w:hAnsi="Verdana" w:cs="Arial"/>
          <w:sz w:val="24"/>
          <w:szCs w:val="24"/>
        </w:rPr>
        <w:t xml:space="preserve"> forums.</w:t>
      </w:r>
    </w:p>
    <w:p w14:paraId="05000D81" w14:textId="582BE4A8" w:rsidR="000E31FD" w:rsidRPr="00A51FD2" w:rsidRDefault="000E31FD" w:rsidP="00AE676C">
      <w:pPr>
        <w:spacing w:after="0" w:line="240" w:lineRule="auto"/>
        <w:jc w:val="both"/>
        <w:rPr>
          <w:rFonts w:ascii="Verdana" w:hAnsi="Verdana" w:cs="Arial"/>
          <w:sz w:val="24"/>
          <w:szCs w:val="24"/>
        </w:rPr>
      </w:pPr>
    </w:p>
    <w:p w14:paraId="7F8E2400" w14:textId="3393EB4D" w:rsidR="003E3A16" w:rsidRPr="00A51FD2" w:rsidRDefault="00250B94"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RECOMMENDATION</w:t>
      </w:r>
    </w:p>
    <w:p w14:paraId="2D55B06F" w14:textId="4EA550BB" w:rsidR="00A51FD2" w:rsidRPr="00A51FD2" w:rsidRDefault="00EB77AE" w:rsidP="00A51FD2">
      <w:pPr>
        <w:spacing w:after="0" w:line="240" w:lineRule="auto"/>
        <w:jc w:val="both"/>
        <w:rPr>
          <w:rFonts w:ascii="Verdana" w:hAnsi="Verdana" w:cs="Arial"/>
          <w:bCs/>
          <w:sz w:val="24"/>
          <w:szCs w:val="24"/>
        </w:rPr>
      </w:pPr>
      <w:r w:rsidRPr="00A51FD2">
        <w:rPr>
          <w:rFonts w:ascii="Verdana" w:hAnsi="Verdana" w:cs="Arial"/>
          <w:bCs/>
          <w:sz w:val="24"/>
          <w:szCs w:val="24"/>
        </w:rPr>
        <w:t>Members are asked to:</w:t>
      </w:r>
    </w:p>
    <w:p w14:paraId="00FAF257" w14:textId="77777777" w:rsidR="00A51FD2" w:rsidRPr="00A51FD2" w:rsidRDefault="008C2DA8" w:rsidP="00A51FD2">
      <w:pPr>
        <w:spacing w:after="0" w:line="240" w:lineRule="auto"/>
        <w:jc w:val="both"/>
        <w:rPr>
          <w:rFonts w:ascii="Verdana" w:hAnsi="Verdana"/>
        </w:rPr>
      </w:pPr>
      <w:r w:rsidRPr="00A51FD2">
        <w:rPr>
          <w:rFonts w:ascii="Verdana" w:hAnsi="Verdana" w:cs="Arial"/>
          <w:b/>
          <w:sz w:val="24"/>
          <w:szCs w:val="24"/>
        </w:rPr>
        <w:t xml:space="preserve">RECEIVE </w:t>
      </w:r>
      <w:r w:rsidRPr="00A51FD2">
        <w:rPr>
          <w:rFonts w:ascii="Verdana" w:hAnsi="Verdana" w:cs="Arial"/>
          <w:sz w:val="24"/>
          <w:szCs w:val="24"/>
        </w:rPr>
        <w:t>the discussions of the:</w:t>
      </w:r>
      <w:r w:rsidR="00A51FD2" w:rsidRPr="00A51FD2">
        <w:rPr>
          <w:rFonts w:ascii="Verdana" w:hAnsi="Verdana"/>
        </w:rPr>
        <w:t xml:space="preserve"> </w:t>
      </w:r>
    </w:p>
    <w:p w14:paraId="5CC2B7B9" w14:textId="70AF9425" w:rsidR="00A51FD2" w:rsidRPr="00A51FD2" w:rsidRDefault="00A51FD2" w:rsidP="00A51FD2">
      <w:pPr>
        <w:pStyle w:val="ListParagraph"/>
        <w:numPr>
          <w:ilvl w:val="0"/>
          <w:numId w:val="26"/>
        </w:numPr>
        <w:spacing w:after="0" w:line="240" w:lineRule="auto"/>
        <w:jc w:val="both"/>
        <w:rPr>
          <w:rFonts w:ascii="Verdana" w:hAnsi="Verdana" w:cs="Arial"/>
          <w:bCs/>
          <w:sz w:val="24"/>
          <w:szCs w:val="24"/>
        </w:rPr>
      </w:pPr>
      <w:r w:rsidRPr="00A51FD2">
        <w:rPr>
          <w:rFonts w:ascii="Verdana" w:hAnsi="Verdana" w:cs="Arial"/>
          <w:sz w:val="24"/>
          <w:szCs w:val="24"/>
        </w:rPr>
        <w:t xml:space="preserve">Health Board Partnership Forum on the </w:t>
      </w:r>
      <w:r w:rsidR="004D315B">
        <w:rPr>
          <w:rFonts w:ascii="Verdana" w:hAnsi="Verdana" w:cs="Arial"/>
          <w:sz w:val="24"/>
          <w:szCs w:val="24"/>
        </w:rPr>
        <w:t>12</w:t>
      </w:r>
      <w:r w:rsidRPr="00A51FD2">
        <w:rPr>
          <w:rFonts w:ascii="Verdana" w:hAnsi="Verdana" w:cs="Arial"/>
          <w:sz w:val="24"/>
          <w:szCs w:val="24"/>
        </w:rPr>
        <w:t xml:space="preserve"> September 2024; and</w:t>
      </w:r>
    </w:p>
    <w:p w14:paraId="4FC0241C" w14:textId="4AE13108" w:rsidR="00D802CB" w:rsidRPr="00B95E35" w:rsidRDefault="00A51FD2" w:rsidP="00A51FD2">
      <w:pPr>
        <w:pStyle w:val="ListParagraph"/>
        <w:numPr>
          <w:ilvl w:val="0"/>
          <w:numId w:val="26"/>
        </w:numPr>
        <w:ind w:right="96"/>
        <w:rPr>
          <w:rFonts w:ascii="Verdana" w:hAnsi="Verdana" w:cs="Arial"/>
          <w:sz w:val="24"/>
          <w:szCs w:val="24"/>
        </w:rPr>
      </w:pPr>
      <w:r w:rsidRPr="00A51FD2">
        <w:rPr>
          <w:rFonts w:ascii="Verdana" w:hAnsi="Verdana" w:cs="Arial"/>
          <w:sz w:val="24"/>
          <w:szCs w:val="24"/>
        </w:rPr>
        <w:t>Stakeholder Reference Group held on the 19</w:t>
      </w:r>
      <w:r w:rsidR="004D315B">
        <w:rPr>
          <w:rFonts w:ascii="Verdana" w:hAnsi="Verdana" w:cs="Arial"/>
          <w:sz w:val="24"/>
          <w:szCs w:val="24"/>
        </w:rPr>
        <w:t xml:space="preserve"> </w:t>
      </w:r>
      <w:r w:rsidRPr="00A51FD2">
        <w:rPr>
          <w:rFonts w:ascii="Verdana" w:hAnsi="Verdana" w:cs="Arial"/>
          <w:sz w:val="24"/>
          <w:szCs w:val="24"/>
        </w:rPr>
        <w:t>September 2024</w:t>
      </w:r>
      <w:r w:rsidR="008C2DA8" w:rsidRPr="00B95E35">
        <w:rPr>
          <w:rFonts w:ascii="Verdana" w:hAnsi="Verdana" w:cs="Arial"/>
          <w:bCs/>
          <w:sz w:val="24"/>
          <w:szCs w:val="24"/>
        </w:rPr>
        <w:t xml:space="preserve"> </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51FD2" w14:paraId="2B1A6E27" w14:textId="77777777" w:rsidTr="00C95B3C">
        <w:tc>
          <w:tcPr>
            <w:tcW w:w="9245" w:type="dxa"/>
            <w:gridSpan w:val="4"/>
            <w:shd w:val="clear" w:color="auto" w:fill="D5DCE4" w:themeFill="text2" w:themeFillTint="33"/>
          </w:tcPr>
          <w:p w14:paraId="19A46358" w14:textId="77777777" w:rsidR="00034194" w:rsidRPr="00A51FD2" w:rsidRDefault="0020539A">
            <w:pPr>
              <w:rPr>
                <w:rFonts w:ascii="Verdana" w:hAnsi="Verdana" w:cs="Arial"/>
                <w:b/>
                <w:sz w:val="24"/>
                <w:szCs w:val="24"/>
              </w:rPr>
            </w:pPr>
            <w:r w:rsidRPr="00A51FD2">
              <w:rPr>
                <w:rFonts w:ascii="Verdana" w:hAnsi="Verdana" w:cs="Arial"/>
                <w:b/>
                <w:sz w:val="24"/>
                <w:szCs w:val="24"/>
              </w:rPr>
              <w:lastRenderedPageBreak/>
              <w:t>Governance and Assurance</w:t>
            </w:r>
          </w:p>
          <w:p w14:paraId="5283F352" w14:textId="77777777" w:rsidR="00034194" w:rsidRPr="00A51FD2" w:rsidRDefault="00034194">
            <w:pPr>
              <w:rPr>
                <w:rFonts w:ascii="Verdana" w:hAnsi="Verdana" w:cs="Arial"/>
                <w:sz w:val="24"/>
                <w:szCs w:val="24"/>
              </w:rPr>
            </w:pPr>
          </w:p>
        </w:tc>
      </w:tr>
      <w:tr w:rsidR="00F5324A" w:rsidRPr="00A51FD2" w14:paraId="65F3AD7B" w14:textId="77777777" w:rsidTr="00F5324A">
        <w:tc>
          <w:tcPr>
            <w:tcW w:w="1809" w:type="dxa"/>
            <w:vMerge w:val="restart"/>
          </w:tcPr>
          <w:p w14:paraId="30008E15" w14:textId="77777777" w:rsidR="00F5324A" w:rsidRPr="00A51FD2" w:rsidRDefault="00F5324A">
            <w:pPr>
              <w:rPr>
                <w:rFonts w:ascii="Verdana" w:hAnsi="Verdana" w:cs="Arial"/>
                <w:b/>
                <w:sz w:val="24"/>
                <w:szCs w:val="24"/>
              </w:rPr>
            </w:pPr>
            <w:r w:rsidRPr="00A51FD2">
              <w:rPr>
                <w:rFonts w:ascii="Verdana" w:hAnsi="Verdana" w:cs="Arial"/>
                <w:b/>
                <w:sz w:val="24"/>
                <w:szCs w:val="24"/>
              </w:rPr>
              <w:t>Link to Enabling Objectives</w:t>
            </w:r>
          </w:p>
          <w:p w14:paraId="20579326" w14:textId="77777777" w:rsidR="00F5324A" w:rsidRPr="00A51FD2" w:rsidRDefault="00F5324A" w:rsidP="00133EA1">
            <w:pPr>
              <w:rPr>
                <w:rFonts w:ascii="Verdana" w:hAnsi="Verdana" w:cs="Arial"/>
                <w:b/>
                <w:sz w:val="24"/>
                <w:szCs w:val="24"/>
              </w:rPr>
            </w:pPr>
            <w:r w:rsidRPr="00A51FD2">
              <w:rPr>
                <w:rFonts w:ascii="Verdana" w:hAnsi="Verdana" w:cs="Arial"/>
                <w:b/>
                <w:i/>
                <w:sz w:val="18"/>
                <w:szCs w:val="24"/>
              </w:rPr>
              <w:t>(</w:t>
            </w:r>
            <w:proofErr w:type="gramStart"/>
            <w:r w:rsidRPr="00A51FD2">
              <w:rPr>
                <w:rFonts w:ascii="Verdana" w:hAnsi="Verdana" w:cs="Arial"/>
                <w:b/>
                <w:i/>
                <w:sz w:val="18"/>
                <w:szCs w:val="24"/>
              </w:rPr>
              <w:t>please</w:t>
            </w:r>
            <w:proofErr w:type="gramEnd"/>
            <w:r w:rsidRPr="00A51FD2">
              <w:rPr>
                <w:rFonts w:ascii="Verdana" w:hAnsi="Verdana" w:cs="Arial"/>
                <w:b/>
                <w:i/>
                <w:sz w:val="18"/>
                <w:szCs w:val="24"/>
              </w:rPr>
              <w:t xml:space="preserve"> </w:t>
            </w:r>
            <w:r w:rsidR="00133EA1" w:rsidRPr="00A51FD2">
              <w:rPr>
                <w:rFonts w:ascii="Verdana" w:hAnsi="Verdana" w:cs="Arial"/>
                <w:b/>
                <w:i/>
                <w:sz w:val="18"/>
                <w:szCs w:val="24"/>
              </w:rPr>
              <w:t>choose</w:t>
            </w:r>
            <w:r w:rsidRPr="00A51FD2">
              <w:rPr>
                <w:rFonts w:ascii="Verdana" w:hAnsi="Verdana" w:cs="Arial"/>
                <w:b/>
                <w:i/>
                <w:sz w:val="18"/>
                <w:szCs w:val="24"/>
              </w:rPr>
              <w:t>)</w:t>
            </w:r>
          </w:p>
        </w:tc>
        <w:tc>
          <w:tcPr>
            <w:tcW w:w="7436" w:type="dxa"/>
            <w:gridSpan w:val="3"/>
            <w:shd w:val="clear" w:color="auto" w:fill="BDD6EE" w:themeFill="accent1" w:themeFillTint="66"/>
          </w:tcPr>
          <w:p w14:paraId="5AB4D246" w14:textId="77777777" w:rsidR="00F5324A" w:rsidRPr="00A51FD2" w:rsidRDefault="00F5324A" w:rsidP="00F5324A">
            <w:pPr>
              <w:jc w:val="both"/>
              <w:rPr>
                <w:rFonts w:ascii="Verdana" w:hAnsi="Verdana" w:cs="Arial"/>
                <w:b/>
                <w:sz w:val="20"/>
                <w:szCs w:val="20"/>
              </w:rPr>
            </w:pPr>
            <w:r w:rsidRPr="00A51FD2">
              <w:rPr>
                <w:rFonts w:ascii="Verdana" w:hAnsi="Verdana" w:cs="Arial"/>
                <w:b/>
                <w:sz w:val="20"/>
                <w:szCs w:val="20"/>
              </w:rPr>
              <w:t>Supporting better health and wellbeing by actively promoting and empowering people to live well in resilient communities</w:t>
            </w:r>
          </w:p>
        </w:tc>
      </w:tr>
      <w:tr w:rsidR="00F5324A" w:rsidRPr="00A51FD2" w14:paraId="5DA6DC2D" w14:textId="77777777" w:rsidTr="00F5324A">
        <w:tc>
          <w:tcPr>
            <w:tcW w:w="1809" w:type="dxa"/>
            <w:vMerge/>
          </w:tcPr>
          <w:p w14:paraId="505330A8" w14:textId="77777777" w:rsidR="00F5324A" w:rsidRPr="00A51FD2" w:rsidRDefault="00F5324A">
            <w:pPr>
              <w:rPr>
                <w:rFonts w:ascii="Verdana" w:hAnsi="Verdana" w:cs="Arial"/>
                <w:b/>
                <w:sz w:val="24"/>
                <w:szCs w:val="24"/>
              </w:rPr>
            </w:pPr>
          </w:p>
        </w:tc>
        <w:tc>
          <w:tcPr>
            <w:tcW w:w="5812" w:type="dxa"/>
            <w:gridSpan w:val="2"/>
          </w:tcPr>
          <w:p w14:paraId="227E893B" w14:textId="77777777" w:rsidR="00F5324A" w:rsidRPr="00A51FD2" w:rsidRDefault="00F5324A" w:rsidP="00F5324A">
            <w:pPr>
              <w:rPr>
                <w:rFonts w:ascii="Verdana" w:hAnsi="Verdana" w:cs="Arial"/>
                <w:sz w:val="20"/>
                <w:szCs w:val="20"/>
              </w:rPr>
            </w:pPr>
            <w:r w:rsidRPr="00A51FD2">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A51FD2" w:rsidRDefault="00AF6C54"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12115A46" w14:textId="77777777" w:rsidTr="00F5324A">
        <w:tc>
          <w:tcPr>
            <w:tcW w:w="1809" w:type="dxa"/>
            <w:vMerge/>
          </w:tcPr>
          <w:p w14:paraId="655987C8" w14:textId="77777777" w:rsidR="00F5324A" w:rsidRPr="00A51FD2" w:rsidRDefault="00F5324A">
            <w:pPr>
              <w:rPr>
                <w:rFonts w:ascii="Verdana" w:hAnsi="Verdana" w:cs="Arial"/>
                <w:b/>
                <w:sz w:val="24"/>
                <w:szCs w:val="24"/>
              </w:rPr>
            </w:pPr>
          </w:p>
        </w:tc>
        <w:tc>
          <w:tcPr>
            <w:tcW w:w="5812" w:type="dxa"/>
            <w:gridSpan w:val="2"/>
          </w:tcPr>
          <w:p w14:paraId="36BAF0E7" w14:textId="77777777" w:rsidR="00F5324A" w:rsidRPr="00A51FD2" w:rsidRDefault="00F5324A" w:rsidP="00F5324A">
            <w:pPr>
              <w:rPr>
                <w:rFonts w:ascii="Verdana" w:hAnsi="Verdana" w:cs="Arial"/>
                <w:sz w:val="20"/>
                <w:szCs w:val="20"/>
              </w:rPr>
            </w:pPr>
            <w:r w:rsidRPr="00A51FD2">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3CB8A150" w14:textId="53E42A6B" w:rsidR="00F5324A" w:rsidRPr="00A51FD2" w:rsidRDefault="00CD29BE"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250341A7" w14:textId="77777777" w:rsidTr="00F5324A">
        <w:tc>
          <w:tcPr>
            <w:tcW w:w="1809" w:type="dxa"/>
            <w:vMerge/>
          </w:tcPr>
          <w:p w14:paraId="3EC0EB99" w14:textId="77777777" w:rsidR="00F5324A" w:rsidRPr="00A51FD2" w:rsidRDefault="00F5324A">
            <w:pPr>
              <w:rPr>
                <w:rFonts w:ascii="Verdana" w:hAnsi="Verdana" w:cs="Arial"/>
                <w:b/>
                <w:sz w:val="24"/>
                <w:szCs w:val="24"/>
              </w:rPr>
            </w:pPr>
          </w:p>
        </w:tc>
        <w:tc>
          <w:tcPr>
            <w:tcW w:w="5812" w:type="dxa"/>
            <w:gridSpan w:val="2"/>
          </w:tcPr>
          <w:p w14:paraId="0A1B20F4" w14:textId="77777777" w:rsidR="00F5324A" w:rsidRPr="00A51FD2" w:rsidRDefault="00F5324A" w:rsidP="00F5324A">
            <w:pPr>
              <w:jc w:val="both"/>
              <w:rPr>
                <w:rFonts w:ascii="Verdana" w:hAnsi="Verdana" w:cs="Arial"/>
                <w:sz w:val="20"/>
                <w:szCs w:val="20"/>
              </w:rPr>
            </w:pPr>
            <w:r w:rsidRPr="00A51FD2">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A51FD2" w:rsidRDefault="00133EA1"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0CF4C2D3" w14:textId="77777777" w:rsidTr="00F5324A">
        <w:tc>
          <w:tcPr>
            <w:tcW w:w="1809" w:type="dxa"/>
            <w:vMerge/>
          </w:tcPr>
          <w:p w14:paraId="08FA7CE9" w14:textId="77777777" w:rsidR="00F5324A" w:rsidRPr="00A51FD2" w:rsidRDefault="00F5324A" w:rsidP="00C107F2">
            <w:pPr>
              <w:rPr>
                <w:rFonts w:ascii="Verdana" w:hAnsi="Verdana" w:cs="Arial"/>
                <w:b/>
                <w:sz w:val="24"/>
                <w:szCs w:val="24"/>
              </w:rPr>
            </w:pPr>
          </w:p>
        </w:tc>
        <w:tc>
          <w:tcPr>
            <w:tcW w:w="7436" w:type="dxa"/>
            <w:gridSpan w:val="3"/>
            <w:shd w:val="clear" w:color="auto" w:fill="BDD6EE" w:themeFill="accent1" w:themeFillTint="66"/>
          </w:tcPr>
          <w:p w14:paraId="0C96B6F0" w14:textId="77777777" w:rsidR="00F5324A" w:rsidRPr="00A51FD2" w:rsidRDefault="00F5324A" w:rsidP="00C107F2">
            <w:pPr>
              <w:rPr>
                <w:rFonts w:ascii="Verdana" w:hAnsi="Verdana" w:cs="Arial"/>
                <w:b/>
                <w:sz w:val="20"/>
                <w:szCs w:val="20"/>
              </w:rPr>
            </w:pPr>
            <w:r w:rsidRPr="00A51FD2">
              <w:rPr>
                <w:rFonts w:ascii="Verdana" w:hAnsi="Verdana" w:cs="Arial"/>
                <w:b/>
                <w:sz w:val="20"/>
                <w:szCs w:val="20"/>
              </w:rPr>
              <w:t xml:space="preserve">Deliver better care through excellent health and care services achieving the outcomes that matter most to people </w:t>
            </w:r>
          </w:p>
        </w:tc>
      </w:tr>
      <w:tr w:rsidR="00F5324A" w:rsidRPr="00A51FD2" w14:paraId="0626E8B6" w14:textId="77777777" w:rsidTr="00F5324A">
        <w:tc>
          <w:tcPr>
            <w:tcW w:w="1809" w:type="dxa"/>
            <w:vMerge/>
          </w:tcPr>
          <w:p w14:paraId="24E2BD85" w14:textId="77777777" w:rsidR="00F5324A" w:rsidRPr="00A51FD2" w:rsidRDefault="00F5324A" w:rsidP="00C107F2">
            <w:pPr>
              <w:rPr>
                <w:rFonts w:ascii="Verdana" w:hAnsi="Verdana" w:cs="Arial"/>
                <w:b/>
                <w:sz w:val="24"/>
                <w:szCs w:val="24"/>
              </w:rPr>
            </w:pPr>
          </w:p>
        </w:tc>
        <w:tc>
          <w:tcPr>
            <w:tcW w:w="5812" w:type="dxa"/>
            <w:gridSpan w:val="2"/>
          </w:tcPr>
          <w:p w14:paraId="298D58E1" w14:textId="77777777" w:rsidR="00F5324A" w:rsidRPr="00A51FD2" w:rsidRDefault="00F5324A" w:rsidP="00F5324A">
            <w:pPr>
              <w:rPr>
                <w:rFonts w:ascii="Verdana" w:hAnsi="Verdana" w:cs="Arial"/>
                <w:sz w:val="20"/>
                <w:szCs w:val="20"/>
              </w:rPr>
            </w:pPr>
            <w:r w:rsidRPr="00A51FD2">
              <w:rPr>
                <w:rFonts w:ascii="Verdana" w:hAnsi="Verdana" w:cs="Arial"/>
                <w:sz w:val="20"/>
                <w:szCs w:val="20"/>
              </w:rPr>
              <w:t xml:space="preserve">Best Value Outcomes and </w:t>
            </w:r>
            <w:proofErr w:type="gramStart"/>
            <w:r w:rsidRPr="00A51FD2">
              <w:rPr>
                <w:rFonts w:ascii="Verdana" w:hAnsi="Verdana" w:cs="Arial"/>
                <w:sz w:val="20"/>
                <w:szCs w:val="20"/>
              </w:rPr>
              <w:t>High Quality</w:t>
            </w:r>
            <w:proofErr w:type="gramEnd"/>
            <w:r w:rsidRPr="00A51FD2">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A51FD2" w:rsidRDefault="00F57042" w:rsidP="00133EA1">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0A18631D" w14:textId="77777777" w:rsidTr="00F5324A">
        <w:tc>
          <w:tcPr>
            <w:tcW w:w="1809" w:type="dxa"/>
            <w:vMerge/>
          </w:tcPr>
          <w:p w14:paraId="1DBA2FB0" w14:textId="77777777" w:rsidR="00F5324A" w:rsidRPr="00A51FD2" w:rsidRDefault="00F5324A" w:rsidP="00C107F2">
            <w:pPr>
              <w:rPr>
                <w:rFonts w:ascii="Verdana" w:hAnsi="Verdana" w:cs="Arial"/>
                <w:b/>
                <w:sz w:val="24"/>
                <w:szCs w:val="24"/>
              </w:rPr>
            </w:pPr>
          </w:p>
        </w:tc>
        <w:tc>
          <w:tcPr>
            <w:tcW w:w="5812" w:type="dxa"/>
            <w:gridSpan w:val="2"/>
          </w:tcPr>
          <w:p w14:paraId="0AC434CE" w14:textId="77777777" w:rsidR="00F5324A" w:rsidRPr="00A51FD2" w:rsidRDefault="00F5324A" w:rsidP="00F5324A">
            <w:pPr>
              <w:rPr>
                <w:rFonts w:ascii="Verdana" w:hAnsi="Verdana" w:cs="Arial"/>
                <w:sz w:val="20"/>
                <w:szCs w:val="20"/>
              </w:rPr>
            </w:pPr>
            <w:r w:rsidRPr="00A51FD2">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A51FD2" w:rsidRDefault="00AF6C54" w:rsidP="00133EA1">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54D30640" w14:textId="77777777" w:rsidTr="00F5324A">
        <w:tc>
          <w:tcPr>
            <w:tcW w:w="1809" w:type="dxa"/>
            <w:vMerge/>
          </w:tcPr>
          <w:p w14:paraId="649EF29A" w14:textId="77777777" w:rsidR="00F5324A" w:rsidRPr="00A51FD2" w:rsidRDefault="00F5324A" w:rsidP="00C107F2">
            <w:pPr>
              <w:rPr>
                <w:rFonts w:ascii="Verdana" w:hAnsi="Verdana" w:cs="Arial"/>
                <w:b/>
                <w:sz w:val="24"/>
                <w:szCs w:val="24"/>
              </w:rPr>
            </w:pPr>
          </w:p>
        </w:tc>
        <w:tc>
          <w:tcPr>
            <w:tcW w:w="5812" w:type="dxa"/>
            <w:gridSpan w:val="2"/>
          </w:tcPr>
          <w:p w14:paraId="40CDD816"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73006B7D" w14:textId="77777777" w:rsidTr="00F5324A">
        <w:tc>
          <w:tcPr>
            <w:tcW w:w="1809" w:type="dxa"/>
            <w:vMerge/>
          </w:tcPr>
          <w:p w14:paraId="3EA3BB56" w14:textId="77777777" w:rsidR="00F5324A" w:rsidRPr="00A51FD2" w:rsidRDefault="00F5324A" w:rsidP="00C107F2">
            <w:pPr>
              <w:rPr>
                <w:rFonts w:ascii="Verdana" w:hAnsi="Verdana" w:cs="Arial"/>
                <w:b/>
                <w:sz w:val="24"/>
                <w:szCs w:val="24"/>
              </w:rPr>
            </w:pPr>
          </w:p>
        </w:tc>
        <w:tc>
          <w:tcPr>
            <w:tcW w:w="5812" w:type="dxa"/>
            <w:gridSpan w:val="2"/>
          </w:tcPr>
          <w:p w14:paraId="2A56B646"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400CDB2C" w14:textId="77777777" w:rsidTr="00F5324A">
        <w:tc>
          <w:tcPr>
            <w:tcW w:w="1809" w:type="dxa"/>
            <w:vMerge/>
          </w:tcPr>
          <w:p w14:paraId="72289B95" w14:textId="77777777" w:rsidR="00F5324A" w:rsidRPr="00A51FD2" w:rsidRDefault="00F5324A" w:rsidP="00C107F2">
            <w:pPr>
              <w:rPr>
                <w:rFonts w:ascii="Verdana" w:hAnsi="Verdana" w:cs="Arial"/>
                <w:b/>
                <w:sz w:val="24"/>
                <w:szCs w:val="24"/>
              </w:rPr>
            </w:pPr>
          </w:p>
        </w:tc>
        <w:tc>
          <w:tcPr>
            <w:tcW w:w="5812" w:type="dxa"/>
            <w:gridSpan w:val="2"/>
          </w:tcPr>
          <w:p w14:paraId="1AE5A907"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02B7DA16" w14:textId="77777777" w:rsidTr="00CD7AA5">
        <w:tc>
          <w:tcPr>
            <w:tcW w:w="9245" w:type="dxa"/>
            <w:gridSpan w:val="4"/>
            <w:shd w:val="clear" w:color="auto" w:fill="D5DCE4" w:themeFill="text2" w:themeFillTint="33"/>
          </w:tcPr>
          <w:p w14:paraId="48410DB6" w14:textId="77777777" w:rsidR="00F5324A" w:rsidRPr="00A51FD2" w:rsidRDefault="00F5324A" w:rsidP="00C107F2">
            <w:pPr>
              <w:rPr>
                <w:rFonts w:ascii="Verdana" w:hAnsi="Verdana" w:cs="Arial"/>
                <w:b/>
                <w:sz w:val="24"/>
                <w:szCs w:val="24"/>
              </w:rPr>
            </w:pPr>
            <w:r w:rsidRPr="00A51FD2">
              <w:rPr>
                <w:rFonts w:ascii="Verdana" w:hAnsi="Verdana" w:cs="Arial"/>
                <w:b/>
                <w:sz w:val="24"/>
                <w:szCs w:val="24"/>
              </w:rPr>
              <w:t>Health and Care Standards</w:t>
            </w:r>
          </w:p>
        </w:tc>
      </w:tr>
      <w:tr w:rsidR="00F5324A" w:rsidRPr="00A51FD2" w14:paraId="48B6188D" w14:textId="77777777" w:rsidTr="00F5324A">
        <w:tc>
          <w:tcPr>
            <w:tcW w:w="1809" w:type="dxa"/>
            <w:vMerge w:val="restart"/>
          </w:tcPr>
          <w:p w14:paraId="62361EBC" w14:textId="77777777" w:rsidR="00F5324A" w:rsidRPr="00A51FD2" w:rsidRDefault="00133EA1" w:rsidP="00F5324A">
            <w:pPr>
              <w:rPr>
                <w:rFonts w:ascii="Verdana" w:hAnsi="Verdana" w:cs="Arial"/>
                <w:sz w:val="24"/>
                <w:szCs w:val="24"/>
              </w:rPr>
            </w:pPr>
            <w:r w:rsidRPr="00A51FD2">
              <w:rPr>
                <w:rFonts w:ascii="Verdana" w:hAnsi="Verdana" w:cs="Arial"/>
                <w:b/>
                <w:i/>
                <w:sz w:val="18"/>
                <w:szCs w:val="24"/>
              </w:rPr>
              <w:t>(</w:t>
            </w:r>
            <w:proofErr w:type="gramStart"/>
            <w:r w:rsidRPr="00A51FD2">
              <w:rPr>
                <w:rFonts w:ascii="Verdana" w:hAnsi="Verdana" w:cs="Arial"/>
                <w:b/>
                <w:i/>
                <w:sz w:val="18"/>
                <w:szCs w:val="24"/>
              </w:rPr>
              <w:t>please</w:t>
            </w:r>
            <w:proofErr w:type="gramEnd"/>
            <w:r w:rsidRPr="00A51FD2">
              <w:rPr>
                <w:rFonts w:ascii="Verdana" w:hAnsi="Verdana" w:cs="Arial"/>
                <w:b/>
                <w:i/>
                <w:sz w:val="18"/>
                <w:szCs w:val="24"/>
              </w:rPr>
              <w:t xml:space="preserve"> choose)</w:t>
            </w:r>
          </w:p>
        </w:tc>
        <w:tc>
          <w:tcPr>
            <w:tcW w:w="5812" w:type="dxa"/>
            <w:gridSpan w:val="2"/>
          </w:tcPr>
          <w:p w14:paraId="5145FA99" w14:textId="77777777" w:rsidR="00F5324A" w:rsidRPr="00A51FD2" w:rsidRDefault="00F5324A" w:rsidP="00C107F2">
            <w:pPr>
              <w:rPr>
                <w:rFonts w:ascii="Verdana" w:hAnsi="Verdana" w:cs="Arial"/>
                <w:sz w:val="20"/>
                <w:szCs w:val="18"/>
              </w:rPr>
            </w:pPr>
            <w:r w:rsidRPr="00A51FD2">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A51FD2" w:rsidRDefault="00133EA1" w:rsidP="00133EA1">
                <w:pPr>
                  <w:jc w:val="center"/>
                  <w:rPr>
                    <w:rFonts w:ascii="Verdana" w:hAnsi="Verdana" w:cs="Arial"/>
                    <w:sz w:val="18"/>
                    <w:szCs w:val="18"/>
                  </w:rPr>
                </w:pPr>
                <w:r w:rsidRPr="00A51FD2">
                  <w:rPr>
                    <w:rFonts w:ascii="Segoe UI Symbol" w:eastAsia="MS Gothic" w:hAnsi="Segoe UI Symbol" w:cs="Segoe UI Symbol"/>
                    <w:sz w:val="20"/>
                    <w:szCs w:val="20"/>
                  </w:rPr>
                  <w:t>☐</w:t>
                </w:r>
              </w:p>
            </w:tc>
          </w:sdtContent>
        </w:sdt>
      </w:tr>
      <w:tr w:rsidR="00F5324A" w:rsidRPr="00A51FD2" w14:paraId="1AF9A1E7" w14:textId="77777777" w:rsidTr="00F5324A">
        <w:tc>
          <w:tcPr>
            <w:tcW w:w="1809" w:type="dxa"/>
            <w:vMerge/>
          </w:tcPr>
          <w:p w14:paraId="0CD8A3DB" w14:textId="77777777" w:rsidR="00F5324A" w:rsidRPr="00A51FD2" w:rsidRDefault="00F5324A" w:rsidP="00F5324A">
            <w:pPr>
              <w:rPr>
                <w:rFonts w:ascii="Verdana" w:hAnsi="Verdana" w:cs="Arial"/>
                <w:b/>
                <w:sz w:val="24"/>
                <w:szCs w:val="24"/>
              </w:rPr>
            </w:pPr>
          </w:p>
        </w:tc>
        <w:tc>
          <w:tcPr>
            <w:tcW w:w="5812" w:type="dxa"/>
            <w:gridSpan w:val="2"/>
          </w:tcPr>
          <w:p w14:paraId="6E12B8BC"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A51FD2" w:rsidRDefault="00F57042"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6CF3CEF" w14:textId="77777777" w:rsidTr="00F5324A">
        <w:tc>
          <w:tcPr>
            <w:tcW w:w="1809" w:type="dxa"/>
            <w:vMerge/>
          </w:tcPr>
          <w:p w14:paraId="75C4E698" w14:textId="77777777" w:rsidR="00F5324A" w:rsidRPr="00A51FD2" w:rsidRDefault="00F5324A" w:rsidP="00F5324A">
            <w:pPr>
              <w:rPr>
                <w:rFonts w:ascii="Verdana" w:hAnsi="Verdana" w:cs="Arial"/>
                <w:b/>
                <w:sz w:val="24"/>
                <w:szCs w:val="24"/>
              </w:rPr>
            </w:pPr>
          </w:p>
        </w:tc>
        <w:tc>
          <w:tcPr>
            <w:tcW w:w="5812" w:type="dxa"/>
            <w:gridSpan w:val="2"/>
          </w:tcPr>
          <w:p w14:paraId="1DCF4098" w14:textId="77777777" w:rsidR="00F5324A" w:rsidRPr="00A51FD2" w:rsidRDefault="00F5324A" w:rsidP="00F5324A">
            <w:pPr>
              <w:rPr>
                <w:rFonts w:ascii="Verdana" w:hAnsi="Verdana" w:cs="Arial"/>
                <w:b/>
                <w:sz w:val="20"/>
                <w:szCs w:val="24"/>
              </w:rPr>
            </w:pPr>
            <w:proofErr w:type="gramStart"/>
            <w:r w:rsidRPr="00A51FD2">
              <w:rPr>
                <w:rFonts w:ascii="Verdana" w:hAnsi="Verdana" w:cs="Arial"/>
                <w:sz w:val="20"/>
                <w:szCs w:val="18"/>
              </w:rPr>
              <w:t>Effective  Care</w:t>
            </w:r>
            <w:proofErr w:type="gramEnd"/>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1B73B7C3" w14:textId="77777777" w:rsidTr="00F5324A">
        <w:tc>
          <w:tcPr>
            <w:tcW w:w="1809" w:type="dxa"/>
            <w:vMerge/>
          </w:tcPr>
          <w:p w14:paraId="3761983B" w14:textId="77777777" w:rsidR="00F5324A" w:rsidRPr="00A51FD2" w:rsidRDefault="00F5324A" w:rsidP="00F5324A">
            <w:pPr>
              <w:rPr>
                <w:rFonts w:ascii="Verdana" w:hAnsi="Verdana" w:cs="Arial"/>
                <w:b/>
                <w:sz w:val="24"/>
                <w:szCs w:val="24"/>
              </w:rPr>
            </w:pPr>
          </w:p>
        </w:tc>
        <w:tc>
          <w:tcPr>
            <w:tcW w:w="5812" w:type="dxa"/>
            <w:gridSpan w:val="2"/>
          </w:tcPr>
          <w:p w14:paraId="3619EF7E"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2FBFCE6" w14:textId="77777777" w:rsidTr="00F5324A">
        <w:tc>
          <w:tcPr>
            <w:tcW w:w="1809" w:type="dxa"/>
            <w:vMerge/>
          </w:tcPr>
          <w:p w14:paraId="415D7ACC" w14:textId="77777777" w:rsidR="00F5324A" w:rsidRPr="00A51FD2" w:rsidRDefault="00F5324A" w:rsidP="00F5324A">
            <w:pPr>
              <w:rPr>
                <w:rFonts w:ascii="Verdana" w:hAnsi="Verdana" w:cs="Arial"/>
                <w:b/>
                <w:sz w:val="24"/>
                <w:szCs w:val="24"/>
              </w:rPr>
            </w:pPr>
          </w:p>
        </w:tc>
        <w:tc>
          <w:tcPr>
            <w:tcW w:w="5812" w:type="dxa"/>
            <w:gridSpan w:val="2"/>
          </w:tcPr>
          <w:p w14:paraId="3A3CBE79"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6ED05CC" w14:textId="77777777" w:rsidTr="00F5324A">
        <w:tc>
          <w:tcPr>
            <w:tcW w:w="1809" w:type="dxa"/>
            <w:vMerge/>
          </w:tcPr>
          <w:p w14:paraId="7821FAC3" w14:textId="77777777" w:rsidR="00F5324A" w:rsidRPr="00A51FD2" w:rsidRDefault="00F5324A" w:rsidP="00F5324A">
            <w:pPr>
              <w:rPr>
                <w:rFonts w:ascii="Verdana" w:hAnsi="Verdana" w:cs="Arial"/>
                <w:b/>
                <w:sz w:val="24"/>
                <w:szCs w:val="24"/>
              </w:rPr>
            </w:pPr>
          </w:p>
        </w:tc>
        <w:tc>
          <w:tcPr>
            <w:tcW w:w="5812" w:type="dxa"/>
            <w:gridSpan w:val="2"/>
          </w:tcPr>
          <w:p w14:paraId="4A9E0AAB"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0856D170" w14:textId="77777777" w:rsidTr="00F5324A">
        <w:tc>
          <w:tcPr>
            <w:tcW w:w="1809" w:type="dxa"/>
            <w:vMerge/>
          </w:tcPr>
          <w:p w14:paraId="2E044D95" w14:textId="77777777" w:rsidR="00F5324A" w:rsidRPr="00A51FD2" w:rsidRDefault="00F5324A" w:rsidP="00F5324A">
            <w:pPr>
              <w:rPr>
                <w:rFonts w:ascii="Verdana" w:hAnsi="Verdana" w:cs="Arial"/>
                <w:b/>
                <w:sz w:val="24"/>
                <w:szCs w:val="24"/>
              </w:rPr>
            </w:pPr>
          </w:p>
        </w:tc>
        <w:tc>
          <w:tcPr>
            <w:tcW w:w="5812" w:type="dxa"/>
            <w:gridSpan w:val="2"/>
          </w:tcPr>
          <w:p w14:paraId="76212B3C"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A51FD2" w:rsidRDefault="00AF6C54"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B2C24F5" w14:textId="77777777" w:rsidTr="00CD7AA5">
        <w:tc>
          <w:tcPr>
            <w:tcW w:w="9245" w:type="dxa"/>
            <w:gridSpan w:val="4"/>
            <w:shd w:val="clear" w:color="auto" w:fill="D5DCE4" w:themeFill="text2" w:themeFillTint="33"/>
          </w:tcPr>
          <w:p w14:paraId="05AD79F3" w14:textId="77777777" w:rsidR="00F5324A" w:rsidRPr="00A51FD2" w:rsidRDefault="00F5324A" w:rsidP="00F5324A">
            <w:pPr>
              <w:rPr>
                <w:rFonts w:ascii="Verdana" w:hAnsi="Verdana" w:cs="Arial"/>
                <w:b/>
                <w:sz w:val="24"/>
                <w:szCs w:val="24"/>
              </w:rPr>
            </w:pPr>
            <w:r w:rsidRPr="00A51FD2">
              <w:rPr>
                <w:rFonts w:ascii="Verdana" w:hAnsi="Verdana" w:cs="Arial"/>
                <w:b/>
                <w:sz w:val="24"/>
                <w:szCs w:val="24"/>
              </w:rPr>
              <w:t>Quality, Safety and Patient Experience</w:t>
            </w:r>
          </w:p>
        </w:tc>
      </w:tr>
      <w:tr w:rsidR="00F5324A" w:rsidRPr="00A51FD2" w14:paraId="751D46EA" w14:textId="77777777" w:rsidTr="00C95B3C">
        <w:tc>
          <w:tcPr>
            <w:tcW w:w="9245" w:type="dxa"/>
            <w:gridSpan w:val="4"/>
          </w:tcPr>
          <w:p w14:paraId="1792C85D" w14:textId="25579E96" w:rsidR="00F5324A" w:rsidRPr="00A51FD2" w:rsidRDefault="00AF6C54" w:rsidP="004A0960">
            <w:pPr>
              <w:rPr>
                <w:rFonts w:ascii="Verdana" w:hAnsi="Verdana" w:cs="Arial"/>
                <w:b/>
                <w:sz w:val="24"/>
                <w:szCs w:val="24"/>
              </w:rPr>
            </w:pPr>
            <w:r w:rsidRPr="00A51FD2">
              <w:rPr>
                <w:rFonts w:ascii="Verdana" w:hAnsi="Verdana" w:cs="Arial"/>
                <w:sz w:val="24"/>
                <w:szCs w:val="24"/>
              </w:rPr>
              <w:t xml:space="preserve">The advisory </w:t>
            </w:r>
            <w:r w:rsidR="002642A0">
              <w:rPr>
                <w:rFonts w:ascii="Verdana" w:hAnsi="Verdana" w:cs="Arial"/>
                <w:sz w:val="24"/>
                <w:szCs w:val="24"/>
              </w:rPr>
              <w:t>G</w:t>
            </w:r>
            <w:r w:rsidRPr="00A51FD2">
              <w:rPr>
                <w:rFonts w:ascii="Verdana" w:hAnsi="Verdana" w:cs="Arial"/>
                <w:sz w:val="24"/>
                <w:szCs w:val="24"/>
              </w:rPr>
              <w:t xml:space="preserve">roups, amongst other areas, consider the quality and safety of services from patient and staff perspectives. </w:t>
            </w:r>
            <w:r w:rsidR="004A0960" w:rsidRPr="00A51FD2">
              <w:rPr>
                <w:rFonts w:ascii="Verdana" w:hAnsi="Verdana"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A51FD2" w14:paraId="646E1DD2" w14:textId="77777777" w:rsidTr="00CD7AA5">
        <w:tc>
          <w:tcPr>
            <w:tcW w:w="9245" w:type="dxa"/>
            <w:gridSpan w:val="4"/>
            <w:shd w:val="clear" w:color="auto" w:fill="D5DCE4" w:themeFill="text2" w:themeFillTint="33"/>
          </w:tcPr>
          <w:p w14:paraId="7F366282" w14:textId="77777777" w:rsidR="00F5324A" w:rsidRPr="00A51FD2" w:rsidRDefault="00F5324A" w:rsidP="00F5324A">
            <w:pPr>
              <w:rPr>
                <w:rFonts w:ascii="Verdana" w:hAnsi="Verdana" w:cs="Arial"/>
                <w:b/>
                <w:sz w:val="24"/>
                <w:szCs w:val="24"/>
              </w:rPr>
            </w:pPr>
            <w:r w:rsidRPr="00A51FD2">
              <w:rPr>
                <w:rFonts w:ascii="Verdana" w:hAnsi="Verdana" w:cs="Arial"/>
                <w:b/>
                <w:sz w:val="24"/>
                <w:szCs w:val="24"/>
              </w:rPr>
              <w:t>Financial Implications</w:t>
            </w:r>
          </w:p>
        </w:tc>
      </w:tr>
      <w:tr w:rsidR="00F5324A" w:rsidRPr="00A51FD2" w14:paraId="57F8C9DD" w14:textId="77777777" w:rsidTr="00C95B3C">
        <w:tc>
          <w:tcPr>
            <w:tcW w:w="9245" w:type="dxa"/>
            <w:gridSpan w:val="4"/>
          </w:tcPr>
          <w:p w14:paraId="6F7AE038" w14:textId="77777777" w:rsidR="00F5324A" w:rsidRPr="00A51FD2" w:rsidRDefault="00AD6607" w:rsidP="00F5324A">
            <w:pPr>
              <w:ind w:right="96"/>
              <w:rPr>
                <w:rFonts w:ascii="Verdana" w:hAnsi="Verdana" w:cs="Arial"/>
                <w:sz w:val="24"/>
                <w:szCs w:val="24"/>
              </w:rPr>
            </w:pPr>
            <w:r w:rsidRPr="00A51FD2">
              <w:rPr>
                <w:rFonts w:ascii="Verdana" w:hAnsi="Verdana" w:cs="Arial"/>
                <w:sz w:val="24"/>
                <w:szCs w:val="24"/>
              </w:rPr>
              <w:t xml:space="preserve">There are no financial </w:t>
            </w:r>
            <w:r w:rsidR="00936246" w:rsidRPr="00A51FD2">
              <w:rPr>
                <w:rFonts w:ascii="Verdana" w:hAnsi="Verdana" w:cs="Arial"/>
                <w:sz w:val="24"/>
                <w:szCs w:val="24"/>
              </w:rPr>
              <w:t>implications.</w:t>
            </w:r>
          </w:p>
        </w:tc>
      </w:tr>
      <w:tr w:rsidR="00F5324A" w:rsidRPr="00A51FD2" w14:paraId="074358C7" w14:textId="77777777" w:rsidTr="00CD7AA5">
        <w:tc>
          <w:tcPr>
            <w:tcW w:w="9245" w:type="dxa"/>
            <w:gridSpan w:val="4"/>
            <w:shd w:val="clear" w:color="auto" w:fill="D5DCE4" w:themeFill="text2" w:themeFillTint="33"/>
          </w:tcPr>
          <w:p w14:paraId="7E65177F" w14:textId="77777777" w:rsidR="00F5324A" w:rsidRPr="00A51FD2" w:rsidRDefault="00F5324A" w:rsidP="00F5324A">
            <w:pPr>
              <w:keepNext/>
              <w:keepLines/>
              <w:ind w:right="96"/>
              <w:rPr>
                <w:rFonts w:ascii="Verdana" w:hAnsi="Verdana" w:cs="Arial"/>
                <w:b/>
                <w:sz w:val="24"/>
                <w:szCs w:val="24"/>
              </w:rPr>
            </w:pPr>
            <w:r w:rsidRPr="00A51FD2">
              <w:rPr>
                <w:rFonts w:ascii="Verdana" w:hAnsi="Verdana" w:cs="Arial"/>
                <w:b/>
                <w:sz w:val="24"/>
                <w:szCs w:val="24"/>
              </w:rPr>
              <w:t>Legal Implications (including equality and diversity assessment)</w:t>
            </w:r>
          </w:p>
        </w:tc>
      </w:tr>
      <w:tr w:rsidR="00F5324A" w:rsidRPr="00A51FD2" w14:paraId="5E3B3457" w14:textId="77777777" w:rsidTr="00C95B3C">
        <w:tc>
          <w:tcPr>
            <w:tcW w:w="9245" w:type="dxa"/>
            <w:gridSpan w:val="4"/>
          </w:tcPr>
          <w:p w14:paraId="3DB184AA" w14:textId="77777777" w:rsidR="00F5324A" w:rsidRPr="00A51FD2" w:rsidRDefault="00AD6607" w:rsidP="00F5324A">
            <w:pPr>
              <w:ind w:right="96"/>
              <w:rPr>
                <w:rFonts w:ascii="Verdana" w:hAnsi="Verdana" w:cs="Arial"/>
                <w:sz w:val="24"/>
                <w:szCs w:val="24"/>
              </w:rPr>
            </w:pPr>
            <w:r w:rsidRPr="00A51FD2">
              <w:rPr>
                <w:rFonts w:ascii="Verdana" w:hAnsi="Verdana" w:cs="Arial"/>
                <w:sz w:val="24"/>
                <w:szCs w:val="24"/>
              </w:rPr>
              <w:t xml:space="preserve">There are no legal implications but the health board has a statutory duty to have these advisory groups within its governance structure. </w:t>
            </w:r>
          </w:p>
        </w:tc>
      </w:tr>
      <w:tr w:rsidR="00F5324A" w:rsidRPr="00A51FD2" w14:paraId="49B26B1A" w14:textId="77777777" w:rsidTr="00CD7AA5">
        <w:tc>
          <w:tcPr>
            <w:tcW w:w="9245" w:type="dxa"/>
            <w:gridSpan w:val="4"/>
            <w:shd w:val="clear" w:color="auto" w:fill="D5DCE4" w:themeFill="text2" w:themeFillTint="33"/>
          </w:tcPr>
          <w:p w14:paraId="2053CB7E" w14:textId="77777777" w:rsidR="00F5324A" w:rsidRPr="00A51FD2" w:rsidRDefault="00F5324A" w:rsidP="00F5324A">
            <w:pPr>
              <w:ind w:right="96"/>
              <w:rPr>
                <w:rFonts w:ascii="Verdana" w:hAnsi="Verdana" w:cs="Arial"/>
                <w:b/>
                <w:sz w:val="24"/>
                <w:szCs w:val="24"/>
              </w:rPr>
            </w:pPr>
            <w:r w:rsidRPr="00A51FD2">
              <w:rPr>
                <w:rFonts w:ascii="Verdana" w:hAnsi="Verdana" w:cs="Arial"/>
                <w:b/>
                <w:sz w:val="24"/>
                <w:szCs w:val="24"/>
              </w:rPr>
              <w:t>Staffing Implications</w:t>
            </w:r>
          </w:p>
        </w:tc>
      </w:tr>
      <w:tr w:rsidR="00F5324A" w:rsidRPr="00A51FD2" w14:paraId="58B01BC6" w14:textId="77777777" w:rsidTr="00C95B3C">
        <w:tc>
          <w:tcPr>
            <w:tcW w:w="9245" w:type="dxa"/>
            <w:gridSpan w:val="4"/>
          </w:tcPr>
          <w:p w14:paraId="5CC3A57A" w14:textId="77777777" w:rsidR="00F5324A" w:rsidRPr="00A51FD2" w:rsidRDefault="00AD6607" w:rsidP="00762BBE">
            <w:pPr>
              <w:ind w:right="96"/>
              <w:rPr>
                <w:rFonts w:ascii="Verdana" w:hAnsi="Verdana" w:cs="Arial"/>
                <w:sz w:val="24"/>
                <w:szCs w:val="24"/>
              </w:rPr>
            </w:pPr>
            <w:r w:rsidRPr="00A51FD2">
              <w:rPr>
                <w:rFonts w:ascii="Verdana" w:hAnsi="Verdana" w:cs="Arial"/>
                <w:sz w:val="24"/>
                <w:szCs w:val="24"/>
              </w:rPr>
              <w:t xml:space="preserve">While there are no staffing implications to the report, there may be staffing issues included in the highlight report from the Health Board Partnership Forum. </w:t>
            </w:r>
          </w:p>
        </w:tc>
      </w:tr>
      <w:tr w:rsidR="00F5324A" w:rsidRPr="00A51FD2" w14:paraId="18716E7F" w14:textId="77777777" w:rsidTr="00CD7AA5">
        <w:tc>
          <w:tcPr>
            <w:tcW w:w="9245" w:type="dxa"/>
            <w:gridSpan w:val="4"/>
            <w:shd w:val="clear" w:color="auto" w:fill="D5DCE4" w:themeFill="text2" w:themeFillTint="33"/>
          </w:tcPr>
          <w:p w14:paraId="77266EB1" w14:textId="77777777" w:rsidR="00F5324A" w:rsidRPr="00A51FD2" w:rsidRDefault="00296CD9" w:rsidP="00F5324A">
            <w:pPr>
              <w:ind w:right="96"/>
              <w:rPr>
                <w:rFonts w:ascii="Verdana" w:hAnsi="Verdana" w:cs="Arial"/>
                <w:b/>
                <w:sz w:val="24"/>
                <w:szCs w:val="24"/>
              </w:rPr>
            </w:pPr>
            <w:r w:rsidRPr="00A51FD2">
              <w:rPr>
                <w:rFonts w:ascii="Verdana" w:hAnsi="Verdana" w:cs="Arial"/>
                <w:b/>
                <w:sz w:val="24"/>
                <w:szCs w:val="24"/>
              </w:rPr>
              <w:t>Long Term Implications (including the impact of the Well-being of Future Generations (Wales) Act 2015)</w:t>
            </w:r>
          </w:p>
        </w:tc>
      </w:tr>
      <w:tr w:rsidR="00F5324A" w:rsidRPr="00A51FD2" w14:paraId="2BAA319B" w14:textId="77777777" w:rsidTr="00C95B3C">
        <w:tc>
          <w:tcPr>
            <w:tcW w:w="9245" w:type="dxa"/>
            <w:gridSpan w:val="4"/>
          </w:tcPr>
          <w:p w14:paraId="52A8AAB8" w14:textId="14DE8E56" w:rsidR="00F5324A" w:rsidRPr="00A51FD2" w:rsidRDefault="004A0960" w:rsidP="004A0960">
            <w:pPr>
              <w:ind w:right="96"/>
              <w:rPr>
                <w:rFonts w:ascii="Verdana" w:hAnsi="Verdana" w:cs="Arial"/>
                <w:sz w:val="24"/>
                <w:szCs w:val="24"/>
              </w:rPr>
            </w:pPr>
            <w:r w:rsidRPr="00A51FD2">
              <w:rPr>
                <w:rFonts w:ascii="Verdana" w:hAnsi="Verdana" w:cs="Arial"/>
                <w:sz w:val="24"/>
                <w:szCs w:val="24"/>
              </w:rPr>
              <w:t xml:space="preserve">The advisory </w:t>
            </w:r>
            <w:r w:rsidR="002642A0">
              <w:rPr>
                <w:rFonts w:ascii="Verdana" w:hAnsi="Verdana" w:cs="Arial"/>
                <w:sz w:val="24"/>
                <w:szCs w:val="24"/>
              </w:rPr>
              <w:t>G</w:t>
            </w:r>
            <w:r w:rsidRPr="00A51FD2">
              <w:rPr>
                <w:rFonts w:ascii="Verdana" w:hAnsi="Verdana" w:cs="Arial"/>
                <w:sz w:val="24"/>
                <w:szCs w:val="24"/>
              </w:rPr>
              <w:t xml:space="preserve">roups have a strategic focus to their agendas and provide a view on the future plans which will support the delivery of the health board’s short, medium and long-term plans. </w:t>
            </w:r>
          </w:p>
        </w:tc>
      </w:tr>
      <w:tr w:rsidR="00653AEC" w:rsidRPr="00A51FD2" w14:paraId="56EDA3F5" w14:textId="77777777" w:rsidTr="00C95B3C">
        <w:tc>
          <w:tcPr>
            <w:tcW w:w="2470" w:type="dxa"/>
            <w:gridSpan w:val="2"/>
          </w:tcPr>
          <w:p w14:paraId="3B3DDC34" w14:textId="77777777" w:rsidR="00653AEC" w:rsidRPr="00A51FD2" w:rsidRDefault="00653AEC" w:rsidP="00653AEC">
            <w:pPr>
              <w:ind w:right="96"/>
              <w:rPr>
                <w:rFonts w:ascii="Verdana" w:hAnsi="Verdana" w:cs="Arial"/>
                <w:sz w:val="24"/>
                <w:szCs w:val="24"/>
              </w:rPr>
            </w:pPr>
            <w:r w:rsidRPr="00A51FD2">
              <w:rPr>
                <w:rFonts w:ascii="Verdana" w:hAnsi="Verdana" w:cs="Arial"/>
                <w:b/>
                <w:sz w:val="24"/>
                <w:szCs w:val="24"/>
              </w:rPr>
              <w:t>Report History</w:t>
            </w:r>
          </w:p>
        </w:tc>
        <w:tc>
          <w:tcPr>
            <w:tcW w:w="6775" w:type="dxa"/>
            <w:gridSpan w:val="2"/>
          </w:tcPr>
          <w:p w14:paraId="4F358903" w14:textId="77777777" w:rsidR="00653AEC" w:rsidRPr="00A51FD2" w:rsidRDefault="00785B92" w:rsidP="00653AEC">
            <w:pPr>
              <w:ind w:right="96"/>
              <w:rPr>
                <w:rFonts w:ascii="Verdana" w:hAnsi="Verdana" w:cs="Arial"/>
                <w:sz w:val="24"/>
                <w:szCs w:val="24"/>
              </w:rPr>
            </w:pPr>
            <w:r w:rsidRPr="00A51FD2">
              <w:rPr>
                <w:rFonts w:ascii="Verdana" w:hAnsi="Verdana" w:cs="Arial"/>
                <w:sz w:val="24"/>
                <w:szCs w:val="24"/>
              </w:rPr>
              <w:t>Standing board item.</w:t>
            </w:r>
          </w:p>
          <w:p w14:paraId="53D614ED" w14:textId="77777777" w:rsidR="00653AEC" w:rsidRPr="00A51FD2" w:rsidRDefault="00653AEC" w:rsidP="00653AEC">
            <w:pPr>
              <w:ind w:right="96"/>
              <w:rPr>
                <w:rFonts w:ascii="Verdana" w:hAnsi="Verdana" w:cs="Arial"/>
                <w:sz w:val="24"/>
                <w:szCs w:val="24"/>
              </w:rPr>
            </w:pPr>
          </w:p>
        </w:tc>
      </w:tr>
      <w:tr w:rsidR="00653AEC" w:rsidRPr="00A51FD2" w14:paraId="1D73CA9A" w14:textId="77777777" w:rsidTr="00C95B3C">
        <w:tc>
          <w:tcPr>
            <w:tcW w:w="2470" w:type="dxa"/>
            <w:gridSpan w:val="2"/>
          </w:tcPr>
          <w:p w14:paraId="75B7E25D" w14:textId="77777777" w:rsidR="00653AEC" w:rsidRPr="00A51FD2" w:rsidRDefault="00653AEC" w:rsidP="00653AEC">
            <w:pPr>
              <w:ind w:right="96"/>
              <w:rPr>
                <w:rFonts w:ascii="Verdana" w:hAnsi="Verdana" w:cs="Arial"/>
                <w:b/>
                <w:color w:val="000000" w:themeColor="text1"/>
                <w:sz w:val="24"/>
                <w:szCs w:val="24"/>
              </w:rPr>
            </w:pPr>
            <w:r w:rsidRPr="00A51FD2">
              <w:rPr>
                <w:rFonts w:ascii="Verdana" w:hAnsi="Verdana" w:cs="Arial"/>
                <w:b/>
                <w:color w:val="000000" w:themeColor="text1"/>
                <w:sz w:val="24"/>
                <w:szCs w:val="24"/>
              </w:rPr>
              <w:t>Appendices</w:t>
            </w:r>
          </w:p>
        </w:tc>
        <w:tc>
          <w:tcPr>
            <w:tcW w:w="6775" w:type="dxa"/>
            <w:gridSpan w:val="2"/>
          </w:tcPr>
          <w:p w14:paraId="5A08D18B" w14:textId="28052C72" w:rsidR="00C549DD" w:rsidRPr="00A51FD2" w:rsidRDefault="00986BB8" w:rsidP="00C549DD">
            <w:pPr>
              <w:rPr>
                <w:rFonts w:ascii="Verdana" w:hAnsi="Verdana" w:cs="Arial"/>
                <w:sz w:val="24"/>
                <w:szCs w:val="24"/>
              </w:rPr>
            </w:pPr>
            <w:r w:rsidRPr="00A51FD2">
              <w:rPr>
                <w:rFonts w:ascii="Verdana" w:hAnsi="Verdana" w:cs="Arial"/>
                <w:sz w:val="24"/>
                <w:szCs w:val="24"/>
              </w:rPr>
              <w:t>Appendix 1</w:t>
            </w:r>
            <w:r w:rsidR="00337809" w:rsidRPr="00A51FD2">
              <w:rPr>
                <w:rFonts w:ascii="Verdana" w:hAnsi="Verdana" w:cs="Arial"/>
                <w:sz w:val="24"/>
                <w:szCs w:val="24"/>
              </w:rPr>
              <w:t xml:space="preserve"> - </w:t>
            </w:r>
            <w:r w:rsidR="00C549DD" w:rsidRPr="00A51FD2">
              <w:rPr>
                <w:rFonts w:ascii="Verdana" w:hAnsi="Verdana" w:cs="Arial"/>
                <w:sz w:val="24"/>
                <w:szCs w:val="24"/>
              </w:rPr>
              <w:t>Health Board Partnership Forum</w:t>
            </w:r>
            <w:r w:rsidR="00C549DD" w:rsidRPr="00A51FD2">
              <w:rPr>
                <w:rFonts w:ascii="Verdana" w:hAnsi="Verdana" w:cs="Arial"/>
                <w:b/>
                <w:sz w:val="24"/>
                <w:szCs w:val="24"/>
              </w:rPr>
              <w:t xml:space="preserve"> </w:t>
            </w:r>
          </w:p>
          <w:p w14:paraId="41315AC3" w14:textId="39072D51" w:rsidR="00337809" w:rsidRPr="002642A0" w:rsidRDefault="00250B94" w:rsidP="002642A0">
            <w:pPr>
              <w:jc w:val="both"/>
              <w:rPr>
                <w:rFonts w:ascii="Verdana" w:hAnsi="Verdana" w:cs="Arial"/>
                <w:sz w:val="24"/>
                <w:szCs w:val="24"/>
              </w:rPr>
            </w:pPr>
            <w:r w:rsidRPr="00A51FD2">
              <w:rPr>
                <w:rFonts w:ascii="Verdana" w:hAnsi="Verdana" w:cs="Arial"/>
                <w:sz w:val="24"/>
                <w:szCs w:val="24"/>
              </w:rPr>
              <w:t xml:space="preserve">Appendix </w:t>
            </w:r>
            <w:r w:rsidR="008C2DA8" w:rsidRPr="00A51FD2">
              <w:rPr>
                <w:rFonts w:ascii="Verdana" w:hAnsi="Verdana" w:cs="Arial"/>
                <w:sz w:val="24"/>
                <w:szCs w:val="24"/>
              </w:rPr>
              <w:t>2</w:t>
            </w:r>
            <w:r w:rsidRPr="00A51FD2">
              <w:rPr>
                <w:rFonts w:ascii="Verdana" w:hAnsi="Verdana" w:cs="Arial"/>
                <w:sz w:val="24"/>
                <w:szCs w:val="24"/>
              </w:rPr>
              <w:t xml:space="preserve"> – Stakeholder Reference Group </w:t>
            </w:r>
          </w:p>
        </w:tc>
      </w:tr>
    </w:tbl>
    <w:p w14:paraId="1F7DFA34" w14:textId="7E67765C" w:rsidR="005D6051" w:rsidRDefault="005D6051" w:rsidP="002F48F4"/>
    <w:sectPr w:rsidR="005D6051"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2A7F0" w14:textId="77777777" w:rsidR="007A5200" w:rsidRDefault="007A5200" w:rsidP="00C107F2">
      <w:pPr>
        <w:spacing w:after="0" w:line="240" w:lineRule="auto"/>
      </w:pPr>
      <w:r>
        <w:separator/>
      </w:r>
    </w:p>
  </w:endnote>
  <w:endnote w:type="continuationSeparator" w:id="0">
    <w:p w14:paraId="29EC0B70" w14:textId="77777777" w:rsidR="007A5200" w:rsidRDefault="007A520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299984"/>
      <w:docPartObj>
        <w:docPartGallery w:val="Page Numbers (Bottom of Page)"/>
        <w:docPartUnique/>
      </w:docPartObj>
    </w:sdtPr>
    <w:sdtEndPr>
      <w:rPr>
        <w:color w:val="7F7F7F" w:themeColor="background1" w:themeShade="7F"/>
        <w:spacing w:val="60"/>
      </w:rPr>
    </w:sdtEndPr>
    <w:sdtContent>
      <w:p w14:paraId="3A391FF5" w14:textId="3A68737A" w:rsidR="00983E6E" w:rsidRDefault="000E31FD">
        <w:pPr>
          <w:pStyle w:val="Footer"/>
          <w:pBdr>
            <w:top w:val="single" w:sz="4" w:space="1" w:color="D9D9D9" w:themeColor="background1" w:themeShade="D9"/>
          </w:pBdr>
          <w:jc w:val="right"/>
        </w:pPr>
        <w:r w:rsidRPr="00767E3E">
          <w:rPr>
            <w:noProof/>
            <w:lang w:eastAsia="en-GB"/>
          </w:rPr>
          <w:drawing>
            <wp:anchor distT="0" distB="0" distL="114300" distR="114300" simplePos="0" relativeHeight="251661312" behindDoc="1" locked="0" layoutInCell="1" allowOverlap="1" wp14:anchorId="547CED9C" wp14:editId="3762D9E8">
              <wp:simplePos x="0" y="0"/>
              <wp:positionH relativeFrom="margin">
                <wp:posOffset>-90535</wp:posOffset>
              </wp:positionH>
              <wp:positionV relativeFrom="paragraph">
                <wp:posOffset>26500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6E">
          <w:fldChar w:fldCharType="begin"/>
        </w:r>
        <w:r w:rsidR="00983E6E">
          <w:instrText xml:space="preserve"> PAGE   \* MERGEFORMAT </w:instrText>
        </w:r>
        <w:r w:rsidR="00983E6E">
          <w:fldChar w:fldCharType="separate"/>
        </w:r>
        <w:r w:rsidR="00D47980">
          <w:rPr>
            <w:noProof/>
          </w:rPr>
          <w:t>2</w:t>
        </w:r>
        <w:r w:rsidR="00983E6E">
          <w:rPr>
            <w:noProof/>
          </w:rPr>
          <w:fldChar w:fldCharType="end"/>
        </w:r>
        <w:r w:rsidR="00983E6E">
          <w:t xml:space="preserve"> | </w:t>
        </w:r>
        <w:r w:rsidR="00983E6E">
          <w:rPr>
            <w:color w:val="7F7F7F" w:themeColor="background1" w:themeShade="7F"/>
            <w:spacing w:val="60"/>
          </w:rPr>
          <w:t>Page</w:t>
        </w:r>
      </w:p>
    </w:sdtContent>
  </w:sdt>
  <w:p w14:paraId="44B9C7EB" w14:textId="03C72A7F" w:rsidR="003324CB" w:rsidRDefault="000E31FD">
    <w:pPr>
      <w:pStyle w:val="Footer"/>
    </w:pPr>
    <w:r>
      <w:tab/>
    </w:r>
    <w:r>
      <w:tab/>
    </w:r>
    <w:r w:rsidR="005479DE">
      <w:t xml:space="preserve">Health Board – </w:t>
    </w:r>
    <w:r w:rsidR="006F4EFA">
      <w:t>Thursday, 29</w:t>
    </w:r>
    <w:r w:rsidR="006F4EFA" w:rsidRPr="006F4EFA">
      <w:rPr>
        <w:vertAlign w:val="superscript"/>
      </w:rPr>
      <w:t>th</w:t>
    </w:r>
    <w:r w:rsidR="006F4EFA">
      <w:t xml:space="preserve"> November</w:t>
    </w:r>
    <w:r w:rsidR="00371836">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389F42" w14:textId="77777777" w:rsidR="007A5200" w:rsidRDefault="007A5200" w:rsidP="00C107F2">
      <w:pPr>
        <w:spacing w:after="0" w:line="240" w:lineRule="auto"/>
      </w:pPr>
      <w:r>
        <w:separator/>
      </w:r>
    </w:p>
  </w:footnote>
  <w:footnote w:type="continuationSeparator" w:id="0">
    <w:p w14:paraId="4041B513" w14:textId="77777777" w:rsidR="007A5200" w:rsidRDefault="007A520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8"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0"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7"/>
  </w:num>
  <w:num w:numId="3">
    <w:abstractNumId w:val="16"/>
  </w:num>
  <w:num w:numId="4">
    <w:abstractNumId w:val="12"/>
  </w:num>
  <w:num w:numId="5">
    <w:abstractNumId w:val="6"/>
  </w:num>
  <w:num w:numId="6">
    <w:abstractNumId w:val="27"/>
  </w:num>
  <w:num w:numId="7">
    <w:abstractNumId w:val="28"/>
  </w:num>
  <w:num w:numId="8">
    <w:abstractNumId w:val="21"/>
  </w:num>
  <w:num w:numId="9">
    <w:abstractNumId w:val="23"/>
  </w:num>
  <w:num w:numId="10">
    <w:abstractNumId w:val="25"/>
  </w:num>
  <w:num w:numId="11">
    <w:abstractNumId w:val="11"/>
  </w:num>
  <w:num w:numId="12">
    <w:abstractNumId w:val="19"/>
  </w:num>
  <w:num w:numId="13">
    <w:abstractNumId w:val="7"/>
  </w:num>
  <w:num w:numId="14">
    <w:abstractNumId w:val="24"/>
  </w:num>
  <w:num w:numId="15">
    <w:abstractNumId w:val="22"/>
  </w:num>
  <w:num w:numId="16">
    <w:abstractNumId w:val="14"/>
  </w:num>
  <w:num w:numId="17">
    <w:abstractNumId w:val="1"/>
  </w:num>
  <w:num w:numId="18">
    <w:abstractNumId w:val="13"/>
  </w:num>
  <w:num w:numId="19">
    <w:abstractNumId w:val="26"/>
  </w:num>
  <w:num w:numId="20">
    <w:abstractNumId w:val="20"/>
  </w:num>
  <w:num w:numId="21">
    <w:abstractNumId w:val="9"/>
  </w:num>
  <w:num w:numId="22">
    <w:abstractNumId w:val="10"/>
  </w:num>
  <w:num w:numId="23">
    <w:abstractNumId w:val="0"/>
  </w:num>
  <w:num w:numId="24">
    <w:abstractNumId w:val="5"/>
  </w:num>
  <w:num w:numId="25">
    <w:abstractNumId w:val="8"/>
  </w:num>
  <w:num w:numId="26">
    <w:abstractNumId w:val="15"/>
  </w:num>
  <w:num w:numId="27">
    <w:abstractNumId w:val="4"/>
  </w:num>
  <w:num w:numId="28">
    <w:abstractNumId w:val="1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ED0"/>
    <w:rsid w:val="00021C60"/>
    <w:rsid w:val="00034194"/>
    <w:rsid w:val="00041FED"/>
    <w:rsid w:val="0006578E"/>
    <w:rsid w:val="00075C6A"/>
    <w:rsid w:val="00075FA5"/>
    <w:rsid w:val="00082CCB"/>
    <w:rsid w:val="00083963"/>
    <w:rsid w:val="00083FC0"/>
    <w:rsid w:val="00084818"/>
    <w:rsid w:val="000859BA"/>
    <w:rsid w:val="000874CA"/>
    <w:rsid w:val="000C4A4F"/>
    <w:rsid w:val="000E00BC"/>
    <w:rsid w:val="000E1434"/>
    <w:rsid w:val="000E31FD"/>
    <w:rsid w:val="000F361B"/>
    <w:rsid w:val="001009FE"/>
    <w:rsid w:val="00103BD5"/>
    <w:rsid w:val="001047E9"/>
    <w:rsid w:val="00113621"/>
    <w:rsid w:val="00123B2F"/>
    <w:rsid w:val="001311AA"/>
    <w:rsid w:val="00133EA1"/>
    <w:rsid w:val="0014623C"/>
    <w:rsid w:val="0016096B"/>
    <w:rsid w:val="001747F6"/>
    <w:rsid w:val="00175C8A"/>
    <w:rsid w:val="00195909"/>
    <w:rsid w:val="001A7B22"/>
    <w:rsid w:val="001C47A5"/>
    <w:rsid w:val="001E6375"/>
    <w:rsid w:val="001F2DA6"/>
    <w:rsid w:val="0020539A"/>
    <w:rsid w:val="002068B8"/>
    <w:rsid w:val="002243F1"/>
    <w:rsid w:val="00224F4C"/>
    <w:rsid w:val="00233330"/>
    <w:rsid w:val="00241662"/>
    <w:rsid w:val="00250B94"/>
    <w:rsid w:val="00252A61"/>
    <w:rsid w:val="002642A0"/>
    <w:rsid w:val="0026773C"/>
    <w:rsid w:val="002700C4"/>
    <w:rsid w:val="00271A1C"/>
    <w:rsid w:val="00287513"/>
    <w:rsid w:val="00296CD9"/>
    <w:rsid w:val="002A0A02"/>
    <w:rsid w:val="002C3DD6"/>
    <w:rsid w:val="002C5CCC"/>
    <w:rsid w:val="002F48F4"/>
    <w:rsid w:val="00306B90"/>
    <w:rsid w:val="003314C0"/>
    <w:rsid w:val="003324CB"/>
    <w:rsid w:val="003374AC"/>
    <w:rsid w:val="00337809"/>
    <w:rsid w:val="003522CD"/>
    <w:rsid w:val="0035378C"/>
    <w:rsid w:val="00371836"/>
    <w:rsid w:val="003755DE"/>
    <w:rsid w:val="003C0FF8"/>
    <w:rsid w:val="003C1E5B"/>
    <w:rsid w:val="003C721B"/>
    <w:rsid w:val="003D699A"/>
    <w:rsid w:val="003E3A16"/>
    <w:rsid w:val="003E64C5"/>
    <w:rsid w:val="003F5366"/>
    <w:rsid w:val="003F6DC7"/>
    <w:rsid w:val="00414894"/>
    <w:rsid w:val="0044211B"/>
    <w:rsid w:val="0044657B"/>
    <w:rsid w:val="0045120E"/>
    <w:rsid w:val="00461835"/>
    <w:rsid w:val="00464246"/>
    <w:rsid w:val="004665F3"/>
    <w:rsid w:val="004900BE"/>
    <w:rsid w:val="004A0960"/>
    <w:rsid w:val="004D315B"/>
    <w:rsid w:val="004F22E1"/>
    <w:rsid w:val="0052297E"/>
    <w:rsid w:val="00535ED5"/>
    <w:rsid w:val="0054401A"/>
    <w:rsid w:val="005479DE"/>
    <w:rsid w:val="00557E91"/>
    <w:rsid w:val="00565839"/>
    <w:rsid w:val="00585277"/>
    <w:rsid w:val="005913B4"/>
    <w:rsid w:val="00594054"/>
    <w:rsid w:val="005A5CEF"/>
    <w:rsid w:val="005D05D8"/>
    <w:rsid w:val="005D1652"/>
    <w:rsid w:val="005D6051"/>
    <w:rsid w:val="005D68A7"/>
    <w:rsid w:val="005E0FE0"/>
    <w:rsid w:val="005E2EF9"/>
    <w:rsid w:val="005E425C"/>
    <w:rsid w:val="006107E0"/>
    <w:rsid w:val="00624075"/>
    <w:rsid w:val="00631797"/>
    <w:rsid w:val="00633387"/>
    <w:rsid w:val="00634BB6"/>
    <w:rsid w:val="00653AEC"/>
    <w:rsid w:val="00655190"/>
    <w:rsid w:val="00662218"/>
    <w:rsid w:val="00675618"/>
    <w:rsid w:val="00684BE9"/>
    <w:rsid w:val="00685AE0"/>
    <w:rsid w:val="006A2C82"/>
    <w:rsid w:val="006A4717"/>
    <w:rsid w:val="006B1A30"/>
    <w:rsid w:val="006B2F50"/>
    <w:rsid w:val="006B4338"/>
    <w:rsid w:val="006B7662"/>
    <w:rsid w:val="006D1998"/>
    <w:rsid w:val="006E2303"/>
    <w:rsid w:val="006F4EFA"/>
    <w:rsid w:val="00711095"/>
    <w:rsid w:val="007110FA"/>
    <w:rsid w:val="00711CEF"/>
    <w:rsid w:val="00723C11"/>
    <w:rsid w:val="0072604C"/>
    <w:rsid w:val="007537E7"/>
    <w:rsid w:val="007575B4"/>
    <w:rsid w:val="00760C06"/>
    <w:rsid w:val="00761106"/>
    <w:rsid w:val="00762BBE"/>
    <w:rsid w:val="00772914"/>
    <w:rsid w:val="00785B92"/>
    <w:rsid w:val="007A12CA"/>
    <w:rsid w:val="007A5200"/>
    <w:rsid w:val="007C6933"/>
    <w:rsid w:val="00813BAE"/>
    <w:rsid w:val="00814F85"/>
    <w:rsid w:val="0083685C"/>
    <w:rsid w:val="00850CC2"/>
    <w:rsid w:val="0088460C"/>
    <w:rsid w:val="0088748D"/>
    <w:rsid w:val="008B024E"/>
    <w:rsid w:val="008C15D9"/>
    <w:rsid w:val="008C2DA8"/>
    <w:rsid w:val="008D0747"/>
    <w:rsid w:val="008D3222"/>
    <w:rsid w:val="008D5DB4"/>
    <w:rsid w:val="008E1E3A"/>
    <w:rsid w:val="008F7C29"/>
    <w:rsid w:val="009112DC"/>
    <w:rsid w:val="00923438"/>
    <w:rsid w:val="00936246"/>
    <w:rsid w:val="00940B5F"/>
    <w:rsid w:val="00942092"/>
    <w:rsid w:val="009703D0"/>
    <w:rsid w:val="009761DB"/>
    <w:rsid w:val="00983E6E"/>
    <w:rsid w:val="00986BB8"/>
    <w:rsid w:val="009A4CCE"/>
    <w:rsid w:val="009D7398"/>
    <w:rsid w:val="009E7AF7"/>
    <w:rsid w:val="00A06062"/>
    <w:rsid w:val="00A15001"/>
    <w:rsid w:val="00A21978"/>
    <w:rsid w:val="00A300B6"/>
    <w:rsid w:val="00A32DD0"/>
    <w:rsid w:val="00A429D2"/>
    <w:rsid w:val="00A51FD2"/>
    <w:rsid w:val="00A54F3D"/>
    <w:rsid w:val="00A64735"/>
    <w:rsid w:val="00A6779F"/>
    <w:rsid w:val="00A9229E"/>
    <w:rsid w:val="00AB2991"/>
    <w:rsid w:val="00AB74F9"/>
    <w:rsid w:val="00AC218E"/>
    <w:rsid w:val="00AD064D"/>
    <w:rsid w:val="00AD6607"/>
    <w:rsid w:val="00AE676C"/>
    <w:rsid w:val="00AF6C54"/>
    <w:rsid w:val="00B13A10"/>
    <w:rsid w:val="00B2544F"/>
    <w:rsid w:val="00B35ECC"/>
    <w:rsid w:val="00B470D4"/>
    <w:rsid w:val="00B51961"/>
    <w:rsid w:val="00B528AE"/>
    <w:rsid w:val="00B70D9B"/>
    <w:rsid w:val="00B730DA"/>
    <w:rsid w:val="00B84F83"/>
    <w:rsid w:val="00B87097"/>
    <w:rsid w:val="00B9446B"/>
    <w:rsid w:val="00B95E35"/>
    <w:rsid w:val="00BA4222"/>
    <w:rsid w:val="00BA7138"/>
    <w:rsid w:val="00BC1D46"/>
    <w:rsid w:val="00BC241D"/>
    <w:rsid w:val="00BD5BE2"/>
    <w:rsid w:val="00BE34BB"/>
    <w:rsid w:val="00C107F2"/>
    <w:rsid w:val="00C26A1D"/>
    <w:rsid w:val="00C33A04"/>
    <w:rsid w:val="00C36B42"/>
    <w:rsid w:val="00C414C7"/>
    <w:rsid w:val="00C549DD"/>
    <w:rsid w:val="00C95B3C"/>
    <w:rsid w:val="00CB0C51"/>
    <w:rsid w:val="00CD29BE"/>
    <w:rsid w:val="00CD7AA5"/>
    <w:rsid w:val="00CE5638"/>
    <w:rsid w:val="00D1698F"/>
    <w:rsid w:val="00D30769"/>
    <w:rsid w:val="00D32F48"/>
    <w:rsid w:val="00D3616C"/>
    <w:rsid w:val="00D46128"/>
    <w:rsid w:val="00D47980"/>
    <w:rsid w:val="00D50A93"/>
    <w:rsid w:val="00D5367B"/>
    <w:rsid w:val="00D56ADB"/>
    <w:rsid w:val="00D61280"/>
    <w:rsid w:val="00D802CB"/>
    <w:rsid w:val="00D810D7"/>
    <w:rsid w:val="00D86B74"/>
    <w:rsid w:val="00D87962"/>
    <w:rsid w:val="00DA76AD"/>
    <w:rsid w:val="00DB23B4"/>
    <w:rsid w:val="00DB4A60"/>
    <w:rsid w:val="00DC51F7"/>
    <w:rsid w:val="00DF4F62"/>
    <w:rsid w:val="00E02CF6"/>
    <w:rsid w:val="00E07693"/>
    <w:rsid w:val="00E242E5"/>
    <w:rsid w:val="00E34CD7"/>
    <w:rsid w:val="00E62950"/>
    <w:rsid w:val="00EA5CA7"/>
    <w:rsid w:val="00EB77AE"/>
    <w:rsid w:val="00ED1757"/>
    <w:rsid w:val="00ED1CE4"/>
    <w:rsid w:val="00ED459D"/>
    <w:rsid w:val="00EE6AA7"/>
    <w:rsid w:val="00EF4DB5"/>
    <w:rsid w:val="00F06D6F"/>
    <w:rsid w:val="00F11CD2"/>
    <w:rsid w:val="00F13AE4"/>
    <w:rsid w:val="00F14CAC"/>
    <w:rsid w:val="00F1755A"/>
    <w:rsid w:val="00F24015"/>
    <w:rsid w:val="00F3004C"/>
    <w:rsid w:val="00F5082D"/>
    <w:rsid w:val="00F531BD"/>
    <w:rsid w:val="00F5324A"/>
    <w:rsid w:val="00F57042"/>
    <w:rsid w:val="00F57C68"/>
    <w:rsid w:val="00F75302"/>
    <w:rsid w:val="00F92F73"/>
    <w:rsid w:val="00FA0CA9"/>
    <w:rsid w:val="00FA1417"/>
    <w:rsid w:val="00FA717E"/>
    <w:rsid w:val="00FC3D3D"/>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77A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2EF"/>
    <w:rsid w:val="00146AEA"/>
    <w:rsid w:val="00165E7D"/>
    <w:rsid w:val="002E7994"/>
    <w:rsid w:val="003C7436"/>
    <w:rsid w:val="003E5D01"/>
    <w:rsid w:val="0045583A"/>
    <w:rsid w:val="0052296E"/>
    <w:rsid w:val="007E3B11"/>
    <w:rsid w:val="00802F35"/>
    <w:rsid w:val="00803D17"/>
    <w:rsid w:val="0084166F"/>
    <w:rsid w:val="00997553"/>
    <w:rsid w:val="00A1791E"/>
    <w:rsid w:val="00A23FC5"/>
    <w:rsid w:val="00A33404"/>
    <w:rsid w:val="00A776A8"/>
    <w:rsid w:val="00AF33F6"/>
    <w:rsid w:val="00B84040"/>
    <w:rsid w:val="00BB6D1F"/>
    <w:rsid w:val="00BE34BB"/>
    <w:rsid w:val="00BF682A"/>
    <w:rsid w:val="00CC510F"/>
    <w:rsid w:val="00CE22B5"/>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10FDFB-A1D3-4F12-B429-3DB95F8C77E7}">
  <ds:schemaRefs>
    <ds:schemaRef ds:uri="http://schemas.microsoft.com/office/2006/metadata/properties"/>
    <ds:schemaRef ds:uri="http://www.w3.org/2000/xmlns/"/>
    <ds:schemaRef ds:uri="2795bbee-07b4-4e79-98d8-0419d9871cad"/>
    <ds:schemaRef ds:uri="http://www.w3.org/2001/XMLSchema-instance"/>
    <ds:schemaRef ds:uri="http://schemas.microsoft.com/office/infopath/2007/PartnerControls"/>
  </ds:schemaRefs>
</ds:datastoreItem>
</file>

<file path=customXml/itemProps2.xml><?xml version="1.0" encoding="utf-8"?>
<ds:datastoreItem xmlns:ds="http://schemas.openxmlformats.org/officeDocument/2006/customXml" ds:itemID="{79D6960B-6DF7-4060-BA0A-9BC516279874}">
  <ds:schemaRefs>
    <ds:schemaRef ds:uri="http://schemas.microsoft.com/sharepoint/v3/contenttype/forms"/>
  </ds:schemaRefs>
</ds:datastoreItem>
</file>

<file path=customXml/itemProps3.xml><?xml version="1.0" encoding="utf-8"?>
<ds:datastoreItem xmlns:ds="http://schemas.openxmlformats.org/officeDocument/2006/customXml" ds:itemID="{E94BD5D8-459A-4E9B-9A7E-EC2EE3713D93}">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16737E9-D6E3-4750-9105-E792E513C40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3</Pages>
  <Words>765</Words>
  <Characters>4366</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cp:lastModifiedBy>
  <cp:revision>2</cp:revision>
  <dcterms:created xsi:type="dcterms:W3CDTF">2024-11-18T20:20:00Z</dcterms:created>
  <dcterms:modified xsi:type="dcterms:W3CDTF">2024-11-18T20:20:00Z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