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5AA538D8"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C2470C" w14:paraId="6D2903E2" w14:textId="77777777" w:rsidTr="00DA76AD">
        <w:tc>
          <w:tcPr>
            <w:tcW w:w="2547" w:type="dxa"/>
          </w:tcPr>
          <w:p w14:paraId="6D2903DE" w14:textId="77777777" w:rsidR="00F5082D" w:rsidRPr="00C2470C" w:rsidRDefault="00F5082D" w:rsidP="00FA0CA9">
            <w:pPr>
              <w:rPr>
                <w:rFonts w:ascii="Verdana" w:hAnsi="Verdana" w:cs="Arial"/>
                <w:b/>
                <w:sz w:val="24"/>
                <w:szCs w:val="24"/>
              </w:rPr>
            </w:pPr>
            <w:r w:rsidRPr="00C2470C">
              <w:rPr>
                <w:rFonts w:ascii="Verdana" w:hAnsi="Verdana" w:cs="Arial"/>
                <w:b/>
                <w:sz w:val="24"/>
                <w:szCs w:val="24"/>
              </w:rPr>
              <w:t>Meeting Date</w:t>
            </w:r>
          </w:p>
        </w:tc>
        <w:tc>
          <w:tcPr>
            <w:tcW w:w="3260" w:type="dxa"/>
            <w:gridSpan w:val="2"/>
          </w:tcPr>
          <w:p w14:paraId="6D2903DF" w14:textId="7B1610BD" w:rsidR="00F5082D" w:rsidRPr="00C2470C" w:rsidRDefault="00891BF3" w:rsidP="00FA0CA9">
            <w:pPr>
              <w:rPr>
                <w:rFonts w:ascii="Verdana" w:hAnsi="Verdana" w:cs="Arial"/>
                <w:b/>
                <w:sz w:val="24"/>
                <w:szCs w:val="24"/>
              </w:rPr>
            </w:pPr>
            <w:r w:rsidRPr="00C2470C">
              <w:rPr>
                <w:rFonts w:ascii="Verdana" w:hAnsi="Verdana" w:cs="Arial"/>
                <w:b/>
                <w:sz w:val="24"/>
                <w:szCs w:val="24"/>
              </w:rPr>
              <w:t>29</w:t>
            </w:r>
            <w:r w:rsidRPr="00C2470C">
              <w:rPr>
                <w:rFonts w:ascii="Verdana" w:hAnsi="Verdana" w:cs="Arial"/>
                <w:b/>
                <w:sz w:val="24"/>
                <w:szCs w:val="24"/>
                <w:vertAlign w:val="superscript"/>
              </w:rPr>
              <w:t>th</w:t>
            </w:r>
            <w:r w:rsidRPr="00C2470C">
              <w:rPr>
                <w:rFonts w:ascii="Verdana" w:hAnsi="Verdana" w:cs="Arial"/>
                <w:b/>
                <w:sz w:val="24"/>
                <w:szCs w:val="24"/>
              </w:rPr>
              <w:t xml:space="preserve"> November 2024</w:t>
            </w:r>
          </w:p>
        </w:tc>
        <w:tc>
          <w:tcPr>
            <w:tcW w:w="2368" w:type="dxa"/>
            <w:gridSpan w:val="3"/>
          </w:tcPr>
          <w:p w14:paraId="6D2903E0" w14:textId="77777777" w:rsidR="00F5082D" w:rsidRPr="00C2470C" w:rsidRDefault="00F5082D" w:rsidP="00FA0CA9">
            <w:pPr>
              <w:rPr>
                <w:rFonts w:ascii="Verdana" w:hAnsi="Verdana" w:cs="Arial"/>
                <w:b/>
                <w:sz w:val="24"/>
                <w:szCs w:val="24"/>
              </w:rPr>
            </w:pPr>
            <w:r w:rsidRPr="00C2470C">
              <w:rPr>
                <w:rFonts w:ascii="Verdana" w:hAnsi="Verdana" w:cs="Arial"/>
                <w:b/>
                <w:sz w:val="24"/>
                <w:szCs w:val="24"/>
              </w:rPr>
              <w:t>Agenda Item</w:t>
            </w:r>
          </w:p>
        </w:tc>
        <w:tc>
          <w:tcPr>
            <w:tcW w:w="841" w:type="dxa"/>
          </w:tcPr>
          <w:p w14:paraId="6D2903E1" w14:textId="612324DA" w:rsidR="00F5082D" w:rsidRPr="00C2470C" w:rsidRDefault="00C2470C" w:rsidP="00FA0CA9">
            <w:pPr>
              <w:rPr>
                <w:rFonts w:ascii="Verdana" w:hAnsi="Verdana" w:cs="Arial"/>
                <w:b/>
                <w:sz w:val="24"/>
                <w:szCs w:val="24"/>
              </w:rPr>
            </w:pPr>
            <w:r>
              <w:rPr>
                <w:rFonts w:ascii="Verdana" w:hAnsi="Verdana" w:cs="Arial"/>
                <w:b/>
                <w:sz w:val="24"/>
                <w:szCs w:val="24"/>
              </w:rPr>
              <w:t>5.6</w:t>
            </w:r>
          </w:p>
        </w:tc>
      </w:tr>
      <w:tr w:rsidR="00083FC0" w:rsidRPr="00C2470C" w14:paraId="6D2903E5" w14:textId="77777777" w:rsidTr="00DA76AD">
        <w:tc>
          <w:tcPr>
            <w:tcW w:w="2547" w:type="dxa"/>
          </w:tcPr>
          <w:p w14:paraId="6D2903E3" w14:textId="77777777" w:rsidR="00034194" w:rsidRPr="00C2470C" w:rsidRDefault="00034194" w:rsidP="00FA0CA9">
            <w:pPr>
              <w:rPr>
                <w:rFonts w:ascii="Verdana" w:hAnsi="Verdana" w:cs="Arial"/>
                <w:b/>
                <w:sz w:val="24"/>
                <w:szCs w:val="24"/>
              </w:rPr>
            </w:pPr>
            <w:r w:rsidRPr="00C2470C">
              <w:rPr>
                <w:rFonts w:ascii="Verdana" w:hAnsi="Verdana" w:cs="Arial"/>
                <w:b/>
                <w:sz w:val="24"/>
                <w:szCs w:val="24"/>
              </w:rPr>
              <w:t>Report Title</w:t>
            </w:r>
          </w:p>
        </w:tc>
        <w:tc>
          <w:tcPr>
            <w:tcW w:w="6469" w:type="dxa"/>
            <w:gridSpan w:val="6"/>
          </w:tcPr>
          <w:p w14:paraId="6D2903E4" w14:textId="4B798C62" w:rsidR="00034194" w:rsidRPr="00C2470C" w:rsidRDefault="00337251" w:rsidP="00FA0CA9">
            <w:pPr>
              <w:rPr>
                <w:rFonts w:ascii="Verdana" w:hAnsi="Verdana" w:cs="Arial"/>
                <w:b/>
                <w:sz w:val="24"/>
                <w:szCs w:val="24"/>
              </w:rPr>
            </w:pPr>
            <w:r w:rsidRPr="00C2470C">
              <w:rPr>
                <w:rFonts w:ascii="Verdana" w:hAnsi="Verdana" w:cs="Arial"/>
                <w:b/>
                <w:sz w:val="24"/>
                <w:szCs w:val="24"/>
              </w:rPr>
              <w:t xml:space="preserve">Overview </w:t>
            </w:r>
            <w:r w:rsidR="002D2B15" w:rsidRPr="00C2470C">
              <w:rPr>
                <w:rFonts w:ascii="Verdana" w:hAnsi="Verdana" w:cs="Arial"/>
                <w:b/>
                <w:sz w:val="24"/>
                <w:szCs w:val="24"/>
              </w:rPr>
              <w:t>Mental Health Services within Swansea Bay</w:t>
            </w:r>
          </w:p>
        </w:tc>
      </w:tr>
      <w:tr w:rsidR="00083FC0" w:rsidRPr="00C2470C" w14:paraId="6D2903E8" w14:textId="77777777" w:rsidTr="00DA76AD">
        <w:tc>
          <w:tcPr>
            <w:tcW w:w="2547" w:type="dxa"/>
          </w:tcPr>
          <w:p w14:paraId="6D2903E6" w14:textId="77777777" w:rsidR="00034194" w:rsidRPr="00C2470C" w:rsidRDefault="00034194" w:rsidP="00FA0CA9">
            <w:pPr>
              <w:rPr>
                <w:rFonts w:ascii="Verdana" w:hAnsi="Verdana" w:cs="Arial"/>
                <w:b/>
                <w:sz w:val="24"/>
                <w:szCs w:val="24"/>
              </w:rPr>
            </w:pPr>
            <w:r w:rsidRPr="00C2470C">
              <w:rPr>
                <w:rFonts w:ascii="Verdana" w:hAnsi="Verdana" w:cs="Arial"/>
                <w:b/>
                <w:sz w:val="24"/>
                <w:szCs w:val="24"/>
              </w:rPr>
              <w:t>Report Author</w:t>
            </w:r>
          </w:p>
        </w:tc>
        <w:tc>
          <w:tcPr>
            <w:tcW w:w="6469" w:type="dxa"/>
            <w:gridSpan w:val="6"/>
          </w:tcPr>
          <w:p w14:paraId="0C521210" w14:textId="77777777" w:rsidR="00034194" w:rsidRPr="00C2470C" w:rsidRDefault="00891BF3" w:rsidP="00FA0CA9">
            <w:pPr>
              <w:rPr>
                <w:rFonts w:ascii="Verdana" w:hAnsi="Verdana" w:cs="Arial"/>
                <w:sz w:val="24"/>
                <w:szCs w:val="24"/>
              </w:rPr>
            </w:pPr>
            <w:r w:rsidRPr="00C2470C">
              <w:rPr>
                <w:rFonts w:ascii="Verdana" w:hAnsi="Verdana" w:cs="Arial"/>
                <w:sz w:val="24"/>
                <w:szCs w:val="24"/>
              </w:rPr>
              <w:t xml:space="preserve">Dermot Nolan, </w:t>
            </w:r>
            <w:r w:rsidR="00314ED2" w:rsidRPr="00C2470C">
              <w:rPr>
                <w:rFonts w:ascii="Verdana" w:hAnsi="Verdana" w:cs="Arial"/>
                <w:sz w:val="24"/>
                <w:szCs w:val="24"/>
              </w:rPr>
              <w:t xml:space="preserve">Joint Service Group Director, Mental Health and Learning Disabilities </w:t>
            </w:r>
          </w:p>
          <w:p w14:paraId="72A0222E" w14:textId="77777777" w:rsidR="002D2B15" w:rsidRPr="00C2470C" w:rsidRDefault="002D2B15" w:rsidP="00FA0CA9">
            <w:pPr>
              <w:rPr>
                <w:rFonts w:ascii="Verdana" w:hAnsi="Verdana" w:cs="Arial"/>
                <w:sz w:val="24"/>
                <w:szCs w:val="24"/>
              </w:rPr>
            </w:pPr>
            <w:r w:rsidRPr="00C2470C">
              <w:rPr>
                <w:rFonts w:ascii="Verdana" w:hAnsi="Verdana" w:cs="Arial"/>
                <w:sz w:val="24"/>
                <w:szCs w:val="24"/>
              </w:rPr>
              <w:t>Anjula Mehta, Deputy Medical Director</w:t>
            </w:r>
          </w:p>
          <w:p w14:paraId="236D1EFF" w14:textId="77777777" w:rsidR="002D2B15" w:rsidRPr="00C2470C" w:rsidRDefault="002D2B15" w:rsidP="00FA0CA9">
            <w:pPr>
              <w:rPr>
                <w:rFonts w:ascii="Verdana" w:hAnsi="Verdana" w:cs="Arial"/>
                <w:sz w:val="24"/>
                <w:szCs w:val="24"/>
              </w:rPr>
            </w:pPr>
            <w:r w:rsidRPr="00C2470C">
              <w:rPr>
                <w:rFonts w:ascii="Verdana" w:hAnsi="Verdana" w:cs="Arial"/>
                <w:sz w:val="24"/>
                <w:szCs w:val="24"/>
              </w:rPr>
              <w:t xml:space="preserve">Darren Griffiths, Director of Finance </w:t>
            </w:r>
          </w:p>
          <w:p w14:paraId="0D39A3FC" w14:textId="77777777" w:rsidR="002D2B15" w:rsidRPr="00C2470C" w:rsidRDefault="002D2B15" w:rsidP="002D2B15">
            <w:pPr>
              <w:rPr>
                <w:rFonts w:ascii="Verdana" w:hAnsi="Verdana" w:cs="Arial"/>
                <w:sz w:val="24"/>
                <w:szCs w:val="24"/>
              </w:rPr>
            </w:pPr>
            <w:r w:rsidRPr="00C2470C">
              <w:rPr>
                <w:rFonts w:ascii="Verdana" w:hAnsi="Verdana" w:cs="Arial"/>
                <w:sz w:val="24"/>
                <w:szCs w:val="24"/>
              </w:rPr>
              <w:t>Hazel Powell, Acting Director of Nursing</w:t>
            </w:r>
          </w:p>
          <w:p w14:paraId="500502DB" w14:textId="77777777" w:rsidR="002D2B15" w:rsidRPr="00C2470C" w:rsidRDefault="002D2B15" w:rsidP="002D2B15">
            <w:pPr>
              <w:rPr>
                <w:rFonts w:ascii="Verdana" w:hAnsi="Verdana" w:cs="Arial"/>
                <w:sz w:val="24"/>
                <w:szCs w:val="24"/>
              </w:rPr>
            </w:pPr>
            <w:r w:rsidRPr="00C2470C">
              <w:rPr>
                <w:rFonts w:ascii="Verdana" w:hAnsi="Verdana" w:cs="Arial"/>
                <w:sz w:val="24"/>
                <w:szCs w:val="24"/>
              </w:rPr>
              <w:t>Richard Evans, Executive Medical Director</w:t>
            </w:r>
          </w:p>
          <w:p w14:paraId="6D2903E7" w14:textId="621077F4" w:rsidR="00BE107F" w:rsidRPr="00C2470C" w:rsidRDefault="00BE107F" w:rsidP="002D2B15">
            <w:pPr>
              <w:rPr>
                <w:rFonts w:ascii="Verdana" w:hAnsi="Verdana" w:cs="Arial"/>
                <w:sz w:val="24"/>
                <w:szCs w:val="24"/>
              </w:rPr>
            </w:pPr>
            <w:r w:rsidRPr="00C2470C">
              <w:rPr>
                <w:rFonts w:ascii="Verdana" w:hAnsi="Verdana" w:cs="Arial"/>
                <w:sz w:val="24"/>
                <w:szCs w:val="24"/>
              </w:rPr>
              <w:t>Matt John, Director of Digital</w:t>
            </w:r>
          </w:p>
        </w:tc>
      </w:tr>
      <w:tr w:rsidR="00762BBE" w:rsidRPr="00C2470C" w14:paraId="6D2903EB" w14:textId="77777777" w:rsidTr="00DA76AD">
        <w:tc>
          <w:tcPr>
            <w:tcW w:w="2547" w:type="dxa"/>
          </w:tcPr>
          <w:p w14:paraId="6D2903E9" w14:textId="77777777" w:rsidR="00762BBE" w:rsidRPr="00C2470C" w:rsidRDefault="00762BBE" w:rsidP="00762BBE">
            <w:pPr>
              <w:rPr>
                <w:rFonts w:ascii="Verdana" w:hAnsi="Verdana" w:cs="Arial"/>
                <w:b/>
                <w:sz w:val="24"/>
                <w:szCs w:val="24"/>
              </w:rPr>
            </w:pPr>
            <w:r w:rsidRPr="00C2470C">
              <w:rPr>
                <w:rFonts w:ascii="Verdana" w:hAnsi="Verdana" w:cs="Arial"/>
                <w:b/>
                <w:sz w:val="24"/>
                <w:szCs w:val="24"/>
              </w:rPr>
              <w:t>Report Sponsor</w:t>
            </w:r>
          </w:p>
        </w:tc>
        <w:tc>
          <w:tcPr>
            <w:tcW w:w="6469" w:type="dxa"/>
            <w:gridSpan w:val="6"/>
          </w:tcPr>
          <w:p w14:paraId="321AF9A7" w14:textId="5B3657E2" w:rsidR="00762BBE" w:rsidRPr="00C2470C" w:rsidRDefault="00314ED2" w:rsidP="00762BBE">
            <w:pPr>
              <w:rPr>
                <w:rFonts w:ascii="Verdana" w:hAnsi="Verdana" w:cs="Arial"/>
                <w:sz w:val="24"/>
                <w:szCs w:val="24"/>
              </w:rPr>
            </w:pPr>
            <w:r w:rsidRPr="00C2470C">
              <w:rPr>
                <w:rFonts w:ascii="Verdana" w:hAnsi="Verdana" w:cs="Arial"/>
                <w:sz w:val="24"/>
                <w:szCs w:val="24"/>
              </w:rPr>
              <w:t>Hazel Powell, Acting Director of Nursing</w:t>
            </w:r>
          </w:p>
          <w:p w14:paraId="6D2903EA" w14:textId="7E6C3BB2" w:rsidR="00314ED2" w:rsidRPr="00C2470C" w:rsidRDefault="00314ED2" w:rsidP="00762BBE">
            <w:pPr>
              <w:rPr>
                <w:rFonts w:ascii="Verdana" w:hAnsi="Verdana" w:cs="Arial"/>
                <w:sz w:val="24"/>
                <w:szCs w:val="24"/>
              </w:rPr>
            </w:pPr>
            <w:r w:rsidRPr="00C2470C">
              <w:rPr>
                <w:rFonts w:ascii="Verdana" w:hAnsi="Verdana" w:cs="Arial"/>
                <w:sz w:val="24"/>
                <w:szCs w:val="24"/>
              </w:rPr>
              <w:t>Richard Evans, Executive Medical Director</w:t>
            </w:r>
          </w:p>
        </w:tc>
      </w:tr>
      <w:tr w:rsidR="00762BBE" w:rsidRPr="00C2470C" w14:paraId="6D2903EE" w14:textId="77777777" w:rsidTr="00DA76AD">
        <w:tc>
          <w:tcPr>
            <w:tcW w:w="2547" w:type="dxa"/>
          </w:tcPr>
          <w:p w14:paraId="6D2903EC" w14:textId="77777777" w:rsidR="00762BBE" w:rsidRPr="00C2470C" w:rsidRDefault="00762BBE" w:rsidP="00762BBE">
            <w:pPr>
              <w:rPr>
                <w:rFonts w:ascii="Verdana" w:hAnsi="Verdana" w:cs="Arial"/>
                <w:b/>
                <w:sz w:val="24"/>
                <w:szCs w:val="24"/>
              </w:rPr>
            </w:pPr>
            <w:r w:rsidRPr="00C2470C">
              <w:rPr>
                <w:rFonts w:ascii="Verdana" w:hAnsi="Verdana" w:cs="Arial"/>
                <w:b/>
                <w:sz w:val="24"/>
                <w:szCs w:val="24"/>
              </w:rPr>
              <w:t>Presented by</w:t>
            </w:r>
          </w:p>
        </w:tc>
        <w:tc>
          <w:tcPr>
            <w:tcW w:w="6469" w:type="dxa"/>
            <w:gridSpan w:val="6"/>
          </w:tcPr>
          <w:p w14:paraId="6D2903ED" w14:textId="490DF8F2" w:rsidR="00762BBE" w:rsidRPr="00C2470C" w:rsidRDefault="002D2B15" w:rsidP="00762BBE">
            <w:pPr>
              <w:rPr>
                <w:rFonts w:ascii="Verdana" w:hAnsi="Verdana" w:cs="Arial"/>
                <w:sz w:val="24"/>
                <w:szCs w:val="24"/>
              </w:rPr>
            </w:pPr>
            <w:r w:rsidRPr="00C2470C">
              <w:rPr>
                <w:rFonts w:ascii="Verdana" w:hAnsi="Verdana" w:cs="Arial"/>
                <w:sz w:val="24"/>
                <w:szCs w:val="24"/>
              </w:rPr>
              <w:t>Hazel Powell, Acting Director of Nursing</w:t>
            </w:r>
          </w:p>
        </w:tc>
      </w:tr>
      <w:tr w:rsidR="00653AEC" w:rsidRPr="00C2470C" w14:paraId="6D2903F1" w14:textId="77777777" w:rsidTr="00DA76AD">
        <w:tc>
          <w:tcPr>
            <w:tcW w:w="2547" w:type="dxa"/>
          </w:tcPr>
          <w:p w14:paraId="6D2903EF" w14:textId="77777777" w:rsidR="00653AEC" w:rsidRPr="00C2470C" w:rsidRDefault="00653AEC" w:rsidP="00653AEC">
            <w:pPr>
              <w:rPr>
                <w:rFonts w:ascii="Verdana" w:hAnsi="Verdana" w:cs="Arial"/>
                <w:b/>
                <w:sz w:val="24"/>
                <w:szCs w:val="24"/>
              </w:rPr>
            </w:pPr>
            <w:r w:rsidRPr="00C2470C">
              <w:rPr>
                <w:rFonts w:ascii="Verdana" w:hAnsi="Verdana" w:cs="Arial"/>
                <w:b/>
                <w:sz w:val="24"/>
                <w:szCs w:val="24"/>
              </w:rPr>
              <w:t xml:space="preserve">Freedom of Information </w:t>
            </w:r>
          </w:p>
        </w:tc>
        <w:tc>
          <w:tcPr>
            <w:tcW w:w="6469" w:type="dxa"/>
            <w:gridSpan w:val="6"/>
          </w:tcPr>
          <w:p w14:paraId="6D2903F0" w14:textId="0BDF68BD" w:rsidR="00653AEC" w:rsidRPr="00C2470C" w:rsidRDefault="00653AEC" w:rsidP="00653AEC">
            <w:pPr>
              <w:rPr>
                <w:rFonts w:ascii="Verdana" w:hAnsi="Verdana" w:cs="Arial"/>
                <w:sz w:val="24"/>
                <w:szCs w:val="24"/>
              </w:rPr>
            </w:pPr>
            <w:r w:rsidRPr="00C2470C">
              <w:rPr>
                <w:rFonts w:ascii="Verdana" w:hAnsi="Verdana" w:cs="Arial"/>
                <w:sz w:val="24"/>
                <w:szCs w:val="24"/>
              </w:rPr>
              <w:t xml:space="preserve">Open </w:t>
            </w:r>
          </w:p>
        </w:tc>
      </w:tr>
      <w:tr w:rsidR="00653AEC" w:rsidRPr="00C2470C" w14:paraId="6D2903F8" w14:textId="77777777" w:rsidTr="00DA76AD">
        <w:tc>
          <w:tcPr>
            <w:tcW w:w="2547" w:type="dxa"/>
          </w:tcPr>
          <w:p w14:paraId="6D2903F2" w14:textId="77777777" w:rsidR="00653AEC" w:rsidRPr="00C2470C" w:rsidRDefault="00653AEC" w:rsidP="00653AEC">
            <w:pPr>
              <w:rPr>
                <w:rFonts w:ascii="Verdana" w:hAnsi="Verdana" w:cs="Arial"/>
                <w:b/>
                <w:sz w:val="24"/>
                <w:szCs w:val="24"/>
              </w:rPr>
            </w:pPr>
            <w:r w:rsidRPr="00C2470C">
              <w:rPr>
                <w:rFonts w:ascii="Verdana" w:hAnsi="Verdana" w:cs="Arial"/>
                <w:b/>
                <w:sz w:val="24"/>
                <w:szCs w:val="24"/>
              </w:rPr>
              <w:t>Purpose of the Report</w:t>
            </w:r>
          </w:p>
        </w:tc>
        <w:tc>
          <w:tcPr>
            <w:tcW w:w="6469" w:type="dxa"/>
            <w:gridSpan w:val="6"/>
          </w:tcPr>
          <w:p w14:paraId="30C489C4" w14:textId="12ADC2EC" w:rsidR="00EB4792" w:rsidRPr="00C2470C" w:rsidRDefault="00EB4792" w:rsidP="00EB4792">
            <w:pPr>
              <w:rPr>
                <w:rFonts w:ascii="Verdana" w:hAnsi="Verdana" w:cs="Arial"/>
                <w:sz w:val="24"/>
                <w:szCs w:val="24"/>
              </w:rPr>
            </w:pPr>
            <w:r w:rsidRPr="00C2470C">
              <w:rPr>
                <w:rFonts w:ascii="Verdana" w:hAnsi="Verdana" w:cs="Arial"/>
                <w:sz w:val="24"/>
                <w:szCs w:val="24"/>
              </w:rPr>
              <w:t xml:space="preserve">The purpose of the paper is to provide the Board with an overview of the current Mental Health Services, </w:t>
            </w:r>
            <w:r w:rsidR="00DA7E13" w:rsidRPr="00C2470C">
              <w:rPr>
                <w:rFonts w:ascii="Verdana" w:hAnsi="Verdana" w:cs="Arial"/>
                <w:sz w:val="24"/>
                <w:szCs w:val="24"/>
              </w:rPr>
              <w:t xml:space="preserve">including </w:t>
            </w:r>
            <w:r w:rsidRPr="00C2470C">
              <w:rPr>
                <w:rFonts w:ascii="Verdana" w:hAnsi="Verdana" w:cs="Arial"/>
                <w:sz w:val="24"/>
                <w:szCs w:val="24"/>
              </w:rPr>
              <w:t xml:space="preserve"> pressures on services, </w:t>
            </w:r>
            <w:r w:rsidR="00DA7E13" w:rsidRPr="00C2470C">
              <w:rPr>
                <w:rFonts w:ascii="Verdana" w:hAnsi="Verdana" w:cs="Arial"/>
                <w:sz w:val="24"/>
                <w:szCs w:val="24"/>
              </w:rPr>
              <w:t xml:space="preserve">the </w:t>
            </w:r>
            <w:r w:rsidRPr="00C2470C">
              <w:rPr>
                <w:rFonts w:ascii="Verdana" w:hAnsi="Verdana" w:cs="Arial"/>
                <w:sz w:val="24"/>
                <w:szCs w:val="24"/>
              </w:rPr>
              <w:t>outcomes from internal and external reviews of the service</w:t>
            </w:r>
            <w:r w:rsidR="00DA7E13" w:rsidRPr="00C2470C">
              <w:rPr>
                <w:rFonts w:ascii="Verdana" w:hAnsi="Verdana" w:cs="Arial"/>
                <w:sz w:val="24"/>
                <w:szCs w:val="24"/>
              </w:rPr>
              <w:t>,</w:t>
            </w:r>
            <w:r w:rsidRPr="00C2470C">
              <w:rPr>
                <w:rFonts w:ascii="Verdana" w:hAnsi="Verdana" w:cs="Arial"/>
                <w:sz w:val="24"/>
                <w:szCs w:val="24"/>
              </w:rPr>
              <w:t xml:space="preserve"> and  </w:t>
            </w:r>
            <w:r w:rsidR="00DA7E13" w:rsidRPr="00C2470C">
              <w:rPr>
                <w:rFonts w:ascii="Verdana" w:hAnsi="Verdana" w:cs="Arial"/>
                <w:sz w:val="24"/>
                <w:szCs w:val="24"/>
              </w:rPr>
              <w:t xml:space="preserve">ongoing </w:t>
            </w:r>
            <w:r w:rsidRPr="00C2470C">
              <w:rPr>
                <w:rFonts w:ascii="Verdana" w:hAnsi="Verdana" w:cs="Arial"/>
                <w:sz w:val="24"/>
                <w:szCs w:val="24"/>
              </w:rPr>
              <w:t>plan</w:t>
            </w:r>
            <w:r w:rsidR="00DA7E13" w:rsidRPr="00C2470C">
              <w:rPr>
                <w:rFonts w:ascii="Verdana" w:hAnsi="Verdana" w:cs="Arial"/>
                <w:sz w:val="24"/>
                <w:szCs w:val="24"/>
              </w:rPr>
              <w:t>s</w:t>
            </w:r>
            <w:r w:rsidRPr="00C2470C">
              <w:rPr>
                <w:rFonts w:ascii="Verdana" w:hAnsi="Verdana" w:cs="Arial"/>
                <w:sz w:val="24"/>
                <w:szCs w:val="24"/>
              </w:rPr>
              <w:t xml:space="preserve"> </w:t>
            </w:r>
            <w:r w:rsidR="00DA7E13" w:rsidRPr="00C2470C">
              <w:rPr>
                <w:rFonts w:ascii="Verdana" w:hAnsi="Verdana" w:cs="Arial"/>
                <w:sz w:val="24"/>
                <w:szCs w:val="24"/>
              </w:rPr>
              <w:t xml:space="preserve">for the </w:t>
            </w:r>
            <w:r w:rsidRPr="00C2470C">
              <w:rPr>
                <w:rFonts w:ascii="Verdana" w:hAnsi="Verdana" w:cs="Arial"/>
                <w:sz w:val="24"/>
                <w:szCs w:val="24"/>
              </w:rPr>
              <w:t>modernisation and transformation of the service.</w:t>
            </w:r>
          </w:p>
          <w:p w14:paraId="6D2903F7" w14:textId="77777777" w:rsidR="00653AEC" w:rsidRPr="00C2470C" w:rsidRDefault="00653AEC" w:rsidP="00653AEC">
            <w:pPr>
              <w:rPr>
                <w:rFonts w:ascii="Verdana" w:hAnsi="Verdana" w:cs="Arial"/>
                <w:sz w:val="24"/>
                <w:szCs w:val="24"/>
              </w:rPr>
            </w:pPr>
          </w:p>
        </w:tc>
      </w:tr>
      <w:tr w:rsidR="00653AEC" w:rsidRPr="00C2470C" w14:paraId="6D290402" w14:textId="77777777" w:rsidTr="00DA76AD">
        <w:tc>
          <w:tcPr>
            <w:tcW w:w="2547" w:type="dxa"/>
          </w:tcPr>
          <w:p w14:paraId="6D2903F9" w14:textId="77777777" w:rsidR="00653AEC" w:rsidRPr="00C2470C" w:rsidRDefault="00653AEC" w:rsidP="00653AEC">
            <w:pPr>
              <w:rPr>
                <w:rFonts w:ascii="Verdana" w:hAnsi="Verdana" w:cs="Arial"/>
                <w:b/>
                <w:sz w:val="24"/>
                <w:szCs w:val="24"/>
              </w:rPr>
            </w:pPr>
            <w:r w:rsidRPr="00C2470C">
              <w:rPr>
                <w:rFonts w:ascii="Verdana" w:hAnsi="Verdana" w:cs="Arial"/>
                <w:b/>
                <w:sz w:val="24"/>
                <w:szCs w:val="24"/>
              </w:rPr>
              <w:t>Key Issues</w:t>
            </w:r>
          </w:p>
          <w:p w14:paraId="6D2903FA" w14:textId="77777777" w:rsidR="00653AEC" w:rsidRPr="00C2470C" w:rsidRDefault="00653AEC" w:rsidP="00653AEC">
            <w:pPr>
              <w:rPr>
                <w:rFonts w:ascii="Verdana" w:hAnsi="Verdana" w:cs="Arial"/>
                <w:b/>
                <w:sz w:val="24"/>
                <w:szCs w:val="24"/>
              </w:rPr>
            </w:pPr>
          </w:p>
          <w:p w14:paraId="6D2903FB" w14:textId="77777777" w:rsidR="00653AEC" w:rsidRPr="00C2470C" w:rsidRDefault="00653AEC" w:rsidP="00653AEC">
            <w:pPr>
              <w:rPr>
                <w:rFonts w:ascii="Verdana" w:hAnsi="Verdana" w:cs="Arial"/>
                <w:b/>
                <w:sz w:val="24"/>
                <w:szCs w:val="24"/>
              </w:rPr>
            </w:pPr>
          </w:p>
          <w:p w14:paraId="6D2903FC" w14:textId="77777777" w:rsidR="00653AEC" w:rsidRPr="00C2470C" w:rsidRDefault="00653AEC" w:rsidP="00653AEC">
            <w:pPr>
              <w:rPr>
                <w:rFonts w:ascii="Verdana" w:hAnsi="Verdana" w:cs="Arial"/>
                <w:b/>
                <w:sz w:val="24"/>
                <w:szCs w:val="24"/>
              </w:rPr>
            </w:pPr>
          </w:p>
        </w:tc>
        <w:tc>
          <w:tcPr>
            <w:tcW w:w="6469" w:type="dxa"/>
            <w:gridSpan w:val="6"/>
          </w:tcPr>
          <w:p w14:paraId="3CA22E15" w14:textId="77777777" w:rsidR="00890D98" w:rsidRPr="00C2470C" w:rsidRDefault="00890D98" w:rsidP="00890D98">
            <w:pPr>
              <w:pStyle w:val="ListParagraph"/>
              <w:numPr>
                <w:ilvl w:val="0"/>
                <w:numId w:val="35"/>
              </w:numPr>
              <w:ind w:right="96"/>
              <w:rPr>
                <w:rFonts w:ascii="Verdana" w:hAnsi="Verdana" w:cs="Arial"/>
                <w:sz w:val="24"/>
                <w:szCs w:val="24"/>
              </w:rPr>
            </w:pPr>
            <w:r w:rsidRPr="00C2470C">
              <w:rPr>
                <w:rFonts w:ascii="Verdana" w:hAnsi="Verdana" w:cs="Arial"/>
                <w:sz w:val="24"/>
                <w:szCs w:val="24"/>
              </w:rPr>
              <w:t>Mental health and substance use disorders are one of the leading causes of poor health in Wales</w:t>
            </w:r>
          </w:p>
          <w:p w14:paraId="34CEA7D5" w14:textId="77777777" w:rsidR="00890D98" w:rsidRPr="00C2470C" w:rsidRDefault="00890D98" w:rsidP="00890D98">
            <w:pPr>
              <w:pStyle w:val="ListParagraph"/>
              <w:numPr>
                <w:ilvl w:val="0"/>
                <w:numId w:val="35"/>
              </w:numPr>
              <w:rPr>
                <w:rFonts w:ascii="Verdana" w:hAnsi="Verdana" w:cs="Arial"/>
                <w:sz w:val="24"/>
                <w:szCs w:val="24"/>
              </w:rPr>
            </w:pPr>
            <w:r w:rsidRPr="00C2470C">
              <w:rPr>
                <w:rFonts w:ascii="Verdana" w:hAnsi="Verdana" w:cs="Arial"/>
                <w:sz w:val="24"/>
                <w:szCs w:val="24"/>
              </w:rPr>
              <w:t>The number of people aged over 16 in Wales reporting a mental disorder has increased from 9% in 2019 to 12% in 2023;</w:t>
            </w:r>
          </w:p>
          <w:p w14:paraId="770965CD" w14:textId="77777777" w:rsidR="00890D98" w:rsidRPr="00C2470C" w:rsidRDefault="00890D98" w:rsidP="00890D98">
            <w:pPr>
              <w:pStyle w:val="ListParagraph"/>
              <w:numPr>
                <w:ilvl w:val="0"/>
                <w:numId w:val="35"/>
              </w:numPr>
              <w:rPr>
                <w:rFonts w:ascii="Verdana" w:hAnsi="Verdana"/>
              </w:rPr>
            </w:pPr>
            <w:r w:rsidRPr="00C2470C">
              <w:rPr>
                <w:rFonts w:ascii="Verdana" w:hAnsi="Verdana" w:cs="Arial"/>
                <w:sz w:val="24"/>
                <w:szCs w:val="24"/>
              </w:rPr>
              <w:t>In 2018-19, rates of reporting mental disorder were over twice as high at 13% in areas of highest deprivation in Wales compared to the least deprived at 6%;</w:t>
            </w:r>
          </w:p>
          <w:p w14:paraId="3E9357FE" w14:textId="77777777" w:rsidR="00890D98" w:rsidRPr="00C2470C" w:rsidRDefault="00890D98" w:rsidP="00890D98">
            <w:pPr>
              <w:pStyle w:val="ListParagraph"/>
              <w:numPr>
                <w:ilvl w:val="0"/>
                <w:numId w:val="35"/>
              </w:numPr>
              <w:ind w:right="96"/>
              <w:rPr>
                <w:rFonts w:ascii="Verdana" w:hAnsi="Verdana" w:cs="Arial"/>
                <w:sz w:val="24"/>
                <w:szCs w:val="24"/>
              </w:rPr>
            </w:pPr>
            <w:r w:rsidRPr="00C2470C">
              <w:rPr>
                <w:rFonts w:ascii="Verdana" w:hAnsi="Verdana" w:cs="Arial"/>
                <w:sz w:val="24"/>
                <w:szCs w:val="24"/>
              </w:rPr>
              <w:t>Over 1.85 million people were in contact with mental health, learning disability and autism services at the end of November 2023, </w:t>
            </w:r>
            <w:hyperlink r:id="rId11" w:history="1">
              <w:r w:rsidRPr="00C2470C">
                <w:rPr>
                  <w:rStyle w:val="Hyperlink"/>
                  <w:rFonts w:ascii="Verdana" w:hAnsi="Verdana" w:cs="Arial"/>
                  <w:sz w:val="24"/>
                  <w:szCs w:val="24"/>
                </w:rPr>
                <w:t>up from 1.36 million at the end of November 2019</w:t>
              </w:r>
            </w:hyperlink>
            <w:r w:rsidRPr="00C2470C">
              <w:rPr>
                <w:rFonts w:ascii="Verdana" w:hAnsi="Verdana" w:cs="Arial"/>
                <w:sz w:val="24"/>
                <w:szCs w:val="24"/>
              </w:rPr>
              <w:t xml:space="preserve"> in England</w:t>
            </w:r>
          </w:p>
          <w:p w14:paraId="35A3821E" w14:textId="77777777" w:rsidR="00890D98" w:rsidRPr="00C2470C" w:rsidRDefault="00890D98" w:rsidP="00890D98">
            <w:pPr>
              <w:pStyle w:val="ListParagraph"/>
              <w:numPr>
                <w:ilvl w:val="0"/>
                <w:numId w:val="35"/>
              </w:numPr>
              <w:rPr>
                <w:rFonts w:ascii="Verdana" w:hAnsi="Verdana" w:cs="Arial"/>
                <w:color w:val="1A1A1A"/>
                <w:sz w:val="24"/>
                <w:szCs w:val="24"/>
                <w:shd w:val="clear" w:color="auto" w:fill="FFFFFF"/>
              </w:rPr>
            </w:pPr>
            <w:r w:rsidRPr="00C2470C">
              <w:rPr>
                <w:rFonts w:ascii="Verdana" w:hAnsi="Verdana" w:cs="Arial"/>
                <w:color w:val="1A1A1A"/>
                <w:sz w:val="24"/>
                <w:szCs w:val="24"/>
                <w:shd w:val="clear" w:color="auto" w:fill="FFFFFF"/>
              </w:rPr>
              <w:t xml:space="preserve">Efforts will need to be focussed on prevention and to improve the conditions of everyday life, beginning before birth and progressing into early childhood, older childhood and adolescence, during family building and working ages, and through to older age. </w:t>
            </w:r>
          </w:p>
          <w:p w14:paraId="5CC38061" w14:textId="77777777" w:rsidR="00890D98" w:rsidRPr="00C2470C" w:rsidRDefault="00890D98" w:rsidP="00890D98">
            <w:pPr>
              <w:pStyle w:val="ListParagraph"/>
              <w:numPr>
                <w:ilvl w:val="0"/>
                <w:numId w:val="35"/>
              </w:numPr>
              <w:rPr>
                <w:rFonts w:ascii="Verdana" w:hAnsi="Verdana" w:cs="Arial"/>
                <w:color w:val="1A1A1A"/>
                <w:sz w:val="24"/>
                <w:szCs w:val="24"/>
                <w:shd w:val="clear" w:color="auto" w:fill="FFFFFF"/>
              </w:rPr>
            </w:pPr>
            <w:r w:rsidRPr="00C2470C">
              <w:rPr>
                <w:rFonts w:ascii="Verdana" w:hAnsi="Verdana" w:cs="Arial"/>
                <w:color w:val="1A1A1A"/>
                <w:sz w:val="24"/>
                <w:szCs w:val="24"/>
                <w:shd w:val="clear" w:color="auto" w:fill="FFFFFF"/>
              </w:rPr>
              <w:t xml:space="preserve">Action throughout these life stages would provide opportunities for both improving </w:t>
            </w:r>
            <w:r w:rsidRPr="00C2470C">
              <w:rPr>
                <w:rFonts w:ascii="Verdana" w:hAnsi="Verdana" w:cs="Arial"/>
                <w:color w:val="1A1A1A"/>
                <w:sz w:val="24"/>
                <w:szCs w:val="24"/>
                <w:shd w:val="clear" w:color="auto" w:fill="FFFFFF"/>
              </w:rPr>
              <w:lastRenderedPageBreak/>
              <w:t xml:space="preserve">population mental health, and for reducing risk of those mental disorders that are associated with social inequalities. </w:t>
            </w:r>
          </w:p>
          <w:p w14:paraId="5320EE04" w14:textId="77777777" w:rsidR="00890D98" w:rsidRPr="00C2470C" w:rsidRDefault="00890D98" w:rsidP="00890D98">
            <w:pPr>
              <w:pStyle w:val="ListParagraph"/>
              <w:numPr>
                <w:ilvl w:val="0"/>
                <w:numId w:val="35"/>
              </w:numPr>
              <w:ind w:right="96"/>
              <w:rPr>
                <w:rFonts w:ascii="Verdana" w:hAnsi="Verdana" w:cs="Arial"/>
                <w:sz w:val="24"/>
                <w:szCs w:val="24"/>
              </w:rPr>
            </w:pPr>
            <w:r w:rsidRPr="00C2470C">
              <w:rPr>
                <w:rFonts w:ascii="Verdana" w:hAnsi="Verdana" w:cs="Arial"/>
                <w:sz w:val="24"/>
                <w:szCs w:val="24"/>
              </w:rPr>
              <w:t xml:space="preserve">The health board’s mental health services cover a breadth of areas and are delivered through inpatient and community services; </w:t>
            </w:r>
          </w:p>
          <w:p w14:paraId="3157F50F" w14:textId="77777777" w:rsidR="00890D98" w:rsidRPr="00C2470C" w:rsidRDefault="00890D98" w:rsidP="00890D98">
            <w:pPr>
              <w:pStyle w:val="ListParagraph"/>
              <w:numPr>
                <w:ilvl w:val="0"/>
                <w:numId w:val="35"/>
              </w:numPr>
              <w:ind w:right="96"/>
              <w:rPr>
                <w:rFonts w:ascii="Verdana" w:hAnsi="Verdana" w:cs="Arial"/>
                <w:sz w:val="24"/>
                <w:szCs w:val="24"/>
              </w:rPr>
            </w:pPr>
            <w:r w:rsidRPr="00C2470C">
              <w:rPr>
                <w:rFonts w:ascii="Verdana" w:hAnsi="Verdana" w:cs="Arial"/>
                <w:sz w:val="24"/>
                <w:szCs w:val="24"/>
              </w:rPr>
              <w:t>A significant amount of work is being undertaken by the service group to develop its governance and leadership arrangements to better experience and quality of care;</w:t>
            </w:r>
          </w:p>
          <w:p w14:paraId="1660FF9E" w14:textId="2F1B825F" w:rsidR="00890D98" w:rsidRPr="00C2470C" w:rsidRDefault="00890D98" w:rsidP="00890D98">
            <w:pPr>
              <w:pStyle w:val="ListParagraph"/>
              <w:numPr>
                <w:ilvl w:val="0"/>
                <w:numId w:val="35"/>
              </w:numPr>
              <w:ind w:right="96"/>
              <w:rPr>
                <w:rFonts w:ascii="Verdana" w:hAnsi="Verdana" w:cs="Arial"/>
                <w:sz w:val="24"/>
                <w:szCs w:val="24"/>
              </w:rPr>
            </w:pPr>
            <w:r w:rsidRPr="00C2470C">
              <w:rPr>
                <w:rFonts w:ascii="Verdana" w:hAnsi="Verdana" w:cs="Arial"/>
                <w:sz w:val="24"/>
                <w:szCs w:val="24"/>
              </w:rPr>
              <w:t>Performance measure</w:t>
            </w:r>
            <w:r w:rsidR="00DA7E13" w:rsidRPr="00C2470C">
              <w:rPr>
                <w:rFonts w:ascii="Verdana" w:hAnsi="Verdana" w:cs="Arial"/>
                <w:sz w:val="24"/>
                <w:szCs w:val="24"/>
              </w:rPr>
              <w:t>d</w:t>
            </w:r>
            <w:r w:rsidRPr="00C2470C">
              <w:rPr>
                <w:rFonts w:ascii="Verdana" w:hAnsi="Verdana" w:cs="Arial"/>
                <w:sz w:val="24"/>
                <w:szCs w:val="24"/>
              </w:rPr>
              <w:t xml:space="preserve"> through key performance indicators which show there is room for improvement;</w:t>
            </w:r>
            <w:r w:rsidR="00DA7E13" w:rsidRPr="00C2470C">
              <w:rPr>
                <w:rFonts w:ascii="Verdana" w:hAnsi="Verdana" w:cs="Arial"/>
                <w:sz w:val="24"/>
                <w:szCs w:val="24"/>
              </w:rPr>
              <w:t xml:space="preserve"> and concerns highlighted by Prevention of Future Deaths reports.</w:t>
            </w:r>
          </w:p>
          <w:p w14:paraId="1832622B" w14:textId="200CB43C" w:rsidR="00890D98" w:rsidRPr="00C2470C" w:rsidRDefault="00DA7E13" w:rsidP="00890D98">
            <w:pPr>
              <w:pStyle w:val="ListParagraph"/>
              <w:numPr>
                <w:ilvl w:val="0"/>
                <w:numId w:val="35"/>
              </w:numPr>
              <w:ind w:right="96"/>
              <w:rPr>
                <w:rFonts w:ascii="Verdana" w:hAnsi="Verdana" w:cs="Arial"/>
                <w:sz w:val="24"/>
                <w:szCs w:val="24"/>
              </w:rPr>
            </w:pPr>
            <w:r w:rsidRPr="00C2470C">
              <w:rPr>
                <w:rFonts w:ascii="Verdana" w:hAnsi="Verdana" w:cs="Arial"/>
                <w:sz w:val="24"/>
                <w:szCs w:val="24"/>
              </w:rPr>
              <w:t xml:space="preserve">Additional challenges are presented by </w:t>
            </w:r>
            <w:r w:rsidR="00890D98" w:rsidRPr="00C2470C">
              <w:rPr>
                <w:rFonts w:ascii="Verdana" w:hAnsi="Verdana" w:cs="Arial"/>
                <w:sz w:val="24"/>
                <w:szCs w:val="24"/>
              </w:rPr>
              <w:t>workforce</w:t>
            </w:r>
            <w:r w:rsidRPr="00C2470C">
              <w:rPr>
                <w:rFonts w:ascii="Verdana" w:hAnsi="Verdana" w:cs="Arial"/>
                <w:sz w:val="24"/>
                <w:szCs w:val="24"/>
              </w:rPr>
              <w:t xml:space="preserve"> constraints</w:t>
            </w:r>
            <w:r w:rsidR="00890D98" w:rsidRPr="00C2470C">
              <w:rPr>
                <w:rFonts w:ascii="Verdana" w:hAnsi="Verdana" w:cs="Arial"/>
                <w:sz w:val="24"/>
                <w:szCs w:val="24"/>
              </w:rPr>
              <w:t xml:space="preserve">, </w:t>
            </w:r>
            <w:r w:rsidRPr="00C2470C">
              <w:rPr>
                <w:rFonts w:ascii="Verdana" w:hAnsi="Verdana" w:cs="Arial"/>
                <w:sz w:val="24"/>
                <w:szCs w:val="24"/>
              </w:rPr>
              <w:t xml:space="preserve">and the provision of care in </w:t>
            </w:r>
            <w:r w:rsidR="00890D98" w:rsidRPr="00C2470C">
              <w:rPr>
                <w:rFonts w:ascii="Verdana" w:hAnsi="Verdana" w:cs="Arial"/>
                <w:sz w:val="24"/>
                <w:szCs w:val="24"/>
              </w:rPr>
              <w:t>estate</w:t>
            </w:r>
            <w:r w:rsidRPr="00C2470C">
              <w:rPr>
                <w:rFonts w:ascii="Verdana" w:hAnsi="Verdana" w:cs="Arial"/>
                <w:sz w:val="24"/>
                <w:szCs w:val="24"/>
              </w:rPr>
              <w:t xml:space="preserve"> in need of significant modernisation</w:t>
            </w:r>
            <w:r w:rsidR="00890D98" w:rsidRPr="00C2470C">
              <w:rPr>
                <w:rFonts w:ascii="Verdana" w:hAnsi="Verdana" w:cs="Arial"/>
                <w:sz w:val="24"/>
                <w:szCs w:val="24"/>
              </w:rPr>
              <w:t>;</w:t>
            </w:r>
          </w:p>
          <w:p w14:paraId="5D70C766" w14:textId="77777777" w:rsidR="00653AEC" w:rsidRPr="00C2470C" w:rsidRDefault="00890D98" w:rsidP="000147B9">
            <w:pPr>
              <w:pStyle w:val="ListParagraph"/>
              <w:numPr>
                <w:ilvl w:val="0"/>
                <w:numId w:val="35"/>
              </w:numPr>
              <w:ind w:right="96"/>
              <w:rPr>
                <w:rFonts w:ascii="Verdana" w:hAnsi="Verdana" w:cs="Arial"/>
                <w:sz w:val="24"/>
                <w:szCs w:val="24"/>
              </w:rPr>
            </w:pPr>
            <w:r w:rsidRPr="00C2470C">
              <w:rPr>
                <w:rFonts w:ascii="Verdana" w:hAnsi="Verdana" w:cs="Arial"/>
                <w:sz w:val="24"/>
                <w:szCs w:val="24"/>
              </w:rPr>
              <w:t>Focus is being given to modernisation and transformation to create robust and sustainable services for the future.</w:t>
            </w:r>
          </w:p>
          <w:p w14:paraId="6D290401" w14:textId="2945F9A5" w:rsidR="00FE109F" w:rsidRPr="00C2470C" w:rsidRDefault="00FE109F" w:rsidP="000147B9">
            <w:pPr>
              <w:pStyle w:val="ListParagraph"/>
              <w:numPr>
                <w:ilvl w:val="0"/>
                <w:numId w:val="35"/>
              </w:numPr>
              <w:ind w:right="96"/>
              <w:rPr>
                <w:rFonts w:ascii="Verdana" w:hAnsi="Verdana" w:cs="Arial"/>
                <w:sz w:val="24"/>
                <w:szCs w:val="24"/>
              </w:rPr>
            </w:pPr>
            <w:r w:rsidRPr="00C2470C">
              <w:rPr>
                <w:rFonts w:ascii="Verdana" w:hAnsi="Verdana" w:cs="Arial"/>
                <w:sz w:val="24"/>
                <w:szCs w:val="24"/>
              </w:rPr>
              <w:t>Further work is required to identify specific areas for action, to consider priorities, and to describe these in detail through the IMTP process.</w:t>
            </w:r>
          </w:p>
        </w:tc>
      </w:tr>
      <w:tr w:rsidR="00762BBE" w:rsidRPr="00C2470C" w14:paraId="6D290409" w14:textId="77777777" w:rsidTr="00DA76AD">
        <w:trPr>
          <w:trHeight w:val="97"/>
        </w:trPr>
        <w:tc>
          <w:tcPr>
            <w:tcW w:w="2547" w:type="dxa"/>
            <w:vMerge w:val="restart"/>
          </w:tcPr>
          <w:p w14:paraId="6D290403" w14:textId="77777777" w:rsidR="00762BBE" w:rsidRPr="00C2470C" w:rsidRDefault="00762BBE" w:rsidP="00762BBE">
            <w:pPr>
              <w:rPr>
                <w:rFonts w:ascii="Verdana" w:hAnsi="Verdana" w:cs="Arial"/>
                <w:b/>
                <w:sz w:val="24"/>
                <w:szCs w:val="24"/>
              </w:rPr>
            </w:pPr>
            <w:r w:rsidRPr="00C2470C">
              <w:rPr>
                <w:rFonts w:ascii="Verdana" w:hAnsi="Verdana" w:cs="Arial"/>
                <w:b/>
                <w:sz w:val="24"/>
                <w:szCs w:val="24"/>
              </w:rPr>
              <w:lastRenderedPageBreak/>
              <w:t xml:space="preserve">Specific Action Required </w:t>
            </w:r>
          </w:p>
          <w:p w14:paraId="6D290404" w14:textId="77777777" w:rsidR="00762BBE" w:rsidRPr="00C2470C" w:rsidRDefault="00762BBE" w:rsidP="00762BBE">
            <w:pPr>
              <w:rPr>
                <w:rFonts w:ascii="Verdana" w:hAnsi="Verdana" w:cs="Arial"/>
                <w:b/>
                <w:i/>
                <w:sz w:val="24"/>
                <w:szCs w:val="24"/>
              </w:rPr>
            </w:pPr>
            <w:r w:rsidRPr="00C2470C">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C2470C" w:rsidRDefault="00762BBE" w:rsidP="00762BBE">
            <w:pPr>
              <w:rPr>
                <w:rFonts w:ascii="Verdana" w:hAnsi="Verdana" w:cs="Arial"/>
                <w:b/>
                <w:sz w:val="24"/>
                <w:szCs w:val="24"/>
              </w:rPr>
            </w:pPr>
            <w:r w:rsidRPr="00C2470C">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C2470C" w:rsidRDefault="00762BBE" w:rsidP="00762BBE">
            <w:pPr>
              <w:rPr>
                <w:rFonts w:ascii="Verdana" w:hAnsi="Verdana" w:cs="Arial"/>
                <w:b/>
                <w:sz w:val="24"/>
                <w:szCs w:val="24"/>
              </w:rPr>
            </w:pPr>
            <w:r w:rsidRPr="00C2470C">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C2470C" w:rsidRDefault="00762BBE" w:rsidP="00762BBE">
            <w:pPr>
              <w:rPr>
                <w:rFonts w:ascii="Verdana" w:hAnsi="Verdana" w:cs="Arial"/>
                <w:b/>
                <w:sz w:val="24"/>
                <w:szCs w:val="24"/>
              </w:rPr>
            </w:pPr>
            <w:r w:rsidRPr="00C2470C">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C2470C" w:rsidRDefault="00762BBE" w:rsidP="00762BBE">
            <w:pPr>
              <w:rPr>
                <w:rFonts w:ascii="Verdana" w:hAnsi="Verdana" w:cs="Arial"/>
                <w:b/>
                <w:sz w:val="24"/>
                <w:szCs w:val="24"/>
              </w:rPr>
            </w:pPr>
            <w:r w:rsidRPr="00C2470C">
              <w:rPr>
                <w:rFonts w:ascii="Verdana" w:hAnsi="Verdana" w:cs="Arial"/>
                <w:b/>
                <w:sz w:val="24"/>
                <w:szCs w:val="24"/>
              </w:rPr>
              <w:t>Approval</w:t>
            </w:r>
          </w:p>
        </w:tc>
      </w:tr>
      <w:tr w:rsidR="00762BBE" w:rsidRPr="00C2470C" w14:paraId="6D29040F" w14:textId="77777777" w:rsidTr="00DA76AD">
        <w:trPr>
          <w:trHeight w:val="96"/>
        </w:trPr>
        <w:tc>
          <w:tcPr>
            <w:tcW w:w="2547" w:type="dxa"/>
            <w:vMerge/>
          </w:tcPr>
          <w:p w14:paraId="6D29040A" w14:textId="77777777" w:rsidR="00762BBE" w:rsidRPr="00C2470C"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456E7ABC" w:rsidR="00762BBE" w:rsidRPr="00C2470C" w:rsidRDefault="00FD1D53" w:rsidP="00762BBE">
                <w:pPr>
                  <w:ind w:right="96"/>
                  <w:jc w:val="center"/>
                  <w:rPr>
                    <w:rFonts w:ascii="Verdana" w:hAnsi="Verdana" w:cs="Arial"/>
                    <w:sz w:val="24"/>
                    <w:szCs w:val="24"/>
                  </w:rPr>
                </w:pPr>
                <w:r w:rsidRPr="00C2470C">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C2470C" w:rsidRDefault="00762BBE" w:rsidP="00762BBE">
                <w:pPr>
                  <w:ind w:right="96"/>
                  <w:jc w:val="center"/>
                  <w:rPr>
                    <w:rFonts w:ascii="Verdana" w:hAnsi="Verdana" w:cs="Arial"/>
                    <w:sz w:val="24"/>
                    <w:szCs w:val="24"/>
                  </w:rPr>
                </w:pPr>
                <w:r w:rsidRPr="00C2470C">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2C2C1FD2" w:rsidR="00762BBE" w:rsidRPr="00C2470C" w:rsidRDefault="005B1972" w:rsidP="00762BBE">
                <w:pPr>
                  <w:ind w:right="96"/>
                  <w:jc w:val="center"/>
                  <w:rPr>
                    <w:rFonts w:ascii="Verdana" w:hAnsi="Verdana" w:cs="Arial"/>
                    <w:sz w:val="24"/>
                    <w:szCs w:val="24"/>
                  </w:rPr>
                </w:pPr>
                <w:r w:rsidRPr="00C2470C">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C2470C" w:rsidRDefault="00F57042" w:rsidP="00762BBE">
                <w:pPr>
                  <w:ind w:right="96"/>
                  <w:jc w:val="center"/>
                  <w:rPr>
                    <w:rFonts w:ascii="Verdana" w:hAnsi="Verdana" w:cs="Arial"/>
                    <w:sz w:val="24"/>
                    <w:szCs w:val="24"/>
                  </w:rPr>
                </w:pPr>
                <w:r w:rsidRPr="00C2470C">
                  <w:rPr>
                    <w:rFonts w:ascii="Segoe UI Symbol" w:eastAsia="MS Gothic" w:hAnsi="Segoe UI Symbol" w:cs="Segoe UI Symbol"/>
                    <w:sz w:val="20"/>
                    <w:szCs w:val="20"/>
                  </w:rPr>
                  <w:t>☐</w:t>
                </w:r>
              </w:p>
            </w:tc>
          </w:sdtContent>
        </w:sdt>
      </w:tr>
      <w:tr w:rsidR="00762BBE" w:rsidRPr="00C2470C" w14:paraId="6D290418" w14:textId="77777777" w:rsidTr="00DA76AD">
        <w:tc>
          <w:tcPr>
            <w:tcW w:w="2547" w:type="dxa"/>
          </w:tcPr>
          <w:p w14:paraId="6D290410" w14:textId="77777777" w:rsidR="00762BBE" w:rsidRPr="00C2470C" w:rsidRDefault="00762BBE" w:rsidP="00762BBE">
            <w:pPr>
              <w:rPr>
                <w:rFonts w:ascii="Verdana" w:hAnsi="Verdana" w:cs="Arial"/>
                <w:b/>
                <w:sz w:val="24"/>
                <w:szCs w:val="24"/>
              </w:rPr>
            </w:pPr>
            <w:r w:rsidRPr="00C2470C">
              <w:rPr>
                <w:rFonts w:ascii="Verdana" w:hAnsi="Verdana" w:cs="Arial"/>
                <w:b/>
                <w:sz w:val="24"/>
                <w:szCs w:val="24"/>
              </w:rPr>
              <w:t>Recommendations</w:t>
            </w:r>
          </w:p>
          <w:p w14:paraId="6D290411" w14:textId="77777777" w:rsidR="00762BBE" w:rsidRPr="00C2470C" w:rsidRDefault="00762BBE" w:rsidP="00762BBE">
            <w:pPr>
              <w:rPr>
                <w:rFonts w:ascii="Verdana" w:hAnsi="Verdana" w:cs="Arial"/>
                <w:b/>
                <w:sz w:val="24"/>
                <w:szCs w:val="24"/>
              </w:rPr>
            </w:pPr>
          </w:p>
        </w:tc>
        <w:tc>
          <w:tcPr>
            <w:tcW w:w="6469" w:type="dxa"/>
            <w:gridSpan w:val="6"/>
          </w:tcPr>
          <w:p w14:paraId="3EEE0375" w14:textId="77777777" w:rsidR="008272C6" w:rsidRPr="00C2470C" w:rsidRDefault="008272C6" w:rsidP="008272C6">
            <w:pPr>
              <w:rPr>
                <w:rFonts w:ascii="Verdana" w:hAnsi="Verdana" w:cs="Arial"/>
                <w:bCs/>
                <w:sz w:val="24"/>
                <w:szCs w:val="24"/>
              </w:rPr>
            </w:pPr>
            <w:r w:rsidRPr="00C2470C">
              <w:rPr>
                <w:rFonts w:ascii="Verdana" w:hAnsi="Verdana" w:cs="Arial"/>
                <w:bCs/>
                <w:sz w:val="24"/>
                <w:szCs w:val="24"/>
              </w:rPr>
              <w:t>Members are asked to:</w:t>
            </w:r>
          </w:p>
          <w:p w14:paraId="75816B2A" w14:textId="5677C25A" w:rsidR="00AC7A7B" w:rsidRPr="00C2470C" w:rsidRDefault="00AC7A7B" w:rsidP="00AC7A7B">
            <w:pPr>
              <w:pStyle w:val="ListParagraph"/>
              <w:numPr>
                <w:ilvl w:val="0"/>
                <w:numId w:val="37"/>
              </w:numPr>
              <w:rPr>
                <w:rFonts w:ascii="Verdana" w:hAnsi="Verdana" w:cs="Arial"/>
                <w:bCs/>
                <w:sz w:val="24"/>
                <w:szCs w:val="24"/>
              </w:rPr>
            </w:pPr>
            <w:r w:rsidRPr="00C2470C">
              <w:rPr>
                <w:rFonts w:ascii="Verdana" w:hAnsi="Verdana" w:cs="Arial"/>
                <w:b/>
                <w:sz w:val="24"/>
                <w:szCs w:val="24"/>
              </w:rPr>
              <w:t xml:space="preserve">ACKNOWLEDGE </w:t>
            </w:r>
            <w:r w:rsidRPr="00C2470C">
              <w:rPr>
                <w:rFonts w:ascii="Verdana" w:hAnsi="Verdana" w:cs="Arial"/>
                <w:bCs/>
                <w:sz w:val="24"/>
                <w:szCs w:val="24"/>
              </w:rPr>
              <w:t>the progress made in mental health services;</w:t>
            </w:r>
          </w:p>
          <w:p w14:paraId="6AC03208" w14:textId="53C8E9A2" w:rsidR="00AC7A7B" w:rsidRPr="00C2470C" w:rsidRDefault="00AC7A7B" w:rsidP="00AC7A7B">
            <w:pPr>
              <w:pStyle w:val="ListParagraph"/>
              <w:numPr>
                <w:ilvl w:val="0"/>
                <w:numId w:val="37"/>
              </w:numPr>
              <w:rPr>
                <w:rFonts w:ascii="Verdana" w:hAnsi="Verdana" w:cs="Arial"/>
                <w:bCs/>
                <w:sz w:val="24"/>
                <w:szCs w:val="24"/>
              </w:rPr>
            </w:pPr>
            <w:r w:rsidRPr="00C2470C">
              <w:rPr>
                <w:rFonts w:ascii="Verdana" w:hAnsi="Verdana" w:cs="Arial"/>
                <w:b/>
                <w:sz w:val="24"/>
                <w:szCs w:val="24"/>
              </w:rPr>
              <w:t xml:space="preserve">ACKNOWLEDGE </w:t>
            </w:r>
            <w:r w:rsidRPr="00C2470C">
              <w:rPr>
                <w:rFonts w:ascii="Verdana" w:hAnsi="Verdana" w:cs="Arial"/>
                <w:bCs/>
                <w:sz w:val="24"/>
                <w:szCs w:val="24"/>
              </w:rPr>
              <w:t xml:space="preserve">the ongoing challenges </w:t>
            </w:r>
            <w:r w:rsidR="00271A01" w:rsidRPr="00C2470C">
              <w:rPr>
                <w:rFonts w:ascii="Verdana" w:hAnsi="Verdana" w:cs="Arial"/>
                <w:bCs/>
                <w:sz w:val="24"/>
                <w:szCs w:val="24"/>
              </w:rPr>
              <w:t>for which action is being identified;</w:t>
            </w:r>
          </w:p>
          <w:p w14:paraId="6D290417" w14:textId="57D5ED73" w:rsidR="00762BBE" w:rsidRPr="00C2470C" w:rsidRDefault="00FE109F" w:rsidP="00271A01">
            <w:pPr>
              <w:pStyle w:val="ListParagraph"/>
              <w:numPr>
                <w:ilvl w:val="0"/>
                <w:numId w:val="37"/>
              </w:numPr>
              <w:rPr>
                <w:rFonts w:ascii="Verdana" w:hAnsi="Verdana" w:cs="Arial"/>
                <w:sz w:val="24"/>
                <w:szCs w:val="24"/>
              </w:rPr>
            </w:pPr>
            <w:r w:rsidRPr="00C2470C">
              <w:rPr>
                <w:rFonts w:ascii="Verdana" w:hAnsi="Verdana" w:cs="Arial"/>
                <w:b/>
                <w:sz w:val="24"/>
                <w:szCs w:val="24"/>
              </w:rPr>
              <w:t>ENDORSE</w:t>
            </w:r>
            <w:r w:rsidR="00271A01" w:rsidRPr="00C2470C">
              <w:rPr>
                <w:rFonts w:ascii="Verdana" w:hAnsi="Verdana" w:cs="Arial"/>
                <w:b/>
                <w:sz w:val="24"/>
                <w:szCs w:val="24"/>
              </w:rPr>
              <w:t xml:space="preserve"> </w:t>
            </w:r>
            <w:r w:rsidR="00271A01" w:rsidRPr="00C2470C">
              <w:rPr>
                <w:rFonts w:ascii="Verdana" w:hAnsi="Verdana" w:cs="Arial"/>
                <w:bCs/>
                <w:sz w:val="24"/>
                <w:szCs w:val="24"/>
              </w:rPr>
              <w:t xml:space="preserve">the intention to transform and modernise services to meet the needs of the population. </w:t>
            </w:r>
          </w:p>
        </w:tc>
      </w:tr>
    </w:tbl>
    <w:p w14:paraId="6D29041A" w14:textId="4BE94BA1" w:rsidR="00653AEC" w:rsidRDefault="0020539A" w:rsidP="00653AEC">
      <w:pPr>
        <w:spacing w:after="0" w:line="240" w:lineRule="auto"/>
        <w:jc w:val="center"/>
        <w:rPr>
          <w:rFonts w:ascii="Arial" w:hAnsi="Arial" w:cs="Arial"/>
          <w:b/>
          <w:sz w:val="24"/>
          <w:szCs w:val="24"/>
        </w:rPr>
      </w:pPr>
      <w:r>
        <w:br w:type="page"/>
      </w:r>
    </w:p>
    <w:p w14:paraId="0FB8001D" w14:textId="77777777" w:rsidR="00337251" w:rsidRPr="00C2470C" w:rsidRDefault="00337251" w:rsidP="00653AEC">
      <w:pPr>
        <w:spacing w:after="0" w:line="240" w:lineRule="auto"/>
        <w:jc w:val="center"/>
        <w:rPr>
          <w:rFonts w:ascii="Verdana" w:hAnsi="Verdana" w:cs="Arial"/>
          <w:b/>
          <w:sz w:val="24"/>
          <w:szCs w:val="24"/>
        </w:rPr>
      </w:pPr>
    </w:p>
    <w:p w14:paraId="6D29041C" w14:textId="20E904BF" w:rsidR="00653AEC" w:rsidRPr="00C2470C" w:rsidRDefault="00653AEC" w:rsidP="000147B9">
      <w:pPr>
        <w:pStyle w:val="ListParagraph"/>
        <w:numPr>
          <w:ilvl w:val="0"/>
          <w:numId w:val="1"/>
        </w:numPr>
        <w:spacing w:after="0" w:line="240" w:lineRule="auto"/>
        <w:rPr>
          <w:rFonts w:ascii="Verdana" w:hAnsi="Verdana" w:cs="Arial"/>
          <w:b/>
          <w:sz w:val="24"/>
          <w:szCs w:val="24"/>
        </w:rPr>
      </w:pPr>
      <w:r w:rsidRPr="00C2470C">
        <w:rPr>
          <w:rFonts w:ascii="Verdana" w:hAnsi="Verdana" w:cs="Arial"/>
          <w:b/>
          <w:sz w:val="24"/>
          <w:szCs w:val="24"/>
        </w:rPr>
        <w:t>INTRODUCTION</w:t>
      </w:r>
    </w:p>
    <w:p w14:paraId="33E9CEE2" w14:textId="399E5849" w:rsidR="005A2228" w:rsidRPr="00C2470C" w:rsidRDefault="005A2228" w:rsidP="000147B9">
      <w:pPr>
        <w:spacing w:after="0" w:line="240" w:lineRule="auto"/>
        <w:rPr>
          <w:rFonts w:ascii="Verdana" w:hAnsi="Verdana" w:cs="Arial"/>
          <w:sz w:val="24"/>
          <w:szCs w:val="24"/>
        </w:rPr>
      </w:pPr>
      <w:r w:rsidRPr="00C2470C">
        <w:rPr>
          <w:rFonts w:ascii="Verdana" w:hAnsi="Verdana" w:cs="Arial"/>
          <w:sz w:val="24"/>
          <w:szCs w:val="24"/>
        </w:rPr>
        <w:t>The purpose of the paper is to provide the Board with an overview of the current M</w:t>
      </w:r>
      <w:r w:rsidR="003336BE" w:rsidRPr="00C2470C">
        <w:rPr>
          <w:rFonts w:ascii="Verdana" w:hAnsi="Verdana" w:cs="Arial"/>
          <w:sz w:val="24"/>
          <w:szCs w:val="24"/>
        </w:rPr>
        <w:t xml:space="preserve">ental </w:t>
      </w:r>
      <w:r w:rsidRPr="00C2470C">
        <w:rPr>
          <w:rFonts w:ascii="Verdana" w:hAnsi="Verdana" w:cs="Arial"/>
          <w:sz w:val="24"/>
          <w:szCs w:val="24"/>
        </w:rPr>
        <w:t>H</w:t>
      </w:r>
      <w:r w:rsidR="003336BE" w:rsidRPr="00C2470C">
        <w:rPr>
          <w:rFonts w:ascii="Verdana" w:hAnsi="Verdana" w:cs="Arial"/>
          <w:sz w:val="24"/>
          <w:szCs w:val="24"/>
        </w:rPr>
        <w:t>ealth</w:t>
      </w:r>
      <w:r w:rsidRPr="00C2470C">
        <w:rPr>
          <w:rFonts w:ascii="Verdana" w:hAnsi="Verdana" w:cs="Arial"/>
          <w:sz w:val="24"/>
          <w:szCs w:val="24"/>
        </w:rPr>
        <w:t xml:space="preserve"> Services, ongoing pressures on services, outcomes from </w:t>
      </w:r>
      <w:r w:rsidR="0079547D" w:rsidRPr="00C2470C">
        <w:rPr>
          <w:rFonts w:ascii="Verdana" w:hAnsi="Verdana" w:cs="Arial"/>
          <w:sz w:val="24"/>
          <w:szCs w:val="24"/>
        </w:rPr>
        <w:t xml:space="preserve">internal and external </w:t>
      </w:r>
      <w:r w:rsidRPr="00C2470C">
        <w:rPr>
          <w:rFonts w:ascii="Verdana" w:hAnsi="Verdana" w:cs="Arial"/>
          <w:sz w:val="24"/>
          <w:szCs w:val="24"/>
        </w:rPr>
        <w:t>reviews of the service</w:t>
      </w:r>
      <w:r w:rsidR="0079547D" w:rsidRPr="00C2470C">
        <w:rPr>
          <w:rFonts w:ascii="Verdana" w:hAnsi="Verdana" w:cs="Arial"/>
          <w:sz w:val="24"/>
          <w:szCs w:val="24"/>
        </w:rPr>
        <w:t xml:space="preserve"> and </w:t>
      </w:r>
      <w:r w:rsidRPr="00C2470C">
        <w:rPr>
          <w:rFonts w:ascii="Verdana" w:hAnsi="Verdana" w:cs="Arial"/>
          <w:sz w:val="24"/>
          <w:szCs w:val="24"/>
        </w:rPr>
        <w:t xml:space="preserve">areas of existing and planned modernisation </w:t>
      </w:r>
      <w:r w:rsidR="0079547D" w:rsidRPr="00C2470C">
        <w:rPr>
          <w:rFonts w:ascii="Verdana" w:hAnsi="Verdana" w:cs="Arial"/>
          <w:sz w:val="24"/>
          <w:szCs w:val="24"/>
        </w:rPr>
        <w:t xml:space="preserve">and transformation </w:t>
      </w:r>
      <w:r w:rsidRPr="00C2470C">
        <w:rPr>
          <w:rFonts w:ascii="Verdana" w:hAnsi="Verdana" w:cs="Arial"/>
          <w:sz w:val="24"/>
          <w:szCs w:val="24"/>
        </w:rPr>
        <w:t>for parts of the service.</w:t>
      </w:r>
    </w:p>
    <w:p w14:paraId="79FC8DA0" w14:textId="77777777" w:rsidR="005A2228" w:rsidRPr="00C2470C" w:rsidRDefault="005A2228" w:rsidP="000147B9">
      <w:pPr>
        <w:spacing w:after="0" w:line="240" w:lineRule="auto"/>
        <w:rPr>
          <w:rFonts w:ascii="Verdana" w:hAnsi="Verdana" w:cs="Arial"/>
          <w:color w:val="FF0000"/>
          <w:sz w:val="24"/>
          <w:szCs w:val="24"/>
        </w:rPr>
      </w:pPr>
    </w:p>
    <w:p w14:paraId="6D29041F" w14:textId="694A87EE" w:rsidR="00653AEC" w:rsidRPr="00C2470C" w:rsidRDefault="00653AEC" w:rsidP="000147B9">
      <w:pPr>
        <w:pStyle w:val="ListParagraph"/>
        <w:numPr>
          <w:ilvl w:val="0"/>
          <w:numId w:val="1"/>
        </w:numPr>
        <w:spacing w:after="0" w:line="240" w:lineRule="auto"/>
        <w:rPr>
          <w:rFonts w:ascii="Verdana" w:hAnsi="Verdana" w:cs="Arial"/>
          <w:b/>
          <w:sz w:val="24"/>
          <w:szCs w:val="24"/>
        </w:rPr>
      </w:pPr>
      <w:r w:rsidRPr="00C2470C">
        <w:rPr>
          <w:rFonts w:ascii="Verdana" w:hAnsi="Verdana" w:cs="Arial"/>
          <w:b/>
          <w:sz w:val="24"/>
          <w:szCs w:val="24"/>
        </w:rPr>
        <w:t>BACKGROUND</w:t>
      </w:r>
    </w:p>
    <w:p w14:paraId="513B46B3" w14:textId="0AADB613" w:rsidR="001B38FD" w:rsidRPr="00C2470C" w:rsidRDefault="001B38FD" w:rsidP="000147B9">
      <w:pPr>
        <w:spacing w:after="0" w:line="240" w:lineRule="auto"/>
        <w:rPr>
          <w:rFonts w:ascii="Verdana" w:hAnsi="Verdana" w:cs="Arial"/>
          <w:sz w:val="24"/>
          <w:szCs w:val="24"/>
        </w:rPr>
      </w:pPr>
      <w:r w:rsidRPr="00C2470C">
        <w:rPr>
          <w:rFonts w:ascii="Verdana" w:hAnsi="Verdana" w:cs="Arial"/>
          <w:sz w:val="24"/>
          <w:szCs w:val="24"/>
        </w:rPr>
        <w:t xml:space="preserve">The Mental Health and Learning Disability Service Group within the Health Board  comprises of three Divisions, Mental Health Division, Secure Services &amp; Recovery Division and Learning Disabilities Division. For the purpose of this board paper Learning Disability Services have </w:t>
      </w:r>
      <w:r w:rsidR="00DA7E13" w:rsidRPr="00C2470C">
        <w:rPr>
          <w:rFonts w:ascii="Verdana" w:hAnsi="Verdana" w:cs="Arial"/>
          <w:sz w:val="24"/>
          <w:szCs w:val="24"/>
        </w:rPr>
        <w:t>not been included</w:t>
      </w:r>
      <w:r w:rsidRPr="00C2470C">
        <w:rPr>
          <w:rFonts w:ascii="Verdana" w:hAnsi="Verdana" w:cs="Arial"/>
          <w:sz w:val="24"/>
          <w:szCs w:val="24"/>
        </w:rPr>
        <w:t xml:space="preserve">. </w:t>
      </w:r>
    </w:p>
    <w:p w14:paraId="6B4D9212" w14:textId="77777777" w:rsidR="00337251" w:rsidRPr="00C2470C" w:rsidRDefault="00337251" w:rsidP="000147B9">
      <w:pPr>
        <w:pStyle w:val="ListParagraph"/>
        <w:spacing w:after="0" w:line="240" w:lineRule="auto"/>
        <w:rPr>
          <w:rFonts w:ascii="Verdana" w:hAnsi="Verdana" w:cs="Arial"/>
          <w:b/>
          <w:sz w:val="24"/>
          <w:szCs w:val="24"/>
        </w:rPr>
      </w:pPr>
    </w:p>
    <w:p w14:paraId="749D4198" w14:textId="65A69220" w:rsidR="005C22DB" w:rsidRPr="00C2470C" w:rsidRDefault="005C22DB" w:rsidP="000147B9">
      <w:pPr>
        <w:spacing w:after="0" w:line="240" w:lineRule="auto"/>
        <w:rPr>
          <w:rFonts w:ascii="Verdana" w:hAnsi="Verdana" w:cs="Arial"/>
          <w:sz w:val="24"/>
          <w:szCs w:val="24"/>
        </w:rPr>
      </w:pPr>
      <w:r w:rsidRPr="00C2470C">
        <w:rPr>
          <w:rFonts w:ascii="Verdana" w:hAnsi="Verdana" w:cs="Arial"/>
          <w:sz w:val="24"/>
          <w:szCs w:val="24"/>
        </w:rPr>
        <w:t xml:space="preserve">The following are the </w:t>
      </w:r>
      <w:r w:rsidR="003336BE" w:rsidRPr="00C2470C">
        <w:rPr>
          <w:rFonts w:ascii="Verdana" w:hAnsi="Verdana" w:cs="Arial"/>
          <w:sz w:val="24"/>
          <w:szCs w:val="24"/>
        </w:rPr>
        <w:t xml:space="preserve">Mental Health </w:t>
      </w:r>
      <w:r w:rsidRPr="00C2470C">
        <w:rPr>
          <w:rFonts w:ascii="Verdana" w:hAnsi="Verdana" w:cs="Arial"/>
          <w:sz w:val="24"/>
          <w:szCs w:val="24"/>
        </w:rPr>
        <w:t xml:space="preserve">services provided </w:t>
      </w:r>
      <w:r w:rsidR="00E81103" w:rsidRPr="00C2470C">
        <w:rPr>
          <w:rFonts w:ascii="Verdana" w:hAnsi="Verdana" w:cs="Arial"/>
          <w:sz w:val="24"/>
          <w:szCs w:val="24"/>
        </w:rPr>
        <w:t>across</w:t>
      </w:r>
      <w:r w:rsidRPr="00C2470C">
        <w:rPr>
          <w:rFonts w:ascii="Verdana" w:hAnsi="Verdana" w:cs="Arial"/>
          <w:sz w:val="24"/>
          <w:szCs w:val="24"/>
        </w:rPr>
        <w:t xml:space="preserve"> the S</w:t>
      </w:r>
      <w:r w:rsidR="003336BE" w:rsidRPr="00C2470C">
        <w:rPr>
          <w:rFonts w:ascii="Verdana" w:hAnsi="Verdana" w:cs="Arial"/>
          <w:sz w:val="24"/>
          <w:szCs w:val="24"/>
        </w:rPr>
        <w:t xml:space="preserve">wansea </w:t>
      </w:r>
      <w:r w:rsidRPr="00C2470C">
        <w:rPr>
          <w:rFonts w:ascii="Verdana" w:hAnsi="Verdana" w:cs="Arial"/>
          <w:sz w:val="24"/>
          <w:szCs w:val="24"/>
        </w:rPr>
        <w:t>B</w:t>
      </w:r>
      <w:r w:rsidR="003336BE" w:rsidRPr="00C2470C">
        <w:rPr>
          <w:rFonts w:ascii="Verdana" w:hAnsi="Verdana" w:cs="Arial"/>
          <w:sz w:val="24"/>
          <w:szCs w:val="24"/>
        </w:rPr>
        <w:t xml:space="preserve">ay University </w:t>
      </w:r>
      <w:r w:rsidRPr="00C2470C">
        <w:rPr>
          <w:rFonts w:ascii="Verdana" w:hAnsi="Verdana" w:cs="Arial"/>
          <w:sz w:val="24"/>
          <w:szCs w:val="24"/>
        </w:rPr>
        <w:t>H</w:t>
      </w:r>
      <w:r w:rsidR="003336BE" w:rsidRPr="00C2470C">
        <w:rPr>
          <w:rFonts w:ascii="Verdana" w:hAnsi="Verdana" w:cs="Arial"/>
          <w:sz w:val="24"/>
          <w:szCs w:val="24"/>
        </w:rPr>
        <w:t xml:space="preserve">ealth </w:t>
      </w:r>
      <w:r w:rsidRPr="00C2470C">
        <w:rPr>
          <w:rFonts w:ascii="Verdana" w:hAnsi="Verdana" w:cs="Arial"/>
          <w:sz w:val="24"/>
          <w:szCs w:val="24"/>
        </w:rPr>
        <w:t>B</w:t>
      </w:r>
      <w:r w:rsidR="003336BE" w:rsidRPr="00C2470C">
        <w:rPr>
          <w:rFonts w:ascii="Verdana" w:hAnsi="Verdana" w:cs="Arial"/>
          <w:sz w:val="24"/>
          <w:szCs w:val="24"/>
        </w:rPr>
        <w:t>oard</w:t>
      </w:r>
      <w:r w:rsidRPr="00C2470C">
        <w:rPr>
          <w:rFonts w:ascii="Verdana" w:hAnsi="Verdana" w:cs="Arial"/>
          <w:sz w:val="24"/>
          <w:szCs w:val="24"/>
        </w:rPr>
        <w:t xml:space="preserve"> areas for its population</w:t>
      </w:r>
      <w:r w:rsidR="00687F4D" w:rsidRPr="00C2470C">
        <w:rPr>
          <w:rFonts w:ascii="Verdana" w:hAnsi="Verdana" w:cs="Arial"/>
          <w:sz w:val="24"/>
          <w:szCs w:val="24"/>
        </w:rPr>
        <w:t xml:space="preserve">, </w:t>
      </w:r>
      <w:r w:rsidR="006C3861" w:rsidRPr="00C2470C">
        <w:rPr>
          <w:rFonts w:ascii="Verdana" w:hAnsi="Verdana" w:cs="Arial"/>
          <w:sz w:val="24"/>
          <w:szCs w:val="24"/>
        </w:rPr>
        <w:t xml:space="preserve">some of which are </w:t>
      </w:r>
      <w:r w:rsidRPr="00C2470C">
        <w:rPr>
          <w:rFonts w:ascii="Verdana" w:hAnsi="Verdana" w:cs="Arial"/>
          <w:sz w:val="24"/>
          <w:szCs w:val="24"/>
        </w:rPr>
        <w:t xml:space="preserve">via Joint </w:t>
      </w:r>
      <w:r w:rsidR="00E81103" w:rsidRPr="00C2470C">
        <w:rPr>
          <w:rFonts w:ascii="Verdana" w:hAnsi="Verdana" w:cs="Arial"/>
          <w:sz w:val="24"/>
          <w:szCs w:val="24"/>
        </w:rPr>
        <w:t>Commissioning</w:t>
      </w:r>
      <w:r w:rsidRPr="00C2470C">
        <w:rPr>
          <w:rFonts w:ascii="Verdana" w:hAnsi="Verdana" w:cs="Arial"/>
          <w:sz w:val="24"/>
          <w:szCs w:val="24"/>
        </w:rPr>
        <w:t xml:space="preserve"> </w:t>
      </w:r>
      <w:r w:rsidR="001B38FD" w:rsidRPr="00C2470C">
        <w:rPr>
          <w:rFonts w:ascii="Verdana" w:hAnsi="Verdana" w:cs="Arial"/>
          <w:sz w:val="24"/>
          <w:szCs w:val="24"/>
        </w:rPr>
        <w:t xml:space="preserve">Committee </w:t>
      </w:r>
      <w:r w:rsidR="00E81103" w:rsidRPr="00C2470C">
        <w:rPr>
          <w:rFonts w:ascii="Verdana" w:hAnsi="Verdana" w:cs="Arial"/>
          <w:sz w:val="24"/>
          <w:szCs w:val="24"/>
        </w:rPr>
        <w:t>arrangements</w:t>
      </w:r>
      <w:r w:rsidR="00532472" w:rsidRPr="00C2470C">
        <w:rPr>
          <w:rFonts w:ascii="Verdana" w:hAnsi="Verdana" w:cs="Arial"/>
          <w:sz w:val="24"/>
          <w:szCs w:val="24"/>
        </w:rPr>
        <w:t>:</w:t>
      </w:r>
    </w:p>
    <w:p w14:paraId="2E65D0D6" w14:textId="77777777" w:rsidR="00532472" w:rsidRPr="00C2470C" w:rsidRDefault="00532472" w:rsidP="00653AEC">
      <w:pPr>
        <w:spacing w:after="0" w:line="240" w:lineRule="auto"/>
        <w:rPr>
          <w:rFonts w:ascii="Verdana" w:hAnsi="Verdana" w:cs="Arial"/>
          <w:sz w:val="24"/>
          <w:szCs w:val="24"/>
        </w:rPr>
      </w:pPr>
    </w:p>
    <w:p w14:paraId="215D3DD6" w14:textId="414C2B5A" w:rsidR="00532472" w:rsidRPr="00C2470C" w:rsidRDefault="00532472" w:rsidP="00653AEC">
      <w:pPr>
        <w:spacing w:after="0" w:line="240" w:lineRule="auto"/>
        <w:rPr>
          <w:rFonts w:ascii="Verdana" w:hAnsi="Verdana" w:cs="Arial"/>
          <w:sz w:val="24"/>
          <w:szCs w:val="24"/>
        </w:rPr>
      </w:pPr>
      <w:r w:rsidRPr="00C2470C">
        <w:rPr>
          <w:rFonts w:ascii="Verdana" w:hAnsi="Verdana" w:cs="Arial"/>
          <w:noProof/>
          <w:sz w:val="24"/>
          <w:szCs w:val="24"/>
        </w:rPr>
        <w:drawing>
          <wp:inline distT="0" distB="0" distL="0" distR="0" wp14:anchorId="2227F649" wp14:editId="6384AAFC">
            <wp:extent cx="6393133" cy="2638425"/>
            <wp:effectExtent l="0" t="0" r="8255" b="0"/>
            <wp:docPr id="9" name="Picture 8" descr="A close-up of a blue and white chart&#10;&#10;Description automatically generated">
              <a:extLst xmlns:a="http://schemas.openxmlformats.org/drawingml/2006/main">
                <a:ext uri="{FF2B5EF4-FFF2-40B4-BE49-F238E27FC236}">
                  <a16:creationId xmlns:a16="http://schemas.microsoft.com/office/drawing/2014/main" id="{0E998E27-4A54-559C-7D7D-692EFC39763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A close-up of a blue and white chart&#10;&#10;Description automatically generated">
                      <a:extLst>
                        <a:ext uri="{FF2B5EF4-FFF2-40B4-BE49-F238E27FC236}">
                          <a16:creationId xmlns:a16="http://schemas.microsoft.com/office/drawing/2014/main" id="{0E998E27-4A54-559C-7D7D-692EFC397635}"/>
                        </a:ext>
                      </a:extLst>
                    </pic:cNvPr>
                    <pic:cNvPicPr>
                      <a:picLocks noChangeAspect="1"/>
                    </pic:cNvPicPr>
                  </pic:nvPicPr>
                  <pic:blipFill>
                    <a:blip r:embed="rId12"/>
                    <a:srcRect b="36649"/>
                    <a:stretch/>
                  </pic:blipFill>
                  <pic:spPr>
                    <a:xfrm>
                      <a:off x="0" y="0"/>
                      <a:ext cx="6415514" cy="2647662"/>
                    </a:xfrm>
                    <a:prstGeom prst="rect">
                      <a:avLst/>
                    </a:prstGeom>
                  </pic:spPr>
                </pic:pic>
              </a:graphicData>
            </a:graphic>
          </wp:inline>
        </w:drawing>
      </w:r>
    </w:p>
    <w:p w14:paraId="2BCC88C1" w14:textId="77777777" w:rsidR="00C77F11" w:rsidRPr="00C2470C" w:rsidRDefault="00C77F11" w:rsidP="00653AEC">
      <w:pPr>
        <w:spacing w:after="0" w:line="240" w:lineRule="auto"/>
        <w:rPr>
          <w:rFonts w:ascii="Verdana" w:hAnsi="Verdana" w:cs="Arial"/>
          <w:sz w:val="24"/>
          <w:szCs w:val="24"/>
        </w:rPr>
      </w:pPr>
    </w:p>
    <w:p w14:paraId="17B480EF" w14:textId="77777777" w:rsidR="00D308E5" w:rsidRPr="00C2470C" w:rsidRDefault="00D308E5" w:rsidP="00C77F11">
      <w:pPr>
        <w:spacing w:after="0" w:line="240" w:lineRule="auto"/>
        <w:rPr>
          <w:rFonts w:ascii="Verdana" w:hAnsi="Verdana"/>
        </w:rPr>
      </w:pPr>
    </w:p>
    <w:p w14:paraId="7CB61217" w14:textId="7BC1C4C4" w:rsidR="00D308E5" w:rsidRPr="00C2470C" w:rsidRDefault="00D308E5" w:rsidP="00C77F11">
      <w:pPr>
        <w:spacing w:after="0" w:line="240" w:lineRule="auto"/>
        <w:rPr>
          <w:rFonts w:ascii="Verdana" w:hAnsi="Verdana" w:cs="Arial"/>
          <w:sz w:val="24"/>
          <w:szCs w:val="24"/>
        </w:rPr>
      </w:pPr>
      <w:r w:rsidRPr="00C2470C">
        <w:rPr>
          <w:rFonts w:ascii="Verdana" w:hAnsi="Verdana" w:cs="Arial"/>
          <w:sz w:val="24"/>
          <w:szCs w:val="24"/>
        </w:rPr>
        <w:t xml:space="preserve">Inpatient facilities </w:t>
      </w:r>
      <w:r w:rsidR="002C71E3" w:rsidRPr="00C2470C">
        <w:rPr>
          <w:rFonts w:ascii="Verdana" w:hAnsi="Verdana" w:cs="Arial"/>
          <w:sz w:val="24"/>
          <w:szCs w:val="24"/>
        </w:rPr>
        <w:t xml:space="preserve">and a breakdown of services provided </w:t>
      </w:r>
      <w:r w:rsidRPr="00C2470C">
        <w:rPr>
          <w:rFonts w:ascii="Verdana" w:hAnsi="Verdana" w:cs="Arial"/>
          <w:sz w:val="24"/>
          <w:szCs w:val="24"/>
        </w:rPr>
        <w:t>include:</w:t>
      </w:r>
    </w:p>
    <w:p w14:paraId="2925995E" w14:textId="77777777" w:rsidR="00D308E5" w:rsidRPr="00C2470C" w:rsidRDefault="00D308E5" w:rsidP="00C77F11">
      <w:pPr>
        <w:spacing w:after="0" w:line="240" w:lineRule="auto"/>
        <w:rPr>
          <w:rFonts w:ascii="Verdana" w:hAnsi="Verdana" w:cs="Arial"/>
          <w:sz w:val="24"/>
          <w:szCs w:val="24"/>
        </w:rPr>
      </w:pPr>
    </w:p>
    <w:p w14:paraId="748B0A01" w14:textId="3A9DA7EF" w:rsidR="0064322B" w:rsidRPr="00C2470C" w:rsidRDefault="0064322B" w:rsidP="000147B9">
      <w:pPr>
        <w:spacing w:after="0" w:line="240" w:lineRule="auto"/>
        <w:rPr>
          <w:rFonts w:ascii="Verdana" w:hAnsi="Verdana" w:cs="Arial"/>
          <w:sz w:val="24"/>
          <w:szCs w:val="24"/>
        </w:rPr>
      </w:pPr>
      <w:r w:rsidRPr="00C2470C">
        <w:rPr>
          <w:rFonts w:ascii="Verdana" w:hAnsi="Verdana" w:cs="Arial"/>
          <w:noProof/>
          <w:sz w:val="24"/>
          <w:szCs w:val="24"/>
        </w:rPr>
        <w:lastRenderedPageBreak/>
        <w:drawing>
          <wp:inline distT="0" distB="0" distL="0" distR="0" wp14:anchorId="4D404E2C" wp14:editId="04B52DF4">
            <wp:extent cx="6647265" cy="2294890"/>
            <wp:effectExtent l="0" t="0" r="1270" b="0"/>
            <wp:docPr id="1608575491" name="Picture 8" descr="A close-up of a blue and white chart&#10;&#10;Description automatically generated">
              <a:extLst xmlns:a="http://schemas.openxmlformats.org/drawingml/2006/main">
                <a:ext uri="{FF2B5EF4-FFF2-40B4-BE49-F238E27FC236}">
                  <a16:creationId xmlns:a16="http://schemas.microsoft.com/office/drawing/2014/main" id="{0E998E27-4A54-559C-7D7D-692EFC39763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575491" name="Picture 8" descr="A close-up of a blue and white chart&#10;&#10;Description automatically generated">
                      <a:extLst>
                        <a:ext uri="{FF2B5EF4-FFF2-40B4-BE49-F238E27FC236}">
                          <a16:creationId xmlns:a16="http://schemas.microsoft.com/office/drawing/2014/main" id="{0E998E27-4A54-559C-7D7D-692EFC397635}"/>
                        </a:ext>
                      </a:extLst>
                    </pic:cNvPr>
                    <pic:cNvPicPr>
                      <a:picLocks noChangeAspect="1"/>
                    </pic:cNvPicPr>
                  </pic:nvPicPr>
                  <pic:blipFill>
                    <a:blip r:embed="rId12"/>
                    <a:srcRect t="63351"/>
                    <a:stretch/>
                  </pic:blipFill>
                  <pic:spPr>
                    <a:xfrm>
                      <a:off x="0" y="0"/>
                      <a:ext cx="6683102" cy="2307262"/>
                    </a:xfrm>
                    <a:prstGeom prst="rect">
                      <a:avLst/>
                    </a:prstGeom>
                  </pic:spPr>
                </pic:pic>
              </a:graphicData>
            </a:graphic>
          </wp:inline>
        </w:drawing>
      </w:r>
    </w:p>
    <w:p w14:paraId="6DE1BF31" w14:textId="2E53894E" w:rsidR="0064322B" w:rsidRPr="00C2470C" w:rsidRDefault="00AC0F3C" w:rsidP="000147B9">
      <w:pPr>
        <w:spacing w:after="0" w:line="240" w:lineRule="auto"/>
        <w:rPr>
          <w:rFonts w:ascii="Verdana" w:hAnsi="Verdana" w:cs="Arial"/>
          <w:color w:val="FF0000"/>
          <w:sz w:val="24"/>
          <w:szCs w:val="24"/>
        </w:rPr>
      </w:pPr>
      <w:r w:rsidRPr="00C2470C">
        <w:rPr>
          <w:rFonts w:ascii="Verdana" w:hAnsi="Verdana" w:cs="Arial"/>
          <w:noProof/>
          <w:color w:val="FF0000"/>
          <w:sz w:val="24"/>
          <w:szCs w:val="24"/>
        </w:rPr>
        <w:drawing>
          <wp:inline distT="0" distB="0" distL="0" distR="0" wp14:anchorId="55C73267" wp14:editId="17E525A9">
            <wp:extent cx="6573520" cy="2019300"/>
            <wp:effectExtent l="0" t="0" r="0" b="0"/>
            <wp:docPr id="111839299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392998" name="Picture 1" descr="A screenshot of a computer&#10;&#10;Description automatically generated"/>
                    <pic:cNvPicPr/>
                  </pic:nvPicPr>
                  <pic:blipFill>
                    <a:blip r:embed="rId13"/>
                    <a:stretch>
                      <a:fillRect/>
                    </a:stretch>
                  </pic:blipFill>
                  <pic:spPr>
                    <a:xfrm>
                      <a:off x="0" y="0"/>
                      <a:ext cx="6626430" cy="2035553"/>
                    </a:xfrm>
                    <a:prstGeom prst="rect">
                      <a:avLst/>
                    </a:prstGeom>
                  </pic:spPr>
                </pic:pic>
              </a:graphicData>
            </a:graphic>
          </wp:inline>
        </w:drawing>
      </w:r>
    </w:p>
    <w:p w14:paraId="38C9E91D" w14:textId="77777777" w:rsidR="000147B9" w:rsidRPr="00C2470C" w:rsidRDefault="000147B9" w:rsidP="006359A1">
      <w:pPr>
        <w:spacing w:after="0" w:line="240" w:lineRule="auto"/>
        <w:rPr>
          <w:rFonts w:ascii="Verdana" w:hAnsi="Verdana" w:cs="Arial"/>
          <w:sz w:val="24"/>
          <w:szCs w:val="24"/>
        </w:rPr>
      </w:pPr>
    </w:p>
    <w:p w14:paraId="2E22ED9F" w14:textId="5A3021B8" w:rsidR="00A02E9C" w:rsidRPr="00C2470C" w:rsidRDefault="00C77F11" w:rsidP="006359A1">
      <w:pPr>
        <w:spacing w:after="0" w:line="240" w:lineRule="auto"/>
        <w:rPr>
          <w:rFonts w:ascii="Verdana" w:hAnsi="Verdana" w:cs="Arial"/>
          <w:sz w:val="24"/>
          <w:szCs w:val="24"/>
        </w:rPr>
      </w:pPr>
      <w:r w:rsidRPr="00C2470C">
        <w:rPr>
          <w:rFonts w:ascii="Verdana" w:hAnsi="Verdana" w:cs="Arial"/>
          <w:sz w:val="24"/>
          <w:szCs w:val="24"/>
        </w:rPr>
        <w:t xml:space="preserve">The majority of the </w:t>
      </w:r>
      <w:r w:rsidR="00A02E9C" w:rsidRPr="00C2470C">
        <w:rPr>
          <w:rFonts w:ascii="Verdana" w:hAnsi="Verdana" w:cs="Arial"/>
          <w:sz w:val="24"/>
          <w:szCs w:val="24"/>
        </w:rPr>
        <w:t>overall Service Group</w:t>
      </w:r>
      <w:r w:rsidR="00DA7E13" w:rsidRPr="00C2470C">
        <w:rPr>
          <w:rFonts w:ascii="Verdana" w:hAnsi="Verdana" w:cs="Arial"/>
          <w:sz w:val="24"/>
          <w:szCs w:val="24"/>
        </w:rPr>
        <w:t>’</w:t>
      </w:r>
      <w:r w:rsidR="00A02E9C" w:rsidRPr="00C2470C">
        <w:rPr>
          <w:rFonts w:ascii="Verdana" w:hAnsi="Verdana" w:cs="Arial"/>
          <w:sz w:val="24"/>
          <w:szCs w:val="24"/>
        </w:rPr>
        <w:t>s</w:t>
      </w:r>
      <w:r w:rsidRPr="00C2470C">
        <w:rPr>
          <w:rFonts w:ascii="Verdana" w:hAnsi="Verdana" w:cs="Arial"/>
          <w:sz w:val="24"/>
          <w:szCs w:val="24"/>
        </w:rPr>
        <w:t xml:space="preserve"> provision is within the community services </w:t>
      </w:r>
      <w:r w:rsidR="00064CB3" w:rsidRPr="00C2470C">
        <w:rPr>
          <w:rFonts w:ascii="Verdana" w:hAnsi="Verdana" w:cs="Arial"/>
          <w:sz w:val="24"/>
          <w:szCs w:val="24"/>
        </w:rPr>
        <w:t>with a much smaller element within inpatient services</w:t>
      </w:r>
      <w:r w:rsidR="00A02E9C" w:rsidRPr="00C2470C">
        <w:rPr>
          <w:rFonts w:ascii="Verdana" w:hAnsi="Verdana" w:cs="Arial"/>
          <w:sz w:val="24"/>
          <w:szCs w:val="24"/>
        </w:rPr>
        <w:t>,</w:t>
      </w:r>
      <w:r w:rsidR="00064CB3" w:rsidRPr="00C2470C">
        <w:rPr>
          <w:rFonts w:ascii="Verdana" w:hAnsi="Verdana" w:cs="Arial"/>
          <w:sz w:val="24"/>
          <w:szCs w:val="24"/>
        </w:rPr>
        <w:t xml:space="preserve"> which is for the most complex pre</w:t>
      </w:r>
      <w:r w:rsidR="001063FB" w:rsidRPr="00C2470C">
        <w:rPr>
          <w:rFonts w:ascii="Verdana" w:hAnsi="Verdana" w:cs="Arial"/>
          <w:sz w:val="24"/>
          <w:szCs w:val="24"/>
        </w:rPr>
        <w:t>se</w:t>
      </w:r>
      <w:r w:rsidR="00064CB3" w:rsidRPr="00C2470C">
        <w:rPr>
          <w:rFonts w:ascii="Verdana" w:hAnsi="Verdana" w:cs="Arial"/>
          <w:sz w:val="24"/>
          <w:szCs w:val="24"/>
        </w:rPr>
        <w:t>n</w:t>
      </w:r>
      <w:r w:rsidR="001063FB" w:rsidRPr="00C2470C">
        <w:rPr>
          <w:rFonts w:ascii="Verdana" w:hAnsi="Verdana" w:cs="Arial"/>
          <w:sz w:val="24"/>
          <w:szCs w:val="24"/>
        </w:rPr>
        <w:t>t</w:t>
      </w:r>
      <w:r w:rsidR="00064CB3" w:rsidRPr="00C2470C">
        <w:rPr>
          <w:rFonts w:ascii="Verdana" w:hAnsi="Verdana" w:cs="Arial"/>
          <w:sz w:val="24"/>
          <w:szCs w:val="24"/>
        </w:rPr>
        <w:t xml:space="preserve">ation and </w:t>
      </w:r>
      <w:r w:rsidR="001063FB" w:rsidRPr="00C2470C">
        <w:rPr>
          <w:rFonts w:ascii="Verdana" w:hAnsi="Verdana" w:cs="Arial"/>
          <w:sz w:val="24"/>
          <w:szCs w:val="24"/>
        </w:rPr>
        <w:t xml:space="preserve">complex </w:t>
      </w:r>
      <w:r w:rsidR="00064CB3" w:rsidRPr="00C2470C">
        <w:rPr>
          <w:rFonts w:ascii="Verdana" w:hAnsi="Verdana" w:cs="Arial"/>
          <w:sz w:val="24"/>
          <w:szCs w:val="24"/>
        </w:rPr>
        <w:t>needs that cannot be provided for within the community setting or with the enhanced home treatment services</w:t>
      </w:r>
      <w:r w:rsidR="000B07CD" w:rsidRPr="00C2470C">
        <w:rPr>
          <w:rFonts w:ascii="Verdana" w:hAnsi="Verdana" w:cs="Arial"/>
          <w:sz w:val="24"/>
          <w:szCs w:val="24"/>
        </w:rPr>
        <w:t>. Services include:</w:t>
      </w:r>
    </w:p>
    <w:p w14:paraId="3F4612D1" w14:textId="77777777" w:rsidR="000B07CD" w:rsidRPr="00C2470C" w:rsidRDefault="000B07CD" w:rsidP="006359A1">
      <w:pPr>
        <w:spacing w:after="0" w:line="240" w:lineRule="auto"/>
        <w:rPr>
          <w:rFonts w:ascii="Verdana" w:hAnsi="Verdana" w:cs="Arial"/>
          <w:sz w:val="24"/>
          <w:szCs w:val="24"/>
        </w:rPr>
      </w:pPr>
    </w:p>
    <w:p w14:paraId="2D2529DD" w14:textId="57B35B7A" w:rsidR="000B07CD" w:rsidRPr="00C2470C" w:rsidRDefault="00145738" w:rsidP="006359A1">
      <w:pPr>
        <w:spacing w:after="0" w:line="240" w:lineRule="auto"/>
        <w:rPr>
          <w:rFonts w:ascii="Verdana" w:hAnsi="Verdana"/>
        </w:rPr>
      </w:pPr>
      <w:r w:rsidRPr="00C2470C">
        <w:rPr>
          <w:rFonts w:ascii="Verdana" w:hAnsi="Verdana"/>
          <w:noProof/>
        </w:rPr>
        <w:drawing>
          <wp:inline distT="0" distB="0" distL="0" distR="0" wp14:anchorId="16C939C7" wp14:editId="6F1834AF">
            <wp:extent cx="6489065" cy="2743090"/>
            <wp:effectExtent l="0" t="0" r="6985" b="635"/>
            <wp:docPr id="282559085"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559085" name="Picture 1" descr="A screenshot of a computer program&#10;&#10;Description automatically generated"/>
                    <pic:cNvPicPr/>
                  </pic:nvPicPr>
                  <pic:blipFill>
                    <a:blip r:embed="rId14"/>
                    <a:stretch>
                      <a:fillRect/>
                    </a:stretch>
                  </pic:blipFill>
                  <pic:spPr>
                    <a:xfrm>
                      <a:off x="0" y="0"/>
                      <a:ext cx="6536772" cy="2763257"/>
                    </a:xfrm>
                    <a:prstGeom prst="rect">
                      <a:avLst/>
                    </a:prstGeom>
                  </pic:spPr>
                </pic:pic>
              </a:graphicData>
            </a:graphic>
          </wp:inline>
        </w:drawing>
      </w:r>
    </w:p>
    <w:p w14:paraId="3C0BB054" w14:textId="54564874" w:rsidR="00A02E9C" w:rsidRPr="00C2470C" w:rsidRDefault="00A02E9C" w:rsidP="006359A1">
      <w:pPr>
        <w:spacing w:after="0" w:line="240" w:lineRule="auto"/>
        <w:rPr>
          <w:rFonts w:ascii="Verdana" w:hAnsi="Verdana" w:cs="Arial"/>
          <w:sz w:val="24"/>
          <w:szCs w:val="24"/>
        </w:rPr>
      </w:pPr>
    </w:p>
    <w:p w14:paraId="5A4F44B1" w14:textId="37DCC404" w:rsidR="00694EAC" w:rsidRPr="00C2470C" w:rsidRDefault="00694EAC" w:rsidP="00440D56">
      <w:pPr>
        <w:pStyle w:val="ListParagraph"/>
        <w:numPr>
          <w:ilvl w:val="0"/>
          <w:numId w:val="1"/>
        </w:numPr>
        <w:spacing w:after="0" w:line="240" w:lineRule="auto"/>
        <w:rPr>
          <w:rFonts w:ascii="Verdana" w:hAnsi="Verdana" w:cs="Arial"/>
          <w:b/>
          <w:bCs/>
          <w:sz w:val="24"/>
          <w:szCs w:val="24"/>
        </w:rPr>
      </w:pPr>
      <w:r w:rsidRPr="00C2470C">
        <w:rPr>
          <w:rFonts w:ascii="Verdana" w:hAnsi="Verdana" w:cs="Arial"/>
          <w:b/>
          <w:bCs/>
          <w:sz w:val="24"/>
          <w:szCs w:val="24"/>
        </w:rPr>
        <w:t>GOVERNANCE AND RISK ISSUES</w:t>
      </w:r>
    </w:p>
    <w:p w14:paraId="2EF24F70" w14:textId="77777777" w:rsidR="00440D56" w:rsidRPr="00C2470C" w:rsidRDefault="00440D56" w:rsidP="00440D56">
      <w:pPr>
        <w:pStyle w:val="ListParagraph"/>
        <w:spacing w:after="0" w:line="240" w:lineRule="auto"/>
        <w:rPr>
          <w:rFonts w:ascii="Verdana" w:hAnsi="Verdana" w:cs="Arial"/>
          <w:b/>
          <w:bCs/>
          <w:sz w:val="24"/>
          <w:szCs w:val="24"/>
        </w:rPr>
      </w:pPr>
    </w:p>
    <w:p w14:paraId="041483C0" w14:textId="682A5C63" w:rsidR="00440D56" w:rsidRPr="00C2470C" w:rsidRDefault="00160C51" w:rsidP="000147B9">
      <w:pPr>
        <w:pStyle w:val="ListParagraph"/>
        <w:numPr>
          <w:ilvl w:val="0"/>
          <w:numId w:val="31"/>
        </w:numPr>
        <w:spacing w:after="0" w:line="240" w:lineRule="auto"/>
        <w:rPr>
          <w:rFonts w:ascii="Verdana" w:hAnsi="Verdana" w:cs="Arial"/>
          <w:b/>
          <w:bCs/>
          <w:sz w:val="24"/>
          <w:szCs w:val="24"/>
        </w:rPr>
      </w:pPr>
      <w:r w:rsidRPr="00C2470C">
        <w:rPr>
          <w:rFonts w:ascii="Verdana" w:hAnsi="Verdana" w:cs="Arial"/>
          <w:b/>
          <w:bCs/>
          <w:sz w:val="24"/>
          <w:szCs w:val="24"/>
        </w:rPr>
        <w:t xml:space="preserve">Prevalence, </w:t>
      </w:r>
      <w:r w:rsidR="00440D56" w:rsidRPr="00C2470C">
        <w:rPr>
          <w:rFonts w:ascii="Verdana" w:hAnsi="Verdana" w:cs="Arial"/>
          <w:b/>
          <w:bCs/>
          <w:sz w:val="24"/>
          <w:szCs w:val="24"/>
        </w:rPr>
        <w:t>Policy</w:t>
      </w:r>
      <w:r w:rsidRPr="00C2470C">
        <w:rPr>
          <w:rFonts w:ascii="Verdana" w:hAnsi="Verdana" w:cs="Arial"/>
          <w:b/>
          <w:bCs/>
          <w:sz w:val="24"/>
          <w:szCs w:val="24"/>
        </w:rPr>
        <w:t xml:space="preserve"> and Legislation </w:t>
      </w:r>
      <w:r w:rsidR="00440D56" w:rsidRPr="00C2470C">
        <w:rPr>
          <w:rFonts w:ascii="Verdana" w:hAnsi="Verdana" w:cs="Arial"/>
          <w:b/>
          <w:bCs/>
          <w:sz w:val="24"/>
          <w:szCs w:val="24"/>
        </w:rPr>
        <w:t xml:space="preserve"> </w:t>
      </w:r>
    </w:p>
    <w:p w14:paraId="2C39E6C0" w14:textId="77777777" w:rsidR="00440D56" w:rsidRPr="00C2470C" w:rsidRDefault="00440D56" w:rsidP="00440D56">
      <w:pPr>
        <w:spacing w:after="0" w:line="240" w:lineRule="auto"/>
        <w:rPr>
          <w:rFonts w:ascii="Verdana" w:hAnsi="Verdana" w:cs="Arial"/>
          <w:b/>
          <w:bCs/>
          <w:sz w:val="24"/>
          <w:szCs w:val="24"/>
        </w:rPr>
      </w:pPr>
    </w:p>
    <w:p w14:paraId="0D2661F6" w14:textId="69A87CE1" w:rsidR="00D64C48" w:rsidRPr="00C2470C" w:rsidRDefault="00D64C48" w:rsidP="000147B9">
      <w:pPr>
        <w:pStyle w:val="ListParagraph"/>
        <w:numPr>
          <w:ilvl w:val="0"/>
          <w:numId w:val="32"/>
        </w:numPr>
        <w:spacing w:after="0" w:line="240" w:lineRule="auto"/>
        <w:rPr>
          <w:rFonts w:ascii="Verdana" w:hAnsi="Verdana" w:cs="Arial"/>
          <w:b/>
          <w:sz w:val="24"/>
          <w:szCs w:val="24"/>
        </w:rPr>
      </w:pPr>
      <w:r w:rsidRPr="00C2470C">
        <w:rPr>
          <w:rFonts w:ascii="Verdana" w:hAnsi="Verdana" w:cs="Arial"/>
          <w:b/>
          <w:sz w:val="24"/>
          <w:szCs w:val="24"/>
        </w:rPr>
        <w:t xml:space="preserve">Prevalence </w:t>
      </w:r>
    </w:p>
    <w:p w14:paraId="647E584B" w14:textId="5A38812B" w:rsidR="00055FC3" w:rsidRPr="00C2470C" w:rsidRDefault="00055FC3" w:rsidP="000147B9">
      <w:pPr>
        <w:spacing w:after="0" w:line="240" w:lineRule="auto"/>
        <w:contextualSpacing/>
        <w:rPr>
          <w:rFonts w:ascii="Verdana" w:hAnsi="Verdana" w:cs="Arial"/>
          <w:sz w:val="24"/>
          <w:szCs w:val="24"/>
        </w:rPr>
      </w:pPr>
      <w:r w:rsidRPr="00C2470C">
        <w:rPr>
          <w:rFonts w:ascii="Verdana" w:hAnsi="Verdana" w:cs="Arial"/>
          <w:sz w:val="24"/>
          <w:szCs w:val="24"/>
        </w:rPr>
        <w:t>Mental health and substance use disorders are one of the leading causes of poor health in Wales: being the second largest cause of Years Lived with Disability (YLD), and fourth largest contributor to Disability Adjusted Life Years (DALYs) (</w:t>
      </w:r>
      <w:hyperlink r:id="rId15" w:history="1">
        <w:r w:rsidRPr="00C2470C">
          <w:rPr>
            <w:rStyle w:val="Hyperlink"/>
            <w:rFonts w:ascii="Verdana" w:hAnsi="Verdana" w:cs="Arial"/>
            <w:sz w:val="24"/>
            <w:szCs w:val="24"/>
          </w:rPr>
          <w:t>PHW, 2018</w:t>
        </w:r>
      </w:hyperlink>
      <w:r w:rsidRPr="00C2470C">
        <w:rPr>
          <w:rFonts w:ascii="Verdana" w:hAnsi="Verdana" w:cs="Arial"/>
          <w:sz w:val="24"/>
          <w:szCs w:val="24"/>
        </w:rPr>
        <w:t xml:space="preserve">). </w:t>
      </w:r>
    </w:p>
    <w:p w14:paraId="4D0C2682" w14:textId="35BDED5D" w:rsidR="00C77F11" w:rsidRPr="00C2470C" w:rsidRDefault="00A02E9C" w:rsidP="000147B9">
      <w:pPr>
        <w:spacing w:after="0" w:line="240" w:lineRule="auto"/>
        <w:contextualSpacing/>
        <w:rPr>
          <w:rFonts w:ascii="Verdana" w:hAnsi="Verdana" w:cs="Arial"/>
          <w:sz w:val="24"/>
          <w:szCs w:val="24"/>
        </w:rPr>
      </w:pPr>
      <w:r w:rsidRPr="00C2470C">
        <w:rPr>
          <w:rFonts w:ascii="Verdana" w:hAnsi="Verdana" w:cs="Arial"/>
          <w:sz w:val="24"/>
          <w:szCs w:val="24"/>
        </w:rPr>
        <w:t>The COVID-19 pandemic and cost of living crisis have had an impact on levels of mental health and ill-health in Wales which are evidenced in significant increase in demand on mental health services across Wales.</w:t>
      </w:r>
    </w:p>
    <w:p w14:paraId="5CBC6DED" w14:textId="4F23DF98" w:rsidR="005C22DB" w:rsidRPr="00C2470C" w:rsidRDefault="005C22DB" w:rsidP="000147B9">
      <w:pPr>
        <w:tabs>
          <w:tab w:val="left" w:pos="7245"/>
        </w:tabs>
        <w:spacing w:after="0" w:line="240" w:lineRule="auto"/>
        <w:contextualSpacing/>
        <w:rPr>
          <w:rFonts w:ascii="Verdana" w:hAnsi="Verdana" w:cs="Arial"/>
          <w:sz w:val="24"/>
          <w:szCs w:val="24"/>
        </w:rPr>
      </w:pPr>
    </w:p>
    <w:p w14:paraId="134F3DAC" w14:textId="4B2773C6" w:rsidR="005C22DB" w:rsidRPr="00C2470C" w:rsidRDefault="00064CB3" w:rsidP="000147B9">
      <w:pPr>
        <w:spacing w:after="0" w:line="240" w:lineRule="auto"/>
        <w:contextualSpacing/>
        <w:rPr>
          <w:rFonts w:ascii="Verdana" w:hAnsi="Verdana" w:cs="Arial"/>
          <w:sz w:val="24"/>
          <w:szCs w:val="24"/>
        </w:rPr>
      </w:pPr>
      <w:r w:rsidRPr="00C2470C">
        <w:rPr>
          <w:rFonts w:ascii="Verdana" w:hAnsi="Verdana" w:cs="Arial"/>
          <w:sz w:val="24"/>
          <w:szCs w:val="24"/>
        </w:rPr>
        <w:t>The number of people aged over 16 in Wales reporting a mental disorder has increased from 9% in 2019 to 12% in 2023. (National Survey for Wales, 2022-2023).</w:t>
      </w:r>
    </w:p>
    <w:p w14:paraId="4CC78BB7" w14:textId="31711E76" w:rsidR="001063FB" w:rsidRPr="00C2470C" w:rsidRDefault="001063FB" w:rsidP="000147B9">
      <w:pPr>
        <w:spacing w:after="0" w:line="240" w:lineRule="auto"/>
        <w:contextualSpacing/>
        <w:rPr>
          <w:rFonts w:ascii="Verdana" w:hAnsi="Verdana"/>
        </w:rPr>
      </w:pPr>
      <w:r w:rsidRPr="00C2470C">
        <w:rPr>
          <w:rFonts w:ascii="Verdana" w:hAnsi="Verdana" w:cs="Arial"/>
          <w:sz w:val="24"/>
          <w:szCs w:val="24"/>
        </w:rPr>
        <w:t>In 2018-19, rates of reporting mental disorder were over twice as high at 13% in areas of highest deprivation in Wales compared to the least deprived at 6% (National Survey for Wales, 2018/19).</w:t>
      </w:r>
      <w:r w:rsidRPr="00C2470C">
        <w:rPr>
          <w:rFonts w:ascii="Verdana" w:hAnsi="Verdana"/>
        </w:rPr>
        <w:t xml:space="preserve"> </w:t>
      </w:r>
    </w:p>
    <w:p w14:paraId="7E49C0CD" w14:textId="77777777" w:rsidR="000147B9" w:rsidRPr="00C2470C" w:rsidRDefault="000147B9" w:rsidP="000147B9">
      <w:pPr>
        <w:spacing w:after="0" w:line="240" w:lineRule="auto"/>
        <w:contextualSpacing/>
        <w:rPr>
          <w:rFonts w:ascii="Verdana" w:hAnsi="Verdana"/>
        </w:rPr>
      </w:pPr>
    </w:p>
    <w:p w14:paraId="3D31D96A" w14:textId="77777777" w:rsidR="00055FC3" w:rsidRPr="00C2470C" w:rsidRDefault="00055FC3" w:rsidP="000147B9">
      <w:pPr>
        <w:spacing w:after="0" w:line="240" w:lineRule="auto"/>
        <w:contextualSpacing/>
        <w:rPr>
          <w:rFonts w:ascii="Verdana" w:hAnsi="Verdana" w:cs="Arial"/>
          <w:sz w:val="24"/>
          <w:szCs w:val="24"/>
        </w:rPr>
      </w:pPr>
      <w:r w:rsidRPr="00C2470C">
        <w:rPr>
          <w:rFonts w:ascii="Verdana" w:hAnsi="Verdana" w:cs="Arial"/>
          <w:sz w:val="24"/>
          <w:szCs w:val="24"/>
        </w:rPr>
        <w:t>There was an observed rise in prevalence in young people between 2017 and 2020. Rates of probable mental disorder in children and young people have remained stable in all age groups between 2022 and 2023 (</w:t>
      </w:r>
      <w:hyperlink r:id="rId16" w:anchor="resources" w:history="1">
        <w:r w:rsidRPr="00C2470C">
          <w:rPr>
            <w:rStyle w:val="Hyperlink"/>
            <w:rFonts w:ascii="Verdana" w:hAnsi="Verdana" w:cs="Arial"/>
            <w:sz w:val="24"/>
            <w:szCs w:val="24"/>
          </w:rPr>
          <w:t>NHS Digital, England 2023</w:t>
        </w:r>
      </w:hyperlink>
      <w:r w:rsidRPr="00C2470C">
        <w:rPr>
          <w:rFonts w:ascii="Verdana" w:hAnsi="Verdana" w:cs="Arial"/>
          <w:sz w:val="24"/>
          <w:szCs w:val="24"/>
        </w:rPr>
        <w:t>):</w:t>
      </w:r>
    </w:p>
    <w:p w14:paraId="521A355B" w14:textId="77777777" w:rsidR="000147B9" w:rsidRPr="00C2470C" w:rsidRDefault="000147B9" w:rsidP="000147B9">
      <w:pPr>
        <w:spacing w:after="0" w:line="240" w:lineRule="auto"/>
        <w:contextualSpacing/>
        <w:rPr>
          <w:rFonts w:ascii="Verdana" w:hAnsi="Verdana" w:cs="Arial"/>
          <w:sz w:val="24"/>
          <w:szCs w:val="24"/>
        </w:rPr>
      </w:pPr>
    </w:p>
    <w:p w14:paraId="50ABE118" w14:textId="6E767959" w:rsidR="00D64C48" w:rsidRPr="00C2470C" w:rsidRDefault="00055FC3" w:rsidP="000147B9">
      <w:pPr>
        <w:spacing w:after="0" w:line="240" w:lineRule="auto"/>
        <w:contextualSpacing/>
        <w:rPr>
          <w:rFonts w:ascii="Verdana" w:hAnsi="Verdana" w:cs="Arial"/>
          <w:sz w:val="24"/>
          <w:szCs w:val="24"/>
        </w:rPr>
      </w:pPr>
      <w:r w:rsidRPr="00C2470C">
        <w:rPr>
          <w:rFonts w:ascii="Verdana" w:hAnsi="Verdana" w:cs="Arial"/>
          <w:sz w:val="24"/>
          <w:szCs w:val="24"/>
        </w:rPr>
        <w:t>In 2023, about 1 in 5 children and young people aged 8 to 25 years had a probable mental disorder. Rates of probable mental disorder for 8 to 16 year olds were similar for boys and girls, while for 17 to 25 year olds, rates were twice as high for young w</w:t>
      </w:r>
      <w:r w:rsidR="00D64C48" w:rsidRPr="00C2470C">
        <w:rPr>
          <w:rFonts w:ascii="Verdana" w:hAnsi="Verdana" w:cs="Arial"/>
          <w:sz w:val="24"/>
          <w:szCs w:val="24"/>
        </w:rPr>
        <w:t xml:space="preserve">omen than young men </w:t>
      </w:r>
    </w:p>
    <w:p w14:paraId="3D0D70AD" w14:textId="77777777" w:rsidR="000147B9" w:rsidRPr="00C2470C" w:rsidRDefault="000147B9" w:rsidP="000147B9">
      <w:pPr>
        <w:spacing w:after="0" w:line="240" w:lineRule="auto"/>
        <w:contextualSpacing/>
        <w:rPr>
          <w:rFonts w:ascii="Verdana" w:hAnsi="Verdana" w:cs="Arial"/>
          <w:sz w:val="24"/>
          <w:szCs w:val="24"/>
        </w:rPr>
      </w:pPr>
    </w:p>
    <w:p w14:paraId="67D26086" w14:textId="4A37663D" w:rsidR="00D64C48" w:rsidRPr="00C2470C" w:rsidRDefault="00D64C48" w:rsidP="000147B9">
      <w:pPr>
        <w:spacing w:after="0" w:line="240" w:lineRule="auto"/>
        <w:contextualSpacing/>
        <w:rPr>
          <w:rFonts w:ascii="Verdana" w:hAnsi="Verdana" w:cs="Arial"/>
          <w:sz w:val="24"/>
          <w:szCs w:val="24"/>
        </w:rPr>
      </w:pPr>
      <w:r w:rsidRPr="00C2470C">
        <w:rPr>
          <w:rFonts w:ascii="Verdana" w:hAnsi="Verdana" w:cs="Arial"/>
          <w:sz w:val="24"/>
          <w:szCs w:val="24"/>
        </w:rPr>
        <w:t>Research from R</w:t>
      </w:r>
      <w:r w:rsidR="00FE109F" w:rsidRPr="00C2470C">
        <w:rPr>
          <w:rFonts w:ascii="Verdana" w:hAnsi="Verdana" w:cs="Arial"/>
          <w:sz w:val="24"/>
          <w:szCs w:val="24"/>
        </w:rPr>
        <w:t xml:space="preserve">oyal </w:t>
      </w:r>
      <w:r w:rsidRPr="00C2470C">
        <w:rPr>
          <w:rFonts w:ascii="Verdana" w:hAnsi="Verdana" w:cs="Arial"/>
          <w:sz w:val="24"/>
          <w:szCs w:val="24"/>
        </w:rPr>
        <w:t>C</w:t>
      </w:r>
      <w:r w:rsidR="00FE109F" w:rsidRPr="00C2470C">
        <w:rPr>
          <w:rFonts w:ascii="Verdana" w:hAnsi="Verdana" w:cs="Arial"/>
          <w:sz w:val="24"/>
          <w:szCs w:val="24"/>
        </w:rPr>
        <w:t xml:space="preserve">ollege of </w:t>
      </w:r>
      <w:r w:rsidRPr="00C2470C">
        <w:rPr>
          <w:rFonts w:ascii="Verdana" w:hAnsi="Verdana" w:cs="Arial"/>
          <w:sz w:val="24"/>
          <w:szCs w:val="24"/>
        </w:rPr>
        <w:t>Psych</w:t>
      </w:r>
      <w:r w:rsidR="00FE109F" w:rsidRPr="00C2470C">
        <w:rPr>
          <w:rFonts w:ascii="Verdana" w:hAnsi="Verdana" w:cs="Arial"/>
          <w:sz w:val="24"/>
          <w:szCs w:val="24"/>
        </w:rPr>
        <w:t>iatrists</w:t>
      </w:r>
      <w:r w:rsidRPr="00C2470C">
        <w:rPr>
          <w:rFonts w:ascii="Verdana" w:hAnsi="Verdana" w:cs="Arial"/>
          <w:sz w:val="24"/>
          <w:szCs w:val="24"/>
        </w:rPr>
        <w:t xml:space="preserve"> </w:t>
      </w:r>
      <w:r w:rsidR="00FE109F" w:rsidRPr="00C2470C">
        <w:rPr>
          <w:rFonts w:ascii="Verdana" w:hAnsi="Verdana" w:cs="Arial"/>
          <w:sz w:val="24"/>
          <w:szCs w:val="24"/>
        </w:rPr>
        <w:t>(</w:t>
      </w:r>
      <w:proofErr w:type="spellStart"/>
      <w:r w:rsidR="00FE109F" w:rsidRPr="00C2470C">
        <w:rPr>
          <w:rFonts w:ascii="Verdana" w:hAnsi="Verdana" w:cs="Arial"/>
          <w:sz w:val="24"/>
          <w:szCs w:val="24"/>
        </w:rPr>
        <w:t>RCPsych</w:t>
      </w:r>
      <w:proofErr w:type="spellEnd"/>
      <w:r w:rsidR="00FE109F" w:rsidRPr="00C2470C">
        <w:rPr>
          <w:rFonts w:ascii="Verdana" w:hAnsi="Verdana" w:cs="Arial"/>
          <w:sz w:val="24"/>
          <w:szCs w:val="24"/>
        </w:rPr>
        <w:t xml:space="preserve">) </w:t>
      </w:r>
      <w:r w:rsidRPr="00C2470C">
        <w:rPr>
          <w:rFonts w:ascii="Verdana" w:hAnsi="Verdana" w:cs="Arial"/>
          <w:sz w:val="24"/>
          <w:szCs w:val="24"/>
        </w:rPr>
        <w:t>suggests an increase rise in mental health problems and along with this a rise in demand for services. Over 1.85 million people were in contact with mental health, learning disability and autism services at the end of November 2023, </w:t>
      </w:r>
      <w:hyperlink r:id="rId17" w:history="1">
        <w:r w:rsidRPr="00C2470C">
          <w:rPr>
            <w:rStyle w:val="Hyperlink"/>
            <w:rFonts w:ascii="Verdana" w:hAnsi="Verdana" w:cs="Arial"/>
            <w:sz w:val="24"/>
            <w:szCs w:val="24"/>
          </w:rPr>
          <w:t>up from 1.36 million at the end of November 2019</w:t>
        </w:r>
      </w:hyperlink>
      <w:r w:rsidRPr="00C2470C">
        <w:rPr>
          <w:rFonts w:ascii="Verdana" w:hAnsi="Verdana" w:cs="Arial"/>
          <w:sz w:val="24"/>
          <w:szCs w:val="24"/>
        </w:rPr>
        <w:t xml:space="preserve"> in England.</w:t>
      </w:r>
    </w:p>
    <w:p w14:paraId="34D951E0" w14:textId="77777777" w:rsidR="00A3003A" w:rsidRPr="00C2470C" w:rsidRDefault="00A3003A" w:rsidP="000147B9">
      <w:pPr>
        <w:spacing w:after="0" w:line="240" w:lineRule="auto"/>
        <w:contextualSpacing/>
        <w:rPr>
          <w:rFonts w:ascii="Verdana" w:hAnsi="Verdana" w:cs="Arial"/>
          <w:sz w:val="24"/>
          <w:szCs w:val="24"/>
        </w:rPr>
      </w:pPr>
    </w:p>
    <w:p w14:paraId="14554136" w14:textId="73825287" w:rsidR="00A3003A" w:rsidRPr="00C2470C" w:rsidRDefault="00A3003A" w:rsidP="00A3003A">
      <w:pPr>
        <w:spacing w:after="0" w:line="240" w:lineRule="auto"/>
        <w:rPr>
          <w:rFonts w:ascii="Verdana" w:hAnsi="Verdana" w:cs="Arial"/>
          <w:sz w:val="24"/>
          <w:szCs w:val="24"/>
        </w:rPr>
      </w:pPr>
      <w:r w:rsidRPr="00C2470C">
        <w:rPr>
          <w:rFonts w:ascii="Verdana" w:hAnsi="Verdana" w:cs="Arial"/>
          <w:sz w:val="24"/>
          <w:szCs w:val="24"/>
        </w:rPr>
        <w:t>The Service Group have continued to invest into the community-based services in line with the recommendations from the external reviewed completed by Niche in 2019 in preparation for the consultation on our Adult Mental Health Inpatient Reprovision.</w:t>
      </w:r>
    </w:p>
    <w:p w14:paraId="27EFB5DD" w14:textId="77777777" w:rsidR="008252EB" w:rsidRPr="00C2470C" w:rsidRDefault="008252EB" w:rsidP="00A3003A">
      <w:pPr>
        <w:spacing w:after="0" w:line="240" w:lineRule="auto"/>
        <w:rPr>
          <w:rFonts w:ascii="Verdana" w:hAnsi="Verdana" w:cs="Arial"/>
          <w:sz w:val="24"/>
          <w:szCs w:val="24"/>
        </w:rPr>
      </w:pPr>
    </w:p>
    <w:p w14:paraId="25B36B04" w14:textId="77777777" w:rsidR="00A3003A" w:rsidRPr="00C2470C" w:rsidRDefault="00A3003A" w:rsidP="00A3003A">
      <w:pPr>
        <w:spacing w:after="0" w:line="240" w:lineRule="auto"/>
        <w:rPr>
          <w:rFonts w:ascii="Verdana" w:hAnsi="Verdana" w:cs="Arial"/>
          <w:sz w:val="24"/>
          <w:szCs w:val="24"/>
        </w:rPr>
      </w:pPr>
      <w:r w:rsidRPr="00C2470C">
        <w:rPr>
          <w:rFonts w:ascii="Verdana" w:hAnsi="Verdana" w:cs="Arial"/>
          <w:sz w:val="24"/>
          <w:szCs w:val="24"/>
        </w:rPr>
        <w:t>Over the past four years the service has implemented investment into the various mental health community services in line with the guidance around the use of the Welsh Government Mental Health Service Improvement Funding. This has allowed the service to try and maintain growth in capacity in some areas in line with the ongoing demand during and post COVID.</w:t>
      </w:r>
    </w:p>
    <w:p w14:paraId="6F1D4D58" w14:textId="77777777" w:rsidR="00A3003A" w:rsidRPr="00C2470C" w:rsidRDefault="00A3003A" w:rsidP="00A3003A">
      <w:pPr>
        <w:spacing w:after="0" w:line="240" w:lineRule="auto"/>
        <w:rPr>
          <w:rFonts w:ascii="Verdana" w:hAnsi="Verdana" w:cs="Arial"/>
          <w:sz w:val="24"/>
          <w:szCs w:val="24"/>
        </w:rPr>
      </w:pPr>
    </w:p>
    <w:p w14:paraId="522D2174" w14:textId="77777777" w:rsidR="00A3003A" w:rsidRPr="00C2470C" w:rsidRDefault="00A3003A" w:rsidP="00A3003A">
      <w:pPr>
        <w:spacing w:after="0" w:line="240" w:lineRule="auto"/>
        <w:rPr>
          <w:rFonts w:ascii="Verdana" w:hAnsi="Verdana" w:cs="Arial"/>
          <w:sz w:val="24"/>
          <w:szCs w:val="24"/>
        </w:rPr>
      </w:pPr>
      <w:r w:rsidRPr="00C2470C">
        <w:rPr>
          <w:rFonts w:ascii="Verdana" w:hAnsi="Verdana" w:cs="Arial"/>
          <w:sz w:val="24"/>
          <w:szCs w:val="24"/>
        </w:rPr>
        <w:t>In relation to the Adult Inpatient services the Health Board developed the Strategic Outline Case for the Reprovision Adult Inpatient Services. Part of the SOC was the public and service user participation in identifying the location of the future build and model of service. Extensive work was carried out and lead by the Health Board Planning and Strategy department in relation to this aspect. This level of engagement with all partners and interested agencies when the Health Board gets to the next stage in development the Outline Business Case for the development.</w:t>
      </w:r>
    </w:p>
    <w:p w14:paraId="28693BFB" w14:textId="77777777" w:rsidR="00A3003A" w:rsidRPr="00C2470C" w:rsidRDefault="00A3003A" w:rsidP="00A3003A">
      <w:pPr>
        <w:spacing w:after="0" w:line="240" w:lineRule="auto"/>
        <w:rPr>
          <w:rFonts w:ascii="Verdana" w:hAnsi="Verdana" w:cs="Arial"/>
          <w:sz w:val="24"/>
          <w:szCs w:val="24"/>
        </w:rPr>
      </w:pPr>
      <w:r w:rsidRPr="00C2470C">
        <w:rPr>
          <w:rFonts w:ascii="Verdana" w:hAnsi="Verdana" w:cs="Arial"/>
          <w:sz w:val="24"/>
          <w:szCs w:val="24"/>
        </w:rPr>
        <w:t>This development has been included on the Health Boards Capital prioritisation submission to WG and we are awaiting the outcome of the WG decision regarding capital allocation.</w:t>
      </w:r>
    </w:p>
    <w:p w14:paraId="6A352FE2" w14:textId="77777777" w:rsidR="008252EB" w:rsidRPr="00C2470C" w:rsidRDefault="008252EB" w:rsidP="00A3003A">
      <w:pPr>
        <w:spacing w:after="0" w:line="240" w:lineRule="auto"/>
        <w:rPr>
          <w:rFonts w:ascii="Verdana" w:hAnsi="Verdana" w:cs="Arial"/>
          <w:sz w:val="24"/>
          <w:szCs w:val="24"/>
        </w:rPr>
      </w:pPr>
    </w:p>
    <w:p w14:paraId="682EC1AE" w14:textId="77777777" w:rsidR="00A3003A" w:rsidRPr="00C2470C" w:rsidRDefault="00A3003A" w:rsidP="00A3003A">
      <w:pPr>
        <w:spacing w:after="0" w:line="240" w:lineRule="auto"/>
        <w:rPr>
          <w:rFonts w:ascii="Verdana" w:hAnsi="Verdana" w:cs="Arial"/>
          <w:sz w:val="24"/>
          <w:szCs w:val="24"/>
        </w:rPr>
      </w:pPr>
      <w:r w:rsidRPr="00C2470C">
        <w:rPr>
          <w:rFonts w:ascii="Verdana" w:hAnsi="Verdana" w:cs="Arial"/>
          <w:sz w:val="24"/>
          <w:szCs w:val="24"/>
        </w:rPr>
        <w:t>This development is a major priority for the MH and LD Service Group as SBUHB are the only Health Board in Wales to still be providing their adult mental health inpatient services from outdated Victorian buildings that are not fit for purpose and do not allow the service group to provide the mental health services they would want to achieve for the Swansea Bay population.</w:t>
      </w:r>
    </w:p>
    <w:p w14:paraId="64C92493" w14:textId="77777777" w:rsidR="00A3003A" w:rsidRPr="00C2470C" w:rsidRDefault="00A3003A" w:rsidP="00A3003A">
      <w:pPr>
        <w:spacing w:after="0" w:line="240" w:lineRule="auto"/>
        <w:rPr>
          <w:rFonts w:ascii="Verdana" w:hAnsi="Verdana"/>
        </w:rPr>
      </w:pPr>
    </w:p>
    <w:p w14:paraId="138CF89E" w14:textId="77777777" w:rsidR="00A3003A" w:rsidRPr="00C2470C" w:rsidRDefault="00A3003A" w:rsidP="00A3003A">
      <w:pPr>
        <w:spacing w:after="0" w:line="240" w:lineRule="auto"/>
        <w:rPr>
          <w:rFonts w:ascii="Verdana" w:hAnsi="Verdana" w:cs="Arial"/>
          <w:sz w:val="24"/>
          <w:szCs w:val="24"/>
        </w:rPr>
      </w:pPr>
      <w:r w:rsidRPr="00C2470C">
        <w:rPr>
          <w:rFonts w:ascii="Verdana" w:hAnsi="Verdana" w:cs="Arial"/>
          <w:sz w:val="24"/>
          <w:szCs w:val="24"/>
        </w:rPr>
        <w:t xml:space="preserve">Currently our adult mental health assessment wards have an average occupancy rate at 108%, with </w:t>
      </w:r>
      <w:proofErr w:type="spellStart"/>
      <w:r w:rsidRPr="00C2470C">
        <w:rPr>
          <w:rFonts w:ascii="Verdana" w:hAnsi="Verdana" w:cs="Arial"/>
          <w:sz w:val="24"/>
          <w:szCs w:val="24"/>
        </w:rPr>
        <w:t>RCPsych</w:t>
      </w:r>
      <w:proofErr w:type="spellEnd"/>
      <w:r w:rsidRPr="00C2470C">
        <w:rPr>
          <w:rFonts w:ascii="Verdana" w:hAnsi="Verdana" w:cs="Arial"/>
          <w:sz w:val="24"/>
          <w:szCs w:val="24"/>
        </w:rPr>
        <w:t xml:space="preserve"> best practice standards suggesting this should be 85%.</w:t>
      </w:r>
    </w:p>
    <w:p w14:paraId="222A7761" w14:textId="77777777" w:rsidR="00A3003A" w:rsidRPr="00C2470C" w:rsidRDefault="00A3003A" w:rsidP="00A3003A">
      <w:pPr>
        <w:spacing w:after="0" w:line="240" w:lineRule="auto"/>
        <w:rPr>
          <w:rFonts w:ascii="Verdana" w:hAnsi="Verdana" w:cs="Arial"/>
          <w:sz w:val="24"/>
          <w:szCs w:val="24"/>
        </w:rPr>
      </w:pPr>
    </w:p>
    <w:p w14:paraId="52327DA2" w14:textId="77777777" w:rsidR="00A3003A" w:rsidRPr="00C2470C" w:rsidRDefault="00A3003A" w:rsidP="00A3003A">
      <w:pPr>
        <w:spacing w:after="0" w:line="240" w:lineRule="auto"/>
        <w:rPr>
          <w:rFonts w:ascii="Verdana" w:hAnsi="Verdana" w:cs="Arial"/>
          <w:sz w:val="24"/>
          <w:szCs w:val="24"/>
        </w:rPr>
      </w:pPr>
      <w:r w:rsidRPr="00C2470C">
        <w:rPr>
          <w:rFonts w:ascii="Verdana" w:hAnsi="Verdana" w:cs="Arial"/>
          <w:sz w:val="24"/>
          <w:szCs w:val="24"/>
        </w:rPr>
        <w:t xml:space="preserve">Recent work led by the NHS Executive as part of the All-Wales Strategic Programme for Mental Health has recognised that our mental health services in Wales are fragile. Across Wales the most fragile mental health services are Adult In-Patient services, and Adult Community teams followed by Children and Young Persons Community and In-Patient Services. </w:t>
      </w:r>
    </w:p>
    <w:p w14:paraId="16FFCFF2" w14:textId="77777777" w:rsidR="00A3003A" w:rsidRPr="00C2470C" w:rsidRDefault="00A3003A" w:rsidP="00A3003A">
      <w:pPr>
        <w:spacing w:after="0" w:line="240" w:lineRule="auto"/>
        <w:rPr>
          <w:rFonts w:ascii="Verdana" w:hAnsi="Verdana" w:cs="Arial"/>
          <w:sz w:val="24"/>
          <w:szCs w:val="24"/>
        </w:rPr>
      </w:pPr>
    </w:p>
    <w:p w14:paraId="760A8EEF" w14:textId="77777777" w:rsidR="00A3003A" w:rsidRPr="00C2470C" w:rsidRDefault="00A3003A" w:rsidP="00A3003A">
      <w:pPr>
        <w:spacing w:after="0" w:line="240" w:lineRule="auto"/>
        <w:rPr>
          <w:rFonts w:ascii="Verdana" w:hAnsi="Verdana" w:cs="Arial"/>
          <w:sz w:val="24"/>
          <w:szCs w:val="24"/>
        </w:rPr>
      </w:pPr>
      <w:r w:rsidRPr="00C2470C">
        <w:rPr>
          <w:rFonts w:ascii="Verdana" w:hAnsi="Verdana" w:cs="Arial"/>
          <w:sz w:val="24"/>
          <w:szCs w:val="24"/>
        </w:rPr>
        <w:t>Both the Health Board and the MH and LD Services continue to engage with this National Program and also engaging with the final consultation and the development of the implantation plan for the new Mental Health Strategy for Wales.</w:t>
      </w:r>
    </w:p>
    <w:p w14:paraId="0E1A53EC" w14:textId="77777777" w:rsidR="00A3003A" w:rsidRPr="00C2470C" w:rsidRDefault="00A3003A" w:rsidP="00A3003A">
      <w:pPr>
        <w:spacing w:after="0" w:line="240" w:lineRule="auto"/>
        <w:rPr>
          <w:rFonts w:ascii="Verdana" w:hAnsi="Verdana" w:cs="Arial"/>
          <w:sz w:val="24"/>
          <w:szCs w:val="24"/>
        </w:rPr>
      </w:pPr>
    </w:p>
    <w:p w14:paraId="05C465E6" w14:textId="309F0934" w:rsidR="000F0776" w:rsidRPr="00C2470C" w:rsidRDefault="000F0776" w:rsidP="000147B9">
      <w:pPr>
        <w:pStyle w:val="ListParagraph"/>
        <w:numPr>
          <w:ilvl w:val="0"/>
          <w:numId w:val="32"/>
        </w:numPr>
        <w:spacing w:after="0" w:line="240" w:lineRule="auto"/>
        <w:rPr>
          <w:rFonts w:ascii="Verdana" w:hAnsi="Verdana" w:cs="Arial"/>
          <w:b/>
          <w:sz w:val="24"/>
          <w:szCs w:val="24"/>
        </w:rPr>
      </w:pPr>
      <w:r w:rsidRPr="00C2470C">
        <w:rPr>
          <w:rFonts w:ascii="Verdana" w:hAnsi="Verdana" w:cs="Arial"/>
          <w:b/>
          <w:sz w:val="24"/>
          <w:szCs w:val="24"/>
        </w:rPr>
        <w:t xml:space="preserve">Suicide and </w:t>
      </w:r>
      <w:proofErr w:type="spellStart"/>
      <w:r w:rsidRPr="00C2470C">
        <w:rPr>
          <w:rFonts w:ascii="Verdana" w:hAnsi="Verdana" w:cs="Arial"/>
          <w:b/>
          <w:sz w:val="24"/>
          <w:szCs w:val="24"/>
        </w:rPr>
        <w:t>self harm</w:t>
      </w:r>
      <w:proofErr w:type="spellEnd"/>
    </w:p>
    <w:p w14:paraId="7058CDCF" w14:textId="497513C1" w:rsidR="000147B9" w:rsidRPr="00C2470C" w:rsidRDefault="000F0776" w:rsidP="000147B9">
      <w:pPr>
        <w:spacing w:after="0" w:line="240" w:lineRule="auto"/>
        <w:contextualSpacing/>
        <w:rPr>
          <w:rFonts w:ascii="Verdana" w:hAnsi="Verdana" w:cs="Arial"/>
          <w:sz w:val="24"/>
          <w:szCs w:val="24"/>
        </w:rPr>
      </w:pPr>
      <w:r w:rsidRPr="00C2470C">
        <w:rPr>
          <w:rFonts w:ascii="Verdana" w:hAnsi="Verdana" w:cs="Arial"/>
          <w:sz w:val="24"/>
          <w:szCs w:val="24"/>
        </w:rPr>
        <w:t>Whilst suicidal thoughts and self-harm are not mental health diagnoses,  they are closely related to mental health. Current data suggests that over the course of someone’s lifetime:</w:t>
      </w:r>
    </w:p>
    <w:p w14:paraId="0B1224C1" w14:textId="77777777" w:rsidR="000F0776" w:rsidRPr="00C2470C" w:rsidRDefault="000F0776" w:rsidP="000147B9">
      <w:pPr>
        <w:pStyle w:val="ListParagraph"/>
        <w:numPr>
          <w:ilvl w:val="0"/>
          <w:numId w:val="32"/>
        </w:numPr>
        <w:spacing w:after="0" w:line="240" w:lineRule="auto"/>
        <w:rPr>
          <w:rFonts w:ascii="Verdana" w:hAnsi="Verdana" w:cs="Arial"/>
          <w:sz w:val="24"/>
          <w:szCs w:val="24"/>
        </w:rPr>
      </w:pPr>
      <w:r w:rsidRPr="00C2470C">
        <w:rPr>
          <w:rFonts w:ascii="Verdana" w:hAnsi="Verdana" w:cs="Arial"/>
          <w:sz w:val="24"/>
          <w:szCs w:val="24"/>
        </w:rPr>
        <w:t>1 in 5 people have suicidal thoughts</w:t>
      </w:r>
    </w:p>
    <w:p w14:paraId="5218B95C" w14:textId="77777777" w:rsidR="000F0776" w:rsidRPr="00C2470C" w:rsidRDefault="000F0776" w:rsidP="000147B9">
      <w:pPr>
        <w:pStyle w:val="ListParagraph"/>
        <w:numPr>
          <w:ilvl w:val="0"/>
          <w:numId w:val="32"/>
        </w:numPr>
        <w:spacing w:after="0" w:line="240" w:lineRule="auto"/>
        <w:rPr>
          <w:rFonts w:ascii="Verdana" w:hAnsi="Verdana" w:cs="Arial"/>
          <w:sz w:val="24"/>
          <w:szCs w:val="24"/>
        </w:rPr>
      </w:pPr>
      <w:r w:rsidRPr="00C2470C">
        <w:rPr>
          <w:rFonts w:ascii="Verdana" w:hAnsi="Verdana" w:cs="Arial"/>
          <w:sz w:val="24"/>
          <w:szCs w:val="24"/>
        </w:rPr>
        <w:t>1 in 14 people self – harm</w:t>
      </w:r>
    </w:p>
    <w:p w14:paraId="198BCF92" w14:textId="77777777" w:rsidR="000F0776" w:rsidRPr="00C2470C" w:rsidRDefault="000F0776" w:rsidP="000147B9">
      <w:pPr>
        <w:pStyle w:val="ListParagraph"/>
        <w:numPr>
          <w:ilvl w:val="0"/>
          <w:numId w:val="32"/>
        </w:numPr>
        <w:spacing w:after="0" w:line="240" w:lineRule="auto"/>
        <w:rPr>
          <w:rFonts w:ascii="Verdana" w:hAnsi="Verdana" w:cs="Arial"/>
          <w:sz w:val="24"/>
          <w:szCs w:val="24"/>
        </w:rPr>
      </w:pPr>
      <w:r w:rsidRPr="00C2470C">
        <w:rPr>
          <w:rFonts w:ascii="Verdana" w:hAnsi="Verdana" w:cs="Arial"/>
          <w:sz w:val="24"/>
          <w:szCs w:val="24"/>
        </w:rPr>
        <w:t>1 in 15 people attempt suicide</w:t>
      </w:r>
    </w:p>
    <w:p w14:paraId="7469AB80" w14:textId="77777777" w:rsidR="000147B9" w:rsidRPr="00C2470C" w:rsidRDefault="000147B9" w:rsidP="000147B9">
      <w:pPr>
        <w:spacing w:after="0" w:line="240" w:lineRule="auto"/>
        <w:contextualSpacing/>
        <w:rPr>
          <w:rFonts w:ascii="Verdana" w:hAnsi="Verdana" w:cs="Arial"/>
          <w:sz w:val="24"/>
          <w:szCs w:val="24"/>
        </w:rPr>
      </w:pPr>
    </w:p>
    <w:p w14:paraId="23A6E304" w14:textId="2B83A550" w:rsidR="000F0776" w:rsidRPr="00C2470C" w:rsidRDefault="000F0776" w:rsidP="000147B9">
      <w:pPr>
        <w:spacing w:after="0" w:line="240" w:lineRule="auto"/>
        <w:contextualSpacing/>
        <w:rPr>
          <w:rFonts w:ascii="Verdana" w:hAnsi="Verdana" w:cs="Arial"/>
          <w:sz w:val="24"/>
          <w:szCs w:val="24"/>
        </w:rPr>
      </w:pPr>
      <w:r w:rsidRPr="00C2470C">
        <w:rPr>
          <w:rFonts w:ascii="Verdana" w:hAnsi="Verdana" w:cs="Arial"/>
          <w:sz w:val="24"/>
          <w:szCs w:val="24"/>
        </w:rPr>
        <w:t xml:space="preserve">Women are more likely to have suicidal thoughts and make suicide attempts than men but men are 3 times more likely to take their own life than women. </w:t>
      </w:r>
    </w:p>
    <w:p w14:paraId="545FD529" w14:textId="77777777" w:rsidR="000F0776" w:rsidRPr="00C2470C" w:rsidRDefault="000F0776" w:rsidP="000147B9">
      <w:pPr>
        <w:spacing w:after="0" w:line="240" w:lineRule="auto"/>
        <w:contextualSpacing/>
        <w:rPr>
          <w:rFonts w:ascii="Verdana" w:eastAsia="Times New Roman" w:hAnsi="Verdana" w:cs="Arial"/>
          <w:sz w:val="24"/>
          <w:szCs w:val="24"/>
        </w:rPr>
      </w:pPr>
      <w:r w:rsidRPr="00C2470C">
        <w:rPr>
          <w:rFonts w:ascii="Verdana" w:eastAsia="Times New Roman" w:hAnsi="Verdana" w:cs="Arial"/>
          <w:sz w:val="24"/>
          <w:szCs w:val="24"/>
        </w:rPr>
        <w:lastRenderedPageBreak/>
        <w:t>Health and social care staff are one of the groups of higher risk of suicide.</w:t>
      </w:r>
    </w:p>
    <w:p w14:paraId="1EBB741B" w14:textId="77777777" w:rsidR="000F0776" w:rsidRPr="00C2470C" w:rsidRDefault="000F0776" w:rsidP="000147B9">
      <w:pPr>
        <w:spacing w:after="0" w:line="240" w:lineRule="auto"/>
        <w:contextualSpacing/>
        <w:rPr>
          <w:rFonts w:ascii="Verdana" w:hAnsi="Verdana" w:cs="Arial"/>
          <w:sz w:val="24"/>
          <w:szCs w:val="24"/>
        </w:rPr>
      </w:pPr>
    </w:p>
    <w:p w14:paraId="68D80DF5" w14:textId="64342655" w:rsidR="000F0776" w:rsidRPr="00C2470C" w:rsidRDefault="000F0776" w:rsidP="000147B9">
      <w:pPr>
        <w:spacing w:after="0" w:line="240" w:lineRule="auto"/>
        <w:contextualSpacing/>
        <w:rPr>
          <w:rFonts w:ascii="Verdana" w:hAnsi="Verdana" w:cs="Arial"/>
          <w:sz w:val="24"/>
          <w:szCs w:val="24"/>
        </w:rPr>
      </w:pPr>
      <w:r w:rsidRPr="00C2470C">
        <w:rPr>
          <w:rFonts w:ascii="Verdana" w:hAnsi="Verdana" w:cs="Arial"/>
          <w:sz w:val="24"/>
          <w:szCs w:val="24"/>
        </w:rPr>
        <w:t>Real time surveillance system data is now available in Wales. This surveillance system has been set up to overcome the delays in reporting of suicide rates in the ONS official statistics and to enable preventative interventions to be informed by more up to date data.</w:t>
      </w:r>
    </w:p>
    <w:p w14:paraId="3B9247C2" w14:textId="77777777" w:rsidR="000147B9" w:rsidRPr="00C2470C" w:rsidRDefault="000147B9" w:rsidP="000147B9">
      <w:pPr>
        <w:spacing w:after="0" w:line="240" w:lineRule="auto"/>
        <w:contextualSpacing/>
        <w:rPr>
          <w:rFonts w:ascii="Verdana" w:hAnsi="Verdana" w:cs="Arial"/>
          <w:sz w:val="24"/>
          <w:szCs w:val="24"/>
        </w:rPr>
      </w:pPr>
    </w:p>
    <w:p w14:paraId="439C64BE" w14:textId="4795DC24" w:rsidR="000F0776" w:rsidRPr="00C2470C" w:rsidRDefault="000F0776" w:rsidP="000147B9">
      <w:pPr>
        <w:spacing w:after="0" w:line="240" w:lineRule="auto"/>
        <w:contextualSpacing/>
        <w:rPr>
          <w:rFonts w:ascii="Verdana" w:hAnsi="Verdana" w:cs="Arial"/>
          <w:sz w:val="24"/>
          <w:szCs w:val="24"/>
        </w:rPr>
      </w:pPr>
      <w:r w:rsidRPr="00C2470C">
        <w:rPr>
          <w:rFonts w:ascii="Verdana" w:hAnsi="Verdana" w:cs="Arial"/>
          <w:sz w:val="24"/>
          <w:szCs w:val="24"/>
        </w:rPr>
        <w:t>Th</w:t>
      </w:r>
      <w:r w:rsidR="00FE109F" w:rsidRPr="00C2470C">
        <w:rPr>
          <w:rFonts w:ascii="Verdana" w:hAnsi="Verdana" w:cs="Arial"/>
          <w:sz w:val="24"/>
          <w:szCs w:val="24"/>
        </w:rPr>
        <w:t>ese</w:t>
      </w:r>
      <w:r w:rsidRPr="00C2470C">
        <w:rPr>
          <w:rFonts w:ascii="Verdana" w:hAnsi="Verdana" w:cs="Arial"/>
          <w:sz w:val="24"/>
          <w:szCs w:val="24"/>
        </w:rPr>
        <w:t xml:space="preserve"> data </w:t>
      </w:r>
      <w:r w:rsidR="00FE109F" w:rsidRPr="00C2470C">
        <w:rPr>
          <w:rFonts w:ascii="Verdana" w:hAnsi="Verdana" w:cs="Arial"/>
          <w:sz w:val="24"/>
          <w:szCs w:val="24"/>
        </w:rPr>
        <w:t>are</w:t>
      </w:r>
      <w:r w:rsidRPr="00C2470C">
        <w:rPr>
          <w:rFonts w:ascii="Verdana" w:hAnsi="Verdana" w:cs="Arial"/>
          <w:sz w:val="24"/>
          <w:szCs w:val="24"/>
        </w:rPr>
        <w:t xml:space="preserve"> based primarily from Police-based data capture methods, and therefore these incidents have not necessarily been confirmed as a suicide by the coroner, and are therefore </w:t>
      </w:r>
      <w:r w:rsidR="00DA7E13" w:rsidRPr="00C2470C">
        <w:rPr>
          <w:rFonts w:ascii="Verdana" w:hAnsi="Verdana" w:cs="Arial"/>
          <w:sz w:val="24"/>
          <w:szCs w:val="24"/>
        </w:rPr>
        <w:t>termed</w:t>
      </w:r>
      <w:r w:rsidRPr="00C2470C">
        <w:rPr>
          <w:rFonts w:ascii="Verdana" w:hAnsi="Verdana" w:cs="Arial"/>
          <w:sz w:val="24"/>
          <w:szCs w:val="24"/>
        </w:rPr>
        <w:t xml:space="preserve"> “suspected suicides”. </w:t>
      </w:r>
    </w:p>
    <w:p w14:paraId="70A60454" w14:textId="77777777" w:rsidR="000147B9" w:rsidRPr="00C2470C" w:rsidRDefault="000147B9" w:rsidP="000147B9">
      <w:pPr>
        <w:spacing w:after="0" w:line="240" w:lineRule="auto"/>
        <w:contextualSpacing/>
        <w:rPr>
          <w:rFonts w:ascii="Verdana" w:hAnsi="Verdana" w:cs="Arial"/>
          <w:b/>
          <w:bCs/>
          <w:sz w:val="24"/>
          <w:szCs w:val="24"/>
        </w:rPr>
      </w:pPr>
    </w:p>
    <w:p w14:paraId="61D1A6B6" w14:textId="430BAEA3" w:rsidR="000F0776" w:rsidRPr="00C2470C" w:rsidRDefault="000F0776" w:rsidP="000147B9">
      <w:pPr>
        <w:spacing w:after="0" w:line="240" w:lineRule="auto"/>
        <w:contextualSpacing/>
        <w:rPr>
          <w:rFonts w:ascii="Verdana" w:hAnsi="Verdana" w:cs="Arial"/>
          <w:sz w:val="24"/>
          <w:szCs w:val="24"/>
        </w:rPr>
      </w:pPr>
      <w:r w:rsidRPr="00C2470C">
        <w:rPr>
          <w:rFonts w:ascii="Verdana" w:hAnsi="Verdana" w:cs="Arial"/>
          <w:bCs/>
          <w:sz w:val="24"/>
          <w:szCs w:val="24"/>
        </w:rPr>
        <w:t>Current report for 2022-23 indicates that the rates of suspected suicides in residents of Powys Teaching Health Board and Swansea Bay University Health Board were statistically significantly higher than the rates in residents of Betsi Cadwaladr University</w:t>
      </w:r>
      <w:r w:rsidRPr="00C2470C">
        <w:rPr>
          <w:rFonts w:ascii="Verdana" w:hAnsi="Verdana" w:cs="Arial"/>
          <w:b/>
          <w:bCs/>
          <w:sz w:val="24"/>
          <w:szCs w:val="24"/>
        </w:rPr>
        <w:t xml:space="preserve"> </w:t>
      </w:r>
      <w:r w:rsidRPr="00C2470C">
        <w:rPr>
          <w:rFonts w:ascii="Verdana" w:hAnsi="Verdana" w:cs="Arial"/>
          <w:bCs/>
          <w:sz w:val="24"/>
          <w:szCs w:val="24"/>
        </w:rPr>
        <w:t>Health Board, Cardiff &amp; Vale University Health Board and Cwm Taf Morgannwg University Health Boards</w:t>
      </w:r>
      <w:r w:rsidRPr="00C2470C">
        <w:rPr>
          <w:rFonts w:ascii="Verdana" w:hAnsi="Verdana" w:cs="Arial"/>
          <w:b/>
          <w:bCs/>
          <w:sz w:val="24"/>
          <w:szCs w:val="24"/>
        </w:rPr>
        <w:t>.</w:t>
      </w:r>
      <w:r w:rsidRPr="00C2470C">
        <w:rPr>
          <w:rFonts w:ascii="Verdana" w:hAnsi="Verdana" w:cs="Arial"/>
          <w:sz w:val="24"/>
          <w:szCs w:val="24"/>
        </w:rPr>
        <w:t xml:space="preserve"> </w:t>
      </w:r>
    </w:p>
    <w:p w14:paraId="3A817A95" w14:textId="77777777" w:rsidR="000147B9" w:rsidRPr="00C2470C" w:rsidRDefault="000147B9" w:rsidP="000147B9">
      <w:pPr>
        <w:spacing w:after="0" w:line="240" w:lineRule="auto"/>
        <w:contextualSpacing/>
        <w:rPr>
          <w:rFonts w:ascii="Verdana" w:hAnsi="Verdana" w:cs="Arial"/>
          <w:sz w:val="24"/>
          <w:szCs w:val="24"/>
        </w:rPr>
      </w:pPr>
    </w:p>
    <w:p w14:paraId="586917A8" w14:textId="64D93B90" w:rsidR="0089395B" w:rsidRPr="00C2470C" w:rsidRDefault="000F0776" w:rsidP="000147B9">
      <w:pPr>
        <w:spacing w:after="0" w:line="240" w:lineRule="auto"/>
        <w:contextualSpacing/>
        <w:rPr>
          <w:rFonts w:ascii="Verdana" w:hAnsi="Verdana" w:cs="Arial"/>
          <w:bCs/>
          <w:sz w:val="24"/>
          <w:szCs w:val="24"/>
        </w:rPr>
      </w:pPr>
      <w:r w:rsidRPr="00C2470C">
        <w:rPr>
          <w:rFonts w:ascii="Verdana" w:hAnsi="Verdana" w:cs="Arial"/>
          <w:bCs/>
          <w:sz w:val="24"/>
          <w:szCs w:val="24"/>
        </w:rPr>
        <w:t>Of the 356 people who died by suspected suicide in Wales, 96 (27%) were known to mental health services, 152 (43%) were not known to mental health services, and for 108 (30%)</w:t>
      </w:r>
      <w:r w:rsidR="00216672" w:rsidRPr="00C2470C">
        <w:rPr>
          <w:rFonts w:ascii="Verdana" w:hAnsi="Verdana" w:cs="Arial"/>
          <w:bCs/>
          <w:sz w:val="24"/>
          <w:szCs w:val="24"/>
        </w:rPr>
        <w:t xml:space="preserve">, </w:t>
      </w:r>
      <w:r w:rsidRPr="00C2470C">
        <w:rPr>
          <w:rFonts w:ascii="Verdana" w:hAnsi="Verdana" w:cs="Arial"/>
          <w:bCs/>
          <w:sz w:val="24"/>
          <w:szCs w:val="24"/>
        </w:rPr>
        <w:t>it was unknown whether they were known to mental health services or not therefore it is possible that this figure is underestimated. Further work is being done for the next report to ensure improved accuracy</w:t>
      </w:r>
      <w:r w:rsidR="0089395B" w:rsidRPr="00C2470C">
        <w:rPr>
          <w:rFonts w:ascii="Verdana" w:hAnsi="Verdana" w:cs="Arial"/>
          <w:bCs/>
          <w:sz w:val="24"/>
          <w:szCs w:val="24"/>
        </w:rPr>
        <w:t xml:space="preserve"> by better </w:t>
      </w:r>
      <w:r w:rsidRPr="00C2470C">
        <w:rPr>
          <w:rFonts w:ascii="Verdana" w:hAnsi="Verdana" w:cs="Arial"/>
          <w:bCs/>
          <w:sz w:val="24"/>
          <w:szCs w:val="24"/>
        </w:rPr>
        <w:t xml:space="preserve">data </w:t>
      </w:r>
      <w:r w:rsidR="0089395B" w:rsidRPr="00C2470C">
        <w:rPr>
          <w:rFonts w:ascii="Verdana" w:hAnsi="Verdana" w:cs="Arial"/>
          <w:bCs/>
          <w:sz w:val="24"/>
          <w:szCs w:val="24"/>
        </w:rPr>
        <w:t>entry w</w:t>
      </w:r>
      <w:r w:rsidRPr="00C2470C">
        <w:rPr>
          <w:rFonts w:ascii="Verdana" w:hAnsi="Verdana" w:cs="Arial"/>
          <w:bCs/>
          <w:sz w:val="24"/>
          <w:szCs w:val="24"/>
        </w:rPr>
        <w:t xml:space="preserve">hether people were in touch or not with mental health services. </w:t>
      </w:r>
    </w:p>
    <w:p w14:paraId="38AAA993" w14:textId="77777777" w:rsidR="000147B9" w:rsidRPr="00C2470C" w:rsidRDefault="000147B9" w:rsidP="000147B9">
      <w:pPr>
        <w:spacing w:after="0" w:line="240" w:lineRule="auto"/>
        <w:contextualSpacing/>
        <w:rPr>
          <w:rFonts w:ascii="Verdana" w:hAnsi="Verdana" w:cs="Arial"/>
          <w:bCs/>
          <w:sz w:val="24"/>
          <w:szCs w:val="24"/>
        </w:rPr>
      </w:pPr>
    </w:p>
    <w:p w14:paraId="5EF7E59C" w14:textId="7CCEE7CA" w:rsidR="000F0776" w:rsidRPr="00C2470C" w:rsidRDefault="0089395B" w:rsidP="000147B9">
      <w:pPr>
        <w:spacing w:after="0" w:line="240" w:lineRule="auto"/>
        <w:contextualSpacing/>
        <w:rPr>
          <w:rFonts w:ascii="Verdana" w:hAnsi="Verdana" w:cs="Arial"/>
          <w:bCs/>
          <w:sz w:val="24"/>
          <w:szCs w:val="24"/>
        </w:rPr>
      </w:pPr>
      <w:r w:rsidRPr="00C2470C">
        <w:rPr>
          <w:rFonts w:ascii="Verdana" w:hAnsi="Verdana" w:cs="Arial"/>
          <w:bCs/>
          <w:sz w:val="24"/>
          <w:szCs w:val="24"/>
        </w:rPr>
        <w:t>Data from the S</w:t>
      </w:r>
      <w:r w:rsidR="000F0776" w:rsidRPr="00C2470C">
        <w:rPr>
          <w:rFonts w:ascii="Verdana" w:hAnsi="Verdana" w:cs="Arial"/>
          <w:bCs/>
          <w:sz w:val="24"/>
          <w:szCs w:val="24"/>
        </w:rPr>
        <w:t xml:space="preserve">urveillance system </w:t>
      </w:r>
      <w:r w:rsidRPr="00C2470C">
        <w:rPr>
          <w:rFonts w:ascii="Verdana" w:hAnsi="Verdana" w:cs="Arial"/>
          <w:bCs/>
          <w:sz w:val="24"/>
          <w:szCs w:val="24"/>
        </w:rPr>
        <w:t>currently shows that t</w:t>
      </w:r>
      <w:r w:rsidR="000F0776" w:rsidRPr="00C2470C">
        <w:rPr>
          <w:rFonts w:ascii="Verdana" w:hAnsi="Verdana" w:cs="Arial"/>
          <w:bCs/>
          <w:sz w:val="24"/>
          <w:szCs w:val="24"/>
        </w:rPr>
        <w:t>he most common associated factor</w:t>
      </w:r>
      <w:r w:rsidRPr="00C2470C">
        <w:rPr>
          <w:rFonts w:ascii="Verdana" w:hAnsi="Verdana" w:cs="Arial"/>
          <w:bCs/>
          <w:sz w:val="24"/>
          <w:szCs w:val="24"/>
        </w:rPr>
        <w:t xml:space="preserve"> for suicide </w:t>
      </w:r>
      <w:r w:rsidR="000F0776" w:rsidRPr="00C2470C">
        <w:rPr>
          <w:rFonts w:ascii="Verdana" w:hAnsi="Verdana" w:cs="Arial"/>
          <w:bCs/>
          <w:sz w:val="24"/>
          <w:szCs w:val="24"/>
        </w:rPr>
        <w:t>was mental illness, which was reported in 47% people.  Alcohol and substance misuse was reported in 22% and a domestic abuse perpetrator history was reported in 19% of people.</w:t>
      </w:r>
    </w:p>
    <w:p w14:paraId="23A41954" w14:textId="77777777" w:rsidR="00FE109F" w:rsidRPr="00C2470C" w:rsidRDefault="00FE109F" w:rsidP="000147B9">
      <w:pPr>
        <w:spacing w:after="0" w:line="240" w:lineRule="auto"/>
        <w:contextualSpacing/>
        <w:rPr>
          <w:rFonts w:ascii="Verdana" w:hAnsi="Verdana" w:cs="Arial"/>
          <w:bCs/>
          <w:sz w:val="24"/>
          <w:szCs w:val="24"/>
        </w:rPr>
      </w:pPr>
    </w:p>
    <w:p w14:paraId="354DC854" w14:textId="77777777" w:rsidR="000147B9" w:rsidRPr="00C2470C" w:rsidRDefault="000147B9" w:rsidP="000147B9">
      <w:pPr>
        <w:spacing w:after="0" w:line="240" w:lineRule="auto"/>
        <w:contextualSpacing/>
        <w:rPr>
          <w:rFonts w:ascii="Verdana" w:hAnsi="Verdana" w:cs="Arial"/>
          <w:sz w:val="24"/>
          <w:szCs w:val="24"/>
        </w:rPr>
      </w:pPr>
    </w:p>
    <w:p w14:paraId="266B9BC6" w14:textId="57EBD6C8" w:rsidR="00D64C48" w:rsidRPr="00C2470C" w:rsidRDefault="00D64C48" w:rsidP="000147B9">
      <w:pPr>
        <w:pStyle w:val="ListParagraph"/>
        <w:numPr>
          <w:ilvl w:val="0"/>
          <w:numId w:val="32"/>
        </w:numPr>
        <w:spacing w:after="0" w:line="240" w:lineRule="auto"/>
        <w:rPr>
          <w:rFonts w:ascii="Verdana" w:hAnsi="Verdana" w:cs="Arial"/>
          <w:b/>
          <w:sz w:val="24"/>
          <w:szCs w:val="24"/>
          <w:u w:val="single"/>
        </w:rPr>
      </w:pPr>
      <w:r w:rsidRPr="00C2470C">
        <w:rPr>
          <w:rFonts w:ascii="Verdana" w:hAnsi="Verdana" w:cs="Arial"/>
          <w:b/>
          <w:sz w:val="24"/>
          <w:szCs w:val="24"/>
          <w:u w:val="single"/>
        </w:rPr>
        <w:t>Determinants of Health</w:t>
      </w:r>
    </w:p>
    <w:p w14:paraId="0943AF88" w14:textId="61F9EC42" w:rsidR="00D64C48" w:rsidRPr="00C2470C" w:rsidRDefault="00D64C48" w:rsidP="000147B9">
      <w:pPr>
        <w:spacing w:after="0" w:line="240" w:lineRule="auto"/>
        <w:contextualSpacing/>
        <w:rPr>
          <w:rFonts w:ascii="Verdana" w:eastAsia="Times New Roman" w:hAnsi="Verdana" w:cs="Arial"/>
          <w:sz w:val="24"/>
          <w:szCs w:val="24"/>
        </w:rPr>
      </w:pPr>
      <w:r w:rsidRPr="00C2470C">
        <w:rPr>
          <w:rFonts w:ascii="Verdana" w:eastAsia="Times New Roman" w:hAnsi="Verdana" w:cs="Arial"/>
          <w:sz w:val="24"/>
          <w:szCs w:val="24"/>
        </w:rPr>
        <w:t>Mental health is multifaceted with a number of biological, psychological a</w:t>
      </w:r>
      <w:r w:rsidR="008E669E" w:rsidRPr="00C2470C">
        <w:rPr>
          <w:rFonts w:ascii="Verdana" w:eastAsia="Times New Roman" w:hAnsi="Verdana" w:cs="Arial"/>
          <w:sz w:val="24"/>
          <w:szCs w:val="24"/>
        </w:rPr>
        <w:t xml:space="preserve">nd social factors affecting </w:t>
      </w:r>
      <w:r w:rsidRPr="00C2470C">
        <w:rPr>
          <w:rFonts w:ascii="Verdana" w:eastAsia="Times New Roman" w:hAnsi="Verdana" w:cs="Arial"/>
          <w:sz w:val="24"/>
          <w:szCs w:val="24"/>
        </w:rPr>
        <w:t>mental wellbeing.</w:t>
      </w:r>
      <w:r w:rsidR="008E669E" w:rsidRPr="00C2470C">
        <w:rPr>
          <w:rFonts w:ascii="Verdana" w:eastAsia="Times New Roman" w:hAnsi="Verdana" w:cs="Arial"/>
          <w:sz w:val="24"/>
          <w:szCs w:val="24"/>
        </w:rPr>
        <w:t xml:space="preserve"> </w:t>
      </w:r>
    </w:p>
    <w:p w14:paraId="0D7F9DDA" w14:textId="4E5B0115" w:rsidR="008E669E" w:rsidRPr="00C2470C" w:rsidRDefault="008E669E" w:rsidP="000147B9">
      <w:pPr>
        <w:spacing w:after="0" w:line="240" w:lineRule="auto"/>
        <w:contextualSpacing/>
        <w:rPr>
          <w:rFonts w:ascii="Verdana" w:eastAsia="Times New Roman" w:hAnsi="Verdana" w:cs="Arial"/>
          <w:sz w:val="24"/>
          <w:szCs w:val="24"/>
        </w:rPr>
      </w:pPr>
    </w:p>
    <w:p w14:paraId="04B1BB84" w14:textId="289F207A" w:rsidR="00D64C48" w:rsidRPr="00C2470C" w:rsidRDefault="008E669E" w:rsidP="000147B9">
      <w:pPr>
        <w:spacing w:after="0" w:line="240" w:lineRule="auto"/>
        <w:contextualSpacing/>
        <w:rPr>
          <w:rFonts w:ascii="Verdana" w:eastAsia="Times New Roman" w:hAnsi="Verdana" w:cs="Arial"/>
          <w:sz w:val="24"/>
          <w:szCs w:val="24"/>
        </w:rPr>
      </w:pPr>
      <w:r w:rsidRPr="00C2470C">
        <w:rPr>
          <w:rFonts w:ascii="Verdana" w:eastAsia="Times New Roman" w:hAnsi="Verdana" w:cs="Arial"/>
          <w:sz w:val="24"/>
          <w:szCs w:val="24"/>
        </w:rPr>
        <w:t xml:space="preserve">Wider determinants of health are a range of personal, social, economic and environmental factors that influence the health status of individuals or populations. </w:t>
      </w:r>
    </w:p>
    <w:p w14:paraId="31535F67" w14:textId="7BADB7F7" w:rsidR="0026194A" w:rsidRPr="00C2470C" w:rsidRDefault="00D64C48" w:rsidP="000147B9">
      <w:pPr>
        <w:spacing w:after="0" w:line="240" w:lineRule="auto"/>
        <w:contextualSpacing/>
        <w:rPr>
          <w:rFonts w:ascii="Verdana" w:eastAsia="Times New Roman" w:hAnsi="Verdana" w:cs="Arial"/>
          <w:sz w:val="24"/>
          <w:szCs w:val="24"/>
        </w:rPr>
      </w:pPr>
      <w:r w:rsidRPr="00C2470C">
        <w:rPr>
          <w:rFonts w:ascii="Verdana" w:eastAsia="Times New Roman" w:hAnsi="Verdana" w:cs="Arial"/>
          <w:sz w:val="24"/>
          <w:szCs w:val="24"/>
        </w:rPr>
        <w:t>There are strong links between the wi</w:t>
      </w:r>
      <w:r w:rsidR="008E669E" w:rsidRPr="00C2470C">
        <w:rPr>
          <w:rFonts w:ascii="Verdana" w:eastAsia="Times New Roman" w:hAnsi="Verdana" w:cs="Arial"/>
          <w:sz w:val="24"/>
          <w:szCs w:val="24"/>
        </w:rPr>
        <w:t xml:space="preserve">der determinants of health and the </w:t>
      </w:r>
      <w:r w:rsidRPr="00C2470C">
        <w:rPr>
          <w:rFonts w:ascii="Verdana" w:eastAsia="Times New Roman" w:hAnsi="Verdana" w:cs="Arial"/>
          <w:sz w:val="24"/>
          <w:szCs w:val="24"/>
        </w:rPr>
        <w:t>mental wellbeing/health agenda.</w:t>
      </w:r>
      <w:r w:rsidR="008E669E" w:rsidRPr="00C2470C">
        <w:rPr>
          <w:rFonts w:ascii="Verdana" w:eastAsia="Times New Roman" w:hAnsi="Verdana" w:cs="Arial"/>
          <w:sz w:val="24"/>
          <w:szCs w:val="24"/>
        </w:rPr>
        <w:t xml:space="preserve"> </w:t>
      </w:r>
      <w:r w:rsidRPr="00C2470C">
        <w:rPr>
          <w:rFonts w:ascii="Verdana" w:eastAsia="Times New Roman" w:hAnsi="Verdana" w:cs="Arial"/>
          <w:sz w:val="24"/>
          <w:szCs w:val="24"/>
        </w:rPr>
        <w:t xml:space="preserve">We know </w:t>
      </w:r>
      <w:r w:rsidR="00896D0E" w:rsidRPr="00C2470C">
        <w:rPr>
          <w:rFonts w:ascii="Verdana" w:eastAsia="Times New Roman" w:hAnsi="Verdana" w:cs="Arial"/>
          <w:sz w:val="24"/>
          <w:szCs w:val="24"/>
        </w:rPr>
        <w:t xml:space="preserve">about the impact </w:t>
      </w:r>
      <w:r w:rsidRPr="00C2470C">
        <w:rPr>
          <w:rFonts w:ascii="Verdana" w:eastAsia="Times New Roman" w:hAnsi="Verdana" w:cs="Arial"/>
          <w:sz w:val="24"/>
          <w:szCs w:val="24"/>
        </w:rPr>
        <w:t xml:space="preserve">deprivation </w:t>
      </w:r>
      <w:r w:rsidR="00896D0E" w:rsidRPr="00C2470C">
        <w:rPr>
          <w:rFonts w:ascii="Verdana" w:eastAsia="Times New Roman" w:hAnsi="Verdana" w:cs="Arial"/>
          <w:sz w:val="24"/>
          <w:szCs w:val="24"/>
        </w:rPr>
        <w:t xml:space="preserve">can have </w:t>
      </w:r>
      <w:r w:rsidRPr="00C2470C">
        <w:rPr>
          <w:rFonts w:ascii="Verdana" w:eastAsia="Times New Roman" w:hAnsi="Verdana" w:cs="Arial"/>
          <w:sz w:val="24"/>
          <w:szCs w:val="24"/>
        </w:rPr>
        <w:t xml:space="preserve">on mental health </w:t>
      </w:r>
      <w:r w:rsidR="00896D0E" w:rsidRPr="00C2470C">
        <w:rPr>
          <w:rFonts w:ascii="Verdana" w:eastAsia="Times New Roman" w:hAnsi="Verdana" w:cs="Arial"/>
          <w:sz w:val="24"/>
          <w:szCs w:val="24"/>
        </w:rPr>
        <w:t>such as debt/money worries, unempl</w:t>
      </w:r>
      <w:r w:rsidR="0026194A" w:rsidRPr="00C2470C">
        <w:rPr>
          <w:rFonts w:ascii="Verdana" w:eastAsia="Times New Roman" w:hAnsi="Verdana" w:cs="Arial"/>
          <w:sz w:val="24"/>
          <w:szCs w:val="24"/>
        </w:rPr>
        <w:t xml:space="preserve">oyment and poor housing and education. Those who have a mental health illness are much more likely to be out of work, have money worries and live in poverty. </w:t>
      </w:r>
    </w:p>
    <w:p w14:paraId="0A9C2850" w14:textId="77777777" w:rsidR="0026194A" w:rsidRPr="00C2470C" w:rsidRDefault="0026194A" w:rsidP="000147B9">
      <w:pPr>
        <w:spacing w:after="0" w:line="240" w:lineRule="auto"/>
        <w:contextualSpacing/>
        <w:rPr>
          <w:rFonts w:ascii="Verdana" w:eastAsia="Times New Roman" w:hAnsi="Verdana" w:cs="Arial"/>
          <w:sz w:val="24"/>
          <w:szCs w:val="24"/>
        </w:rPr>
      </w:pPr>
    </w:p>
    <w:p w14:paraId="1295CA25" w14:textId="5F1CA7F5" w:rsidR="0026194A" w:rsidRPr="00C2470C" w:rsidRDefault="0026194A" w:rsidP="000147B9">
      <w:pPr>
        <w:spacing w:after="0" w:line="240" w:lineRule="auto"/>
        <w:contextualSpacing/>
        <w:rPr>
          <w:rFonts w:ascii="Verdana" w:hAnsi="Verdana" w:cs="Arial"/>
          <w:color w:val="1A1A1A"/>
          <w:sz w:val="24"/>
          <w:szCs w:val="24"/>
          <w:shd w:val="clear" w:color="auto" w:fill="FFFFFF"/>
        </w:rPr>
      </w:pPr>
      <w:r w:rsidRPr="00C2470C">
        <w:rPr>
          <w:rFonts w:ascii="Verdana" w:hAnsi="Verdana" w:cs="Arial"/>
          <w:color w:val="1A1A1A"/>
          <w:sz w:val="24"/>
          <w:szCs w:val="24"/>
          <w:shd w:val="clear" w:color="auto" w:fill="FFFFFF"/>
        </w:rPr>
        <w:lastRenderedPageBreak/>
        <w:t xml:space="preserve">Efforts will need to be focussed on prevention and to improve the conditions of everyday life, beginning before birth and progressing into early childhood, older childhood and adolescence, during family building and working ages, and through to older age. Action throughout these life stages would provide opportunities for both improving population mental health, and for reducing risk of those mental disorders that are associated with social inequalities. </w:t>
      </w:r>
    </w:p>
    <w:p w14:paraId="69644CD9" w14:textId="63FD15FF" w:rsidR="0026194A" w:rsidRPr="00C2470C" w:rsidRDefault="0026194A" w:rsidP="000147B9">
      <w:pPr>
        <w:spacing w:after="0" w:line="240" w:lineRule="auto"/>
        <w:contextualSpacing/>
        <w:rPr>
          <w:rFonts w:ascii="Verdana" w:hAnsi="Verdana" w:cs="Arial"/>
          <w:color w:val="1A1A1A"/>
          <w:sz w:val="24"/>
          <w:szCs w:val="24"/>
          <w:shd w:val="clear" w:color="auto" w:fill="FFFFFF"/>
        </w:rPr>
      </w:pPr>
    </w:p>
    <w:p w14:paraId="7F41CF85" w14:textId="564AD5E2" w:rsidR="0026194A" w:rsidRPr="00C2470C" w:rsidRDefault="0026194A" w:rsidP="000147B9">
      <w:pPr>
        <w:spacing w:after="0" w:line="240" w:lineRule="auto"/>
        <w:contextualSpacing/>
        <w:rPr>
          <w:rFonts w:ascii="Verdana" w:hAnsi="Verdana" w:cs="Arial"/>
          <w:sz w:val="24"/>
          <w:szCs w:val="24"/>
        </w:rPr>
      </w:pPr>
      <w:r w:rsidRPr="00C2470C">
        <w:rPr>
          <w:rFonts w:ascii="Verdana" w:hAnsi="Verdana" w:cs="Arial"/>
          <w:sz w:val="24"/>
          <w:szCs w:val="24"/>
        </w:rPr>
        <w:t>These</w:t>
      </w:r>
      <w:r w:rsidR="00D54D45" w:rsidRPr="00C2470C">
        <w:rPr>
          <w:rFonts w:ascii="Verdana" w:hAnsi="Verdana" w:cs="Arial"/>
          <w:sz w:val="24"/>
          <w:szCs w:val="24"/>
        </w:rPr>
        <w:t xml:space="preserve"> important</w:t>
      </w:r>
      <w:r w:rsidRPr="00C2470C">
        <w:rPr>
          <w:rFonts w:ascii="Verdana" w:hAnsi="Verdana" w:cs="Arial"/>
          <w:sz w:val="24"/>
          <w:szCs w:val="24"/>
        </w:rPr>
        <w:t xml:space="preserve"> links are well described </w:t>
      </w:r>
      <w:r w:rsidR="004D101A" w:rsidRPr="00C2470C">
        <w:rPr>
          <w:rFonts w:ascii="Verdana" w:hAnsi="Verdana" w:cs="Arial"/>
          <w:sz w:val="24"/>
          <w:szCs w:val="24"/>
        </w:rPr>
        <w:t>and progressed within the</w:t>
      </w:r>
      <w:r w:rsidRPr="00C2470C">
        <w:rPr>
          <w:rFonts w:ascii="Verdana" w:hAnsi="Verdana" w:cs="Arial"/>
          <w:sz w:val="24"/>
          <w:szCs w:val="24"/>
        </w:rPr>
        <w:t xml:space="preserve"> SBUHB Population Health Strategy and the People’s Strategy</w:t>
      </w:r>
      <w:r w:rsidR="00D54D45" w:rsidRPr="00C2470C">
        <w:rPr>
          <w:rFonts w:ascii="Verdana" w:hAnsi="Verdana" w:cs="Arial"/>
          <w:sz w:val="24"/>
          <w:szCs w:val="24"/>
        </w:rPr>
        <w:t xml:space="preserve">. </w:t>
      </w:r>
    </w:p>
    <w:p w14:paraId="0246F3F0" w14:textId="68D7D823" w:rsidR="00055FC3" w:rsidRPr="00C2470C" w:rsidRDefault="00055FC3" w:rsidP="000147B9">
      <w:pPr>
        <w:spacing w:after="0" w:line="240" w:lineRule="auto"/>
        <w:contextualSpacing/>
        <w:rPr>
          <w:rFonts w:ascii="Verdana" w:hAnsi="Verdana"/>
        </w:rPr>
      </w:pPr>
    </w:p>
    <w:p w14:paraId="24CABE47" w14:textId="7B61BD84" w:rsidR="004D101A" w:rsidRPr="00C2470C" w:rsidRDefault="004D101A" w:rsidP="000147B9">
      <w:pPr>
        <w:pStyle w:val="ListParagraph"/>
        <w:numPr>
          <w:ilvl w:val="0"/>
          <w:numId w:val="32"/>
        </w:numPr>
        <w:spacing w:after="0" w:line="240" w:lineRule="auto"/>
        <w:rPr>
          <w:rFonts w:ascii="Verdana" w:hAnsi="Verdana" w:cs="Arial"/>
          <w:b/>
          <w:sz w:val="24"/>
          <w:szCs w:val="24"/>
        </w:rPr>
      </w:pPr>
      <w:r w:rsidRPr="00C2470C">
        <w:rPr>
          <w:rFonts w:ascii="Verdana" w:hAnsi="Verdana" w:cs="Arial"/>
          <w:b/>
          <w:sz w:val="24"/>
          <w:szCs w:val="24"/>
        </w:rPr>
        <w:t xml:space="preserve">Policy context </w:t>
      </w:r>
    </w:p>
    <w:p w14:paraId="4435012F" w14:textId="6B5EF94A" w:rsidR="004D101A" w:rsidRPr="00C2470C" w:rsidRDefault="004D101A" w:rsidP="000147B9">
      <w:pPr>
        <w:spacing w:after="0" w:line="240" w:lineRule="auto"/>
        <w:contextualSpacing/>
        <w:rPr>
          <w:rFonts w:ascii="Verdana" w:hAnsi="Verdana" w:cs="Arial"/>
          <w:sz w:val="24"/>
          <w:szCs w:val="24"/>
        </w:rPr>
      </w:pPr>
      <w:r w:rsidRPr="00C2470C">
        <w:rPr>
          <w:rFonts w:ascii="Verdana" w:hAnsi="Verdana" w:cs="Arial"/>
          <w:sz w:val="24"/>
          <w:szCs w:val="24"/>
        </w:rPr>
        <w:t xml:space="preserve">Wales has a breadth of MH legislation and policy across mental health services with a reviewed mental health strategy expected soon. </w:t>
      </w:r>
    </w:p>
    <w:p w14:paraId="3E57E642" w14:textId="77777777" w:rsidR="004D101A" w:rsidRPr="00C2470C" w:rsidRDefault="00C2470C" w:rsidP="003C6169">
      <w:pPr>
        <w:pStyle w:val="ListParagraph"/>
        <w:numPr>
          <w:ilvl w:val="0"/>
          <w:numId w:val="32"/>
        </w:numPr>
        <w:spacing w:after="0" w:line="240" w:lineRule="auto"/>
        <w:rPr>
          <w:rFonts w:ascii="Verdana" w:hAnsi="Verdana" w:cs="Arial"/>
          <w:sz w:val="24"/>
          <w:szCs w:val="24"/>
        </w:rPr>
      </w:pPr>
      <w:hyperlink r:id="rId18" w:history="1">
        <w:r w:rsidR="004D101A" w:rsidRPr="00C2470C">
          <w:rPr>
            <w:rStyle w:val="Hyperlink"/>
            <w:rFonts w:ascii="Verdana" w:hAnsi="Verdana" w:cs="Arial"/>
            <w:sz w:val="24"/>
            <w:szCs w:val="24"/>
          </w:rPr>
          <w:t>Together for Mental Health – A Mental Health and Wellbeing Strategy for Wales (reviewed and consultation closed in July 2024 for 2nd 10 year strategy</w:t>
        </w:r>
      </w:hyperlink>
      <w:r w:rsidR="004D101A" w:rsidRPr="00C2470C">
        <w:rPr>
          <w:rFonts w:ascii="Verdana" w:hAnsi="Verdana" w:cs="Arial"/>
          <w:sz w:val="24"/>
          <w:szCs w:val="24"/>
        </w:rPr>
        <w:t>)</w:t>
      </w:r>
    </w:p>
    <w:p w14:paraId="4D293AF5" w14:textId="77777777" w:rsidR="004D101A" w:rsidRPr="00C2470C" w:rsidRDefault="00C2470C" w:rsidP="003C6169">
      <w:pPr>
        <w:pStyle w:val="ListParagraph"/>
        <w:numPr>
          <w:ilvl w:val="0"/>
          <w:numId w:val="32"/>
        </w:numPr>
        <w:spacing w:after="0" w:line="240" w:lineRule="auto"/>
        <w:rPr>
          <w:rFonts w:ascii="Verdana" w:hAnsi="Verdana" w:cs="Arial"/>
          <w:sz w:val="24"/>
          <w:szCs w:val="24"/>
        </w:rPr>
      </w:pPr>
      <w:hyperlink r:id="rId19" w:history="1">
        <w:r w:rsidR="004D101A" w:rsidRPr="00C2470C">
          <w:rPr>
            <w:rStyle w:val="Hyperlink"/>
            <w:rFonts w:ascii="Verdana" w:hAnsi="Verdana" w:cs="Arial"/>
            <w:sz w:val="24"/>
            <w:szCs w:val="24"/>
          </w:rPr>
          <w:t xml:space="preserve">Talk to Me 2 - Suicide and </w:t>
        </w:r>
        <w:proofErr w:type="spellStart"/>
        <w:r w:rsidR="004D101A" w:rsidRPr="00C2470C">
          <w:rPr>
            <w:rStyle w:val="Hyperlink"/>
            <w:rFonts w:ascii="Verdana" w:hAnsi="Verdana" w:cs="Arial"/>
            <w:sz w:val="24"/>
            <w:szCs w:val="24"/>
          </w:rPr>
          <w:t>self harm</w:t>
        </w:r>
        <w:proofErr w:type="spellEnd"/>
        <w:r w:rsidR="004D101A" w:rsidRPr="00C2470C">
          <w:rPr>
            <w:rStyle w:val="Hyperlink"/>
            <w:rFonts w:ascii="Verdana" w:hAnsi="Verdana" w:cs="Arial"/>
            <w:sz w:val="24"/>
            <w:szCs w:val="24"/>
          </w:rPr>
          <w:t xml:space="preserve"> prevention strategy</w:t>
        </w:r>
      </w:hyperlink>
    </w:p>
    <w:p w14:paraId="41C79FB2" w14:textId="77777777" w:rsidR="004D101A" w:rsidRPr="00C2470C" w:rsidRDefault="00C2470C" w:rsidP="003C6169">
      <w:pPr>
        <w:pStyle w:val="ListParagraph"/>
        <w:numPr>
          <w:ilvl w:val="0"/>
          <w:numId w:val="32"/>
        </w:numPr>
        <w:spacing w:after="0" w:line="240" w:lineRule="auto"/>
        <w:rPr>
          <w:rFonts w:ascii="Verdana" w:hAnsi="Verdana" w:cs="Arial"/>
          <w:sz w:val="24"/>
          <w:szCs w:val="24"/>
        </w:rPr>
      </w:pPr>
      <w:hyperlink r:id="rId20" w:history="1">
        <w:r w:rsidR="004D101A" w:rsidRPr="00C2470C">
          <w:rPr>
            <w:rStyle w:val="Hyperlink"/>
            <w:rFonts w:ascii="Verdana" w:hAnsi="Verdana" w:cs="Arial"/>
            <w:sz w:val="24"/>
            <w:szCs w:val="24"/>
          </w:rPr>
          <w:t>NEST Framework</w:t>
        </w:r>
      </w:hyperlink>
    </w:p>
    <w:p w14:paraId="22464F93" w14:textId="77777777" w:rsidR="004D101A" w:rsidRPr="00C2470C" w:rsidRDefault="00C2470C" w:rsidP="003C6169">
      <w:pPr>
        <w:pStyle w:val="ListParagraph"/>
        <w:numPr>
          <w:ilvl w:val="0"/>
          <w:numId w:val="32"/>
        </w:numPr>
        <w:spacing w:after="0" w:line="240" w:lineRule="auto"/>
        <w:rPr>
          <w:rFonts w:ascii="Verdana" w:hAnsi="Verdana" w:cs="Arial"/>
          <w:sz w:val="24"/>
          <w:szCs w:val="24"/>
        </w:rPr>
      </w:pPr>
      <w:hyperlink r:id="rId21" w:history="1">
        <w:r w:rsidR="004D101A" w:rsidRPr="00C2470C">
          <w:rPr>
            <w:rStyle w:val="Hyperlink"/>
            <w:rFonts w:ascii="Verdana" w:hAnsi="Verdana" w:cs="Arial"/>
            <w:sz w:val="24"/>
            <w:szCs w:val="24"/>
          </w:rPr>
          <w:t>Connecting the dots: tackling mental health inequalities</w:t>
        </w:r>
      </w:hyperlink>
    </w:p>
    <w:p w14:paraId="7E67810E" w14:textId="3CB85D82" w:rsidR="004D101A" w:rsidRPr="00C2470C" w:rsidRDefault="00C2470C" w:rsidP="003C6169">
      <w:pPr>
        <w:pStyle w:val="ListParagraph"/>
        <w:numPr>
          <w:ilvl w:val="0"/>
          <w:numId w:val="32"/>
        </w:numPr>
        <w:spacing w:after="0" w:line="240" w:lineRule="auto"/>
        <w:rPr>
          <w:rFonts w:ascii="Verdana" w:hAnsi="Verdana" w:cs="Arial"/>
          <w:sz w:val="24"/>
          <w:szCs w:val="24"/>
        </w:rPr>
      </w:pPr>
      <w:hyperlink r:id="rId22" w:history="1">
        <w:r w:rsidR="004D101A" w:rsidRPr="00C2470C">
          <w:rPr>
            <w:rStyle w:val="Hyperlink"/>
            <w:rFonts w:ascii="Verdana" w:hAnsi="Verdana" w:cs="Arial"/>
            <w:sz w:val="24"/>
            <w:szCs w:val="24"/>
          </w:rPr>
          <w:t>Strategic programme for mental health</w:t>
        </w:r>
      </w:hyperlink>
    </w:p>
    <w:p w14:paraId="07E80D36" w14:textId="194433BB" w:rsidR="004D101A" w:rsidRPr="00C2470C" w:rsidRDefault="004D101A" w:rsidP="003C6169">
      <w:pPr>
        <w:pStyle w:val="ListParagraph"/>
        <w:numPr>
          <w:ilvl w:val="0"/>
          <w:numId w:val="32"/>
        </w:numPr>
        <w:spacing w:after="0" w:line="240" w:lineRule="auto"/>
        <w:rPr>
          <w:rFonts w:ascii="Verdana" w:hAnsi="Verdana" w:cs="Arial"/>
          <w:sz w:val="24"/>
          <w:szCs w:val="24"/>
        </w:rPr>
      </w:pPr>
      <w:r w:rsidRPr="00C2470C">
        <w:rPr>
          <w:rFonts w:ascii="Verdana" w:hAnsi="Verdana" w:cs="Arial"/>
          <w:sz w:val="24"/>
          <w:szCs w:val="24"/>
        </w:rPr>
        <w:t>Mental Health Act 1983</w:t>
      </w:r>
    </w:p>
    <w:p w14:paraId="68815889" w14:textId="52BCB6A6" w:rsidR="004D101A" w:rsidRPr="00C2470C" w:rsidRDefault="004D101A" w:rsidP="003C6169">
      <w:pPr>
        <w:pStyle w:val="ListParagraph"/>
        <w:numPr>
          <w:ilvl w:val="0"/>
          <w:numId w:val="32"/>
        </w:numPr>
        <w:spacing w:after="0" w:line="240" w:lineRule="auto"/>
        <w:rPr>
          <w:rFonts w:ascii="Verdana" w:hAnsi="Verdana" w:cs="Arial"/>
          <w:sz w:val="24"/>
          <w:szCs w:val="24"/>
        </w:rPr>
      </w:pPr>
      <w:r w:rsidRPr="00C2470C">
        <w:rPr>
          <w:rFonts w:ascii="Verdana" w:hAnsi="Verdana" w:cs="Arial"/>
          <w:sz w:val="24"/>
          <w:szCs w:val="24"/>
        </w:rPr>
        <w:t>Mental Capacity Act 2005</w:t>
      </w:r>
    </w:p>
    <w:p w14:paraId="59C4FF97" w14:textId="38E70EC7" w:rsidR="004D101A" w:rsidRPr="00C2470C" w:rsidRDefault="004D101A" w:rsidP="003C6169">
      <w:pPr>
        <w:pStyle w:val="ListParagraph"/>
        <w:numPr>
          <w:ilvl w:val="0"/>
          <w:numId w:val="32"/>
        </w:numPr>
        <w:spacing w:after="0" w:line="240" w:lineRule="auto"/>
        <w:rPr>
          <w:rFonts w:ascii="Verdana" w:hAnsi="Verdana" w:cs="Arial"/>
          <w:sz w:val="24"/>
          <w:szCs w:val="24"/>
        </w:rPr>
      </w:pPr>
      <w:r w:rsidRPr="00C2470C">
        <w:rPr>
          <w:rFonts w:ascii="Verdana" w:hAnsi="Verdana" w:cs="Arial"/>
          <w:sz w:val="24"/>
          <w:szCs w:val="24"/>
        </w:rPr>
        <w:t>Mental Health Measures 2010</w:t>
      </w:r>
    </w:p>
    <w:p w14:paraId="7F6A5653" w14:textId="77777777" w:rsidR="000147B9" w:rsidRPr="00C2470C" w:rsidRDefault="000147B9" w:rsidP="000147B9">
      <w:pPr>
        <w:spacing w:after="0" w:line="240" w:lineRule="auto"/>
        <w:contextualSpacing/>
        <w:rPr>
          <w:rFonts w:ascii="Verdana" w:hAnsi="Verdana" w:cs="Arial"/>
          <w:sz w:val="24"/>
          <w:szCs w:val="24"/>
        </w:rPr>
      </w:pPr>
    </w:p>
    <w:p w14:paraId="57BE8A59" w14:textId="79F7B414" w:rsidR="004D101A" w:rsidRPr="00C2470C" w:rsidRDefault="004D101A" w:rsidP="000147B9">
      <w:pPr>
        <w:spacing w:after="0" w:line="240" w:lineRule="auto"/>
        <w:contextualSpacing/>
        <w:rPr>
          <w:rFonts w:ascii="Verdana" w:hAnsi="Verdana" w:cs="Arial"/>
          <w:sz w:val="24"/>
          <w:szCs w:val="24"/>
        </w:rPr>
      </w:pPr>
      <w:r w:rsidRPr="00C2470C">
        <w:rPr>
          <w:rFonts w:ascii="Verdana" w:hAnsi="Verdana" w:cs="Arial"/>
          <w:sz w:val="24"/>
          <w:szCs w:val="24"/>
        </w:rPr>
        <w:t xml:space="preserve">Key themes and principals of these </w:t>
      </w:r>
      <w:proofErr w:type="spellStart"/>
      <w:r w:rsidRPr="00C2470C">
        <w:rPr>
          <w:rFonts w:ascii="Verdana" w:hAnsi="Verdana" w:cs="Arial"/>
          <w:sz w:val="24"/>
          <w:szCs w:val="24"/>
        </w:rPr>
        <w:t>these</w:t>
      </w:r>
      <w:proofErr w:type="spellEnd"/>
      <w:r w:rsidRPr="00C2470C">
        <w:rPr>
          <w:rFonts w:ascii="Verdana" w:hAnsi="Verdana" w:cs="Arial"/>
          <w:sz w:val="24"/>
          <w:szCs w:val="24"/>
        </w:rPr>
        <w:t xml:space="preserve"> are:</w:t>
      </w:r>
    </w:p>
    <w:p w14:paraId="43CE4B47" w14:textId="77777777" w:rsidR="004D101A" w:rsidRPr="00C2470C" w:rsidRDefault="004D101A" w:rsidP="003C6169">
      <w:pPr>
        <w:pStyle w:val="ListParagraph"/>
        <w:numPr>
          <w:ilvl w:val="0"/>
          <w:numId w:val="32"/>
        </w:numPr>
        <w:spacing w:after="0" w:line="240" w:lineRule="auto"/>
        <w:rPr>
          <w:rFonts w:ascii="Verdana" w:eastAsia="Times New Roman" w:hAnsi="Verdana" w:cs="Times New Roman"/>
          <w:sz w:val="24"/>
          <w:szCs w:val="24"/>
          <w:lang w:eastAsia="en-GB"/>
        </w:rPr>
      </w:pPr>
      <w:r w:rsidRPr="00C2470C">
        <w:rPr>
          <w:rFonts w:ascii="Verdana" w:eastAsiaTheme="minorEastAsia" w:hAnsi="Verdana" w:cs="Arial"/>
          <w:sz w:val="24"/>
          <w:szCs w:val="24"/>
          <w:lang w:eastAsia="en-GB"/>
        </w:rPr>
        <w:t>Human rights based</w:t>
      </w:r>
    </w:p>
    <w:p w14:paraId="5C2ABF8E" w14:textId="77777777" w:rsidR="004D101A" w:rsidRPr="00C2470C" w:rsidRDefault="004D101A" w:rsidP="003C6169">
      <w:pPr>
        <w:pStyle w:val="ListParagraph"/>
        <w:numPr>
          <w:ilvl w:val="0"/>
          <w:numId w:val="32"/>
        </w:numPr>
        <w:spacing w:after="0" w:line="240" w:lineRule="auto"/>
        <w:rPr>
          <w:rFonts w:ascii="Verdana" w:eastAsia="Times New Roman" w:hAnsi="Verdana" w:cs="Times New Roman"/>
          <w:sz w:val="24"/>
          <w:szCs w:val="24"/>
          <w:lang w:eastAsia="en-GB"/>
        </w:rPr>
      </w:pPr>
      <w:r w:rsidRPr="00C2470C">
        <w:rPr>
          <w:rFonts w:ascii="Verdana" w:eastAsiaTheme="minorEastAsia" w:hAnsi="Verdana" w:cs="Arial"/>
          <w:sz w:val="24"/>
          <w:szCs w:val="24"/>
          <w:lang w:eastAsia="en-GB"/>
        </w:rPr>
        <w:t>Least restrictive practice</w:t>
      </w:r>
    </w:p>
    <w:p w14:paraId="6F037F7A" w14:textId="77777777" w:rsidR="004D101A" w:rsidRPr="00C2470C" w:rsidRDefault="004D101A" w:rsidP="003C6169">
      <w:pPr>
        <w:pStyle w:val="ListParagraph"/>
        <w:numPr>
          <w:ilvl w:val="0"/>
          <w:numId w:val="32"/>
        </w:numPr>
        <w:spacing w:after="0" w:line="240" w:lineRule="auto"/>
        <w:rPr>
          <w:rFonts w:ascii="Verdana" w:eastAsia="Times New Roman" w:hAnsi="Verdana" w:cs="Times New Roman"/>
          <w:sz w:val="24"/>
          <w:szCs w:val="24"/>
          <w:lang w:eastAsia="en-GB"/>
        </w:rPr>
      </w:pPr>
      <w:r w:rsidRPr="00C2470C">
        <w:rPr>
          <w:rFonts w:ascii="Verdana" w:eastAsiaTheme="minorEastAsia" w:hAnsi="Verdana" w:cs="Arial"/>
          <w:sz w:val="24"/>
          <w:szCs w:val="24"/>
          <w:lang w:eastAsia="en-GB"/>
        </w:rPr>
        <w:t>Person centred and family centred care</w:t>
      </w:r>
    </w:p>
    <w:p w14:paraId="743E63CD" w14:textId="77777777" w:rsidR="004D101A" w:rsidRPr="00C2470C" w:rsidRDefault="004D101A" w:rsidP="003C6169">
      <w:pPr>
        <w:pStyle w:val="ListParagraph"/>
        <w:numPr>
          <w:ilvl w:val="0"/>
          <w:numId w:val="32"/>
        </w:numPr>
        <w:spacing w:after="0" w:line="240" w:lineRule="auto"/>
        <w:rPr>
          <w:rFonts w:ascii="Verdana" w:eastAsia="Times New Roman" w:hAnsi="Verdana" w:cs="Times New Roman"/>
          <w:sz w:val="24"/>
          <w:szCs w:val="24"/>
          <w:lang w:eastAsia="en-GB"/>
        </w:rPr>
      </w:pPr>
      <w:r w:rsidRPr="00C2470C">
        <w:rPr>
          <w:rFonts w:ascii="Verdana" w:eastAsiaTheme="minorEastAsia" w:hAnsi="Verdana" w:cs="Arial"/>
          <w:sz w:val="24"/>
          <w:szCs w:val="24"/>
          <w:lang w:eastAsia="en-GB"/>
        </w:rPr>
        <w:t>Community based</w:t>
      </w:r>
    </w:p>
    <w:p w14:paraId="1887B2AD" w14:textId="77777777" w:rsidR="004D101A" w:rsidRPr="00C2470C" w:rsidRDefault="004D101A" w:rsidP="003C6169">
      <w:pPr>
        <w:pStyle w:val="ListParagraph"/>
        <w:numPr>
          <w:ilvl w:val="0"/>
          <w:numId w:val="32"/>
        </w:numPr>
        <w:spacing w:after="0" w:line="240" w:lineRule="auto"/>
        <w:rPr>
          <w:rFonts w:ascii="Verdana" w:eastAsia="Times New Roman" w:hAnsi="Verdana" w:cs="Times New Roman"/>
          <w:sz w:val="24"/>
          <w:szCs w:val="24"/>
          <w:lang w:eastAsia="en-GB"/>
        </w:rPr>
      </w:pPr>
      <w:r w:rsidRPr="00C2470C">
        <w:rPr>
          <w:rFonts w:ascii="Verdana" w:eastAsiaTheme="minorEastAsia" w:hAnsi="Verdana" w:cs="Arial"/>
          <w:sz w:val="24"/>
          <w:szCs w:val="24"/>
          <w:lang w:eastAsia="en-GB"/>
        </w:rPr>
        <w:t xml:space="preserve">Reducing inequalities </w:t>
      </w:r>
    </w:p>
    <w:p w14:paraId="28DE4C6C" w14:textId="77777777" w:rsidR="004D101A" w:rsidRPr="00C2470C" w:rsidRDefault="004D101A" w:rsidP="003C6169">
      <w:pPr>
        <w:pStyle w:val="ListParagraph"/>
        <w:numPr>
          <w:ilvl w:val="0"/>
          <w:numId w:val="32"/>
        </w:numPr>
        <w:spacing w:after="0" w:line="240" w:lineRule="auto"/>
        <w:rPr>
          <w:rFonts w:ascii="Verdana" w:eastAsia="Times New Roman" w:hAnsi="Verdana" w:cs="Times New Roman"/>
          <w:sz w:val="24"/>
          <w:szCs w:val="24"/>
          <w:lang w:eastAsia="en-GB"/>
        </w:rPr>
      </w:pPr>
      <w:r w:rsidRPr="00C2470C">
        <w:rPr>
          <w:rFonts w:ascii="Verdana" w:eastAsiaTheme="minorEastAsia" w:hAnsi="Verdana" w:cs="Arial"/>
          <w:sz w:val="24"/>
          <w:szCs w:val="24"/>
          <w:lang w:eastAsia="en-GB"/>
        </w:rPr>
        <w:t>Early intervention</w:t>
      </w:r>
    </w:p>
    <w:p w14:paraId="7326A033" w14:textId="6C61D506" w:rsidR="004D101A" w:rsidRPr="00C2470C" w:rsidRDefault="004D101A" w:rsidP="000147B9">
      <w:pPr>
        <w:spacing w:after="0" w:line="240" w:lineRule="auto"/>
        <w:contextualSpacing/>
        <w:rPr>
          <w:rFonts w:ascii="Verdana" w:eastAsiaTheme="minorEastAsia" w:hAnsi="Verdana" w:cs="Arial"/>
          <w:sz w:val="24"/>
          <w:szCs w:val="24"/>
          <w:lang w:eastAsia="en-GB"/>
        </w:rPr>
      </w:pPr>
    </w:p>
    <w:p w14:paraId="6330CFA9" w14:textId="3F6AE171" w:rsidR="004D101A" w:rsidRPr="00C2470C" w:rsidRDefault="00012C73" w:rsidP="000147B9">
      <w:pPr>
        <w:spacing w:after="0" w:line="240" w:lineRule="auto"/>
        <w:contextualSpacing/>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 xml:space="preserve">National performance and quality of care indicators have been developed considering all </w:t>
      </w:r>
      <w:r w:rsidR="003C6169" w:rsidRPr="00C2470C">
        <w:rPr>
          <w:rFonts w:ascii="Verdana" w:eastAsiaTheme="minorEastAsia" w:hAnsi="Verdana" w:cs="Arial"/>
          <w:sz w:val="24"/>
          <w:szCs w:val="24"/>
          <w:lang w:eastAsia="en-GB"/>
        </w:rPr>
        <w:t>relevant</w:t>
      </w:r>
      <w:r w:rsidRPr="00C2470C">
        <w:rPr>
          <w:rFonts w:ascii="Verdana" w:eastAsiaTheme="minorEastAsia" w:hAnsi="Verdana" w:cs="Arial"/>
          <w:sz w:val="24"/>
          <w:szCs w:val="24"/>
          <w:lang w:eastAsia="en-GB"/>
        </w:rPr>
        <w:t xml:space="preserve"> policies and legislation. Of particular importance are the Mental Health Measure.   </w:t>
      </w:r>
      <w:r w:rsidR="004D101A" w:rsidRPr="00C2470C">
        <w:rPr>
          <w:rFonts w:ascii="Verdana" w:eastAsiaTheme="minorEastAsia" w:hAnsi="Verdana" w:cs="Arial"/>
          <w:sz w:val="24"/>
          <w:szCs w:val="24"/>
          <w:lang w:eastAsia="en-GB"/>
        </w:rPr>
        <w:t xml:space="preserve">The Mental Health (Wales) Measure is a law introduced by the National Assembly for Wales </w:t>
      </w:r>
      <w:r w:rsidRPr="00C2470C">
        <w:rPr>
          <w:rFonts w:ascii="Verdana" w:eastAsiaTheme="minorEastAsia" w:hAnsi="Verdana" w:cs="Arial"/>
          <w:sz w:val="24"/>
          <w:szCs w:val="24"/>
          <w:lang w:eastAsia="en-GB"/>
        </w:rPr>
        <w:t xml:space="preserve">in 2010 </w:t>
      </w:r>
      <w:r w:rsidR="004D101A" w:rsidRPr="00C2470C">
        <w:rPr>
          <w:rFonts w:ascii="Verdana" w:eastAsiaTheme="minorEastAsia" w:hAnsi="Verdana" w:cs="Arial"/>
          <w:sz w:val="24"/>
          <w:szCs w:val="24"/>
          <w:lang w:eastAsia="en-GB"/>
        </w:rPr>
        <w:t>which will help people with mental health problems in four different ways. The Measure aims to ensure that appropriate care is in place across Wales, which focuses on people’s individual mental health needs</w:t>
      </w:r>
      <w:r w:rsidR="004D101A" w:rsidRPr="00C2470C">
        <w:rPr>
          <w:rFonts w:ascii="Verdana" w:hAnsi="Verdana"/>
        </w:rPr>
        <w:t>. I</w:t>
      </w:r>
      <w:r w:rsidR="004D101A" w:rsidRPr="00C2470C">
        <w:rPr>
          <w:rFonts w:ascii="Verdana" w:eastAsiaTheme="minorEastAsia" w:hAnsi="Verdana" w:cs="Arial"/>
          <w:sz w:val="24"/>
          <w:szCs w:val="24"/>
          <w:lang w:eastAsia="en-GB"/>
        </w:rPr>
        <w:t>t places responsibilities on Health Boards and Local Authorities in Wales, and collects data to monitor and evaluate how well each area is doing</w:t>
      </w:r>
    </w:p>
    <w:p w14:paraId="629B731D"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p>
    <w:p w14:paraId="009C0EE2" w14:textId="77777777" w:rsidR="004D101A" w:rsidRPr="00C2470C" w:rsidRDefault="004D101A" w:rsidP="003C6169">
      <w:pPr>
        <w:pStyle w:val="ListParagraph"/>
        <w:numPr>
          <w:ilvl w:val="0"/>
          <w:numId w:val="32"/>
        </w:numPr>
        <w:spacing w:after="0" w:line="240" w:lineRule="auto"/>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Part 1: Local Primary Mental Health Support Services</w:t>
      </w:r>
    </w:p>
    <w:p w14:paraId="7DF3A46D"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This Measure will:</w:t>
      </w:r>
    </w:p>
    <w:p w14:paraId="06F7EFE0"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p>
    <w:p w14:paraId="70BA1035" w14:textId="77777777" w:rsidR="004D101A" w:rsidRPr="00C2470C" w:rsidRDefault="004D101A" w:rsidP="000147B9">
      <w:pPr>
        <w:spacing w:after="0" w:line="240" w:lineRule="auto"/>
        <w:contextualSpacing/>
        <w:rPr>
          <w:rFonts w:ascii="Verdana" w:eastAsiaTheme="minorEastAsia" w:hAnsi="Verdana" w:cs="Arial"/>
          <w:i/>
          <w:iCs/>
          <w:sz w:val="24"/>
          <w:szCs w:val="24"/>
          <w:lang w:eastAsia="en-GB"/>
        </w:rPr>
      </w:pPr>
      <w:r w:rsidRPr="00C2470C">
        <w:rPr>
          <w:rFonts w:ascii="Verdana" w:eastAsiaTheme="minorEastAsia" w:hAnsi="Verdana" w:cs="Arial"/>
          <w:i/>
          <w:iCs/>
          <w:sz w:val="24"/>
          <w:szCs w:val="24"/>
          <w:lang w:eastAsia="en-GB"/>
        </w:rPr>
        <w:lastRenderedPageBreak/>
        <w:t>Ensure more services are available for GPs to refer service users to if they present with mental health problems (including anxiety and depression)</w:t>
      </w:r>
    </w:p>
    <w:p w14:paraId="2D0CA50F"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 xml:space="preserve"> </w:t>
      </w:r>
    </w:p>
    <w:p w14:paraId="59250830" w14:textId="77777777" w:rsidR="004D101A" w:rsidRPr="00C2470C" w:rsidRDefault="004D101A" w:rsidP="003C6169">
      <w:pPr>
        <w:pStyle w:val="ListParagraph"/>
        <w:numPr>
          <w:ilvl w:val="0"/>
          <w:numId w:val="32"/>
        </w:numPr>
        <w:spacing w:after="0" w:line="240" w:lineRule="auto"/>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Part Two: Care Coordination and Care and Treatment Planning</w:t>
      </w:r>
    </w:p>
    <w:p w14:paraId="7CB80E2C"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This Measure will:</w:t>
      </w:r>
    </w:p>
    <w:p w14:paraId="3C04AE0A"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p>
    <w:p w14:paraId="1A957972" w14:textId="77777777" w:rsidR="004D101A" w:rsidRPr="00C2470C" w:rsidRDefault="004D101A" w:rsidP="003C6169">
      <w:pPr>
        <w:spacing w:after="0" w:line="240" w:lineRule="auto"/>
        <w:rPr>
          <w:rFonts w:ascii="Verdana" w:eastAsiaTheme="minorEastAsia" w:hAnsi="Verdana" w:cs="Arial"/>
          <w:i/>
          <w:iCs/>
          <w:sz w:val="24"/>
          <w:szCs w:val="24"/>
          <w:lang w:eastAsia="en-GB"/>
        </w:rPr>
      </w:pPr>
      <w:r w:rsidRPr="00C2470C">
        <w:rPr>
          <w:rFonts w:ascii="Verdana" w:eastAsiaTheme="minorEastAsia" w:hAnsi="Verdana" w:cs="Arial"/>
          <w:i/>
          <w:iCs/>
          <w:sz w:val="24"/>
          <w:szCs w:val="24"/>
          <w:lang w:eastAsia="en-GB"/>
        </w:rPr>
        <w:t>Ensure that if a person requires more specialised care and support for their mental health condition, their care and treatment is overseen by a professional such as a psychiatrist, psychologist, nurse or social worker (called Care Coordinators)</w:t>
      </w:r>
    </w:p>
    <w:p w14:paraId="7360CCA6" w14:textId="77777777" w:rsidR="004D101A" w:rsidRPr="00C2470C" w:rsidRDefault="004D101A" w:rsidP="003C6169">
      <w:pPr>
        <w:spacing w:after="0" w:line="240" w:lineRule="auto"/>
        <w:rPr>
          <w:rFonts w:ascii="Verdana" w:eastAsiaTheme="minorEastAsia" w:hAnsi="Verdana" w:cs="Arial"/>
          <w:i/>
          <w:iCs/>
          <w:sz w:val="24"/>
          <w:szCs w:val="24"/>
          <w:lang w:eastAsia="en-GB"/>
        </w:rPr>
      </w:pPr>
      <w:r w:rsidRPr="00C2470C">
        <w:rPr>
          <w:rFonts w:ascii="Verdana" w:eastAsiaTheme="minorEastAsia" w:hAnsi="Verdana" w:cs="Arial"/>
          <w:i/>
          <w:iCs/>
          <w:sz w:val="24"/>
          <w:szCs w:val="24"/>
          <w:lang w:eastAsia="en-GB"/>
        </w:rPr>
        <w:t>A care treatment plan sets out the goals a person is working towards and the services that will be provided to help them reach their goals</w:t>
      </w:r>
    </w:p>
    <w:p w14:paraId="6397EC05"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 xml:space="preserve"> </w:t>
      </w:r>
    </w:p>
    <w:p w14:paraId="5646756D" w14:textId="77777777" w:rsidR="004D101A" w:rsidRPr="00C2470C" w:rsidRDefault="004D101A" w:rsidP="003C6169">
      <w:pPr>
        <w:pStyle w:val="ListParagraph"/>
        <w:numPr>
          <w:ilvl w:val="0"/>
          <w:numId w:val="32"/>
        </w:numPr>
        <w:spacing w:after="0" w:line="240" w:lineRule="auto"/>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Part Three: Assessment of people who have used specialist mental health services before</w:t>
      </w:r>
    </w:p>
    <w:p w14:paraId="6813A8DE"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If a person has received specialised treatment in the past, the Measure will:</w:t>
      </w:r>
    </w:p>
    <w:p w14:paraId="5542376C"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p>
    <w:p w14:paraId="6854FDDA" w14:textId="77777777" w:rsidR="004D101A" w:rsidRPr="00C2470C" w:rsidRDefault="004D101A" w:rsidP="000147B9">
      <w:pPr>
        <w:spacing w:after="0" w:line="240" w:lineRule="auto"/>
        <w:contextualSpacing/>
        <w:rPr>
          <w:rFonts w:ascii="Verdana" w:eastAsiaTheme="minorEastAsia" w:hAnsi="Verdana" w:cs="Arial"/>
          <w:i/>
          <w:iCs/>
          <w:sz w:val="24"/>
          <w:szCs w:val="24"/>
          <w:lang w:eastAsia="en-GB"/>
        </w:rPr>
      </w:pPr>
      <w:r w:rsidRPr="00C2470C">
        <w:rPr>
          <w:rFonts w:ascii="Verdana" w:eastAsiaTheme="minorEastAsia" w:hAnsi="Verdana" w:cs="Arial"/>
          <w:i/>
          <w:iCs/>
          <w:sz w:val="24"/>
          <w:szCs w:val="24"/>
          <w:lang w:eastAsia="en-GB"/>
        </w:rPr>
        <w:t>Enable a person to go back to the mental health service that was previously looking after them, to advice whether they need any further help or treatment. There is no need to go to a GP first, unless they want to talk this through.</w:t>
      </w:r>
    </w:p>
    <w:p w14:paraId="1F9B894F"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 xml:space="preserve"> </w:t>
      </w:r>
    </w:p>
    <w:p w14:paraId="2CEF71DE" w14:textId="77777777" w:rsidR="004D101A" w:rsidRPr="00C2470C" w:rsidRDefault="004D101A" w:rsidP="003C6169">
      <w:pPr>
        <w:pStyle w:val="ListParagraph"/>
        <w:numPr>
          <w:ilvl w:val="0"/>
          <w:numId w:val="32"/>
        </w:numPr>
        <w:spacing w:after="0" w:line="240" w:lineRule="auto"/>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Part Four: Independent Mental Health Advocacy</w:t>
      </w:r>
    </w:p>
    <w:p w14:paraId="78F02723"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If a person is in hospital and they have mental health problems, the Measure will:</w:t>
      </w:r>
    </w:p>
    <w:p w14:paraId="301A7396"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p>
    <w:p w14:paraId="01D0FD5D" w14:textId="77777777" w:rsidR="004D101A" w:rsidRPr="00C2470C" w:rsidRDefault="004D101A" w:rsidP="000147B9">
      <w:pPr>
        <w:spacing w:after="0" w:line="240" w:lineRule="auto"/>
        <w:contextualSpacing/>
        <w:rPr>
          <w:rFonts w:ascii="Verdana" w:eastAsiaTheme="minorEastAsia" w:hAnsi="Verdana" w:cs="Arial"/>
          <w:i/>
          <w:iCs/>
          <w:sz w:val="24"/>
          <w:szCs w:val="24"/>
          <w:lang w:eastAsia="en-GB"/>
        </w:rPr>
      </w:pPr>
      <w:r w:rsidRPr="00C2470C">
        <w:rPr>
          <w:rFonts w:ascii="Verdana" w:eastAsiaTheme="minorEastAsia" w:hAnsi="Verdana" w:cs="Arial"/>
          <w:i/>
          <w:iCs/>
          <w:sz w:val="24"/>
          <w:szCs w:val="24"/>
          <w:lang w:eastAsia="en-GB"/>
        </w:rPr>
        <w:t>Enable them to ask for help from an Independent Mental Health Advocate (IMAH). An IMAH is an expert in mental health who will make a service users’ views known</w:t>
      </w:r>
    </w:p>
    <w:p w14:paraId="49949148" w14:textId="77777777" w:rsidR="004D101A" w:rsidRPr="00C2470C" w:rsidRDefault="004D101A" w:rsidP="000147B9">
      <w:pPr>
        <w:spacing w:after="0" w:line="240" w:lineRule="auto"/>
        <w:contextualSpacing/>
        <w:rPr>
          <w:rFonts w:ascii="Verdana" w:eastAsiaTheme="minorEastAsia" w:hAnsi="Verdana" w:cs="Arial"/>
          <w:sz w:val="24"/>
          <w:szCs w:val="24"/>
          <w:lang w:eastAsia="en-GB"/>
        </w:rPr>
      </w:pPr>
    </w:p>
    <w:p w14:paraId="52B4B416" w14:textId="2A483D0B" w:rsidR="004D101A" w:rsidRPr="00C2470C" w:rsidRDefault="004D101A" w:rsidP="000147B9">
      <w:pPr>
        <w:spacing w:after="0" w:line="240" w:lineRule="auto"/>
        <w:contextualSpacing/>
        <w:rPr>
          <w:rFonts w:ascii="Verdana" w:eastAsiaTheme="minorEastAsia" w:hAnsi="Verdana" w:cs="Arial"/>
          <w:sz w:val="24"/>
          <w:szCs w:val="24"/>
          <w:lang w:eastAsia="en-GB"/>
        </w:rPr>
      </w:pPr>
      <w:r w:rsidRPr="00C2470C">
        <w:rPr>
          <w:rFonts w:ascii="Verdana" w:eastAsiaTheme="minorEastAsia" w:hAnsi="Verdana" w:cs="Arial"/>
          <w:sz w:val="24"/>
          <w:szCs w:val="24"/>
          <w:lang w:eastAsia="en-GB"/>
        </w:rPr>
        <w:t xml:space="preserve">The health board has a Mental Health Legislation Committee in </w:t>
      </w:r>
      <w:r w:rsidR="00DA7E13" w:rsidRPr="00C2470C">
        <w:rPr>
          <w:rFonts w:ascii="Verdana" w:eastAsiaTheme="minorEastAsia" w:hAnsi="Verdana" w:cs="Arial"/>
          <w:sz w:val="24"/>
          <w:szCs w:val="24"/>
          <w:lang w:eastAsia="en-GB"/>
        </w:rPr>
        <w:t>place which</w:t>
      </w:r>
      <w:r w:rsidRPr="00C2470C">
        <w:rPr>
          <w:rFonts w:ascii="Verdana" w:eastAsiaTheme="minorEastAsia" w:hAnsi="Verdana" w:cs="Arial"/>
          <w:sz w:val="24"/>
          <w:szCs w:val="24"/>
          <w:lang w:eastAsia="en-GB"/>
        </w:rPr>
        <w:t xml:space="preserve"> has oversight of the application of the legislation</w:t>
      </w:r>
    </w:p>
    <w:p w14:paraId="600633F3" w14:textId="61FB8ACB" w:rsidR="004D101A" w:rsidRPr="00C2470C" w:rsidRDefault="004D101A" w:rsidP="000147B9">
      <w:pPr>
        <w:spacing w:after="0" w:line="240" w:lineRule="auto"/>
        <w:contextualSpacing/>
        <w:rPr>
          <w:rFonts w:ascii="Verdana" w:eastAsiaTheme="minorEastAsia" w:hAnsi="Verdana" w:cs="Arial"/>
          <w:sz w:val="24"/>
          <w:szCs w:val="24"/>
          <w:lang w:eastAsia="en-GB"/>
        </w:rPr>
      </w:pPr>
    </w:p>
    <w:p w14:paraId="6903D754" w14:textId="77777777" w:rsidR="004D101A" w:rsidRPr="00C2470C" w:rsidRDefault="004D101A" w:rsidP="000147B9">
      <w:pPr>
        <w:spacing w:after="0" w:line="240" w:lineRule="auto"/>
        <w:contextualSpacing/>
        <w:rPr>
          <w:rFonts w:ascii="Verdana" w:eastAsia="Times New Roman" w:hAnsi="Verdana" w:cs="Arial"/>
          <w:sz w:val="24"/>
          <w:szCs w:val="24"/>
          <w:lang w:eastAsia="en-GB"/>
        </w:rPr>
      </w:pPr>
      <w:r w:rsidRPr="00C2470C">
        <w:rPr>
          <w:rFonts w:ascii="Verdana" w:eastAsiaTheme="minorEastAsia" w:hAnsi="Verdana" w:cs="Arial"/>
          <w:sz w:val="24"/>
          <w:szCs w:val="24"/>
          <w:lang w:eastAsia="en-GB"/>
        </w:rPr>
        <w:t>Recent work led by the strategic programme for mental health has recognised that our mental health services in Wales are fragile and a</w:t>
      </w:r>
      <w:r w:rsidRPr="00C2470C">
        <w:rPr>
          <w:rFonts w:ascii="Verdana" w:eastAsia="Times New Roman" w:hAnsi="Verdana" w:cs="Arial"/>
          <w:sz w:val="24"/>
          <w:szCs w:val="24"/>
          <w:lang w:eastAsia="en-GB"/>
        </w:rPr>
        <w:t>cross Wales the most fragile mental health services are Neurodevelopmental, Adult In-Patient services, and Adult Community teams followed by CYP Community and In-Patient Services. </w:t>
      </w:r>
    </w:p>
    <w:p w14:paraId="53689A7D" w14:textId="77777777" w:rsidR="004D101A" w:rsidRPr="00C2470C" w:rsidRDefault="004D101A" w:rsidP="000147B9">
      <w:pPr>
        <w:spacing w:after="0" w:line="240" w:lineRule="auto"/>
        <w:contextualSpacing/>
        <w:rPr>
          <w:rFonts w:ascii="Verdana" w:eastAsia="Times New Roman" w:hAnsi="Verdana" w:cs="Arial"/>
          <w:sz w:val="24"/>
          <w:szCs w:val="24"/>
          <w:lang w:eastAsia="en-GB"/>
        </w:rPr>
      </w:pPr>
    </w:p>
    <w:p w14:paraId="15FBC00E" w14:textId="356E6608" w:rsidR="00012C73" w:rsidRPr="00C2470C" w:rsidRDefault="00012C73" w:rsidP="000147B9">
      <w:pPr>
        <w:pStyle w:val="ListParagraph"/>
        <w:numPr>
          <w:ilvl w:val="0"/>
          <w:numId w:val="31"/>
        </w:numPr>
        <w:spacing w:after="0" w:line="240" w:lineRule="auto"/>
        <w:rPr>
          <w:rFonts w:ascii="Verdana" w:hAnsi="Verdana" w:cs="Arial"/>
          <w:b/>
          <w:sz w:val="24"/>
          <w:szCs w:val="24"/>
        </w:rPr>
      </w:pPr>
      <w:r w:rsidRPr="00C2470C">
        <w:rPr>
          <w:rFonts w:ascii="Verdana" w:hAnsi="Verdana" w:cs="Arial"/>
          <w:b/>
          <w:sz w:val="24"/>
          <w:szCs w:val="24"/>
        </w:rPr>
        <w:t xml:space="preserve">SBUHB Mental Health Services </w:t>
      </w:r>
    </w:p>
    <w:p w14:paraId="61F713C0" w14:textId="6370FB87" w:rsidR="00012C73" w:rsidRPr="00C2470C" w:rsidRDefault="00012C73" w:rsidP="000147B9">
      <w:pPr>
        <w:spacing w:after="0" w:line="240" w:lineRule="auto"/>
        <w:contextualSpacing/>
        <w:rPr>
          <w:rFonts w:ascii="Verdana" w:hAnsi="Verdana" w:cs="Arial"/>
          <w:sz w:val="24"/>
          <w:szCs w:val="24"/>
        </w:rPr>
      </w:pPr>
    </w:p>
    <w:p w14:paraId="756654E4" w14:textId="153CCAA5" w:rsidR="00546CBC" w:rsidRPr="00C2470C" w:rsidRDefault="00791383" w:rsidP="000147B9">
      <w:pPr>
        <w:spacing w:after="0" w:line="240" w:lineRule="auto"/>
        <w:contextualSpacing/>
        <w:rPr>
          <w:rFonts w:ascii="Verdana" w:hAnsi="Verdana" w:cs="Arial"/>
          <w:sz w:val="24"/>
          <w:szCs w:val="24"/>
        </w:rPr>
      </w:pPr>
      <w:r w:rsidRPr="00C2470C">
        <w:rPr>
          <w:rFonts w:ascii="Verdana" w:hAnsi="Verdana" w:cs="Arial"/>
          <w:sz w:val="24"/>
          <w:szCs w:val="24"/>
        </w:rPr>
        <w:t xml:space="preserve">Our </w:t>
      </w:r>
      <w:r w:rsidR="00012C73" w:rsidRPr="00C2470C">
        <w:rPr>
          <w:rFonts w:ascii="Verdana" w:hAnsi="Verdana" w:cs="Arial"/>
          <w:sz w:val="24"/>
          <w:szCs w:val="24"/>
        </w:rPr>
        <w:t xml:space="preserve">Mental health </w:t>
      </w:r>
      <w:r w:rsidRPr="00C2470C">
        <w:rPr>
          <w:rFonts w:ascii="Verdana" w:hAnsi="Verdana" w:cs="Arial"/>
          <w:sz w:val="24"/>
          <w:szCs w:val="24"/>
        </w:rPr>
        <w:t xml:space="preserve">and Learning Disability Service Group covers a significant breadth of services delivered on hospital sites, in the community and in the patient’s home across the SBUHB and South Wales footprint. </w:t>
      </w:r>
    </w:p>
    <w:p w14:paraId="2201CEED" w14:textId="77777777" w:rsidR="003C6169" w:rsidRPr="00C2470C" w:rsidRDefault="003C6169" w:rsidP="000147B9">
      <w:pPr>
        <w:spacing w:after="0" w:line="240" w:lineRule="auto"/>
        <w:contextualSpacing/>
        <w:rPr>
          <w:rFonts w:ascii="Verdana" w:hAnsi="Verdana" w:cs="Arial"/>
          <w:sz w:val="24"/>
          <w:szCs w:val="24"/>
        </w:rPr>
      </w:pPr>
    </w:p>
    <w:p w14:paraId="31F68D90" w14:textId="52778227" w:rsidR="00012C73" w:rsidRPr="00C2470C" w:rsidRDefault="00791383" w:rsidP="000147B9">
      <w:pPr>
        <w:spacing w:after="0" w:line="240" w:lineRule="auto"/>
        <w:contextualSpacing/>
        <w:rPr>
          <w:rFonts w:ascii="Verdana" w:eastAsia="Times New Roman" w:hAnsi="Verdana" w:cs="Arial"/>
          <w:color w:val="000000" w:themeColor="text1"/>
          <w:sz w:val="24"/>
          <w:szCs w:val="24"/>
        </w:rPr>
      </w:pPr>
      <w:r w:rsidRPr="00C2470C">
        <w:rPr>
          <w:rFonts w:ascii="Verdana" w:hAnsi="Verdana" w:cs="Arial"/>
          <w:sz w:val="24"/>
          <w:szCs w:val="24"/>
        </w:rPr>
        <w:lastRenderedPageBreak/>
        <w:t xml:space="preserve">At the </w:t>
      </w:r>
      <w:r w:rsidR="00012C73" w:rsidRPr="00C2470C">
        <w:rPr>
          <w:rFonts w:ascii="Verdana" w:hAnsi="Verdana" w:cs="Arial"/>
          <w:sz w:val="24"/>
          <w:szCs w:val="24"/>
        </w:rPr>
        <w:t xml:space="preserve">very front of the pathway </w:t>
      </w:r>
      <w:r w:rsidRPr="00C2470C">
        <w:rPr>
          <w:rFonts w:ascii="Verdana" w:hAnsi="Verdana" w:cs="Arial"/>
          <w:sz w:val="24"/>
          <w:szCs w:val="24"/>
        </w:rPr>
        <w:t xml:space="preserve">community based </w:t>
      </w:r>
      <w:r w:rsidR="00012C73" w:rsidRPr="00C2470C">
        <w:rPr>
          <w:rFonts w:ascii="Verdana" w:hAnsi="Verdana" w:cs="Arial"/>
          <w:sz w:val="24"/>
          <w:szCs w:val="24"/>
        </w:rPr>
        <w:t xml:space="preserve">Local Primary Mental Health </w:t>
      </w:r>
      <w:r w:rsidRPr="00C2470C">
        <w:rPr>
          <w:rFonts w:ascii="Verdana" w:hAnsi="Verdana" w:cs="Arial"/>
          <w:sz w:val="24"/>
          <w:szCs w:val="24"/>
        </w:rPr>
        <w:t xml:space="preserve">Support </w:t>
      </w:r>
      <w:r w:rsidR="00012C73" w:rsidRPr="00C2470C">
        <w:rPr>
          <w:rFonts w:ascii="Verdana" w:hAnsi="Verdana" w:cs="Arial"/>
          <w:sz w:val="24"/>
          <w:szCs w:val="24"/>
        </w:rPr>
        <w:t>Services LPMH</w:t>
      </w:r>
      <w:r w:rsidRPr="00C2470C">
        <w:rPr>
          <w:rFonts w:ascii="Verdana" w:hAnsi="Verdana" w:cs="Arial"/>
          <w:sz w:val="24"/>
          <w:szCs w:val="24"/>
        </w:rPr>
        <w:t xml:space="preserve">SS </w:t>
      </w:r>
      <w:r w:rsidR="00012C73" w:rsidRPr="00C2470C">
        <w:rPr>
          <w:rFonts w:ascii="Verdana" w:eastAsia="Times New Roman" w:hAnsi="Verdana" w:cs="Arial"/>
          <w:color w:val="000000" w:themeColor="text1"/>
          <w:sz w:val="24"/>
          <w:szCs w:val="24"/>
        </w:rPr>
        <w:t xml:space="preserve"> cover part 1a and 1b of the mental health measure and provide assessment and brief interventions for referrals from primary care in line with the 28 days target under the measure. </w:t>
      </w:r>
    </w:p>
    <w:p w14:paraId="62C3DEDC" w14:textId="77777777" w:rsidR="003C6169" w:rsidRPr="00C2470C" w:rsidRDefault="003C6169" w:rsidP="000147B9">
      <w:pPr>
        <w:spacing w:after="0" w:line="240" w:lineRule="auto"/>
        <w:contextualSpacing/>
        <w:rPr>
          <w:rFonts w:ascii="Verdana" w:eastAsia="Times New Roman" w:hAnsi="Verdana" w:cs="Arial"/>
          <w:color w:val="000000" w:themeColor="text1"/>
          <w:sz w:val="24"/>
          <w:szCs w:val="24"/>
        </w:rPr>
      </w:pPr>
    </w:p>
    <w:p w14:paraId="5AA1ADAB" w14:textId="33883291" w:rsidR="00012C73" w:rsidRPr="00C2470C" w:rsidRDefault="00012C73" w:rsidP="000147B9">
      <w:pPr>
        <w:spacing w:after="0" w:line="240" w:lineRule="auto"/>
        <w:contextualSpacing/>
        <w:rPr>
          <w:rFonts w:ascii="Verdana" w:eastAsia="Times New Roman" w:hAnsi="Verdana" w:cs="Arial"/>
          <w:color w:val="000000" w:themeColor="text1"/>
          <w:sz w:val="24"/>
          <w:szCs w:val="24"/>
        </w:rPr>
      </w:pPr>
      <w:r w:rsidRPr="00C2470C">
        <w:rPr>
          <w:rFonts w:ascii="Verdana" w:eastAsia="Times New Roman" w:hAnsi="Verdana" w:cs="Arial"/>
          <w:color w:val="000000" w:themeColor="text1"/>
          <w:sz w:val="24"/>
          <w:szCs w:val="24"/>
        </w:rPr>
        <w:t xml:space="preserve">In addition SBUHB has recruited </w:t>
      </w:r>
      <w:r w:rsidR="00791383" w:rsidRPr="00C2470C">
        <w:rPr>
          <w:rFonts w:ascii="Verdana" w:eastAsia="Times New Roman" w:hAnsi="Verdana" w:cs="Arial"/>
          <w:color w:val="000000" w:themeColor="text1"/>
          <w:sz w:val="24"/>
          <w:szCs w:val="24"/>
        </w:rPr>
        <w:t xml:space="preserve">qualified Band 6 </w:t>
      </w:r>
      <w:r w:rsidRPr="00C2470C">
        <w:rPr>
          <w:rFonts w:ascii="Verdana" w:eastAsia="Times New Roman" w:hAnsi="Verdana" w:cs="Arial"/>
          <w:color w:val="000000" w:themeColor="text1"/>
          <w:sz w:val="24"/>
          <w:szCs w:val="24"/>
        </w:rPr>
        <w:t>mental health</w:t>
      </w:r>
      <w:r w:rsidR="00791383" w:rsidRPr="00C2470C">
        <w:rPr>
          <w:rFonts w:ascii="Verdana" w:eastAsia="Times New Roman" w:hAnsi="Verdana" w:cs="Arial"/>
          <w:color w:val="000000" w:themeColor="text1"/>
          <w:sz w:val="24"/>
          <w:szCs w:val="24"/>
        </w:rPr>
        <w:t xml:space="preserve"> nurse link workers who are </w:t>
      </w:r>
      <w:r w:rsidRPr="00C2470C">
        <w:rPr>
          <w:rFonts w:ascii="Verdana" w:eastAsia="Times New Roman" w:hAnsi="Verdana" w:cs="Arial"/>
          <w:color w:val="000000" w:themeColor="text1"/>
          <w:sz w:val="24"/>
          <w:szCs w:val="24"/>
        </w:rPr>
        <w:t xml:space="preserve">allocated to each cluster to assess and signpost patients into </w:t>
      </w:r>
      <w:r w:rsidR="00791383" w:rsidRPr="00C2470C">
        <w:rPr>
          <w:rFonts w:ascii="Verdana" w:eastAsia="Times New Roman" w:hAnsi="Verdana" w:cs="Arial"/>
          <w:color w:val="000000" w:themeColor="text1"/>
          <w:sz w:val="24"/>
          <w:szCs w:val="24"/>
        </w:rPr>
        <w:t xml:space="preserve">respective </w:t>
      </w:r>
      <w:r w:rsidRPr="00C2470C">
        <w:rPr>
          <w:rFonts w:ascii="Verdana" w:eastAsia="Times New Roman" w:hAnsi="Verdana" w:cs="Arial"/>
          <w:color w:val="000000" w:themeColor="text1"/>
          <w:sz w:val="24"/>
          <w:szCs w:val="24"/>
        </w:rPr>
        <w:t>community services</w:t>
      </w:r>
      <w:r w:rsidR="00791383" w:rsidRPr="00C2470C">
        <w:rPr>
          <w:rFonts w:ascii="Verdana" w:eastAsia="Times New Roman" w:hAnsi="Verdana" w:cs="Arial"/>
          <w:color w:val="000000" w:themeColor="text1"/>
          <w:sz w:val="24"/>
          <w:szCs w:val="24"/>
        </w:rPr>
        <w:t xml:space="preserve">. They </w:t>
      </w:r>
      <w:r w:rsidRPr="00C2470C">
        <w:rPr>
          <w:rFonts w:ascii="Verdana" w:eastAsia="Times New Roman" w:hAnsi="Verdana" w:cs="Arial"/>
          <w:color w:val="000000" w:themeColor="text1"/>
          <w:sz w:val="24"/>
          <w:szCs w:val="24"/>
        </w:rPr>
        <w:t xml:space="preserve">also act </w:t>
      </w:r>
      <w:r w:rsidR="00791383" w:rsidRPr="00C2470C">
        <w:rPr>
          <w:rFonts w:ascii="Verdana" w:eastAsia="Times New Roman" w:hAnsi="Verdana" w:cs="Arial"/>
          <w:color w:val="000000" w:themeColor="text1"/>
          <w:sz w:val="24"/>
          <w:szCs w:val="24"/>
        </w:rPr>
        <w:t>as a liaison</w:t>
      </w:r>
      <w:r w:rsidRPr="00C2470C">
        <w:rPr>
          <w:rFonts w:ascii="Verdana" w:eastAsia="Times New Roman" w:hAnsi="Verdana" w:cs="Arial"/>
          <w:color w:val="000000" w:themeColor="text1"/>
          <w:sz w:val="24"/>
          <w:szCs w:val="24"/>
        </w:rPr>
        <w:t xml:space="preserve"> with any secondary mental health services when required to assist with referrals. Recently there has also been an investment into psychology professionals working within cluster population</w:t>
      </w:r>
      <w:r w:rsidR="00791383" w:rsidRPr="00C2470C">
        <w:rPr>
          <w:rFonts w:ascii="Verdana" w:eastAsia="Times New Roman" w:hAnsi="Verdana" w:cs="Arial"/>
          <w:color w:val="000000" w:themeColor="text1"/>
          <w:sz w:val="24"/>
          <w:szCs w:val="24"/>
        </w:rPr>
        <w:t>s</w:t>
      </w:r>
      <w:r w:rsidRPr="00C2470C">
        <w:rPr>
          <w:rFonts w:ascii="Verdana" w:eastAsia="Times New Roman" w:hAnsi="Verdana" w:cs="Arial"/>
          <w:color w:val="000000" w:themeColor="text1"/>
          <w:sz w:val="24"/>
          <w:szCs w:val="24"/>
        </w:rPr>
        <w:t xml:space="preserve"> to assess and scope the need for early interventions. </w:t>
      </w:r>
    </w:p>
    <w:p w14:paraId="131967C5" w14:textId="77777777" w:rsidR="003C6169" w:rsidRPr="00C2470C" w:rsidRDefault="003C6169" w:rsidP="000147B9">
      <w:pPr>
        <w:spacing w:after="0" w:line="240" w:lineRule="auto"/>
        <w:contextualSpacing/>
        <w:rPr>
          <w:rFonts w:ascii="Verdana" w:eastAsia="Times New Roman" w:hAnsi="Verdana" w:cs="Arial"/>
          <w:color w:val="000000" w:themeColor="text1"/>
          <w:sz w:val="24"/>
          <w:szCs w:val="24"/>
        </w:rPr>
      </w:pPr>
    </w:p>
    <w:p w14:paraId="07906998" w14:textId="151D4238" w:rsidR="00012C73" w:rsidRPr="00C2470C" w:rsidRDefault="00791383" w:rsidP="000147B9">
      <w:pPr>
        <w:spacing w:after="0" w:line="240" w:lineRule="auto"/>
        <w:contextualSpacing/>
        <w:rPr>
          <w:rFonts w:ascii="Verdana" w:eastAsia="Times New Roman" w:hAnsi="Verdana" w:cs="Arial"/>
          <w:color w:val="000000" w:themeColor="text1"/>
          <w:sz w:val="24"/>
          <w:szCs w:val="24"/>
        </w:rPr>
      </w:pPr>
      <w:r w:rsidRPr="00C2470C">
        <w:rPr>
          <w:rFonts w:ascii="Verdana" w:eastAsia="Times New Roman" w:hAnsi="Verdana" w:cs="Arial"/>
          <w:color w:val="000000" w:themeColor="text1"/>
          <w:sz w:val="24"/>
          <w:szCs w:val="24"/>
        </w:rPr>
        <w:t>Urgent and emergency access is delivered via the</w:t>
      </w:r>
      <w:r w:rsidR="00012C73" w:rsidRPr="00C2470C">
        <w:rPr>
          <w:rFonts w:ascii="Verdana" w:eastAsia="Times New Roman" w:hAnsi="Verdana" w:cs="Arial"/>
          <w:color w:val="000000" w:themeColor="text1"/>
          <w:sz w:val="24"/>
          <w:szCs w:val="24"/>
        </w:rPr>
        <w:t xml:space="preserve"> 1</w:t>
      </w:r>
      <w:r w:rsidRPr="00C2470C">
        <w:rPr>
          <w:rFonts w:ascii="Verdana" w:eastAsia="Times New Roman" w:hAnsi="Verdana" w:cs="Arial"/>
          <w:color w:val="000000" w:themeColor="text1"/>
          <w:sz w:val="24"/>
          <w:szCs w:val="24"/>
        </w:rPr>
        <w:t>11 Option 2 or Single Point of Access Service</w:t>
      </w:r>
      <w:r w:rsidR="00012C73" w:rsidRPr="00C2470C">
        <w:rPr>
          <w:rFonts w:ascii="Verdana" w:eastAsia="Times New Roman" w:hAnsi="Verdana" w:cs="Arial"/>
          <w:color w:val="000000" w:themeColor="text1"/>
          <w:sz w:val="24"/>
          <w:szCs w:val="24"/>
        </w:rPr>
        <w:t xml:space="preserve"> with escalation to crisis or home treatment t</w:t>
      </w:r>
      <w:r w:rsidRPr="00C2470C">
        <w:rPr>
          <w:rFonts w:ascii="Verdana" w:eastAsia="Times New Roman" w:hAnsi="Verdana" w:cs="Arial"/>
          <w:color w:val="000000" w:themeColor="text1"/>
          <w:sz w:val="24"/>
          <w:szCs w:val="24"/>
        </w:rPr>
        <w:t>eams, psychiatric liaison or Mental Health Assessment</w:t>
      </w:r>
      <w:r w:rsidR="00012C73" w:rsidRPr="00C2470C">
        <w:rPr>
          <w:rFonts w:ascii="Verdana" w:eastAsia="Times New Roman" w:hAnsi="Verdana" w:cs="Arial"/>
          <w:color w:val="000000" w:themeColor="text1"/>
          <w:sz w:val="24"/>
          <w:szCs w:val="24"/>
        </w:rPr>
        <w:t xml:space="preserve"> if needed. </w:t>
      </w:r>
    </w:p>
    <w:p w14:paraId="5875F90B" w14:textId="77777777" w:rsidR="003C6169" w:rsidRPr="00C2470C" w:rsidRDefault="003C6169" w:rsidP="000147B9">
      <w:pPr>
        <w:spacing w:after="0" w:line="240" w:lineRule="auto"/>
        <w:contextualSpacing/>
        <w:rPr>
          <w:rFonts w:ascii="Verdana" w:eastAsia="Times New Roman" w:hAnsi="Verdana" w:cs="Arial"/>
          <w:color w:val="000000" w:themeColor="text1"/>
          <w:sz w:val="24"/>
          <w:szCs w:val="24"/>
        </w:rPr>
      </w:pPr>
    </w:p>
    <w:p w14:paraId="4A2F91FB" w14:textId="77777777" w:rsidR="00012C73" w:rsidRPr="00C2470C" w:rsidRDefault="00012C73" w:rsidP="000147B9">
      <w:pPr>
        <w:spacing w:after="0" w:line="240" w:lineRule="auto"/>
        <w:contextualSpacing/>
        <w:rPr>
          <w:rFonts w:ascii="Verdana" w:eastAsia="Times New Roman" w:hAnsi="Verdana" w:cs="Arial"/>
          <w:color w:val="000000" w:themeColor="text1"/>
          <w:sz w:val="24"/>
          <w:szCs w:val="24"/>
        </w:rPr>
      </w:pPr>
      <w:r w:rsidRPr="00C2470C">
        <w:rPr>
          <w:rFonts w:ascii="Verdana" w:eastAsia="Times New Roman" w:hAnsi="Verdana" w:cs="Arial"/>
          <w:color w:val="000000" w:themeColor="text1"/>
          <w:sz w:val="24"/>
          <w:szCs w:val="24"/>
        </w:rPr>
        <w:t xml:space="preserve">We offer 55 beds for assessment and treatment of acute mental health presentations. These are located at NPTH and Cefn Coed. </w:t>
      </w:r>
    </w:p>
    <w:p w14:paraId="6DBD2503" w14:textId="77777777" w:rsidR="003C6169" w:rsidRPr="00C2470C" w:rsidRDefault="003C6169" w:rsidP="000147B9">
      <w:pPr>
        <w:spacing w:after="0" w:line="240" w:lineRule="auto"/>
        <w:contextualSpacing/>
        <w:rPr>
          <w:rFonts w:ascii="Verdana" w:eastAsia="Times New Roman" w:hAnsi="Verdana" w:cs="Arial"/>
          <w:color w:val="000000" w:themeColor="text1"/>
          <w:sz w:val="24"/>
          <w:szCs w:val="24"/>
        </w:rPr>
      </w:pPr>
    </w:p>
    <w:p w14:paraId="1E003901" w14:textId="77777777" w:rsidR="00012C73" w:rsidRPr="00C2470C" w:rsidRDefault="00012C73" w:rsidP="000147B9">
      <w:pPr>
        <w:spacing w:after="0" w:line="240" w:lineRule="auto"/>
        <w:contextualSpacing/>
        <w:rPr>
          <w:rFonts w:ascii="Verdana" w:eastAsia="Times New Roman" w:hAnsi="Verdana" w:cs="Arial"/>
          <w:color w:val="000000" w:themeColor="text1"/>
          <w:sz w:val="24"/>
          <w:szCs w:val="24"/>
        </w:rPr>
      </w:pPr>
      <w:r w:rsidRPr="00C2470C">
        <w:rPr>
          <w:rFonts w:ascii="Verdana" w:eastAsia="Times New Roman" w:hAnsi="Verdana" w:cs="Arial"/>
          <w:color w:val="000000" w:themeColor="text1"/>
          <w:sz w:val="24"/>
          <w:szCs w:val="24"/>
        </w:rPr>
        <w:t xml:space="preserve">In regards to ongoing care provision SBUHB is divided into 5 areas with 5 Community Health Teams led by a consultant providing care for patients with moderate to severe mental health conditions. The CMHTs can draw in input from specialist services if needed such as the  community perinatal mental health, veterans MH or assertive outreach teams. This service model fulfils the second part of the Mental Health Measures to provide Care and treatment plans. </w:t>
      </w:r>
    </w:p>
    <w:p w14:paraId="538189CA" w14:textId="77777777" w:rsidR="003C6169" w:rsidRPr="00C2470C" w:rsidRDefault="003C6169" w:rsidP="000147B9">
      <w:pPr>
        <w:spacing w:after="0" w:line="240" w:lineRule="auto"/>
        <w:contextualSpacing/>
        <w:rPr>
          <w:rFonts w:ascii="Verdana" w:eastAsia="Times New Roman" w:hAnsi="Verdana" w:cs="Arial"/>
          <w:color w:val="000000" w:themeColor="text1"/>
          <w:sz w:val="24"/>
          <w:szCs w:val="24"/>
        </w:rPr>
      </w:pPr>
    </w:p>
    <w:p w14:paraId="0997A7A5" w14:textId="77777777" w:rsidR="00012C73" w:rsidRPr="00C2470C" w:rsidRDefault="00012C73" w:rsidP="000147B9">
      <w:pPr>
        <w:spacing w:after="0" w:line="240" w:lineRule="auto"/>
        <w:contextualSpacing/>
        <w:rPr>
          <w:rFonts w:ascii="Verdana" w:eastAsia="Times New Roman" w:hAnsi="Verdana" w:cs="Arial"/>
          <w:color w:val="000000" w:themeColor="text1"/>
          <w:sz w:val="24"/>
          <w:szCs w:val="24"/>
        </w:rPr>
      </w:pPr>
      <w:r w:rsidRPr="00C2470C">
        <w:rPr>
          <w:rFonts w:ascii="Verdana" w:eastAsia="Times New Roman" w:hAnsi="Verdana" w:cs="Arial"/>
          <w:color w:val="000000" w:themeColor="text1"/>
          <w:sz w:val="24"/>
          <w:szCs w:val="24"/>
        </w:rPr>
        <w:t xml:space="preserve">For older people’s mental health we have 4 IP wards at Cefn Coed, OP clinic such as memory clinics, CMHT and a care home in-reach team. </w:t>
      </w:r>
    </w:p>
    <w:p w14:paraId="006E52DF" w14:textId="77777777" w:rsidR="00012C73" w:rsidRPr="00C2470C" w:rsidRDefault="00012C73" w:rsidP="000147B9">
      <w:pPr>
        <w:spacing w:after="0" w:line="240" w:lineRule="auto"/>
        <w:contextualSpacing/>
        <w:rPr>
          <w:rFonts w:ascii="Verdana" w:hAnsi="Verdana" w:cs="Arial"/>
          <w:sz w:val="24"/>
          <w:szCs w:val="24"/>
        </w:rPr>
      </w:pPr>
    </w:p>
    <w:p w14:paraId="70024E7C" w14:textId="1AA9CA6F" w:rsidR="007D1207" w:rsidRPr="00C2470C" w:rsidRDefault="00546CBC" w:rsidP="000147B9">
      <w:pPr>
        <w:spacing w:after="0" w:line="240" w:lineRule="auto"/>
        <w:contextualSpacing/>
        <w:rPr>
          <w:rFonts w:ascii="Verdana" w:hAnsi="Verdana" w:cs="Arial"/>
          <w:sz w:val="24"/>
          <w:szCs w:val="24"/>
        </w:rPr>
      </w:pPr>
      <w:r w:rsidRPr="00C2470C">
        <w:rPr>
          <w:rFonts w:ascii="Verdana" w:hAnsi="Verdana" w:cs="Arial"/>
          <w:sz w:val="24"/>
          <w:szCs w:val="24"/>
        </w:rPr>
        <w:t>In addition there are a number of other Mental Health services, 2 of which cover an All Wales footprint and are  JCC commissioned: the medium secure unit and  the Mother baby unit in Tonna</w:t>
      </w:r>
      <w:r w:rsidR="003C6169" w:rsidRPr="00C2470C">
        <w:rPr>
          <w:rFonts w:ascii="Verdana" w:hAnsi="Verdana" w:cs="Arial"/>
          <w:sz w:val="24"/>
          <w:szCs w:val="24"/>
        </w:rPr>
        <w:t>.</w:t>
      </w:r>
    </w:p>
    <w:p w14:paraId="4C7AB620" w14:textId="77777777" w:rsidR="003C6169" w:rsidRPr="00C2470C" w:rsidRDefault="003C6169" w:rsidP="000147B9">
      <w:pPr>
        <w:spacing w:after="0" w:line="240" w:lineRule="auto"/>
        <w:contextualSpacing/>
        <w:rPr>
          <w:rFonts w:ascii="Verdana" w:hAnsi="Verdana" w:cs="Arial"/>
          <w:sz w:val="24"/>
          <w:szCs w:val="24"/>
        </w:rPr>
      </w:pPr>
    </w:p>
    <w:p w14:paraId="7A7E601A" w14:textId="57181288" w:rsidR="007D1207" w:rsidRPr="00C2470C" w:rsidRDefault="007D1207" w:rsidP="000147B9">
      <w:pPr>
        <w:spacing w:after="0" w:line="240" w:lineRule="auto"/>
        <w:contextualSpacing/>
        <w:rPr>
          <w:rFonts w:ascii="Verdana" w:hAnsi="Verdana" w:cs="Arial"/>
          <w:sz w:val="24"/>
          <w:szCs w:val="24"/>
        </w:rPr>
      </w:pPr>
      <w:r w:rsidRPr="00C2470C">
        <w:rPr>
          <w:rFonts w:ascii="Verdana" w:hAnsi="Verdana" w:cs="Arial"/>
          <w:sz w:val="24"/>
          <w:szCs w:val="24"/>
        </w:rPr>
        <w:t xml:space="preserve">Currently our adult mental health assessment wards have an average occupancy rate at 108%, with </w:t>
      </w:r>
      <w:proofErr w:type="spellStart"/>
      <w:r w:rsidRPr="00C2470C">
        <w:rPr>
          <w:rFonts w:ascii="Verdana" w:hAnsi="Verdana" w:cs="Arial"/>
          <w:sz w:val="24"/>
          <w:szCs w:val="24"/>
        </w:rPr>
        <w:t>RCPsych</w:t>
      </w:r>
      <w:proofErr w:type="spellEnd"/>
      <w:r w:rsidRPr="00C2470C">
        <w:rPr>
          <w:rFonts w:ascii="Verdana" w:hAnsi="Verdana" w:cs="Arial"/>
          <w:sz w:val="24"/>
          <w:szCs w:val="24"/>
        </w:rPr>
        <w:t xml:space="preserve"> best practice standards suggesting this should be 85%</w:t>
      </w:r>
      <w:r w:rsidR="00546CBC" w:rsidRPr="00C2470C">
        <w:rPr>
          <w:rFonts w:ascii="Verdana" w:hAnsi="Verdana" w:cs="Arial"/>
          <w:sz w:val="24"/>
          <w:szCs w:val="24"/>
        </w:rPr>
        <w:t xml:space="preserve"> which aligns with the All Wales picture of increasing demand for mental health support within our populations. </w:t>
      </w:r>
    </w:p>
    <w:p w14:paraId="047DE4D8" w14:textId="51A44A48" w:rsidR="00546CBC" w:rsidRPr="00C2470C" w:rsidRDefault="00546CBC" w:rsidP="000147B9">
      <w:pPr>
        <w:spacing w:after="0" w:line="240" w:lineRule="auto"/>
        <w:contextualSpacing/>
        <w:rPr>
          <w:rFonts w:ascii="Verdana" w:hAnsi="Verdana" w:cs="Arial"/>
          <w:sz w:val="24"/>
          <w:szCs w:val="24"/>
        </w:rPr>
      </w:pPr>
    </w:p>
    <w:p w14:paraId="668BBAB7" w14:textId="77777777" w:rsidR="006A3A26" w:rsidRPr="00C2470C" w:rsidRDefault="006A3A26" w:rsidP="000147B9">
      <w:pPr>
        <w:spacing w:after="0" w:line="240" w:lineRule="auto"/>
        <w:contextualSpacing/>
        <w:rPr>
          <w:rFonts w:ascii="Verdana" w:hAnsi="Verdana" w:cs="Arial"/>
          <w:sz w:val="24"/>
          <w:szCs w:val="24"/>
        </w:rPr>
      </w:pPr>
      <w:r w:rsidRPr="00C2470C">
        <w:rPr>
          <w:rFonts w:ascii="Verdana" w:hAnsi="Verdana" w:cs="Arial"/>
          <w:sz w:val="24"/>
          <w:szCs w:val="24"/>
        </w:rPr>
        <w:t xml:space="preserve">With a SG providing such diverse and breadth of services a robust governance structure is require to ensure high quality service delivery. MH&amp;LD have continuously worked to refine and adapt existing structures to be responsive to what is it needed. </w:t>
      </w:r>
    </w:p>
    <w:p w14:paraId="125DFE24" w14:textId="4FC509BA" w:rsidR="00546CBC" w:rsidRDefault="006A3A26" w:rsidP="000147B9">
      <w:pPr>
        <w:spacing w:after="0" w:line="240" w:lineRule="auto"/>
        <w:contextualSpacing/>
        <w:rPr>
          <w:rFonts w:ascii="Arial" w:hAnsi="Arial" w:cs="Arial"/>
          <w:sz w:val="24"/>
          <w:szCs w:val="24"/>
        </w:rPr>
      </w:pPr>
      <w:r w:rsidRPr="00C2470C">
        <w:rPr>
          <w:rFonts w:ascii="Verdana" w:eastAsia="Times New Roman" w:hAnsi="Verdana" w:cs="Arial"/>
          <w:bCs/>
          <w:color w:val="000000" w:themeColor="text1"/>
          <w:sz w:val="24"/>
          <w:szCs w:val="24"/>
        </w:rPr>
        <w:t xml:space="preserve">Unique for MH&amp;LD is the Research, Development, Innovation, Improvement, Audit and Learning Hub which  this is the learning arm of </w:t>
      </w:r>
      <w:r w:rsidRPr="00C2470C">
        <w:rPr>
          <w:rFonts w:ascii="Verdana" w:eastAsia="Times New Roman" w:hAnsi="Verdana" w:cs="Arial"/>
          <w:bCs/>
          <w:color w:val="000000" w:themeColor="text1"/>
          <w:sz w:val="24"/>
          <w:szCs w:val="24"/>
        </w:rPr>
        <w:lastRenderedPageBreak/>
        <w:t>the Quality &amp; Safety Governance Structures. It is chaired by Prof Jason Davies and reports into the SG’s Quality &amp; Safety Committee. Respective subgroup report into RDIIAL</w:t>
      </w:r>
      <w:r w:rsidR="00160C51">
        <w:rPr>
          <w:rFonts w:ascii="Arial" w:eastAsia="Times New Roman" w:hAnsi="Arial" w:cs="Arial"/>
          <w:bCs/>
          <w:color w:val="000000" w:themeColor="text1"/>
          <w:sz w:val="24"/>
          <w:szCs w:val="24"/>
        </w:rPr>
        <w:t>.</w:t>
      </w:r>
    </w:p>
    <w:p w14:paraId="2DFEAA87" w14:textId="60F318A0" w:rsidR="00546CBC" w:rsidRDefault="006A3A26" w:rsidP="007D1207">
      <w:pPr>
        <w:spacing w:after="0" w:line="240" w:lineRule="auto"/>
        <w:rPr>
          <w:rFonts w:ascii="Arial" w:hAnsi="Arial" w:cs="Arial"/>
          <w:sz w:val="24"/>
          <w:szCs w:val="24"/>
        </w:rPr>
      </w:pPr>
      <w:r w:rsidRPr="006A3A26">
        <w:rPr>
          <w:rFonts w:ascii="Arial" w:hAnsi="Arial" w:cs="Arial"/>
          <w:noProof/>
          <w:sz w:val="24"/>
          <w:szCs w:val="24"/>
        </w:rPr>
        <w:drawing>
          <wp:inline distT="0" distB="0" distL="0" distR="0" wp14:anchorId="69048E36" wp14:editId="1A97114B">
            <wp:extent cx="5731510" cy="322707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31510" cy="3227070"/>
                    </a:xfrm>
                    <a:prstGeom prst="rect">
                      <a:avLst/>
                    </a:prstGeom>
                  </pic:spPr>
                </pic:pic>
              </a:graphicData>
            </a:graphic>
          </wp:inline>
        </w:drawing>
      </w:r>
    </w:p>
    <w:p w14:paraId="15FE0882" w14:textId="60E2A14C" w:rsidR="006A3A26" w:rsidRDefault="006A3A26" w:rsidP="007D1207">
      <w:pPr>
        <w:spacing w:after="0" w:line="240" w:lineRule="auto"/>
        <w:rPr>
          <w:rFonts w:ascii="Arial" w:hAnsi="Arial" w:cs="Arial"/>
          <w:sz w:val="24"/>
          <w:szCs w:val="24"/>
        </w:rPr>
      </w:pPr>
    </w:p>
    <w:p w14:paraId="7152DE09" w14:textId="237B1249" w:rsidR="006A3A26" w:rsidRPr="00C2470C" w:rsidRDefault="006A3A26" w:rsidP="007D1207">
      <w:pPr>
        <w:spacing w:after="0" w:line="240" w:lineRule="auto"/>
        <w:rPr>
          <w:rFonts w:ascii="Verdana" w:hAnsi="Verdana" w:cs="Arial"/>
          <w:sz w:val="24"/>
          <w:szCs w:val="24"/>
        </w:rPr>
      </w:pPr>
    </w:p>
    <w:p w14:paraId="30F64D72" w14:textId="454AB2D2" w:rsidR="006A3A26" w:rsidRPr="00C2470C" w:rsidRDefault="006A3A26" w:rsidP="003C6169">
      <w:pPr>
        <w:autoSpaceDE w:val="0"/>
        <w:autoSpaceDN w:val="0"/>
        <w:adjustRightInd w:val="0"/>
        <w:spacing w:after="0" w:line="240" w:lineRule="auto"/>
        <w:rPr>
          <w:rFonts w:ascii="Verdana" w:hAnsi="Verdana" w:cs="Arial"/>
          <w:bCs/>
          <w:sz w:val="24"/>
          <w:szCs w:val="24"/>
        </w:rPr>
      </w:pPr>
      <w:r w:rsidRPr="00C2470C">
        <w:rPr>
          <w:rFonts w:ascii="Verdana" w:hAnsi="Verdana" w:cs="Arial"/>
          <w:b/>
          <w:color w:val="000000"/>
          <w:sz w:val="24"/>
          <w:szCs w:val="24"/>
        </w:rPr>
        <w:t>In addition a new Mental Health Quality Assurance, Performance and Improvement Group</w:t>
      </w:r>
      <w:r w:rsidRPr="00C2470C">
        <w:rPr>
          <w:rFonts w:ascii="Verdana" w:hAnsi="Verdana" w:cs="Arial"/>
          <w:color w:val="000000"/>
          <w:sz w:val="24"/>
          <w:szCs w:val="24"/>
        </w:rPr>
        <w:t xml:space="preserve">  has been established to further support progress in all four areas of a Quality Management System</w:t>
      </w:r>
      <w:r w:rsidR="00987FAF" w:rsidRPr="00C2470C">
        <w:rPr>
          <w:rFonts w:ascii="Verdana" w:hAnsi="Verdana" w:cs="Arial"/>
          <w:color w:val="000000"/>
          <w:sz w:val="24"/>
          <w:szCs w:val="24"/>
        </w:rPr>
        <w:t xml:space="preserve"> – Quality Planning, Control, Assurance and Improvement. The Group is chaired by the Executive Director for Nursing with wider Executive Director, Independent Board, Service Group and NHS Exec representation. Key focus within this group will be:  </w:t>
      </w:r>
    </w:p>
    <w:p w14:paraId="7405DFB5" w14:textId="77777777" w:rsidR="006A3A26" w:rsidRPr="00C2470C" w:rsidRDefault="006A3A26" w:rsidP="003C6169">
      <w:pPr>
        <w:numPr>
          <w:ilvl w:val="0"/>
          <w:numId w:val="36"/>
        </w:numPr>
        <w:autoSpaceDE w:val="0"/>
        <w:autoSpaceDN w:val="0"/>
        <w:adjustRightInd w:val="0"/>
        <w:spacing w:after="0" w:line="240" w:lineRule="auto"/>
        <w:contextualSpacing/>
        <w:rPr>
          <w:rFonts w:ascii="Verdana" w:hAnsi="Verdana" w:cs="Arial"/>
          <w:bCs/>
          <w:sz w:val="24"/>
          <w:szCs w:val="24"/>
        </w:rPr>
      </w:pPr>
      <w:r w:rsidRPr="00C2470C">
        <w:rPr>
          <w:rFonts w:ascii="Verdana" w:hAnsi="Verdana" w:cs="Arial"/>
          <w:sz w:val="24"/>
          <w:szCs w:val="24"/>
        </w:rPr>
        <w:t xml:space="preserve">Progress against external and internal assurance reports or improvement reviews/notices and action plans, e.g. Healthcare Inspectorate Wales (HIW), coroner’s inquests. </w:t>
      </w:r>
    </w:p>
    <w:p w14:paraId="20642608" w14:textId="77777777" w:rsidR="006A3A26" w:rsidRPr="00C2470C" w:rsidRDefault="006A3A26" w:rsidP="003C6169">
      <w:pPr>
        <w:numPr>
          <w:ilvl w:val="0"/>
          <w:numId w:val="36"/>
        </w:numPr>
        <w:autoSpaceDE w:val="0"/>
        <w:autoSpaceDN w:val="0"/>
        <w:adjustRightInd w:val="0"/>
        <w:spacing w:after="0" w:line="240" w:lineRule="auto"/>
        <w:contextualSpacing/>
        <w:rPr>
          <w:rFonts w:ascii="Verdana" w:hAnsi="Verdana" w:cs="Arial"/>
          <w:bCs/>
          <w:sz w:val="24"/>
          <w:szCs w:val="24"/>
        </w:rPr>
      </w:pPr>
      <w:r w:rsidRPr="00C2470C">
        <w:rPr>
          <w:rFonts w:ascii="Verdana" w:hAnsi="Verdana" w:cs="Arial"/>
          <w:sz w:val="24"/>
          <w:szCs w:val="24"/>
          <w:lang w:val="en-US"/>
        </w:rPr>
        <w:t xml:space="preserve">Identify areas for improvement in respect of incident themes and complaint themes and confirm the actions in response to adverse trends where appropriate; </w:t>
      </w:r>
    </w:p>
    <w:p w14:paraId="3D13BD60" w14:textId="77777777" w:rsidR="006A3A26" w:rsidRPr="00C2470C" w:rsidRDefault="006A3A26" w:rsidP="003C6169">
      <w:pPr>
        <w:numPr>
          <w:ilvl w:val="0"/>
          <w:numId w:val="36"/>
        </w:numPr>
        <w:autoSpaceDE w:val="0"/>
        <w:autoSpaceDN w:val="0"/>
        <w:adjustRightInd w:val="0"/>
        <w:spacing w:after="0" w:line="240" w:lineRule="auto"/>
        <w:contextualSpacing/>
        <w:rPr>
          <w:rFonts w:ascii="Verdana" w:hAnsi="Verdana" w:cs="Arial"/>
          <w:bCs/>
          <w:sz w:val="24"/>
          <w:szCs w:val="24"/>
        </w:rPr>
      </w:pPr>
      <w:r w:rsidRPr="00C2470C">
        <w:rPr>
          <w:rFonts w:ascii="Verdana" w:hAnsi="Verdana" w:cs="Arial"/>
          <w:sz w:val="24"/>
          <w:szCs w:val="24"/>
          <w:lang w:val="en-US"/>
        </w:rPr>
        <w:t xml:space="preserve">Identify areas for improvement in respect of staff feedback/ incident themes </w:t>
      </w:r>
    </w:p>
    <w:p w14:paraId="3954D5C1" w14:textId="77777777" w:rsidR="006A3A26" w:rsidRPr="00C2470C" w:rsidRDefault="006A3A26" w:rsidP="003C6169">
      <w:pPr>
        <w:numPr>
          <w:ilvl w:val="0"/>
          <w:numId w:val="36"/>
        </w:numPr>
        <w:autoSpaceDE w:val="0"/>
        <w:autoSpaceDN w:val="0"/>
        <w:adjustRightInd w:val="0"/>
        <w:spacing w:after="0" w:line="240" w:lineRule="auto"/>
        <w:contextualSpacing/>
        <w:rPr>
          <w:rFonts w:ascii="Verdana" w:hAnsi="Verdana" w:cs="Arial"/>
          <w:bCs/>
          <w:sz w:val="24"/>
          <w:szCs w:val="24"/>
        </w:rPr>
      </w:pPr>
      <w:r w:rsidRPr="00C2470C">
        <w:rPr>
          <w:rFonts w:ascii="Verdana" w:hAnsi="Verdana" w:cs="Arial"/>
          <w:sz w:val="24"/>
          <w:szCs w:val="24"/>
        </w:rPr>
        <w:t xml:space="preserve">Review the key mental health performance indicators ensuring required standards are achieved and that there is appropriate action being taken where concerns about clinical quality are identified </w:t>
      </w:r>
    </w:p>
    <w:p w14:paraId="06992AB4" w14:textId="77777777" w:rsidR="006A3A26" w:rsidRPr="00C2470C" w:rsidRDefault="006A3A26" w:rsidP="003C6169">
      <w:pPr>
        <w:numPr>
          <w:ilvl w:val="0"/>
          <w:numId w:val="36"/>
        </w:numPr>
        <w:spacing w:after="0" w:line="240" w:lineRule="auto"/>
        <w:contextualSpacing/>
        <w:jc w:val="both"/>
        <w:rPr>
          <w:rFonts w:ascii="Verdana" w:hAnsi="Verdana" w:cs="Arial"/>
          <w:bCs/>
          <w:sz w:val="24"/>
          <w:szCs w:val="24"/>
        </w:rPr>
      </w:pPr>
      <w:r w:rsidRPr="00C2470C">
        <w:rPr>
          <w:rFonts w:ascii="Verdana" w:hAnsi="Verdana" w:cs="Arial"/>
          <w:sz w:val="24"/>
          <w:szCs w:val="24"/>
        </w:rPr>
        <w:t xml:space="preserve">Identify </w:t>
      </w:r>
      <w:r w:rsidRPr="00C2470C">
        <w:rPr>
          <w:rFonts w:ascii="Verdana" w:hAnsi="Verdana" w:cs="Arial"/>
          <w:sz w:val="24"/>
          <w:szCs w:val="24"/>
          <w:lang w:val="en-US"/>
        </w:rPr>
        <w:t>examples of good practice and improvement initiatives.</w:t>
      </w:r>
    </w:p>
    <w:p w14:paraId="6DF42D72" w14:textId="42CFFA16" w:rsidR="006A3A26" w:rsidRPr="00C2470C" w:rsidRDefault="006A3A26" w:rsidP="003C6169">
      <w:pPr>
        <w:spacing w:after="0" w:line="240" w:lineRule="auto"/>
        <w:rPr>
          <w:rFonts w:ascii="Verdana" w:hAnsi="Verdana" w:cs="Arial"/>
          <w:sz w:val="24"/>
          <w:szCs w:val="24"/>
        </w:rPr>
      </w:pPr>
    </w:p>
    <w:p w14:paraId="7A6FA759" w14:textId="7899BBB4" w:rsidR="00546CBC" w:rsidRPr="00C2470C" w:rsidRDefault="00AE7EE7" w:rsidP="003C6169">
      <w:pPr>
        <w:pStyle w:val="ListParagraph"/>
        <w:numPr>
          <w:ilvl w:val="0"/>
          <w:numId w:val="31"/>
        </w:numPr>
        <w:spacing w:after="0" w:line="240" w:lineRule="auto"/>
        <w:rPr>
          <w:rFonts w:ascii="Verdana" w:hAnsi="Verdana" w:cs="Arial"/>
          <w:b/>
          <w:bCs/>
          <w:sz w:val="24"/>
          <w:szCs w:val="24"/>
        </w:rPr>
      </w:pPr>
      <w:r w:rsidRPr="00C2470C">
        <w:rPr>
          <w:rFonts w:ascii="Verdana" w:hAnsi="Verdana" w:cs="Arial"/>
          <w:b/>
          <w:bCs/>
          <w:sz w:val="24"/>
          <w:szCs w:val="24"/>
        </w:rPr>
        <w:t xml:space="preserve">Performance </w:t>
      </w:r>
    </w:p>
    <w:p w14:paraId="6975EC01" w14:textId="3E2CE599" w:rsidR="00AE7EE7" w:rsidRPr="00C2470C" w:rsidRDefault="00AE7EE7" w:rsidP="003C6169">
      <w:pPr>
        <w:spacing w:after="0" w:line="240" w:lineRule="auto"/>
        <w:rPr>
          <w:rFonts w:ascii="Verdana" w:hAnsi="Verdana" w:cs="Arial"/>
          <w:sz w:val="24"/>
          <w:szCs w:val="24"/>
        </w:rPr>
      </w:pPr>
      <w:r w:rsidRPr="00C2470C">
        <w:rPr>
          <w:rFonts w:ascii="Verdana" w:hAnsi="Verdana" w:cs="Arial"/>
          <w:sz w:val="24"/>
          <w:szCs w:val="24"/>
        </w:rPr>
        <w:t xml:space="preserve">There are a number of national performance and quality indicators which are reported and reviewed on a regular basis. In addition local </w:t>
      </w:r>
      <w:r w:rsidRPr="00C2470C">
        <w:rPr>
          <w:rFonts w:ascii="Verdana" w:hAnsi="Verdana" w:cs="Arial"/>
          <w:sz w:val="24"/>
          <w:szCs w:val="24"/>
        </w:rPr>
        <w:lastRenderedPageBreak/>
        <w:t xml:space="preserve">performance indicators have been agreed to allow targeted and informed service reviews and improvement. </w:t>
      </w:r>
    </w:p>
    <w:p w14:paraId="5B70F041" w14:textId="15FB230B" w:rsidR="00AE7EE7" w:rsidRPr="00C2470C" w:rsidRDefault="00AE7EE7" w:rsidP="003C6169">
      <w:pPr>
        <w:spacing w:after="0" w:line="240" w:lineRule="auto"/>
        <w:rPr>
          <w:rFonts w:ascii="Verdana" w:hAnsi="Verdana" w:cs="Arial"/>
          <w:sz w:val="24"/>
          <w:szCs w:val="24"/>
        </w:rPr>
      </w:pPr>
    </w:p>
    <w:p w14:paraId="109C76A2" w14:textId="24913B1F" w:rsidR="00AE7EE7" w:rsidRDefault="00AE7EE7" w:rsidP="00AE7EE7">
      <w:pPr>
        <w:rPr>
          <w:rFonts w:ascii="Arial" w:hAnsi="Arial" w:cs="Arial"/>
          <w:sz w:val="24"/>
          <w:szCs w:val="24"/>
        </w:rPr>
      </w:pPr>
      <w:r w:rsidRPr="00AE7EE7">
        <w:rPr>
          <w:rFonts w:ascii="Arial" w:hAnsi="Arial" w:cs="Arial"/>
          <w:noProof/>
          <w:sz w:val="24"/>
          <w:szCs w:val="24"/>
        </w:rPr>
        <w:drawing>
          <wp:inline distT="0" distB="0" distL="0" distR="0" wp14:anchorId="7295ECE7" wp14:editId="38882A08">
            <wp:extent cx="5731510" cy="322707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31510" cy="3227070"/>
                    </a:xfrm>
                    <a:prstGeom prst="rect">
                      <a:avLst/>
                    </a:prstGeom>
                  </pic:spPr>
                </pic:pic>
              </a:graphicData>
            </a:graphic>
          </wp:inline>
        </w:drawing>
      </w:r>
    </w:p>
    <w:p w14:paraId="3E278105" w14:textId="60B2C5FC" w:rsidR="00AE7EE7" w:rsidRPr="00C2470C" w:rsidRDefault="00AE7EE7" w:rsidP="003C6169">
      <w:pPr>
        <w:spacing w:after="0" w:line="240" w:lineRule="auto"/>
        <w:rPr>
          <w:rFonts w:ascii="Verdana" w:hAnsi="Verdana" w:cs="Arial"/>
          <w:sz w:val="24"/>
          <w:szCs w:val="24"/>
        </w:rPr>
      </w:pPr>
      <w:r w:rsidRPr="00C2470C">
        <w:rPr>
          <w:rFonts w:ascii="Verdana" w:hAnsi="Verdana" w:cs="Arial"/>
          <w:sz w:val="24"/>
          <w:szCs w:val="24"/>
        </w:rPr>
        <w:t xml:space="preserve">There has been continuous improvement demonstrated with our planned care performance exceeding the targets for all  Mental Health measures. </w:t>
      </w:r>
    </w:p>
    <w:p w14:paraId="0C8D8160" w14:textId="305A8625" w:rsidR="00AE7EE7" w:rsidRPr="00C2470C" w:rsidRDefault="008B09A1" w:rsidP="003C6169">
      <w:pPr>
        <w:spacing w:after="0" w:line="240" w:lineRule="auto"/>
        <w:rPr>
          <w:rFonts w:ascii="Verdana" w:hAnsi="Verdana" w:cs="Arial"/>
          <w:sz w:val="24"/>
          <w:szCs w:val="24"/>
        </w:rPr>
      </w:pPr>
      <w:r w:rsidRPr="00C2470C">
        <w:rPr>
          <w:rFonts w:ascii="Verdana" w:hAnsi="Verdana" w:cs="Arial"/>
          <w:sz w:val="24"/>
          <w:szCs w:val="24"/>
        </w:rPr>
        <w:t>However f</w:t>
      </w:r>
      <w:r w:rsidR="00D40810" w:rsidRPr="00C2470C">
        <w:rPr>
          <w:rFonts w:ascii="Verdana" w:hAnsi="Verdana" w:cs="Arial"/>
          <w:sz w:val="24"/>
          <w:szCs w:val="24"/>
        </w:rPr>
        <w:t xml:space="preserve">urther improvement is needed to achieve </w:t>
      </w:r>
      <w:r w:rsidR="00AE7EE7" w:rsidRPr="00C2470C">
        <w:rPr>
          <w:rFonts w:ascii="Verdana" w:hAnsi="Verdana" w:cs="Arial"/>
          <w:sz w:val="24"/>
          <w:szCs w:val="24"/>
        </w:rPr>
        <w:t xml:space="preserve">the OP waiting times targets for psychological therapies of 26 </w:t>
      </w:r>
      <w:r w:rsidR="00DA7E13" w:rsidRPr="00C2470C">
        <w:rPr>
          <w:rFonts w:ascii="Verdana" w:hAnsi="Verdana" w:cs="Arial"/>
          <w:sz w:val="24"/>
          <w:szCs w:val="24"/>
        </w:rPr>
        <w:t>weeks and</w:t>
      </w:r>
      <w:r w:rsidR="00AE7EE7" w:rsidRPr="00C2470C">
        <w:rPr>
          <w:rFonts w:ascii="Verdana" w:hAnsi="Verdana" w:cs="Arial"/>
          <w:sz w:val="24"/>
          <w:szCs w:val="24"/>
        </w:rPr>
        <w:t xml:space="preserve"> for Outpatient MH patients of 10 week. In particular</w:t>
      </w:r>
      <w:r w:rsidR="00DA7E13" w:rsidRPr="00C2470C">
        <w:rPr>
          <w:rFonts w:ascii="Verdana" w:hAnsi="Verdana" w:cs="Arial"/>
          <w:sz w:val="24"/>
          <w:szCs w:val="24"/>
        </w:rPr>
        <w:t>,</w:t>
      </w:r>
      <w:r w:rsidR="00AE7EE7" w:rsidRPr="00C2470C">
        <w:rPr>
          <w:rFonts w:ascii="Verdana" w:hAnsi="Verdana" w:cs="Arial"/>
          <w:sz w:val="24"/>
          <w:szCs w:val="24"/>
        </w:rPr>
        <w:t xml:space="preserve"> o</w:t>
      </w:r>
      <w:r w:rsidR="00D40810" w:rsidRPr="00C2470C">
        <w:rPr>
          <w:rFonts w:ascii="Verdana" w:hAnsi="Verdana" w:cs="Arial"/>
          <w:sz w:val="24"/>
          <w:szCs w:val="24"/>
        </w:rPr>
        <w:t xml:space="preserve">ur performance against the 10 weeks </w:t>
      </w:r>
      <w:r w:rsidR="00AE7EE7" w:rsidRPr="00C2470C">
        <w:rPr>
          <w:rFonts w:ascii="Verdana" w:hAnsi="Verdana" w:cs="Arial"/>
          <w:sz w:val="24"/>
          <w:szCs w:val="24"/>
        </w:rPr>
        <w:t xml:space="preserve">target for new adult MH is </w:t>
      </w:r>
      <w:r w:rsidR="00D40810" w:rsidRPr="00C2470C">
        <w:rPr>
          <w:rFonts w:ascii="Verdana" w:hAnsi="Verdana" w:cs="Arial"/>
          <w:sz w:val="24"/>
          <w:szCs w:val="24"/>
        </w:rPr>
        <w:t xml:space="preserve">low </w:t>
      </w:r>
      <w:r w:rsidR="00AE7EE7" w:rsidRPr="00C2470C">
        <w:rPr>
          <w:rFonts w:ascii="Verdana" w:hAnsi="Verdana" w:cs="Arial"/>
          <w:sz w:val="24"/>
          <w:szCs w:val="24"/>
        </w:rPr>
        <w:t xml:space="preserve">at only 43%. </w:t>
      </w:r>
    </w:p>
    <w:p w14:paraId="2B182180" w14:textId="77777777" w:rsidR="00DA7E13" w:rsidRPr="00C2470C" w:rsidRDefault="00DA7E13" w:rsidP="003C6169">
      <w:pPr>
        <w:spacing w:after="0" w:line="240" w:lineRule="auto"/>
        <w:rPr>
          <w:rFonts w:ascii="Verdana" w:hAnsi="Verdana" w:cs="Arial"/>
          <w:sz w:val="24"/>
          <w:szCs w:val="24"/>
        </w:rPr>
      </w:pPr>
    </w:p>
    <w:p w14:paraId="228D475D" w14:textId="46C033E2" w:rsidR="00160C51" w:rsidRPr="00C2470C" w:rsidRDefault="00D40810" w:rsidP="003C6169">
      <w:pPr>
        <w:spacing w:after="0" w:line="240" w:lineRule="auto"/>
        <w:rPr>
          <w:rFonts w:ascii="Verdana" w:hAnsi="Verdana" w:cs="Arial"/>
          <w:sz w:val="24"/>
          <w:szCs w:val="24"/>
        </w:rPr>
      </w:pPr>
      <w:r w:rsidRPr="00C2470C">
        <w:rPr>
          <w:rFonts w:ascii="Verdana" w:hAnsi="Verdana" w:cs="Arial"/>
          <w:sz w:val="24"/>
          <w:szCs w:val="24"/>
        </w:rPr>
        <w:t>It is fair to say that all Health Board</w:t>
      </w:r>
      <w:r w:rsidR="00AE7EE7" w:rsidRPr="00C2470C">
        <w:rPr>
          <w:rFonts w:ascii="Verdana" w:hAnsi="Verdana" w:cs="Arial"/>
          <w:sz w:val="24"/>
          <w:szCs w:val="24"/>
        </w:rPr>
        <w:t xml:space="preserve">s are struggling to meet the waiting list target for psychological therapies, but SBUHB’s performance at 60.8 is slightly below the all </w:t>
      </w:r>
      <w:r w:rsidR="003C6169" w:rsidRPr="00C2470C">
        <w:rPr>
          <w:rFonts w:ascii="Verdana" w:hAnsi="Verdana" w:cs="Arial"/>
          <w:sz w:val="24"/>
          <w:szCs w:val="24"/>
        </w:rPr>
        <w:t>Wales</w:t>
      </w:r>
      <w:r w:rsidR="00AE7EE7" w:rsidRPr="00C2470C">
        <w:rPr>
          <w:rFonts w:ascii="Verdana" w:hAnsi="Verdana" w:cs="Arial"/>
          <w:sz w:val="24"/>
          <w:szCs w:val="24"/>
        </w:rPr>
        <w:t xml:space="preserve"> average of 61%. Our position has further declined over the last 2 months and an increase of referrals has been noted over that period increasing existing backlog even further. Mitigations are in place with allocating additional clinician hours and recruitment. </w:t>
      </w:r>
      <w:r w:rsidR="00AE7EE7" w:rsidRPr="00C2470C">
        <w:rPr>
          <w:rFonts w:ascii="Verdana" w:hAnsi="Verdana" w:cs="Arial"/>
          <w:b/>
          <w:sz w:val="24"/>
          <w:szCs w:val="24"/>
          <w:u w:val="single"/>
        </w:rPr>
        <w:br/>
      </w:r>
    </w:p>
    <w:p w14:paraId="1A9EEF11" w14:textId="652803BC" w:rsidR="00AE7EE7" w:rsidRPr="00C2470C" w:rsidRDefault="00AE7EE7" w:rsidP="003C6169">
      <w:pPr>
        <w:spacing w:after="0" w:line="240" w:lineRule="auto"/>
        <w:rPr>
          <w:rFonts w:ascii="Verdana" w:hAnsi="Verdana" w:cs="Arial"/>
          <w:sz w:val="24"/>
          <w:szCs w:val="24"/>
        </w:rPr>
      </w:pPr>
      <w:r w:rsidRPr="00C2470C">
        <w:rPr>
          <w:rFonts w:ascii="Verdana" w:hAnsi="Verdana" w:cs="Arial"/>
          <w:sz w:val="24"/>
          <w:szCs w:val="24"/>
        </w:rPr>
        <w:t xml:space="preserve">There are a number of </w:t>
      </w:r>
      <w:r w:rsidR="00D40810" w:rsidRPr="00C2470C">
        <w:rPr>
          <w:rFonts w:ascii="Verdana" w:hAnsi="Verdana" w:cs="Arial"/>
          <w:sz w:val="24"/>
          <w:szCs w:val="24"/>
        </w:rPr>
        <w:t xml:space="preserve">wider </w:t>
      </w:r>
      <w:r w:rsidRPr="00C2470C">
        <w:rPr>
          <w:rFonts w:ascii="Verdana" w:hAnsi="Verdana" w:cs="Arial"/>
          <w:sz w:val="24"/>
          <w:szCs w:val="24"/>
        </w:rPr>
        <w:t>actio</w:t>
      </w:r>
      <w:r w:rsidR="00D40810" w:rsidRPr="00C2470C">
        <w:rPr>
          <w:rFonts w:ascii="Verdana" w:hAnsi="Verdana" w:cs="Arial"/>
          <w:sz w:val="24"/>
          <w:szCs w:val="24"/>
        </w:rPr>
        <w:t xml:space="preserve">ns planned to address current Outpatient waiting time </w:t>
      </w:r>
      <w:r w:rsidRPr="00C2470C">
        <w:rPr>
          <w:rFonts w:ascii="Verdana" w:hAnsi="Verdana" w:cs="Arial"/>
          <w:sz w:val="24"/>
          <w:szCs w:val="24"/>
        </w:rPr>
        <w:t xml:space="preserve"> performance, </w:t>
      </w:r>
      <w:r w:rsidR="00D40810" w:rsidRPr="00C2470C">
        <w:rPr>
          <w:rFonts w:ascii="Verdana" w:hAnsi="Verdana" w:cs="Arial"/>
          <w:sz w:val="24"/>
          <w:szCs w:val="24"/>
        </w:rPr>
        <w:t>including implementation of a Service Group  Outpatient</w:t>
      </w:r>
      <w:r w:rsidRPr="00C2470C">
        <w:rPr>
          <w:rFonts w:ascii="Verdana" w:hAnsi="Verdana" w:cs="Arial"/>
          <w:sz w:val="24"/>
          <w:szCs w:val="24"/>
        </w:rPr>
        <w:t xml:space="preserve"> moderni</w:t>
      </w:r>
      <w:r w:rsidR="00D40810" w:rsidRPr="00C2470C">
        <w:rPr>
          <w:rFonts w:ascii="Verdana" w:hAnsi="Verdana" w:cs="Arial"/>
          <w:sz w:val="24"/>
          <w:szCs w:val="24"/>
        </w:rPr>
        <w:t>sation group, validation of waiting lists, centralisation of Outpatient</w:t>
      </w:r>
      <w:r w:rsidRPr="00C2470C">
        <w:rPr>
          <w:rFonts w:ascii="Verdana" w:hAnsi="Verdana" w:cs="Arial"/>
          <w:sz w:val="24"/>
          <w:szCs w:val="24"/>
        </w:rPr>
        <w:t xml:space="preserve"> services and </w:t>
      </w:r>
      <w:r w:rsidR="003C6169" w:rsidRPr="00C2470C">
        <w:rPr>
          <w:rFonts w:ascii="Verdana" w:hAnsi="Verdana" w:cs="Arial"/>
          <w:sz w:val="24"/>
          <w:szCs w:val="24"/>
        </w:rPr>
        <w:t>optimisation</w:t>
      </w:r>
      <w:r w:rsidR="00D40810" w:rsidRPr="00C2470C">
        <w:rPr>
          <w:rFonts w:ascii="Verdana" w:hAnsi="Verdana" w:cs="Arial"/>
          <w:sz w:val="24"/>
          <w:szCs w:val="24"/>
        </w:rPr>
        <w:t xml:space="preserve"> of </w:t>
      </w:r>
      <w:r w:rsidRPr="00C2470C">
        <w:rPr>
          <w:rFonts w:ascii="Verdana" w:hAnsi="Verdana" w:cs="Arial"/>
          <w:sz w:val="24"/>
          <w:szCs w:val="24"/>
        </w:rPr>
        <w:t xml:space="preserve">current processes to avoid </w:t>
      </w:r>
      <w:r w:rsidR="00D40810" w:rsidRPr="00C2470C">
        <w:rPr>
          <w:rFonts w:ascii="Verdana" w:hAnsi="Verdana" w:cs="Arial"/>
          <w:sz w:val="24"/>
          <w:szCs w:val="24"/>
        </w:rPr>
        <w:t xml:space="preserve">any </w:t>
      </w:r>
      <w:r w:rsidRPr="00C2470C">
        <w:rPr>
          <w:rFonts w:ascii="Verdana" w:hAnsi="Verdana" w:cs="Arial"/>
          <w:sz w:val="24"/>
          <w:szCs w:val="24"/>
        </w:rPr>
        <w:t xml:space="preserve">delays. </w:t>
      </w:r>
    </w:p>
    <w:p w14:paraId="2B4FB1F6" w14:textId="77777777" w:rsidR="003C6169" w:rsidRPr="00C2470C" w:rsidRDefault="003C6169" w:rsidP="003C6169">
      <w:pPr>
        <w:spacing w:after="0" w:line="240" w:lineRule="auto"/>
        <w:rPr>
          <w:rFonts w:ascii="Verdana" w:hAnsi="Verdana" w:cs="Arial"/>
          <w:sz w:val="24"/>
          <w:szCs w:val="24"/>
        </w:rPr>
      </w:pPr>
    </w:p>
    <w:p w14:paraId="3C950C98" w14:textId="5A3B4890" w:rsidR="00E94B77" w:rsidRPr="00C2470C" w:rsidRDefault="00E94B77" w:rsidP="003C6169">
      <w:pPr>
        <w:pStyle w:val="ListParagraph"/>
        <w:numPr>
          <w:ilvl w:val="0"/>
          <w:numId w:val="31"/>
        </w:numPr>
        <w:spacing w:after="0" w:line="240" w:lineRule="auto"/>
        <w:rPr>
          <w:rFonts w:ascii="Verdana" w:hAnsi="Verdana" w:cs="Arial"/>
          <w:b/>
          <w:bCs/>
          <w:sz w:val="24"/>
          <w:szCs w:val="24"/>
        </w:rPr>
      </w:pPr>
      <w:r w:rsidRPr="00C2470C">
        <w:rPr>
          <w:rFonts w:ascii="Verdana" w:hAnsi="Verdana" w:cs="Arial"/>
          <w:b/>
          <w:bCs/>
          <w:sz w:val="24"/>
          <w:szCs w:val="24"/>
        </w:rPr>
        <w:t>Challenges</w:t>
      </w:r>
    </w:p>
    <w:p w14:paraId="36764760" w14:textId="1BD9074B" w:rsidR="00E94B77" w:rsidRPr="00C2470C" w:rsidRDefault="00E94B77" w:rsidP="003C6169">
      <w:pPr>
        <w:spacing w:after="0" w:line="240" w:lineRule="auto"/>
        <w:rPr>
          <w:rFonts w:ascii="Verdana" w:hAnsi="Verdana" w:cs="Arial"/>
          <w:sz w:val="24"/>
          <w:szCs w:val="24"/>
        </w:rPr>
      </w:pPr>
      <w:r w:rsidRPr="00C2470C">
        <w:rPr>
          <w:rFonts w:ascii="Verdana" w:hAnsi="Verdana" w:cs="Arial"/>
          <w:sz w:val="24"/>
          <w:szCs w:val="24"/>
        </w:rPr>
        <w:t xml:space="preserve">There are a number of challenges for the service to manage </w:t>
      </w:r>
      <w:r w:rsidR="008517C2" w:rsidRPr="00C2470C">
        <w:rPr>
          <w:rFonts w:ascii="Verdana" w:hAnsi="Verdana" w:cs="Arial"/>
          <w:sz w:val="24"/>
          <w:szCs w:val="24"/>
        </w:rPr>
        <w:t>with the following being the highe</w:t>
      </w:r>
      <w:r w:rsidR="00DA7E13" w:rsidRPr="00C2470C">
        <w:rPr>
          <w:rFonts w:ascii="Verdana" w:hAnsi="Verdana" w:cs="Arial"/>
          <w:sz w:val="24"/>
          <w:szCs w:val="24"/>
        </w:rPr>
        <w:t>st</w:t>
      </w:r>
      <w:r w:rsidR="008517C2" w:rsidRPr="00C2470C">
        <w:rPr>
          <w:rFonts w:ascii="Verdana" w:hAnsi="Verdana" w:cs="Arial"/>
          <w:sz w:val="24"/>
          <w:szCs w:val="24"/>
        </w:rPr>
        <w:t xml:space="preserve"> priorities: </w:t>
      </w:r>
    </w:p>
    <w:p w14:paraId="720EA56B" w14:textId="48147B51" w:rsidR="008517C2" w:rsidRPr="00C2470C" w:rsidRDefault="008517C2" w:rsidP="003C6169">
      <w:pPr>
        <w:spacing w:after="0" w:line="240" w:lineRule="auto"/>
        <w:rPr>
          <w:rFonts w:ascii="Verdana" w:hAnsi="Verdana" w:cs="Arial"/>
          <w:sz w:val="24"/>
          <w:szCs w:val="24"/>
        </w:rPr>
      </w:pPr>
    </w:p>
    <w:p w14:paraId="5A81B80A" w14:textId="6CAC25A3" w:rsidR="008517C2" w:rsidRPr="00C2470C" w:rsidRDefault="008517C2" w:rsidP="003C6169">
      <w:pPr>
        <w:pStyle w:val="ListParagraph"/>
        <w:numPr>
          <w:ilvl w:val="0"/>
          <w:numId w:val="34"/>
        </w:numPr>
        <w:spacing w:after="0" w:line="240" w:lineRule="auto"/>
        <w:rPr>
          <w:rFonts w:ascii="Verdana" w:hAnsi="Verdana" w:cs="Arial"/>
          <w:i/>
          <w:iCs/>
          <w:sz w:val="24"/>
          <w:szCs w:val="24"/>
        </w:rPr>
      </w:pPr>
      <w:r w:rsidRPr="00C2470C">
        <w:rPr>
          <w:rFonts w:ascii="Verdana" w:hAnsi="Verdana" w:cs="Arial"/>
          <w:i/>
          <w:iCs/>
          <w:sz w:val="24"/>
          <w:szCs w:val="24"/>
        </w:rPr>
        <w:t xml:space="preserve">HIW Reports </w:t>
      </w:r>
    </w:p>
    <w:p w14:paraId="1F2412B1" w14:textId="696C6967" w:rsidR="000D016F" w:rsidRPr="00C2470C" w:rsidRDefault="00546CBC" w:rsidP="003C6169">
      <w:pPr>
        <w:spacing w:after="0" w:line="240" w:lineRule="auto"/>
        <w:rPr>
          <w:rFonts w:ascii="Verdana" w:hAnsi="Verdana" w:cs="Arial"/>
          <w:sz w:val="24"/>
          <w:szCs w:val="24"/>
        </w:rPr>
      </w:pPr>
      <w:r w:rsidRPr="00C2470C">
        <w:rPr>
          <w:rFonts w:ascii="Verdana" w:hAnsi="Verdana" w:cs="Arial"/>
          <w:sz w:val="24"/>
          <w:szCs w:val="24"/>
        </w:rPr>
        <w:lastRenderedPageBreak/>
        <w:t>Over the course of the last two years there have been a number of announced and unannounced HIW visit</w:t>
      </w:r>
      <w:r w:rsidR="00FE109F" w:rsidRPr="00C2470C">
        <w:rPr>
          <w:rFonts w:ascii="Verdana" w:hAnsi="Verdana" w:cs="Arial"/>
          <w:sz w:val="24"/>
          <w:szCs w:val="24"/>
        </w:rPr>
        <w:t>s</w:t>
      </w:r>
      <w:r w:rsidRPr="00C2470C">
        <w:rPr>
          <w:rFonts w:ascii="Verdana" w:hAnsi="Verdana" w:cs="Arial"/>
          <w:sz w:val="24"/>
          <w:szCs w:val="24"/>
        </w:rPr>
        <w:t xml:space="preserve"> to multiple sites and services within the Mental </w:t>
      </w:r>
      <w:r w:rsidR="00DA7E13" w:rsidRPr="00C2470C">
        <w:rPr>
          <w:rFonts w:ascii="Verdana" w:hAnsi="Verdana" w:cs="Arial"/>
          <w:sz w:val="24"/>
          <w:szCs w:val="24"/>
        </w:rPr>
        <w:t>Health &amp;</w:t>
      </w:r>
      <w:r w:rsidRPr="00C2470C">
        <w:rPr>
          <w:rFonts w:ascii="Verdana" w:hAnsi="Verdana" w:cs="Arial"/>
          <w:sz w:val="24"/>
          <w:szCs w:val="24"/>
        </w:rPr>
        <w:t xml:space="preserve"> Learning Disability Service Group. </w:t>
      </w:r>
      <w:r w:rsidR="000D016F" w:rsidRPr="00C2470C">
        <w:rPr>
          <w:rFonts w:ascii="Verdana" w:hAnsi="Verdana" w:cs="Arial"/>
          <w:sz w:val="24"/>
          <w:szCs w:val="24"/>
        </w:rPr>
        <w:t xml:space="preserve">Each of the external reviews has generated action plans which are monitored and progressed within the Service Group’s governance structure and assurance is provided via the Quality &amp; Safety committee to board level. </w:t>
      </w:r>
    </w:p>
    <w:p w14:paraId="6E3FFC08" w14:textId="77777777" w:rsidR="00D40810" w:rsidRPr="00C2470C" w:rsidRDefault="00D40810" w:rsidP="003C6169">
      <w:pPr>
        <w:spacing w:after="0" w:line="240" w:lineRule="auto"/>
        <w:rPr>
          <w:rFonts w:ascii="Verdana" w:hAnsi="Verdana" w:cs="Arial"/>
          <w:sz w:val="24"/>
          <w:szCs w:val="24"/>
        </w:rPr>
      </w:pPr>
    </w:p>
    <w:p w14:paraId="782D7FA2" w14:textId="4E63CBF2" w:rsidR="00D40810" w:rsidRPr="00C2470C" w:rsidRDefault="00D40810" w:rsidP="003C6169">
      <w:pPr>
        <w:spacing w:after="0" w:line="240" w:lineRule="auto"/>
        <w:rPr>
          <w:rFonts w:ascii="Verdana" w:hAnsi="Verdana" w:cs="Arial"/>
          <w:sz w:val="24"/>
          <w:szCs w:val="24"/>
        </w:rPr>
      </w:pPr>
    </w:p>
    <w:p w14:paraId="2E1D2267" w14:textId="0A878FA0" w:rsidR="00D40810" w:rsidRDefault="00D40810" w:rsidP="00546CBC">
      <w:pPr>
        <w:spacing w:after="0" w:line="240" w:lineRule="auto"/>
        <w:rPr>
          <w:rFonts w:ascii="Arial" w:hAnsi="Arial" w:cs="Arial"/>
          <w:sz w:val="24"/>
          <w:szCs w:val="24"/>
        </w:rPr>
      </w:pPr>
      <w:r w:rsidRPr="00D40810">
        <w:rPr>
          <w:rFonts w:ascii="Arial" w:hAnsi="Arial" w:cs="Arial"/>
          <w:noProof/>
          <w:sz w:val="24"/>
          <w:szCs w:val="24"/>
        </w:rPr>
        <w:drawing>
          <wp:inline distT="0" distB="0" distL="0" distR="0" wp14:anchorId="0D9DA387" wp14:editId="2CB32A44">
            <wp:extent cx="5731510" cy="340995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35293" cy="3412201"/>
                    </a:xfrm>
                    <a:prstGeom prst="rect">
                      <a:avLst/>
                    </a:prstGeom>
                  </pic:spPr>
                </pic:pic>
              </a:graphicData>
            </a:graphic>
          </wp:inline>
        </w:drawing>
      </w:r>
    </w:p>
    <w:p w14:paraId="400CA86B" w14:textId="77777777" w:rsidR="00D40810" w:rsidRDefault="00D40810" w:rsidP="00546CBC">
      <w:pPr>
        <w:spacing w:after="0" w:line="240" w:lineRule="auto"/>
        <w:rPr>
          <w:rFonts w:ascii="Arial" w:hAnsi="Arial" w:cs="Arial"/>
          <w:sz w:val="24"/>
          <w:szCs w:val="24"/>
        </w:rPr>
      </w:pPr>
    </w:p>
    <w:p w14:paraId="73078390" w14:textId="5BCB494F" w:rsidR="000D016F" w:rsidRPr="00C2470C" w:rsidRDefault="00D40810" w:rsidP="003C6169">
      <w:pPr>
        <w:spacing w:after="0" w:line="240" w:lineRule="auto"/>
        <w:rPr>
          <w:rFonts w:ascii="Verdana" w:hAnsi="Verdana" w:cs="Arial"/>
          <w:bCs/>
          <w:sz w:val="24"/>
          <w:szCs w:val="24"/>
        </w:rPr>
      </w:pPr>
      <w:r w:rsidRPr="00C2470C">
        <w:rPr>
          <w:rFonts w:ascii="Verdana" w:hAnsi="Verdana" w:cs="Arial"/>
          <w:sz w:val="24"/>
          <w:szCs w:val="24"/>
        </w:rPr>
        <w:t xml:space="preserve">A HIW visit to Ward F at Neath Port Talbot Hospital (Adult assessment ward) was conducted in May 2023 which </w:t>
      </w:r>
      <w:r w:rsidR="000D016F" w:rsidRPr="00C2470C">
        <w:rPr>
          <w:rFonts w:ascii="Verdana" w:hAnsi="Verdana" w:cs="Arial"/>
          <w:sz w:val="24"/>
          <w:szCs w:val="24"/>
        </w:rPr>
        <w:t xml:space="preserve">identified </w:t>
      </w:r>
      <w:r w:rsidR="00DA7E13" w:rsidRPr="00C2470C">
        <w:rPr>
          <w:rFonts w:ascii="Verdana" w:hAnsi="Verdana" w:cs="Arial"/>
          <w:sz w:val="24"/>
          <w:szCs w:val="24"/>
        </w:rPr>
        <w:t>several</w:t>
      </w:r>
      <w:r w:rsidR="000D016F" w:rsidRPr="00C2470C">
        <w:rPr>
          <w:rFonts w:ascii="Verdana" w:hAnsi="Verdana" w:cs="Arial"/>
          <w:sz w:val="24"/>
          <w:szCs w:val="24"/>
        </w:rPr>
        <w:t xml:space="preserve"> areas of improvement and the need for targeted actions. Whilst </w:t>
      </w:r>
      <w:r w:rsidRPr="00C2470C">
        <w:rPr>
          <w:rFonts w:ascii="Verdana" w:hAnsi="Verdana" w:cs="Arial"/>
          <w:bCs/>
          <w:sz w:val="24"/>
          <w:szCs w:val="24"/>
        </w:rPr>
        <w:t xml:space="preserve">the majority of the actions have been addressed, the following are still outstanding </w:t>
      </w:r>
      <w:r w:rsidR="000D016F" w:rsidRPr="00C2470C">
        <w:rPr>
          <w:rFonts w:ascii="Verdana" w:hAnsi="Verdana" w:cs="Arial"/>
          <w:bCs/>
          <w:sz w:val="24"/>
          <w:szCs w:val="24"/>
        </w:rPr>
        <w:t xml:space="preserve">and work is ongoing to complete </w:t>
      </w:r>
      <w:r w:rsidRPr="00C2470C">
        <w:rPr>
          <w:rFonts w:ascii="Verdana" w:hAnsi="Verdana" w:cs="Arial"/>
          <w:bCs/>
          <w:sz w:val="24"/>
          <w:szCs w:val="24"/>
        </w:rPr>
        <w:t>these:</w:t>
      </w:r>
    </w:p>
    <w:p w14:paraId="32D4C19E" w14:textId="77777777" w:rsidR="000D016F" w:rsidRPr="00C2470C" w:rsidRDefault="000D016F" w:rsidP="003C6169">
      <w:pPr>
        <w:spacing w:after="0" w:line="240" w:lineRule="auto"/>
        <w:rPr>
          <w:rFonts w:ascii="Verdana" w:hAnsi="Verdana" w:cs="Arial"/>
          <w:sz w:val="24"/>
          <w:szCs w:val="24"/>
        </w:rPr>
      </w:pPr>
    </w:p>
    <w:p w14:paraId="1417170E" w14:textId="77777777" w:rsidR="007F144A" w:rsidRPr="00C2470C" w:rsidRDefault="00712BA2" w:rsidP="003C6169">
      <w:pPr>
        <w:numPr>
          <w:ilvl w:val="0"/>
          <w:numId w:val="28"/>
        </w:numPr>
        <w:spacing w:after="0" w:line="240" w:lineRule="auto"/>
        <w:rPr>
          <w:rFonts w:ascii="Verdana" w:hAnsi="Verdana" w:cs="Arial"/>
          <w:sz w:val="24"/>
          <w:szCs w:val="24"/>
        </w:rPr>
      </w:pPr>
      <w:r w:rsidRPr="00C2470C">
        <w:rPr>
          <w:rFonts w:ascii="Verdana" w:hAnsi="Verdana" w:cs="Arial"/>
          <w:sz w:val="24"/>
          <w:szCs w:val="24"/>
        </w:rPr>
        <w:t>The health board must ensure that patients adhere to the Welsh Government smoking legislation on hospital grounds</w:t>
      </w:r>
    </w:p>
    <w:p w14:paraId="54DC3559" w14:textId="77777777" w:rsidR="007F144A" w:rsidRPr="00C2470C" w:rsidRDefault="00712BA2" w:rsidP="003C6169">
      <w:pPr>
        <w:numPr>
          <w:ilvl w:val="0"/>
          <w:numId w:val="28"/>
        </w:numPr>
        <w:spacing w:after="0" w:line="240" w:lineRule="auto"/>
        <w:rPr>
          <w:rFonts w:ascii="Verdana" w:hAnsi="Verdana" w:cs="Arial"/>
          <w:sz w:val="24"/>
          <w:szCs w:val="24"/>
        </w:rPr>
      </w:pPr>
      <w:r w:rsidRPr="00C2470C">
        <w:rPr>
          <w:rFonts w:ascii="Verdana" w:hAnsi="Verdana" w:cs="Arial"/>
          <w:sz w:val="24"/>
          <w:szCs w:val="24"/>
        </w:rPr>
        <w:t>The health board must review the location of the nurse call alarms in the refurbished patient bedrooms</w:t>
      </w:r>
    </w:p>
    <w:p w14:paraId="1EF77931" w14:textId="77777777" w:rsidR="007F144A" w:rsidRPr="00C2470C" w:rsidRDefault="00712BA2" w:rsidP="003C6169">
      <w:pPr>
        <w:numPr>
          <w:ilvl w:val="0"/>
          <w:numId w:val="28"/>
        </w:numPr>
        <w:spacing w:after="0" w:line="240" w:lineRule="auto"/>
        <w:rPr>
          <w:rFonts w:ascii="Verdana" w:hAnsi="Verdana" w:cs="Arial"/>
          <w:sz w:val="24"/>
          <w:szCs w:val="24"/>
        </w:rPr>
      </w:pPr>
      <w:r w:rsidRPr="00C2470C">
        <w:rPr>
          <w:rFonts w:ascii="Verdana" w:hAnsi="Verdana" w:cs="Arial"/>
          <w:sz w:val="24"/>
          <w:szCs w:val="24"/>
        </w:rPr>
        <w:t>The health board must ensure PBS (positive behaviours support) plans are developed with patients that contain proactive and reactive strategies to understand what things are important to patients and help staff identify when they may need to intervene to de-escalate challenging behaviour</w:t>
      </w:r>
    </w:p>
    <w:p w14:paraId="0D999D9B" w14:textId="77777777" w:rsidR="00D40810" w:rsidRPr="00C2470C" w:rsidRDefault="00D40810" w:rsidP="003C6169">
      <w:pPr>
        <w:spacing w:after="0" w:line="240" w:lineRule="auto"/>
        <w:rPr>
          <w:rFonts w:ascii="Verdana" w:hAnsi="Verdana" w:cs="Arial"/>
          <w:sz w:val="24"/>
          <w:szCs w:val="24"/>
        </w:rPr>
      </w:pPr>
    </w:p>
    <w:p w14:paraId="63D42463" w14:textId="7BBA158D" w:rsidR="00546CBC" w:rsidRPr="00C2470C" w:rsidRDefault="000D016F" w:rsidP="003C6169">
      <w:pPr>
        <w:spacing w:after="0" w:line="240" w:lineRule="auto"/>
        <w:rPr>
          <w:rFonts w:ascii="Verdana" w:hAnsi="Verdana" w:cs="Arial"/>
          <w:sz w:val="24"/>
          <w:szCs w:val="24"/>
        </w:rPr>
      </w:pPr>
      <w:r w:rsidRPr="00C2470C">
        <w:rPr>
          <w:rFonts w:ascii="Verdana" w:hAnsi="Verdana" w:cs="Arial"/>
          <w:sz w:val="24"/>
          <w:szCs w:val="24"/>
        </w:rPr>
        <w:t>T</w:t>
      </w:r>
      <w:r w:rsidR="00546CBC" w:rsidRPr="00C2470C">
        <w:rPr>
          <w:rFonts w:ascii="Verdana" w:hAnsi="Verdana" w:cs="Arial"/>
          <w:sz w:val="24"/>
          <w:szCs w:val="24"/>
        </w:rPr>
        <w:t>he Service Group also participate</w:t>
      </w:r>
      <w:r w:rsidRPr="00C2470C">
        <w:rPr>
          <w:rFonts w:ascii="Verdana" w:hAnsi="Verdana" w:cs="Arial"/>
          <w:sz w:val="24"/>
          <w:szCs w:val="24"/>
        </w:rPr>
        <w:t>s</w:t>
      </w:r>
      <w:r w:rsidR="00546CBC" w:rsidRPr="00C2470C">
        <w:rPr>
          <w:rFonts w:ascii="Verdana" w:hAnsi="Verdana" w:cs="Arial"/>
          <w:sz w:val="24"/>
          <w:szCs w:val="24"/>
        </w:rPr>
        <w:t xml:space="preserve"> in external review processes as part of their Royal College of Psychiatry accreditation, as well as participation in UK benchmarking specifically for Mental Health, Learning Disabilities and CAMHs provision.</w:t>
      </w:r>
    </w:p>
    <w:p w14:paraId="5F4CB126" w14:textId="4AD0DC87" w:rsidR="00D40810" w:rsidRPr="00C2470C" w:rsidRDefault="00D40810" w:rsidP="003C6169">
      <w:pPr>
        <w:spacing w:after="0" w:line="240" w:lineRule="auto"/>
        <w:rPr>
          <w:rFonts w:ascii="Verdana" w:hAnsi="Verdana" w:cs="Arial"/>
          <w:sz w:val="24"/>
          <w:szCs w:val="24"/>
        </w:rPr>
      </w:pPr>
    </w:p>
    <w:p w14:paraId="3583EA16" w14:textId="77777777" w:rsidR="003C6169" w:rsidRPr="00C2470C" w:rsidRDefault="0069284E" w:rsidP="003C6169">
      <w:pPr>
        <w:pStyle w:val="ListParagraph"/>
        <w:numPr>
          <w:ilvl w:val="0"/>
          <w:numId w:val="34"/>
        </w:numPr>
        <w:spacing w:after="0" w:line="240" w:lineRule="auto"/>
        <w:rPr>
          <w:rFonts w:ascii="Verdana" w:hAnsi="Verdana" w:cs="Arial"/>
          <w:i/>
          <w:iCs/>
          <w:sz w:val="24"/>
          <w:szCs w:val="24"/>
        </w:rPr>
      </w:pPr>
      <w:r w:rsidRPr="00C2470C">
        <w:rPr>
          <w:rFonts w:ascii="Verdana" w:hAnsi="Verdana" w:cs="Arial"/>
          <w:i/>
          <w:iCs/>
          <w:sz w:val="24"/>
          <w:szCs w:val="24"/>
        </w:rPr>
        <w:t>Prevention of Future Deaths Reports</w:t>
      </w:r>
    </w:p>
    <w:p w14:paraId="50E8EA10" w14:textId="77777777" w:rsidR="003C6169" w:rsidRPr="00C2470C" w:rsidRDefault="003C6169" w:rsidP="003C6169">
      <w:pPr>
        <w:spacing w:after="0" w:line="240" w:lineRule="auto"/>
        <w:rPr>
          <w:rFonts w:ascii="Verdana" w:hAnsi="Verdana" w:cs="Arial"/>
          <w:sz w:val="24"/>
          <w:szCs w:val="24"/>
        </w:rPr>
      </w:pPr>
    </w:p>
    <w:p w14:paraId="2485DA55" w14:textId="323F4526" w:rsidR="00546CBC" w:rsidRPr="00C2470C" w:rsidRDefault="00546CBC" w:rsidP="003C6169">
      <w:pPr>
        <w:spacing w:after="0" w:line="240" w:lineRule="auto"/>
        <w:rPr>
          <w:rFonts w:ascii="Verdana" w:hAnsi="Verdana" w:cs="Arial"/>
          <w:sz w:val="24"/>
          <w:szCs w:val="24"/>
        </w:rPr>
      </w:pPr>
      <w:r w:rsidRPr="00C2470C">
        <w:rPr>
          <w:rFonts w:ascii="Verdana" w:hAnsi="Verdana" w:cs="Arial"/>
          <w:sz w:val="24"/>
          <w:szCs w:val="24"/>
        </w:rPr>
        <w:t>Over the last 18 months the Health Board received four Prevention of Future Deaths / Regulation 28 notifications. One was issued to another Health Board which the Service Groups provided prison In</w:t>
      </w:r>
      <w:r w:rsidR="003C6169" w:rsidRPr="00C2470C">
        <w:rPr>
          <w:rFonts w:ascii="Verdana" w:hAnsi="Verdana" w:cs="Arial"/>
          <w:sz w:val="24"/>
          <w:szCs w:val="24"/>
        </w:rPr>
        <w:t>-</w:t>
      </w:r>
      <w:r w:rsidRPr="00C2470C">
        <w:rPr>
          <w:rFonts w:ascii="Verdana" w:hAnsi="Verdana" w:cs="Arial"/>
          <w:sz w:val="24"/>
          <w:szCs w:val="24"/>
        </w:rPr>
        <w:t xml:space="preserve">reach services for that Health Board. </w:t>
      </w:r>
    </w:p>
    <w:p w14:paraId="3E15BFA7" w14:textId="77777777" w:rsidR="00546CBC" w:rsidRPr="00C2470C" w:rsidRDefault="00546CBC" w:rsidP="003C6169">
      <w:pPr>
        <w:spacing w:after="0" w:line="240" w:lineRule="auto"/>
        <w:rPr>
          <w:rFonts w:ascii="Verdana" w:hAnsi="Verdana" w:cs="Arial"/>
          <w:sz w:val="24"/>
          <w:szCs w:val="24"/>
        </w:rPr>
      </w:pPr>
    </w:p>
    <w:p w14:paraId="56AB116D" w14:textId="0CFB04BD" w:rsidR="000D016F" w:rsidRPr="00C2470C" w:rsidRDefault="00546CBC" w:rsidP="003C6169">
      <w:pPr>
        <w:spacing w:after="0" w:line="240" w:lineRule="auto"/>
        <w:rPr>
          <w:rFonts w:ascii="Verdana" w:hAnsi="Verdana" w:cs="Arial"/>
          <w:sz w:val="24"/>
          <w:szCs w:val="24"/>
        </w:rPr>
      </w:pPr>
      <w:r w:rsidRPr="00C2470C">
        <w:rPr>
          <w:rFonts w:ascii="Verdana" w:hAnsi="Verdana" w:cs="Arial"/>
          <w:sz w:val="24"/>
          <w:szCs w:val="24"/>
        </w:rPr>
        <w:t>Three of the four have been closed awaiting coroner’s feedback.</w:t>
      </w:r>
    </w:p>
    <w:p w14:paraId="5655F549" w14:textId="77777777" w:rsidR="003C6169" w:rsidRPr="00C2470C" w:rsidRDefault="003C6169" w:rsidP="003C6169">
      <w:pPr>
        <w:spacing w:after="0" w:line="240" w:lineRule="auto"/>
        <w:rPr>
          <w:rFonts w:ascii="Verdana" w:hAnsi="Verdana" w:cs="Arial"/>
          <w:sz w:val="24"/>
          <w:szCs w:val="24"/>
        </w:rPr>
      </w:pPr>
    </w:p>
    <w:p w14:paraId="6D23763C" w14:textId="07995367" w:rsidR="000D016F" w:rsidRPr="00C2470C" w:rsidRDefault="00546CBC" w:rsidP="003C6169">
      <w:pPr>
        <w:spacing w:after="0" w:line="240" w:lineRule="auto"/>
        <w:rPr>
          <w:rFonts w:ascii="Verdana" w:hAnsi="Verdana" w:cs="Arial"/>
          <w:sz w:val="24"/>
          <w:szCs w:val="24"/>
        </w:rPr>
      </w:pPr>
      <w:r w:rsidRPr="00C2470C">
        <w:rPr>
          <w:rFonts w:ascii="Verdana" w:hAnsi="Verdana" w:cs="Arial"/>
          <w:sz w:val="24"/>
          <w:szCs w:val="24"/>
        </w:rPr>
        <w:t xml:space="preserve">A detailed response to the Prevention of Future Deaths report issued in April this year after </w:t>
      </w:r>
      <w:r w:rsidR="00DA7E13" w:rsidRPr="00C2470C">
        <w:rPr>
          <w:rFonts w:ascii="Verdana" w:hAnsi="Verdana" w:cs="Arial"/>
          <w:sz w:val="24"/>
          <w:szCs w:val="24"/>
        </w:rPr>
        <w:t xml:space="preserve">Dr </w:t>
      </w:r>
      <w:r w:rsidRPr="00C2470C">
        <w:rPr>
          <w:rFonts w:ascii="Verdana" w:hAnsi="Verdana" w:cs="Arial"/>
          <w:sz w:val="24"/>
          <w:szCs w:val="24"/>
        </w:rPr>
        <w:t xml:space="preserve">Kim Harrison’s inquest has been submitted to the coroner’s office. </w:t>
      </w:r>
    </w:p>
    <w:p w14:paraId="11FFFEAA" w14:textId="69977889" w:rsidR="00546CBC" w:rsidRPr="00C2470C" w:rsidRDefault="00546CBC" w:rsidP="003C6169">
      <w:pPr>
        <w:spacing w:after="0" w:line="240" w:lineRule="auto"/>
        <w:rPr>
          <w:rFonts w:ascii="Verdana" w:hAnsi="Verdana" w:cs="Arial"/>
          <w:sz w:val="24"/>
          <w:szCs w:val="24"/>
        </w:rPr>
      </w:pPr>
      <w:r w:rsidRPr="00C2470C">
        <w:rPr>
          <w:rFonts w:ascii="Verdana" w:hAnsi="Verdana" w:cs="Arial"/>
          <w:sz w:val="24"/>
          <w:szCs w:val="24"/>
        </w:rPr>
        <w:t>The key finding from the coroner’s inquest for this case related to required improvements in gathering collateral information as part of Mental Health Act assessment process, lack of timely access to all relevant information for clinicians completing Mental Health Act assessment and the need to improve risk assessments for patients, these are being addressed as part of the detailed action plan submitted to the coroner’s office.</w:t>
      </w:r>
    </w:p>
    <w:p w14:paraId="72F81DCC" w14:textId="77777777" w:rsidR="00464D4B" w:rsidRPr="00C2470C" w:rsidRDefault="00464D4B" w:rsidP="003C6169">
      <w:pPr>
        <w:spacing w:after="0" w:line="240" w:lineRule="auto"/>
        <w:rPr>
          <w:rFonts w:ascii="Verdana" w:hAnsi="Verdana" w:cs="Arial"/>
          <w:sz w:val="24"/>
          <w:szCs w:val="24"/>
        </w:rPr>
      </w:pPr>
    </w:p>
    <w:p w14:paraId="59A22425" w14:textId="4B8900B9" w:rsidR="000D016F" w:rsidRPr="00C2470C" w:rsidRDefault="003B60F0" w:rsidP="003C6169">
      <w:pPr>
        <w:spacing w:after="0" w:line="240" w:lineRule="auto"/>
        <w:rPr>
          <w:rFonts w:ascii="Verdana" w:hAnsi="Verdana" w:cs="Arial"/>
          <w:sz w:val="24"/>
          <w:szCs w:val="24"/>
        </w:rPr>
      </w:pPr>
      <w:r w:rsidRPr="00C2470C">
        <w:rPr>
          <w:rFonts w:ascii="Verdana" w:hAnsi="Verdana" w:cs="Arial"/>
          <w:sz w:val="24"/>
          <w:szCs w:val="24"/>
        </w:rPr>
        <w:t>It is essential that the care provided is p</w:t>
      </w:r>
      <w:r w:rsidR="00464D4B" w:rsidRPr="00C2470C">
        <w:rPr>
          <w:rFonts w:ascii="Verdana" w:hAnsi="Verdana" w:cs="Arial"/>
          <w:sz w:val="24"/>
          <w:szCs w:val="24"/>
        </w:rPr>
        <w:t>atient</w:t>
      </w:r>
      <w:r w:rsidRPr="00C2470C">
        <w:rPr>
          <w:rFonts w:ascii="Verdana" w:hAnsi="Verdana" w:cs="Arial"/>
          <w:sz w:val="24"/>
          <w:szCs w:val="24"/>
        </w:rPr>
        <w:t>-</w:t>
      </w:r>
      <w:r w:rsidR="00464D4B" w:rsidRPr="00C2470C">
        <w:rPr>
          <w:rFonts w:ascii="Verdana" w:hAnsi="Verdana" w:cs="Arial"/>
          <w:sz w:val="24"/>
          <w:szCs w:val="24"/>
        </w:rPr>
        <w:t xml:space="preserve">centred and </w:t>
      </w:r>
      <w:r w:rsidRPr="00C2470C">
        <w:rPr>
          <w:rFonts w:ascii="Verdana" w:hAnsi="Verdana" w:cs="Arial"/>
          <w:sz w:val="24"/>
          <w:szCs w:val="24"/>
        </w:rPr>
        <w:t xml:space="preserve">that families are </w:t>
      </w:r>
      <w:r w:rsidR="00464D4B" w:rsidRPr="00C2470C">
        <w:rPr>
          <w:rFonts w:ascii="Verdana" w:hAnsi="Verdana" w:cs="Arial"/>
          <w:sz w:val="24"/>
          <w:szCs w:val="24"/>
        </w:rPr>
        <w:t xml:space="preserve">listened to as part the assessment and treatment </w:t>
      </w:r>
      <w:r w:rsidRPr="00C2470C">
        <w:rPr>
          <w:rFonts w:ascii="Verdana" w:hAnsi="Verdana" w:cs="Arial"/>
          <w:sz w:val="24"/>
          <w:szCs w:val="24"/>
        </w:rPr>
        <w:t xml:space="preserve">process, and that this is culturally </w:t>
      </w:r>
      <w:r w:rsidR="00464D4B" w:rsidRPr="00C2470C">
        <w:rPr>
          <w:rFonts w:ascii="Verdana" w:hAnsi="Verdana" w:cs="Arial"/>
          <w:sz w:val="24"/>
          <w:szCs w:val="24"/>
        </w:rPr>
        <w:t xml:space="preserve">embedded in </w:t>
      </w:r>
      <w:r w:rsidRPr="00C2470C">
        <w:rPr>
          <w:rFonts w:ascii="Verdana" w:hAnsi="Verdana" w:cs="Arial"/>
          <w:sz w:val="24"/>
          <w:szCs w:val="24"/>
        </w:rPr>
        <w:t xml:space="preserve">routine </w:t>
      </w:r>
      <w:r w:rsidR="00464D4B" w:rsidRPr="00C2470C">
        <w:rPr>
          <w:rFonts w:ascii="Verdana" w:hAnsi="Verdana" w:cs="Arial"/>
          <w:sz w:val="24"/>
          <w:szCs w:val="24"/>
        </w:rPr>
        <w:t>clinical practice</w:t>
      </w:r>
      <w:r w:rsidRPr="00C2470C">
        <w:rPr>
          <w:rFonts w:ascii="Verdana" w:hAnsi="Verdana" w:cs="Arial"/>
          <w:sz w:val="24"/>
          <w:szCs w:val="24"/>
        </w:rPr>
        <w:t>.</w:t>
      </w:r>
      <w:r w:rsidR="00464D4B" w:rsidRPr="00C2470C">
        <w:rPr>
          <w:rFonts w:ascii="Verdana" w:hAnsi="Verdana" w:cs="Arial"/>
          <w:sz w:val="24"/>
          <w:szCs w:val="24"/>
        </w:rPr>
        <w:t xml:space="preserve"> </w:t>
      </w:r>
    </w:p>
    <w:p w14:paraId="1D877297" w14:textId="77777777" w:rsidR="00AC7A7B" w:rsidRPr="00C2470C" w:rsidRDefault="00AC7A7B" w:rsidP="003C6169">
      <w:pPr>
        <w:spacing w:after="0" w:line="240" w:lineRule="auto"/>
        <w:rPr>
          <w:rFonts w:ascii="Verdana" w:hAnsi="Verdana" w:cs="Arial"/>
          <w:sz w:val="24"/>
          <w:szCs w:val="24"/>
        </w:rPr>
      </w:pPr>
    </w:p>
    <w:p w14:paraId="07C3A498" w14:textId="77777777" w:rsidR="006B389D" w:rsidRPr="00C2470C" w:rsidRDefault="006B389D" w:rsidP="006B389D">
      <w:pPr>
        <w:pStyle w:val="ListParagraph"/>
        <w:numPr>
          <w:ilvl w:val="0"/>
          <w:numId w:val="34"/>
        </w:numPr>
        <w:rPr>
          <w:rFonts w:ascii="Verdana" w:hAnsi="Verdana" w:cs="Arial"/>
          <w:i/>
          <w:iCs/>
          <w:sz w:val="24"/>
          <w:szCs w:val="24"/>
        </w:rPr>
      </w:pPr>
      <w:r w:rsidRPr="00C2470C">
        <w:rPr>
          <w:rFonts w:ascii="Verdana" w:hAnsi="Verdana" w:cs="Arial"/>
          <w:i/>
          <w:iCs/>
          <w:sz w:val="24"/>
          <w:szCs w:val="24"/>
        </w:rPr>
        <w:t xml:space="preserve">Workforce </w:t>
      </w:r>
    </w:p>
    <w:p w14:paraId="778E05ED" w14:textId="77777777" w:rsidR="006B389D" w:rsidRPr="00C2470C" w:rsidRDefault="006B389D" w:rsidP="00216672">
      <w:pPr>
        <w:spacing w:after="0" w:line="240" w:lineRule="auto"/>
        <w:rPr>
          <w:rFonts w:ascii="Verdana" w:hAnsi="Verdana" w:cs="Arial"/>
          <w:sz w:val="24"/>
          <w:szCs w:val="24"/>
        </w:rPr>
      </w:pPr>
      <w:r w:rsidRPr="00C2470C">
        <w:rPr>
          <w:rFonts w:ascii="Verdana" w:hAnsi="Verdana" w:cs="Arial"/>
          <w:bCs/>
          <w:sz w:val="24"/>
          <w:szCs w:val="24"/>
        </w:rPr>
        <w:t>There are recruitment challenges across MH services (and across Wales and UK).</w:t>
      </w:r>
      <w:r w:rsidRPr="00C2470C">
        <w:rPr>
          <w:rFonts w:ascii="Verdana" w:hAnsi="Verdana" w:cs="Arial"/>
          <w:sz w:val="24"/>
          <w:szCs w:val="24"/>
        </w:rPr>
        <w:t xml:space="preserve"> HEIW has launched a strategic Mental Health Workforce Plan for Health &amp; Social Care with a timeline of implementation from 2023-2025 to address current and future workforce shortages within Mental Health Services in Wales. </w:t>
      </w:r>
    </w:p>
    <w:p w14:paraId="661F2579" w14:textId="77777777" w:rsidR="00216672" w:rsidRPr="00C2470C" w:rsidRDefault="00216672" w:rsidP="00216672">
      <w:pPr>
        <w:spacing w:after="0" w:line="240" w:lineRule="auto"/>
        <w:rPr>
          <w:rFonts w:ascii="Verdana" w:hAnsi="Verdana"/>
        </w:rPr>
      </w:pPr>
    </w:p>
    <w:p w14:paraId="1E864378" w14:textId="77777777" w:rsidR="006B389D" w:rsidRPr="00C2470C" w:rsidRDefault="006B389D" w:rsidP="00216672">
      <w:pPr>
        <w:spacing w:after="0" w:line="240" w:lineRule="auto"/>
        <w:rPr>
          <w:rFonts w:ascii="Verdana" w:hAnsi="Verdana" w:cs="Arial"/>
          <w:sz w:val="24"/>
          <w:szCs w:val="24"/>
        </w:rPr>
      </w:pPr>
      <w:r w:rsidRPr="00C2470C">
        <w:rPr>
          <w:rFonts w:ascii="Verdana" w:hAnsi="Verdana" w:cs="Arial"/>
          <w:sz w:val="24"/>
          <w:szCs w:val="24"/>
        </w:rPr>
        <w:t xml:space="preserve">In SBUHB Mental Health And Learning Disabilities Services a current overall vacancies factor of  staffing of 6.54% is being reported. The main pressure although reduced, continues to be centred on Medical staff with 19.88 WTE/21.19% (whole time equivalent)  vacancies and Registered Nursing  at 65.8 WTE/6.35% vacancies. Recruitment and retention challenges are resulting in a high reliance on bank and agency staff. A reduction in turnover of staff has been noted over the last quarter with the main reason for staff leaving the service remaining age retirement. </w:t>
      </w:r>
    </w:p>
    <w:p w14:paraId="579BB276" w14:textId="77777777" w:rsidR="00216672" w:rsidRPr="00C2470C" w:rsidRDefault="00216672" w:rsidP="00216672">
      <w:pPr>
        <w:spacing w:after="0" w:line="240" w:lineRule="auto"/>
        <w:rPr>
          <w:rFonts w:ascii="Verdana" w:hAnsi="Verdana" w:cs="Arial"/>
          <w:sz w:val="24"/>
          <w:szCs w:val="24"/>
        </w:rPr>
      </w:pPr>
    </w:p>
    <w:p w14:paraId="1FD71B80" w14:textId="77777777" w:rsidR="006B389D" w:rsidRPr="00C2470C" w:rsidRDefault="006B389D" w:rsidP="00216672">
      <w:pPr>
        <w:spacing w:after="0" w:line="240" w:lineRule="auto"/>
        <w:rPr>
          <w:rFonts w:ascii="Verdana" w:hAnsi="Verdana" w:cs="Arial"/>
          <w:sz w:val="24"/>
          <w:szCs w:val="24"/>
        </w:rPr>
      </w:pPr>
      <w:r w:rsidRPr="00C2470C">
        <w:rPr>
          <w:rFonts w:ascii="Verdana" w:hAnsi="Verdana" w:cs="Arial"/>
          <w:sz w:val="24"/>
          <w:szCs w:val="24"/>
        </w:rPr>
        <w:t>Positive progress has been made in regards to medical and nursing recruitment utilising UK Nurse recruitment schemes and recruitment for nursing posts by the central resourcing team</w:t>
      </w:r>
      <w:r w:rsidRPr="00C2470C">
        <w:rPr>
          <w:rFonts w:ascii="Verdana" w:hAnsi="Verdana"/>
        </w:rPr>
        <w:t xml:space="preserve">. </w:t>
      </w:r>
      <w:r w:rsidRPr="00C2470C">
        <w:rPr>
          <w:rFonts w:ascii="Verdana" w:hAnsi="Verdana" w:cs="Arial"/>
          <w:sz w:val="24"/>
          <w:szCs w:val="24"/>
        </w:rPr>
        <w:t xml:space="preserve">Furthermore the recruitment of  Internationally Educated Nurses from September last year, which is a unique approach for Wales and the wider UK has added </w:t>
      </w:r>
      <w:r w:rsidRPr="00C2470C">
        <w:rPr>
          <w:rFonts w:ascii="Verdana" w:hAnsi="Verdana" w:cs="Arial"/>
          <w:sz w:val="24"/>
          <w:szCs w:val="24"/>
        </w:rPr>
        <w:lastRenderedPageBreak/>
        <w:t xml:space="preserve">59 appointments and an additional 22 Student Nurse streamlining posts have been uploaded to the system for March 2024 intake. </w:t>
      </w:r>
    </w:p>
    <w:p w14:paraId="293BE7BD" w14:textId="77777777" w:rsidR="006B389D" w:rsidRPr="00C2470C" w:rsidRDefault="006B389D" w:rsidP="00216672">
      <w:pPr>
        <w:spacing w:after="0" w:line="240" w:lineRule="auto"/>
        <w:rPr>
          <w:rFonts w:ascii="Verdana" w:hAnsi="Verdana" w:cs="Arial"/>
          <w:sz w:val="24"/>
          <w:szCs w:val="24"/>
        </w:rPr>
      </w:pPr>
      <w:r w:rsidRPr="00C2470C">
        <w:rPr>
          <w:rFonts w:ascii="Verdana" w:hAnsi="Verdana" w:cs="Arial"/>
          <w:sz w:val="24"/>
          <w:szCs w:val="24"/>
        </w:rPr>
        <w:t xml:space="preserve">Equally Specialist Doctor medical appointments have been successfully completed utilising the  Shared Services Overseas recruitment initiative. </w:t>
      </w:r>
    </w:p>
    <w:p w14:paraId="06A80079" w14:textId="77777777" w:rsidR="00216672" w:rsidRPr="00C2470C" w:rsidRDefault="00216672" w:rsidP="00216672">
      <w:pPr>
        <w:spacing w:after="0" w:line="240" w:lineRule="auto"/>
        <w:rPr>
          <w:rFonts w:ascii="Verdana" w:hAnsi="Verdana" w:cs="Arial"/>
          <w:sz w:val="24"/>
          <w:szCs w:val="24"/>
        </w:rPr>
      </w:pPr>
    </w:p>
    <w:p w14:paraId="1573BAF9" w14:textId="7A3603F1" w:rsidR="00546CBC" w:rsidRPr="00C2470C" w:rsidRDefault="006B389D" w:rsidP="00216672">
      <w:pPr>
        <w:spacing w:after="0" w:line="240" w:lineRule="auto"/>
        <w:rPr>
          <w:rFonts w:ascii="Verdana" w:hAnsi="Verdana" w:cs="Arial"/>
          <w:sz w:val="24"/>
          <w:szCs w:val="24"/>
        </w:rPr>
      </w:pPr>
      <w:r w:rsidRPr="00C2470C">
        <w:rPr>
          <w:rFonts w:ascii="Verdana" w:hAnsi="Verdana" w:cs="Arial"/>
          <w:sz w:val="24"/>
          <w:szCs w:val="24"/>
        </w:rPr>
        <w:t>Work is ongoing in regards to developing a future workforce plan which will include skills mix review and considering alternative roles and upskilling existing staff to cover gaps safely.</w:t>
      </w:r>
    </w:p>
    <w:p w14:paraId="2C8FB1C1" w14:textId="77777777" w:rsidR="00546CBC" w:rsidRPr="00C2470C" w:rsidRDefault="00546CBC" w:rsidP="003C6169">
      <w:pPr>
        <w:spacing w:after="0" w:line="240" w:lineRule="auto"/>
        <w:rPr>
          <w:rFonts w:ascii="Verdana" w:hAnsi="Verdana" w:cs="Arial"/>
          <w:sz w:val="24"/>
          <w:szCs w:val="24"/>
        </w:rPr>
      </w:pPr>
    </w:p>
    <w:p w14:paraId="566D75CF" w14:textId="78F8F07C" w:rsidR="00546CBC" w:rsidRPr="00C2470C" w:rsidRDefault="00464D4B" w:rsidP="003C6169">
      <w:pPr>
        <w:pStyle w:val="ListParagraph"/>
        <w:numPr>
          <w:ilvl w:val="0"/>
          <w:numId w:val="34"/>
        </w:numPr>
        <w:spacing w:after="0" w:line="240" w:lineRule="auto"/>
        <w:rPr>
          <w:rFonts w:ascii="Verdana" w:hAnsi="Verdana" w:cs="Arial"/>
          <w:i/>
          <w:iCs/>
          <w:sz w:val="24"/>
          <w:szCs w:val="24"/>
        </w:rPr>
      </w:pPr>
      <w:r w:rsidRPr="00C2470C">
        <w:rPr>
          <w:rFonts w:ascii="Verdana" w:hAnsi="Verdana" w:cs="Arial"/>
          <w:i/>
          <w:iCs/>
          <w:sz w:val="24"/>
          <w:szCs w:val="24"/>
        </w:rPr>
        <w:t xml:space="preserve">Estates </w:t>
      </w:r>
    </w:p>
    <w:p w14:paraId="4E182021" w14:textId="77777777" w:rsidR="00F42349" w:rsidRPr="00C2470C" w:rsidRDefault="00F42349" w:rsidP="00F42349">
      <w:pPr>
        <w:spacing w:after="0" w:line="240" w:lineRule="auto"/>
        <w:rPr>
          <w:rFonts w:ascii="Verdana" w:hAnsi="Verdana" w:cs="Arial"/>
          <w:sz w:val="24"/>
          <w:szCs w:val="24"/>
        </w:rPr>
      </w:pPr>
      <w:r w:rsidRPr="00C2470C">
        <w:rPr>
          <w:rFonts w:ascii="Verdana" w:hAnsi="Verdana" w:cs="Arial"/>
          <w:sz w:val="24"/>
          <w:szCs w:val="24"/>
        </w:rPr>
        <w:t xml:space="preserve">The health board provides mental health services in a range of facilities across the geographical areas, as highlighted above, with some inpatient services remaining in older buildings which are no longer fit for purpose. Previous developments at the Cefn Coed hospital have seen modern, fit for purpose, accommodation provided for older people (see bullets below) but the two wards for adult care at Cefn Coed Hospital must be re-provided. </w:t>
      </w:r>
    </w:p>
    <w:p w14:paraId="0E957353" w14:textId="77777777" w:rsidR="00F42349" w:rsidRPr="00C2470C" w:rsidRDefault="00F42349" w:rsidP="00F42349">
      <w:pPr>
        <w:spacing w:after="0" w:line="240" w:lineRule="auto"/>
        <w:rPr>
          <w:rFonts w:ascii="Verdana" w:hAnsi="Verdana" w:cs="Arial"/>
          <w:sz w:val="24"/>
          <w:szCs w:val="24"/>
        </w:rPr>
      </w:pPr>
    </w:p>
    <w:p w14:paraId="1675E8C2" w14:textId="77777777" w:rsidR="00F42349" w:rsidRPr="00C2470C" w:rsidRDefault="00F42349" w:rsidP="00F42349">
      <w:pPr>
        <w:spacing w:after="0" w:line="240" w:lineRule="auto"/>
        <w:rPr>
          <w:rFonts w:ascii="Verdana" w:hAnsi="Verdana" w:cs="Arial"/>
          <w:sz w:val="24"/>
          <w:szCs w:val="24"/>
        </w:rPr>
      </w:pPr>
      <w:r w:rsidRPr="00C2470C">
        <w:rPr>
          <w:rFonts w:ascii="Verdana" w:hAnsi="Verdana" w:cs="Arial"/>
          <w:sz w:val="24"/>
          <w:szCs w:val="24"/>
        </w:rPr>
        <w:t>The most recent purpose built mental health facilities are at Cefn Coed Hospital and were built more than 10 years ago, comprising:</w:t>
      </w:r>
    </w:p>
    <w:p w14:paraId="446F1765" w14:textId="77777777" w:rsidR="00F42349" w:rsidRPr="00C2470C" w:rsidRDefault="00F42349" w:rsidP="00F42349">
      <w:pPr>
        <w:spacing w:after="0" w:line="240" w:lineRule="auto"/>
        <w:rPr>
          <w:rFonts w:ascii="Verdana" w:hAnsi="Verdana" w:cs="Arial"/>
          <w:sz w:val="24"/>
          <w:szCs w:val="24"/>
        </w:rPr>
      </w:pPr>
    </w:p>
    <w:p w14:paraId="74E14B04" w14:textId="77777777" w:rsidR="00F42349" w:rsidRPr="00C2470C" w:rsidRDefault="00F42349" w:rsidP="00F42349">
      <w:pPr>
        <w:numPr>
          <w:ilvl w:val="0"/>
          <w:numId w:val="39"/>
        </w:numPr>
        <w:spacing w:after="0" w:line="240" w:lineRule="auto"/>
        <w:rPr>
          <w:rFonts w:ascii="Verdana" w:hAnsi="Verdana" w:cs="Arial"/>
          <w:sz w:val="24"/>
          <w:szCs w:val="24"/>
          <w:lang w:val="en-US"/>
        </w:rPr>
      </w:pPr>
      <w:r w:rsidRPr="00C2470C">
        <w:rPr>
          <w:rFonts w:ascii="Verdana" w:hAnsi="Verdana" w:cs="Arial"/>
          <w:sz w:val="24"/>
          <w:szCs w:val="24"/>
        </w:rPr>
        <w:t>18-bed Adult Recovery beds &amp; two 4-bed Adult Rehabilitation Step-Down houses; and</w:t>
      </w:r>
      <w:r w:rsidRPr="00C2470C">
        <w:rPr>
          <w:rFonts w:ascii="Arial" w:hAnsi="Arial" w:cs="Arial"/>
          <w:sz w:val="24"/>
          <w:szCs w:val="24"/>
          <w:lang w:val="en-US"/>
        </w:rPr>
        <w:t>​</w:t>
      </w:r>
    </w:p>
    <w:p w14:paraId="0207C3AE" w14:textId="77777777" w:rsidR="00F42349" w:rsidRPr="00C2470C" w:rsidRDefault="00F42349" w:rsidP="00F42349">
      <w:pPr>
        <w:numPr>
          <w:ilvl w:val="0"/>
          <w:numId w:val="39"/>
        </w:numPr>
        <w:spacing w:after="0" w:line="240" w:lineRule="auto"/>
        <w:rPr>
          <w:rFonts w:ascii="Verdana" w:hAnsi="Verdana" w:cs="Arial"/>
          <w:sz w:val="24"/>
          <w:szCs w:val="24"/>
          <w:lang w:val="en-US"/>
        </w:rPr>
      </w:pPr>
      <w:r w:rsidRPr="00C2470C">
        <w:rPr>
          <w:rFonts w:ascii="Verdana" w:hAnsi="Verdana" w:cs="Arial"/>
          <w:sz w:val="24"/>
          <w:szCs w:val="24"/>
        </w:rPr>
        <w:t>Older Persons’ 60-bed Intermediate Care Bed facility – in addition to four separate parcels of land disposals</w:t>
      </w:r>
    </w:p>
    <w:p w14:paraId="7EEA9AFC" w14:textId="77777777" w:rsidR="00F42349" w:rsidRPr="00C2470C" w:rsidRDefault="00F42349" w:rsidP="00F42349">
      <w:pPr>
        <w:spacing w:after="0" w:line="240" w:lineRule="auto"/>
        <w:rPr>
          <w:rFonts w:ascii="Verdana" w:hAnsi="Verdana" w:cs="Arial"/>
          <w:sz w:val="24"/>
          <w:szCs w:val="24"/>
        </w:rPr>
      </w:pPr>
    </w:p>
    <w:p w14:paraId="0948BF45" w14:textId="1E33F83A" w:rsidR="00F42349" w:rsidRPr="00C2470C" w:rsidRDefault="00F42349" w:rsidP="00F42349">
      <w:pPr>
        <w:spacing w:after="0" w:line="240" w:lineRule="auto"/>
        <w:rPr>
          <w:rFonts w:ascii="Verdana" w:hAnsi="Verdana" w:cs="Arial"/>
          <w:sz w:val="24"/>
          <w:szCs w:val="24"/>
        </w:rPr>
      </w:pPr>
      <w:r w:rsidRPr="00C2470C">
        <w:rPr>
          <w:rFonts w:ascii="Verdana" w:hAnsi="Verdana" w:cs="Arial"/>
          <w:sz w:val="24"/>
          <w:szCs w:val="24"/>
        </w:rPr>
        <w:t>Proposals are in the final stages for a new acute adult inpatient facility on the Cefn Coed site following board approval to acquire land owned by the Welsh Ambulance Service NHS Trust. This will require demolition of some of the existing older buildings to redevelop the site, but the remaining land could potentially be sold to create income to address some of the backlog maintenance work required across the rest of the site, which is around £3.1m. An OBC</w:t>
      </w:r>
      <w:r w:rsidR="00C57CF8" w:rsidRPr="00C2470C">
        <w:rPr>
          <w:rFonts w:ascii="Verdana" w:hAnsi="Verdana" w:cs="Arial"/>
          <w:sz w:val="24"/>
          <w:szCs w:val="24"/>
        </w:rPr>
        <w:t xml:space="preserve"> (outline business case)</w:t>
      </w:r>
      <w:r w:rsidRPr="00C2470C">
        <w:rPr>
          <w:rFonts w:ascii="Verdana" w:hAnsi="Verdana" w:cs="Arial"/>
          <w:sz w:val="24"/>
          <w:szCs w:val="24"/>
        </w:rPr>
        <w:t xml:space="preserve"> has been submitted to </w:t>
      </w:r>
      <w:r w:rsidR="00C57CF8" w:rsidRPr="00C2470C">
        <w:rPr>
          <w:rFonts w:ascii="Verdana" w:hAnsi="Verdana" w:cs="Arial"/>
          <w:sz w:val="24"/>
          <w:szCs w:val="24"/>
        </w:rPr>
        <w:t>Welsh Government</w:t>
      </w:r>
      <w:r w:rsidRPr="00C2470C">
        <w:rPr>
          <w:rFonts w:ascii="Verdana" w:hAnsi="Verdana" w:cs="Arial"/>
          <w:sz w:val="24"/>
          <w:szCs w:val="24"/>
        </w:rPr>
        <w:t xml:space="preserve"> with next steps subject to the outcome of All</w:t>
      </w:r>
      <w:r w:rsidR="00C57CF8" w:rsidRPr="00C2470C">
        <w:rPr>
          <w:rFonts w:ascii="Verdana" w:hAnsi="Verdana" w:cs="Arial"/>
          <w:sz w:val="24"/>
          <w:szCs w:val="24"/>
        </w:rPr>
        <w:t>-</w:t>
      </w:r>
      <w:r w:rsidRPr="00C2470C">
        <w:rPr>
          <w:rFonts w:ascii="Verdana" w:hAnsi="Verdana" w:cs="Arial"/>
          <w:sz w:val="24"/>
          <w:szCs w:val="24"/>
        </w:rPr>
        <w:t>Wales capital prioriti</w:t>
      </w:r>
      <w:r w:rsidR="00C57CF8" w:rsidRPr="00C2470C">
        <w:rPr>
          <w:rFonts w:ascii="Verdana" w:hAnsi="Verdana" w:cs="Arial"/>
          <w:sz w:val="24"/>
          <w:szCs w:val="24"/>
        </w:rPr>
        <w:t>s</w:t>
      </w:r>
      <w:r w:rsidRPr="00C2470C">
        <w:rPr>
          <w:rFonts w:ascii="Verdana" w:hAnsi="Verdana" w:cs="Arial"/>
          <w:sz w:val="24"/>
          <w:szCs w:val="24"/>
        </w:rPr>
        <w:t xml:space="preserve">ation process. </w:t>
      </w:r>
    </w:p>
    <w:p w14:paraId="46DE7F13" w14:textId="77777777" w:rsidR="00F42349" w:rsidRPr="00C2470C" w:rsidRDefault="00F42349" w:rsidP="00F42349">
      <w:pPr>
        <w:spacing w:after="0" w:line="240" w:lineRule="auto"/>
        <w:rPr>
          <w:rFonts w:ascii="Verdana" w:hAnsi="Verdana" w:cs="Arial"/>
          <w:sz w:val="24"/>
          <w:szCs w:val="24"/>
        </w:rPr>
      </w:pPr>
    </w:p>
    <w:p w14:paraId="60BDE0E7" w14:textId="77777777" w:rsidR="00F42349" w:rsidRPr="00C2470C" w:rsidRDefault="00F42349" w:rsidP="00F42349">
      <w:pPr>
        <w:spacing w:after="0" w:line="240" w:lineRule="auto"/>
        <w:rPr>
          <w:rFonts w:ascii="Verdana" w:hAnsi="Verdana" w:cs="Arial"/>
          <w:sz w:val="24"/>
          <w:szCs w:val="24"/>
        </w:rPr>
      </w:pPr>
      <w:r w:rsidRPr="00C2470C">
        <w:rPr>
          <w:rFonts w:ascii="Verdana" w:hAnsi="Verdana" w:cs="Arial"/>
          <w:sz w:val="24"/>
          <w:szCs w:val="24"/>
        </w:rPr>
        <w:t xml:space="preserve">The other main site for inpatient mental health services is Tonna Hospital, which houses services for older person’s mental health services and the mother and baby unit which has a backlog maintenance cost of just under £5m. The mother and baby unit is a recent addition and is fairly good condition, but was designed to fit within existing building fabric and is therefore not bespoke designed to fully meet the needs. However, its location is temporary as it was established during the pandemic to give women services in Wales to access. The Joint Commissioning Committee will consider the longer-term strategy for the service as part its five-year plan, but there is potential to include it in the plans for the adult acute unit at Cefn Coed Hospital, albeit as a separate entrance. </w:t>
      </w:r>
    </w:p>
    <w:p w14:paraId="6F69F86C" w14:textId="77777777" w:rsidR="00F42349" w:rsidRPr="00C2470C" w:rsidRDefault="00F42349" w:rsidP="00F42349">
      <w:pPr>
        <w:spacing w:after="0" w:line="240" w:lineRule="auto"/>
        <w:rPr>
          <w:rFonts w:ascii="Verdana" w:hAnsi="Verdana" w:cs="Arial"/>
          <w:sz w:val="24"/>
          <w:szCs w:val="24"/>
        </w:rPr>
      </w:pPr>
    </w:p>
    <w:p w14:paraId="4F6C46C3" w14:textId="77777777" w:rsidR="00F42349" w:rsidRPr="00C2470C" w:rsidRDefault="00F42349" w:rsidP="00F42349">
      <w:pPr>
        <w:spacing w:after="0" w:line="240" w:lineRule="auto"/>
        <w:rPr>
          <w:rFonts w:ascii="Verdana" w:hAnsi="Verdana" w:cs="Arial"/>
          <w:sz w:val="24"/>
          <w:szCs w:val="24"/>
        </w:rPr>
      </w:pPr>
      <w:r w:rsidRPr="00C2470C">
        <w:rPr>
          <w:rFonts w:ascii="Verdana" w:hAnsi="Verdana" w:cs="Arial"/>
          <w:sz w:val="24"/>
          <w:szCs w:val="24"/>
        </w:rPr>
        <w:t xml:space="preserve">A prioritised plan is in place to address the backlog maintenance issues and updates are provided to the board on a regular basis. </w:t>
      </w:r>
    </w:p>
    <w:p w14:paraId="07E386AD" w14:textId="77777777" w:rsidR="00F42349" w:rsidRPr="00C2470C" w:rsidRDefault="00F42349" w:rsidP="00F42349">
      <w:pPr>
        <w:spacing w:after="0" w:line="240" w:lineRule="auto"/>
        <w:rPr>
          <w:rFonts w:ascii="Verdana" w:hAnsi="Verdana" w:cs="Arial"/>
          <w:sz w:val="24"/>
          <w:szCs w:val="24"/>
        </w:rPr>
      </w:pPr>
    </w:p>
    <w:p w14:paraId="3EB25A8A" w14:textId="77777777" w:rsidR="00F42349" w:rsidRPr="00C2470C" w:rsidRDefault="00F42349" w:rsidP="00F42349">
      <w:pPr>
        <w:spacing w:after="0" w:line="240" w:lineRule="auto"/>
        <w:rPr>
          <w:rFonts w:ascii="Verdana" w:hAnsi="Verdana" w:cs="Arial"/>
          <w:sz w:val="24"/>
          <w:szCs w:val="24"/>
        </w:rPr>
      </w:pPr>
      <w:r w:rsidRPr="00C2470C">
        <w:rPr>
          <w:rFonts w:ascii="Verdana" w:hAnsi="Verdana" w:cs="Arial"/>
          <w:sz w:val="24"/>
          <w:szCs w:val="24"/>
        </w:rPr>
        <w:t>Ward F, the adult acute ward, is currently based at Neath Port Talbot Hospital and maintenance for this is covered under the private finance initiative which covers the full hospital.</w:t>
      </w:r>
    </w:p>
    <w:p w14:paraId="5B4822BE" w14:textId="77777777" w:rsidR="00F42349" w:rsidRPr="00C2470C" w:rsidRDefault="00F42349" w:rsidP="00F42349">
      <w:pPr>
        <w:spacing w:after="0" w:line="240" w:lineRule="auto"/>
        <w:rPr>
          <w:rFonts w:ascii="Verdana" w:hAnsi="Verdana" w:cs="Arial"/>
          <w:sz w:val="24"/>
          <w:szCs w:val="24"/>
        </w:rPr>
      </w:pPr>
    </w:p>
    <w:p w14:paraId="7969BF37" w14:textId="77777777" w:rsidR="00F42349" w:rsidRPr="00C2470C" w:rsidRDefault="00F42349" w:rsidP="00F42349">
      <w:pPr>
        <w:spacing w:after="0" w:line="240" w:lineRule="auto"/>
        <w:rPr>
          <w:rFonts w:ascii="Verdana" w:hAnsi="Verdana" w:cs="Arial"/>
          <w:sz w:val="24"/>
          <w:szCs w:val="24"/>
        </w:rPr>
      </w:pPr>
      <w:r w:rsidRPr="00C2470C">
        <w:rPr>
          <w:rFonts w:ascii="Verdana" w:hAnsi="Verdana" w:cs="Arial"/>
          <w:sz w:val="24"/>
          <w:szCs w:val="24"/>
        </w:rPr>
        <w:t xml:space="preserve">There are inpatient medium secure and low secure mental health services based at the </w:t>
      </w:r>
      <w:proofErr w:type="spellStart"/>
      <w:r w:rsidRPr="00C2470C">
        <w:rPr>
          <w:rFonts w:ascii="Verdana" w:hAnsi="Verdana" w:cs="Arial"/>
          <w:sz w:val="24"/>
          <w:szCs w:val="24"/>
        </w:rPr>
        <w:t>Glanrhyd</w:t>
      </w:r>
      <w:proofErr w:type="spellEnd"/>
      <w:r w:rsidRPr="00C2470C">
        <w:rPr>
          <w:rFonts w:ascii="Verdana" w:hAnsi="Verdana" w:cs="Arial"/>
          <w:sz w:val="24"/>
          <w:szCs w:val="24"/>
        </w:rPr>
        <w:t xml:space="preserve"> Hospital site. These services are provided on a commissioned basis for south-Wales by Swansea Bay but the buildings are managed by Cwm Taf Morgannwg University Health Board as they are based on a site within its region.</w:t>
      </w:r>
    </w:p>
    <w:p w14:paraId="68D9AC45" w14:textId="77777777" w:rsidR="00F42349" w:rsidRPr="00C2470C" w:rsidRDefault="00F42349" w:rsidP="00F42349">
      <w:pPr>
        <w:spacing w:after="0" w:line="240" w:lineRule="auto"/>
        <w:rPr>
          <w:rFonts w:ascii="Verdana" w:hAnsi="Verdana" w:cs="Arial"/>
          <w:sz w:val="24"/>
          <w:szCs w:val="24"/>
        </w:rPr>
      </w:pPr>
    </w:p>
    <w:p w14:paraId="1F98D767" w14:textId="4F129A43" w:rsidR="00782605" w:rsidRPr="00C2470C" w:rsidRDefault="00F42349" w:rsidP="003C6169">
      <w:pPr>
        <w:spacing w:after="0" w:line="240" w:lineRule="auto"/>
        <w:rPr>
          <w:rFonts w:ascii="Verdana" w:hAnsi="Verdana" w:cs="Arial"/>
          <w:sz w:val="24"/>
          <w:szCs w:val="24"/>
        </w:rPr>
      </w:pPr>
      <w:r w:rsidRPr="00C2470C">
        <w:rPr>
          <w:rFonts w:ascii="Verdana" w:hAnsi="Verdana" w:cs="Arial"/>
          <w:sz w:val="24"/>
          <w:szCs w:val="24"/>
        </w:rPr>
        <w:t>In terms of the facilities used by the community mental health teams, discussions have commenced on the requirements for modernised estate for Swansea City Centre. Further work will be required to assess the priorities for the current estates and how future developments can link into the proposed Swansea Wellness Centre as well as other developments being undertaken by the local authority. This will need to be based on the mental health service model to shape the buildings in this area.</w:t>
      </w:r>
    </w:p>
    <w:p w14:paraId="66AC9030" w14:textId="77777777" w:rsidR="00FC0EB8" w:rsidRPr="00C2470C" w:rsidRDefault="00FC0EB8" w:rsidP="003C6169">
      <w:pPr>
        <w:spacing w:after="0" w:line="240" w:lineRule="auto"/>
        <w:rPr>
          <w:rFonts w:ascii="Verdana" w:hAnsi="Verdana" w:cs="Arial"/>
          <w:sz w:val="24"/>
          <w:szCs w:val="24"/>
        </w:rPr>
      </w:pPr>
    </w:p>
    <w:p w14:paraId="02979EDE" w14:textId="285866C5" w:rsidR="00395D47" w:rsidRPr="00C2470C" w:rsidRDefault="00395D47" w:rsidP="00395D47">
      <w:pPr>
        <w:pStyle w:val="ListParagraph"/>
        <w:numPr>
          <w:ilvl w:val="0"/>
          <w:numId w:val="34"/>
        </w:numPr>
        <w:spacing w:after="0" w:line="240" w:lineRule="auto"/>
        <w:rPr>
          <w:rFonts w:ascii="Verdana" w:hAnsi="Verdana" w:cs="Arial"/>
          <w:i/>
          <w:iCs/>
          <w:sz w:val="24"/>
          <w:szCs w:val="24"/>
        </w:rPr>
      </w:pPr>
      <w:r w:rsidRPr="00C2470C">
        <w:rPr>
          <w:rFonts w:ascii="Verdana" w:hAnsi="Verdana" w:cs="Arial"/>
          <w:i/>
          <w:iCs/>
          <w:sz w:val="24"/>
          <w:szCs w:val="24"/>
        </w:rPr>
        <w:t>Digital and Data</w:t>
      </w:r>
    </w:p>
    <w:p w14:paraId="36C5642B" w14:textId="77777777" w:rsidR="00764EC1" w:rsidRPr="00C2470C" w:rsidRDefault="00395D47" w:rsidP="00395D47">
      <w:pPr>
        <w:spacing w:after="0" w:line="240" w:lineRule="auto"/>
        <w:rPr>
          <w:rFonts w:ascii="Verdana" w:hAnsi="Verdana" w:cs="Arial"/>
          <w:sz w:val="24"/>
          <w:szCs w:val="24"/>
        </w:rPr>
      </w:pPr>
      <w:r w:rsidRPr="00C2470C">
        <w:rPr>
          <w:rFonts w:ascii="Verdana" w:hAnsi="Verdana" w:cs="Arial"/>
          <w:sz w:val="24"/>
          <w:szCs w:val="24"/>
        </w:rPr>
        <w:t>The majority of the mental health service still relies on paper in the recording clinical documentation. The Welsh Clinical Communication Information System (WCCIS)</w:t>
      </w:r>
      <w:r w:rsidR="005A3617" w:rsidRPr="00C2470C">
        <w:rPr>
          <w:rFonts w:ascii="Verdana" w:hAnsi="Verdana" w:cs="Arial"/>
          <w:sz w:val="24"/>
          <w:szCs w:val="24"/>
        </w:rPr>
        <w:t>, procured by Welsh Government (WG) in 2017,</w:t>
      </w:r>
      <w:r w:rsidRPr="00C2470C">
        <w:rPr>
          <w:rFonts w:ascii="Verdana" w:hAnsi="Verdana" w:cs="Arial"/>
          <w:sz w:val="24"/>
          <w:szCs w:val="24"/>
        </w:rPr>
        <w:t xml:space="preserve"> was intended </w:t>
      </w:r>
      <w:r w:rsidR="005A3617" w:rsidRPr="00C2470C">
        <w:rPr>
          <w:rFonts w:ascii="Verdana" w:hAnsi="Verdana" w:cs="Arial"/>
          <w:sz w:val="24"/>
          <w:szCs w:val="24"/>
        </w:rPr>
        <w:t>to provide a digital information sharing solution across mental health, community and social services. Swansea Local Authority (LA) implemented the WCCIS across social services and 300+</w:t>
      </w:r>
      <w:r w:rsidR="00764EC1" w:rsidRPr="00C2470C">
        <w:rPr>
          <w:rFonts w:ascii="Verdana" w:hAnsi="Verdana" w:cs="Arial"/>
          <w:sz w:val="24"/>
          <w:szCs w:val="24"/>
        </w:rPr>
        <w:t xml:space="preserve"> of our</w:t>
      </w:r>
      <w:r w:rsidR="005A3617" w:rsidRPr="00C2470C">
        <w:rPr>
          <w:rFonts w:ascii="Verdana" w:hAnsi="Verdana" w:cs="Arial"/>
          <w:sz w:val="24"/>
          <w:szCs w:val="24"/>
        </w:rPr>
        <w:t xml:space="preserve"> mental health staff, who work in integrated teams with Swansea LA colleagues,</w:t>
      </w:r>
      <w:r w:rsidR="00764EC1" w:rsidRPr="00C2470C">
        <w:rPr>
          <w:rFonts w:ascii="Verdana" w:hAnsi="Verdana" w:cs="Arial"/>
          <w:sz w:val="24"/>
          <w:szCs w:val="24"/>
        </w:rPr>
        <w:t xml:space="preserve"> also use the system. However, for many reasons, including delays in the availability of health functionality, the Health Board never established a contract for the system and the rest of the mental health service do not use it.</w:t>
      </w:r>
    </w:p>
    <w:p w14:paraId="26F27974" w14:textId="77777777" w:rsidR="00764EC1" w:rsidRPr="00C2470C" w:rsidRDefault="00764EC1" w:rsidP="00395D47">
      <w:pPr>
        <w:spacing w:after="0" w:line="240" w:lineRule="auto"/>
        <w:rPr>
          <w:rFonts w:ascii="Verdana" w:hAnsi="Verdana" w:cs="Arial"/>
          <w:sz w:val="24"/>
          <w:szCs w:val="24"/>
        </w:rPr>
      </w:pPr>
    </w:p>
    <w:p w14:paraId="008F2891" w14:textId="4135EFCA" w:rsidR="00395D47" w:rsidRPr="00C2470C" w:rsidRDefault="00764EC1" w:rsidP="003C6169">
      <w:pPr>
        <w:spacing w:after="0" w:line="240" w:lineRule="auto"/>
        <w:rPr>
          <w:rFonts w:ascii="Verdana" w:hAnsi="Verdana" w:cs="Arial"/>
          <w:sz w:val="24"/>
          <w:szCs w:val="24"/>
        </w:rPr>
      </w:pPr>
      <w:r w:rsidRPr="00C2470C">
        <w:rPr>
          <w:rFonts w:ascii="Verdana" w:hAnsi="Verdana" w:cs="Arial"/>
          <w:sz w:val="24"/>
          <w:szCs w:val="24"/>
        </w:rPr>
        <w:t>Over the last 18 months, a number digital solutions have been implemented across the mental health inpatient areas including: electronic prescribing and medicines administration (EPMA); the Signal inpatient management system; and the Welsh Clinical Portal (WCP). The use of these systems has had a positive impact on quality, safety and efficiency in ward areas.</w:t>
      </w:r>
    </w:p>
    <w:p w14:paraId="44E9415D" w14:textId="77777777" w:rsidR="00395D47" w:rsidRPr="00C2470C" w:rsidRDefault="00395D47" w:rsidP="003C6169">
      <w:pPr>
        <w:spacing w:after="0" w:line="240" w:lineRule="auto"/>
        <w:rPr>
          <w:rFonts w:ascii="Verdana" w:hAnsi="Verdana" w:cs="Arial"/>
          <w:sz w:val="24"/>
          <w:szCs w:val="24"/>
        </w:rPr>
      </w:pPr>
    </w:p>
    <w:p w14:paraId="256CE8F2" w14:textId="21C5896F" w:rsidR="00464D4B" w:rsidRPr="00C2470C" w:rsidRDefault="00A61012" w:rsidP="003C6169">
      <w:pPr>
        <w:pStyle w:val="ListParagraph"/>
        <w:numPr>
          <w:ilvl w:val="0"/>
          <w:numId w:val="31"/>
        </w:numPr>
        <w:spacing w:after="0" w:line="240" w:lineRule="auto"/>
        <w:rPr>
          <w:rFonts w:ascii="Verdana" w:hAnsi="Verdana" w:cs="Arial"/>
          <w:b/>
          <w:bCs/>
          <w:sz w:val="24"/>
          <w:szCs w:val="24"/>
        </w:rPr>
      </w:pPr>
      <w:r w:rsidRPr="00C2470C">
        <w:rPr>
          <w:rFonts w:ascii="Verdana" w:hAnsi="Verdana" w:cs="Arial"/>
          <w:b/>
          <w:bCs/>
          <w:sz w:val="24"/>
          <w:szCs w:val="24"/>
        </w:rPr>
        <w:t xml:space="preserve">Actions Taken: </w:t>
      </w:r>
    </w:p>
    <w:p w14:paraId="695D1514" w14:textId="26E9A8EB" w:rsidR="00AB73F1" w:rsidRPr="00C2470C" w:rsidRDefault="0082672B" w:rsidP="00AB73F1">
      <w:pPr>
        <w:spacing w:after="0" w:line="240" w:lineRule="auto"/>
        <w:rPr>
          <w:rFonts w:ascii="Verdana" w:hAnsi="Verdana" w:cs="Arial"/>
          <w:sz w:val="24"/>
          <w:szCs w:val="24"/>
        </w:rPr>
      </w:pPr>
      <w:r w:rsidRPr="00C2470C">
        <w:rPr>
          <w:rFonts w:ascii="Verdana" w:hAnsi="Verdana" w:cs="Arial"/>
          <w:sz w:val="24"/>
          <w:szCs w:val="24"/>
        </w:rPr>
        <w:t xml:space="preserve">The health board has an </w:t>
      </w:r>
      <w:r w:rsidR="007C314F" w:rsidRPr="00C2470C">
        <w:rPr>
          <w:rFonts w:ascii="Verdana" w:hAnsi="Verdana" w:cs="Arial"/>
          <w:sz w:val="24"/>
          <w:szCs w:val="24"/>
        </w:rPr>
        <w:t>ambition</w:t>
      </w:r>
      <w:r w:rsidRPr="00C2470C">
        <w:rPr>
          <w:rFonts w:ascii="Verdana" w:hAnsi="Verdana" w:cs="Arial"/>
          <w:sz w:val="24"/>
          <w:szCs w:val="24"/>
        </w:rPr>
        <w:t xml:space="preserve"> to undertake transformation through a four-year </w:t>
      </w:r>
      <w:r w:rsidR="007C314F" w:rsidRPr="00C2470C">
        <w:rPr>
          <w:rFonts w:ascii="Verdana" w:hAnsi="Verdana" w:cs="Arial"/>
          <w:sz w:val="24"/>
          <w:szCs w:val="24"/>
        </w:rPr>
        <w:t>strategic</w:t>
      </w:r>
      <w:r w:rsidRPr="00C2470C">
        <w:rPr>
          <w:rFonts w:ascii="Verdana" w:hAnsi="Verdana" w:cs="Arial"/>
          <w:sz w:val="24"/>
          <w:szCs w:val="24"/>
        </w:rPr>
        <w:t xml:space="preserve"> plan</w:t>
      </w:r>
      <w:r w:rsidR="007C314F" w:rsidRPr="00C2470C">
        <w:rPr>
          <w:rFonts w:ascii="Verdana" w:hAnsi="Verdana" w:cs="Arial"/>
          <w:sz w:val="24"/>
          <w:szCs w:val="24"/>
        </w:rPr>
        <w:t xml:space="preserve"> aligned with best practice, but this will require the right resources and infrastructure. </w:t>
      </w:r>
      <w:r w:rsidR="00AB73F1" w:rsidRPr="00C2470C">
        <w:rPr>
          <w:rFonts w:ascii="Verdana" w:hAnsi="Verdana" w:cs="Arial"/>
          <w:sz w:val="24"/>
          <w:szCs w:val="24"/>
        </w:rPr>
        <w:t xml:space="preserve">There are further significant changes </w:t>
      </w:r>
      <w:r w:rsidR="00AB73F1" w:rsidRPr="00C2470C">
        <w:rPr>
          <w:rFonts w:ascii="Verdana" w:hAnsi="Verdana" w:cs="Arial"/>
          <w:sz w:val="24"/>
          <w:szCs w:val="24"/>
        </w:rPr>
        <w:lastRenderedPageBreak/>
        <w:t>and modernisation required across Mental Health and Learning Disability to further build on developments that have already taken place.</w:t>
      </w:r>
      <w:r w:rsidR="00B117E2" w:rsidRPr="00C2470C">
        <w:rPr>
          <w:rFonts w:ascii="Verdana" w:hAnsi="Verdana" w:cs="Arial"/>
          <w:sz w:val="24"/>
          <w:szCs w:val="24"/>
        </w:rPr>
        <w:t xml:space="preserve"> Further work is required to identify specific areas for action, to consider priorities, and to describe these in detail through the IMTP process.</w:t>
      </w:r>
    </w:p>
    <w:p w14:paraId="00666E25" w14:textId="77777777" w:rsidR="00B117E2" w:rsidRPr="00C2470C" w:rsidRDefault="00B117E2" w:rsidP="00AB73F1">
      <w:pPr>
        <w:spacing w:after="0" w:line="240" w:lineRule="auto"/>
        <w:rPr>
          <w:rFonts w:ascii="Verdana" w:hAnsi="Verdana" w:cs="Arial"/>
          <w:sz w:val="24"/>
          <w:szCs w:val="24"/>
        </w:rPr>
      </w:pPr>
    </w:p>
    <w:p w14:paraId="40C81226" w14:textId="2004A882" w:rsidR="00E16907" w:rsidRPr="00C2470C" w:rsidRDefault="00BE107F" w:rsidP="003B60F0">
      <w:pPr>
        <w:pStyle w:val="ListParagraph"/>
        <w:numPr>
          <w:ilvl w:val="0"/>
          <w:numId w:val="38"/>
        </w:numPr>
        <w:spacing w:after="0" w:line="240" w:lineRule="auto"/>
        <w:rPr>
          <w:rFonts w:ascii="Verdana" w:hAnsi="Verdana" w:cs="Arial"/>
          <w:b/>
          <w:bCs/>
          <w:sz w:val="24"/>
          <w:szCs w:val="24"/>
        </w:rPr>
      </w:pPr>
      <w:r w:rsidRPr="00C2470C">
        <w:rPr>
          <w:rFonts w:ascii="Verdana" w:hAnsi="Verdana" w:cs="Arial"/>
          <w:b/>
          <w:bCs/>
          <w:sz w:val="24"/>
          <w:szCs w:val="24"/>
        </w:rPr>
        <w:t xml:space="preserve">Learning </w:t>
      </w:r>
    </w:p>
    <w:p w14:paraId="2FE89AD0" w14:textId="6DC13880" w:rsidR="003B60F0" w:rsidRPr="00C2470C" w:rsidRDefault="003B60F0" w:rsidP="00E16907">
      <w:pPr>
        <w:pStyle w:val="ListParagraph"/>
        <w:spacing w:after="0" w:line="240" w:lineRule="auto"/>
        <w:rPr>
          <w:rFonts w:ascii="Verdana" w:hAnsi="Verdana" w:cs="Arial"/>
          <w:sz w:val="24"/>
          <w:szCs w:val="24"/>
        </w:rPr>
      </w:pPr>
      <w:r w:rsidRPr="00C2470C">
        <w:rPr>
          <w:rFonts w:ascii="Verdana" w:hAnsi="Verdana" w:cs="Arial"/>
          <w:sz w:val="24"/>
          <w:szCs w:val="24"/>
        </w:rPr>
        <w:t xml:space="preserve">Ongoing work to address all identified actions and </w:t>
      </w:r>
      <w:r w:rsidR="00BE107F" w:rsidRPr="00C2470C">
        <w:rPr>
          <w:rFonts w:ascii="Verdana" w:hAnsi="Verdana" w:cs="Arial"/>
          <w:sz w:val="24"/>
          <w:szCs w:val="24"/>
        </w:rPr>
        <w:t>l</w:t>
      </w:r>
      <w:r w:rsidRPr="00C2470C">
        <w:rPr>
          <w:rFonts w:ascii="Verdana" w:hAnsi="Verdana" w:cs="Arial"/>
          <w:sz w:val="24"/>
          <w:szCs w:val="24"/>
        </w:rPr>
        <w:t xml:space="preserve">earning from HIW reports, Prevention of Future Deaths reports,  patient complaints and incidents via existing governance structures. </w:t>
      </w:r>
    </w:p>
    <w:p w14:paraId="730E3386" w14:textId="77777777" w:rsidR="00BE107F" w:rsidRPr="00C2470C" w:rsidRDefault="00BE107F" w:rsidP="00BE107F">
      <w:pPr>
        <w:pStyle w:val="ListParagraph"/>
        <w:spacing w:after="0" w:line="240" w:lineRule="auto"/>
        <w:rPr>
          <w:rFonts w:ascii="Verdana" w:hAnsi="Verdana" w:cs="Arial"/>
          <w:sz w:val="24"/>
          <w:szCs w:val="24"/>
        </w:rPr>
      </w:pPr>
    </w:p>
    <w:p w14:paraId="2EF7D1D9" w14:textId="2B90F4DB" w:rsidR="00BE107F" w:rsidRPr="00C2470C" w:rsidRDefault="00BE107F" w:rsidP="00235373">
      <w:pPr>
        <w:pStyle w:val="ListParagraph"/>
        <w:numPr>
          <w:ilvl w:val="0"/>
          <w:numId w:val="38"/>
        </w:numPr>
        <w:spacing w:after="0" w:line="240" w:lineRule="auto"/>
        <w:rPr>
          <w:rFonts w:ascii="Verdana" w:hAnsi="Verdana" w:cs="Arial"/>
          <w:b/>
          <w:bCs/>
          <w:sz w:val="24"/>
          <w:szCs w:val="24"/>
        </w:rPr>
      </w:pPr>
      <w:r w:rsidRPr="00C2470C">
        <w:rPr>
          <w:rFonts w:ascii="Verdana" w:hAnsi="Verdana" w:cs="Arial"/>
          <w:b/>
          <w:bCs/>
          <w:sz w:val="24"/>
          <w:szCs w:val="24"/>
        </w:rPr>
        <w:t>WG Support</w:t>
      </w:r>
    </w:p>
    <w:p w14:paraId="3286C9CD" w14:textId="227CF60B" w:rsidR="00AB73F1" w:rsidRPr="00C2470C" w:rsidRDefault="00AB73F1" w:rsidP="00BE107F">
      <w:pPr>
        <w:pStyle w:val="ListParagraph"/>
        <w:spacing w:after="0" w:line="240" w:lineRule="auto"/>
        <w:rPr>
          <w:rFonts w:ascii="Verdana" w:hAnsi="Verdana" w:cs="Arial"/>
          <w:sz w:val="24"/>
          <w:szCs w:val="24"/>
        </w:rPr>
      </w:pPr>
      <w:r w:rsidRPr="00C2470C">
        <w:rPr>
          <w:rFonts w:ascii="Verdana" w:hAnsi="Verdana" w:cs="Arial"/>
          <w:sz w:val="24"/>
          <w:szCs w:val="24"/>
        </w:rPr>
        <w:t>SBUHB has requested support from WG to implement service redesign and transformation and to ensure alignment with best practice service models. To facilitate this SBUHB has been escalated as level 2 intervention under the escalation procedure (‘Area of Concern’)</w:t>
      </w:r>
      <w:r w:rsidR="00226198" w:rsidRPr="00C2470C">
        <w:rPr>
          <w:rFonts w:ascii="Verdana" w:hAnsi="Verdana" w:cs="Arial"/>
          <w:sz w:val="24"/>
          <w:szCs w:val="24"/>
        </w:rPr>
        <w:t xml:space="preserve"> for adult inpatient services</w:t>
      </w:r>
      <w:r w:rsidRPr="00C2470C">
        <w:rPr>
          <w:rFonts w:ascii="Verdana" w:hAnsi="Verdana" w:cs="Arial"/>
          <w:sz w:val="24"/>
          <w:szCs w:val="24"/>
        </w:rPr>
        <w:t xml:space="preserve">. Terms of reference for provide assurance as part of this escalation but also to receive support for developing evidence based improvement and transformation plans have been agreed between WG and SBUHB. </w:t>
      </w:r>
    </w:p>
    <w:p w14:paraId="50ED30CD" w14:textId="77777777" w:rsidR="00E16907" w:rsidRPr="00C2470C" w:rsidRDefault="00E16907" w:rsidP="00E16907">
      <w:pPr>
        <w:pStyle w:val="ListParagraph"/>
        <w:spacing w:after="0" w:line="240" w:lineRule="auto"/>
        <w:rPr>
          <w:rFonts w:ascii="Verdana" w:hAnsi="Verdana" w:cs="Arial"/>
          <w:sz w:val="24"/>
          <w:szCs w:val="24"/>
        </w:rPr>
      </w:pPr>
    </w:p>
    <w:p w14:paraId="644882E6" w14:textId="40A41F90" w:rsidR="00E16907" w:rsidRPr="00C2470C" w:rsidRDefault="003B60F0" w:rsidP="00DF71B9">
      <w:pPr>
        <w:pStyle w:val="ListParagraph"/>
        <w:numPr>
          <w:ilvl w:val="0"/>
          <w:numId w:val="38"/>
        </w:numPr>
        <w:spacing w:after="0" w:line="240" w:lineRule="auto"/>
        <w:rPr>
          <w:rFonts w:ascii="Verdana" w:hAnsi="Verdana" w:cs="Arial"/>
          <w:b/>
          <w:bCs/>
          <w:sz w:val="24"/>
          <w:szCs w:val="24"/>
        </w:rPr>
      </w:pPr>
      <w:r w:rsidRPr="00C2470C">
        <w:rPr>
          <w:rFonts w:ascii="Verdana" w:hAnsi="Verdana" w:cs="Arial"/>
          <w:b/>
          <w:bCs/>
          <w:sz w:val="24"/>
          <w:szCs w:val="24"/>
        </w:rPr>
        <w:t>External</w:t>
      </w:r>
      <w:r w:rsidR="00EE79D3" w:rsidRPr="00C2470C">
        <w:rPr>
          <w:rFonts w:ascii="Verdana" w:hAnsi="Verdana" w:cs="Arial"/>
          <w:b/>
          <w:bCs/>
          <w:sz w:val="24"/>
          <w:szCs w:val="24"/>
        </w:rPr>
        <w:t xml:space="preserve"> e</w:t>
      </w:r>
      <w:r w:rsidR="00AB73F1" w:rsidRPr="00C2470C">
        <w:rPr>
          <w:rFonts w:ascii="Verdana" w:hAnsi="Verdana" w:cs="Arial"/>
          <w:b/>
          <w:bCs/>
          <w:sz w:val="24"/>
          <w:szCs w:val="24"/>
        </w:rPr>
        <w:t>xpertise</w:t>
      </w:r>
    </w:p>
    <w:p w14:paraId="325D986C" w14:textId="0484F438" w:rsidR="003B60F0" w:rsidRPr="00C2470C" w:rsidRDefault="00E16907" w:rsidP="00E16907">
      <w:pPr>
        <w:spacing w:after="0" w:line="240" w:lineRule="auto"/>
        <w:ind w:left="720"/>
        <w:rPr>
          <w:rFonts w:ascii="Verdana" w:hAnsi="Verdana" w:cs="Arial"/>
          <w:sz w:val="24"/>
          <w:szCs w:val="24"/>
        </w:rPr>
      </w:pPr>
      <w:r w:rsidRPr="00C2470C">
        <w:rPr>
          <w:rFonts w:ascii="Verdana" w:hAnsi="Verdana" w:cs="Arial"/>
          <w:sz w:val="24"/>
          <w:szCs w:val="24"/>
        </w:rPr>
        <w:t>T</w:t>
      </w:r>
      <w:r w:rsidR="003B60F0" w:rsidRPr="00C2470C">
        <w:rPr>
          <w:rFonts w:ascii="Verdana" w:hAnsi="Verdana" w:cs="Arial"/>
          <w:sz w:val="24"/>
          <w:szCs w:val="24"/>
        </w:rPr>
        <w:t xml:space="preserve">he CEO and Executive Medical Director have been exploring potential opportunities to bring in external expertise to advise on Mental Health services in SBUHB, not only in the current provision, but to advise on how these can be strengthened to ensure that they are modern and sustainable.  </w:t>
      </w:r>
    </w:p>
    <w:p w14:paraId="148D03DC" w14:textId="77777777" w:rsidR="00AB73F1" w:rsidRPr="00C2470C" w:rsidRDefault="00AB73F1" w:rsidP="00AB73F1">
      <w:pPr>
        <w:pStyle w:val="ListParagraph"/>
        <w:rPr>
          <w:rFonts w:ascii="Verdana" w:hAnsi="Verdana" w:cs="Arial"/>
          <w:sz w:val="24"/>
          <w:szCs w:val="24"/>
        </w:rPr>
      </w:pPr>
    </w:p>
    <w:p w14:paraId="146691B5" w14:textId="77777777" w:rsidR="003B60F0" w:rsidRPr="00C2470C" w:rsidRDefault="00AB73F1" w:rsidP="0082672B">
      <w:pPr>
        <w:pStyle w:val="ListParagraph"/>
        <w:numPr>
          <w:ilvl w:val="0"/>
          <w:numId w:val="38"/>
        </w:numPr>
        <w:spacing w:after="0" w:line="240" w:lineRule="auto"/>
        <w:rPr>
          <w:rFonts w:ascii="Verdana" w:hAnsi="Verdana" w:cs="Arial"/>
          <w:b/>
          <w:bCs/>
          <w:sz w:val="24"/>
          <w:szCs w:val="24"/>
        </w:rPr>
      </w:pPr>
      <w:r w:rsidRPr="00C2470C">
        <w:rPr>
          <w:rFonts w:ascii="Verdana" w:hAnsi="Verdana" w:cs="Arial"/>
          <w:b/>
          <w:bCs/>
          <w:sz w:val="24"/>
          <w:szCs w:val="24"/>
        </w:rPr>
        <w:t>Estates</w:t>
      </w:r>
    </w:p>
    <w:p w14:paraId="3DF092BD" w14:textId="73501C13" w:rsidR="003B60F0" w:rsidRPr="00C2470C" w:rsidRDefault="003B60F0" w:rsidP="003B60F0">
      <w:pPr>
        <w:pStyle w:val="ListParagraph"/>
        <w:rPr>
          <w:rFonts w:ascii="Verdana" w:hAnsi="Verdana" w:cs="Arial"/>
          <w:sz w:val="24"/>
          <w:szCs w:val="24"/>
        </w:rPr>
      </w:pPr>
      <w:r w:rsidRPr="00C2470C">
        <w:rPr>
          <w:rFonts w:ascii="Verdana" w:hAnsi="Verdana" w:cs="Arial"/>
          <w:sz w:val="24"/>
          <w:szCs w:val="24"/>
        </w:rPr>
        <w:t>Consideration is being given to the prioritisation of capital works needed, particularly on the Cefn Coed site. In addition, the external expertise that it being sought will also provide an opportunity to review more broadly in terms of the benefits of co-location of physical and mental health.</w:t>
      </w:r>
    </w:p>
    <w:p w14:paraId="2AFD5952" w14:textId="77777777" w:rsidR="003B60F0" w:rsidRPr="00C2470C" w:rsidRDefault="003B60F0" w:rsidP="00F42349">
      <w:pPr>
        <w:pStyle w:val="ListParagraph"/>
        <w:rPr>
          <w:rFonts w:ascii="Verdana" w:hAnsi="Verdana" w:cs="Arial"/>
          <w:sz w:val="24"/>
          <w:szCs w:val="24"/>
        </w:rPr>
      </w:pPr>
    </w:p>
    <w:p w14:paraId="6339D34B" w14:textId="7DC1A087" w:rsidR="00395D47" w:rsidRPr="00C2470C" w:rsidRDefault="00AB73F1" w:rsidP="0082672B">
      <w:pPr>
        <w:pStyle w:val="ListParagraph"/>
        <w:numPr>
          <w:ilvl w:val="0"/>
          <w:numId w:val="38"/>
        </w:numPr>
        <w:spacing w:after="0" w:line="240" w:lineRule="auto"/>
        <w:rPr>
          <w:rFonts w:ascii="Verdana" w:hAnsi="Verdana" w:cs="Arial"/>
          <w:b/>
          <w:bCs/>
          <w:sz w:val="24"/>
          <w:szCs w:val="24"/>
        </w:rPr>
      </w:pPr>
      <w:r w:rsidRPr="00C2470C">
        <w:rPr>
          <w:rFonts w:ascii="Verdana" w:hAnsi="Verdana" w:cs="Arial"/>
          <w:b/>
          <w:bCs/>
          <w:sz w:val="24"/>
          <w:szCs w:val="24"/>
        </w:rPr>
        <w:t>Digital</w:t>
      </w:r>
      <w:r w:rsidR="00764EC1" w:rsidRPr="00C2470C">
        <w:rPr>
          <w:rFonts w:ascii="Verdana" w:hAnsi="Verdana" w:cs="Arial"/>
          <w:b/>
          <w:bCs/>
          <w:sz w:val="24"/>
          <w:szCs w:val="24"/>
        </w:rPr>
        <w:t xml:space="preserve"> and Data</w:t>
      </w:r>
    </w:p>
    <w:p w14:paraId="7348461E" w14:textId="3315B6D0" w:rsidR="00764EC1" w:rsidRPr="00C2470C" w:rsidRDefault="00764EC1" w:rsidP="00764EC1">
      <w:pPr>
        <w:pStyle w:val="ListParagraph"/>
        <w:spacing w:after="0" w:line="240" w:lineRule="auto"/>
        <w:rPr>
          <w:rFonts w:ascii="Verdana" w:hAnsi="Verdana" w:cs="Arial"/>
          <w:sz w:val="24"/>
          <w:szCs w:val="24"/>
        </w:rPr>
      </w:pPr>
      <w:r w:rsidRPr="00C2470C">
        <w:rPr>
          <w:rFonts w:ascii="Verdana" w:hAnsi="Verdana" w:cs="Arial"/>
          <w:sz w:val="24"/>
          <w:szCs w:val="24"/>
        </w:rPr>
        <w:t>The WCCIS system is end of life in January 2026. The National Connecting Care Programme has been established to deliver new solutions for health and social care, including mental health services.</w:t>
      </w:r>
      <w:r w:rsidR="007230A9" w:rsidRPr="00C2470C">
        <w:rPr>
          <w:rFonts w:ascii="Verdana" w:hAnsi="Verdana" w:cs="Arial"/>
          <w:sz w:val="24"/>
          <w:szCs w:val="24"/>
        </w:rPr>
        <w:t xml:space="preserve"> SBUHB leads are working closely with the national programme and local authority colleagues to ensure that the right solutions are procured and implemented before WCCIS becomes unavailable. From a health board perspective, the initial priority is to provide continuity for the existing mental health WCCIS users who work in integrated teams with Swansea LA colleagues. The aim is to achieve this by January 2026. Once this has been completed, the health board plans to provide the preferred solution across the </w:t>
      </w:r>
      <w:r w:rsidR="007230A9" w:rsidRPr="00C2470C">
        <w:rPr>
          <w:rFonts w:ascii="Verdana" w:hAnsi="Verdana" w:cs="Arial"/>
          <w:sz w:val="24"/>
          <w:szCs w:val="24"/>
        </w:rPr>
        <w:lastRenderedPageBreak/>
        <w:t xml:space="preserve">rest of the mental health services and secure the ability to share all appropriate information with both Swansea and NPT LAs. </w:t>
      </w:r>
    </w:p>
    <w:p w14:paraId="3B1E4F8E" w14:textId="18CBF319" w:rsidR="0082672B" w:rsidRPr="00C2470C" w:rsidRDefault="00AB73F1" w:rsidP="00395D47">
      <w:pPr>
        <w:spacing w:after="0" w:line="240" w:lineRule="auto"/>
        <w:ind w:left="720"/>
        <w:rPr>
          <w:rFonts w:ascii="Verdana" w:hAnsi="Verdana" w:cs="Arial"/>
          <w:sz w:val="24"/>
          <w:szCs w:val="24"/>
          <w:highlight w:val="yellow"/>
        </w:rPr>
      </w:pPr>
      <w:r w:rsidRPr="00C2470C">
        <w:rPr>
          <w:rFonts w:ascii="Verdana" w:hAnsi="Verdana" w:cs="Arial"/>
          <w:sz w:val="24"/>
          <w:szCs w:val="24"/>
          <w:highlight w:val="yellow"/>
        </w:rPr>
        <w:t xml:space="preserve"> </w:t>
      </w:r>
    </w:p>
    <w:p w14:paraId="44BE165D" w14:textId="77777777" w:rsidR="00F466F5" w:rsidRPr="00C2470C" w:rsidRDefault="00F466F5" w:rsidP="00F466F5">
      <w:pPr>
        <w:spacing w:after="0" w:line="240" w:lineRule="auto"/>
        <w:rPr>
          <w:rFonts w:ascii="Verdana" w:hAnsi="Verdana" w:cs="Arial"/>
          <w:sz w:val="24"/>
          <w:szCs w:val="24"/>
        </w:rPr>
      </w:pPr>
      <w:r w:rsidRPr="00C2470C">
        <w:rPr>
          <w:rFonts w:ascii="Verdana" w:hAnsi="Verdana" w:cs="Arial"/>
          <w:sz w:val="24"/>
          <w:szCs w:val="24"/>
        </w:rPr>
        <w:t>There are further significant changes and modernisation required across Mental Health and Learning Disability to further build on developments that have already taken place.</w:t>
      </w:r>
    </w:p>
    <w:p w14:paraId="4B6CC573" w14:textId="77777777" w:rsidR="00F466F5" w:rsidRPr="00C2470C" w:rsidRDefault="00F466F5" w:rsidP="00F466F5">
      <w:pPr>
        <w:spacing w:after="0" w:line="240" w:lineRule="auto"/>
        <w:ind w:left="360"/>
        <w:rPr>
          <w:rFonts w:ascii="Verdana" w:hAnsi="Verdana" w:cs="Arial"/>
          <w:sz w:val="24"/>
          <w:szCs w:val="24"/>
        </w:rPr>
      </w:pPr>
    </w:p>
    <w:p w14:paraId="26DFBA8D" w14:textId="77777777" w:rsidR="00F466F5" w:rsidRPr="00C2470C" w:rsidRDefault="00F466F5" w:rsidP="00F466F5">
      <w:pPr>
        <w:spacing w:after="0" w:line="240" w:lineRule="auto"/>
        <w:rPr>
          <w:rFonts w:ascii="Verdana" w:hAnsi="Verdana" w:cs="Arial"/>
          <w:sz w:val="24"/>
          <w:szCs w:val="24"/>
        </w:rPr>
      </w:pPr>
      <w:r w:rsidRPr="00C2470C">
        <w:rPr>
          <w:rFonts w:ascii="Verdana" w:hAnsi="Verdana" w:cs="Arial"/>
          <w:sz w:val="24"/>
          <w:szCs w:val="24"/>
        </w:rPr>
        <w:t xml:space="preserve">The ongoing increasing demand for mental health services across Wales presents further challenges and risks for the Health Board. </w:t>
      </w:r>
    </w:p>
    <w:p w14:paraId="0E142408" w14:textId="1BBA8991" w:rsidR="00464D4B" w:rsidRPr="00C2470C" w:rsidRDefault="00464D4B" w:rsidP="003C6169">
      <w:pPr>
        <w:spacing w:after="0" w:line="240" w:lineRule="auto"/>
        <w:rPr>
          <w:rFonts w:ascii="Verdana" w:hAnsi="Verdana" w:cs="Arial"/>
          <w:sz w:val="24"/>
          <w:szCs w:val="24"/>
        </w:rPr>
      </w:pPr>
    </w:p>
    <w:p w14:paraId="6D290427" w14:textId="5F58FE2C" w:rsidR="00653AEC" w:rsidRPr="00C2470C" w:rsidRDefault="00653AEC" w:rsidP="003C6169">
      <w:pPr>
        <w:pStyle w:val="ListParagraph"/>
        <w:numPr>
          <w:ilvl w:val="0"/>
          <w:numId w:val="1"/>
        </w:numPr>
        <w:spacing w:after="0" w:line="240" w:lineRule="auto"/>
        <w:rPr>
          <w:rFonts w:ascii="Verdana" w:hAnsi="Verdana" w:cs="Arial"/>
          <w:b/>
          <w:sz w:val="24"/>
          <w:szCs w:val="24"/>
        </w:rPr>
      </w:pPr>
      <w:r w:rsidRPr="00C2470C">
        <w:rPr>
          <w:rFonts w:ascii="Verdana" w:hAnsi="Verdana" w:cs="Arial"/>
          <w:b/>
          <w:sz w:val="24"/>
          <w:szCs w:val="24"/>
        </w:rPr>
        <w:t xml:space="preserve"> FINANCIAL IMPLICATIONS</w:t>
      </w:r>
    </w:p>
    <w:p w14:paraId="7E2E7CAC" w14:textId="4A025B66" w:rsidR="00B439F2" w:rsidRPr="00C2470C" w:rsidRDefault="00B439F2" w:rsidP="003C6169">
      <w:pPr>
        <w:spacing w:after="0" w:line="240" w:lineRule="auto"/>
        <w:rPr>
          <w:rFonts w:ascii="Verdana" w:hAnsi="Verdana" w:cs="Arial"/>
          <w:sz w:val="24"/>
          <w:szCs w:val="24"/>
        </w:rPr>
      </w:pPr>
      <w:r w:rsidRPr="00C2470C">
        <w:rPr>
          <w:rFonts w:ascii="Verdana" w:hAnsi="Verdana" w:cs="Arial"/>
          <w:sz w:val="24"/>
          <w:szCs w:val="24"/>
        </w:rPr>
        <w:t>Mental Health have various funding streams for various parts of the services, which range from the WG Mental Health Ring Fenced allocation, JCC funding for regional services and Substance Use Ring Fenced allocation to Health Board and Area Planning Board.</w:t>
      </w:r>
    </w:p>
    <w:p w14:paraId="747F8975" w14:textId="63F8F763" w:rsidR="00B439F2" w:rsidRPr="00C2470C" w:rsidRDefault="00B439F2" w:rsidP="003C6169">
      <w:pPr>
        <w:spacing w:after="0" w:line="240" w:lineRule="auto"/>
        <w:rPr>
          <w:rFonts w:ascii="Verdana" w:hAnsi="Verdana" w:cs="Arial"/>
          <w:sz w:val="24"/>
          <w:szCs w:val="24"/>
        </w:rPr>
      </w:pPr>
    </w:p>
    <w:p w14:paraId="613779A3" w14:textId="0939E487" w:rsidR="00B439F2" w:rsidRPr="00C2470C" w:rsidRDefault="00B439F2" w:rsidP="003C6169">
      <w:pPr>
        <w:spacing w:after="0" w:line="240" w:lineRule="auto"/>
        <w:rPr>
          <w:rFonts w:ascii="Verdana" w:hAnsi="Verdana" w:cs="Arial"/>
          <w:sz w:val="24"/>
          <w:szCs w:val="24"/>
        </w:rPr>
      </w:pPr>
      <w:r w:rsidRPr="00C2470C">
        <w:rPr>
          <w:rFonts w:ascii="Verdana" w:hAnsi="Verdana" w:cs="Arial"/>
          <w:sz w:val="24"/>
          <w:szCs w:val="24"/>
        </w:rPr>
        <w:t xml:space="preserve">In the last three years there was additional Welsh </w:t>
      </w:r>
      <w:r w:rsidR="005B1972" w:rsidRPr="00C2470C">
        <w:rPr>
          <w:rFonts w:ascii="Verdana" w:hAnsi="Verdana" w:cs="Arial"/>
          <w:sz w:val="24"/>
          <w:szCs w:val="24"/>
        </w:rPr>
        <w:t>Government</w:t>
      </w:r>
      <w:r w:rsidRPr="00C2470C">
        <w:rPr>
          <w:rFonts w:ascii="Verdana" w:hAnsi="Verdana" w:cs="Arial"/>
          <w:sz w:val="24"/>
          <w:szCs w:val="24"/>
        </w:rPr>
        <w:t xml:space="preserve"> Funding for Mental Health Service Improvement Fund which was targeted at </w:t>
      </w:r>
      <w:r w:rsidR="005B1972" w:rsidRPr="00C2470C">
        <w:rPr>
          <w:rFonts w:ascii="Verdana" w:hAnsi="Verdana" w:cs="Arial"/>
          <w:sz w:val="24"/>
          <w:szCs w:val="24"/>
        </w:rPr>
        <w:t>specific</w:t>
      </w:r>
      <w:r w:rsidRPr="00C2470C">
        <w:rPr>
          <w:rFonts w:ascii="Verdana" w:hAnsi="Verdana" w:cs="Arial"/>
          <w:sz w:val="24"/>
          <w:szCs w:val="24"/>
        </w:rPr>
        <w:t xml:space="preserve"> p</w:t>
      </w:r>
      <w:r w:rsidR="005B1972" w:rsidRPr="00C2470C">
        <w:rPr>
          <w:rFonts w:ascii="Verdana" w:hAnsi="Verdana" w:cs="Arial"/>
          <w:sz w:val="24"/>
          <w:szCs w:val="24"/>
        </w:rPr>
        <w:t>ar</w:t>
      </w:r>
      <w:r w:rsidRPr="00C2470C">
        <w:rPr>
          <w:rFonts w:ascii="Verdana" w:hAnsi="Verdana" w:cs="Arial"/>
          <w:sz w:val="24"/>
          <w:szCs w:val="24"/>
        </w:rPr>
        <w:t xml:space="preserve">ts of the services, which allowed SBUHB to </w:t>
      </w:r>
      <w:r w:rsidR="005B1972" w:rsidRPr="00C2470C">
        <w:rPr>
          <w:rFonts w:ascii="Verdana" w:hAnsi="Verdana" w:cs="Arial"/>
          <w:sz w:val="24"/>
          <w:szCs w:val="24"/>
        </w:rPr>
        <w:t>develop</w:t>
      </w:r>
      <w:r w:rsidRPr="00C2470C">
        <w:rPr>
          <w:rFonts w:ascii="Verdana" w:hAnsi="Verdana" w:cs="Arial"/>
          <w:sz w:val="24"/>
          <w:szCs w:val="24"/>
        </w:rPr>
        <w:t xml:space="preserve"> its </w:t>
      </w:r>
      <w:r w:rsidR="005B1972" w:rsidRPr="00C2470C">
        <w:rPr>
          <w:rFonts w:ascii="Verdana" w:hAnsi="Verdana" w:cs="Arial"/>
          <w:sz w:val="24"/>
          <w:szCs w:val="24"/>
        </w:rPr>
        <w:t>MH</w:t>
      </w:r>
      <w:r w:rsidRPr="00C2470C">
        <w:rPr>
          <w:rFonts w:ascii="Verdana" w:hAnsi="Verdana" w:cs="Arial"/>
          <w:sz w:val="24"/>
          <w:szCs w:val="24"/>
        </w:rPr>
        <w:t xml:space="preserve"> 111 press 2 service, Community Perinatal </w:t>
      </w:r>
      <w:r w:rsidR="005B1972" w:rsidRPr="00C2470C">
        <w:rPr>
          <w:rFonts w:ascii="Verdana" w:hAnsi="Verdana" w:cs="Arial"/>
          <w:sz w:val="24"/>
          <w:szCs w:val="24"/>
        </w:rPr>
        <w:t>Mental</w:t>
      </w:r>
      <w:r w:rsidRPr="00C2470C">
        <w:rPr>
          <w:rFonts w:ascii="Verdana" w:hAnsi="Verdana" w:cs="Arial"/>
          <w:sz w:val="24"/>
          <w:szCs w:val="24"/>
        </w:rPr>
        <w:t xml:space="preserve"> Health </w:t>
      </w:r>
      <w:r w:rsidR="005B1972" w:rsidRPr="00C2470C">
        <w:rPr>
          <w:rFonts w:ascii="Verdana" w:hAnsi="Verdana" w:cs="Arial"/>
          <w:sz w:val="24"/>
          <w:szCs w:val="24"/>
        </w:rPr>
        <w:t>Services</w:t>
      </w:r>
      <w:r w:rsidRPr="00C2470C">
        <w:rPr>
          <w:rFonts w:ascii="Verdana" w:hAnsi="Verdana" w:cs="Arial"/>
          <w:sz w:val="24"/>
          <w:szCs w:val="24"/>
        </w:rPr>
        <w:t xml:space="preserve">, expanding the psychological </w:t>
      </w:r>
      <w:r w:rsidR="005B1972" w:rsidRPr="00C2470C">
        <w:rPr>
          <w:rFonts w:ascii="Verdana" w:hAnsi="Verdana" w:cs="Arial"/>
          <w:sz w:val="24"/>
          <w:szCs w:val="24"/>
        </w:rPr>
        <w:t>therapy</w:t>
      </w:r>
      <w:r w:rsidRPr="00C2470C">
        <w:rPr>
          <w:rFonts w:ascii="Verdana" w:hAnsi="Verdana" w:cs="Arial"/>
          <w:sz w:val="24"/>
          <w:szCs w:val="24"/>
        </w:rPr>
        <w:t xml:space="preserve"> provision </w:t>
      </w:r>
      <w:r w:rsidR="005B1972" w:rsidRPr="00C2470C">
        <w:rPr>
          <w:rFonts w:ascii="Verdana" w:hAnsi="Verdana" w:cs="Arial"/>
          <w:sz w:val="24"/>
          <w:szCs w:val="24"/>
        </w:rPr>
        <w:t>amongst</w:t>
      </w:r>
      <w:r w:rsidRPr="00C2470C">
        <w:rPr>
          <w:rFonts w:ascii="Verdana" w:hAnsi="Verdana" w:cs="Arial"/>
          <w:sz w:val="24"/>
          <w:szCs w:val="24"/>
        </w:rPr>
        <w:t xml:space="preserve"> other </w:t>
      </w:r>
      <w:r w:rsidR="005B1972" w:rsidRPr="00C2470C">
        <w:rPr>
          <w:rFonts w:ascii="Verdana" w:hAnsi="Verdana" w:cs="Arial"/>
          <w:sz w:val="24"/>
          <w:szCs w:val="24"/>
        </w:rPr>
        <w:t>developments</w:t>
      </w:r>
      <w:r w:rsidRPr="00C2470C">
        <w:rPr>
          <w:rFonts w:ascii="Verdana" w:hAnsi="Verdana" w:cs="Arial"/>
          <w:sz w:val="24"/>
          <w:szCs w:val="24"/>
        </w:rPr>
        <w:t>. This additional funding ceased in 2024 so the future modern</w:t>
      </w:r>
      <w:r w:rsidR="005B1972" w:rsidRPr="00C2470C">
        <w:rPr>
          <w:rFonts w:ascii="Verdana" w:hAnsi="Verdana" w:cs="Arial"/>
          <w:sz w:val="24"/>
          <w:szCs w:val="24"/>
        </w:rPr>
        <w:t>isation</w:t>
      </w:r>
      <w:r w:rsidRPr="00C2470C">
        <w:rPr>
          <w:rFonts w:ascii="Verdana" w:hAnsi="Verdana" w:cs="Arial"/>
          <w:sz w:val="24"/>
          <w:szCs w:val="24"/>
        </w:rPr>
        <w:t xml:space="preserve"> of services will have to be </w:t>
      </w:r>
      <w:r w:rsidR="005B1972" w:rsidRPr="00C2470C">
        <w:rPr>
          <w:rFonts w:ascii="Verdana" w:hAnsi="Verdana" w:cs="Arial"/>
          <w:sz w:val="24"/>
          <w:szCs w:val="24"/>
        </w:rPr>
        <w:t>completed</w:t>
      </w:r>
      <w:r w:rsidRPr="00C2470C">
        <w:rPr>
          <w:rFonts w:ascii="Verdana" w:hAnsi="Verdana" w:cs="Arial"/>
          <w:sz w:val="24"/>
          <w:szCs w:val="24"/>
        </w:rPr>
        <w:t xml:space="preserve"> from existing allocation.</w:t>
      </w:r>
    </w:p>
    <w:p w14:paraId="452A9220" w14:textId="0D34B9BC" w:rsidR="00B439F2" w:rsidRPr="00C2470C" w:rsidRDefault="00B439F2" w:rsidP="003C6169">
      <w:pPr>
        <w:spacing w:after="0" w:line="240" w:lineRule="auto"/>
        <w:rPr>
          <w:rFonts w:ascii="Verdana" w:hAnsi="Verdana" w:cs="Arial"/>
          <w:sz w:val="24"/>
          <w:szCs w:val="24"/>
        </w:rPr>
      </w:pPr>
    </w:p>
    <w:p w14:paraId="0BD154E1" w14:textId="77777777" w:rsidR="003C6169" w:rsidRPr="00C2470C" w:rsidRDefault="00B439F2" w:rsidP="003C6169">
      <w:pPr>
        <w:spacing w:after="0" w:line="240" w:lineRule="auto"/>
        <w:rPr>
          <w:rFonts w:ascii="Verdana" w:hAnsi="Verdana" w:cs="Arial"/>
          <w:sz w:val="24"/>
          <w:szCs w:val="24"/>
        </w:rPr>
      </w:pPr>
      <w:r w:rsidRPr="00C2470C">
        <w:rPr>
          <w:rFonts w:ascii="Verdana" w:hAnsi="Verdana" w:cs="Arial"/>
          <w:sz w:val="24"/>
          <w:szCs w:val="24"/>
        </w:rPr>
        <w:t xml:space="preserve">There is a </w:t>
      </w:r>
      <w:r w:rsidR="005B1972" w:rsidRPr="00C2470C">
        <w:rPr>
          <w:rFonts w:ascii="Verdana" w:hAnsi="Verdana" w:cs="Arial"/>
          <w:sz w:val="24"/>
          <w:szCs w:val="24"/>
        </w:rPr>
        <w:t>significant</w:t>
      </w:r>
      <w:r w:rsidRPr="00C2470C">
        <w:rPr>
          <w:rFonts w:ascii="Verdana" w:hAnsi="Verdana" w:cs="Arial"/>
          <w:sz w:val="24"/>
          <w:szCs w:val="24"/>
        </w:rPr>
        <w:t xml:space="preserve"> need for substantial capital funding for both Mental Health services to get both the </w:t>
      </w:r>
      <w:r w:rsidR="005B1972" w:rsidRPr="00C2470C">
        <w:rPr>
          <w:rFonts w:ascii="Verdana" w:hAnsi="Verdana" w:cs="Arial"/>
          <w:sz w:val="24"/>
          <w:szCs w:val="24"/>
        </w:rPr>
        <w:t>inpatient</w:t>
      </w:r>
      <w:r w:rsidRPr="00C2470C">
        <w:rPr>
          <w:rFonts w:ascii="Verdana" w:hAnsi="Verdana" w:cs="Arial"/>
          <w:sz w:val="24"/>
          <w:szCs w:val="24"/>
        </w:rPr>
        <w:t xml:space="preserve"> and community models of services fit for purpose. </w:t>
      </w:r>
    </w:p>
    <w:p w14:paraId="5FD66442" w14:textId="77777777" w:rsidR="003C6169" w:rsidRPr="00C2470C" w:rsidRDefault="003C6169" w:rsidP="003C6169">
      <w:pPr>
        <w:spacing w:after="0" w:line="240" w:lineRule="auto"/>
        <w:rPr>
          <w:rFonts w:ascii="Verdana" w:hAnsi="Verdana" w:cs="Arial"/>
          <w:sz w:val="24"/>
          <w:szCs w:val="24"/>
        </w:rPr>
      </w:pPr>
    </w:p>
    <w:p w14:paraId="3AC6082F" w14:textId="78B200D2" w:rsidR="00B439F2" w:rsidRPr="00C2470C" w:rsidRDefault="00292A54" w:rsidP="003C6169">
      <w:pPr>
        <w:spacing w:after="0" w:line="240" w:lineRule="auto"/>
        <w:rPr>
          <w:rFonts w:ascii="Verdana" w:hAnsi="Verdana" w:cs="Arial"/>
          <w:sz w:val="24"/>
          <w:szCs w:val="24"/>
        </w:rPr>
      </w:pPr>
      <w:r w:rsidRPr="00C2470C">
        <w:rPr>
          <w:rFonts w:ascii="Verdana" w:hAnsi="Verdana" w:cs="Arial"/>
          <w:sz w:val="24"/>
          <w:szCs w:val="24"/>
        </w:rPr>
        <w:t xml:space="preserve">Mental Health </w:t>
      </w:r>
      <w:r w:rsidR="005B1972" w:rsidRPr="00C2470C">
        <w:rPr>
          <w:rFonts w:ascii="Verdana" w:hAnsi="Verdana" w:cs="Arial"/>
          <w:sz w:val="24"/>
          <w:szCs w:val="24"/>
        </w:rPr>
        <w:t>are</w:t>
      </w:r>
      <w:r w:rsidR="00B439F2" w:rsidRPr="00C2470C">
        <w:rPr>
          <w:rFonts w:ascii="Verdana" w:hAnsi="Verdana" w:cs="Arial"/>
          <w:sz w:val="24"/>
          <w:szCs w:val="24"/>
        </w:rPr>
        <w:t xml:space="preserve"> </w:t>
      </w:r>
      <w:r w:rsidR="005B1972" w:rsidRPr="00C2470C">
        <w:rPr>
          <w:rFonts w:ascii="Verdana" w:hAnsi="Verdana" w:cs="Arial"/>
          <w:sz w:val="24"/>
          <w:szCs w:val="24"/>
        </w:rPr>
        <w:t>having</w:t>
      </w:r>
      <w:r w:rsidR="00B439F2" w:rsidRPr="00C2470C">
        <w:rPr>
          <w:rFonts w:ascii="Verdana" w:hAnsi="Verdana" w:cs="Arial"/>
          <w:sz w:val="24"/>
          <w:szCs w:val="24"/>
        </w:rPr>
        <w:t xml:space="preserve"> to compete for limited </w:t>
      </w:r>
      <w:r w:rsidR="005B1972" w:rsidRPr="00C2470C">
        <w:rPr>
          <w:rFonts w:ascii="Verdana" w:hAnsi="Verdana" w:cs="Arial"/>
          <w:sz w:val="24"/>
          <w:szCs w:val="24"/>
        </w:rPr>
        <w:t>Capital</w:t>
      </w:r>
      <w:r w:rsidR="00B439F2" w:rsidRPr="00C2470C">
        <w:rPr>
          <w:rFonts w:ascii="Verdana" w:hAnsi="Verdana" w:cs="Arial"/>
          <w:sz w:val="24"/>
          <w:szCs w:val="24"/>
        </w:rPr>
        <w:t xml:space="preserve"> allocation not just with other </w:t>
      </w:r>
      <w:r w:rsidRPr="00C2470C">
        <w:rPr>
          <w:rFonts w:ascii="Verdana" w:hAnsi="Verdana" w:cs="Arial"/>
          <w:sz w:val="24"/>
          <w:szCs w:val="24"/>
        </w:rPr>
        <w:t xml:space="preserve">Mental Health </w:t>
      </w:r>
      <w:r w:rsidR="00B439F2" w:rsidRPr="00C2470C">
        <w:rPr>
          <w:rFonts w:ascii="Verdana" w:hAnsi="Verdana" w:cs="Arial"/>
          <w:sz w:val="24"/>
          <w:szCs w:val="24"/>
        </w:rPr>
        <w:t xml:space="preserve">Services but wider health services which are </w:t>
      </w:r>
      <w:r w:rsidR="005B1972" w:rsidRPr="00C2470C">
        <w:rPr>
          <w:rFonts w:ascii="Verdana" w:hAnsi="Verdana" w:cs="Arial"/>
          <w:sz w:val="24"/>
          <w:szCs w:val="24"/>
        </w:rPr>
        <w:t>usually</w:t>
      </w:r>
      <w:r w:rsidR="00B439F2" w:rsidRPr="00C2470C">
        <w:rPr>
          <w:rFonts w:ascii="Verdana" w:hAnsi="Verdana" w:cs="Arial"/>
          <w:sz w:val="24"/>
          <w:szCs w:val="24"/>
        </w:rPr>
        <w:t xml:space="preserve"> higher profile that </w:t>
      </w:r>
      <w:r w:rsidRPr="00C2470C">
        <w:rPr>
          <w:rFonts w:ascii="Verdana" w:hAnsi="Verdana" w:cs="Arial"/>
          <w:sz w:val="24"/>
          <w:szCs w:val="24"/>
        </w:rPr>
        <w:t xml:space="preserve">Mental Health </w:t>
      </w:r>
      <w:r w:rsidR="00B439F2" w:rsidRPr="00C2470C">
        <w:rPr>
          <w:rFonts w:ascii="Verdana" w:hAnsi="Verdana" w:cs="Arial"/>
          <w:sz w:val="24"/>
          <w:szCs w:val="24"/>
        </w:rPr>
        <w:t>services.</w:t>
      </w:r>
    </w:p>
    <w:p w14:paraId="236A07B7" w14:textId="77777777" w:rsidR="00B439F2" w:rsidRPr="00C2470C" w:rsidRDefault="00B439F2" w:rsidP="003C6169">
      <w:pPr>
        <w:spacing w:after="0" w:line="240" w:lineRule="auto"/>
        <w:rPr>
          <w:rFonts w:ascii="Verdana" w:hAnsi="Verdana" w:cs="Arial"/>
          <w:sz w:val="24"/>
          <w:szCs w:val="24"/>
        </w:rPr>
      </w:pPr>
    </w:p>
    <w:p w14:paraId="6D29042A" w14:textId="266F719A" w:rsidR="00653AEC" w:rsidRPr="00C2470C" w:rsidRDefault="00653AEC" w:rsidP="003C6169">
      <w:pPr>
        <w:pStyle w:val="ListParagraph"/>
        <w:numPr>
          <w:ilvl w:val="0"/>
          <w:numId w:val="1"/>
        </w:numPr>
        <w:spacing w:after="0" w:line="240" w:lineRule="auto"/>
        <w:rPr>
          <w:rFonts w:ascii="Verdana" w:hAnsi="Verdana" w:cs="Arial"/>
          <w:b/>
          <w:sz w:val="24"/>
          <w:szCs w:val="24"/>
        </w:rPr>
      </w:pPr>
      <w:r w:rsidRPr="00C2470C">
        <w:rPr>
          <w:rFonts w:ascii="Verdana" w:hAnsi="Verdana" w:cs="Arial"/>
          <w:b/>
          <w:sz w:val="24"/>
          <w:szCs w:val="24"/>
        </w:rPr>
        <w:t>RECOMMENDATION</w:t>
      </w:r>
    </w:p>
    <w:p w14:paraId="76571705" w14:textId="77777777" w:rsidR="00271A01" w:rsidRPr="00C2470C" w:rsidRDefault="00271A01" w:rsidP="00271A01">
      <w:pPr>
        <w:spacing w:after="0" w:line="240" w:lineRule="auto"/>
        <w:rPr>
          <w:rFonts w:ascii="Verdana" w:hAnsi="Verdana" w:cs="Arial"/>
          <w:bCs/>
          <w:sz w:val="24"/>
          <w:szCs w:val="24"/>
        </w:rPr>
      </w:pPr>
      <w:r w:rsidRPr="00C2470C">
        <w:rPr>
          <w:rFonts w:ascii="Verdana" w:hAnsi="Verdana" w:cs="Arial"/>
          <w:bCs/>
          <w:sz w:val="24"/>
          <w:szCs w:val="24"/>
        </w:rPr>
        <w:t>Members are asked to:</w:t>
      </w:r>
    </w:p>
    <w:p w14:paraId="061B0B23" w14:textId="77777777" w:rsidR="00271A01" w:rsidRPr="00C2470C" w:rsidRDefault="00271A01" w:rsidP="00271A01">
      <w:pPr>
        <w:pStyle w:val="ListParagraph"/>
        <w:numPr>
          <w:ilvl w:val="0"/>
          <w:numId w:val="37"/>
        </w:numPr>
        <w:spacing w:after="0" w:line="240" w:lineRule="auto"/>
        <w:rPr>
          <w:rFonts w:ascii="Verdana" w:hAnsi="Verdana" w:cs="Arial"/>
          <w:bCs/>
          <w:sz w:val="24"/>
          <w:szCs w:val="24"/>
        </w:rPr>
      </w:pPr>
      <w:r w:rsidRPr="00C2470C">
        <w:rPr>
          <w:rFonts w:ascii="Verdana" w:hAnsi="Verdana" w:cs="Arial"/>
          <w:b/>
          <w:sz w:val="24"/>
          <w:szCs w:val="24"/>
        </w:rPr>
        <w:t xml:space="preserve">ACKNOWLEDGE </w:t>
      </w:r>
      <w:r w:rsidRPr="00C2470C">
        <w:rPr>
          <w:rFonts w:ascii="Verdana" w:hAnsi="Verdana" w:cs="Arial"/>
          <w:bCs/>
          <w:sz w:val="24"/>
          <w:szCs w:val="24"/>
        </w:rPr>
        <w:t>the progress made in mental health services;</w:t>
      </w:r>
    </w:p>
    <w:p w14:paraId="0176235B" w14:textId="77777777" w:rsidR="00271A01" w:rsidRPr="00C2470C" w:rsidRDefault="00271A01" w:rsidP="00CC4D58">
      <w:pPr>
        <w:pStyle w:val="ListParagraph"/>
        <w:numPr>
          <w:ilvl w:val="0"/>
          <w:numId w:val="37"/>
        </w:numPr>
        <w:spacing w:after="0" w:line="240" w:lineRule="auto"/>
        <w:rPr>
          <w:rFonts w:ascii="Verdana" w:hAnsi="Verdana" w:cs="Arial"/>
          <w:bCs/>
          <w:sz w:val="24"/>
          <w:szCs w:val="24"/>
        </w:rPr>
      </w:pPr>
      <w:r w:rsidRPr="00C2470C">
        <w:rPr>
          <w:rFonts w:ascii="Verdana" w:hAnsi="Verdana" w:cs="Arial"/>
          <w:b/>
          <w:sz w:val="24"/>
          <w:szCs w:val="24"/>
        </w:rPr>
        <w:t xml:space="preserve">ACKNOWLEDGE </w:t>
      </w:r>
      <w:r w:rsidRPr="00C2470C">
        <w:rPr>
          <w:rFonts w:ascii="Verdana" w:hAnsi="Verdana" w:cs="Arial"/>
          <w:bCs/>
          <w:sz w:val="24"/>
          <w:szCs w:val="24"/>
        </w:rPr>
        <w:t>the ongoing challenges for which action is being identified;</w:t>
      </w:r>
    </w:p>
    <w:p w14:paraId="2BEF8CBA" w14:textId="7998BB77" w:rsidR="00B439F2" w:rsidRPr="00C2470C" w:rsidRDefault="00FE109F" w:rsidP="00CC4D58">
      <w:pPr>
        <w:pStyle w:val="ListParagraph"/>
        <w:numPr>
          <w:ilvl w:val="0"/>
          <w:numId w:val="37"/>
        </w:numPr>
        <w:spacing w:after="0" w:line="240" w:lineRule="auto"/>
        <w:rPr>
          <w:rFonts w:ascii="Verdana" w:hAnsi="Verdana" w:cs="Arial"/>
          <w:bCs/>
          <w:sz w:val="24"/>
          <w:szCs w:val="24"/>
        </w:rPr>
      </w:pPr>
      <w:r w:rsidRPr="00C2470C">
        <w:rPr>
          <w:rFonts w:ascii="Verdana" w:hAnsi="Verdana" w:cs="Arial"/>
          <w:b/>
          <w:sz w:val="24"/>
          <w:szCs w:val="24"/>
        </w:rPr>
        <w:t>ENDORSE</w:t>
      </w:r>
      <w:r w:rsidR="00271A01" w:rsidRPr="00C2470C">
        <w:rPr>
          <w:rFonts w:ascii="Verdana" w:hAnsi="Verdana" w:cs="Arial"/>
          <w:b/>
          <w:sz w:val="24"/>
          <w:szCs w:val="24"/>
        </w:rPr>
        <w:t xml:space="preserve"> </w:t>
      </w:r>
      <w:r w:rsidR="00271A01" w:rsidRPr="00C2470C">
        <w:rPr>
          <w:rFonts w:ascii="Verdana" w:hAnsi="Verdana" w:cs="Arial"/>
          <w:bCs/>
          <w:sz w:val="24"/>
          <w:szCs w:val="24"/>
        </w:rPr>
        <w:t>the intention to transform and modernise services to meet the needs of the population.</w:t>
      </w:r>
    </w:p>
    <w:p w14:paraId="2F06115C" w14:textId="77777777" w:rsidR="00271A01" w:rsidRPr="00C2470C" w:rsidRDefault="00271A01" w:rsidP="00271A01">
      <w:pPr>
        <w:spacing w:after="0" w:line="240" w:lineRule="auto"/>
        <w:rPr>
          <w:rFonts w:ascii="Verdana" w:hAnsi="Verdana" w:cs="Arial"/>
          <w:b/>
          <w:sz w:val="24"/>
          <w:szCs w:val="24"/>
        </w:rPr>
      </w:pPr>
    </w:p>
    <w:p w14:paraId="5D1B8851" w14:textId="77777777" w:rsidR="00E346B1" w:rsidRDefault="00E346B1" w:rsidP="00F531BD">
      <w:pPr>
        <w:rPr>
          <w:rFonts w:ascii="Arial" w:hAnsi="Arial" w:cs="Arial"/>
          <w:b/>
          <w:sz w:val="24"/>
          <w:szCs w:val="24"/>
        </w:rPr>
      </w:pPr>
    </w:p>
    <w:p w14:paraId="5414E7EC" w14:textId="77777777" w:rsidR="00314ED2" w:rsidRDefault="00314ED2" w:rsidP="00F531BD">
      <w:pPr>
        <w:rPr>
          <w:rFonts w:ascii="Arial" w:hAnsi="Arial" w:cs="Arial"/>
          <w:b/>
          <w:sz w:val="24"/>
          <w:szCs w:val="24"/>
        </w:rPr>
      </w:pPr>
    </w:p>
    <w:p w14:paraId="70AE0899" w14:textId="0D9BA091" w:rsidR="00314ED2" w:rsidRDefault="00314ED2" w:rsidP="00F531BD">
      <w:pPr>
        <w:rPr>
          <w:rFonts w:ascii="Arial" w:hAnsi="Arial" w:cs="Arial"/>
          <w:b/>
          <w:sz w:val="24"/>
          <w:szCs w:val="24"/>
        </w:rPr>
      </w:pPr>
    </w:p>
    <w:p w14:paraId="266B9E6A" w14:textId="09A903C8" w:rsidR="00C2470C" w:rsidRDefault="00C2470C" w:rsidP="00F531BD">
      <w:pPr>
        <w:rPr>
          <w:rFonts w:ascii="Arial" w:hAnsi="Arial" w:cs="Arial"/>
          <w:b/>
          <w:sz w:val="24"/>
          <w:szCs w:val="24"/>
        </w:rPr>
      </w:pPr>
    </w:p>
    <w:p w14:paraId="34D9210C" w14:textId="77777777" w:rsidR="00314ED2" w:rsidRDefault="00314ED2"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2470C" w14:paraId="6D290436" w14:textId="77777777" w:rsidTr="00C95B3C">
        <w:tc>
          <w:tcPr>
            <w:tcW w:w="9245" w:type="dxa"/>
            <w:gridSpan w:val="4"/>
            <w:shd w:val="clear" w:color="auto" w:fill="D5DCE4" w:themeFill="text2" w:themeFillTint="33"/>
          </w:tcPr>
          <w:p w14:paraId="6D290434" w14:textId="77777777" w:rsidR="00034194" w:rsidRPr="00C2470C" w:rsidRDefault="0020539A">
            <w:pPr>
              <w:rPr>
                <w:rFonts w:ascii="Verdana" w:hAnsi="Verdana" w:cs="Arial"/>
                <w:b/>
                <w:sz w:val="24"/>
                <w:szCs w:val="24"/>
              </w:rPr>
            </w:pPr>
            <w:r w:rsidRPr="00C2470C">
              <w:rPr>
                <w:rFonts w:ascii="Verdana" w:hAnsi="Verdana" w:cs="Arial"/>
                <w:b/>
                <w:sz w:val="24"/>
                <w:szCs w:val="24"/>
              </w:rPr>
              <w:lastRenderedPageBreak/>
              <w:t>Governance and Assurance</w:t>
            </w:r>
          </w:p>
          <w:p w14:paraId="6D290435" w14:textId="77777777" w:rsidR="00034194" w:rsidRPr="00C2470C" w:rsidRDefault="00034194">
            <w:pPr>
              <w:rPr>
                <w:rFonts w:ascii="Verdana" w:hAnsi="Verdana" w:cs="Arial"/>
                <w:sz w:val="24"/>
                <w:szCs w:val="24"/>
              </w:rPr>
            </w:pPr>
          </w:p>
        </w:tc>
      </w:tr>
      <w:tr w:rsidR="00F5324A" w:rsidRPr="00C2470C" w14:paraId="6D29043A" w14:textId="77777777" w:rsidTr="00F5324A">
        <w:tc>
          <w:tcPr>
            <w:tcW w:w="1809" w:type="dxa"/>
            <w:vMerge w:val="restart"/>
          </w:tcPr>
          <w:p w14:paraId="6D290437" w14:textId="77777777" w:rsidR="00F5324A" w:rsidRPr="00C2470C" w:rsidRDefault="00F5324A">
            <w:pPr>
              <w:rPr>
                <w:rFonts w:ascii="Verdana" w:hAnsi="Verdana" w:cs="Arial"/>
                <w:b/>
                <w:sz w:val="24"/>
                <w:szCs w:val="24"/>
              </w:rPr>
            </w:pPr>
            <w:r w:rsidRPr="00C2470C">
              <w:rPr>
                <w:rFonts w:ascii="Verdana" w:hAnsi="Verdana" w:cs="Arial"/>
                <w:b/>
                <w:sz w:val="24"/>
                <w:szCs w:val="24"/>
              </w:rPr>
              <w:t>Link to Enabling Objectives</w:t>
            </w:r>
          </w:p>
          <w:p w14:paraId="6D290438" w14:textId="77777777" w:rsidR="00F5324A" w:rsidRPr="00C2470C" w:rsidRDefault="00F5324A" w:rsidP="00133EA1">
            <w:pPr>
              <w:rPr>
                <w:rFonts w:ascii="Verdana" w:hAnsi="Verdana" w:cs="Arial"/>
                <w:b/>
                <w:sz w:val="24"/>
                <w:szCs w:val="24"/>
              </w:rPr>
            </w:pPr>
            <w:r w:rsidRPr="00C2470C">
              <w:rPr>
                <w:rFonts w:ascii="Verdana" w:hAnsi="Verdana" w:cs="Arial"/>
                <w:b/>
                <w:i/>
                <w:sz w:val="18"/>
                <w:szCs w:val="24"/>
              </w:rPr>
              <w:t xml:space="preserve">(please </w:t>
            </w:r>
            <w:r w:rsidR="00133EA1" w:rsidRPr="00C2470C">
              <w:rPr>
                <w:rFonts w:ascii="Verdana" w:hAnsi="Verdana" w:cs="Arial"/>
                <w:b/>
                <w:i/>
                <w:sz w:val="18"/>
                <w:szCs w:val="24"/>
              </w:rPr>
              <w:t>choose</w:t>
            </w:r>
            <w:r w:rsidRPr="00C2470C">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C2470C" w:rsidRDefault="00F5324A" w:rsidP="00F5324A">
            <w:pPr>
              <w:jc w:val="both"/>
              <w:rPr>
                <w:rFonts w:ascii="Verdana" w:hAnsi="Verdana" w:cs="Arial"/>
                <w:b/>
                <w:sz w:val="20"/>
                <w:szCs w:val="20"/>
              </w:rPr>
            </w:pPr>
            <w:r w:rsidRPr="00C2470C">
              <w:rPr>
                <w:rFonts w:ascii="Verdana" w:hAnsi="Verdana" w:cs="Arial"/>
                <w:b/>
                <w:sz w:val="20"/>
                <w:szCs w:val="20"/>
              </w:rPr>
              <w:t>Supporting better health and wellbeing by actively promoting and empowering people to live well in resilient communities</w:t>
            </w:r>
          </w:p>
        </w:tc>
      </w:tr>
      <w:tr w:rsidR="00F5324A" w:rsidRPr="00C2470C" w14:paraId="6D29043E" w14:textId="77777777" w:rsidTr="00F5324A">
        <w:tc>
          <w:tcPr>
            <w:tcW w:w="1809" w:type="dxa"/>
            <w:vMerge/>
          </w:tcPr>
          <w:p w14:paraId="6D29043B" w14:textId="77777777" w:rsidR="00F5324A" w:rsidRPr="00C2470C" w:rsidRDefault="00F5324A">
            <w:pPr>
              <w:rPr>
                <w:rFonts w:ascii="Verdana" w:hAnsi="Verdana" w:cs="Arial"/>
                <w:b/>
                <w:sz w:val="24"/>
                <w:szCs w:val="24"/>
              </w:rPr>
            </w:pPr>
          </w:p>
        </w:tc>
        <w:tc>
          <w:tcPr>
            <w:tcW w:w="5812" w:type="dxa"/>
            <w:gridSpan w:val="2"/>
          </w:tcPr>
          <w:p w14:paraId="6D29043C" w14:textId="77777777" w:rsidR="00F5324A" w:rsidRPr="00C2470C" w:rsidRDefault="00F5324A" w:rsidP="00F5324A">
            <w:pPr>
              <w:rPr>
                <w:rFonts w:ascii="Verdana" w:hAnsi="Verdana" w:cs="Arial"/>
                <w:sz w:val="20"/>
                <w:szCs w:val="20"/>
              </w:rPr>
            </w:pPr>
            <w:r w:rsidRPr="00C2470C">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C2470C" w:rsidRDefault="00F57042" w:rsidP="0020539A">
                <w:pPr>
                  <w:jc w:val="center"/>
                  <w:rPr>
                    <w:rFonts w:ascii="Verdana" w:hAnsi="Verdana" w:cs="Arial"/>
                    <w:sz w:val="20"/>
                    <w:szCs w:val="20"/>
                  </w:rPr>
                </w:pPr>
                <w:r w:rsidRPr="00C2470C">
                  <w:rPr>
                    <w:rFonts w:ascii="Segoe UI Symbol" w:eastAsia="MS Gothic" w:hAnsi="Segoe UI Symbol" w:cs="Segoe UI Symbol"/>
                    <w:sz w:val="20"/>
                    <w:szCs w:val="20"/>
                  </w:rPr>
                  <w:t>☐</w:t>
                </w:r>
              </w:p>
            </w:tc>
          </w:sdtContent>
        </w:sdt>
      </w:tr>
      <w:tr w:rsidR="00F5324A" w:rsidRPr="00C2470C" w14:paraId="6D290442" w14:textId="77777777" w:rsidTr="00F5324A">
        <w:tc>
          <w:tcPr>
            <w:tcW w:w="1809" w:type="dxa"/>
            <w:vMerge/>
          </w:tcPr>
          <w:p w14:paraId="6D29043F" w14:textId="77777777" w:rsidR="00F5324A" w:rsidRPr="00C2470C" w:rsidRDefault="00F5324A">
            <w:pPr>
              <w:rPr>
                <w:rFonts w:ascii="Verdana" w:hAnsi="Verdana" w:cs="Arial"/>
                <w:b/>
                <w:sz w:val="24"/>
                <w:szCs w:val="24"/>
              </w:rPr>
            </w:pPr>
          </w:p>
        </w:tc>
        <w:tc>
          <w:tcPr>
            <w:tcW w:w="5812" w:type="dxa"/>
            <w:gridSpan w:val="2"/>
          </w:tcPr>
          <w:p w14:paraId="6D290440" w14:textId="77777777" w:rsidR="00F5324A" w:rsidRPr="00C2470C" w:rsidRDefault="00F5324A" w:rsidP="00F5324A">
            <w:pPr>
              <w:rPr>
                <w:rFonts w:ascii="Verdana" w:hAnsi="Verdana" w:cs="Arial"/>
                <w:sz w:val="20"/>
                <w:szCs w:val="20"/>
              </w:rPr>
            </w:pPr>
            <w:r w:rsidRPr="00C2470C">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C2470C" w:rsidRDefault="00133EA1" w:rsidP="0020539A">
                <w:pPr>
                  <w:jc w:val="center"/>
                  <w:rPr>
                    <w:rFonts w:ascii="Verdana" w:hAnsi="Verdana" w:cs="Arial"/>
                    <w:sz w:val="20"/>
                    <w:szCs w:val="20"/>
                  </w:rPr>
                </w:pPr>
                <w:r w:rsidRPr="00C2470C">
                  <w:rPr>
                    <w:rFonts w:ascii="Segoe UI Symbol" w:eastAsia="MS Gothic" w:hAnsi="Segoe UI Symbol" w:cs="Segoe UI Symbol"/>
                    <w:sz w:val="20"/>
                    <w:szCs w:val="20"/>
                  </w:rPr>
                  <w:t>☐</w:t>
                </w:r>
              </w:p>
            </w:tc>
          </w:sdtContent>
        </w:sdt>
      </w:tr>
      <w:tr w:rsidR="00F5324A" w:rsidRPr="00C2470C" w14:paraId="6D290446" w14:textId="77777777" w:rsidTr="00F5324A">
        <w:tc>
          <w:tcPr>
            <w:tcW w:w="1809" w:type="dxa"/>
            <w:vMerge/>
          </w:tcPr>
          <w:p w14:paraId="6D290443" w14:textId="77777777" w:rsidR="00F5324A" w:rsidRPr="00C2470C" w:rsidRDefault="00F5324A">
            <w:pPr>
              <w:rPr>
                <w:rFonts w:ascii="Verdana" w:hAnsi="Verdana" w:cs="Arial"/>
                <w:b/>
                <w:sz w:val="24"/>
                <w:szCs w:val="24"/>
              </w:rPr>
            </w:pPr>
          </w:p>
        </w:tc>
        <w:tc>
          <w:tcPr>
            <w:tcW w:w="5812" w:type="dxa"/>
            <w:gridSpan w:val="2"/>
          </w:tcPr>
          <w:p w14:paraId="6D290444" w14:textId="77777777" w:rsidR="00F5324A" w:rsidRPr="00C2470C" w:rsidRDefault="00F5324A" w:rsidP="00F5324A">
            <w:pPr>
              <w:jc w:val="both"/>
              <w:rPr>
                <w:rFonts w:ascii="Verdana" w:hAnsi="Verdana" w:cs="Arial"/>
                <w:sz w:val="20"/>
                <w:szCs w:val="20"/>
              </w:rPr>
            </w:pPr>
            <w:r w:rsidRPr="00C2470C">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C2470C" w:rsidRDefault="00133EA1" w:rsidP="0020539A">
                <w:pPr>
                  <w:jc w:val="center"/>
                  <w:rPr>
                    <w:rFonts w:ascii="Verdana" w:hAnsi="Verdana" w:cs="Arial"/>
                    <w:sz w:val="20"/>
                    <w:szCs w:val="20"/>
                  </w:rPr>
                </w:pPr>
                <w:r w:rsidRPr="00C2470C">
                  <w:rPr>
                    <w:rFonts w:ascii="Segoe UI Symbol" w:eastAsia="MS Gothic" w:hAnsi="Segoe UI Symbol" w:cs="Segoe UI Symbol"/>
                    <w:sz w:val="20"/>
                    <w:szCs w:val="20"/>
                  </w:rPr>
                  <w:t>☐</w:t>
                </w:r>
              </w:p>
            </w:tc>
          </w:sdtContent>
        </w:sdt>
      </w:tr>
      <w:tr w:rsidR="00F5324A" w:rsidRPr="00C2470C" w14:paraId="6D290449" w14:textId="77777777" w:rsidTr="00F5324A">
        <w:tc>
          <w:tcPr>
            <w:tcW w:w="1809" w:type="dxa"/>
            <w:vMerge/>
          </w:tcPr>
          <w:p w14:paraId="6D290447" w14:textId="77777777" w:rsidR="00F5324A" w:rsidRPr="00C2470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C2470C" w:rsidRDefault="00F5324A" w:rsidP="00C107F2">
            <w:pPr>
              <w:rPr>
                <w:rFonts w:ascii="Verdana" w:hAnsi="Verdana" w:cs="Arial"/>
                <w:b/>
                <w:sz w:val="20"/>
                <w:szCs w:val="20"/>
              </w:rPr>
            </w:pPr>
            <w:r w:rsidRPr="00C2470C">
              <w:rPr>
                <w:rFonts w:ascii="Verdana" w:hAnsi="Verdana" w:cs="Arial"/>
                <w:b/>
                <w:sz w:val="20"/>
                <w:szCs w:val="20"/>
              </w:rPr>
              <w:t xml:space="preserve">Deliver better care through excellent health and care services achieving the outcomes that matter most to people </w:t>
            </w:r>
          </w:p>
        </w:tc>
      </w:tr>
      <w:tr w:rsidR="00F5324A" w:rsidRPr="00C2470C" w14:paraId="6D29044D" w14:textId="77777777" w:rsidTr="00F5324A">
        <w:tc>
          <w:tcPr>
            <w:tcW w:w="1809" w:type="dxa"/>
            <w:vMerge/>
          </w:tcPr>
          <w:p w14:paraId="6D29044A" w14:textId="77777777" w:rsidR="00F5324A" w:rsidRPr="00C2470C" w:rsidRDefault="00F5324A" w:rsidP="00C107F2">
            <w:pPr>
              <w:rPr>
                <w:rFonts w:ascii="Verdana" w:hAnsi="Verdana" w:cs="Arial"/>
                <w:b/>
                <w:sz w:val="24"/>
                <w:szCs w:val="24"/>
              </w:rPr>
            </w:pPr>
          </w:p>
        </w:tc>
        <w:tc>
          <w:tcPr>
            <w:tcW w:w="5812" w:type="dxa"/>
            <w:gridSpan w:val="2"/>
          </w:tcPr>
          <w:p w14:paraId="6D29044B" w14:textId="77777777" w:rsidR="00F5324A" w:rsidRPr="00C2470C" w:rsidRDefault="00F5324A" w:rsidP="00F5324A">
            <w:pPr>
              <w:rPr>
                <w:rFonts w:ascii="Verdana" w:hAnsi="Verdana" w:cs="Arial"/>
                <w:sz w:val="20"/>
                <w:szCs w:val="20"/>
              </w:rPr>
            </w:pPr>
            <w:r w:rsidRPr="00C2470C">
              <w:rPr>
                <w:rFonts w:ascii="Verdana" w:hAnsi="Verdana" w:cs="Arial"/>
                <w:sz w:val="20"/>
                <w:szCs w:val="20"/>
              </w:rPr>
              <w:t>Best Value Outcomes and High Quality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C2470C" w:rsidRDefault="00F57042" w:rsidP="00133EA1">
                <w:pPr>
                  <w:jc w:val="center"/>
                  <w:rPr>
                    <w:rFonts w:ascii="Verdana" w:hAnsi="Verdana" w:cs="Arial"/>
                    <w:sz w:val="20"/>
                    <w:szCs w:val="20"/>
                  </w:rPr>
                </w:pPr>
                <w:r w:rsidRPr="00C2470C">
                  <w:rPr>
                    <w:rFonts w:ascii="Segoe UI Symbol" w:eastAsia="MS Gothic" w:hAnsi="Segoe UI Symbol" w:cs="Segoe UI Symbol"/>
                    <w:sz w:val="20"/>
                    <w:szCs w:val="20"/>
                  </w:rPr>
                  <w:t>☐</w:t>
                </w:r>
              </w:p>
            </w:tc>
          </w:sdtContent>
        </w:sdt>
      </w:tr>
      <w:tr w:rsidR="00F5324A" w:rsidRPr="00C2470C" w14:paraId="6D290451" w14:textId="77777777" w:rsidTr="00F5324A">
        <w:tc>
          <w:tcPr>
            <w:tcW w:w="1809" w:type="dxa"/>
            <w:vMerge/>
          </w:tcPr>
          <w:p w14:paraId="6D29044E" w14:textId="77777777" w:rsidR="00F5324A" w:rsidRPr="00C2470C" w:rsidRDefault="00F5324A" w:rsidP="00C107F2">
            <w:pPr>
              <w:rPr>
                <w:rFonts w:ascii="Verdana" w:hAnsi="Verdana" w:cs="Arial"/>
                <w:b/>
                <w:sz w:val="24"/>
                <w:szCs w:val="24"/>
              </w:rPr>
            </w:pPr>
          </w:p>
        </w:tc>
        <w:tc>
          <w:tcPr>
            <w:tcW w:w="5812" w:type="dxa"/>
            <w:gridSpan w:val="2"/>
          </w:tcPr>
          <w:p w14:paraId="6D29044F" w14:textId="77777777" w:rsidR="00F5324A" w:rsidRPr="00C2470C" w:rsidRDefault="00F5324A" w:rsidP="00F5324A">
            <w:pPr>
              <w:rPr>
                <w:rFonts w:ascii="Verdana" w:hAnsi="Verdana" w:cs="Arial"/>
                <w:sz w:val="20"/>
                <w:szCs w:val="20"/>
              </w:rPr>
            </w:pPr>
            <w:r w:rsidRPr="00C2470C">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C2470C" w:rsidRDefault="00F57042" w:rsidP="00133EA1">
                <w:pPr>
                  <w:jc w:val="center"/>
                  <w:rPr>
                    <w:rFonts w:ascii="Verdana" w:hAnsi="Verdana" w:cs="Arial"/>
                    <w:sz w:val="20"/>
                    <w:szCs w:val="20"/>
                  </w:rPr>
                </w:pPr>
                <w:r w:rsidRPr="00C2470C">
                  <w:rPr>
                    <w:rFonts w:ascii="Segoe UI Symbol" w:eastAsia="MS Gothic" w:hAnsi="Segoe UI Symbol" w:cs="Segoe UI Symbol"/>
                    <w:sz w:val="20"/>
                    <w:szCs w:val="20"/>
                  </w:rPr>
                  <w:t>☐</w:t>
                </w:r>
              </w:p>
            </w:tc>
          </w:sdtContent>
        </w:sdt>
      </w:tr>
      <w:tr w:rsidR="00F5324A" w:rsidRPr="00C2470C" w14:paraId="6D290455" w14:textId="77777777" w:rsidTr="00F5324A">
        <w:tc>
          <w:tcPr>
            <w:tcW w:w="1809" w:type="dxa"/>
            <w:vMerge/>
          </w:tcPr>
          <w:p w14:paraId="6D290452" w14:textId="77777777" w:rsidR="00F5324A" w:rsidRPr="00C2470C" w:rsidRDefault="00F5324A" w:rsidP="00C107F2">
            <w:pPr>
              <w:rPr>
                <w:rFonts w:ascii="Verdana" w:hAnsi="Verdana" w:cs="Arial"/>
                <w:b/>
                <w:sz w:val="24"/>
                <w:szCs w:val="24"/>
              </w:rPr>
            </w:pPr>
          </w:p>
        </w:tc>
        <w:tc>
          <w:tcPr>
            <w:tcW w:w="5812" w:type="dxa"/>
            <w:gridSpan w:val="2"/>
          </w:tcPr>
          <w:p w14:paraId="6D290453" w14:textId="77777777" w:rsidR="00F5324A" w:rsidRPr="00C2470C" w:rsidRDefault="00F5324A" w:rsidP="00F5324A">
            <w:pPr>
              <w:rPr>
                <w:rFonts w:ascii="Verdana" w:hAnsi="Verdana" w:cs="Arial"/>
                <w:b/>
                <w:sz w:val="20"/>
                <w:szCs w:val="20"/>
              </w:rPr>
            </w:pPr>
            <w:r w:rsidRPr="00C2470C">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C2470C" w:rsidRDefault="00133EA1" w:rsidP="00133EA1">
                <w:pPr>
                  <w:jc w:val="center"/>
                  <w:rPr>
                    <w:rFonts w:ascii="Verdana" w:hAnsi="Verdana" w:cs="Arial"/>
                    <w:b/>
                    <w:sz w:val="20"/>
                    <w:szCs w:val="20"/>
                  </w:rPr>
                </w:pPr>
                <w:r w:rsidRPr="00C2470C">
                  <w:rPr>
                    <w:rFonts w:ascii="Segoe UI Symbol" w:eastAsia="MS Gothic" w:hAnsi="Segoe UI Symbol" w:cs="Segoe UI Symbol"/>
                    <w:sz w:val="20"/>
                    <w:szCs w:val="20"/>
                  </w:rPr>
                  <w:t>☐</w:t>
                </w:r>
              </w:p>
            </w:tc>
          </w:sdtContent>
        </w:sdt>
      </w:tr>
      <w:tr w:rsidR="00F5324A" w:rsidRPr="00C2470C" w14:paraId="6D290459" w14:textId="77777777" w:rsidTr="00F5324A">
        <w:tc>
          <w:tcPr>
            <w:tcW w:w="1809" w:type="dxa"/>
            <w:vMerge/>
          </w:tcPr>
          <w:p w14:paraId="6D290456" w14:textId="77777777" w:rsidR="00F5324A" w:rsidRPr="00C2470C" w:rsidRDefault="00F5324A" w:rsidP="00C107F2">
            <w:pPr>
              <w:rPr>
                <w:rFonts w:ascii="Verdana" w:hAnsi="Verdana" w:cs="Arial"/>
                <w:b/>
                <w:sz w:val="24"/>
                <w:szCs w:val="24"/>
              </w:rPr>
            </w:pPr>
          </w:p>
        </w:tc>
        <w:tc>
          <w:tcPr>
            <w:tcW w:w="5812" w:type="dxa"/>
            <w:gridSpan w:val="2"/>
          </w:tcPr>
          <w:p w14:paraId="6D290457" w14:textId="77777777" w:rsidR="00F5324A" w:rsidRPr="00C2470C" w:rsidRDefault="00F5324A" w:rsidP="00F5324A">
            <w:pPr>
              <w:rPr>
                <w:rFonts w:ascii="Verdana" w:hAnsi="Verdana" w:cs="Arial"/>
                <w:b/>
                <w:sz w:val="20"/>
                <w:szCs w:val="20"/>
              </w:rPr>
            </w:pPr>
            <w:r w:rsidRPr="00C2470C">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C2470C" w:rsidRDefault="00133EA1" w:rsidP="00133EA1">
                <w:pPr>
                  <w:jc w:val="center"/>
                  <w:rPr>
                    <w:rFonts w:ascii="Verdana" w:hAnsi="Verdana" w:cs="Arial"/>
                    <w:b/>
                    <w:sz w:val="20"/>
                    <w:szCs w:val="20"/>
                  </w:rPr>
                </w:pPr>
                <w:r w:rsidRPr="00C2470C">
                  <w:rPr>
                    <w:rFonts w:ascii="Segoe UI Symbol" w:eastAsia="MS Gothic" w:hAnsi="Segoe UI Symbol" w:cs="Segoe UI Symbol"/>
                    <w:sz w:val="20"/>
                    <w:szCs w:val="20"/>
                  </w:rPr>
                  <w:t>☐</w:t>
                </w:r>
              </w:p>
            </w:tc>
          </w:sdtContent>
        </w:sdt>
      </w:tr>
      <w:tr w:rsidR="00F5324A" w:rsidRPr="00C2470C" w14:paraId="6D29045D" w14:textId="77777777" w:rsidTr="00F5324A">
        <w:tc>
          <w:tcPr>
            <w:tcW w:w="1809" w:type="dxa"/>
            <w:vMerge/>
          </w:tcPr>
          <w:p w14:paraId="6D29045A" w14:textId="77777777" w:rsidR="00F5324A" w:rsidRPr="00C2470C" w:rsidRDefault="00F5324A" w:rsidP="00C107F2">
            <w:pPr>
              <w:rPr>
                <w:rFonts w:ascii="Verdana" w:hAnsi="Verdana" w:cs="Arial"/>
                <w:b/>
                <w:sz w:val="24"/>
                <w:szCs w:val="24"/>
              </w:rPr>
            </w:pPr>
          </w:p>
        </w:tc>
        <w:tc>
          <w:tcPr>
            <w:tcW w:w="5812" w:type="dxa"/>
            <w:gridSpan w:val="2"/>
          </w:tcPr>
          <w:p w14:paraId="6D29045B" w14:textId="77777777" w:rsidR="00F5324A" w:rsidRPr="00C2470C" w:rsidRDefault="00F5324A" w:rsidP="00F5324A">
            <w:pPr>
              <w:rPr>
                <w:rFonts w:ascii="Verdana" w:hAnsi="Verdana" w:cs="Arial"/>
                <w:b/>
                <w:sz w:val="20"/>
                <w:szCs w:val="20"/>
              </w:rPr>
            </w:pPr>
            <w:r w:rsidRPr="00C2470C">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C2470C" w:rsidRDefault="00133EA1" w:rsidP="00133EA1">
                <w:pPr>
                  <w:jc w:val="center"/>
                  <w:rPr>
                    <w:rFonts w:ascii="Verdana" w:hAnsi="Verdana" w:cs="Arial"/>
                    <w:b/>
                    <w:sz w:val="20"/>
                    <w:szCs w:val="20"/>
                  </w:rPr>
                </w:pPr>
                <w:r w:rsidRPr="00C2470C">
                  <w:rPr>
                    <w:rFonts w:ascii="Segoe UI Symbol" w:eastAsia="MS Gothic" w:hAnsi="Segoe UI Symbol" w:cs="Segoe UI Symbol"/>
                    <w:sz w:val="20"/>
                    <w:szCs w:val="20"/>
                  </w:rPr>
                  <w:t>☐</w:t>
                </w:r>
              </w:p>
            </w:tc>
          </w:sdtContent>
        </w:sdt>
      </w:tr>
      <w:tr w:rsidR="00F5324A" w:rsidRPr="00C2470C" w14:paraId="6D29045F" w14:textId="77777777" w:rsidTr="00CD7AA5">
        <w:tc>
          <w:tcPr>
            <w:tcW w:w="9245" w:type="dxa"/>
            <w:gridSpan w:val="4"/>
            <w:shd w:val="clear" w:color="auto" w:fill="D5DCE4" w:themeFill="text2" w:themeFillTint="33"/>
          </w:tcPr>
          <w:p w14:paraId="6D29045E" w14:textId="77777777" w:rsidR="00F5324A" w:rsidRPr="00C2470C" w:rsidRDefault="00F5324A" w:rsidP="00C107F2">
            <w:pPr>
              <w:rPr>
                <w:rFonts w:ascii="Verdana" w:hAnsi="Verdana" w:cs="Arial"/>
                <w:b/>
                <w:sz w:val="24"/>
                <w:szCs w:val="24"/>
              </w:rPr>
            </w:pPr>
            <w:r w:rsidRPr="00C2470C">
              <w:rPr>
                <w:rFonts w:ascii="Verdana" w:hAnsi="Verdana" w:cs="Arial"/>
                <w:b/>
                <w:sz w:val="24"/>
                <w:szCs w:val="24"/>
              </w:rPr>
              <w:t>Health and Care Standards</w:t>
            </w:r>
          </w:p>
        </w:tc>
      </w:tr>
      <w:tr w:rsidR="00F5324A" w:rsidRPr="00C2470C" w14:paraId="6D290463" w14:textId="77777777" w:rsidTr="00F5324A">
        <w:tc>
          <w:tcPr>
            <w:tcW w:w="1809" w:type="dxa"/>
            <w:vMerge w:val="restart"/>
          </w:tcPr>
          <w:p w14:paraId="6D290460" w14:textId="77777777" w:rsidR="00F5324A" w:rsidRPr="00C2470C" w:rsidRDefault="00133EA1" w:rsidP="00F5324A">
            <w:pPr>
              <w:rPr>
                <w:rFonts w:ascii="Verdana" w:hAnsi="Verdana" w:cs="Arial"/>
                <w:sz w:val="24"/>
                <w:szCs w:val="24"/>
              </w:rPr>
            </w:pPr>
            <w:r w:rsidRPr="00C2470C">
              <w:rPr>
                <w:rFonts w:ascii="Verdana" w:hAnsi="Verdana" w:cs="Arial"/>
                <w:b/>
                <w:i/>
                <w:sz w:val="18"/>
                <w:szCs w:val="24"/>
              </w:rPr>
              <w:t>(please choose)</w:t>
            </w:r>
          </w:p>
        </w:tc>
        <w:tc>
          <w:tcPr>
            <w:tcW w:w="5812" w:type="dxa"/>
            <w:gridSpan w:val="2"/>
          </w:tcPr>
          <w:p w14:paraId="6D290461" w14:textId="77777777" w:rsidR="00F5324A" w:rsidRPr="00C2470C" w:rsidRDefault="00F5324A" w:rsidP="00C107F2">
            <w:pPr>
              <w:rPr>
                <w:rFonts w:ascii="Verdana" w:hAnsi="Verdana" w:cs="Arial"/>
                <w:sz w:val="20"/>
                <w:szCs w:val="18"/>
              </w:rPr>
            </w:pPr>
            <w:r w:rsidRPr="00C2470C">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2470C" w:rsidRDefault="00133EA1" w:rsidP="00133EA1">
                <w:pPr>
                  <w:jc w:val="center"/>
                  <w:rPr>
                    <w:rFonts w:ascii="Verdana" w:hAnsi="Verdana" w:cs="Arial"/>
                    <w:sz w:val="18"/>
                    <w:szCs w:val="18"/>
                  </w:rPr>
                </w:pPr>
                <w:r w:rsidRPr="00C2470C">
                  <w:rPr>
                    <w:rFonts w:ascii="Segoe UI Symbol" w:eastAsia="MS Gothic" w:hAnsi="Segoe UI Symbol" w:cs="Segoe UI Symbol"/>
                    <w:sz w:val="20"/>
                    <w:szCs w:val="20"/>
                  </w:rPr>
                  <w:t>☐</w:t>
                </w:r>
              </w:p>
            </w:tc>
          </w:sdtContent>
        </w:sdt>
      </w:tr>
      <w:tr w:rsidR="00F5324A" w:rsidRPr="00C2470C" w14:paraId="6D290467" w14:textId="77777777" w:rsidTr="00F5324A">
        <w:tc>
          <w:tcPr>
            <w:tcW w:w="1809" w:type="dxa"/>
            <w:vMerge/>
          </w:tcPr>
          <w:p w14:paraId="6D290464" w14:textId="77777777" w:rsidR="00F5324A" w:rsidRPr="00C2470C" w:rsidRDefault="00F5324A" w:rsidP="00F5324A">
            <w:pPr>
              <w:rPr>
                <w:rFonts w:ascii="Verdana" w:hAnsi="Verdana" w:cs="Arial"/>
                <w:b/>
                <w:sz w:val="24"/>
                <w:szCs w:val="24"/>
              </w:rPr>
            </w:pPr>
          </w:p>
        </w:tc>
        <w:tc>
          <w:tcPr>
            <w:tcW w:w="5812" w:type="dxa"/>
            <w:gridSpan w:val="2"/>
          </w:tcPr>
          <w:p w14:paraId="6D290465" w14:textId="77777777" w:rsidR="00F5324A" w:rsidRPr="00C2470C" w:rsidRDefault="00F5324A" w:rsidP="00F5324A">
            <w:pPr>
              <w:rPr>
                <w:rFonts w:ascii="Verdana" w:hAnsi="Verdana" w:cs="Arial"/>
                <w:b/>
                <w:sz w:val="20"/>
                <w:szCs w:val="24"/>
              </w:rPr>
            </w:pPr>
            <w:r w:rsidRPr="00C2470C">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C2470C" w:rsidRDefault="00F57042" w:rsidP="00133EA1">
                <w:pPr>
                  <w:jc w:val="center"/>
                  <w:rPr>
                    <w:rFonts w:ascii="Verdana" w:hAnsi="Verdana" w:cs="Arial"/>
                    <w:b/>
                    <w:sz w:val="24"/>
                    <w:szCs w:val="24"/>
                  </w:rPr>
                </w:pPr>
                <w:r w:rsidRPr="00C2470C">
                  <w:rPr>
                    <w:rFonts w:ascii="Segoe UI Symbol" w:eastAsia="MS Gothic" w:hAnsi="Segoe UI Symbol" w:cs="Segoe UI Symbol"/>
                    <w:sz w:val="20"/>
                    <w:szCs w:val="20"/>
                  </w:rPr>
                  <w:t>☐</w:t>
                </w:r>
              </w:p>
            </w:tc>
          </w:sdtContent>
        </w:sdt>
      </w:tr>
      <w:tr w:rsidR="00F5324A" w:rsidRPr="00C2470C" w14:paraId="6D29046B" w14:textId="77777777" w:rsidTr="00F5324A">
        <w:tc>
          <w:tcPr>
            <w:tcW w:w="1809" w:type="dxa"/>
            <w:vMerge/>
          </w:tcPr>
          <w:p w14:paraId="6D290468" w14:textId="77777777" w:rsidR="00F5324A" w:rsidRPr="00C2470C" w:rsidRDefault="00F5324A" w:rsidP="00F5324A">
            <w:pPr>
              <w:rPr>
                <w:rFonts w:ascii="Verdana" w:hAnsi="Verdana" w:cs="Arial"/>
                <w:b/>
                <w:sz w:val="24"/>
                <w:szCs w:val="24"/>
              </w:rPr>
            </w:pPr>
          </w:p>
        </w:tc>
        <w:tc>
          <w:tcPr>
            <w:tcW w:w="5812" w:type="dxa"/>
            <w:gridSpan w:val="2"/>
          </w:tcPr>
          <w:p w14:paraId="6D290469" w14:textId="77777777" w:rsidR="00F5324A" w:rsidRPr="00C2470C" w:rsidRDefault="00F5324A" w:rsidP="00F5324A">
            <w:pPr>
              <w:rPr>
                <w:rFonts w:ascii="Verdana" w:hAnsi="Verdana" w:cs="Arial"/>
                <w:b/>
                <w:sz w:val="20"/>
                <w:szCs w:val="24"/>
              </w:rPr>
            </w:pPr>
            <w:r w:rsidRPr="00C2470C">
              <w:rPr>
                <w:rFonts w:ascii="Verdana" w:hAnsi="Verdana" w:cs="Arial"/>
                <w:sz w:val="20"/>
                <w:szCs w:val="18"/>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C2470C" w:rsidRDefault="00133EA1" w:rsidP="00133EA1">
                <w:pPr>
                  <w:jc w:val="center"/>
                  <w:rPr>
                    <w:rFonts w:ascii="Verdana" w:hAnsi="Verdana" w:cs="Arial"/>
                    <w:b/>
                    <w:sz w:val="24"/>
                    <w:szCs w:val="24"/>
                  </w:rPr>
                </w:pPr>
                <w:r w:rsidRPr="00C2470C">
                  <w:rPr>
                    <w:rFonts w:ascii="Segoe UI Symbol" w:eastAsia="MS Gothic" w:hAnsi="Segoe UI Symbol" w:cs="Segoe UI Symbol"/>
                    <w:sz w:val="20"/>
                    <w:szCs w:val="20"/>
                  </w:rPr>
                  <w:t>☐</w:t>
                </w:r>
              </w:p>
            </w:tc>
          </w:sdtContent>
        </w:sdt>
      </w:tr>
      <w:tr w:rsidR="00F5324A" w:rsidRPr="00C2470C" w14:paraId="6D29046F" w14:textId="77777777" w:rsidTr="00F5324A">
        <w:tc>
          <w:tcPr>
            <w:tcW w:w="1809" w:type="dxa"/>
            <w:vMerge/>
          </w:tcPr>
          <w:p w14:paraId="6D29046C" w14:textId="77777777" w:rsidR="00F5324A" w:rsidRPr="00C2470C" w:rsidRDefault="00F5324A" w:rsidP="00F5324A">
            <w:pPr>
              <w:rPr>
                <w:rFonts w:ascii="Verdana" w:hAnsi="Verdana" w:cs="Arial"/>
                <w:b/>
                <w:sz w:val="24"/>
                <w:szCs w:val="24"/>
              </w:rPr>
            </w:pPr>
          </w:p>
        </w:tc>
        <w:tc>
          <w:tcPr>
            <w:tcW w:w="5812" w:type="dxa"/>
            <w:gridSpan w:val="2"/>
          </w:tcPr>
          <w:p w14:paraId="6D29046D" w14:textId="77777777" w:rsidR="00F5324A" w:rsidRPr="00C2470C" w:rsidRDefault="00F5324A" w:rsidP="00F5324A">
            <w:pPr>
              <w:rPr>
                <w:rFonts w:ascii="Verdana" w:hAnsi="Verdana" w:cs="Arial"/>
                <w:b/>
                <w:sz w:val="20"/>
                <w:szCs w:val="24"/>
              </w:rPr>
            </w:pPr>
            <w:r w:rsidRPr="00C2470C">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C2470C" w:rsidRDefault="00133EA1" w:rsidP="00133EA1">
                <w:pPr>
                  <w:jc w:val="center"/>
                  <w:rPr>
                    <w:rFonts w:ascii="Verdana" w:hAnsi="Verdana" w:cs="Arial"/>
                    <w:b/>
                    <w:sz w:val="24"/>
                    <w:szCs w:val="24"/>
                  </w:rPr>
                </w:pPr>
                <w:r w:rsidRPr="00C2470C">
                  <w:rPr>
                    <w:rFonts w:ascii="Segoe UI Symbol" w:eastAsia="MS Gothic" w:hAnsi="Segoe UI Symbol" w:cs="Segoe UI Symbol"/>
                    <w:sz w:val="20"/>
                    <w:szCs w:val="20"/>
                  </w:rPr>
                  <w:t>☐</w:t>
                </w:r>
              </w:p>
            </w:tc>
          </w:sdtContent>
        </w:sdt>
      </w:tr>
      <w:tr w:rsidR="00F5324A" w:rsidRPr="00C2470C" w14:paraId="6D290473" w14:textId="77777777" w:rsidTr="00F5324A">
        <w:tc>
          <w:tcPr>
            <w:tcW w:w="1809" w:type="dxa"/>
            <w:vMerge/>
          </w:tcPr>
          <w:p w14:paraId="6D290470" w14:textId="77777777" w:rsidR="00F5324A" w:rsidRPr="00C2470C" w:rsidRDefault="00F5324A" w:rsidP="00F5324A">
            <w:pPr>
              <w:rPr>
                <w:rFonts w:ascii="Verdana" w:hAnsi="Verdana" w:cs="Arial"/>
                <w:b/>
                <w:sz w:val="24"/>
                <w:szCs w:val="24"/>
              </w:rPr>
            </w:pPr>
          </w:p>
        </w:tc>
        <w:tc>
          <w:tcPr>
            <w:tcW w:w="5812" w:type="dxa"/>
            <w:gridSpan w:val="2"/>
          </w:tcPr>
          <w:p w14:paraId="6D290471" w14:textId="77777777" w:rsidR="00F5324A" w:rsidRPr="00C2470C" w:rsidRDefault="00F5324A" w:rsidP="00F5324A">
            <w:pPr>
              <w:rPr>
                <w:rFonts w:ascii="Verdana" w:hAnsi="Verdana" w:cs="Arial"/>
                <w:b/>
                <w:sz w:val="20"/>
                <w:szCs w:val="24"/>
              </w:rPr>
            </w:pPr>
            <w:r w:rsidRPr="00C2470C">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C2470C" w:rsidRDefault="00133EA1" w:rsidP="00133EA1">
                <w:pPr>
                  <w:jc w:val="center"/>
                  <w:rPr>
                    <w:rFonts w:ascii="Verdana" w:hAnsi="Verdana" w:cs="Arial"/>
                    <w:b/>
                    <w:sz w:val="24"/>
                    <w:szCs w:val="24"/>
                  </w:rPr>
                </w:pPr>
                <w:r w:rsidRPr="00C2470C">
                  <w:rPr>
                    <w:rFonts w:ascii="Segoe UI Symbol" w:eastAsia="MS Gothic" w:hAnsi="Segoe UI Symbol" w:cs="Segoe UI Symbol"/>
                    <w:sz w:val="20"/>
                    <w:szCs w:val="20"/>
                  </w:rPr>
                  <w:t>☐</w:t>
                </w:r>
              </w:p>
            </w:tc>
          </w:sdtContent>
        </w:sdt>
      </w:tr>
      <w:tr w:rsidR="00F5324A" w:rsidRPr="00C2470C" w14:paraId="6D290477" w14:textId="77777777" w:rsidTr="00F5324A">
        <w:tc>
          <w:tcPr>
            <w:tcW w:w="1809" w:type="dxa"/>
            <w:vMerge/>
          </w:tcPr>
          <w:p w14:paraId="6D290474" w14:textId="77777777" w:rsidR="00F5324A" w:rsidRPr="00C2470C" w:rsidRDefault="00F5324A" w:rsidP="00F5324A">
            <w:pPr>
              <w:rPr>
                <w:rFonts w:ascii="Verdana" w:hAnsi="Verdana" w:cs="Arial"/>
                <w:b/>
                <w:sz w:val="24"/>
                <w:szCs w:val="24"/>
              </w:rPr>
            </w:pPr>
          </w:p>
        </w:tc>
        <w:tc>
          <w:tcPr>
            <w:tcW w:w="5812" w:type="dxa"/>
            <w:gridSpan w:val="2"/>
          </w:tcPr>
          <w:p w14:paraId="6D290475" w14:textId="77777777" w:rsidR="00F5324A" w:rsidRPr="00C2470C" w:rsidRDefault="00F5324A" w:rsidP="00F5324A">
            <w:pPr>
              <w:rPr>
                <w:rFonts w:ascii="Verdana" w:hAnsi="Verdana" w:cs="Arial"/>
                <w:b/>
                <w:sz w:val="20"/>
                <w:szCs w:val="24"/>
              </w:rPr>
            </w:pPr>
            <w:r w:rsidRPr="00C2470C">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C2470C" w:rsidRDefault="00133EA1" w:rsidP="00133EA1">
                <w:pPr>
                  <w:jc w:val="center"/>
                  <w:rPr>
                    <w:rFonts w:ascii="Verdana" w:hAnsi="Verdana" w:cs="Arial"/>
                    <w:b/>
                    <w:sz w:val="24"/>
                    <w:szCs w:val="24"/>
                  </w:rPr>
                </w:pPr>
                <w:r w:rsidRPr="00C2470C">
                  <w:rPr>
                    <w:rFonts w:ascii="Segoe UI Symbol" w:eastAsia="MS Gothic" w:hAnsi="Segoe UI Symbol" w:cs="Segoe UI Symbol"/>
                    <w:sz w:val="20"/>
                    <w:szCs w:val="20"/>
                  </w:rPr>
                  <w:t>☐</w:t>
                </w:r>
              </w:p>
            </w:tc>
          </w:sdtContent>
        </w:sdt>
      </w:tr>
      <w:tr w:rsidR="00F5324A" w:rsidRPr="00C2470C" w14:paraId="6D29047B" w14:textId="77777777" w:rsidTr="00F5324A">
        <w:tc>
          <w:tcPr>
            <w:tcW w:w="1809" w:type="dxa"/>
            <w:vMerge/>
          </w:tcPr>
          <w:p w14:paraId="6D290478" w14:textId="77777777" w:rsidR="00F5324A" w:rsidRPr="00C2470C" w:rsidRDefault="00F5324A" w:rsidP="00F5324A">
            <w:pPr>
              <w:rPr>
                <w:rFonts w:ascii="Verdana" w:hAnsi="Verdana" w:cs="Arial"/>
                <w:b/>
                <w:sz w:val="24"/>
                <w:szCs w:val="24"/>
              </w:rPr>
            </w:pPr>
          </w:p>
        </w:tc>
        <w:tc>
          <w:tcPr>
            <w:tcW w:w="5812" w:type="dxa"/>
            <w:gridSpan w:val="2"/>
          </w:tcPr>
          <w:p w14:paraId="6D290479" w14:textId="77777777" w:rsidR="00F5324A" w:rsidRPr="00C2470C" w:rsidRDefault="00F5324A" w:rsidP="00F5324A">
            <w:pPr>
              <w:rPr>
                <w:rFonts w:ascii="Verdana" w:hAnsi="Verdana" w:cs="Arial"/>
                <w:b/>
                <w:sz w:val="20"/>
                <w:szCs w:val="24"/>
              </w:rPr>
            </w:pPr>
            <w:r w:rsidRPr="00C2470C">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C2470C" w:rsidRDefault="00133EA1" w:rsidP="00133EA1">
                <w:pPr>
                  <w:jc w:val="center"/>
                  <w:rPr>
                    <w:rFonts w:ascii="Verdana" w:hAnsi="Verdana" w:cs="Arial"/>
                    <w:b/>
                    <w:sz w:val="24"/>
                    <w:szCs w:val="24"/>
                  </w:rPr>
                </w:pPr>
                <w:r w:rsidRPr="00C2470C">
                  <w:rPr>
                    <w:rFonts w:ascii="Segoe UI Symbol" w:eastAsia="MS Gothic" w:hAnsi="Segoe UI Symbol" w:cs="Segoe UI Symbol"/>
                    <w:sz w:val="20"/>
                    <w:szCs w:val="20"/>
                  </w:rPr>
                  <w:t>☐</w:t>
                </w:r>
              </w:p>
            </w:tc>
          </w:sdtContent>
        </w:sdt>
      </w:tr>
      <w:tr w:rsidR="00F5324A" w:rsidRPr="00C2470C" w14:paraId="6D29047D" w14:textId="77777777" w:rsidTr="00CD7AA5">
        <w:tc>
          <w:tcPr>
            <w:tcW w:w="9245" w:type="dxa"/>
            <w:gridSpan w:val="4"/>
            <w:shd w:val="clear" w:color="auto" w:fill="D5DCE4" w:themeFill="text2" w:themeFillTint="33"/>
          </w:tcPr>
          <w:p w14:paraId="6D29047C" w14:textId="77777777" w:rsidR="00F5324A" w:rsidRPr="00C2470C" w:rsidRDefault="00F5324A" w:rsidP="00F5324A">
            <w:pPr>
              <w:rPr>
                <w:rFonts w:ascii="Verdana" w:hAnsi="Verdana" w:cs="Arial"/>
                <w:b/>
                <w:sz w:val="24"/>
                <w:szCs w:val="24"/>
              </w:rPr>
            </w:pPr>
            <w:r w:rsidRPr="00C2470C">
              <w:rPr>
                <w:rFonts w:ascii="Verdana" w:hAnsi="Verdana" w:cs="Arial"/>
                <w:b/>
                <w:sz w:val="24"/>
                <w:szCs w:val="24"/>
              </w:rPr>
              <w:t>Quality, Safety and Patient Experience</w:t>
            </w:r>
          </w:p>
        </w:tc>
      </w:tr>
      <w:tr w:rsidR="00F5324A" w:rsidRPr="00C2470C" w14:paraId="6D290480" w14:textId="77777777" w:rsidTr="00C95B3C">
        <w:tc>
          <w:tcPr>
            <w:tcW w:w="9245" w:type="dxa"/>
            <w:gridSpan w:val="4"/>
          </w:tcPr>
          <w:p w14:paraId="6D29047E" w14:textId="734E94DA" w:rsidR="00653AEC" w:rsidRPr="00C2470C" w:rsidRDefault="008272C6" w:rsidP="00653AEC">
            <w:pPr>
              <w:rPr>
                <w:rFonts w:ascii="Verdana" w:hAnsi="Verdana" w:cs="Arial"/>
                <w:b/>
                <w:sz w:val="24"/>
                <w:szCs w:val="24"/>
              </w:rPr>
            </w:pPr>
            <w:r w:rsidRPr="00C2470C">
              <w:rPr>
                <w:rFonts w:ascii="Verdana" w:hAnsi="Verdana" w:cs="Arial"/>
                <w:sz w:val="24"/>
                <w:szCs w:val="24"/>
              </w:rPr>
              <w:t>The modernisation of mental health services will enhance the quality, safety and patient experience as well better meet the needs for the population.</w:t>
            </w:r>
          </w:p>
          <w:p w14:paraId="6D29047F" w14:textId="77777777" w:rsidR="00F5324A" w:rsidRPr="00C2470C" w:rsidRDefault="00F5324A" w:rsidP="00653AEC">
            <w:pPr>
              <w:jc w:val="center"/>
              <w:rPr>
                <w:rFonts w:ascii="Verdana" w:hAnsi="Verdana" w:cs="Arial"/>
                <w:b/>
                <w:sz w:val="24"/>
                <w:szCs w:val="24"/>
              </w:rPr>
            </w:pPr>
          </w:p>
        </w:tc>
      </w:tr>
      <w:tr w:rsidR="00F5324A" w:rsidRPr="00C2470C" w14:paraId="6D290482" w14:textId="77777777" w:rsidTr="00CD7AA5">
        <w:tc>
          <w:tcPr>
            <w:tcW w:w="9245" w:type="dxa"/>
            <w:gridSpan w:val="4"/>
            <w:shd w:val="clear" w:color="auto" w:fill="D5DCE4" w:themeFill="text2" w:themeFillTint="33"/>
          </w:tcPr>
          <w:p w14:paraId="6D290481" w14:textId="77777777" w:rsidR="00F5324A" w:rsidRPr="00C2470C" w:rsidRDefault="00F5324A" w:rsidP="00F5324A">
            <w:pPr>
              <w:rPr>
                <w:rFonts w:ascii="Verdana" w:hAnsi="Verdana" w:cs="Arial"/>
                <w:b/>
                <w:sz w:val="24"/>
                <w:szCs w:val="24"/>
              </w:rPr>
            </w:pPr>
            <w:r w:rsidRPr="00C2470C">
              <w:rPr>
                <w:rFonts w:ascii="Verdana" w:hAnsi="Verdana" w:cs="Arial"/>
                <w:b/>
                <w:sz w:val="24"/>
                <w:szCs w:val="24"/>
              </w:rPr>
              <w:t>Financial Implications</w:t>
            </w:r>
          </w:p>
        </w:tc>
      </w:tr>
      <w:tr w:rsidR="00F5324A" w:rsidRPr="00C2470C" w14:paraId="6D290487" w14:textId="77777777" w:rsidTr="00C95B3C">
        <w:tc>
          <w:tcPr>
            <w:tcW w:w="9245" w:type="dxa"/>
            <w:gridSpan w:val="4"/>
          </w:tcPr>
          <w:p w14:paraId="6D290485" w14:textId="17652355" w:rsidR="00653AEC" w:rsidRPr="00C2470C" w:rsidRDefault="005430F5" w:rsidP="00653AEC">
            <w:pPr>
              <w:ind w:right="96"/>
              <w:rPr>
                <w:rFonts w:ascii="Verdana" w:hAnsi="Verdana" w:cs="Arial"/>
                <w:sz w:val="24"/>
                <w:szCs w:val="24"/>
              </w:rPr>
            </w:pPr>
            <w:r w:rsidRPr="00C2470C">
              <w:rPr>
                <w:rFonts w:ascii="Verdana" w:hAnsi="Verdana" w:cs="Arial"/>
                <w:sz w:val="24"/>
                <w:szCs w:val="24"/>
              </w:rPr>
              <w:t xml:space="preserve">Financial </w:t>
            </w:r>
            <w:r w:rsidR="008272C6" w:rsidRPr="00C2470C">
              <w:rPr>
                <w:rFonts w:ascii="Verdana" w:hAnsi="Verdana" w:cs="Arial"/>
                <w:sz w:val="24"/>
                <w:szCs w:val="24"/>
              </w:rPr>
              <w:t xml:space="preserve">implications are set out in the report. </w:t>
            </w:r>
          </w:p>
          <w:p w14:paraId="6D290486" w14:textId="77777777" w:rsidR="00F5324A" w:rsidRPr="00C2470C" w:rsidRDefault="00F5324A" w:rsidP="00F5324A">
            <w:pPr>
              <w:ind w:right="96"/>
              <w:rPr>
                <w:rFonts w:ascii="Verdana" w:hAnsi="Verdana" w:cs="Arial"/>
                <w:sz w:val="24"/>
                <w:szCs w:val="24"/>
              </w:rPr>
            </w:pPr>
          </w:p>
        </w:tc>
      </w:tr>
      <w:tr w:rsidR="00F5324A" w:rsidRPr="00C2470C" w14:paraId="6D290489" w14:textId="77777777" w:rsidTr="00CD7AA5">
        <w:tc>
          <w:tcPr>
            <w:tcW w:w="9245" w:type="dxa"/>
            <w:gridSpan w:val="4"/>
            <w:shd w:val="clear" w:color="auto" w:fill="D5DCE4" w:themeFill="text2" w:themeFillTint="33"/>
          </w:tcPr>
          <w:p w14:paraId="6D290488" w14:textId="77777777" w:rsidR="00F5324A" w:rsidRPr="00C2470C" w:rsidRDefault="00F5324A" w:rsidP="00F5324A">
            <w:pPr>
              <w:keepNext/>
              <w:keepLines/>
              <w:ind w:right="96"/>
              <w:rPr>
                <w:rFonts w:ascii="Verdana" w:hAnsi="Verdana" w:cs="Arial"/>
                <w:b/>
                <w:sz w:val="24"/>
                <w:szCs w:val="24"/>
              </w:rPr>
            </w:pPr>
            <w:r w:rsidRPr="00C2470C">
              <w:rPr>
                <w:rFonts w:ascii="Verdana" w:hAnsi="Verdana" w:cs="Arial"/>
                <w:b/>
                <w:sz w:val="24"/>
                <w:szCs w:val="24"/>
              </w:rPr>
              <w:t>Legal Implications (including equality and diversity assessment)</w:t>
            </w:r>
          </w:p>
        </w:tc>
      </w:tr>
      <w:tr w:rsidR="00F5324A" w:rsidRPr="00C2470C" w14:paraId="6D29048C" w14:textId="77777777" w:rsidTr="00C95B3C">
        <w:tc>
          <w:tcPr>
            <w:tcW w:w="9245" w:type="dxa"/>
            <w:gridSpan w:val="4"/>
          </w:tcPr>
          <w:p w14:paraId="6D29048A" w14:textId="555BB464" w:rsidR="00653AEC" w:rsidRPr="00C2470C" w:rsidRDefault="008272C6" w:rsidP="00653AEC">
            <w:pPr>
              <w:ind w:right="96"/>
              <w:rPr>
                <w:rFonts w:ascii="Verdana" w:hAnsi="Verdana" w:cs="Arial"/>
                <w:sz w:val="24"/>
                <w:szCs w:val="24"/>
              </w:rPr>
            </w:pPr>
            <w:r w:rsidRPr="00C2470C">
              <w:rPr>
                <w:rFonts w:ascii="Verdana" w:hAnsi="Verdana" w:cs="Arial"/>
                <w:sz w:val="24"/>
                <w:szCs w:val="24"/>
              </w:rPr>
              <w:t xml:space="preserve">There are no legal implications. </w:t>
            </w:r>
          </w:p>
          <w:p w14:paraId="6D29048B" w14:textId="77777777" w:rsidR="00F5324A" w:rsidRPr="00C2470C" w:rsidRDefault="00F5324A" w:rsidP="00F5324A">
            <w:pPr>
              <w:ind w:right="96"/>
              <w:rPr>
                <w:rFonts w:ascii="Verdana" w:hAnsi="Verdana" w:cs="Arial"/>
                <w:sz w:val="24"/>
                <w:szCs w:val="24"/>
              </w:rPr>
            </w:pPr>
          </w:p>
        </w:tc>
      </w:tr>
      <w:tr w:rsidR="00F5324A" w:rsidRPr="00C2470C" w14:paraId="6D29048E" w14:textId="77777777" w:rsidTr="00CD7AA5">
        <w:tc>
          <w:tcPr>
            <w:tcW w:w="9245" w:type="dxa"/>
            <w:gridSpan w:val="4"/>
            <w:shd w:val="clear" w:color="auto" w:fill="D5DCE4" w:themeFill="text2" w:themeFillTint="33"/>
          </w:tcPr>
          <w:p w14:paraId="6D29048D" w14:textId="77777777" w:rsidR="00F5324A" w:rsidRPr="00C2470C" w:rsidRDefault="00F5324A" w:rsidP="00F5324A">
            <w:pPr>
              <w:ind w:right="96"/>
              <w:rPr>
                <w:rFonts w:ascii="Verdana" w:hAnsi="Verdana" w:cs="Arial"/>
                <w:b/>
                <w:sz w:val="24"/>
                <w:szCs w:val="24"/>
              </w:rPr>
            </w:pPr>
            <w:r w:rsidRPr="00C2470C">
              <w:rPr>
                <w:rFonts w:ascii="Verdana" w:hAnsi="Verdana" w:cs="Arial"/>
                <w:b/>
                <w:sz w:val="24"/>
                <w:szCs w:val="24"/>
              </w:rPr>
              <w:t>Staffing Implications</w:t>
            </w:r>
          </w:p>
        </w:tc>
      </w:tr>
      <w:tr w:rsidR="00F5324A" w:rsidRPr="00C2470C" w14:paraId="6D290491" w14:textId="77777777" w:rsidTr="00C95B3C">
        <w:tc>
          <w:tcPr>
            <w:tcW w:w="9245" w:type="dxa"/>
            <w:gridSpan w:val="4"/>
          </w:tcPr>
          <w:p w14:paraId="6D29048F" w14:textId="30D5C9CE" w:rsidR="00653AEC" w:rsidRPr="00C2470C" w:rsidRDefault="008272C6" w:rsidP="00653AEC">
            <w:pPr>
              <w:ind w:right="96"/>
              <w:rPr>
                <w:rFonts w:ascii="Verdana" w:hAnsi="Verdana" w:cs="Arial"/>
                <w:sz w:val="24"/>
                <w:szCs w:val="24"/>
              </w:rPr>
            </w:pPr>
            <w:r w:rsidRPr="00C2470C">
              <w:rPr>
                <w:rFonts w:ascii="Verdana" w:hAnsi="Verdana" w:cs="Arial"/>
                <w:sz w:val="24"/>
                <w:szCs w:val="24"/>
              </w:rPr>
              <w:t xml:space="preserve">Staffing implications are set out in the report. </w:t>
            </w:r>
          </w:p>
          <w:p w14:paraId="6D290490" w14:textId="77777777" w:rsidR="00F5324A" w:rsidRPr="00C2470C" w:rsidRDefault="00F5324A" w:rsidP="00762BBE">
            <w:pPr>
              <w:ind w:right="96"/>
              <w:rPr>
                <w:rFonts w:ascii="Verdana" w:hAnsi="Verdana" w:cs="Arial"/>
                <w:sz w:val="24"/>
                <w:szCs w:val="24"/>
              </w:rPr>
            </w:pPr>
          </w:p>
        </w:tc>
      </w:tr>
      <w:tr w:rsidR="00F5324A" w:rsidRPr="00C2470C" w14:paraId="6D290493" w14:textId="77777777" w:rsidTr="00CD7AA5">
        <w:tc>
          <w:tcPr>
            <w:tcW w:w="9245" w:type="dxa"/>
            <w:gridSpan w:val="4"/>
            <w:shd w:val="clear" w:color="auto" w:fill="D5DCE4" w:themeFill="text2" w:themeFillTint="33"/>
          </w:tcPr>
          <w:p w14:paraId="6D290492" w14:textId="77777777" w:rsidR="00F5324A" w:rsidRPr="00C2470C" w:rsidRDefault="00296CD9" w:rsidP="00F5324A">
            <w:pPr>
              <w:ind w:right="96"/>
              <w:rPr>
                <w:rFonts w:ascii="Verdana" w:hAnsi="Verdana" w:cs="Arial"/>
                <w:b/>
                <w:sz w:val="24"/>
                <w:szCs w:val="24"/>
              </w:rPr>
            </w:pPr>
            <w:r w:rsidRPr="00C2470C">
              <w:rPr>
                <w:rFonts w:ascii="Verdana" w:hAnsi="Verdana" w:cs="Arial"/>
                <w:b/>
                <w:sz w:val="24"/>
                <w:szCs w:val="24"/>
              </w:rPr>
              <w:t>Long Term Implications (including the impact of the Well-being of Future Generations (Wales) Act 2015)</w:t>
            </w:r>
          </w:p>
        </w:tc>
      </w:tr>
      <w:tr w:rsidR="00F5324A" w:rsidRPr="00C2470C" w14:paraId="6D290496" w14:textId="77777777" w:rsidTr="00C95B3C">
        <w:tc>
          <w:tcPr>
            <w:tcW w:w="9245" w:type="dxa"/>
            <w:gridSpan w:val="4"/>
          </w:tcPr>
          <w:p w14:paraId="6D290494" w14:textId="5AD9BF05" w:rsidR="00653AEC" w:rsidRPr="00C2470C" w:rsidRDefault="00855178" w:rsidP="00653AEC">
            <w:pPr>
              <w:ind w:right="96"/>
              <w:rPr>
                <w:rFonts w:ascii="Verdana" w:hAnsi="Verdana" w:cs="Arial"/>
                <w:sz w:val="24"/>
                <w:szCs w:val="24"/>
              </w:rPr>
            </w:pPr>
            <w:r w:rsidRPr="00C2470C">
              <w:rPr>
                <w:rFonts w:ascii="Verdana" w:hAnsi="Verdana" w:cs="Arial"/>
                <w:sz w:val="24"/>
                <w:szCs w:val="24"/>
              </w:rPr>
              <w:t xml:space="preserve">The development of mental health services will enhance the services provided for the longer-term, making them more robust, sustainable and fit for purpose. This aligns with the health board’s vision to be a high quality organisation. </w:t>
            </w:r>
          </w:p>
          <w:p w14:paraId="6D290495" w14:textId="77777777" w:rsidR="00F5324A" w:rsidRPr="00C2470C" w:rsidRDefault="00F5324A" w:rsidP="00F5324A">
            <w:pPr>
              <w:ind w:right="96"/>
              <w:rPr>
                <w:rFonts w:ascii="Verdana" w:hAnsi="Verdana" w:cs="Arial"/>
                <w:sz w:val="24"/>
                <w:szCs w:val="24"/>
              </w:rPr>
            </w:pPr>
          </w:p>
        </w:tc>
      </w:tr>
      <w:tr w:rsidR="00653AEC" w:rsidRPr="00C2470C" w14:paraId="6D29049A" w14:textId="77777777" w:rsidTr="00C95B3C">
        <w:tc>
          <w:tcPr>
            <w:tcW w:w="2470" w:type="dxa"/>
            <w:gridSpan w:val="2"/>
          </w:tcPr>
          <w:p w14:paraId="6D290497" w14:textId="77777777" w:rsidR="00653AEC" w:rsidRPr="00C2470C" w:rsidRDefault="00653AEC" w:rsidP="00653AEC">
            <w:pPr>
              <w:ind w:right="96"/>
              <w:rPr>
                <w:rFonts w:ascii="Verdana" w:hAnsi="Verdana" w:cs="Arial"/>
                <w:sz w:val="24"/>
                <w:szCs w:val="24"/>
              </w:rPr>
            </w:pPr>
            <w:r w:rsidRPr="00C2470C">
              <w:rPr>
                <w:rFonts w:ascii="Verdana" w:hAnsi="Verdana" w:cs="Arial"/>
                <w:b/>
                <w:sz w:val="24"/>
                <w:szCs w:val="24"/>
              </w:rPr>
              <w:t>Report History</w:t>
            </w:r>
          </w:p>
        </w:tc>
        <w:tc>
          <w:tcPr>
            <w:tcW w:w="6775" w:type="dxa"/>
            <w:gridSpan w:val="2"/>
          </w:tcPr>
          <w:p w14:paraId="6D290498" w14:textId="6926FDF0" w:rsidR="00653AEC" w:rsidRPr="00C2470C" w:rsidRDefault="008272C6" w:rsidP="00653AEC">
            <w:pPr>
              <w:ind w:right="96"/>
              <w:rPr>
                <w:rFonts w:ascii="Verdana" w:hAnsi="Verdana" w:cs="Arial"/>
                <w:sz w:val="24"/>
                <w:szCs w:val="24"/>
              </w:rPr>
            </w:pPr>
            <w:r w:rsidRPr="00C2470C">
              <w:rPr>
                <w:rFonts w:ascii="Verdana" w:hAnsi="Verdana" w:cs="Arial"/>
                <w:sz w:val="24"/>
                <w:szCs w:val="24"/>
              </w:rPr>
              <w:t>First report</w:t>
            </w:r>
          </w:p>
          <w:p w14:paraId="6D290499" w14:textId="77777777" w:rsidR="00653AEC" w:rsidRPr="00C2470C" w:rsidRDefault="00653AEC" w:rsidP="00653AEC">
            <w:pPr>
              <w:ind w:right="96"/>
              <w:rPr>
                <w:rFonts w:ascii="Verdana" w:hAnsi="Verdana" w:cs="Arial"/>
                <w:sz w:val="24"/>
                <w:szCs w:val="24"/>
              </w:rPr>
            </w:pPr>
          </w:p>
        </w:tc>
      </w:tr>
      <w:tr w:rsidR="00653AEC" w:rsidRPr="00C2470C" w14:paraId="6D29049F" w14:textId="77777777" w:rsidTr="00C95B3C">
        <w:tc>
          <w:tcPr>
            <w:tcW w:w="2470" w:type="dxa"/>
            <w:gridSpan w:val="2"/>
          </w:tcPr>
          <w:p w14:paraId="6D29049B" w14:textId="77777777" w:rsidR="00653AEC" w:rsidRPr="00C2470C" w:rsidRDefault="00653AEC" w:rsidP="00653AEC">
            <w:pPr>
              <w:ind w:right="96"/>
              <w:rPr>
                <w:rFonts w:ascii="Verdana" w:hAnsi="Verdana" w:cs="Arial"/>
                <w:b/>
                <w:sz w:val="24"/>
                <w:szCs w:val="24"/>
              </w:rPr>
            </w:pPr>
            <w:r w:rsidRPr="00C2470C">
              <w:rPr>
                <w:rFonts w:ascii="Verdana" w:hAnsi="Verdana" w:cs="Arial"/>
                <w:b/>
                <w:sz w:val="24"/>
                <w:szCs w:val="24"/>
              </w:rPr>
              <w:t>Appendices</w:t>
            </w:r>
          </w:p>
        </w:tc>
        <w:tc>
          <w:tcPr>
            <w:tcW w:w="6775" w:type="dxa"/>
            <w:gridSpan w:val="2"/>
          </w:tcPr>
          <w:p w14:paraId="6D29049E" w14:textId="22EDDD15" w:rsidR="00653AEC" w:rsidRPr="00C2470C" w:rsidRDefault="008272C6" w:rsidP="00653AEC">
            <w:pPr>
              <w:ind w:right="96"/>
              <w:rPr>
                <w:rFonts w:ascii="Verdana" w:hAnsi="Verdana" w:cs="Arial"/>
                <w:sz w:val="24"/>
                <w:szCs w:val="24"/>
              </w:rPr>
            </w:pPr>
            <w:r w:rsidRPr="00C2470C">
              <w:rPr>
                <w:rFonts w:ascii="Verdana" w:hAnsi="Verdana" w:cs="Arial"/>
                <w:sz w:val="24"/>
                <w:szCs w:val="24"/>
              </w:rPr>
              <w:t>No appendices</w:t>
            </w:r>
          </w:p>
        </w:tc>
      </w:tr>
    </w:tbl>
    <w:p w14:paraId="6D2904A0" w14:textId="77777777" w:rsidR="00034194" w:rsidRDefault="00034194" w:rsidP="00C2470C"/>
    <w:sectPr w:rsidR="00034194" w:rsidSect="00021C60">
      <w:headerReference w:type="default" r:id="rId26"/>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16B0D2" w14:textId="77777777" w:rsidR="002A4B46" w:rsidRDefault="002A4B46" w:rsidP="00C107F2">
      <w:pPr>
        <w:spacing w:after="0" w:line="240" w:lineRule="auto"/>
      </w:pPr>
      <w:r>
        <w:separator/>
      </w:r>
    </w:p>
  </w:endnote>
  <w:endnote w:type="continuationSeparator" w:id="0">
    <w:p w14:paraId="6A84AD56" w14:textId="77777777" w:rsidR="002A4B46" w:rsidRDefault="002A4B4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AE90DB0" w:rsidR="004D101A" w:rsidRDefault="004D101A">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12BA2">
          <w:rPr>
            <w:noProof/>
          </w:rPr>
          <w:t>10</w:t>
        </w:r>
        <w:r>
          <w:fldChar w:fldCharType="end"/>
        </w:r>
      </w:p>
    </w:sdtContent>
  </w:sdt>
  <w:p w14:paraId="6D2904A9" w14:textId="6B99968D" w:rsidR="004D101A" w:rsidRDefault="00C2470C" w:rsidP="002B7C9A">
    <w:pPr>
      <w:pStyle w:val="Footer"/>
      <w:jc w:val="right"/>
    </w:pPr>
    <w:r>
      <w:t>Health Board – Thursday, 28</w:t>
    </w:r>
    <w:r w:rsidRPr="00C2470C">
      <w:rPr>
        <w:vertAlign w:val="superscript"/>
      </w:rPr>
      <w:t>th</w:t>
    </w:r>
    <w:r>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E8B007" w14:textId="77777777" w:rsidR="002A4B46" w:rsidRDefault="002A4B46" w:rsidP="00C107F2">
      <w:pPr>
        <w:spacing w:after="0" w:line="240" w:lineRule="auto"/>
      </w:pPr>
      <w:r>
        <w:separator/>
      </w:r>
    </w:p>
  </w:footnote>
  <w:footnote w:type="continuationSeparator" w:id="0">
    <w:p w14:paraId="474017BB" w14:textId="77777777" w:rsidR="002A4B46" w:rsidRDefault="002A4B4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4D101A" w:rsidRDefault="004D101A">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C2C68"/>
    <w:multiLevelType w:val="hybridMultilevel"/>
    <w:tmpl w:val="A0625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1D7177"/>
    <w:multiLevelType w:val="hybridMultilevel"/>
    <w:tmpl w:val="47389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C76689"/>
    <w:multiLevelType w:val="hybridMultilevel"/>
    <w:tmpl w:val="CE564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0F4B22"/>
    <w:multiLevelType w:val="hybridMultilevel"/>
    <w:tmpl w:val="3DAC6538"/>
    <w:lvl w:ilvl="0" w:tplc="70A01398">
      <w:start w:val="1"/>
      <w:numFmt w:val="bullet"/>
      <w:lvlText w:val="•"/>
      <w:lvlJc w:val="left"/>
      <w:pPr>
        <w:tabs>
          <w:tab w:val="num" w:pos="720"/>
        </w:tabs>
        <w:ind w:left="720" w:hanging="360"/>
      </w:pPr>
      <w:rPr>
        <w:rFonts w:ascii="Arial" w:hAnsi="Arial" w:hint="default"/>
      </w:rPr>
    </w:lvl>
    <w:lvl w:ilvl="1" w:tplc="19AEA0EA" w:tentative="1">
      <w:start w:val="1"/>
      <w:numFmt w:val="bullet"/>
      <w:lvlText w:val="•"/>
      <w:lvlJc w:val="left"/>
      <w:pPr>
        <w:tabs>
          <w:tab w:val="num" w:pos="1440"/>
        </w:tabs>
        <w:ind w:left="1440" w:hanging="360"/>
      </w:pPr>
      <w:rPr>
        <w:rFonts w:ascii="Arial" w:hAnsi="Arial" w:hint="default"/>
      </w:rPr>
    </w:lvl>
    <w:lvl w:ilvl="2" w:tplc="DF487088" w:tentative="1">
      <w:start w:val="1"/>
      <w:numFmt w:val="bullet"/>
      <w:lvlText w:val="•"/>
      <w:lvlJc w:val="left"/>
      <w:pPr>
        <w:tabs>
          <w:tab w:val="num" w:pos="2160"/>
        </w:tabs>
        <w:ind w:left="2160" w:hanging="360"/>
      </w:pPr>
      <w:rPr>
        <w:rFonts w:ascii="Arial" w:hAnsi="Arial" w:hint="default"/>
      </w:rPr>
    </w:lvl>
    <w:lvl w:ilvl="3" w:tplc="78F61540" w:tentative="1">
      <w:start w:val="1"/>
      <w:numFmt w:val="bullet"/>
      <w:lvlText w:val="•"/>
      <w:lvlJc w:val="left"/>
      <w:pPr>
        <w:tabs>
          <w:tab w:val="num" w:pos="2880"/>
        </w:tabs>
        <w:ind w:left="2880" w:hanging="360"/>
      </w:pPr>
      <w:rPr>
        <w:rFonts w:ascii="Arial" w:hAnsi="Arial" w:hint="default"/>
      </w:rPr>
    </w:lvl>
    <w:lvl w:ilvl="4" w:tplc="7C6013E4" w:tentative="1">
      <w:start w:val="1"/>
      <w:numFmt w:val="bullet"/>
      <w:lvlText w:val="•"/>
      <w:lvlJc w:val="left"/>
      <w:pPr>
        <w:tabs>
          <w:tab w:val="num" w:pos="3600"/>
        </w:tabs>
        <w:ind w:left="3600" w:hanging="360"/>
      </w:pPr>
      <w:rPr>
        <w:rFonts w:ascii="Arial" w:hAnsi="Arial" w:hint="default"/>
      </w:rPr>
    </w:lvl>
    <w:lvl w:ilvl="5" w:tplc="57BEA462" w:tentative="1">
      <w:start w:val="1"/>
      <w:numFmt w:val="bullet"/>
      <w:lvlText w:val="•"/>
      <w:lvlJc w:val="left"/>
      <w:pPr>
        <w:tabs>
          <w:tab w:val="num" w:pos="4320"/>
        </w:tabs>
        <w:ind w:left="4320" w:hanging="360"/>
      </w:pPr>
      <w:rPr>
        <w:rFonts w:ascii="Arial" w:hAnsi="Arial" w:hint="default"/>
      </w:rPr>
    </w:lvl>
    <w:lvl w:ilvl="6" w:tplc="D34A7DF6" w:tentative="1">
      <w:start w:val="1"/>
      <w:numFmt w:val="bullet"/>
      <w:lvlText w:val="•"/>
      <w:lvlJc w:val="left"/>
      <w:pPr>
        <w:tabs>
          <w:tab w:val="num" w:pos="5040"/>
        </w:tabs>
        <w:ind w:left="5040" w:hanging="360"/>
      </w:pPr>
      <w:rPr>
        <w:rFonts w:ascii="Arial" w:hAnsi="Arial" w:hint="default"/>
      </w:rPr>
    </w:lvl>
    <w:lvl w:ilvl="7" w:tplc="DDF20F1A" w:tentative="1">
      <w:start w:val="1"/>
      <w:numFmt w:val="bullet"/>
      <w:lvlText w:val="•"/>
      <w:lvlJc w:val="left"/>
      <w:pPr>
        <w:tabs>
          <w:tab w:val="num" w:pos="5760"/>
        </w:tabs>
        <w:ind w:left="5760" w:hanging="360"/>
      </w:pPr>
      <w:rPr>
        <w:rFonts w:ascii="Arial" w:hAnsi="Arial" w:hint="default"/>
      </w:rPr>
    </w:lvl>
    <w:lvl w:ilvl="8" w:tplc="9AA4083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ECC4180"/>
    <w:multiLevelType w:val="hybridMultilevel"/>
    <w:tmpl w:val="E19E2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4407612"/>
    <w:multiLevelType w:val="hybridMultilevel"/>
    <w:tmpl w:val="E7740366"/>
    <w:lvl w:ilvl="0" w:tplc="DB308328">
      <w:start w:val="1"/>
      <w:numFmt w:val="bullet"/>
      <w:lvlText w:val="•"/>
      <w:lvlJc w:val="left"/>
      <w:pPr>
        <w:tabs>
          <w:tab w:val="num" w:pos="720"/>
        </w:tabs>
        <w:ind w:left="720" w:hanging="360"/>
      </w:pPr>
      <w:rPr>
        <w:rFonts w:ascii="Arial" w:hAnsi="Arial" w:hint="default"/>
      </w:rPr>
    </w:lvl>
    <w:lvl w:ilvl="1" w:tplc="1C903526" w:tentative="1">
      <w:start w:val="1"/>
      <w:numFmt w:val="bullet"/>
      <w:lvlText w:val="•"/>
      <w:lvlJc w:val="left"/>
      <w:pPr>
        <w:tabs>
          <w:tab w:val="num" w:pos="1440"/>
        </w:tabs>
        <w:ind w:left="1440" w:hanging="360"/>
      </w:pPr>
      <w:rPr>
        <w:rFonts w:ascii="Arial" w:hAnsi="Arial" w:hint="default"/>
      </w:rPr>
    </w:lvl>
    <w:lvl w:ilvl="2" w:tplc="44FE2972" w:tentative="1">
      <w:start w:val="1"/>
      <w:numFmt w:val="bullet"/>
      <w:lvlText w:val="•"/>
      <w:lvlJc w:val="left"/>
      <w:pPr>
        <w:tabs>
          <w:tab w:val="num" w:pos="2160"/>
        </w:tabs>
        <w:ind w:left="2160" w:hanging="360"/>
      </w:pPr>
      <w:rPr>
        <w:rFonts w:ascii="Arial" w:hAnsi="Arial" w:hint="default"/>
      </w:rPr>
    </w:lvl>
    <w:lvl w:ilvl="3" w:tplc="84F63E6E" w:tentative="1">
      <w:start w:val="1"/>
      <w:numFmt w:val="bullet"/>
      <w:lvlText w:val="•"/>
      <w:lvlJc w:val="left"/>
      <w:pPr>
        <w:tabs>
          <w:tab w:val="num" w:pos="2880"/>
        </w:tabs>
        <w:ind w:left="2880" w:hanging="360"/>
      </w:pPr>
      <w:rPr>
        <w:rFonts w:ascii="Arial" w:hAnsi="Arial" w:hint="default"/>
      </w:rPr>
    </w:lvl>
    <w:lvl w:ilvl="4" w:tplc="5262D77C" w:tentative="1">
      <w:start w:val="1"/>
      <w:numFmt w:val="bullet"/>
      <w:lvlText w:val="•"/>
      <w:lvlJc w:val="left"/>
      <w:pPr>
        <w:tabs>
          <w:tab w:val="num" w:pos="3600"/>
        </w:tabs>
        <w:ind w:left="3600" w:hanging="360"/>
      </w:pPr>
      <w:rPr>
        <w:rFonts w:ascii="Arial" w:hAnsi="Arial" w:hint="default"/>
      </w:rPr>
    </w:lvl>
    <w:lvl w:ilvl="5" w:tplc="7346DDDE" w:tentative="1">
      <w:start w:val="1"/>
      <w:numFmt w:val="bullet"/>
      <w:lvlText w:val="•"/>
      <w:lvlJc w:val="left"/>
      <w:pPr>
        <w:tabs>
          <w:tab w:val="num" w:pos="4320"/>
        </w:tabs>
        <w:ind w:left="4320" w:hanging="360"/>
      </w:pPr>
      <w:rPr>
        <w:rFonts w:ascii="Arial" w:hAnsi="Arial" w:hint="default"/>
      </w:rPr>
    </w:lvl>
    <w:lvl w:ilvl="6" w:tplc="49EEA400" w:tentative="1">
      <w:start w:val="1"/>
      <w:numFmt w:val="bullet"/>
      <w:lvlText w:val="•"/>
      <w:lvlJc w:val="left"/>
      <w:pPr>
        <w:tabs>
          <w:tab w:val="num" w:pos="5040"/>
        </w:tabs>
        <w:ind w:left="5040" w:hanging="360"/>
      </w:pPr>
      <w:rPr>
        <w:rFonts w:ascii="Arial" w:hAnsi="Arial" w:hint="default"/>
      </w:rPr>
    </w:lvl>
    <w:lvl w:ilvl="7" w:tplc="1F8A5060" w:tentative="1">
      <w:start w:val="1"/>
      <w:numFmt w:val="bullet"/>
      <w:lvlText w:val="•"/>
      <w:lvlJc w:val="left"/>
      <w:pPr>
        <w:tabs>
          <w:tab w:val="num" w:pos="5760"/>
        </w:tabs>
        <w:ind w:left="5760" w:hanging="360"/>
      </w:pPr>
      <w:rPr>
        <w:rFonts w:ascii="Arial" w:hAnsi="Arial" w:hint="default"/>
      </w:rPr>
    </w:lvl>
    <w:lvl w:ilvl="8" w:tplc="E8746DA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5DA58C9"/>
    <w:multiLevelType w:val="hybridMultilevel"/>
    <w:tmpl w:val="9DDED1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2F314A"/>
    <w:multiLevelType w:val="hybridMultilevel"/>
    <w:tmpl w:val="4B905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04635C"/>
    <w:multiLevelType w:val="hybridMultilevel"/>
    <w:tmpl w:val="34EA6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FD75A9"/>
    <w:multiLevelType w:val="hybridMultilevel"/>
    <w:tmpl w:val="653ABC32"/>
    <w:lvl w:ilvl="0" w:tplc="81C25652">
      <w:start w:val="1"/>
      <w:numFmt w:val="bullet"/>
      <w:lvlText w:val="•"/>
      <w:lvlJc w:val="left"/>
      <w:pPr>
        <w:tabs>
          <w:tab w:val="num" w:pos="720"/>
        </w:tabs>
        <w:ind w:left="720" w:hanging="360"/>
      </w:pPr>
      <w:rPr>
        <w:rFonts w:ascii="Arial" w:hAnsi="Arial" w:hint="default"/>
      </w:rPr>
    </w:lvl>
    <w:lvl w:ilvl="1" w:tplc="1F3ED20C" w:tentative="1">
      <w:start w:val="1"/>
      <w:numFmt w:val="bullet"/>
      <w:lvlText w:val="•"/>
      <w:lvlJc w:val="left"/>
      <w:pPr>
        <w:tabs>
          <w:tab w:val="num" w:pos="1440"/>
        </w:tabs>
        <w:ind w:left="1440" w:hanging="360"/>
      </w:pPr>
      <w:rPr>
        <w:rFonts w:ascii="Arial" w:hAnsi="Arial" w:hint="default"/>
      </w:rPr>
    </w:lvl>
    <w:lvl w:ilvl="2" w:tplc="C2466900" w:tentative="1">
      <w:start w:val="1"/>
      <w:numFmt w:val="bullet"/>
      <w:lvlText w:val="•"/>
      <w:lvlJc w:val="left"/>
      <w:pPr>
        <w:tabs>
          <w:tab w:val="num" w:pos="2160"/>
        </w:tabs>
        <w:ind w:left="2160" w:hanging="360"/>
      </w:pPr>
      <w:rPr>
        <w:rFonts w:ascii="Arial" w:hAnsi="Arial" w:hint="default"/>
      </w:rPr>
    </w:lvl>
    <w:lvl w:ilvl="3" w:tplc="9F6C9F34" w:tentative="1">
      <w:start w:val="1"/>
      <w:numFmt w:val="bullet"/>
      <w:lvlText w:val="•"/>
      <w:lvlJc w:val="left"/>
      <w:pPr>
        <w:tabs>
          <w:tab w:val="num" w:pos="2880"/>
        </w:tabs>
        <w:ind w:left="2880" w:hanging="360"/>
      </w:pPr>
      <w:rPr>
        <w:rFonts w:ascii="Arial" w:hAnsi="Arial" w:hint="default"/>
      </w:rPr>
    </w:lvl>
    <w:lvl w:ilvl="4" w:tplc="35E61772" w:tentative="1">
      <w:start w:val="1"/>
      <w:numFmt w:val="bullet"/>
      <w:lvlText w:val="•"/>
      <w:lvlJc w:val="left"/>
      <w:pPr>
        <w:tabs>
          <w:tab w:val="num" w:pos="3600"/>
        </w:tabs>
        <w:ind w:left="3600" w:hanging="360"/>
      </w:pPr>
      <w:rPr>
        <w:rFonts w:ascii="Arial" w:hAnsi="Arial" w:hint="default"/>
      </w:rPr>
    </w:lvl>
    <w:lvl w:ilvl="5" w:tplc="E48A087A" w:tentative="1">
      <w:start w:val="1"/>
      <w:numFmt w:val="bullet"/>
      <w:lvlText w:val="•"/>
      <w:lvlJc w:val="left"/>
      <w:pPr>
        <w:tabs>
          <w:tab w:val="num" w:pos="4320"/>
        </w:tabs>
        <w:ind w:left="4320" w:hanging="360"/>
      </w:pPr>
      <w:rPr>
        <w:rFonts w:ascii="Arial" w:hAnsi="Arial" w:hint="default"/>
      </w:rPr>
    </w:lvl>
    <w:lvl w:ilvl="6" w:tplc="B3961212" w:tentative="1">
      <w:start w:val="1"/>
      <w:numFmt w:val="bullet"/>
      <w:lvlText w:val="•"/>
      <w:lvlJc w:val="left"/>
      <w:pPr>
        <w:tabs>
          <w:tab w:val="num" w:pos="5040"/>
        </w:tabs>
        <w:ind w:left="5040" w:hanging="360"/>
      </w:pPr>
      <w:rPr>
        <w:rFonts w:ascii="Arial" w:hAnsi="Arial" w:hint="default"/>
      </w:rPr>
    </w:lvl>
    <w:lvl w:ilvl="7" w:tplc="92FEB0E6" w:tentative="1">
      <w:start w:val="1"/>
      <w:numFmt w:val="bullet"/>
      <w:lvlText w:val="•"/>
      <w:lvlJc w:val="left"/>
      <w:pPr>
        <w:tabs>
          <w:tab w:val="num" w:pos="5760"/>
        </w:tabs>
        <w:ind w:left="5760" w:hanging="360"/>
      </w:pPr>
      <w:rPr>
        <w:rFonts w:ascii="Arial" w:hAnsi="Arial" w:hint="default"/>
      </w:rPr>
    </w:lvl>
    <w:lvl w:ilvl="8" w:tplc="04D4951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247652D"/>
    <w:multiLevelType w:val="hybridMultilevel"/>
    <w:tmpl w:val="81A04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8E7CB7"/>
    <w:multiLevelType w:val="hybridMultilevel"/>
    <w:tmpl w:val="9704FE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8EC4D61"/>
    <w:multiLevelType w:val="hybridMultilevel"/>
    <w:tmpl w:val="7780DB6C"/>
    <w:lvl w:ilvl="0" w:tplc="473C4F96">
      <w:start w:val="1"/>
      <w:numFmt w:val="bullet"/>
      <w:lvlText w:val="•"/>
      <w:lvlJc w:val="left"/>
      <w:pPr>
        <w:tabs>
          <w:tab w:val="num" w:pos="720"/>
        </w:tabs>
        <w:ind w:left="720" w:hanging="360"/>
      </w:pPr>
      <w:rPr>
        <w:rFonts w:ascii="Arial" w:hAnsi="Arial" w:hint="default"/>
      </w:rPr>
    </w:lvl>
    <w:lvl w:ilvl="1" w:tplc="BAC49FEA" w:tentative="1">
      <w:start w:val="1"/>
      <w:numFmt w:val="bullet"/>
      <w:lvlText w:val="•"/>
      <w:lvlJc w:val="left"/>
      <w:pPr>
        <w:tabs>
          <w:tab w:val="num" w:pos="1440"/>
        </w:tabs>
        <w:ind w:left="1440" w:hanging="360"/>
      </w:pPr>
      <w:rPr>
        <w:rFonts w:ascii="Arial" w:hAnsi="Arial" w:hint="default"/>
      </w:rPr>
    </w:lvl>
    <w:lvl w:ilvl="2" w:tplc="4CC47A00" w:tentative="1">
      <w:start w:val="1"/>
      <w:numFmt w:val="bullet"/>
      <w:lvlText w:val="•"/>
      <w:lvlJc w:val="left"/>
      <w:pPr>
        <w:tabs>
          <w:tab w:val="num" w:pos="2160"/>
        </w:tabs>
        <w:ind w:left="2160" w:hanging="360"/>
      </w:pPr>
      <w:rPr>
        <w:rFonts w:ascii="Arial" w:hAnsi="Arial" w:hint="default"/>
      </w:rPr>
    </w:lvl>
    <w:lvl w:ilvl="3" w:tplc="E11EF63E" w:tentative="1">
      <w:start w:val="1"/>
      <w:numFmt w:val="bullet"/>
      <w:lvlText w:val="•"/>
      <w:lvlJc w:val="left"/>
      <w:pPr>
        <w:tabs>
          <w:tab w:val="num" w:pos="2880"/>
        </w:tabs>
        <w:ind w:left="2880" w:hanging="360"/>
      </w:pPr>
      <w:rPr>
        <w:rFonts w:ascii="Arial" w:hAnsi="Arial" w:hint="default"/>
      </w:rPr>
    </w:lvl>
    <w:lvl w:ilvl="4" w:tplc="66960240" w:tentative="1">
      <w:start w:val="1"/>
      <w:numFmt w:val="bullet"/>
      <w:lvlText w:val="•"/>
      <w:lvlJc w:val="left"/>
      <w:pPr>
        <w:tabs>
          <w:tab w:val="num" w:pos="3600"/>
        </w:tabs>
        <w:ind w:left="3600" w:hanging="360"/>
      </w:pPr>
      <w:rPr>
        <w:rFonts w:ascii="Arial" w:hAnsi="Arial" w:hint="default"/>
      </w:rPr>
    </w:lvl>
    <w:lvl w:ilvl="5" w:tplc="A1CA509A" w:tentative="1">
      <w:start w:val="1"/>
      <w:numFmt w:val="bullet"/>
      <w:lvlText w:val="•"/>
      <w:lvlJc w:val="left"/>
      <w:pPr>
        <w:tabs>
          <w:tab w:val="num" w:pos="4320"/>
        </w:tabs>
        <w:ind w:left="4320" w:hanging="360"/>
      </w:pPr>
      <w:rPr>
        <w:rFonts w:ascii="Arial" w:hAnsi="Arial" w:hint="default"/>
      </w:rPr>
    </w:lvl>
    <w:lvl w:ilvl="6" w:tplc="929E314E" w:tentative="1">
      <w:start w:val="1"/>
      <w:numFmt w:val="bullet"/>
      <w:lvlText w:val="•"/>
      <w:lvlJc w:val="left"/>
      <w:pPr>
        <w:tabs>
          <w:tab w:val="num" w:pos="5040"/>
        </w:tabs>
        <w:ind w:left="5040" w:hanging="360"/>
      </w:pPr>
      <w:rPr>
        <w:rFonts w:ascii="Arial" w:hAnsi="Arial" w:hint="default"/>
      </w:rPr>
    </w:lvl>
    <w:lvl w:ilvl="7" w:tplc="E5B62F22" w:tentative="1">
      <w:start w:val="1"/>
      <w:numFmt w:val="bullet"/>
      <w:lvlText w:val="•"/>
      <w:lvlJc w:val="left"/>
      <w:pPr>
        <w:tabs>
          <w:tab w:val="num" w:pos="5760"/>
        </w:tabs>
        <w:ind w:left="5760" w:hanging="360"/>
      </w:pPr>
      <w:rPr>
        <w:rFonts w:ascii="Arial" w:hAnsi="Arial" w:hint="default"/>
      </w:rPr>
    </w:lvl>
    <w:lvl w:ilvl="8" w:tplc="BA7A562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90757C6"/>
    <w:multiLevelType w:val="hybridMultilevel"/>
    <w:tmpl w:val="0750F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8E3A48"/>
    <w:multiLevelType w:val="hybridMultilevel"/>
    <w:tmpl w:val="66182E9E"/>
    <w:lvl w:ilvl="0" w:tplc="71E82FB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DF4451F"/>
    <w:multiLevelType w:val="multilevel"/>
    <w:tmpl w:val="04707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39949D4"/>
    <w:multiLevelType w:val="hybridMultilevel"/>
    <w:tmpl w:val="23C0CB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407461C"/>
    <w:multiLevelType w:val="hybridMultilevel"/>
    <w:tmpl w:val="B13832F8"/>
    <w:lvl w:ilvl="0" w:tplc="BA3AB946">
      <w:start w:val="1"/>
      <w:numFmt w:val="bullet"/>
      <w:lvlText w:val="•"/>
      <w:lvlJc w:val="left"/>
      <w:pPr>
        <w:tabs>
          <w:tab w:val="num" w:pos="-360"/>
        </w:tabs>
        <w:ind w:left="-360" w:hanging="360"/>
      </w:pPr>
      <w:rPr>
        <w:rFonts w:ascii="Arial" w:hAnsi="Arial" w:hint="default"/>
      </w:rPr>
    </w:lvl>
    <w:lvl w:ilvl="1" w:tplc="2BC8F898" w:tentative="1">
      <w:start w:val="1"/>
      <w:numFmt w:val="bullet"/>
      <w:lvlText w:val="•"/>
      <w:lvlJc w:val="left"/>
      <w:pPr>
        <w:tabs>
          <w:tab w:val="num" w:pos="360"/>
        </w:tabs>
        <w:ind w:left="360" w:hanging="360"/>
      </w:pPr>
      <w:rPr>
        <w:rFonts w:ascii="Arial" w:hAnsi="Arial" w:hint="default"/>
      </w:rPr>
    </w:lvl>
    <w:lvl w:ilvl="2" w:tplc="6E0AF746" w:tentative="1">
      <w:start w:val="1"/>
      <w:numFmt w:val="bullet"/>
      <w:lvlText w:val="•"/>
      <w:lvlJc w:val="left"/>
      <w:pPr>
        <w:tabs>
          <w:tab w:val="num" w:pos="1080"/>
        </w:tabs>
        <w:ind w:left="1080" w:hanging="360"/>
      </w:pPr>
      <w:rPr>
        <w:rFonts w:ascii="Arial" w:hAnsi="Arial" w:hint="default"/>
      </w:rPr>
    </w:lvl>
    <w:lvl w:ilvl="3" w:tplc="C5B2E716" w:tentative="1">
      <w:start w:val="1"/>
      <w:numFmt w:val="bullet"/>
      <w:lvlText w:val="•"/>
      <w:lvlJc w:val="left"/>
      <w:pPr>
        <w:tabs>
          <w:tab w:val="num" w:pos="1800"/>
        </w:tabs>
        <w:ind w:left="1800" w:hanging="360"/>
      </w:pPr>
      <w:rPr>
        <w:rFonts w:ascii="Arial" w:hAnsi="Arial" w:hint="default"/>
      </w:rPr>
    </w:lvl>
    <w:lvl w:ilvl="4" w:tplc="CA42D07A" w:tentative="1">
      <w:start w:val="1"/>
      <w:numFmt w:val="bullet"/>
      <w:lvlText w:val="•"/>
      <w:lvlJc w:val="left"/>
      <w:pPr>
        <w:tabs>
          <w:tab w:val="num" w:pos="2520"/>
        </w:tabs>
        <w:ind w:left="2520" w:hanging="360"/>
      </w:pPr>
      <w:rPr>
        <w:rFonts w:ascii="Arial" w:hAnsi="Arial" w:hint="default"/>
      </w:rPr>
    </w:lvl>
    <w:lvl w:ilvl="5" w:tplc="4F4C8468" w:tentative="1">
      <w:start w:val="1"/>
      <w:numFmt w:val="bullet"/>
      <w:lvlText w:val="•"/>
      <w:lvlJc w:val="left"/>
      <w:pPr>
        <w:tabs>
          <w:tab w:val="num" w:pos="3240"/>
        </w:tabs>
        <w:ind w:left="3240" w:hanging="360"/>
      </w:pPr>
      <w:rPr>
        <w:rFonts w:ascii="Arial" w:hAnsi="Arial" w:hint="default"/>
      </w:rPr>
    </w:lvl>
    <w:lvl w:ilvl="6" w:tplc="FEC46782" w:tentative="1">
      <w:start w:val="1"/>
      <w:numFmt w:val="bullet"/>
      <w:lvlText w:val="•"/>
      <w:lvlJc w:val="left"/>
      <w:pPr>
        <w:tabs>
          <w:tab w:val="num" w:pos="3960"/>
        </w:tabs>
        <w:ind w:left="3960" w:hanging="360"/>
      </w:pPr>
      <w:rPr>
        <w:rFonts w:ascii="Arial" w:hAnsi="Arial" w:hint="default"/>
      </w:rPr>
    </w:lvl>
    <w:lvl w:ilvl="7" w:tplc="59847B4E" w:tentative="1">
      <w:start w:val="1"/>
      <w:numFmt w:val="bullet"/>
      <w:lvlText w:val="•"/>
      <w:lvlJc w:val="left"/>
      <w:pPr>
        <w:tabs>
          <w:tab w:val="num" w:pos="4680"/>
        </w:tabs>
        <w:ind w:left="4680" w:hanging="360"/>
      </w:pPr>
      <w:rPr>
        <w:rFonts w:ascii="Arial" w:hAnsi="Arial" w:hint="default"/>
      </w:rPr>
    </w:lvl>
    <w:lvl w:ilvl="8" w:tplc="F26A67C0" w:tentative="1">
      <w:start w:val="1"/>
      <w:numFmt w:val="bullet"/>
      <w:lvlText w:val="•"/>
      <w:lvlJc w:val="left"/>
      <w:pPr>
        <w:tabs>
          <w:tab w:val="num" w:pos="5400"/>
        </w:tabs>
        <w:ind w:left="5400" w:hanging="360"/>
      </w:pPr>
      <w:rPr>
        <w:rFonts w:ascii="Arial" w:hAnsi="Arial" w:hint="default"/>
      </w:rPr>
    </w:lvl>
  </w:abstractNum>
  <w:abstractNum w:abstractNumId="23" w15:restartNumberingAfterBreak="0">
    <w:nsid w:val="5C0C7E68"/>
    <w:multiLevelType w:val="hybridMultilevel"/>
    <w:tmpl w:val="61AA1ABA"/>
    <w:lvl w:ilvl="0" w:tplc="C16CE1DA">
      <w:start w:val="1"/>
      <w:numFmt w:val="bullet"/>
      <w:lvlText w:val="•"/>
      <w:lvlJc w:val="left"/>
      <w:pPr>
        <w:tabs>
          <w:tab w:val="num" w:pos="720"/>
        </w:tabs>
        <w:ind w:left="720" w:hanging="360"/>
      </w:pPr>
      <w:rPr>
        <w:rFonts w:ascii="Arial" w:hAnsi="Arial" w:hint="default"/>
      </w:rPr>
    </w:lvl>
    <w:lvl w:ilvl="1" w:tplc="26FCEF7A" w:tentative="1">
      <w:start w:val="1"/>
      <w:numFmt w:val="bullet"/>
      <w:lvlText w:val="•"/>
      <w:lvlJc w:val="left"/>
      <w:pPr>
        <w:tabs>
          <w:tab w:val="num" w:pos="1440"/>
        </w:tabs>
        <w:ind w:left="1440" w:hanging="360"/>
      </w:pPr>
      <w:rPr>
        <w:rFonts w:ascii="Arial" w:hAnsi="Arial" w:hint="default"/>
      </w:rPr>
    </w:lvl>
    <w:lvl w:ilvl="2" w:tplc="B7527D08" w:tentative="1">
      <w:start w:val="1"/>
      <w:numFmt w:val="bullet"/>
      <w:lvlText w:val="•"/>
      <w:lvlJc w:val="left"/>
      <w:pPr>
        <w:tabs>
          <w:tab w:val="num" w:pos="2160"/>
        </w:tabs>
        <w:ind w:left="2160" w:hanging="360"/>
      </w:pPr>
      <w:rPr>
        <w:rFonts w:ascii="Arial" w:hAnsi="Arial" w:hint="default"/>
      </w:rPr>
    </w:lvl>
    <w:lvl w:ilvl="3" w:tplc="042C83A0" w:tentative="1">
      <w:start w:val="1"/>
      <w:numFmt w:val="bullet"/>
      <w:lvlText w:val="•"/>
      <w:lvlJc w:val="left"/>
      <w:pPr>
        <w:tabs>
          <w:tab w:val="num" w:pos="2880"/>
        </w:tabs>
        <w:ind w:left="2880" w:hanging="360"/>
      </w:pPr>
      <w:rPr>
        <w:rFonts w:ascii="Arial" w:hAnsi="Arial" w:hint="default"/>
      </w:rPr>
    </w:lvl>
    <w:lvl w:ilvl="4" w:tplc="1F42AA64" w:tentative="1">
      <w:start w:val="1"/>
      <w:numFmt w:val="bullet"/>
      <w:lvlText w:val="•"/>
      <w:lvlJc w:val="left"/>
      <w:pPr>
        <w:tabs>
          <w:tab w:val="num" w:pos="3600"/>
        </w:tabs>
        <w:ind w:left="3600" w:hanging="360"/>
      </w:pPr>
      <w:rPr>
        <w:rFonts w:ascii="Arial" w:hAnsi="Arial" w:hint="default"/>
      </w:rPr>
    </w:lvl>
    <w:lvl w:ilvl="5" w:tplc="33967A22" w:tentative="1">
      <w:start w:val="1"/>
      <w:numFmt w:val="bullet"/>
      <w:lvlText w:val="•"/>
      <w:lvlJc w:val="left"/>
      <w:pPr>
        <w:tabs>
          <w:tab w:val="num" w:pos="4320"/>
        </w:tabs>
        <w:ind w:left="4320" w:hanging="360"/>
      </w:pPr>
      <w:rPr>
        <w:rFonts w:ascii="Arial" w:hAnsi="Arial" w:hint="default"/>
      </w:rPr>
    </w:lvl>
    <w:lvl w:ilvl="6" w:tplc="0D608A64" w:tentative="1">
      <w:start w:val="1"/>
      <w:numFmt w:val="bullet"/>
      <w:lvlText w:val="•"/>
      <w:lvlJc w:val="left"/>
      <w:pPr>
        <w:tabs>
          <w:tab w:val="num" w:pos="5040"/>
        </w:tabs>
        <w:ind w:left="5040" w:hanging="360"/>
      </w:pPr>
      <w:rPr>
        <w:rFonts w:ascii="Arial" w:hAnsi="Arial" w:hint="default"/>
      </w:rPr>
    </w:lvl>
    <w:lvl w:ilvl="7" w:tplc="C8CE1996" w:tentative="1">
      <w:start w:val="1"/>
      <w:numFmt w:val="bullet"/>
      <w:lvlText w:val="•"/>
      <w:lvlJc w:val="left"/>
      <w:pPr>
        <w:tabs>
          <w:tab w:val="num" w:pos="5760"/>
        </w:tabs>
        <w:ind w:left="5760" w:hanging="360"/>
      </w:pPr>
      <w:rPr>
        <w:rFonts w:ascii="Arial" w:hAnsi="Arial" w:hint="default"/>
      </w:rPr>
    </w:lvl>
    <w:lvl w:ilvl="8" w:tplc="06FC6FA2"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60804A4"/>
    <w:multiLevelType w:val="hybridMultilevel"/>
    <w:tmpl w:val="71A06ADA"/>
    <w:lvl w:ilvl="0" w:tplc="C97C37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AC605AC"/>
    <w:multiLevelType w:val="hybridMultilevel"/>
    <w:tmpl w:val="71BEF272"/>
    <w:lvl w:ilvl="0" w:tplc="4DF0539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ADB2D7E"/>
    <w:multiLevelType w:val="hybridMultilevel"/>
    <w:tmpl w:val="0930B14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E657A5"/>
    <w:multiLevelType w:val="hybridMultilevel"/>
    <w:tmpl w:val="4F1403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2172C1D"/>
    <w:multiLevelType w:val="hybridMultilevel"/>
    <w:tmpl w:val="073CED76"/>
    <w:lvl w:ilvl="0" w:tplc="9098ADC6">
      <w:start w:val="1"/>
      <w:numFmt w:val="bullet"/>
      <w:lvlText w:val="•"/>
      <w:lvlJc w:val="left"/>
      <w:pPr>
        <w:tabs>
          <w:tab w:val="num" w:pos="720"/>
        </w:tabs>
        <w:ind w:left="720" w:hanging="360"/>
      </w:pPr>
      <w:rPr>
        <w:rFonts w:ascii="Arial" w:hAnsi="Arial" w:hint="default"/>
      </w:rPr>
    </w:lvl>
    <w:lvl w:ilvl="1" w:tplc="04EE6C84" w:tentative="1">
      <w:start w:val="1"/>
      <w:numFmt w:val="bullet"/>
      <w:lvlText w:val="•"/>
      <w:lvlJc w:val="left"/>
      <w:pPr>
        <w:tabs>
          <w:tab w:val="num" w:pos="1440"/>
        </w:tabs>
        <w:ind w:left="1440" w:hanging="360"/>
      </w:pPr>
      <w:rPr>
        <w:rFonts w:ascii="Arial" w:hAnsi="Arial" w:hint="default"/>
      </w:rPr>
    </w:lvl>
    <w:lvl w:ilvl="2" w:tplc="877AE6F8" w:tentative="1">
      <w:start w:val="1"/>
      <w:numFmt w:val="bullet"/>
      <w:lvlText w:val="•"/>
      <w:lvlJc w:val="left"/>
      <w:pPr>
        <w:tabs>
          <w:tab w:val="num" w:pos="2160"/>
        </w:tabs>
        <w:ind w:left="2160" w:hanging="360"/>
      </w:pPr>
      <w:rPr>
        <w:rFonts w:ascii="Arial" w:hAnsi="Arial" w:hint="default"/>
      </w:rPr>
    </w:lvl>
    <w:lvl w:ilvl="3" w:tplc="7CDC83B6" w:tentative="1">
      <w:start w:val="1"/>
      <w:numFmt w:val="bullet"/>
      <w:lvlText w:val="•"/>
      <w:lvlJc w:val="left"/>
      <w:pPr>
        <w:tabs>
          <w:tab w:val="num" w:pos="2880"/>
        </w:tabs>
        <w:ind w:left="2880" w:hanging="360"/>
      </w:pPr>
      <w:rPr>
        <w:rFonts w:ascii="Arial" w:hAnsi="Arial" w:hint="default"/>
      </w:rPr>
    </w:lvl>
    <w:lvl w:ilvl="4" w:tplc="77545618" w:tentative="1">
      <w:start w:val="1"/>
      <w:numFmt w:val="bullet"/>
      <w:lvlText w:val="•"/>
      <w:lvlJc w:val="left"/>
      <w:pPr>
        <w:tabs>
          <w:tab w:val="num" w:pos="3600"/>
        </w:tabs>
        <w:ind w:left="3600" w:hanging="360"/>
      </w:pPr>
      <w:rPr>
        <w:rFonts w:ascii="Arial" w:hAnsi="Arial" w:hint="default"/>
      </w:rPr>
    </w:lvl>
    <w:lvl w:ilvl="5" w:tplc="4B9C0212" w:tentative="1">
      <w:start w:val="1"/>
      <w:numFmt w:val="bullet"/>
      <w:lvlText w:val="•"/>
      <w:lvlJc w:val="left"/>
      <w:pPr>
        <w:tabs>
          <w:tab w:val="num" w:pos="4320"/>
        </w:tabs>
        <w:ind w:left="4320" w:hanging="360"/>
      </w:pPr>
      <w:rPr>
        <w:rFonts w:ascii="Arial" w:hAnsi="Arial" w:hint="default"/>
      </w:rPr>
    </w:lvl>
    <w:lvl w:ilvl="6" w:tplc="C2A00A1C" w:tentative="1">
      <w:start w:val="1"/>
      <w:numFmt w:val="bullet"/>
      <w:lvlText w:val="•"/>
      <w:lvlJc w:val="left"/>
      <w:pPr>
        <w:tabs>
          <w:tab w:val="num" w:pos="5040"/>
        </w:tabs>
        <w:ind w:left="5040" w:hanging="360"/>
      </w:pPr>
      <w:rPr>
        <w:rFonts w:ascii="Arial" w:hAnsi="Arial" w:hint="default"/>
      </w:rPr>
    </w:lvl>
    <w:lvl w:ilvl="7" w:tplc="38C437D0" w:tentative="1">
      <w:start w:val="1"/>
      <w:numFmt w:val="bullet"/>
      <w:lvlText w:val="•"/>
      <w:lvlJc w:val="left"/>
      <w:pPr>
        <w:tabs>
          <w:tab w:val="num" w:pos="5760"/>
        </w:tabs>
        <w:ind w:left="5760" w:hanging="360"/>
      </w:pPr>
      <w:rPr>
        <w:rFonts w:ascii="Arial" w:hAnsi="Arial" w:hint="default"/>
      </w:rPr>
    </w:lvl>
    <w:lvl w:ilvl="8" w:tplc="85FA7050"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3E73BEA"/>
    <w:multiLevelType w:val="hybridMultilevel"/>
    <w:tmpl w:val="963E47A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A518CA"/>
    <w:multiLevelType w:val="hybridMultilevel"/>
    <w:tmpl w:val="6316C5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98E1671"/>
    <w:multiLevelType w:val="hybridMultilevel"/>
    <w:tmpl w:val="784A1E0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BBC29F8"/>
    <w:multiLevelType w:val="hybridMultilevel"/>
    <w:tmpl w:val="AB9A9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EE14707"/>
    <w:multiLevelType w:val="hybridMultilevel"/>
    <w:tmpl w:val="1E7AA518"/>
    <w:lvl w:ilvl="0" w:tplc="2DDA84F8">
      <w:start w:val="1"/>
      <w:numFmt w:val="bullet"/>
      <w:lvlText w:val="•"/>
      <w:lvlJc w:val="left"/>
      <w:pPr>
        <w:tabs>
          <w:tab w:val="num" w:pos="720"/>
        </w:tabs>
        <w:ind w:left="720" w:hanging="360"/>
      </w:pPr>
      <w:rPr>
        <w:rFonts w:ascii="Arial" w:hAnsi="Arial" w:hint="default"/>
      </w:rPr>
    </w:lvl>
    <w:lvl w:ilvl="1" w:tplc="8EE2D890" w:tentative="1">
      <w:start w:val="1"/>
      <w:numFmt w:val="bullet"/>
      <w:lvlText w:val="•"/>
      <w:lvlJc w:val="left"/>
      <w:pPr>
        <w:tabs>
          <w:tab w:val="num" w:pos="1440"/>
        </w:tabs>
        <w:ind w:left="1440" w:hanging="360"/>
      </w:pPr>
      <w:rPr>
        <w:rFonts w:ascii="Arial" w:hAnsi="Arial" w:hint="default"/>
      </w:rPr>
    </w:lvl>
    <w:lvl w:ilvl="2" w:tplc="AD483B44" w:tentative="1">
      <w:start w:val="1"/>
      <w:numFmt w:val="bullet"/>
      <w:lvlText w:val="•"/>
      <w:lvlJc w:val="left"/>
      <w:pPr>
        <w:tabs>
          <w:tab w:val="num" w:pos="2160"/>
        </w:tabs>
        <w:ind w:left="2160" w:hanging="360"/>
      </w:pPr>
      <w:rPr>
        <w:rFonts w:ascii="Arial" w:hAnsi="Arial" w:hint="default"/>
      </w:rPr>
    </w:lvl>
    <w:lvl w:ilvl="3" w:tplc="10C23936" w:tentative="1">
      <w:start w:val="1"/>
      <w:numFmt w:val="bullet"/>
      <w:lvlText w:val="•"/>
      <w:lvlJc w:val="left"/>
      <w:pPr>
        <w:tabs>
          <w:tab w:val="num" w:pos="2880"/>
        </w:tabs>
        <w:ind w:left="2880" w:hanging="360"/>
      </w:pPr>
      <w:rPr>
        <w:rFonts w:ascii="Arial" w:hAnsi="Arial" w:hint="default"/>
      </w:rPr>
    </w:lvl>
    <w:lvl w:ilvl="4" w:tplc="473A05BC" w:tentative="1">
      <w:start w:val="1"/>
      <w:numFmt w:val="bullet"/>
      <w:lvlText w:val="•"/>
      <w:lvlJc w:val="left"/>
      <w:pPr>
        <w:tabs>
          <w:tab w:val="num" w:pos="3600"/>
        </w:tabs>
        <w:ind w:left="3600" w:hanging="360"/>
      </w:pPr>
      <w:rPr>
        <w:rFonts w:ascii="Arial" w:hAnsi="Arial" w:hint="default"/>
      </w:rPr>
    </w:lvl>
    <w:lvl w:ilvl="5" w:tplc="61D21752" w:tentative="1">
      <w:start w:val="1"/>
      <w:numFmt w:val="bullet"/>
      <w:lvlText w:val="•"/>
      <w:lvlJc w:val="left"/>
      <w:pPr>
        <w:tabs>
          <w:tab w:val="num" w:pos="4320"/>
        </w:tabs>
        <w:ind w:left="4320" w:hanging="360"/>
      </w:pPr>
      <w:rPr>
        <w:rFonts w:ascii="Arial" w:hAnsi="Arial" w:hint="default"/>
      </w:rPr>
    </w:lvl>
    <w:lvl w:ilvl="6" w:tplc="0BA4E254" w:tentative="1">
      <w:start w:val="1"/>
      <w:numFmt w:val="bullet"/>
      <w:lvlText w:val="•"/>
      <w:lvlJc w:val="left"/>
      <w:pPr>
        <w:tabs>
          <w:tab w:val="num" w:pos="5040"/>
        </w:tabs>
        <w:ind w:left="5040" w:hanging="360"/>
      </w:pPr>
      <w:rPr>
        <w:rFonts w:ascii="Arial" w:hAnsi="Arial" w:hint="default"/>
      </w:rPr>
    </w:lvl>
    <w:lvl w:ilvl="7" w:tplc="39169262" w:tentative="1">
      <w:start w:val="1"/>
      <w:numFmt w:val="bullet"/>
      <w:lvlText w:val="•"/>
      <w:lvlJc w:val="left"/>
      <w:pPr>
        <w:tabs>
          <w:tab w:val="num" w:pos="5760"/>
        </w:tabs>
        <w:ind w:left="5760" w:hanging="360"/>
      </w:pPr>
      <w:rPr>
        <w:rFonts w:ascii="Arial" w:hAnsi="Arial" w:hint="default"/>
      </w:rPr>
    </w:lvl>
    <w:lvl w:ilvl="8" w:tplc="38CEC9FE"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20"/>
  </w:num>
  <w:num w:numId="3">
    <w:abstractNumId w:val="19"/>
  </w:num>
  <w:num w:numId="4">
    <w:abstractNumId w:val="12"/>
  </w:num>
  <w:num w:numId="5">
    <w:abstractNumId w:val="6"/>
  </w:num>
  <w:num w:numId="6">
    <w:abstractNumId w:val="35"/>
  </w:num>
  <w:num w:numId="7">
    <w:abstractNumId w:val="37"/>
  </w:num>
  <w:num w:numId="8">
    <w:abstractNumId w:val="24"/>
  </w:num>
  <w:num w:numId="9">
    <w:abstractNumId w:val="26"/>
  </w:num>
  <w:num w:numId="10">
    <w:abstractNumId w:val="32"/>
  </w:num>
  <w:num w:numId="11">
    <w:abstractNumId w:val="30"/>
  </w:num>
  <w:num w:numId="12">
    <w:abstractNumId w:val="36"/>
  </w:num>
  <w:num w:numId="13">
    <w:abstractNumId w:val="16"/>
  </w:num>
  <w:num w:numId="14">
    <w:abstractNumId w:val="11"/>
  </w:num>
  <w:num w:numId="15">
    <w:abstractNumId w:val="23"/>
  </w:num>
  <w:num w:numId="16">
    <w:abstractNumId w:val="15"/>
  </w:num>
  <w:num w:numId="17">
    <w:abstractNumId w:val="1"/>
  </w:num>
  <w:num w:numId="18">
    <w:abstractNumId w:val="9"/>
  </w:num>
  <w:num w:numId="19">
    <w:abstractNumId w:val="13"/>
  </w:num>
  <w:num w:numId="20">
    <w:abstractNumId w:val="33"/>
  </w:num>
  <w:num w:numId="21">
    <w:abstractNumId w:val="14"/>
  </w:num>
  <w:num w:numId="22">
    <w:abstractNumId w:val="21"/>
  </w:num>
  <w:num w:numId="23">
    <w:abstractNumId w:val="8"/>
  </w:num>
  <w:num w:numId="24">
    <w:abstractNumId w:val="22"/>
  </w:num>
  <w:num w:numId="25">
    <w:abstractNumId w:val="7"/>
  </w:num>
  <w:num w:numId="26">
    <w:abstractNumId w:val="28"/>
  </w:num>
  <w:num w:numId="27">
    <w:abstractNumId w:val="31"/>
  </w:num>
  <w:num w:numId="28">
    <w:abstractNumId w:val="4"/>
  </w:num>
  <w:num w:numId="29">
    <w:abstractNumId w:val="18"/>
  </w:num>
  <w:num w:numId="30">
    <w:abstractNumId w:val="17"/>
  </w:num>
  <w:num w:numId="31">
    <w:abstractNumId w:val="27"/>
  </w:num>
  <w:num w:numId="32">
    <w:abstractNumId w:val="0"/>
  </w:num>
  <w:num w:numId="33">
    <w:abstractNumId w:val="25"/>
  </w:num>
  <w:num w:numId="34">
    <w:abstractNumId w:val="5"/>
  </w:num>
  <w:num w:numId="35">
    <w:abstractNumId w:val="3"/>
  </w:num>
  <w:num w:numId="36">
    <w:abstractNumId w:val="29"/>
  </w:num>
  <w:num w:numId="37">
    <w:abstractNumId w:val="10"/>
  </w:num>
  <w:num w:numId="38">
    <w:abstractNumId w:val="34"/>
  </w:num>
  <w:num w:numId="3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74C"/>
    <w:rsid w:val="00012C73"/>
    <w:rsid w:val="00013C91"/>
    <w:rsid w:val="000147B9"/>
    <w:rsid w:val="00021C60"/>
    <w:rsid w:val="00022F7D"/>
    <w:rsid w:val="00034194"/>
    <w:rsid w:val="000414A1"/>
    <w:rsid w:val="00055FC3"/>
    <w:rsid w:val="00064CB3"/>
    <w:rsid w:val="00080EBA"/>
    <w:rsid w:val="00083FC0"/>
    <w:rsid w:val="00094FC0"/>
    <w:rsid w:val="000A69D7"/>
    <w:rsid w:val="000B07CD"/>
    <w:rsid w:val="000C2870"/>
    <w:rsid w:val="000D016F"/>
    <w:rsid w:val="000D75DD"/>
    <w:rsid w:val="000E2969"/>
    <w:rsid w:val="000F0776"/>
    <w:rsid w:val="000F361B"/>
    <w:rsid w:val="001063FB"/>
    <w:rsid w:val="00125DD9"/>
    <w:rsid w:val="00133EA1"/>
    <w:rsid w:val="00145738"/>
    <w:rsid w:val="0016096B"/>
    <w:rsid w:val="00160C51"/>
    <w:rsid w:val="00175FE7"/>
    <w:rsid w:val="0019263A"/>
    <w:rsid w:val="001A530F"/>
    <w:rsid w:val="001B38FD"/>
    <w:rsid w:val="001C4B7E"/>
    <w:rsid w:val="001E2D47"/>
    <w:rsid w:val="001E7553"/>
    <w:rsid w:val="001F5358"/>
    <w:rsid w:val="001F5593"/>
    <w:rsid w:val="0020539A"/>
    <w:rsid w:val="0021565F"/>
    <w:rsid w:val="00216672"/>
    <w:rsid w:val="00226198"/>
    <w:rsid w:val="00233330"/>
    <w:rsid w:val="00241662"/>
    <w:rsid w:val="00241A35"/>
    <w:rsid w:val="0026194A"/>
    <w:rsid w:val="002629A7"/>
    <w:rsid w:val="00271A01"/>
    <w:rsid w:val="002802EB"/>
    <w:rsid w:val="00292A54"/>
    <w:rsid w:val="002950FF"/>
    <w:rsid w:val="00296CD9"/>
    <w:rsid w:val="002A4B46"/>
    <w:rsid w:val="002B7C9A"/>
    <w:rsid w:val="002C3DD6"/>
    <w:rsid w:val="002C71E3"/>
    <w:rsid w:val="002D2294"/>
    <w:rsid w:val="002D2B15"/>
    <w:rsid w:val="002E0C5E"/>
    <w:rsid w:val="00314ED2"/>
    <w:rsid w:val="0032747D"/>
    <w:rsid w:val="003324CB"/>
    <w:rsid w:val="003336BE"/>
    <w:rsid w:val="00337251"/>
    <w:rsid w:val="00341954"/>
    <w:rsid w:val="00355EE2"/>
    <w:rsid w:val="00375D80"/>
    <w:rsid w:val="00395D47"/>
    <w:rsid w:val="003B60F0"/>
    <w:rsid w:val="003C0FF8"/>
    <w:rsid w:val="003C6169"/>
    <w:rsid w:val="003C7B3A"/>
    <w:rsid w:val="004021B7"/>
    <w:rsid w:val="00404A96"/>
    <w:rsid w:val="00407E17"/>
    <w:rsid w:val="00414894"/>
    <w:rsid w:val="0042047A"/>
    <w:rsid w:val="00440235"/>
    <w:rsid w:val="00440D56"/>
    <w:rsid w:val="004440C3"/>
    <w:rsid w:val="00461835"/>
    <w:rsid w:val="00464D4B"/>
    <w:rsid w:val="004B284D"/>
    <w:rsid w:val="004D101A"/>
    <w:rsid w:val="0052297E"/>
    <w:rsid w:val="0052538F"/>
    <w:rsid w:val="00525E9B"/>
    <w:rsid w:val="00532472"/>
    <w:rsid w:val="005430F5"/>
    <w:rsid w:val="00546CBC"/>
    <w:rsid w:val="00585277"/>
    <w:rsid w:val="005A0DA5"/>
    <w:rsid w:val="005A2228"/>
    <w:rsid w:val="005A3617"/>
    <w:rsid w:val="005B1972"/>
    <w:rsid w:val="005C22DB"/>
    <w:rsid w:val="005C336B"/>
    <w:rsid w:val="005D1652"/>
    <w:rsid w:val="005F0A57"/>
    <w:rsid w:val="005F2F48"/>
    <w:rsid w:val="0062498C"/>
    <w:rsid w:val="006359A1"/>
    <w:rsid w:val="0063712C"/>
    <w:rsid w:val="0064322B"/>
    <w:rsid w:val="00653AEC"/>
    <w:rsid w:val="00653D0A"/>
    <w:rsid w:val="00655190"/>
    <w:rsid w:val="00662218"/>
    <w:rsid w:val="006707E9"/>
    <w:rsid w:val="0067659B"/>
    <w:rsid w:val="00685A9B"/>
    <w:rsid w:val="00685AE0"/>
    <w:rsid w:val="00687F4D"/>
    <w:rsid w:val="0069284E"/>
    <w:rsid w:val="006929E5"/>
    <w:rsid w:val="00694847"/>
    <w:rsid w:val="00694EAC"/>
    <w:rsid w:val="006A3A26"/>
    <w:rsid w:val="006A5E41"/>
    <w:rsid w:val="006B389D"/>
    <w:rsid w:val="006C3861"/>
    <w:rsid w:val="006C7A43"/>
    <w:rsid w:val="006D1998"/>
    <w:rsid w:val="00702A6B"/>
    <w:rsid w:val="00703D77"/>
    <w:rsid w:val="00711095"/>
    <w:rsid w:val="00712BA2"/>
    <w:rsid w:val="007230A9"/>
    <w:rsid w:val="0072604C"/>
    <w:rsid w:val="00762BBE"/>
    <w:rsid w:val="00764EC1"/>
    <w:rsid w:val="00767E3E"/>
    <w:rsid w:val="00782167"/>
    <w:rsid w:val="00782605"/>
    <w:rsid w:val="00791383"/>
    <w:rsid w:val="0079547D"/>
    <w:rsid w:val="007963DE"/>
    <w:rsid w:val="007B7939"/>
    <w:rsid w:val="007C314F"/>
    <w:rsid w:val="007D1207"/>
    <w:rsid w:val="007D686A"/>
    <w:rsid w:val="007F144A"/>
    <w:rsid w:val="00802753"/>
    <w:rsid w:val="00817AAB"/>
    <w:rsid w:val="008252EB"/>
    <w:rsid w:val="0082672B"/>
    <w:rsid w:val="008272C6"/>
    <w:rsid w:val="00841977"/>
    <w:rsid w:val="008517C2"/>
    <w:rsid w:val="00855178"/>
    <w:rsid w:val="00864CEC"/>
    <w:rsid w:val="0088096B"/>
    <w:rsid w:val="00890D98"/>
    <w:rsid w:val="00891AD8"/>
    <w:rsid w:val="00891BF3"/>
    <w:rsid w:val="0089395B"/>
    <w:rsid w:val="00896B44"/>
    <w:rsid w:val="00896D0E"/>
    <w:rsid w:val="008B09A1"/>
    <w:rsid w:val="008C15D9"/>
    <w:rsid w:val="008D0747"/>
    <w:rsid w:val="008D2A6A"/>
    <w:rsid w:val="008E669E"/>
    <w:rsid w:val="009112DC"/>
    <w:rsid w:val="0092700F"/>
    <w:rsid w:val="0096522F"/>
    <w:rsid w:val="00987FAF"/>
    <w:rsid w:val="009D7144"/>
    <w:rsid w:val="009E4228"/>
    <w:rsid w:val="009E7AF7"/>
    <w:rsid w:val="009F5780"/>
    <w:rsid w:val="00A02E9C"/>
    <w:rsid w:val="00A12276"/>
    <w:rsid w:val="00A12B5B"/>
    <w:rsid w:val="00A16DF3"/>
    <w:rsid w:val="00A218FD"/>
    <w:rsid w:val="00A27375"/>
    <w:rsid w:val="00A3003A"/>
    <w:rsid w:val="00A35506"/>
    <w:rsid w:val="00A42D2A"/>
    <w:rsid w:val="00A51A70"/>
    <w:rsid w:val="00A61012"/>
    <w:rsid w:val="00A7116E"/>
    <w:rsid w:val="00A81DE6"/>
    <w:rsid w:val="00A86E34"/>
    <w:rsid w:val="00AB0720"/>
    <w:rsid w:val="00AB45E1"/>
    <w:rsid w:val="00AB73F1"/>
    <w:rsid w:val="00AC0F3C"/>
    <w:rsid w:val="00AC2821"/>
    <w:rsid w:val="00AC7A7B"/>
    <w:rsid w:val="00AD064D"/>
    <w:rsid w:val="00AE7EE7"/>
    <w:rsid w:val="00AF4BB6"/>
    <w:rsid w:val="00B07296"/>
    <w:rsid w:val="00B117E2"/>
    <w:rsid w:val="00B11C53"/>
    <w:rsid w:val="00B35ECC"/>
    <w:rsid w:val="00B439F2"/>
    <w:rsid w:val="00B83115"/>
    <w:rsid w:val="00B863D6"/>
    <w:rsid w:val="00BA2304"/>
    <w:rsid w:val="00BA2507"/>
    <w:rsid w:val="00BC241D"/>
    <w:rsid w:val="00BD3AF5"/>
    <w:rsid w:val="00BD7043"/>
    <w:rsid w:val="00BE107F"/>
    <w:rsid w:val="00BE614F"/>
    <w:rsid w:val="00BF311D"/>
    <w:rsid w:val="00C107F2"/>
    <w:rsid w:val="00C2470C"/>
    <w:rsid w:val="00C26F3F"/>
    <w:rsid w:val="00C275A2"/>
    <w:rsid w:val="00C33A04"/>
    <w:rsid w:val="00C41315"/>
    <w:rsid w:val="00C477B9"/>
    <w:rsid w:val="00C57CF8"/>
    <w:rsid w:val="00C77F11"/>
    <w:rsid w:val="00C95B3C"/>
    <w:rsid w:val="00CA6D65"/>
    <w:rsid w:val="00CA7C31"/>
    <w:rsid w:val="00CB1748"/>
    <w:rsid w:val="00CD0495"/>
    <w:rsid w:val="00CD7AA5"/>
    <w:rsid w:val="00CD7B39"/>
    <w:rsid w:val="00CF2942"/>
    <w:rsid w:val="00D308E5"/>
    <w:rsid w:val="00D40810"/>
    <w:rsid w:val="00D52BAE"/>
    <w:rsid w:val="00D54D45"/>
    <w:rsid w:val="00D64C48"/>
    <w:rsid w:val="00D92EAB"/>
    <w:rsid w:val="00DA76AD"/>
    <w:rsid w:val="00DA7E13"/>
    <w:rsid w:val="00E0632F"/>
    <w:rsid w:val="00E16907"/>
    <w:rsid w:val="00E242E5"/>
    <w:rsid w:val="00E346B1"/>
    <w:rsid w:val="00E423BB"/>
    <w:rsid w:val="00E5475D"/>
    <w:rsid w:val="00E81103"/>
    <w:rsid w:val="00E92B9F"/>
    <w:rsid w:val="00E94B77"/>
    <w:rsid w:val="00EA2F5F"/>
    <w:rsid w:val="00EB4792"/>
    <w:rsid w:val="00ED079B"/>
    <w:rsid w:val="00ED4303"/>
    <w:rsid w:val="00EE79D3"/>
    <w:rsid w:val="00EF31AD"/>
    <w:rsid w:val="00F06D6F"/>
    <w:rsid w:val="00F11CD2"/>
    <w:rsid w:val="00F42349"/>
    <w:rsid w:val="00F4432C"/>
    <w:rsid w:val="00F466F5"/>
    <w:rsid w:val="00F5082D"/>
    <w:rsid w:val="00F531BD"/>
    <w:rsid w:val="00F5324A"/>
    <w:rsid w:val="00F57042"/>
    <w:rsid w:val="00F57C68"/>
    <w:rsid w:val="00F57DC3"/>
    <w:rsid w:val="00F976DF"/>
    <w:rsid w:val="00FA0CA9"/>
    <w:rsid w:val="00FC0EB8"/>
    <w:rsid w:val="00FD1D53"/>
    <w:rsid w:val="00FE10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891BF3"/>
    <w:pPr>
      <w:spacing w:after="0" w:line="240" w:lineRule="auto"/>
    </w:pPr>
  </w:style>
  <w:style w:type="character" w:styleId="FollowedHyperlink">
    <w:name w:val="FollowedHyperlink"/>
    <w:basedOn w:val="DefaultParagraphFont"/>
    <w:uiPriority w:val="99"/>
    <w:semiHidden/>
    <w:unhideWhenUsed/>
    <w:rsid w:val="0096522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391799">
      <w:bodyDiv w:val="1"/>
      <w:marLeft w:val="0"/>
      <w:marRight w:val="0"/>
      <w:marTop w:val="0"/>
      <w:marBottom w:val="0"/>
      <w:divBdr>
        <w:top w:val="none" w:sz="0" w:space="0" w:color="auto"/>
        <w:left w:val="none" w:sz="0" w:space="0" w:color="auto"/>
        <w:bottom w:val="none" w:sz="0" w:space="0" w:color="auto"/>
        <w:right w:val="none" w:sz="0" w:space="0" w:color="auto"/>
      </w:divBdr>
    </w:div>
    <w:div w:id="129321720">
      <w:bodyDiv w:val="1"/>
      <w:marLeft w:val="0"/>
      <w:marRight w:val="0"/>
      <w:marTop w:val="0"/>
      <w:marBottom w:val="0"/>
      <w:divBdr>
        <w:top w:val="none" w:sz="0" w:space="0" w:color="auto"/>
        <w:left w:val="none" w:sz="0" w:space="0" w:color="auto"/>
        <w:bottom w:val="none" w:sz="0" w:space="0" w:color="auto"/>
        <w:right w:val="none" w:sz="0" w:space="0" w:color="auto"/>
      </w:divBdr>
      <w:divsChild>
        <w:div w:id="536964956">
          <w:marLeft w:val="720"/>
          <w:marRight w:val="0"/>
          <w:marTop w:val="0"/>
          <w:marBottom w:val="0"/>
          <w:divBdr>
            <w:top w:val="none" w:sz="0" w:space="0" w:color="auto"/>
            <w:left w:val="none" w:sz="0" w:space="0" w:color="auto"/>
            <w:bottom w:val="none" w:sz="0" w:space="0" w:color="auto"/>
            <w:right w:val="none" w:sz="0" w:space="0" w:color="auto"/>
          </w:divBdr>
        </w:div>
        <w:div w:id="956716015">
          <w:marLeft w:val="720"/>
          <w:marRight w:val="0"/>
          <w:marTop w:val="0"/>
          <w:marBottom w:val="0"/>
          <w:divBdr>
            <w:top w:val="none" w:sz="0" w:space="0" w:color="auto"/>
            <w:left w:val="none" w:sz="0" w:space="0" w:color="auto"/>
            <w:bottom w:val="none" w:sz="0" w:space="0" w:color="auto"/>
            <w:right w:val="none" w:sz="0" w:space="0" w:color="auto"/>
          </w:divBdr>
        </w:div>
        <w:div w:id="1644046339">
          <w:marLeft w:val="720"/>
          <w:marRight w:val="0"/>
          <w:marTop w:val="0"/>
          <w:marBottom w:val="0"/>
          <w:divBdr>
            <w:top w:val="none" w:sz="0" w:space="0" w:color="auto"/>
            <w:left w:val="none" w:sz="0" w:space="0" w:color="auto"/>
            <w:bottom w:val="none" w:sz="0" w:space="0" w:color="auto"/>
            <w:right w:val="none" w:sz="0" w:space="0" w:color="auto"/>
          </w:divBdr>
        </w:div>
      </w:divsChild>
    </w:div>
    <w:div w:id="174619604">
      <w:bodyDiv w:val="1"/>
      <w:marLeft w:val="0"/>
      <w:marRight w:val="0"/>
      <w:marTop w:val="0"/>
      <w:marBottom w:val="0"/>
      <w:divBdr>
        <w:top w:val="none" w:sz="0" w:space="0" w:color="auto"/>
        <w:left w:val="none" w:sz="0" w:space="0" w:color="auto"/>
        <w:bottom w:val="none" w:sz="0" w:space="0" w:color="auto"/>
        <w:right w:val="none" w:sz="0" w:space="0" w:color="auto"/>
      </w:divBdr>
    </w:div>
    <w:div w:id="412898602">
      <w:bodyDiv w:val="1"/>
      <w:marLeft w:val="0"/>
      <w:marRight w:val="0"/>
      <w:marTop w:val="0"/>
      <w:marBottom w:val="0"/>
      <w:divBdr>
        <w:top w:val="none" w:sz="0" w:space="0" w:color="auto"/>
        <w:left w:val="none" w:sz="0" w:space="0" w:color="auto"/>
        <w:bottom w:val="none" w:sz="0" w:space="0" w:color="auto"/>
        <w:right w:val="none" w:sz="0" w:space="0" w:color="auto"/>
      </w:divBdr>
      <w:divsChild>
        <w:div w:id="558830938">
          <w:marLeft w:val="274"/>
          <w:marRight w:val="0"/>
          <w:marTop w:val="0"/>
          <w:marBottom w:val="0"/>
          <w:divBdr>
            <w:top w:val="none" w:sz="0" w:space="0" w:color="auto"/>
            <w:left w:val="none" w:sz="0" w:space="0" w:color="auto"/>
            <w:bottom w:val="none" w:sz="0" w:space="0" w:color="auto"/>
            <w:right w:val="none" w:sz="0" w:space="0" w:color="auto"/>
          </w:divBdr>
        </w:div>
        <w:div w:id="674498627">
          <w:marLeft w:val="274"/>
          <w:marRight w:val="0"/>
          <w:marTop w:val="0"/>
          <w:marBottom w:val="0"/>
          <w:divBdr>
            <w:top w:val="none" w:sz="0" w:space="0" w:color="auto"/>
            <w:left w:val="none" w:sz="0" w:space="0" w:color="auto"/>
            <w:bottom w:val="none" w:sz="0" w:space="0" w:color="auto"/>
            <w:right w:val="none" w:sz="0" w:space="0" w:color="auto"/>
          </w:divBdr>
        </w:div>
        <w:div w:id="1852646214">
          <w:marLeft w:val="274"/>
          <w:marRight w:val="0"/>
          <w:marTop w:val="0"/>
          <w:marBottom w:val="0"/>
          <w:divBdr>
            <w:top w:val="none" w:sz="0" w:space="0" w:color="auto"/>
            <w:left w:val="none" w:sz="0" w:space="0" w:color="auto"/>
            <w:bottom w:val="none" w:sz="0" w:space="0" w:color="auto"/>
            <w:right w:val="none" w:sz="0" w:space="0" w:color="auto"/>
          </w:divBdr>
        </w:div>
        <w:div w:id="1967538371">
          <w:marLeft w:val="274"/>
          <w:marRight w:val="0"/>
          <w:marTop w:val="0"/>
          <w:marBottom w:val="0"/>
          <w:divBdr>
            <w:top w:val="none" w:sz="0" w:space="0" w:color="auto"/>
            <w:left w:val="none" w:sz="0" w:space="0" w:color="auto"/>
            <w:bottom w:val="none" w:sz="0" w:space="0" w:color="auto"/>
            <w:right w:val="none" w:sz="0" w:space="0" w:color="auto"/>
          </w:divBdr>
        </w:div>
        <w:div w:id="1867020075">
          <w:marLeft w:val="274"/>
          <w:marRight w:val="0"/>
          <w:marTop w:val="0"/>
          <w:marBottom w:val="0"/>
          <w:divBdr>
            <w:top w:val="none" w:sz="0" w:space="0" w:color="auto"/>
            <w:left w:val="none" w:sz="0" w:space="0" w:color="auto"/>
            <w:bottom w:val="none" w:sz="0" w:space="0" w:color="auto"/>
            <w:right w:val="none" w:sz="0" w:space="0" w:color="auto"/>
          </w:divBdr>
        </w:div>
        <w:div w:id="840892764">
          <w:marLeft w:val="274"/>
          <w:marRight w:val="0"/>
          <w:marTop w:val="0"/>
          <w:marBottom w:val="0"/>
          <w:divBdr>
            <w:top w:val="none" w:sz="0" w:space="0" w:color="auto"/>
            <w:left w:val="none" w:sz="0" w:space="0" w:color="auto"/>
            <w:bottom w:val="none" w:sz="0" w:space="0" w:color="auto"/>
            <w:right w:val="none" w:sz="0" w:space="0" w:color="auto"/>
          </w:divBdr>
        </w:div>
        <w:div w:id="1615476662">
          <w:marLeft w:val="274"/>
          <w:marRight w:val="0"/>
          <w:marTop w:val="0"/>
          <w:marBottom w:val="0"/>
          <w:divBdr>
            <w:top w:val="none" w:sz="0" w:space="0" w:color="auto"/>
            <w:left w:val="none" w:sz="0" w:space="0" w:color="auto"/>
            <w:bottom w:val="none" w:sz="0" w:space="0" w:color="auto"/>
            <w:right w:val="none" w:sz="0" w:space="0" w:color="auto"/>
          </w:divBdr>
        </w:div>
        <w:div w:id="2135950324">
          <w:marLeft w:val="274"/>
          <w:marRight w:val="0"/>
          <w:marTop w:val="0"/>
          <w:marBottom w:val="0"/>
          <w:divBdr>
            <w:top w:val="none" w:sz="0" w:space="0" w:color="auto"/>
            <w:left w:val="none" w:sz="0" w:space="0" w:color="auto"/>
            <w:bottom w:val="none" w:sz="0" w:space="0" w:color="auto"/>
            <w:right w:val="none" w:sz="0" w:space="0" w:color="auto"/>
          </w:divBdr>
        </w:div>
        <w:div w:id="1208105540">
          <w:marLeft w:val="274"/>
          <w:marRight w:val="0"/>
          <w:marTop w:val="0"/>
          <w:marBottom w:val="0"/>
          <w:divBdr>
            <w:top w:val="none" w:sz="0" w:space="0" w:color="auto"/>
            <w:left w:val="none" w:sz="0" w:space="0" w:color="auto"/>
            <w:bottom w:val="none" w:sz="0" w:space="0" w:color="auto"/>
            <w:right w:val="none" w:sz="0" w:space="0" w:color="auto"/>
          </w:divBdr>
        </w:div>
        <w:div w:id="1777094643">
          <w:marLeft w:val="274"/>
          <w:marRight w:val="0"/>
          <w:marTop w:val="0"/>
          <w:marBottom w:val="0"/>
          <w:divBdr>
            <w:top w:val="none" w:sz="0" w:space="0" w:color="auto"/>
            <w:left w:val="none" w:sz="0" w:space="0" w:color="auto"/>
            <w:bottom w:val="none" w:sz="0" w:space="0" w:color="auto"/>
            <w:right w:val="none" w:sz="0" w:space="0" w:color="auto"/>
          </w:divBdr>
        </w:div>
        <w:div w:id="583105631">
          <w:marLeft w:val="274"/>
          <w:marRight w:val="0"/>
          <w:marTop w:val="0"/>
          <w:marBottom w:val="0"/>
          <w:divBdr>
            <w:top w:val="none" w:sz="0" w:space="0" w:color="auto"/>
            <w:left w:val="none" w:sz="0" w:space="0" w:color="auto"/>
            <w:bottom w:val="none" w:sz="0" w:space="0" w:color="auto"/>
            <w:right w:val="none" w:sz="0" w:space="0" w:color="auto"/>
          </w:divBdr>
        </w:div>
        <w:div w:id="2040423564">
          <w:marLeft w:val="274"/>
          <w:marRight w:val="0"/>
          <w:marTop w:val="0"/>
          <w:marBottom w:val="0"/>
          <w:divBdr>
            <w:top w:val="none" w:sz="0" w:space="0" w:color="auto"/>
            <w:left w:val="none" w:sz="0" w:space="0" w:color="auto"/>
            <w:bottom w:val="none" w:sz="0" w:space="0" w:color="auto"/>
            <w:right w:val="none" w:sz="0" w:space="0" w:color="auto"/>
          </w:divBdr>
        </w:div>
        <w:div w:id="1857619876">
          <w:marLeft w:val="274"/>
          <w:marRight w:val="0"/>
          <w:marTop w:val="0"/>
          <w:marBottom w:val="0"/>
          <w:divBdr>
            <w:top w:val="none" w:sz="0" w:space="0" w:color="auto"/>
            <w:left w:val="none" w:sz="0" w:space="0" w:color="auto"/>
            <w:bottom w:val="none" w:sz="0" w:space="0" w:color="auto"/>
            <w:right w:val="none" w:sz="0" w:space="0" w:color="auto"/>
          </w:divBdr>
        </w:div>
        <w:div w:id="1462990614">
          <w:marLeft w:val="274"/>
          <w:marRight w:val="0"/>
          <w:marTop w:val="0"/>
          <w:marBottom w:val="0"/>
          <w:divBdr>
            <w:top w:val="none" w:sz="0" w:space="0" w:color="auto"/>
            <w:left w:val="none" w:sz="0" w:space="0" w:color="auto"/>
            <w:bottom w:val="none" w:sz="0" w:space="0" w:color="auto"/>
            <w:right w:val="none" w:sz="0" w:space="0" w:color="auto"/>
          </w:divBdr>
        </w:div>
        <w:div w:id="2060128714">
          <w:marLeft w:val="274"/>
          <w:marRight w:val="0"/>
          <w:marTop w:val="0"/>
          <w:marBottom w:val="0"/>
          <w:divBdr>
            <w:top w:val="none" w:sz="0" w:space="0" w:color="auto"/>
            <w:left w:val="none" w:sz="0" w:space="0" w:color="auto"/>
            <w:bottom w:val="none" w:sz="0" w:space="0" w:color="auto"/>
            <w:right w:val="none" w:sz="0" w:space="0" w:color="auto"/>
          </w:divBdr>
        </w:div>
        <w:div w:id="1131091429">
          <w:marLeft w:val="274"/>
          <w:marRight w:val="0"/>
          <w:marTop w:val="0"/>
          <w:marBottom w:val="0"/>
          <w:divBdr>
            <w:top w:val="none" w:sz="0" w:space="0" w:color="auto"/>
            <w:left w:val="none" w:sz="0" w:space="0" w:color="auto"/>
            <w:bottom w:val="none" w:sz="0" w:space="0" w:color="auto"/>
            <w:right w:val="none" w:sz="0" w:space="0" w:color="auto"/>
          </w:divBdr>
        </w:div>
        <w:div w:id="1935433581">
          <w:marLeft w:val="274"/>
          <w:marRight w:val="0"/>
          <w:marTop w:val="0"/>
          <w:marBottom w:val="0"/>
          <w:divBdr>
            <w:top w:val="none" w:sz="0" w:space="0" w:color="auto"/>
            <w:left w:val="none" w:sz="0" w:space="0" w:color="auto"/>
            <w:bottom w:val="none" w:sz="0" w:space="0" w:color="auto"/>
            <w:right w:val="none" w:sz="0" w:space="0" w:color="auto"/>
          </w:divBdr>
        </w:div>
        <w:div w:id="1463383380">
          <w:marLeft w:val="274"/>
          <w:marRight w:val="0"/>
          <w:marTop w:val="0"/>
          <w:marBottom w:val="0"/>
          <w:divBdr>
            <w:top w:val="none" w:sz="0" w:space="0" w:color="auto"/>
            <w:left w:val="none" w:sz="0" w:space="0" w:color="auto"/>
            <w:bottom w:val="none" w:sz="0" w:space="0" w:color="auto"/>
            <w:right w:val="none" w:sz="0" w:space="0" w:color="auto"/>
          </w:divBdr>
        </w:div>
        <w:div w:id="896741253">
          <w:marLeft w:val="274"/>
          <w:marRight w:val="0"/>
          <w:marTop w:val="0"/>
          <w:marBottom w:val="0"/>
          <w:divBdr>
            <w:top w:val="none" w:sz="0" w:space="0" w:color="auto"/>
            <w:left w:val="none" w:sz="0" w:space="0" w:color="auto"/>
            <w:bottom w:val="none" w:sz="0" w:space="0" w:color="auto"/>
            <w:right w:val="none" w:sz="0" w:space="0" w:color="auto"/>
          </w:divBdr>
        </w:div>
        <w:div w:id="1661927704">
          <w:marLeft w:val="274"/>
          <w:marRight w:val="0"/>
          <w:marTop w:val="0"/>
          <w:marBottom w:val="0"/>
          <w:divBdr>
            <w:top w:val="none" w:sz="0" w:space="0" w:color="auto"/>
            <w:left w:val="none" w:sz="0" w:space="0" w:color="auto"/>
            <w:bottom w:val="none" w:sz="0" w:space="0" w:color="auto"/>
            <w:right w:val="none" w:sz="0" w:space="0" w:color="auto"/>
          </w:divBdr>
        </w:div>
        <w:div w:id="501822496">
          <w:marLeft w:val="274"/>
          <w:marRight w:val="0"/>
          <w:marTop w:val="0"/>
          <w:marBottom w:val="0"/>
          <w:divBdr>
            <w:top w:val="none" w:sz="0" w:space="0" w:color="auto"/>
            <w:left w:val="none" w:sz="0" w:space="0" w:color="auto"/>
            <w:bottom w:val="none" w:sz="0" w:space="0" w:color="auto"/>
            <w:right w:val="none" w:sz="0" w:space="0" w:color="auto"/>
          </w:divBdr>
        </w:div>
        <w:div w:id="669020453">
          <w:marLeft w:val="274"/>
          <w:marRight w:val="0"/>
          <w:marTop w:val="0"/>
          <w:marBottom w:val="0"/>
          <w:divBdr>
            <w:top w:val="none" w:sz="0" w:space="0" w:color="auto"/>
            <w:left w:val="none" w:sz="0" w:space="0" w:color="auto"/>
            <w:bottom w:val="none" w:sz="0" w:space="0" w:color="auto"/>
            <w:right w:val="none" w:sz="0" w:space="0" w:color="auto"/>
          </w:divBdr>
        </w:div>
        <w:div w:id="486941040">
          <w:marLeft w:val="274"/>
          <w:marRight w:val="0"/>
          <w:marTop w:val="0"/>
          <w:marBottom w:val="0"/>
          <w:divBdr>
            <w:top w:val="none" w:sz="0" w:space="0" w:color="auto"/>
            <w:left w:val="none" w:sz="0" w:space="0" w:color="auto"/>
            <w:bottom w:val="none" w:sz="0" w:space="0" w:color="auto"/>
            <w:right w:val="none" w:sz="0" w:space="0" w:color="auto"/>
          </w:divBdr>
        </w:div>
        <w:div w:id="609359657">
          <w:marLeft w:val="274"/>
          <w:marRight w:val="0"/>
          <w:marTop w:val="0"/>
          <w:marBottom w:val="0"/>
          <w:divBdr>
            <w:top w:val="none" w:sz="0" w:space="0" w:color="auto"/>
            <w:left w:val="none" w:sz="0" w:space="0" w:color="auto"/>
            <w:bottom w:val="none" w:sz="0" w:space="0" w:color="auto"/>
            <w:right w:val="none" w:sz="0" w:space="0" w:color="auto"/>
          </w:divBdr>
        </w:div>
        <w:div w:id="775254630">
          <w:marLeft w:val="274"/>
          <w:marRight w:val="0"/>
          <w:marTop w:val="0"/>
          <w:marBottom w:val="0"/>
          <w:divBdr>
            <w:top w:val="none" w:sz="0" w:space="0" w:color="auto"/>
            <w:left w:val="none" w:sz="0" w:space="0" w:color="auto"/>
            <w:bottom w:val="none" w:sz="0" w:space="0" w:color="auto"/>
            <w:right w:val="none" w:sz="0" w:space="0" w:color="auto"/>
          </w:divBdr>
        </w:div>
        <w:div w:id="1585991787">
          <w:marLeft w:val="274"/>
          <w:marRight w:val="0"/>
          <w:marTop w:val="0"/>
          <w:marBottom w:val="0"/>
          <w:divBdr>
            <w:top w:val="none" w:sz="0" w:space="0" w:color="auto"/>
            <w:left w:val="none" w:sz="0" w:space="0" w:color="auto"/>
            <w:bottom w:val="none" w:sz="0" w:space="0" w:color="auto"/>
            <w:right w:val="none" w:sz="0" w:space="0" w:color="auto"/>
          </w:divBdr>
        </w:div>
        <w:div w:id="1177693289">
          <w:marLeft w:val="274"/>
          <w:marRight w:val="0"/>
          <w:marTop w:val="0"/>
          <w:marBottom w:val="0"/>
          <w:divBdr>
            <w:top w:val="none" w:sz="0" w:space="0" w:color="auto"/>
            <w:left w:val="none" w:sz="0" w:space="0" w:color="auto"/>
            <w:bottom w:val="none" w:sz="0" w:space="0" w:color="auto"/>
            <w:right w:val="none" w:sz="0" w:space="0" w:color="auto"/>
          </w:divBdr>
        </w:div>
        <w:div w:id="1104612304">
          <w:marLeft w:val="994"/>
          <w:marRight w:val="0"/>
          <w:marTop w:val="0"/>
          <w:marBottom w:val="0"/>
          <w:divBdr>
            <w:top w:val="none" w:sz="0" w:space="0" w:color="auto"/>
            <w:left w:val="none" w:sz="0" w:space="0" w:color="auto"/>
            <w:bottom w:val="none" w:sz="0" w:space="0" w:color="auto"/>
            <w:right w:val="none" w:sz="0" w:space="0" w:color="auto"/>
          </w:divBdr>
        </w:div>
        <w:div w:id="452215204">
          <w:marLeft w:val="274"/>
          <w:marRight w:val="0"/>
          <w:marTop w:val="0"/>
          <w:marBottom w:val="0"/>
          <w:divBdr>
            <w:top w:val="none" w:sz="0" w:space="0" w:color="auto"/>
            <w:left w:val="none" w:sz="0" w:space="0" w:color="auto"/>
            <w:bottom w:val="none" w:sz="0" w:space="0" w:color="auto"/>
            <w:right w:val="none" w:sz="0" w:space="0" w:color="auto"/>
          </w:divBdr>
        </w:div>
        <w:div w:id="467865811">
          <w:marLeft w:val="274"/>
          <w:marRight w:val="0"/>
          <w:marTop w:val="0"/>
          <w:marBottom w:val="0"/>
          <w:divBdr>
            <w:top w:val="none" w:sz="0" w:space="0" w:color="auto"/>
            <w:left w:val="none" w:sz="0" w:space="0" w:color="auto"/>
            <w:bottom w:val="none" w:sz="0" w:space="0" w:color="auto"/>
            <w:right w:val="none" w:sz="0" w:space="0" w:color="auto"/>
          </w:divBdr>
        </w:div>
        <w:div w:id="1507138326">
          <w:marLeft w:val="274"/>
          <w:marRight w:val="0"/>
          <w:marTop w:val="0"/>
          <w:marBottom w:val="0"/>
          <w:divBdr>
            <w:top w:val="none" w:sz="0" w:space="0" w:color="auto"/>
            <w:left w:val="none" w:sz="0" w:space="0" w:color="auto"/>
            <w:bottom w:val="none" w:sz="0" w:space="0" w:color="auto"/>
            <w:right w:val="none" w:sz="0" w:space="0" w:color="auto"/>
          </w:divBdr>
        </w:div>
      </w:divsChild>
    </w:div>
    <w:div w:id="488790298">
      <w:bodyDiv w:val="1"/>
      <w:marLeft w:val="0"/>
      <w:marRight w:val="0"/>
      <w:marTop w:val="0"/>
      <w:marBottom w:val="0"/>
      <w:divBdr>
        <w:top w:val="none" w:sz="0" w:space="0" w:color="auto"/>
        <w:left w:val="none" w:sz="0" w:space="0" w:color="auto"/>
        <w:bottom w:val="none" w:sz="0" w:space="0" w:color="auto"/>
        <w:right w:val="none" w:sz="0" w:space="0" w:color="auto"/>
      </w:divBdr>
      <w:divsChild>
        <w:div w:id="1432624228">
          <w:marLeft w:val="274"/>
          <w:marRight w:val="0"/>
          <w:marTop w:val="0"/>
          <w:marBottom w:val="0"/>
          <w:divBdr>
            <w:top w:val="none" w:sz="0" w:space="0" w:color="auto"/>
            <w:left w:val="none" w:sz="0" w:space="0" w:color="auto"/>
            <w:bottom w:val="none" w:sz="0" w:space="0" w:color="auto"/>
            <w:right w:val="none" w:sz="0" w:space="0" w:color="auto"/>
          </w:divBdr>
        </w:div>
        <w:div w:id="1673413274">
          <w:marLeft w:val="274"/>
          <w:marRight w:val="0"/>
          <w:marTop w:val="0"/>
          <w:marBottom w:val="0"/>
          <w:divBdr>
            <w:top w:val="none" w:sz="0" w:space="0" w:color="auto"/>
            <w:left w:val="none" w:sz="0" w:space="0" w:color="auto"/>
            <w:bottom w:val="none" w:sz="0" w:space="0" w:color="auto"/>
            <w:right w:val="none" w:sz="0" w:space="0" w:color="auto"/>
          </w:divBdr>
        </w:div>
      </w:divsChild>
    </w:div>
    <w:div w:id="71377609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133317">
      <w:bodyDiv w:val="1"/>
      <w:marLeft w:val="0"/>
      <w:marRight w:val="0"/>
      <w:marTop w:val="0"/>
      <w:marBottom w:val="0"/>
      <w:divBdr>
        <w:top w:val="none" w:sz="0" w:space="0" w:color="auto"/>
        <w:left w:val="none" w:sz="0" w:space="0" w:color="auto"/>
        <w:bottom w:val="none" w:sz="0" w:space="0" w:color="auto"/>
        <w:right w:val="none" w:sz="0" w:space="0" w:color="auto"/>
      </w:divBdr>
    </w:div>
    <w:div w:id="922224372">
      <w:bodyDiv w:val="1"/>
      <w:marLeft w:val="0"/>
      <w:marRight w:val="0"/>
      <w:marTop w:val="0"/>
      <w:marBottom w:val="0"/>
      <w:divBdr>
        <w:top w:val="none" w:sz="0" w:space="0" w:color="auto"/>
        <w:left w:val="none" w:sz="0" w:space="0" w:color="auto"/>
        <w:bottom w:val="none" w:sz="0" w:space="0" w:color="auto"/>
        <w:right w:val="none" w:sz="0" w:space="0" w:color="auto"/>
      </w:divBdr>
    </w:div>
    <w:div w:id="1177884616">
      <w:bodyDiv w:val="1"/>
      <w:marLeft w:val="0"/>
      <w:marRight w:val="0"/>
      <w:marTop w:val="0"/>
      <w:marBottom w:val="0"/>
      <w:divBdr>
        <w:top w:val="none" w:sz="0" w:space="0" w:color="auto"/>
        <w:left w:val="none" w:sz="0" w:space="0" w:color="auto"/>
        <w:bottom w:val="none" w:sz="0" w:space="0" w:color="auto"/>
        <w:right w:val="none" w:sz="0" w:space="0" w:color="auto"/>
      </w:divBdr>
      <w:divsChild>
        <w:div w:id="2113743392">
          <w:marLeft w:val="274"/>
          <w:marRight w:val="0"/>
          <w:marTop w:val="0"/>
          <w:marBottom w:val="0"/>
          <w:divBdr>
            <w:top w:val="none" w:sz="0" w:space="0" w:color="auto"/>
            <w:left w:val="none" w:sz="0" w:space="0" w:color="auto"/>
            <w:bottom w:val="none" w:sz="0" w:space="0" w:color="auto"/>
            <w:right w:val="none" w:sz="0" w:space="0" w:color="auto"/>
          </w:divBdr>
        </w:div>
        <w:div w:id="120655551">
          <w:marLeft w:val="274"/>
          <w:marRight w:val="0"/>
          <w:marTop w:val="0"/>
          <w:marBottom w:val="0"/>
          <w:divBdr>
            <w:top w:val="none" w:sz="0" w:space="0" w:color="auto"/>
            <w:left w:val="none" w:sz="0" w:space="0" w:color="auto"/>
            <w:bottom w:val="none" w:sz="0" w:space="0" w:color="auto"/>
            <w:right w:val="none" w:sz="0" w:space="0" w:color="auto"/>
          </w:divBdr>
        </w:div>
      </w:divsChild>
    </w:div>
    <w:div w:id="1448156118">
      <w:bodyDiv w:val="1"/>
      <w:marLeft w:val="0"/>
      <w:marRight w:val="0"/>
      <w:marTop w:val="0"/>
      <w:marBottom w:val="0"/>
      <w:divBdr>
        <w:top w:val="none" w:sz="0" w:space="0" w:color="auto"/>
        <w:left w:val="none" w:sz="0" w:space="0" w:color="auto"/>
        <w:bottom w:val="none" w:sz="0" w:space="0" w:color="auto"/>
        <w:right w:val="none" w:sz="0" w:space="0" w:color="auto"/>
      </w:divBdr>
      <w:divsChild>
        <w:div w:id="1370833700">
          <w:marLeft w:val="274"/>
          <w:marRight w:val="0"/>
          <w:marTop w:val="0"/>
          <w:marBottom w:val="0"/>
          <w:divBdr>
            <w:top w:val="none" w:sz="0" w:space="0" w:color="auto"/>
            <w:left w:val="none" w:sz="0" w:space="0" w:color="auto"/>
            <w:bottom w:val="none" w:sz="0" w:space="0" w:color="auto"/>
            <w:right w:val="none" w:sz="0" w:space="0" w:color="auto"/>
          </w:divBdr>
        </w:div>
        <w:div w:id="1777169902">
          <w:marLeft w:val="274"/>
          <w:marRight w:val="0"/>
          <w:marTop w:val="0"/>
          <w:marBottom w:val="0"/>
          <w:divBdr>
            <w:top w:val="none" w:sz="0" w:space="0" w:color="auto"/>
            <w:left w:val="none" w:sz="0" w:space="0" w:color="auto"/>
            <w:bottom w:val="none" w:sz="0" w:space="0" w:color="auto"/>
            <w:right w:val="none" w:sz="0" w:space="0" w:color="auto"/>
          </w:divBdr>
        </w:div>
      </w:divsChild>
    </w:div>
    <w:div w:id="1476727091">
      <w:bodyDiv w:val="1"/>
      <w:marLeft w:val="0"/>
      <w:marRight w:val="0"/>
      <w:marTop w:val="0"/>
      <w:marBottom w:val="0"/>
      <w:divBdr>
        <w:top w:val="none" w:sz="0" w:space="0" w:color="auto"/>
        <w:left w:val="none" w:sz="0" w:space="0" w:color="auto"/>
        <w:bottom w:val="none" w:sz="0" w:space="0" w:color="auto"/>
        <w:right w:val="none" w:sz="0" w:space="0" w:color="auto"/>
      </w:divBdr>
    </w:div>
    <w:div w:id="1477337525">
      <w:bodyDiv w:val="1"/>
      <w:marLeft w:val="0"/>
      <w:marRight w:val="0"/>
      <w:marTop w:val="0"/>
      <w:marBottom w:val="0"/>
      <w:divBdr>
        <w:top w:val="none" w:sz="0" w:space="0" w:color="auto"/>
        <w:left w:val="none" w:sz="0" w:space="0" w:color="auto"/>
        <w:bottom w:val="none" w:sz="0" w:space="0" w:color="auto"/>
        <w:right w:val="none" w:sz="0" w:space="0" w:color="auto"/>
      </w:divBdr>
      <w:divsChild>
        <w:div w:id="2052803065">
          <w:marLeft w:val="274"/>
          <w:marRight w:val="0"/>
          <w:marTop w:val="0"/>
          <w:marBottom w:val="0"/>
          <w:divBdr>
            <w:top w:val="none" w:sz="0" w:space="0" w:color="auto"/>
            <w:left w:val="none" w:sz="0" w:space="0" w:color="auto"/>
            <w:bottom w:val="none" w:sz="0" w:space="0" w:color="auto"/>
            <w:right w:val="none" w:sz="0" w:space="0" w:color="auto"/>
          </w:divBdr>
        </w:div>
        <w:div w:id="290980267">
          <w:marLeft w:val="274"/>
          <w:marRight w:val="0"/>
          <w:marTop w:val="0"/>
          <w:marBottom w:val="0"/>
          <w:divBdr>
            <w:top w:val="none" w:sz="0" w:space="0" w:color="auto"/>
            <w:left w:val="none" w:sz="0" w:space="0" w:color="auto"/>
            <w:bottom w:val="none" w:sz="0" w:space="0" w:color="auto"/>
            <w:right w:val="none" w:sz="0" w:space="0" w:color="auto"/>
          </w:divBdr>
        </w:div>
        <w:div w:id="1701467445">
          <w:marLeft w:val="274"/>
          <w:marRight w:val="0"/>
          <w:marTop w:val="0"/>
          <w:marBottom w:val="0"/>
          <w:divBdr>
            <w:top w:val="none" w:sz="0" w:space="0" w:color="auto"/>
            <w:left w:val="none" w:sz="0" w:space="0" w:color="auto"/>
            <w:bottom w:val="none" w:sz="0" w:space="0" w:color="auto"/>
            <w:right w:val="none" w:sz="0" w:space="0" w:color="auto"/>
          </w:divBdr>
        </w:div>
        <w:div w:id="640496382">
          <w:marLeft w:val="274"/>
          <w:marRight w:val="0"/>
          <w:marTop w:val="0"/>
          <w:marBottom w:val="0"/>
          <w:divBdr>
            <w:top w:val="none" w:sz="0" w:space="0" w:color="auto"/>
            <w:left w:val="none" w:sz="0" w:space="0" w:color="auto"/>
            <w:bottom w:val="none" w:sz="0" w:space="0" w:color="auto"/>
            <w:right w:val="none" w:sz="0" w:space="0" w:color="auto"/>
          </w:divBdr>
        </w:div>
        <w:div w:id="1138304424">
          <w:marLeft w:val="274"/>
          <w:marRight w:val="0"/>
          <w:marTop w:val="0"/>
          <w:marBottom w:val="0"/>
          <w:divBdr>
            <w:top w:val="none" w:sz="0" w:space="0" w:color="auto"/>
            <w:left w:val="none" w:sz="0" w:space="0" w:color="auto"/>
            <w:bottom w:val="none" w:sz="0" w:space="0" w:color="auto"/>
            <w:right w:val="none" w:sz="0" w:space="0" w:color="auto"/>
          </w:divBdr>
        </w:div>
        <w:div w:id="1985624798">
          <w:marLeft w:val="274"/>
          <w:marRight w:val="0"/>
          <w:marTop w:val="0"/>
          <w:marBottom w:val="0"/>
          <w:divBdr>
            <w:top w:val="none" w:sz="0" w:space="0" w:color="auto"/>
            <w:left w:val="none" w:sz="0" w:space="0" w:color="auto"/>
            <w:bottom w:val="none" w:sz="0" w:space="0" w:color="auto"/>
            <w:right w:val="none" w:sz="0" w:space="0" w:color="auto"/>
          </w:divBdr>
        </w:div>
        <w:div w:id="1191339103">
          <w:marLeft w:val="274"/>
          <w:marRight w:val="0"/>
          <w:marTop w:val="0"/>
          <w:marBottom w:val="0"/>
          <w:divBdr>
            <w:top w:val="none" w:sz="0" w:space="0" w:color="auto"/>
            <w:left w:val="none" w:sz="0" w:space="0" w:color="auto"/>
            <w:bottom w:val="none" w:sz="0" w:space="0" w:color="auto"/>
            <w:right w:val="none" w:sz="0" w:space="0" w:color="auto"/>
          </w:divBdr>
        </w:div>
        <w:div w:id="974331055">
          <w:marLeft w:val="274"/>
          <w:marRight w:val="0"/>
          <w:marTop w:val="0"/>
          <w:marBottom w:val="0"/>
          <w:divBdr>
            <w:top w:val="none" w:sz="0" w:space="0" w:color="auto"/>
            <w:left w:val="none" w:sz="0" w:space="0" w:color="auto"/>
            <w:bottom w:val="none" w:sz="0" w:space="0" w:color="auto"/>
            <w:right w:val="none" w:sz="0" w:space="0" w:color="auto"/>
          </w:divBdr>
        </w:div>
        <w:div w:id="1550797483">
          <w:marLeft w:val="274"/>
          <w:marRight w:val="0"/>
          <w:marTop w:val="0"/>
          <w:marBottom w:val="0"/>
          <w:divBdr>
            <w:top w:val="none" w:sz="0" w:space="0" w:color="auto"/>
            <w:left w:val="none" w:sz="0" w:space="0" w:color="auto"/>
            <w:bottom w:val="none" w:sz="0" w:space="0" w:color="auto"/>
            <w:right w:val="none" w:sz="0" w:space="0" w:color="auto"/>
          </w:divBdr>
        </w:div>
        <w:div w:id="1342468115">
          <w:marLeft w:val="274"/>
          <w:marRight w:val="0"/>
          <w:marTop w:val="0"/>
          <w:marBottom w:val="0"/>
          <w:divBdr>
            <w:top w:val="none" w:sz="0" w:space="0" w:color="auto"/>
            <w:left w:val="none" w:sz="0" w:space="0" w:color="auto"/>
            <w:bottom w:val="none" w:sz="0" w:space="0" w:color="auto"/>
            <w:right w:val="none" w:sz="0" w:space="0" w:color="auto"/>
          </w:divBdr>
        </w:div>
        <w:div w:id="2033415869">
          <w:marLeft w:val="274"/>
          <w:marRight w:val="0"/>
          <w:marTop w:val="0"/>
          <w:marBottom w:val="0"/>
          <w:divBdr>
            <w:top w:val="none" w:sz="0" w:space="0" w:color="auto"/>
            <w:left w:val="none" w:sz="0" w:space="0" w:color="auto"/>
            <w:bottom w:val="none" w:sz="0" w:space="0" w:color="auto"/>
            <w:right w:val="none" w:sz="0" w:space="0" w:color="auto"/>
          </w:divBdr>
        </w:div>
        <w:div w:id="283076185">
          <w:marLeft w:val="274"/>
          <w:marRight w:val="0"/>
          <w:marTop w:val="0"/>
          <w:marBottom w:val="0"/>
          <w:divBdr>
            <w:top w:val="none" w:sz="0" w:space="0" w:color="auto"/>
            <w:left w:val="none" w:sz="0" w:space="0" w:color="auto"/>
            <w:bottom w:val="none" w:sz="0" w:space="0" w:color="auto"/>
            <w:right w:val="none" w:sz="0" w:space="0" w:color="auto"/>
          </w:divBdr>
        </w:div>
        <w:div w:id="1286351731">
          <w:marLeft w:val="274"/>
          <w:marRight w:val="0"/>
          <w:marTop w:val="0"/>
          <w:marBottom w:val="0"/>
          <w:divBdr>
            <w:top w:val="none" w:sz="0" w:space="0" w:color="auto"/>
            <w:left w:val="none" w:sz="0" w:space="0" w:color="auto"/>
            <w:bottom w:val="none" w:sz="0" w:space="0" w:color="auto"/>
            <w:right w:val="none" w:sz="0" w:space="0" w:color="auto"/>
          </w:divBdr>
        </w:div>
        <w:div w:id="850342484">
          <w:marLeft w:val="274"/>
          <w:marRight w:val="0"/>
          <w:marTop w:val="0"/>
          <w:marBottom w:val="0"/>
          <w:divBdr>
            <w:top w:val="none" w:sz="0" w:space="0" w:color="auto"/>
            <w:left w:val="none" w:sz="0" w:space="0" w:color="auto"/>
            <w:bottom w:val="none" w:sz="0" w:space="0" w:color="auto"/>
            <w:right w:val="none" w:sz="0" w:space="0" w:color="auto"/>
          </w:divBdr>
        </w:div>
        <w:div w:id="300116069">
          <w:marLeft w:val="274"/>
          <w:marRight w:val="0"/>
          <w:marTop w:val="0"/>
          <w:marBottom w:val="0"/>
          <w:divBdr>
            <w:top w:val="none" w:sz="0" w:space="0" w:color="auto"/>
            <w:left w:val="none" w:sz="0" w:space="0" w:color="auto"/>
            <w:bottom w:val="none" w:sz="0" w:space="0" w:color="auto"/>
            <w:right w:val="none" w:sz="0" w:space="0" w:color="auto"/>
          </w:divBdr>
        </w:div>
        <w:div w:id="1037587360">
          <w:marLeft w:val="274"/>
          <w:marRight w:val="0"/>
          <w:marTop w:val="0"/>
          <w:marBottom w:val="0"/>
          <w:divBdr>
            <w:top w:val="none" w:sz="0" w:space="0" w:color="auto"/>
            <w:left w:val="none" w:sz="0" w:space="0" w:color="auto"/>
            <w:bottom w:val="none" w:sz="0" w:space="0" w:color="auto"/>
            <w:right w:val="none" w:sz="0" w:space="0" w:color="auto"/>
          </w:divBdr>
        </w:div>
        <w:div w:id="2104915203">
          <w:marLeft w:val="274"/>
          <w:marRight w:val="0"/>
          <w:marTop w:val="0"/>
          <w:marBottom w:val="0"/>
          <w:divBdr>
            <w:top w:val="none" w:sz="0" w:space="0" w:color="auto"/>
            <w:left w:val="none" w:sz="0" w:space="0" w:color="auto"/>
            <w:bottom w:val="none" w:sz="0" w:space="0" w:color="auto"/>
            <w:right w:val="none" w:sz="0" w:space="0" w:color="auto"/>
          </w:divBdr>
        </w:div>
        <w:div w:id="485367256">
          <w:marLeft w:val="274"/>
          <w:marRight w:val="0"/>
          <w:marTop w:val="0"/>
          <w:marBottom w:val="0"/>
          <w:divBdr>
            <w:top w:val="none" w:sz="0" w:space="0" w:color="auto"/>
            <w:left w:val="none" w:sz="0" w:space="0" w:color="auto"/>
            <w:bottom w:val="none" w:sz="0" w:space="0" w:color="auto"/>
            <w:right w:val="none" w:sz="0" w:space="0" w:color="auto"/>
          </w:divBdr>
        </w:div>
        <w:div w:id="1038354327">
          <w:marLeft w:val="274"/>
          <w:marRight w:val="0"/>
          <w:marTop w:val="0"/>
          <w:marBottom w:val="0"/>
          <w:divBdr>
            <w:top w:val="none" w:sz="0" w:space="0" w:color="auto"/>
            <w:left w:val="none" w:sz="0" w:space="0" w:color="auto"/>
            <w:bottom w:val="none" w:sz="0" w:space="0" w:color="auto"/>
            <w:right w:val="none" w:sz="0" w:space="0" w:color="auto"/>
          </w:divBdr>
        </w:div>
        <w:div w:id="1276717053">
          <w:marLeft w:val="274"/>
          <w:marRight w:val="0"/>
          <w:marTop w:val="0"/>
          <w:marBottom w:val="0"/>
          <w:divBdr>
            <w:top w:val="none" w:sz="0" w:space="0" w:color="auto"/>
            <w:left w:val="none" w:sz="0" w:space="0" w:color="auto"/>
            <w:bottom w:val="none" w:sz="0" w:space="0" w:color="auto"/>
            <w:right w:val="none" w:sz="0" w:space="0" w:color="auto"/>
          </w:divBdr>
        </w:div>
        <w:div w:id="1563253112">
          <w:marLeft w:val="274"/>
          <w:marRight w:val="0"/>
          <w:marTop w:val="0"/>
          <w:marBottom w:val="0"/>
          <w:divBdr>
            <w:top w:val="none" w:sz="0" w:space="0" w:color="auto"/>
            <w:left w:val="none" w:sz="0" w:space="0" w:color="auto"/>
            <w:bottom w:val="none" w:sz="0" w:space="0" w:color="auto"/>
            <w:right w:val="none" w:sz="0" w:space="0" w:color="auto"/>
          </w:divBdr>
        </w:div>
        <w:div w:id="335110399">
          <w:marLeft w:val="274"/>
          <w:marRight w:val="0"/>
          <w:marTop w:val="0"/>
          <w:marBottom w:val="0"/>
          <w:divBdr>
            <w:top w:val="none" w:sz="0" w:space="0" w:color="auto"/>
            <w:left w:val="none" w:sz="0" w:space="0" w:color="auto"/>
            <w:bottom w:val="none" w:sz="0" w:space="0" w:color="auto"/>
            <w:right w:val="none" w:sz="0" w:space="0" w:color="auto"/>
          </w:divBdr>
        </w:div>
        <w:div w:id="926500841">
          <w:marLeft w:val="274"/>
          <w:marRight w:val="0"/>
          <w:marTop w:val="0"/>
          <w:marBottom w:val="0"/>
          <w:divBdr>
            <w:top w:val="none" w:sz="0" w:space="0" w:color="auto"/>
            <w:left w:val="none" w:sz="0" w:space="0" w:color="auto"/>
            <w:bottom w:val="none" w:sz="0" w:space="0" w:color="auto"/>
            <w:right w:val="none" w:sz="0" w:space="0" w:color="auto"/>
          </w:divBdr>
        </w:div>
        <w:div w:id="2127575303">
          <w:marLeft w:val="274"/>
          <w:marRight w:val="0"/>
          <w:marTop w:val="0"/>
          <w:marBottom w:val="0"/>
          <w:divBdr>
            <w:top w:val="none" w:sz="0" w:space="0" w:color="auto"/>
            <w:left w:val="none" w:sz="0" w:space="0" w:color="auto"/>
            <w:bottom w:val="none" w:sz="0" w:space="0" w:color="auto"/>
            <w:right w:val="none" w:sz="0" w:space="0" w:color="auto"/>
          </w:divBdr>
        </w:div>
        <w:div w:id="1608544098">
          <w:marLeft w:val="274"/>
          <w:marRight w:val="0"/>
          <w:marTop w:val="0"/>
          <w:marBottom w:val="0"/>
          <w:divBdr>
            <w:top w:val="none" w:sz="0" w:space="0" w:color="auto"/>
            <w:left w:val="none" w:sz="0" w:space="0" w:color="auto"/>
            <w:bottom w:val="none" w:sz="0" w:space="0" w:color="auto"/>
            <w:right w:val="none" w:sz="0" w:space="0" w:color="auto"/>
          </w:divBdr>
        </w:div>
        <w:div w:id="1881937362">
          <w:marLeft w:val="274"/>
          <w:marRight w:val="0"/>
          <w:marTop w:val="0"/>
          <w:marBottom w:val="0"/>
          <w:divBdr>
            <w:top w:val="none" w:sz="0" w:space="0" w:color="auto"/>
            <w:left w:val="none" w:sz="0" w:space="0" w:color="auto"/>
            <w:bottom w:val="none" w:sz="0" w:space="0" w:color="auto"/>
            <w:right w:val="none" w:sz="0" w:space="0" w:color="auto"/>
          </w:divBdr>
        </w:div>
        <w:div w:id="2070227382">
          <w:marLeft w:val="274"/>
          <w:marRight w:val="0"/>
          <w:marTop w:val="0"/>
          <w:marBottom w:val="0"/>
          <w:divBdr>
            <w:top w:val="none" w:sz="0" w:space="0" w:color="auto"/>
            <w:left w:val="none" w:sz="0" w:space="0" w:color="auto"/>
            <w:bottom w:val="none" w:sz="0" w:space="0" w:color="auto"/>
            <w:right w:val="none" w:sz="0" w:space="0" w:color="auto"/>
          </w:divBdr>
        </w:div>
        <w:div w:id="1088423744">
          <w:marLeft w:val="994"/>
          <w:marRight w:val="0"/>
          <w:marTop w:val="0"/>
          <w:marBottom w:val="0"/>
          <w:divBdr>
            <w:top w:val="none" w:sz="0" w:space="0" w:color="auto"/>
            <w:left w:val="none" w:sz="0" w:space="0" w:color="auto"/>
            <w:bottom w:val="none" w:sz="0" w:space="0" w:color="auto"/>
            <w:right w:val="none" w:sz="0" w:space="0" w:color="auto"/>
          </w:divBdr>
        </w:div>
        <w:div w:id="1390416905">
          <w:marLeft w:val="274"/>
          <w:marRight w:val="0"/>
          <w:marTop w:val="0"/>
          <w:marBottom w:val="0"/>
          <w:divBdr>
            <w:top w:val="none" w:sz="0" w:space="0" w:color="auto"/>
            <w:left w:val="none" w:sz="0" w:space="0" w:color="auto"/>
            <w:bottom w:val="none" w:sz="0" w:space="0" w:color="auto"/>
            <w:right w:val="none" w:sz="0" w:space="0" w:color="auto"/>
          </w:divBdr>
        </w:div>
        <w:div w:id="569535922">
          <w:marLeft w:val="274"/>
          <w:marRight w:val="0"/>
          <w:marTop w:val="0"/>
          <w:marBottom w:val="0"/>
          <w:divBdr>
            <w:top w:val="none" w:sz="0" w:space="0" w:color="auto"/>
            <w:left w:val="none" w:sz="0" w:space="0" w:color="auto"/>
            <w:bottom w:val="none" w:sz="0" w:space="0" w:color="auto"/>
            <w:right w:val="none" w:sz="0" w:space="0" w:color="auto"/>
          </w:divBdr>
        </w:div>
        <w:div w:id="1806578404">
          <w:marLeft w:val="274"/>
          <w:marRight w:val="0"/>
          <w:marTop w:val="0"/>
          <w:marBottom w:val="0"/>
          <w:divBdr>
            <w:top w:val="none" w:sz="0" w:space="0" w:color="auto"/>
            <w:left w:val="none" w:sz="0" w:space="0" w:color="auto"/>
            <w:bottom w:val="none" w:sz="0" w:space="0" w:color="auto"/>
            <w:right w:val="none" w:sz="0" w:space="0" w:color="auto"/>
          </w:divBdr>
        </w:div>
      </w:divsChild>
    </w:div>
    <w:div w:id="1480731820">
      <w:bodyDiv w:val="1"/>
      <w:marLeft w:val="0"/>
      <w:marRight w:val="0"/>
      <w:marTop w:val="0"/>
      <w:marBottom w:val="0"/>
      <w:divBdr>
        <w:top w:val="none" w:sz="0" w:space="0" w:color="auto"/>
        <w:left w:val="none" w:sz="0" w:space="0" w:color="auto"/>
        <w:bottom w:val="none" w:sz="0" w:space="0" w:color="auto"/>
        <w:right w:val="none" w:sz="0" w:space="0" w:color="auto"/>
      </w:divBdr>
      <w:divsChild>
        <w:div w:id="1262031042">
          <w:marLeft w:val="720"/>
          <w:marRight w:val="0"/>
          <w:marTop w:val="0"/>
          <w:marBottom w:val="0"/>
          <w:divBdr>
            <w:top w:val="none" w:sz="0" w:space="0" w:color="auto"/>
            <w:left w:val="none" w:sz="0" w:space="0" w:color="auto"/>
            <w:bottom w:val="none" w:sz="0" w:space="0" w:color="auto"/>
            <w:right w:val="none" w:sz="0" w:space="0" w:color="auto"/>
          </w:divBdr>
        </w:div>
        <w:div w:id="1570072353">
          <w:marLeft w:val="720"/>
          <w:marRight w:val="0"/>
          <w:marTop w:val="0"/>
          <w:marBottom w:val="0"/>
          <w:divBdr>
            <w:top w:val="none" w:sz="0" w:space="0" w:color="auto"/>
            <w:left w:val="none" w:sz="0" w:space="0" w:color="auto"/>
            <w:bottom w:val="none" w:sz="0" w:space="0" w:color="auto"/>
            <w:right w:val="none" w:sz="0" w:space="0" w:color="auto"/>
          </w:divBdr>
        </w:div>
        <w:div w:id="1194923462">
          <w:marLeft w:val="720"/>
          <w:marRight w:val="0"/>
          <w:marTop w:val="0"/>
          <w:marBottom w:val="0"/>
          <w:divBdr>
            <w:top w:val="none" w:sz="0" w:space="0" w:color="auto"/>
            <w:left w:val="none" w:sz="0" w:space="0" w:color="auto"/>
            <w:bottom w:val="none" w:sz="0" w:space="0" w:color="auto"/>
            <w:right w:val="none" w:sz="0" w:space="0" w:color="auto"/>
          </w:divBdr>
        </w:div>
        <w:div w:id="1385955487">
          <w:marLeft w:val="720"/>
          <w:marRight w:val="0"/>
          <w:marTop w:val="0"/>
          <w:marBottom w:val="0"/>
          <w:divBdr>
            <w:top w:val="none" w:sz="0" w:space="0" w:color="auto"/>
            <w:left w:val="none" w:sz="0" w:space="0" w:color="auto"/>
            <w:bottom w:val="none" w:sz="0" w:space="0" w:color="auto"/>
            <w:right w:val="none" w:sz="0" w:space="0" w:color="auto"/>
          </w:divBdr>
        </w:div>
        <w:div w:id="1748645283">
          <w:marLeft w:val="720"/>
          <w:marRight w:val="0"/>
          <w:marTop w:val="0"/>
          <w:marBottom w:val="0"/>
          <w:divBdr>
            <w:top w:val="none" w:sz="0" w:space="0" w:color="auto"/>
            <w:left w:val="none" w:sz="0" w:space="0" w:color="auto"/>
            <w:bottom w:val="none" w:sz="0" w:space="0" w:color="auto"/>
            <w:right w:val="none" w:sz="0" w:space="0" w:color="auto"/>
          </w:divBdr>
        </w:div>
      </w:divsChild>
    </w:div>
    <w:div w:id="15145680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999132">
      <w:bodyDiv w:val="1"/>
      <w:marLeft w:val="0"/>
      <w:marRight w:val="0"/>
      <w:marTop w:val="0"/>
      <w:marBottom w:val="0"/>
      <w:divBdr>
        <w:top w:val="none" w:sz="0" w:space="0" w:color="auto"/>
        <w:left w:val="none" w:sz="0" w:space="0" w:color="auto"/>
        <w:bottom w:val="none" w:sz="0" w:space="0" w:color="auto"/>
        <w:right w:val="none" w:sz="0" w:space="0" w:color="auto"/>
      </w:divBdr>
      <w:divsChild>
        <w:div w:id="931282998">
          <w:marLeft w:val="274"/>
          <w:marRight w:val="0"/>
          <w:marTop w:val="0"/>
          <w:marBottom w:val="0"/>
          <w:divBdr>
            <w:top w:val="none" w:sz="0" w:space="0" w:color="auto"/>
            <w:left w:val="none" w:sz="0" w:space="0" w:color="auto"/>
            <w:bottom w:val="none" w:sz="0" w:space="0" w:color="auto"/>
            <w:right w:val="none" w:sz="0" w:space="0" w:color="auto"/>
          </w:divBdr>
        </w:div>
        <w:div w:id="1706373108">
          <w:marLeft w:val="274"/>
          <w:marRight w:val="0"/>
          <w:marTop w:val="0"/>
          <w:marBottom w:val="0"/>
          <w:divBdr>
            <w:top w:val="none" w:sz="0" w:space="0" w:color="auto"/>
            <w:left w:val="none" w:sz="0" w:space="0" w:color="auto"/>
            <w:bottom w:val="none" w:sz="0" w:space="0" w:color="auto"/>
            <w:right w:val="none" w:sz="0" w:space="0" w:color="auto"/>
          </w:divBdr>
        </w:div>
        <w:div w:id="2046558967">
          <w:marLeft w:val="274"/>
          <w:marRight w:val="0"/>
          <w:marTop w:val="0"/>
          <w:marBottom w:val="0"/>
          <w:divBdr>
            <w:top w:val="none" w:sz="0" w:space="0" w:color="auto"/>
            <w:left w:val="none" w:sz="0" w:space="0" w:color="auto"/>
            <w:bottom w:val="none" w:sz="0" w:space="0" w:color="auto"/>
            <w:right w:val="none" w:sz="0" w:space="0" w:color="auto"/>
          </w:divBdr>
        </w:div>
        <w:div w:id="1311712237">
          <w:marLeft w:val="274"/>
          <w:marRight w:val="0"/>
          <w:marTop w:val="0"/>
          <w:marBottom w:val="0"/>
          <w:divBdr>
            <w:top w:val="none" w:sz="0" w:space="0" w:color="auto"/>
            <w:left w:val="none" w:sz="0" w:space="0" w:color="auto"/>
            <w:bottom w:val="none" w:sz="0" w:space="0" w:color="auto"/>
            <w:right w:val="none" w:sz="0" w:space="0" w:color="auto"/>
          </w:divBdr>
        </w:div>
        <w:div w:id="1442333438">
          <w:marLeft w:val="274"/>
          <w:marRight w:val="0"/>
          <w:marTop w:val="0"/>
          <w:marBottom w:val="0"/>
          <w:divBdr>
            <w:top w:val="none" w:sz="0" w:space="0" w:color="auto"/>
            <w:left w:val="none" w:sz="0" w:space="0" w:color="auto"/>
            <w:bottom w:val="none" w:sz="0" w:space="0" w:color="auto"/>
            <w:right w:val="none" w:sz="0" w:space="0" w:color="auto"/>
          </w:divBdr>
        </w:div>
        <w:div w:id="315188919">
          <w:marLeft w:val="274"/>
          <w:marRight w:val="0"/>
          <w:marTop w:val="0"/>
          <w:marBottom w:val="0"/>
          <w:divBdr>
            <w:top w:val="none" w:sz="0" w:space="0" w:color="auto"/>
            <w:left w:val="none" w:sz="0" w:space="0" w:color="auto"/>
            <w:bottom w:val="none" w:sz="0" w:space="0" w:color="auto"/>
            <w:right w:val="none" w:sz="0" w:space="0" w:color="auto"/>
          </w:divBdr>
        </w:div>
        <w:div w:id="579295795">
          <w:marLeft w:val="274"/>
          <w:marRight w:val="0"/>
          <w:marTop w:val="0"/>
          <w:marBottom w:val="0"/>
          <w:divBdr>
            <w:top w:val="none" w:sz="0" w:space="0" w:color="auto"/>
            <w:left w:val="none" w:sz="0" w:space="0" w:color="auto"/>
            <w:bottom w:val="none" w:sz="0" w:space="0" w:color="auto"/>
            <w:right w:val="none" w:sz="0" w:space="0" w:color="auto"/>
          </w:divBdr>
        </w:div>
        <w:div w:id="1093284181">
          <w:marLeft w:val="274"/>
          <w:marRight w:val="0"/>
          <w:marTop w:val="0"/>
          <w:marBottom w:val="0"/>
          <w:divBdr>
            <w:top w:val="none" w:sz="0" w:space="0" w:color="auto"/>
            <w:left w:val="none" w:sz="0" w:space="0" w:color="auto"/>
            <w:bottom w:val="none" w:sz="0" w:space="0" w:color="auto"/>
            <w:right w:val="none" w:sz="0" w:space="0" w:color="auto"/>
          </w:divBdr>
        </w:div>
        <w:div w:id="414403659">
          <w:marLeft w:val="274"/>
          <w:marRight w:val="0"/>
          <w:marTop w:val="0"/>
          <w:marBottom w:val="0"/>
          <w:divBdr>
            <w:top w:val="none" w:sz="0" w:space="0" w:color="auto"/>
            <w:left w:val="none" w:sz="0" w:space="0" w:color="auto"/>
            <w:bottom w:val="none" w:sz="0" w:space="0" w:color="auto"/>
            <w:right w:val="none" w:sz="0" w:space="0" w:color="auto"/>
          </w:divBdr>
        </w:div>
      </w:divsChild>
    </w:div>
    <w:div w:id="1879080714">
      <w:bodyDiv w:val="1"/>
      <w:marLeft w:val="0"/>
      <w:marRight w:val="0"/>
      <w:marTop w:val="0"/>
      <w:marBottom w:val="0"/>
      <w:divBdr>
        <w:top w:val="none" w:sz="0" w:space="0" w:color="auto"/>
        <w:left w:val="none" w:sz="0" w:space="0" w:color="auto"/>
        <w:bottom w:val="none" w:sz="0" w:space="0" w:color="auto"/>
        <w:right w:val="none" w:sz="0" w:space="0" w:color="auto"/>
      </w:divBdr>
      <w:divsChild>
        <w:div w:id="831917693">
          <w:marLeft w:val="274"/>
          <w:marRight w:val="0"/>
          <w:marTop w:val="0"/>
          <w:marBottom w:val="0"/>
          <w:divBdr>
            <w:top w:val="none" w:sz="0" w:space="0" w:color="auto"/>
            <w:left w:val="none" w:sz="0" w:space="0" w:color="auto"/>
            <w:bottom w:val="none" w:sz="0" w:space="0" w:color="auto"/>
            <w:right w:val="none" w:sz="0" w:space="0" w:color="auto"/>
          </w:divBdr>
        </w:div>
        <w:div w:id="1832863238">
          <w:marLeft w:val="274"/>
          <w:marRight w:val="0"/>
          <w:marTop w:val="0"/>
          <w:marBottom w:val="0"/>
          <w:divBdr>
            <w:top w:val="none" w:sz="0" w:space="0" w:color="auto"/>
            <w:left w:val="none" w:sz="0" w:space="0" w:color="auto"/>
            <w:bottom w:val="none" w:sz="0" w:space="0" w:color="auto"/>
            <w:right w:val="none" w:sz="0" w:space="0" w:color="auto"/>
          </w:divBdr>
        </w:div>
        <w:div w:id="712312737">
          <w:marLeft w:val="274"/>
          <w:marRight w:val="0"/>
          <w:marTop w:val="0"/>
          <w:marBottom w:val="0"/>
          <w:divBdr>
            <w:top w:val="none" w:sz="0" w:space="0" w:color="auto"/>
            <w:left w:val="none" w:sz="0" w:space="0" w:color="auto"/>
            <w:bottom w:val="none" w:sz="0" w:space="0" w:color="auto"/>
            <w:right w:val="none" w:sz="0" w:space="0" w:color="auto"/>
          </w:divBdr>
        </w:div>
        <w:div w:id="1638366785">
          <w:marLeft w:val="274"/>
          <w:marRight w:val="0"/>
          <w:marTop w:val="0"/>
          <w:marBottom w:val="0"/>
          <w:divBdr>
            <w:top w:val="none" w:sz="0" w:space="0" w:color="auto"/>
            <w:left w:val="none" w:sz="0" w:space="0" w:color="auto"/>
            <w:bottom w:val="none" w:sz="0" w:space="0" w:color="auto"/>
            <w:right w:val="none" w:sz="0" w:space="0" w:color="auto"/>
          </w:divBdr>
        </w:div>
        <w:div w:id="1713993472">
          <w:marLeft w:val="274"/>
          <w:marRight w:val="0"/>
          <w:marTop w:val="0"/>
          <w:marBottom w:val="0"/>
          <w:divBdr>
            <w:top w:val="none" w:sz="0" w:space="0" w:color="auto"/>
            <w:left w:val="none" w:sz="0" w:space="0" w:color="auto"/>
            <w:bottom w:val="none" w:sz="0" w:space="0" w:color="auto"/>
            <w:right w:val="none" w:sz="0" w:space="0" w:color="auto"/>
          </w:divBdr>
        </w:div>
        <w:div w:id="869340763">
          <w:marLeft w:val="274"/>
          <w:marRight w:val="0"/>
          <w:marTop w:val="0"/>
          <w:marBottom w:val="0"/>
          <w:divBdr>
            <w:top w:val="none" w:sz="0" w:space="0" w:color="auto"/>
            <w:left w:val="none" w:sz="0" w:space="0" w:color="auto"/>
            <w:bottom w:val="none" w:sz="0" w:space="0" w:color="auto"/>
            <w:right w:val="none" w:sz="0" w:space="0" w:color="auto"/>
          </w:divBdr>
        </w:div>
        <w:div w:id="886455644">
          <w:marLeft w:val="274"/>
          <w:marRight w:val="0"/>
          <w:marTop w:val="0"/>
          <w:marBottom w:val="0"/>
          <w:divBdr>
            <w:top w:val="none" w:sz="0" w:space="0" w:color="auto"/>
            <w:left w:val="none" w:sz="0" w:space="0" w:color="auto"/>
            <w:bottom w:val="none" w:sz="0" w:space="0" w:color="auto"/>
            <w:right w:val="none" w:sz="0" w:space="0" w:color="auto"/>
          </w:divBdr>
        </w:div>
        <w:div w:id="56326009">
          <w:marLeft w:val="274"/>
          <w:marRight w:val="0"/>
          <w:marTop w:val="0"/>
          <w:marBottom w:val="0"/>
          <w:divBdr>
            <w:top w:val="none" w:sz="0" w:space="0" w:color="auto"/>
            <w:left w:val="none" w:sz="0" w:space="0" w:color="auto"/>
            <w:bottom w:val="none" w:sz="0" w:space="0" w:color="auto"/>
            <w:right w:val="none" w:sz="0" w:space="0" w:color="auto"/>
          </w:divBdr>
        </w:div>
        <w:div w:id="1813214885">
          <w:marLeft w:val="274"/>
          <w:marRight w:val="0"/>
          <w:marTop w:val="0"/>
          <w:marBottom w:val="0"/>
          <w:divBdr>
            <w:top w:val="none" w:sz="0" w:space="0" w:color="auto"/>
            <w:left w:val="none" w:sz="0" w:space="0" w:color="auto"/>
            <w:bottom w:val="none" w:sz="0" w:space="0" w:color="auto"/>
            <w:right w:val="none" w:sz="0" w:space="0" w:color="auto"/>
          </w:divBdr>
        </w:div>
        <w:div w:id="944071255">
          <w:marLeft w:val="274"/>
          <w:marRight w:val="0"/>
          <w:marTop w:val="0"/>
          <w:marBottom w:val="0"/>
          <w:divBdr>
            <w:top w:val="none" w:sz="0" w:space="0" w:color="auto"/>
            <w:left w:val="none" w:sz="0" w:space="0" w:color="auto"/>
            <w:bottom w:val="none" w:sz="0" w:space="0" w:color="auto"/>
            <w:right w:val="none" w:sz="0" w:space="0" w:color="auto"/>
          </w:divBdr>
        </w:div>
        <w:div w:id="1455247320">
          <w:marLeft w:val="274"/>
          <w:marRight w:val="0"/>
          <w:marTop w:val="0"/>
          <w:marBottom w:val="0"/>
          <w:divBdr>
            <w:top w:val="none" w:sz="0" w:space="0" w:color="auto"/>
            <w:left w:val="none" w:sz="0" w:space="0" w:color="auto"/>
            <w:bottom w:val="none" w:sz="0" w:space="0" w:color="auto"/>
            <w:right w:val="none" w:sz="0" w:space="0" w:color="auto"/>
          </w:divBdr>
        </w:div>
        <w:div w:id="1224869348">
          <w:marLeft w:val="274"/>
          <w:marRight w:val="0"/>
          <w:marTop w:val="0"/>
          <w:marBottom w:val="0"/>
          <w:divBdr>
            <w:top w:val="none" w:sz="0" w:space="0" w:color="auto"/>
            <w:left w:val="none" w:sz="0" w:space="0" w:color="auto"/>
            <w:bottom w:val="none" w:sz="0" w:space="0" w:color="auto"/>
            <w:right w:val="none" w:sz="0" w:space="0" w:color="auto"/>
          </w:divBdr>
        </w:div>
        <w:div w:id="988024367">
          <w:marLeft w:val="274"/>
          <w:marRight w:val="0"/>
          <w:marTop w:val="0"/>
          <w:marBottom w:val="0"/>
          <w:divBdr>
            <w:top w:val="none" w:sz="0" w:space="0" w:color="auto"/>
            <w:left w:val="none" w:sz="0" w:space="0" w:color="auto"/>
            <w:bottom w:val="none" w:sz="0" w:space="0" w:color="auto"/>
            <w:right w:val="none" w:sz="0" w:space="0" w:color="auto"/>
          </w:divBdr>
        </w:div>
        <w:div w:id="430710776">
          <w:marLeft w:val="274"/>
          <w:marRight w:val="0"/>
          <w:marTop w:val="0"/>
          <w:marBottom w:val="0"/>
          <w:divBdr>
            <w:top w:val="none" w:sz="0" w:space="0" w:color="auto"/>
            <w:left w:val="none" w:sz="0" w:space="0" w:color="auto"/>
            <w:bottom w:val="none" w:sz="0" w:space="0" w:color="auto"/>
            <w:right w:val="none" w:sz="0" w:space="0" w:color="auto"/>
          </w:divBdr>
        </w:div>
        <w:div w:id="1217938740">
          <w:marLeft w:val="274"/>
          <w:marRight w:val="0"/>
          <w:marTop w:val="0"/>
          <w:marBottom w:val="0"/>
          <w:divBdr>
            <w:top w:val="none" w:sz="0" w:space="0" w:color="auto"/>
            <w:left w:val="none" w:sz="0" w:space="0" w:color="auto"/>
            <w:bottom w:val="none" w:sz="0" w:space="0" w:color="auto"/>
            <w:right w:val="none" w:sz="0" w:space="0" w:color="auto"/>
          </w:divBdr>
        </w:div>
        <w:div w:id="1689133819">
          <w:marLeft w:val="274"/>
          <w:marRight w:val="0"/>
          <w:marTop w:val="0"/>
          <w:marBottom w:val="0"/>
          <w:divBdr>
            <w:top w:val="none" w:sz="0" w:space="0" w:color="auto"/>
            <w:left w:val="none" w:sz="0" w:space="0" w:color="auto"/>
            <w:bottom w:val="none" w:sz="0" w:space="0" w:color="auto"/>
            <w:right w:val="none" w:sz="0" w:space="0" w:color="auto"/>
          </w:divBdr>
        </w:div>
        <w:div w:id="1244948021">
          <w:marLeft w:val="274"/>
          <w:marRight w:val="0"/>
          <w:marTop w:val="0"/>
          <w:marBottom w:val="0"/>
          <w:divBdr>
            <w:top w:val="none" w:sz="0" w:space="0" w:color="auto"/>
            <w:left w:val="none" w:sz="0" w:space="0" w:color="auto"/>
            <w:bottom w:val="none" w:sz="0" w:space="0" w:color="auto"/>
            <w:right w:val="none" w:sz="0" w:space="0" w:color="auto"/>
          </w:divBdr>
        </w:div>
        <w:div w:id="1271741670">
          <w:marLeft w:val="274"/>
          <w:marRight w:val="0"/>
          <w:marTop w:val="0"/>
          <w:marBottom w:val="0"/>
          <w:divBdr>
            <w:top w:val="none" w:sz="0" w:space="0" w:color="auto"/>
            <w:left w:val="none" w:sz="0" w:space="0" w:color="auto"/>
            <w:bottom w:val="none" w:sz="0" w:space="0" w:color="auto"/>
            <w:right w:val="none" w:sz="0" w:space="0" w:color="auto"/>
          </w:divBdr>
        </w:div>
        <w:div w:id="125002813">
          <w:marLeft w:val="274"/>
          <w:marRight w:val="0"/>
          <w:marTop w:val="0"/>
          <w:marBottom w:val="0"/>
          <w:divBdr>
            <w:top w:val="none" w:sz="0" w:space="0" w:color="auto"/>
            <w:left w:val="none" w:sz="0" w:space="0" w:color="auto"/>
            <w:bottom w:val="none" w:sz="0" w:space="0" w:color="auto"/>
            <w:right w:val="none" w:sz="0" w:space="0" w:color="auto"/>
          </w:divBdr>
        </w:div>
        <w:div w:id="588925383">
          <w:marLeft w:val="274"/>
          <w:marRight w:val="0"/>
          <w:marTop w:val="0"/>
          <w:marBottom w:val="0"/>
          <w:divBdr>
            <w:top w:val="none" w:sz="0" w:space="0" w:color="auto"/>
            <w:left w:val="none" w:sz="0" w:space="0" w:color="auto"/>
            <w:bottom w:val="none" w:sz="0" w:space="0" w:color="auto"/>
            <w:right w:val="none" w:sz="0" w:space="0" w:color="auto"/>
          </w:divBdr>
        </w:div>
        <w:div w:id="971403470">
          <w:marLeft w:val="274"/>
          <w:marRight w:val="0"/>
          <w:marTop w:val="0"/>
          <w:marBottom w:val="0"/>
          <w:divBdr>
            <w:top w:val="none" w:sz="0" w:space="0" w:color="auto"/>
            <w:left w:val="none" w:sz="0" w:space="0" w:color="auto"/>
            <w:bottom w:val="none" w:sz="0" w:space="0" w:color="auto"/>
            <w:right w:val="none" w:sz="0" w:space="0" w:color="auto"/>
          </w:divBdr>
        </w:div>
        <w:div w:id="857043410">
          <w:marLeft w:val="274"/>
          <w:marRight w:val="0"/>
          <w:marTop w:val="0"/>
          <w:marBottom w:val="0"/>
          <w:divBdr>
            <w:top w:val="none" w:sz="0" w:space="0" w:color="auto"/>
            <w:left w:val="none" w:sz="0" w:space="0" w:color="auto"/>
            <w:bottom w:val="none" w:sz="0" w:space="0" w:color="auto"/>
            <w:right w:val="none" w:sz="0" w:space="0" w:color="auto"/>
          </w:divBdr>
        </w:div>
        <w:div w:id="1917278531">
          <w:marLeft w:val="274"/>
          <w:marRight w:val="0"/>
          <w:marTop w:val="0"/>
          <w:marBottom w:val="0"/>
          <w:divBdr>
            <w:top w:val="none" w:sz="0" w:space="0" w:color="auto"/>
            <w:left w:val="none" w:sz="0" w:space="0" w:color="auto"/>
            <w:bottom w:val="none" w:sz="0" w:space="0" w:color="auto"/>
            <w:right w:val="none" w:sz="0" w:space="0" w:color="auto"/>
          </w:divBdr>
        </w:div>
        <w:div w:id="502359993">
          <w:marLeft w:val="274"/>
          <w:marRight w:val="0"/>
          <w:marTop w:val="0"/>
          <w:marBottom w:val="0"/>
          <w:divBdr>
            <w:top w:val="none" w:sz="0" w:space="0" w:color="auto"/>
            <w:left w:val="none" w:sz="0" w:space="0" w:color="auto"/>
            <w:bottom w:val="none" w:sz="0" w:space="0" w:color="auto"/>
            <w:right w:val="none" w:sz="0" w:space="0" w:color="auto"/>
          </w:divBdr>
        </w:div>
        <w:div w:id="2009096253">
          <w:marLeft w:val="274"/>
          <w:marRight w:val="0"/>
          <w:marTop w:val="0"/>
          <w:marBottom w:val="0"/>
          <w:divBdr>
            <w:top w:val="none" w:sz="0" w:space="0" w:color="auto"/>
            <w:left w:val="none" w:sz="0" w:space="0" w:color="auto"/>
            <w:bottom w:val="none" w:sz="0" w:space="0" w:color="auto"/>
            <w:right w:val="none" w:sz="0" w:space="0" w:color="auto"/>
          </w:divBdr>
        </w:div>
        <w:div w:id="794300995">
          <w:marLeft w:val="274"/>
          <w:marRight w:val="0"/>
          <w:marTop w:val="0"/>
          <w:marBottom w:val="0"/>
          <w:divBdr>
            <w:top w:val="none" w:sz="0" w:space="0" w:color="auto"/>
            <w:left w:val="none" w:sz="0" w:space="0" w:color="auto"/>
            <w:bottom w:val="none" w:sz="0" w:space="0" w:color="auto"/>
            <w:right w:val="none" w:sz="0" w:space="0" w:color="auto"/>
          </w:divBdr>
        </w:div>
        <w:div w:id="1646933298">
          <w:marLeft w:val="274"/>
          <w:marRight w:val="0"/>
          <w:marTop w:val="0"/>
          <w:marBottom w:val="0"/>
          <w:divBdr>
            <w:top w:val="none" w:sz="0" w:space="0" w:color="auto"/>
            <w:left w:val="none" w:sz="0" w:space="0" w:color="auto"/>
            <w:bottom w:val="none" w:sz="0" w:space="0" w:color="auto"/>
            <w:right w:val="none" w:sz="0" w:space="0" w:color="auto"/>
          </w:divBdr>
        </w:div>
        <w:div w:id="385841384">
          <w:marLeft w:val="994"/>
          <w:marRight w:val="0"/>
          <w:marTop w:val="0"/>
          <w:marBottom w:val="0"/>
          <w:divBdr>
            <w:top w:val="none" w:sz="0" w:space="0" w:color="auto"/>
            <w:left w:val="none" w:sz="0" w:space="0" w:color="auto"/>
            <w:bottom w:val="none" w:sz="0" w:space="0" w:color="auto"/>
            <w:right w:val="none" w:sz="0" w:space="0" w:color="auto"/>
          </w:divBdr>
        </w:div>
        <w:div w:id="1958178896">
          <w:marLeft w:val="274"/>
          <w:marRight w:val="0"/>
          <w:marTop w:val="0"/>
          <w:marBottom w:val="0"/>
          <w:divBdr>
            <w:top w:val="none" w:sz="0" w:space="0" w:color="auto"/>
            <w:left w:val="none" w:sz="0" w:space="0" w:color="auto"/>
            <w:bottom w:val="none" w:sz="0" w:space="0" w:color="auto"/>
            <w:right w:val="none" w:sz="0" w:space="0" w:color="auto"/>
          </w:divBdr>
        </w:div>
        <w:div w:id="1196189507">
          <w:marLeft w:val="274"/>
          <w:marRight w:val="0"/>
          <w:marTop w:val="0"/>
          <w:marBottom w:val="0"/>
          <w:divBdr>
            <w:top w:val="none" w:sz="0" w:space="0" w:color="auto"/>
            <w:left w:val="none" w:sz="0" w:space="0" w:color="auto"/>
            <w:bottom w:val="none" w:sz="0" w:space="0" w:color="auto"/>
            <w:right w:val="none" w:sz="0" w:space="0" w:color="auto"/>
          </w:divBdr>
        </w:div>
        <w:div w:id="1920287850">
          <w:marLeft w:val="274"/>
          <w:marRight w:val="0"/>
          <w:marTop w:val="0"/>
          <w:marBottom w:val="0"/>
          <w:divBdr>
            <w:top w:val="none" w:sz="0" w:space="0" w:color="auto"/>
            <w:left w:val="none" w:sz="0" w:space="0" w:color="auto"/>
            <w:bottom w:val="none" w:sz="0" w:space="0" w:color="auto"/>
            <w:right w:val="none" w:sz="0" w:space="0" w:color="auto"/>
          </w:divBdr>
        </w:div>
      </w:divsChild>
    </w:div>
    <w:div w:id="194696054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5374650">
      <w:bodyDiv w:val="1"/>
      <w:marLeft w:val="0"/>
      <w:marRight w:val="0"/>
      <w:marTop w:val="0"/>
      <w:marBottom w:val="0"/>
      <w:divBdr>
        <w:top w:val="none" w:sz="0" w:space="0" w:color="auto"/>
        <w:left w:val="none" w:sz="0" w:space="0" w:color="auto"/>
        <w:bottom w:val="none" w:sz="0" w:space="0" w:color="auto"/>
        <w:right w:val="none" w:sz="0" w:space="0" w:color="auto"/>
      </w:divBdr>
      <w:divsChild>
        <w:div w:id="891893359">
          <w:marLeft w:val="274"/>
          <w:marRight w:val="0"/>
          <w:marTop w:val="0"/>
          <w:marBottom w:val="0"/>
          <w:divBdr>
            <w:top w:val="none" w:sz="0" w:space="0" w:color="auto"/>
            <w:left w:val="none" w:sz="0" w:space="0" w:color="auto"/>
            <w:bottom w:val="none" w:sz="0" w:space="0" w:color="auto"/>
            <w:right w:val="none" w:sz="0" w:space="0" w:color="auto"/>
          </w:divBdr>
        </w:div>
        <w:div w:id="1628273385">
          <w:marLeft w:val="274"/>
          <w:marRight w:val="0"/>
          <w:marTop w:val="0"/>
          <w:marBottom w:val="0"/>
          <w:divBdr>
            <w:top w:val="none" w:sz="0" w:space="0" w:color="auto"/>
            <w:left w:val="none" w:sz="0" w:space="0" w:color="auto"/>
            <w:bottom w:val="none" w:sz="0" w:space="0" w:color="auto"/>
            <w:right w:val="none" w:sz="0" w:space="0" w:color="auto"/>
          </w:divBdr>
        </w:div>
      </w:divsChild>
    </w:div>
    <w:div w:id="2062245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https://www.gov.wales/sites/default/files/publications/2019-03/together-for-mental-health-a-strategy-for-mental-health-and-wellbeing-in-wales.pdf"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senedd.wales/committees/health-and-social-care-committee/connecting-the-dots-tackling-mental-health-inequalities-in-wales/" TargetMode="Externa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s://digital.nhs.uk/data-and-information/publications/statistical/mental-health-services-monthly-statistics/final-november-provisional-december-2019" TargetMode="External"/><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yperlink" Target="https://digital.nhs.uk/data-and-information/publications/statistical/mental-health-of-children-and-young-people-in-england/2023-wave-4-follow-up" TargetMode="External"/><Relationship Id="rId20" Type="http://schemas.openxmlformats.org/officeDocument/2006/relationships/hyperlink" Target="https://www.gov.wales/nest-framework-mental-health-and-wellbeing-introductio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nhs.uk/data-and-information/publications/statistical/mental-health-services-monthly-statistics/final-november-provisional-december-2019" TargetMode="External"/><Relationship Id="rId24" Type="http://schemas.openxmlformats.org/officeDocument/2006/relationships/image" Target="media/image5.png"/><Relationship Id="rId5" Type="http://schemas.openxmlformats.org/officeDocument/2006/relationships/numbering" Target="numbering.xml"/><Relationship Id="rId15" Type="http://schemas.openxmlformats.org/officeDocument/2006/relationships/hyperlink" Target="https://view.officeapps.live.com/op/view.aspx?src=https%3A%2F%2Fphw.nhs.wales%2Fservices-and-teams%2Fobservatory%2Fdata-and-analysis%2Fpublication-documents%2Fhealth-and-its-determinants-in-wales-2018%2Fhealth-and-determinants-in-wales-report-eng-pptx%2F&amp;wdOrigin=BROWSELINK" TargetMode="External"/><Relationship Id="rId23" Type="http://schemas.openxmlformats.org/officeDocument/2006/relationships/image" Target="media/image4.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gov.wales/suicide-and-self-harm-prevention-strategy-2015-202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executive.nhs.wales/functions/strategic-programme-for-mental-health/" TargetMode="External"/><Relationship Id="rId2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f450a5fe52a0039dd3252df6bcc929f1">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ff257749413a8d7645b1b67debd89e5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5DFCECA3-1EF9-44F5-9D3C-B70ADB5FF476}">
  <ds:schemaRefs>
    <ds:schemaRef ds:uri="http://schemas.openxmlformats.org/officeDocument/2006/bibliography"/>
  </ds:schemaRefs>
</ds:datastoreItem>
</file>

<file path=customXml/itemProps2.xml><?xml version="1.0" encoding="utf-8"?>
<ds:datastoreItem xmlns:ds="http://schemas.openxmlformats.org/officeDocument/2006/customXml" ds:itemID="{5C0A37F2-9054-447C-AB27-C61528F31F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E540D5D-3350-4BB4-8DBC-190116571C21}">
  <ds:schemaRefs>
    <ds:schemaRef ds:uri="http://schemas.microsoft.com/sharepoint/v3/contenttype/forms"/>
  </ds:schemaRefs>
</ds:datastoreItem>
</file>

<file path=customXml/itemProps4.xml><?xml version="1.0" encoding="utf-8"?>
<ds:datastoreItem xmlns:ds="http://schemas.openxmlformats.org/officeDocument/2006/customXml" ds:itemID="{0E150AC3-29BF-4FA9-B144-87F4758B9284}">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5514</Words>
  <Characters>31433</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2024-11-20T14:32:00Z</dcterms:created>
  <dcterms:modified xsi:type="dcterms:W3CDTF">2024-11-21T10:22:00Z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