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4AA3751D" w:rsidR="00DA5A5D" w:rsidRPr="00BD4D7B" w:rsidRDefault="00CC26D1" w:rsidP="007B405E">
            <w:pPr>
              <w:spacing w:after="0" w:line="240" w:lineRule="auto"/>
              <w:rPr>
                <w:rFonts w:ascii="Arial" w:hAnsi="Arial" w:cs="Arial"/>
                <w:b/>
                <w:sz w:val="24"/>
              </w:rPr>
            </w:pPr>
            <w:r>
              <w:rPr>
                <w:rFonts w:ascii="Arial" w:hAnsi="Arial" w:cs="Arial"/>
                <w:b/>
                <w:sz w:val="24"/>
              </w:rPr>
              <w:t>6.1</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77777777" w:rsidR="002F0321" w:rsidRPr="00BD4D7B" w:rsidRDefault="00CA276F" w:rsidP="008451F6">
            <w:pPr>
              <w:spacing w:before="60" w:after="60" w:line="240" w:lineRule="auto"/>
              <w:rPr>
                <w:rFonts w:ascii="Arial" w:hAnsi="Arial" w:cs="Arial"/>
                <w:sz w:val="24"/>
                <w:szCs w:val="24"/>
              </w:rPr>
            </w:pPr>
            <w:r w:rsidRPr="00BD4D7B">
              <w:rPr>
                <w:rFonts w:ascii="Arial" w:hAnsi="Arial" w:cs="Arial"/>
                <w:sz w:val="24"/>
                <w:szCs w:val="24"/>
              </w:rPr>
              <w:t>Mental Health Legislation</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38024719" w:rsidR="00786652" w:rsidRPr="00BD4D7B" w:rsidRDefault="00C8650C" w:rsidP="00A36415">
            <w:pPr>
              <w:spacing w:before="60" w:after="60" w:line="240" w:lineRule="auto"/>
              <w:rPr>
                <w:rFonts w:ascii="Arial" w:hAnsi="Arial" w:cs="Arial"/>
                <w:sz w:val="24"/>
                <w:szCs w:val="24"/>
              </w:rPr>
            </w:pPr>
            <w:r>
              <w:rPr>
                <w:rFonts w:ascii="Arial" w:hAnsi="Arial" w:cs="Arial"/>
                <w:sz w:val="24"/>
                <w:szCs w:val="24"/>
              </w:rPr>
              <w:t xml:space="preserve">Liz Stauber, Head of Corporate Governance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32688D3D" w:rsidR="00DA5A5D" w:rsidRPr="00BD4D7B" w:rsidRDefault="000A1C9E" w:rsidP="007B405E">
            <w:pPr>
              <w:spacing w:before="60" w:after="60" w:line="240" w:lineRule="auto"/>
              <w:rPr>
                <w:rFonts w:ascii="Arial" w:hAnsi="Arial" w:cs="Arial"/>
                <w:b/>
                <w:sz w:val="24"/>
                <w:szCs w:val="24"/>
              </w:rPr>
            </w:pPr>
            <w:r w:rsidRPr="00BD4D7B">
              <w:rPr>
                <w:rFonts w:ascii="Arial" w:hAnsi="Arial" w:cs="Arial"/>
                <w:sz w:val="24"/>
                <w:szCs w:val="24"/>
              </w:rPr>
              <w:t xml:space="preserve">Gareth Howells, Executive Director of Nursing and Patient Experience </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1-02T00:00:00Z">
                <w:dateFormat w:val="dd MMMM yyyy"/>
                <w:lid w:val="en-GB"/>
                <w:storeMappedDataAs w:val="dateTime"/>
                <w:calendar w:val="gregorian"/>
              </w:date>
            </w:sdtPr>
            <w:sdtEndPr/>
            <w:sdtContent>
              <w:p w14:paraId="295060E0" w14:textId="3A73B992" w:rsidR="00786652" w:rsidRPr="00BD4D7B" w:rsidRDefault="00156E7B" w:rsidP="004F2608">
                <w:pPr>
                  <w:spacing w:before="60" w:after="60" w:line="240" w:lineRule="auto"/>
                  <w:rPr>
                    <w:rFonts w:ascii="Arial" w:hAnsi="Arial" w:cs="Arial"/>
                    <w:color w:val="FF0000"/>
                    <w:sz w:val="24"/>
                    <w:szCs w:val="24"/>
                  </w:rPr>
                </w:pPr>
                <w:r>
                  <w:rPr>
                    <w:rFonts w:ascii="Arial" w:hAnsi="Arial" w:cs="Arial"/>
                    <w:sz w:val="24"/>
                    <w:szCs w:val="24"/>
                  </w:rPr>
                  <w:t>02 November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603C39"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68B02815" w14:textId="77777777" w:rsidR="00251B11" w:rsidRPr="009613CA" w:rsidRDefault="005204A5" w:rsidP="00251B11">
            <w:pPr>
              <w:pStyle w:val="ListParagraph"/>
              <w:numPr>
                <w:ilvl w:val="0"/>
                <w:numId w:val="12"/>
              </w:numPr>
              <w:spacing w:before="60" w:after="60" w:line="240" w:lineRule="auto"/>
              <w:rPr>
                <w:sz w:val="24"/>
                <w:szCs w:val="24"/>
              </w:rPr>
            </w:pPr>
            <w:r w:rsidRPr="009613CA">
              <w:rPr>
                <w:rFonts w:ascii="Arial" w:hAnsi="Arial" w:cs="Arial"/>
                <w:b/>
                <w:sz w:val="24"/>
                <w:szCs w:val="24"/>
              </w:rPr>
              <w:t xml:space="preserve">Mental Health (Wales) Measure 2010 Monitoring Report  </w:t>
            </w:r>
          </w:p>
          <w:p w14:paraId="5B778D0C" w14:textId="2866E5F8" w:rsidR="00251B11" w:rsidRPr="00016649" w:rsidRDefault="00251B11" w:rsidP="00251B11">
            <w:pPr>
              <w:spacing w:before="60" w:after="60" w:line="240" w:lineRule="auto"/>
              <w:jc w:val="both"/>
              <w:rPr>
                <w:rFonts w:ascii="Arial" w:hAnsi="Arial" w:cs="Arial"/>
                <w:sz w:val="24"/>
                <w:szCs w:val="24"/>
              </w:rPr>
            </w:pPr>
            <w:r w:rsidRPr="009613CA">
              <w:rPr>
                <w:rFonts w:ascii="Arial" w:hAnsi="Arial" w:cs="Arial"/>
                <w:sz w:val="24"/>
                <w:szCs w:val="24"/>
              </w:rPr>
              <w:t>Part 1 80% of assessment by the Local Primary Mental Health (LPMHSS) undertaken within 28 days of referrals. Performance for Child and Adolescent Mental Health Services (CAMHS) stood at 33% in August and a concern raised in meetings with regards to performance since taken over the service in April 2023. There was a significant uplift in September to 56%. 80% of interventions (either on an individual or group basis) started within 28 days followed by an assessment by LPMHSS. Adults 100% in August and 97% in September. CAMHS hit target of 91% in August and 95% September. Part 3</w:t>
            </w:r>
            <w:r w:rsidRPr="009613CA">
              <w:rPr>
                <w:sz w:val="24"/>
                <w:szCs w:val="24"/>
              </w:rPr>
              <w:t xml:space="preserve"> </w:t>
            </w:r>
            <w:r w:rsidRPr="009613CA">
              <w:rPr>
                <w:rFonts w:ascii="Arial" w:hAnsi="Arial" w:cs="Arial"/>
                <w:sz w:val="24"/>
                <w:szCs w:val="24"/>
              </w:rPr>
              <w:t>Mental Health Measure (self-referrals and timely assessments) is no longer published by Welsh Government but would continue to monitor. Part 4 Mental Health Measure (Advocacy) SBUHB met the target for the 1st quarter of 2023/2024</w:t>
            </w:r>
            <w:r w:rsidR="009613CA">
              <w:rPr>
                <w:rFonts w:ascii="Arial" w:hAnsi="Arial" w:cs="Arial"/>
                <w:sz w:val="24"/>
                <w:szCs w:val="24"/>
              </w:rPr>
              <w:t>.</w:t>
            </w:r>
          </w:p>
          <w:p w14:paraId="002E40E0" w14:textId="6315DDD8" w:rsidR="00477B2D" w:rsidRPr="00603C39" w:rsidRDefault="00477B2D" w:rsidP="00016649">
            <w:pPr>
              <w:spacing w:before="60" w:after="60" w:line="240" w:lineRule="auto"/>
              <w:rPr>
                <w:rFonts w:ascii="Arial" w:hAnsi="Arial" w:cs="Arial"/>
                <w:sz w:val="24"/>
                <w:szCs w:val="24"/>
              </w:rPr>
            </w:pP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603C39"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603C39" w:rsidRDefault="00097D84" w:rsidP="004906DE">
            <w:pPr>
              <w:spacing w:before="40" w:after="40" w:line="240" w:lineRule="auto"/>
              <w:jc w:val="center"/>
              <w:rPr>
                <w:rFonts w:ascii="Arial" w:hAnsi="Arial" w:cs="Arial"/>
                <w:b/>
                <w:sz w:val="24"/>
                <w:szCs w:val="24"/>
              </w:rPr>
            </w:pPr>
            <w:r w:rsidRPr="00603C39">
              <w:rPr>
                <w:sz w:val="24"/>
                <w:szCs w:val="24"/>
              </w:rPr>
              <w:br w:type="page"/>
            </w:r>
            <w:r w:rsidR="00861168" w:rsidRPr="00603C39">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B5E8FEC" w14:textId="77777777" w:rsidR="009613CA" w:rsidRPr="005204A5" w:rsidRDefault="009613CA" w:rsidP="009613CA">
            <w:pPr>
              <w:pStyle w:val="ListParagraph"/>
              <w:numPr>
                <w:ilvl w:val="0"/>
                <w:numId w:val="6"/>
              </w:numPr>
              <w:spacing w:before="60" w:after="60" w:line="240" w:lineRule="auto"/>
              <w:ind w:right="96"/>
              <w:rPr>
                <w:rFonts w:ascii="Arial" w:hAnsi="Arial" w:cs="Arial"/>
                <w:b/>
                <w:color w:val="000000" w:themeColor="text1"/>
                <w:sz w:val="24"/>
                <w:szCs w:val="24"/>
              </w:rPr>
            </w:pPr>
            <w:r w:rsidRPr="005204A5">
              <w:rPr>
                <w:rFonts w:ascii="Arial" w:hAnsi="Arial" w:cs="Arial"/>
                <w:b/>
                <w:color w:val="000000" w:themeColor="text1"/>
                <w:sz w:val="24"/>
                <w:szCs w:val="24"/>
              </w:rPr>
              <w:t>Mental Capacity Act 2005 Monitoring Report</w:t>
            </w:r>
          </w:p>
          <w:p w14:paraId="18C2B126" w14:textId="4D6C4448" w:rsidR="009613CA" w:rsidRPr="009613CA" w:rsidRDefault="009613CA" w:rsidP="009613CA">
            <w:pPr>
              <w:spacing w:before="120" w:after="120" w:line="240" w:lineRule="auto"/>
              <w:ind w:right="26"/>
              <w:jc w:val="both"/>
              <w:rPr>
                <w:rFonts w:ascii="Arial" w:hAnsi="Arial" w:cs="Arial"/>
                <w:sz w:val="24"/>
                <w:szCs w:val="24"/>
              </w:rPr>
            </w:pPr>
            <w:r w:rsidRPr="009613CA">
              <w:rPr>
                <w:rFonts w:ascii="Arial" w:hAnsi="Arial" w:cs="Arial"/>
                <w:sz w:val="24"/>
                <w:szCs w:val="24"/>
              </w:rPr>
              <w:t xml:space="preserve">Mental Capacity Act (MCA) reporting/compliance had been fragmented with many teams monitoring compliance and work will now begin to transfer the elements into the newly formed MCA </w:t>
            </w:r>
            <w:proofErr w:type="spellStart"/>
            <w:r w:rsidRPr="009613CA">
              <w:rPr>
                <w:rFonts w:ascii="Arial" w:hAnsi="Arial" w:cs="Arial"/>
                <w:sz w:val="24"/>
                <w:szCs w:val="24"/>
              </w:rPr>
              <w:t>DoLS</w:t>
            </w:r>
            <w:proofErr w:type="spellEnd"/>
            <w:r w:rsidRPr="009613CA">
              <w:rPr>
                <w:rFonts w:ascii="Arial" w:hAnsi="Arial" w:cs="Arial"/>
                <w:sz w:val="24"/>
                <w:szCs w:val="24"/>
              </w:rPr>
              <w:t xml:space="preserve"> team in accordance with organisational change requirements. Training would require a robust training model which easily accessible and meets the needs of the staff Benchmarking had been held across Wales to establish how other areas complete their training within Health Boards, groups. Two Best Interest Assessors are in place and it had been recognised that there was decline in the number of breaches. </w:t>
            </w:r>
            <w:r w:rsidR="00DD4249" w:rsidRPr="00DD4249">
              <w:rPr>
                <w:rFonts w:ascii="Arial" w:hAnsi="Arial" w:cs="Arial"/>
                <w:sz w:val="24"/>
                <w:szCs w:val="24"/>
              </w:rPr>
              <w:t>Concern</w:t>
            </w:r>
            <w:r w:rsidR="00DD4249">
              <w:rPr>
                <w:rFonts w:ascii="Arial" w:hAnsi="Arial" w:cs="Arial"/>
                <w:sz w:val="24"/>
                <w:szCs w:val="24"/>
              </w:rPr>
              <w:t>s</w:t>
            </w:r>
            <w:r w:rsidR="00DD4249" w:rsidRPr="00DD4249">
              <w:rPr>
                <w:rFonts w:ascii="Arial" w:hAnsi="Arial" w:cs="Arial"/>
                <w:sz w:val="24"/>
                <w:szCs w:val="24"/>
              </w:rPr>
              <w:t xml:space="preserve"> were highlighted regarding consistency of the Court of Protection process and there is a need to review and implement an updated robust monitoring process</w:t>
            </w:r>
            <w:r w:rsidR="00DD4249">
              <w:rPr>
                <w:rFonts w:ascii="Arial" w:hAnsi="Arial" w:cs="Arial"/>
                <w:sz w:val="24"/>
                <w:szCs w:val="24"/>
              </w:rPr>
              <w:t xml:space="preserve"> across the whole Health Board.</w:t>
            </w:r>
            <w:bookmarkStart w:id="0" w:name="_GoBack"/>
            <w:bookmarkEnd w:id="0"/>
          </w:p>
          <w:p w14:paraId="5D12D139" w14:textId="78636625" w:rsidR="009613CA" w:rsidRPr="009613CA" w:rsidRDefault="009613CA" w:rsidP="009613CA">
            <w:pPr>
              <w:spacing w:before="60" w:after="60" w:line="240" w:lineRule="auto"/>
              <w:ind w:right="96"/>
              <w:rPr>
                <w:rFonts w:ascii="Arial" w:hAnsi="Arial" w:cs="Arial"/>
                <w:b/>
                <w:color w:val="000000" w:themeColor="text1"/>
                <w:sz w:val="24"/>
                <w:szCs w:val="24"/>
              </w:rPr>
            </w:pPr>
          </w:p>
          <w:p w14:paraId="227CF7C3" w14:textId="29668541" w:rsidR="00F56828" w:rsidRPr="005204A5" w:rsidRDefault="00C8650C" w:rsidP="005204A5">
            <w:pPr>
              <w:pStyle w:val="ListParagraph"/>
              <w:numPr>
                <w:ilvl w:val="0"/>
                <w:numId w:val="6"/>
              </w:numPr>
              <w:spacing w:before="60" w:after="60" w:line="240" w:lineRule="auto"/>
              <w:ind w:right="96"/>
              <w:rPr>
                <w:rFonts w:ascii="Arial" w:hAnsi="Arial" w:cs="Arial"/>
                <w:b/>
                <w:color w:val="000000" w:themeColor="text1"/>
                <w:sz w:val="24"/>
                <w:szCs w:val="24"/>
              </w:rPr>
            </w:pPr>
            <w:r w:rsidRPr="005204A5">
              <w:rPr>
                <w:rFonts w:ascii="Arial" w:hAnsi="Arial" w:cs="Arial"/>
                <w:b/>
                <w:color w:val="000000" w:themeColor="text1"/>
                <w:sz w:val="24"/>
                <w:szCs w:val="24"/>
              </w:rPr>
              <w:t xml:space="preserve">Mental Health </w:t>
            </w:r>
            <w:r w:rsidR="00EF71EE">
              <w:rPr>
                <w:rFonts w:ascii="Arial" w:hAnsi="Arial" w:cs="Arial"/>
                <w:b/>
                <w:color w:val="000000" w:themeColor="text1"/>
                <w:sz w:val="24"/>
                <w:szCs w:val="24"/>
              </w:rPr>
              <w:t>Act</w:t>
            </w:r>
            <w:r w:rsidR="00016649">
              <w:rPr>
                <w:rFonts w:ascii="Arial" w:hAnsi="Arial" w:cs="Arial"/>
                <w:b/>
                <w:color w:val="000000" w:themeColor="text1"/>
                <w:sz w:val="24"/>
                <w:szCs w:val="24"/>
              </w:rPr>
              <w:t xml:space="preserve"> 1983</w:t>
            </w:r>
            <w:r w:rsidR="00EF71EE">
              <w:rPr>
                <w:rFonts w:ascii="Arial" w:hAnsi="Arial" w:cs="Arial"/>
                <w:b/>
                <w:color w:val="000000" w:themeColor="text1"/>
                <w:sz w:val="24"/>
                <w:szCs w:val="24"/>
              </w:rPr>
              <w:t xml:space="preserve"> </w:t>
            </w:r>
            <w:r w:rsidRPr="005204A5">
              <w:rPr>
                <w:rFonts w:ascii="Arial" w:hAnsi="Arial" w:cs="Arial"/>
                <w:b/>
                <w:color w:val="000000" w:themeColor="text1"/>
                <w:sz w:val="24"/>
                <w:szCs w:val="24"/>
              </w:rPr>
              <w:t>Monitoring Report</w:t>
            </w:r>
          </w:p>
          <w:p w14:paraId="0F41928D" w14:textId="07A6D5AF" w:rsidR="00EF71EE" w:rsidRPr="00EF71EE" w:rsidRDefault="00016649" w:rsidP="005204A5">
            <w:pPr>
              <w:spacing w:before="60" w:after="60" w:line="240" w:lineRule="auto"/>
              <w:rPr>
                <w:sz w:val="24"/>
                <w:szCs w:val="24"/>
              </w:rPr>
            </w:pPr>
            <w:r w:rsidRPr="00016649">
              <w:rPr>
                <w:rFonts w:ascii="Arial" w:hAnsi="Arial" w:cs="Arial"/>
                <w:sz w:val="24"/>
                <w:szCs w:val="24"/>
              </w:rPr>
              <w:t>Section 5(2)</w:t>
            </w:r>
            <w:r w:rsidRPr="00016649">
              <w:rPr>
                <w:rFonts w:ascii="Arial" w:hAnsi="Arial" w:cs="Arial"/>
                <w:sz w:val="24"/>
                <w:szCs w:val="24"/>
              </w:rPr>
              <w:tab/>
              <w:t xml:space="preserve">Doctors Holding Power (up to 72 hours) was used on 29 occasions Section 2 Admission for Assessment (up to 28 days) was used on 65 occasions during the reporting period primarily on Ward F. Section 4 Emergency Admission for Assessment (up to 72 hours) was used on two occasions in the community with patients who came into Ward F. </w:t>
            </w:r>
            <w:r>
              <w:rPr>
                <w:rFonts w:ascii="Arial" w:hAnsi="Arial" w:cs="Arial"/>
                <w:sz w:val="24"/>
                <w:szCs w:val="24"/>
              </w:rPr>
              <w:lastRenderedPageBreak/>
              <w:t>There were n</w:t>
            </w:r>
            <w:r w:rsidRPr="00016649">
              <w:rPr>
                <w:rFonts w:ascii="Arial" w:hAnsi="Arial" w:cs="Arial"/>
                <w:sz w:val="24"/>
                <w:szCs w:val="24"/>
              </w:rPr>
              <w:t>o CAMHS admissions into Ward F and did allow one enquiry to activate a bed, but fortunately an alternative treatment pathway was identified for the patient a</w:t>
            </w:r>
            <w:r>
              <w:rPr>
                <w:rFonts w:ascii="Arial" w:hAnsi="Arial" w:cs="Arial"/>
                <w:sz w:val="24"/>
                <w:szCs w:val="24"/>
              </w:rPr>
              <w:t xml:space="preserve">nd remained a sustained period. There were </w:t>
            </w:r>
            <w:r w:rsidRPr="00016649">
              <w:rPr>
                <w:rFonts w:ascii="Arial" w:hAnsi="Arial" w:cs="Arial"/>
                <w:sz w:val="24"/>
                <w:szCs w:val="24"/>
              </w:rPr>
              <w:t>12 new Co</w:t>
            </w:r>
            <w:r>
              <w:rPr>
                <w:rFonts w:ascii="Arial" w:hAnsi="Arial" w:cs="Arial"/>
                <w:sz w:val="24"/>
                <w:szCs w:val="24"/>
              </w:rPr>
              <w:t xml:space="preserve">mmunity Treatment Orders (CTO). Health Inspectorate </w:t>
            </w:r>
            <w:r w:rsidRPr="00016649">
              <w:rPr>
                <w:rFonts w:ascii="Arial" w:hAnsi="Arial" w:cs="Arial"/>
                <w:sz w:val="24"/>
                <w:szCs w:val="24"/>
              </w:rPr>
              <w:t>W</w:t>
            </w:r>
            <w:r>
              <w:rPr>
                <w:rFonts w:ascii="Arial" w:hAnsi="Arial" w:cs="Arial"/>
                <w:sz w:val="24"/>
                <w:szCs w:val="24"/>
              </w:rPr>
              <w:t>ales</w:t>
            </w:r>
            <w:r w:rsidRPr="00016649">
              <w:rPr>
                <w:rFonts w:ascii="Arial" w:hAnsi="Arial" w:cs="Arial"/>
                <w:sz w:val="24"/>
                <w:szCs w:val="24"/>
              </w:rPr>
              <w:t xml:space="preserve"> have undertaken an unannounced visit to Caswell Clinic. No issues of immediate assurance were identified. </w:t>
            </w:r>
            <w:r>
              <w:rPr>
                <w:rFonts w:ascii="Arial" w:hAnsi="Arial" w:cs="Arial"/>
                <w:sz w:val="24"/>
                <w:szCs w:val="24"/>
              </w:rPr>
              <w:t xml:space="preserve">There were </w:t>
            </w:r>
            <w:r w:rsidRPr="00016649">
              <w:rPr>
                <w:rFonts w:ascii="Arial" w:hAnsi="Arial" w:cs="Arial"/>
                <w:sz w:val="24"/>
                <w:szCs w:val="24"/>
              </w:rPr>
              <w:t>29 rectifiable errors during this reporting period, 12 made by social services staff and 18 made by Health Board staff which were mainly due to errors on MHA paperwork. 6 non-rectifiable errors during this reporting period resulted in six unlawful detentions and lapsed detention periods by social services staff or health board staff.</w:t>
            </w:r>
          </w:p>
          <w:p w14:paraId="6B5C7500" w14:textId="3C9B7190" w:rsidR="00251B11" w:rsidRPr="00EF71EE" w:rsidRDefault="00251B11" w:rsidP="00EF71EE">
            <w:pPr>
              <w:pStyle w:val="ListParagraph"/>
              <w:numPr>
                <w:ilvl w:val="0"/>
                <w:numId w:val="6"/>
              </w:numPr>
              <w:spacing w:before="60" w:after="60" w:line="240" w:lineRule="auto"/>
              <w:rPr>
                <w:rFonts w:ascii="Arial" w:hAnsi="Arial" w:cs="Arial"/>
                <w:b/>
                <w:sz w:val="24"/>
                <w:szCs w:val="24"/>
              </w:rPr>
            </w:pPr>
            <w:r w:rsidRPr="00EF71EE">
              <w:rPr>
                <w:rFonts w:ascii="Arial" w:hAnsi="Arial" w:cs="Arial"/>
                <w:b/>
                <w:sz w:val="24"/>
                <w:szCs w:val="24"/>
              </w:rPr>
              <w:t xml:space="preserve">Transition from Child and Adolescent Mental Health Service </w:t>
            </w:r>
          </w:p>
          <w:p w14:paraId="326088DD" w14:textId="55B556FF" w:rsidR="00251B11" w:rsidRPr="00251B11" w:rsidRDefault="00251B11" w:rsidP="00251B11">
            <w:pPr>
              <w:spacing w:before="60" w:after="60" w:line="240" w:lineRule="auto"/>
              <w:rPr>
                <w:rFonts w:ascii="Arial" w:hAnsi="Arial" w:cs="Arial"/>
                <w:color w:val="000000" w:themeColor="text1"/>
                <w:sz w:val="24"/>
                <w:szCs w:val="24"/>
              </w:rPr>
            </w:pPr>
            <w:r w:rsidRPr="00251B11">
              <w:rPr>
                <w:rFonts w:ascii="Arial" w:hAnsi="Arial" w:cs="Arial"/>
                <w:sz w:val="24"/>
                <w:szCs w:val="24"/>
              </w:rPr>
              <w:t>There are two areas on the action plan that remain incomplete. The first action related to the health board transition policy and the Second action was the DBS checks for Ward F staff.</w:t>
            </w:r>
          </w:p>
          <w:p w14:paraId="70B5B189" w14:textId="5CAF2050" w:rsidR="005204A5" w:rsidRPr="005204A5" w:rsidRDefault="005204A5" w:rsidP="005204A5">
            <w:pPr>
              <w:spacing w:before="60" w:after="60" w:line="240" w:lineRule="auto"/>
              <w:rPr>
                <w:rFonts w:ascii="Arial" w:hAnsi="Arial" w:cs="Arial"/>
                <w:color w:val="000000" w:themeColor="text1"/>
                <w:sz w:val="24"/>
                <w:szCs w:val="24"/>
              </w:rPr>
            </w:pPr>
            <w:r w:rsidRPr="005204A5">
              <w:rPr>
                <w:rFonts w:ascii="Arial" w:hAnsi="Arial" w:cs="Arial"/>
                <w:color w:val="000000" w:themeColor="text1"/>
                <w:sz w:val="24"/>
                <w:szCs w:val="24"/>
              </w:rPr>
              <w:t xml:space="preserve">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60A27B28" w:rsidR="00901A1E" w:rsidRPr="004906DE" w:rsidRDefault="00861168" w:rsidP="005204A5">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lastRenderedPageBreak/>
              <w:t xml:space="preserve">Decisions Made </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1694E7EE" w:rsidR="00CA276F" w:rsidRPr="004906DE" w:rsidRDefault="005204A5" w:rsidP="004906DE">
            <w:pPr>
              <w:spacing w:before="40" w:after="40" w:line="240" w:lineRule="auto"/>
              <w:rPr>
                <w:rFonts w:ascii="Arial" w:hAnsi="Arial" w:cs="Arial"/>
                <w:sz w:val="24"/>
                <w:szCs w:val="24"/>
              </w:rPr>
            </w:pPr>
            <w:r>
              <w:rPr>
                <w:rFonts w:ascii="Arial" w:hAnsi="Arial" w:cs="Arial"/>
                <w:sz w:val="24"/>
                <w:szCs w:val="24"/>
              </w:rPr>
              <w:t xml:space="preserve">The committee work programme was approved.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136B3362" w:rsidR="001A4C98" w:rsidRPr="004906DE" w:rsidRDefault="00481943" w:rsidP="004906DE">
            <w:pPr>
              <w:spacing w:before="40" w:after="40" w:line="240" w:lineRule="auto"/>
              <w:rPr>
                <w:rFonts w:ascii="Arial" w:hAnsi="Arial" w:cs="Arial"/>
                <w:sz w:val="24"/>
                <w:szCs w:val="24"/>
              </w:rPr>
            </w:pPr>
            <w:r>
              <w:rPr>
                <w:rFonts w:ascii="Arial" w:hAnsi="Arial" w:cs="Arial"/>
                <w:sz w:val="24"/>
                <w:szCs w:val="24"/>
              </w:rPr>
              <w:t xml:space="preserve">No updates received from sub-groups.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1CC08B08" w:rsidR="006A3694" w:rsidRPr="009613CA" w:rsidRDefault="009613CA" w:rsidP="009613CA">
            <w:pPr>
              <w:spacing w:before="60" w:after="60" w:line="240" w:lineRule="auto"/>
              <w:rPr>
                <w:rFonts w:ascii="Arial" w:hAnsi="Arial" w:cs="Arial"/>
                <w:sz w:val="24"/>
                <w:szCs w:val="24"/>
              </w:rPr>
            </w:pPr>
            <w:r>
              <w:rPr>
                <w:rFonts w:ascii="Arial" w:hAnsi="Arial" w:cs="Arial"/>
                <w:sz w:val="24"/>
                <w:szCs w:val="24"/>
              </w:rPr>
              <w:t xml:space="preserve">No referrals to other committees. </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2-01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6508100A" w:rsidR="00901A1E" w:rsidRPr="00BD4D7B" w:rsidRDefault="008D0B65" w:rsidP="001C2C30">
                <w:pPr>
                  <w:rPr>
                    <w:rFonts w:ascii="Arial" w:hAnsi="Arial" w:cs="Arial"/>
                    <w:b/>
                    <w:sz w:val="24"/>
                    <w:szCs w:val="24"/>
                  </w:rPr>
                </w:pPr>
                <w:r>
                  <w:rPr>
                    <w:rFonts w:ascii="Arial" w:hAnsi="Arial" w:cs="Arial"/>
                    <w:sz w:val="24"/>
                    <w:szCs w:val="24"/>
                  </w:rPr>
                  <w:t>01 February 2024</w:t>
                </w:r>
              </w:p>
            </w:tc>
          </w:sdtContent>
        </w:sdt>
      </w:tr>
    </w:tbl>
    <w:p w14:paraId="0B97D0F6" w14:textId="5EF86ECC"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CABF47" w14:textId="77777777" w:rsidR="00C21E79" w:rsidRDefault="00C21E79" w:rsidP="00EB2193">
      <w:pPr>
        <w:spacing w:after="0" w:line="240" w:lineRule="auto"/>
      </w:pPr>
      <w:r>
        <w:separator/>
      </w:r>
    </w:p>
  </w:endnote>
  <w:endnote w:type="continuationSeparator" w:id="0">
    <w:p w14:paraId="0FA79EEC" w14:textId="77777777" w:rsidR="00C21E79" w:rsidRDefault="00C21E7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03D36E5D" w14:textId="39B24814" w:rsidR="00C8650C" w:rsidRDefault="00C8650C">
        <w:pPr>
          <w:pStyle w:val="Footer"/>
          <w:pBdr>
            <w:top w:val="single" w:sz="4" w:space="1" w:color="D9D9D9" w:themeColor="background1" w:themeShade="D9"/>
          </w:pBdr>
          <w:jc w:val="right"/>
        </w:pPr>
        <w:r>
          <w:fldChar w:fldCharType="begin"/>
        </w:r>
        <w:r>
          <w:instrText xml:space="preserve"> PAGE   \* MERGEFORMAT </w:instrText>
        </w:r>
        <w:r>
          <w:fldChar w:fldCharType="separate"/>
        </w:r>
        <w:r w:rsidR="00DD4249">
          <w:rPr>
            <w:noProof/>
          </w:rPr>
          <w:t>2</w:t>
        </w:r>
        <w:r>
          <w:rPr>
            <w:noProof/>
          </w:rPr>
          <w:fldChar w:fldCharType="end"/>
        </w:r>
        <w:r>
          <w:t xml:space="preserve"> | </w:t>
        </w:r>
        <w:r>
          <w:rPr>
            <w:color w:val="7F7F7F" w:themeColor="background1" w:themeShade="7F"/>
            <w:spacing w:val="60"/>
          </w:rPr>
          <w:t>Page</w:t>
        </w:r>
      </w:p>
    </w:sdtContent>
  </w:sdt>
  <w:p w14:paraId="173F7518" w14:textId="70F4AF42" w:rsidR="00C8650C" w:rsidRPr="00550D9A" w:rsidRDefault="00C8650C">
    <w:pPr>
      <w:rPr>
        <w:rFonts w:ascii="Arial" w:hAnsi="Arial" w:cs="Arial"/>
        <w:sz w:val="24"/>
        <w:szCs w:val="24"/>
      </w:rPr>
    </w:pPr>
    <w:r>
      <w:rPr>
        <w:rFonts w:ascii="Arial" w:hAnsi="Arial" w:cs="Arial"/>
        <w:sz w:val="24"/>
        <w:szCs w:val="24"/>
      </w:rPr>
      <w:t xml:space="preserve">Health Board – Thursday, </w:t>
    </w:r>
    <w:r w:rsidR="00721E42">
      <w:rPr>
        <w:rFonts w:ascii="Arial" w:hAnsi="Arial" w:cs="Arial"/>
        <w:sz w:val="24"/>
        <w:szCs w:val="24"/>
      </w:rPr>
      <w:t>30</w:t>
    </w:r>
    <w:r w:rsidR="00721E42" w:rsidRPr="00721E42">
      <w:rPr>
        <w:rFonts w:ascii="Arial" w:hAnsi="Arial" w:cs="Arial"/>
        <w:sz w:val="24"/>
        <w:szCs w:val="24"/>
        <w:vertAlign w:val="superscript"/>
      </w:rPr>
      <w:t>th</w:t>
    </w:r>
    <w:r w:rsidR="00721E42">
      <w:rPr>
        <w:rFonts w:ascii="Arial" w:hAnsi="Arial" w:cs="Arial"/>
        <w:sz w:val="24"/>
        <w:szCs w:val="24"/>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85B90" w14:textId="77777777" w:rsidR="00C21E79" w:rsidRDefault="00C21E79" w:rsidP="00EB2193">
      <w:pPr>
        <w:spacing w:after="0" w:line="240" w:lineRule="auto"/>
      </w:pPr>
      <w:r>
        <w:separator/>
      </w:r>
    </w:p>
  </w:footnote>
  <w:footnote w:type="continuationSeparator" w:id="0">
    <w:p w14:paraId="3490D6B8" w14:textId="77777777" w:rsidR="00C21E79" w:rsidRDefault="00C21E7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3FF04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86FAD"/>
    <w:multiLevelType w:val="hybridMultilevel"/>
    <w:tmpl w:val="1C761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9C6043"/>
    <w:multiLevelType w:val="hybridMultilevel"/>
    <w:tmpl w:val="ED90725E"/>
    <w:lvl w:ilvl="0" w:tplc="D318E19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 w15:restartNumberingAfterBreak="0">
    <w:nsid w:val="35535CF4"/>
    <w:multiLevelType w:val="hybridMultilevel"/>
    <w:tmpl w:val="50069010"/>
    <w:lvl w:ilvl="0" w:tplc="1CAE93B8">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85D27DC"/>
    <w:multiLevelType w:val="hybridMultilevel"/>
    <w:tmpl w:val="7CECFE88"/>
    <w:lvl w:ilvl="0" w:tplc="1CAE93B8">
      <w:start w:val="3"/>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8" w15:restartNumberingAfterBreak="0">
    <w:nsid w:val="615D6556"/>
    <w:multiLevelType w:val="hybridMultilevel"/>
    <w:tmpl w:val="E79CF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160A83"/>
    <w:multiLevelType w:val="hybridMultilevel"/>
    <w:tmpl w:val="C6C29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D20B12"/>
    <w:multiLevelType w:val="hybridMultilevel"/>
    <w:tmpl w:val="D54A0850"/>
    <w:lvl w:ilvl="0" w:tplc="618EE0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2C012EC"/>
    <w:multiLevelType w:val="hybridMultilevel"/>
    <w:tmpl w:val="45BEDFB0"/>
    <w:lvl w:ilvl="0" w:tplc="DD50CA3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3E1414B"/>
    <w:multiLevelType w:val="hybridMultilevel"/>
    <w:tmpl w:val="7432F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8850C1"/>
    <w:multiLevelType w:val="hybridMultilevel"/>
    <w:tmpl w:val="299A74FC"/>
    <w:lvl w:ilvl="0" w:tplc="14EE6BD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0"/>
  </w:num>
  <w:num w:numId="5">
    <w:abstractNumId w:val="1"/>
  </w:num>
  <w:num w:numId="6">
    <w:abstractNumId w:val="9"/>
  </w:num>
  <w:num w:numId="7">
    <w:abstractNumId w:val="2"/>
  </w:num>
  <w:num w:numId="8">
    <w:abstractNumId w:val="11"/>
  </w:num>
  <w:num w:numId="9">
    <w:abstractNumId w:val="10"/>
  </w:num>
  <w:num w:numId="10">
    <w:abstractNumId w:val="13"/>
  </w:num>
  <w:num w:numId="11">
    <w:abstractNumId w:val="8"/>
  </w:num>
  <w:num w:numId="12">
    <w:abstractNumId w:val="12"/>
  </w:num>
  <w:num w:numId="13">
    <w:abstractNumId w:val="5"/>
  </w:num>
  <w:num w:numId="14">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6649"/>
    <w:rsid w:val="000174C1"/>
    <w:rsid w:val="00021B57"/>
    <w:rsid w:val="00022EAB"/>
    <w:rsid w:val="000341D4"/>
    <w:rsid w:val="00036EB9"/>
    <w:rsid w:val="0003786E"/>
    <w:rsid w:val="000379A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70C2"/>
    <w:rsid w:val="000B1FD9"/>
    <w:rsid w:val="000B59EA"/>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488E"/>
    <w:rsid w:val="00126F5E"/>
    <w:rsid w:val="00127233"/>
    <w:rsid w:val="00136144"/>
    <w:rsid w:val="001467F8"/>
    <w:rsid w:val="0015450C"/>
    <w:rsid w:val="001547C7"/>
    <w:rsid w:val="00156E7B"/>
    <w:rsid w:val="0016184E"/>
    <w:rsid w:val="001627CD"/>
    <w:rsid w:val="00163AF7"/>
    <w:rsid w:val="00163CF7"/>
    <w:rsid w:val="00165602"/>
    <w:rsid w:val="001678ED"/>
    <w:rsid w:val="00174991"/>
    <w:rsid w:val="001768A2"/>
    <w:rsid w:val="0017728C"/>
    <w:rsid w:val="001834ED"/>
    <w:rsid w:val="00183E45"/>
    <w:rsid w:val="0019281B"/>
    <w:rsid w:val="001973FB"/>
    <w:rsid w:val="00197C91"/>
    <w:rsid w:val="001A256B"/>
    <w:rsid w:val="001A4C98"/>
    <w:rsid w:val="001B3BCD"/>
    <w:rsid w:val="001B5542"/>
    <w:rsid w:val="001B5F45"/>
    <w:rsid w:val="001C20B9"/>
    <w:rsid w:val="001C24BA"/>
    <w:rsid w:val="001C2A4E"/>
    <w:rsid w:val="001C2C30"/>
    <w:rsid w:val="001C3AE3"/>
    <w:rsid w:val="001C7AAC"/>
    <w:rsid w:val="001D5BE1"/>
    <w:rsid w:val="001D5F87"/>
    <w:rsid w:val="001D7049"/>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11"/>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A1428"/>
    <w:rsid w:val="002A3FD8"/>
    <w:rsid w:val="002A513B"/>
    <w:rsid w:val="002A5727"/>
    <w:rsid w:val="002A68A3"/>
    <w:rsid w:val="002B195F"/>
    <w:rsid w:val="002B239B"/>
    <w:rsid w:val="002B3401"/>
    <w:rsid w:val="002B5467"/>
    <w:rsid w:val="002B5AD5"/>
    <w:rsid w:val="002B6F47"/>
    <w:rsid w:val="002C01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94E"/>
    <w:rsid w:val="00333721"/>
    <w:rsid w:val="00333AD3"/>
    <w:rsid w:val="003340E3"/>
    <w:rsid w:val="003344F5"/>
    <w:rsid w:val="0033665B"/>
    <w:rsid w:val="00344E64"/>
    <w:rsid w:val="00345239"/>
    <w:rsid w:val="003534B3"/>
    <w:rsid w:val="00353887"/>
    <w:rsid w:val="00354EF4"/>
    <w:rsid w:val="00356C07"/>
    <w:rsid w:val="003634BB"/>
    <w:rsid w:val="00367542"/>
    <w:rsid w:val="00381F18"/>
    <w:rsid w:val="00385426"/>
    <w:rsid w:val="00390945"/>
    <w:rsid w:val="00391CEE"/>
    <w:rsid w:val="00393E1E"/>
    <w:rsid w:val="003965D3"/>
    <w:rsid w:val="00396F52"/>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114B"/>
    <w:rsid w:val="00421665"/>
    <w:rsid w:val="00424086"/>
    <w:rsid w:val="00424836"/>
    <w:rsid w:val="00424960"/>
    <w:rsid w:val="00433B84"/>
    <w:rsid w:val="004354EA"/>
    <w:rsid w:val="00441CFB"/>
    <w:rsid w:val="004500BB"/>
    <w:rsid w:val="00456F12"/>
    <w:rsid w:val="0046533E"/>
    <w:rsid w:val="0047085D"/>
    <w:rsid w:val="004714AB"/>
    <w:rsid w:val="00477B2D"/>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04A5"/>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2D30"/>
    <w:rsid w:val="00575066"/>
    <w:rsid w:val="005757E9"/>
    <w:rsid w:val="00582048"/>
    <w:rsid w:val="005840EE"/>
    <w:rsid w:val="0059259C"/>
    <w:rsid w:val="005946F5"/>
    <w:rsid w:val="005950BA"/>
    <w:rsid w:val="005A518D"/>
    <w:rsid w:val="005B036D"/>
    <w:rsid w:val="005B18CB"/>
    <w:rsid w:val="005B29A7"/>
    <w:rsid w:val="005B44B4"/>
    <w:rsid w:val="005D1B4B"/>
    <w:rsid w:val="005D281B"/>
    <w:rsid w:val="005D2DF3"/>
    <w:rsid w:val="005D732A"/>
    <w:rsid w:val="005E12E9"/>
    <w:rsid w:val="005E1FB7"/>
    <w:rsid w:val="005E4445"/>
    <w:rsid w:val="005E4803"/>
    <w:rsid w:val="005F07B1"/>
    <w:rsid w:val="005F12E7"/>
    <w:rsid w:val="006020ED"/>
    <w:rsid w:val="006025E3"/>
    <w:rsid w:val="00603C39"/>
    <w:rsid w:val="00604501"/>
    <w:rsid w:val="006048CA"/>
    <w:rsid w:val="00606355"/>
    <w:rsid w:val="00611467"/>
    <w:rsid w:val="00612EEC"/>
    <w:rsid w:val="00617568"/>
    <w:rsid w:val="00622FD1"/>
    <w:rsid w:val="006247FC"/>
    <w:rsid w:val="00627495"/>
    <w:rsid w:val="006305E8"/>
    <w:rsid w:val="00634D0A"/>
    <w:rsid w:val="00640FD6"/>
    <w:rsid w:val="0064406B"/>
    <w:rsid w:val="00645305"/>
    <w:rsid w:val="00646833"/>
    <w:rsid w:val="00653245"/>
    <w:rsid w:val="00654174"/>
    <w:rsid w:val="00654B6F"/>
    <w:rsid w:val="00657AB3"/>
    <w:rsid w:val="006601F2"/>
    <w:rsid w:val="00663779"/>
    <w:rsid w:val="00665665"/>
    <w:rsid w:val="00676F13"/>
    <w:rsid w:val="00692C10"/>
    <w:rsid w:val="00693B74"/>
    <w:rsid w:val="006A30E5"/>
    <w:rsid w:val="006A3143"/>
    <w:rsid w:val="006A3694"/>
    <w:rsid w:val="006A75E4"/>
    <w:rsid w:val="006A7FA9"/>
    <w:rsid w:val="006B01C2"/>
    <w:rsid w:val="006B3C06"/>
    <w:rsid w:val="006B6236"/>
    <w:rsid w:val="006C3EFA"/>
    <w:rsid w:val="006C6569"/>
    <w:rsid w:val="006D4FC3"/>
    <w:rsid w:val="006D6D34"/>
    <w:rsid w:val="006E0D9F"/>
    <w:rsid w:val="006E128A"/>
    <w:rsid w:val="006E1AFE"/>
    <w:rsid w:val="006E2C3C"/>
    <w:rsid w:val="006E635F"/>
    <w:rsid w:val="006F1C36"/>
    <w:rsid w:val="006F5634"/>
    <w:rsid w:val="006F601D"/>
    <w:rsid w:val="007011AC"/>
    <w:rsid w:val="0070415B"/>
    <w:rsid w:val="007107B2"/>
    <w:rsid w:val="00712D5B"/>
    <w:rsid w:val="00716E01"/>
    <w:rsid w:val="00721E42"/>
    <w:rsid w:val="00727529"/>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B405E"/>
    <w:rsid w:val="007C34CE"/>
    <w:rsid w:val="007D0CA8"/>
    <w:rsid w:val="007D2EE0"/>
    <w:rsid w:val="007E3D4E"/>
    <w:rsid w:val="007E5C27"/>
    <w:rsid w:val="007F082D"/>
    <w:rsid w:val="007F2EE6"/>
    <w:rsid w:val="007F6EFF"/>
    <w:rsid w:val="00805341"/>
    <w:rsid w:val="00805558"/>
    <w:rsid w:val="008066CA"/>
    <w:rsid w:val="0081083F"/>
    <w:rsid w:val="008124B9"/>
    <w:rsid w:val="00815CF6"/>
    <w:rsid w:val="008233A5"/>
    <w:rsid w:val="0082457D"/>
    <w:rsid w:val="008319BE"/>
    <w:rsid w:val="0083394D"/>
    <w:rsid w:val="00835287"/>
    <w:rsid w:val="00836C9C"/>
    <w:rsid w:val="0084088E"/>
    <w:rsid w:val="00845024"/>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0B65"/>
    <w:rsid w:val="008D2D67"/>
    <w:rsid w:val="008D4D7C"/>
    <w:rsid w:val="008D6862"/>
    <w:rsid w:val="008E664F"/>
    <w:rsid w:val="008F028E"/>
    <w:rsid w:val="009015B6"/>
    <w:rsid w:val="00901A1E"/>
    <w:rsid w:val="00902DE1"/>
    <w:rsid w:val="00903275"/>
    <w:rsid w:val="00905316"/>
    <w:rsid w:val="00914E54"/>
    <w:rsid w:val="00917FEE"/>
    <w:rsid w:val="00920453"/>
    <w:rsid w:val="00924924"/>
    <w:rsid w:val="00930105"/>
    <w:rsid w:val="00933DE1"/>
    <w:rsid w:val="00937676"/>
    <w:rsid w:val="00940B3C"/>
    <w:rsid w:val="0094464A"/>
    <w:rsid w:val="00953ABC"/>
    <w:rsid w:val="00955E5D"/>
    <w:rsid w:val="00955FCF"/>
    <w:rsid w:val="00956B5F"/>
    <w:rsid w:val="009613CA"/>
    <w:rsid w:val="00965DAA"/>
    <w:rsid w:val="0096793C"/>
    <w:rsid w:val="00974AF6"/>
    <w:rsid w:val="00975789"/>
    <w:rsid w:val="00980798"/>
    <w:rsid w:val="009868A7"/>
    <w:rsid w:val="009870D2"/>
    <w:rsid w:val="009A4553"/>
    <w:rsid w:val="009A71B3"/>
    <w:rsid w:val="009B0027"/>
    <w:rsid w:val="009B1083"/>
    <w:rsid w:val="009C23A3"/>
    <w:rsid w:val="009C4063"/>
    <w:rsid w:val="009C62FD"/>
    <w:rsid w:val="009C7721"/>
    <w:rsid w:val="009C7E1A"/>
    <w:rsid w:val="009D012D"/>
    <w:rsid w:val="009D77B2"/>
    <w:rsid w:val="009E00E9"/>
    <w:rsid w:val="009E6700"/>
    <w:rsid w:val="009F1FCB"/>
    <w:rsid w:val="009F3455"/>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92E1C"/>
    <w:rsid w:val="00A92E71"/>
    <w:rsid w:val="00A9325C"/>
    <w:rsid w:val="00A93B17"/>
    <w:rsid w:val="00AA0517"/>
    <w:rsid w:val="00AA7EFB"/>
    <w:rsid w:val="00AB0EC9"/>
    <w:rsid w:val="00AB4F36"/>
    <w:rsid w:val="00AB60C6"/>
    <w:rsid w:val="00AB78F6"/>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1E28"/>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1E79"/>
    <w:rsid w:val="00C22B90"/>
    <w:rsid w:val="00C23158"/>
    <w:rsid w:val="00C2494B"/>
    <w:rsid w:val="00C26AA7"/>
    <w:rsid w:val="00C33946"/>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75982"/>
    <w:rsid w:val="00C82199"/>
    <w:rsid w:val="00C84003"/>
    <w:rsid w:val="00C857AF"/>
    <w:rsid w:val="00C86479"/>
    <w:rsid w:val="00C8650C"/>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26D1"/>
    <w:rsid w:val="00CC4D54"/>
    <w:rsid w:val="00CD2CC0"/>
    <w:rsid w:val="00CD521E"/>
    <w:rsid w:val="00CE237F"/>
    <w:rsid w:val="00CF2DE7"/>
    <w:rsid w:val="00CF3263"/>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2CF4"/>
    <w:rsid w:val="00D74096"/>
    <w:rsid w:val="00D77C9B"/>
    <w:rsid w:val="00D824F9"/>
    <w:rsid w:val="00D8574D"/>
    <w:rsid w:val="00D9651B"/>
    <w:rsid w:val="00D968BF"/>
    <w:rsid w:val="00DA32AB"/>
    <w:rsid w:val="00DA49D0"/>
    <w:rsid w:val="00DA58E1"/>
    <w:rsid w:val="00DA5A5D"/>
    <w:rsid w:val="00DB3559"/>
    <w:rsid w:val="00DB6354"/>
    <w:rsid w:val="00DB7848"/>
    <w:rsid w:val="00DC011F"/>
    <w:rsid w:val="00DC58CC"/>
    <w:rsid w:val="00DC6B02"/>
    <w:rsid w:val="00DD188E"/>
    <w:rsid w:val="00DD1A88"/>
    <w:rsid w:val="00DD4249"/>
    <w:rsid w:val="00DD4863"/>
    <w:rsid w:val="00DE0C5E"/>
    <w:rsid w:val="00DE15ED"/>
    <w:rsid w:val="00DE4590"/>
    <w:rsid w:val="00DE59B1"/>
    <w:rsid w:val="00DE5E35"/>
    <w:rsid w:val="00DF0F2E"/>
    <w:rsid w:val="00DF1998"/>
    <w:rsid w:val="00DF4B30"/>
    <w:rsid w:val="00E00661"/>
    <w:rsid w:val="00E1298F"/>
    <w:rsid w:val="00E15D93"/>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8568D"/>
    <w:rsid w:val="00E92179"/>
    <w:rsid w:val="00E92DB1"/>
    <w:rsid w:val="00E97C31"/>
    <w:rsid w:val="00EA0F98"/>
    <w:rsid w:val="00EA14F2"/>
    <w:rsid w:val="00EA2B19"/>
    <w:rsid w:val="00EA5871"/>
    <w:rsid w:val="00EA737F"/>
    <w:rsid w:val="00EB002A"/>
    <w:rsid w:val="00EB2193"/>
    <w:rsid w:val="00EB3C94"/>
    <w:rsid w:val="00EB62D9"/>
    <w:rsid w:val="00EC2620"/>
    <w:rsid w:val="00EC2A1C"/>
    <w:rsid w:val="00ED281D"/>
    <w:rsid w:val="00ED5E0A"/>
    <w:rsid w:val="00EE00AA"/>
    <w:rsid w:val="00EE0D95"/>
    <w:rsid w:val="00EE2788"/>
    <w:rsid w:val="00EF3875"/>
    <w:rsid w:val="00EF71EE"/>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56828"/>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D7F0C0-36FF-47A0-8697-95878A96D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2</Pages>
  <Words>567</Words>
  <Characters>3234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19</cp:revision>
  <cp:lastPrinted>2019-03-20T08:56:00Z</cp:lastPrinted>
  <dcterms:created xsi:type="dcterms:W3CDTF">2023-08-24T06:28:00Z</dcterms:created>
  <dcterms:modified xsi:type="dcterms:W3CDTF">2023-11-23T13:28:00Z</dcterms:modified>
</cp:coreProperties>
</file>