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516B1F" w14:textId="77777777" w:rsidR="00D610EE" w:rsidRPr="00E8305E" w:rsidRDefault="0094464A" w:rsidP="0094464A">
      <w:pPr>
        <w:pStyle w:val="Header"/>
        <w:rPr>
          <w:b/>
        </w:rPr>
      </w:pPr>
      <w:r>
        <w:rPr>
          <w:b/>
          <w:noProof/>
          <w:lang w:eastAsia="en-GB"/>
        </w:rPr>
        <w:drawing>
          <wp:inline distT="0" distB="0" distL="0" distR="0" wp14:anchorId="43B5A720" wp14:editId="2AD96286">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0A577BB" wp14:editId="16EF44F6">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43546F0" wp14:editId="3AEF6085">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72F72D05"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11874022"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0CB410DA" w14:textId="5BA1DA7D" w:rsidR="00DA5A5D" w:rsidRPr="00BD4D7B" w:rsidRDefault="00722311" w:rsidP="00F76B28">
            <w:pPr>
              <w:spacing w:after="0" w:line="240" w:lineRule="auto"/>
              <w:rPr>
                <w:rFonts w:ascii="Arial" w:hAnsi="Arial" w:cs="Arial"/>
                <w:b/>
                <w:sz w:val="24"/>
              </w:rPr>
            </w:pPr>
            <w:r>
              <w:rPr>
                <w:rFonts w:ascii="Arial" w:hAnsi="Arial" w:cs="Arial"/>
                <w:b/>
                <w:sz w:val="24"/>
              </w:rPr>
              <w:t>5.1</w:t>
            </w:r>
          </w:p>
        </w:tc>
      </w:tr>
      <w:tr w:rsidR="00DA5A5D" w:rsidRPr="00A202D6" w14:paraId="70ACA07F"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F871101"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BA41453"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778B38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9961B0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E96BA5E" w14:textId="77777777" w:rsidR="002F0321" w:rsidRPr="00BD4D7B" w:rsidRDefault="001F6B49" w:rsidP="008451F6">
            <w:pPr>
              <w:spacing w:before="60" w:after="60" w:line="240" w:lineRule="auto"/>
              <w:rPr>
                <w:rFonts w:ascii="Arial" w:hAnsi="Arial" w:cs="Arial"/>
                <w:sz w:val="24"/>
                <w:szCs w:val="24"/>
              </w:rPr>
            </w:pPr>
            <w:r>
              <w:rPr>
                <w:rFonts w:ascii="Arial" w:hAnsi="Arial" w:cs="Arial"/>
                <w:sz w:val="24"/>
                <w:szCs w:val="24"/>
              </w:rPr>
              <w:t xml:space="preserve">Population Health and Partnership Committee </w:t>
            </w:r>
          </w:p>
        </w:tc>
      </w:tr>
      <w:tr w:rsidR="00786652" w:rsidRPr="00A202D6" w14:paraId="54AA6384"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C8BA318"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3FCCF52" w14:textId="77777777" w:rsidR="00786652" w:rsidRPr="00BD4D7B" w:rsidRDefault="001F6B49" w:rsidP="00022FD7">
            <w:pPr>
              <w:spacing w:before="60" w:after="60" w:line="240" w:lineRule="auto"/>
              <w:rPr>
                <w:rFonts w:ascii="Arial" w:hAnsi="Arial" w:cs="Arial"/>
                <w:sz w:val="24"/>
                <w:szCs w:val="24"/>
              </w:rPr>
            </w:pPr>
            <w:r>
              <w:rPr>
                <w:rFonts w:ascii="Arial" w:hAnsi="Arial" w:cs="Arial"/>
                <w:sz w:val="24"/>
                <w:szCs w:val="24"/>
              </w:rPr>
              <w:t xml:space="preserve">Claire Mulcahy, </w:t>
            </w:r>
            <w:r w:rsidR="003F621E">
              <w:rPr>
                <w:rFonts w:ascii="Arial" w:hAnsi="Arial" w:cs="Arial"/>
                <w:sz w:val="24"/>
                <w:szCs w:val="24"/>
              </w:rPr>
              <w:t>Corporate Governance</w:t>
            </w:r>
            <w:r>
              <w:rPr>
                <w:rFonts w:ascii="Arial" w:hAnsi="Arial" w:cs="Arial"/>
                <w:sz w:val="24"/>
                <w:szCs w:val="24"/>
              </w:rPr>
              <w:t xml:space="preserve"> Manager </w:t>
            </w:r>
          </w:p>
        </w:tc>
      </w:tr>
      <w:tr w:rsidR="00786652" w:rsidRPr="00A202D6" w14:paraId="3B27979F"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7B899EB"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FF5937A" w14:textId="77777777" w:rsidR="00786652" w:rsidRPr="00BD4D7B" w:rsidRDefault="001F6B49" w:rsidP="00861168">
            <w:pPr>
              <w:spacing w:before="60" w:after="60" w:line="240" w:lineRule="auto"/>
              <w:rPr>
                <w:rFonts w:ascii="Arial" w:hAnsi="Arial" w:cs="Arial"/>
                <w:sz w:val="24"/>
                <w:szCs w:val="24"/>
              </w:rPr>
            </w:pPr>
            <w:r>
              <w:rPr>
                <w:rFonts w:ascii="Arial" w:hAnsi="Arial" w:cs="Arial"/>
                <w:sz w:val="24"/>
                <w:szCs w:val="24"/>
              </w:rPr>
              <w:t xml:space="preserve">Emma Woollett, Chair </w:t>
            </w:r>
          </w:p>
        </w:tc>
      </w:tr>
      <w:tr w:rsidR="00DA5A5D" w:rsidRPr="00A202D6" w14:paraId="566E68AF"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8F0829A"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DCF57F7" w14:textId="57DEECBF" w:rsidR="00DA5A5D" w:rsidRPr="0007621E" w:rsidRDefault="005516DF" w:rsidP="00CA276F">
            <w:pPr>
              <w:spacing w:before="60" w:after="60" w:line="240" w:lineRule="auto"/>
              <w:rPr>
                <w:rFonts w:ascii="Arial" w:hAnsi="Arial" w:cs="Arial"/>
                <w:sz w:val="24"/>
                <w:szCs w:val="24"/>
              </w:rPr>
            </w:pPr>
            <w:r>
              <w:rPr>
                <w:rFonts w:ascii="Arial" w:hAnsi="Arial" w:cs="Arial"/>
                <w:sz w:val="24"/>
                <w:szCs w:val="24"/>
              </w:rPr>
              <w:t>Keith Reid</w:t>
            </w:r>
            <w:bookmarkStart w:id="0" w:name="_GoBack"/>
            <w:bookmarkEnd w:id="0"/>
            <w:r w:rsidR="001F6B49">
              <w:rPr>
                <w:rFonts w:ascii="Arial" w:hAnsi="Arial" w:cs="Arial"/>
                <w:sz w:val="24"/>
                <w:szCs w:val="24"/>
              </w:rPr>
              <w:t xml:space="preserve">, Director of Public Health and Nerissa Vaughan, Interim Director of Strategy </w:t>
            </w:r>
          </w:p>
        </w:tc>
      </w:tr>
      <w:tr w:rsidR="00786652" w:rsidRPr="00A202D6" w14:paraId="51AB3B77"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64B2E620"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10-12T00:00:00Z">
                <w:dateFormat w:val="dd MMMM yyyy"/>
                <w:lid w:val="en-GB"/>
                <w:storeMappedDataAs w:val="dateTime"/>
                <w:calendar w:val="gregorian"/>
              </w:date>
            </w:sdtPr>
            <w:sdtEndPr/>
            <w:sdtContent>
              <w:p w14:paraId="3E3350B0" w14:textId="6DC997A4" w:rsidR="00786652" w:rsidRPr="00BD4D7B" w:rsidRDefault="00376826" w:rsidP="001F6B49">
                <w:pPr>
                  <w:spacing w:before="60" w:after="60" w:line="240" w:lineRule="auto"/>
                  <w:rPr>
                    <w:rFonts w:ascii="Arial" w:hAnsi="Arial" w:cs="Arial"/>
                    <w:color w:val="FF0000"/>
                    <w:sz w:val="24"/>
                    <w:szCs w:val="24"/>
                  </w:rPr>
                </w:pPr>
                <w:r>
                  <w:rPr>
                    <w:rFonts w:ascii="Arial" w:hAnsi="Arial" w:cs="Arial"/>
                    <w:sz w:val="24"/>
                    <w:szCs w:val="24"/>
                  </w:rPr>
                  <w:t>12 October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12B96402"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311521AB" w14:textId="77777777"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4906DE" w14:paraId="0A39EBB0"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6D3E4DC2" w14:textId="77777777" w:rsidR="001F6B49" w:rsidRPr="001F6B49" w:rsidRDefault="00137C58" w:rsidP="001F6B49">
            <w:pPr>
              <w:spacing w:before="40" w:after="40" w:line="240" w:lineRule="auto"/>
              <w:rPr>
                <w:rFonts w:ascii="Arial" w:hAnsi="Arial" w:cs="Arial"/>
                <w:sz w:val="24"/>
                <w:szCs w:val="24"/>
                <w:lang w:val="en-US"/>
              </w:rPr>
            </w:pPr>
            <w:r>
              <w:rPr>
                <w:rFonts w:ascii="Arial" w:hAnsi="Arial" w:cs="Arial"/>
                <w:sz w:val="24"/>
                <w:szCs w:val="24"/>
                <w:lang w:val="en-US"/>
              </w:rPr>
              <w:t xml:space="preserve">No matters to draw to the attention of the Board.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906DE" w14:paraId="65668F2D"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B137B1A" w14:textId="77777777" w:rsidR="00901A1E" w:rsidRPr="004906DE" w:rsidRDefault="00097D84" w:rsidP="004906DE">
            <w:pPr>
              <w:spacing w:before="40" w:after="40" w:line="240" w:lineRule="auto"/>
              <w:jc w:val="center"/>
              <w:rPr>
                <w:rFonts w:ascii="Arial" w:hAnsi="Arial" w:cs="Arial"/>
                <w:b/>
                <w:sz w:val="24"/>
                <w:szCs w:val="24"/>
              </w:rPr>
            </w:pPr>
            <w:r w:rsidRPr="004906DE">
              <w:rPr>
                <w:sz w:val="24"/>
                <w:szCs w:val="24"/>
              </w:rPr>
              <w:br w:type="page"/>
            </w:r>
            <w:r w:rsidR="00861168" w:rsidRPr="004906DE">
              <w:rPr>
                <w:rFonts w:ascii="Arial" w:hAnsi="Arial" w:cs="Arial"/>
                <w:b/>
                <w:color w:val="FFFFFF" w:themeColor="background1"/>
                <w:sz w:val="24"/>
                <w:szCs w:val="24"/>
              </w:rPr>
              <w:t>Other Areas of Discussion</w:t>
            </w:r>
          </w:p>
        </w:tc>
      </w:tr>
      <w:tr w:rsidR="00901A1E" w:rsidRPr="004906DE" w14:paraId="62B237D6"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A8F9F92" w14:textId="77777777" w:rsidR="00137C58" w:rsidRPr="00137C58" w:rsidRDefault="00137C58" w:rsidP="00137C58">
            <w:pPr>
              <w:spacing w:before="40" w:after="40" w:line="240" w:lineRule="auto"/>
              <w:rPr>
                <w:rFonts w:ascii="Arial" w:hAnsi="Arial" w:cs="Arial"/>
                <w:b/>
                <w:sz w:val="24"/>
                <w:szCs w:val="24"/>
              </w:rPr>
            </w:pPr>
          </w:p>
          <w:p w14:paraId="62E95EEE" w14:textId="59080738" w:rsidR="00137C58" w:rsidRPr="00EB13F6" w:rsidRDefault="00137C58" w:rsidP="00137C58">
            <w:pPr>
              <w:pStyle w:val="ListParagraph"/>
              <w:numPr>
                <w:ilvl w:val="0"/>
                <w:numId w:val="12"/>
              </w:numPr>
              <w:spacing w:before="40" w:after="40" w:line="240" w:lineRule="auto"/>
              <w:rPr>
                <w:rFonts w:ascii="Arial" w:hAnsi="Arial" w:cs="Arial"/>
                <w:b/>
                <w:sz w:val="24"/>
                <w:szCs w:val="24"/>
                <w:lang w:val="en-US"/>
              </w:rPr>
            </w:pPr>
            <w:r w:rsidRPr="00EB13F6">
              <w:rPr>
                <w:rFonts w:ascii="Arial" w:hAnsi="Arial" w:cs="Arial"/>
                <w:b/>
                <w:sz w:val="24"/>
                <w:szCs w:val="24"/>
                <w:lang w:val="en-US"/>
              </w:rPr>
              <w:t xml:space="preserve">West </w:t>
            </w:r>
            <w:proofErr w:type="spellStart"/>
            <w:r w:rsidRPr="00EB13F6">
              <w:rPr>
                <w:rFonts w:ascii="Arial" w:hAnsi="Arial" w:cs="Arial"/>
                <w:b/>
                <w:sz w:val="24"/>
                <w:szCs w:val="24"/>
                <w:lang w:val="en-US"/>
              </w:rPr>
              <w:t>Glamorgan</w:t>
            </w:r>
            <w:proofErr w:type="spellEnd"/>
            <w:r w:rsidRPr="00EB13F6">
              <w:rPr>
                <w:rFonts w:ascii="Arial" w:hAnsi="Arial" w:cs="Arial"/>
                <w:b/>
                <w:sz w:val="24"/>
                <w:szCs w:val="24"/>
                <w:lang w:val="en-US"/>
              </w:rPr>
              <w:t xml:space="preserve"> Regional Partnership Board (RPB) </w:t>
            </w:r>
          </w:p>
          <w:p w14:paraId="495DAAB1" w14:textId="54A3C4CE" w:rsidR="00137C58" w:rsidRDefault="00A01C97" w:rsidP="00EB13F6">
            <w:pPr>
              <w:spacing w:after="0" w:line="240" w:lineRule="auto"/>
              <w:jc w:val="both"/>
              <w:rPr>
                <w:rFonts w:ascii="Arial" w:hAnsi="Arial" w:cs="Arial"/>
                <w:sz w:val="24"/>
                <w:szCs w:val="24"/>
              </w:rPr>
            </w:pPr>
            <w:r w:rsidRPr="00EB13F6">
              <w:rPr>
                <w:rFonts w:ascii="Arial" w:hAnsi="Arial" w:cs="Arial"/>
                <w:sz w:val="24"/>
                <w:szCs w:val="24"/>
              </w:rPr>
              <w:t>The report provided a strategic overview of the Health and Social care Regional Integration Fund (RIF) and described how the partnership funding is allocated. Key features of the fund include a strong focus on prevention and early intervention, embedding national models of care and creating long</w:t>
            </w:r>
            <w:r w:rsidR="00844F35" w:rsidRPr="00EB13F6">
              <w:rPr>
                <w:rFonts w:ascii="Arial" w:hAnsi="Arial" w:cs="Arial"/>
                <w:sz w:val="24"/>
                <w:szCs w:val="24"/>
              </w:rPr>
              <w:t xml:space="preserve"> term pooled fund arrangements and to ensure there is investment and embedding of the six priority national models of care. The RIF is a revenue fund and the regional allocations is circa £18m and supports the delivery of the priority areas. </w:t>
            </w:r>
            <w:r w:rsidRPr="00EB13F6">
              <w:rPr>
                <w:rFonts w:ascii="Arial" w:hAnsi="Arial" w:cs="Arial"/>
                <w:sz w:val="24"/>
                <w:szCs w:val="24"/>
              </w:rPr>
              <w:t xml:space="preserve">The Capital element of the RIF is £7.7m each year for the first two years and there </w:t>
            </w:r>
            <w:r w:rsidR="00844F35" w:rsidRPr="00EB13F6">
              <w:rPr>
                <w:rFonts w:ascii="Arial" w:hAnsi="Arial" w:cs="Arial"/>
                <w:sz w:val="24"/>
                <w:szCs w:val="24"/>
              </w:rPr>
              <w:t xml:space="preserve">was a bidding process in place. </w:t>
            </w:r>
            <w:r w:rsidRPr="00EB13F6">
              <w:rPr>
                <w:rFonts w:ascii="Arial" w:hAnsi="Arial" w:cs="Arial"/>
                <w:sz w:val="24"/>
                <w:szCs w:val="24"/>
              </w:rPr>
              <w:t>There is also a regional allocation of the £60m Integration an</w:t>
            </w:r>
            <w:r w:rsidR="00844F35" w:rsidRPr="00EB13F6">
              <w:rPr>
                <w:rFonts w:ascii="Arial" w:hAnsi="Arial" w:cs="Arial"/>
                <w:sz w:val="24"/>
                <w:szCs w:val="24"/>
              </w:rPr>
              <w:t xml:space="preserve">d Rebalancing Care Fund (IRCF). </w:t>
            </w:r>
            <w:r w:rsidRPr="00EB13F6">
              <w:rPr>
                <w:rFonts w:ascii="Arial" w:hAnsi="Arial" w:cs="Arial"/>
                <w:sz w:val="24"/>
                <w:szCs w:val="24"/>
              </w:rPr>
              <w:t xml:space="preserve">Evaluations </w:t>
            </w:r>
            <w:r w:rsidR="00844F35" w:rsidRPr="00EB13F6">
              <w:rPr>
                <w:rFonts w:ascii="Arial" w:hAnsi="Arial" w:cs="Arial"/>
                <w:sz w:val="24"/>
                <w:szCs w:val="24"/>
              </w:rPr>
              <w:t>of the 49 funded schemes were due</w:t>
            </w:r>
            <w:r w:rsidRPr="00EB13F6">
              <w:rPr>
                <w:rFonts w:ascii="Arial" w:hAnsi="Arial" w:cs="Arial"/>
                <w:sz w:val="24"/>
                <w:szCs w:val="24"/>
              </w:rPr>
              <w:t xml:space="preserve"> to take place and this will determine whether schemes move into the embedding stage or are stopp</w:t>
            </w:r>
            <w:r w:rsidR="00844F35" w:rsidRPr="00EB13F6">
              <w:rPr>
                <w:rFonts w:ascii="Arial" w:hAnsi="Arial" w:cs="Arial"/>
                <w:sz w:val="24"/>
                <w:szCs w:val="24"/>
              </w:rPr>
              <w:t xml:space="preserve">ed for funding to </w:t>
            </w:r>
            <w:r w:rsidR="00EB13F6" w:rsidRPr="00EB13F6">
              <w:rPr>
                <w:rFonts w:ascii="Arial" w:hAnsi="Arial" w:cs="Arial"/>
                <w:sz w:val="24"/>
                <w:szCs w:val="24"/>
              </w:rPr>
              <w:t>be re-allocated</w:t>
            </w:r>
            <w:r w:rsidR="00844F35" w:rsidRPr="00EB13F6">
              <w:rPr>
                <w:rFonts w:ascii="Arial" w:hAnsi="Arial" w:cs="Arial"/>
                <w:sz w:val="24"/>
                <w:szCs w:val="24"/>
              </w:rPr>
              <w:t xml:space="preserve">. </w:t>
            </w:r>
          </w:p>
          <w:p w14:paraId="29C1E350" w14:textId="77777777" w:rsidR="00EB13F6" w:rsidRPr="00EB13F6" w:rsidRDefault="00EB13F6" w:rsidP="00EB13F6">
            <w:pPr>
              <w:spacing w:after="0" w:line="240" w:lineRule="auto"/>
              <w:jc w:val="both"/>
              <w:rPr>
                <w:rFonts w:ascii="Arial" w:hAnsi="Arial" w:cs="Arial"/>
                <w:sz w:val="24"/>
                <w:szCs w:val="24"/>
              </w:rPr>
            </w:pPr>
          </w:p>
          <w:p w14:paraId="296A1541" w14:textId="6D361443" w:rsidR="00137C58" w:rsidRPr="00EB13F6" w:rsidRDefault="00137C58" w:rsidP="00137C58">
            <w:pPr>
              <w:pStyle w:val="ListParagraph"/>
              <w:numPr>
                <w:ilvl w:val="0"/>
                <w:numId w:val="12"/>
              </w:numPr>
              <w:spacing w:before="40" w:after="40" w:line="240" w:lineRule="auto"/>
              <w:rPr>
                <w:rFonts w:ascii="Arial" w:hAnsi="Arial" w:cs="Arial"/>
                <w:b/>
                <w:sz w:val="24"/>
                <w:szCs w:val="24"/>
                <w:lang w:val="en-US"/>
              </w:rPr>
            </w:pPr>
            <w:r w:rsidRPr="00EB13F6">
              <w:rPr>
                <w:rFonts w:ascii="Arial" w:hAnsi="Arial" w:cs="Arial"/>
                <w:b/>
                <w:sz w:val="24"/>
                <w:szCs w:val="24"/>
                <w:lang w:val="en-US"/>
              </w:rPr>
              <w:t xml:space="preserve">Public Service Board (PSB) </w:t>
            </w:r>
          </w:p>
          <w:p w14:paraId="19B5D34C" w14:textId="0AAA40F4" w:rsidR="00787853" w:rsidRPr="00EB13F6" w:rsidRDefault="00844F35" w:rsidP="00EB13F6">
            <w:pPr>
              <w:spacing w:before="120" w:after="120" w:line="240" w:lineRule="auto"/>
              <w:jc w:val="both"/>
              <w:rPr>
                <w:rFonts w:ascii="Arial" w:hAnsi="Arial" w:cs="Arial"/>
                <w:sz w:val="24"/>
                <w:szCs w:val="24"/>
              </w:rPr>
            </w:pPr>
            <w:r w:rsidRPr="00EB13F6">
              <w:rPr>
                <w:rFonts w:ascii="Arial" w:hAnsi="Arial" w:cs="Arial"/>
                <w:sz w:val="24"/>
                <w:szCs w:val="24"/>
              </w:rPr>
              <w:t xml:space="preserve">The report provided detail on the statutory requirements for partnership working, the governance and health board representation on the PSB and the inter-relationships between partnership priorities. </w:t>
            </w:r>
            <w:r w:rsidRPr="00EB13F6">
              <w:rPr>
                <w:rFonts w:ascii="Arial" w:hAnsi="Arial" w:cs="Arial"/>
                <w:sz w:val="24"/>
                <w:szCs w:val="24"/>
                <w:shd w:val="clear" w:color="auto" w:fill="FAF9F8"/>
              </w:rPr>
              <w:t>The guidance is underpinned by the seven Wellbeing Goals and the Five Ways of Working; Both the Swansea and Neath Port Talbot PSB’s have developed separate wellbeing plans which set out local obje</w:t>
            </w:r>
            <w:r w:rsidR="0046189C">
              <w:rPr>
                <w:rFonts w:ascii="Arial" w:hAnsi="Arial" w:cs="Arial"/>
                <w:sz w:val="24"/>
                <w:szCs w:val="24"/>
                <w:shd w:val="clear" w:color="auto" w:fill="FAF9F8"/>
              </w:rPr>
              <w:t xml:space="preserve">ctives and proposals. </w:t>
            </w:r>
            <w:r w:rsidRPr="00EB13F6">
              <w:rPr>
                <w:rFonts w:ascii="Arial" w:hAnsi="Arial" w:cs="Arial"/>
                <w:sz w:val="24"/>
                <w:szCs w:val="24"/>
              </w:rPr>
              <w:t>The health board understands the challenges surrounding partnership working and the need to improve the internal appro</w:t>
            </w:r>
            <w:r w:rsidR="00787853" w:rsidRPr="00EB13F6">
              <w:rPr>
                <w:rFonts w:ascii="Arial" w:hAnsi="Arial" w:cs="Arial"/>
                <w:sz w:val="24"/>
                <w:szCs w:val="24"/>
              </w:rPr>
              <w:t xml:space="preserve">ach to this through engagement. </w:t>
            </w:r>
            <w:r w:rsidRPr="00EB13F6">
              <w:rPr>
                <w:rFonts w:ascii="Arial" w:hAnsi="Arial" w:cs="Arial"/>
                <w:sz w:val="24"/>
                <w:szCs w:val="24"/>
              </w:rPr>
              <w:t>The health board play a key role in delivering Early Years services and in collaboration with other partner agencies. The inter-relationships between the PSB and RBP are very different.  Although there is some alignment, they are focussed on different needs within the community, with the RPB focusing on key services for specific vulnerable populations and the PSB more on universal approaches to wellbeing</w:t>
            </w:r>
            <w:r w:rsidR="00787853" w:rsidRPr="00EB13F6">
              <w:rPr>
                <w:rFonts w:ascii="Arial" w:hAnsi="Arial" w:cs="Arial"/>
                <w:sz w:val="24"/>
                <w:szCs w:val="24"/>
              </w:rPr>
              <w:t xml:space="preserve">. The health board’s duty </w:t>
            </w:r>
            <w:r w:rsidR="00787853" w:rsidRPr="00EB13F6">
              <w:rPr>
                <w:rFonts w:ascii="Arial" w:hAnsi="Arial" w:cs="Arial"/>
                <w:sz w:val="24"/>
                <w:szCs w:val="24"/>
              </w:rPr>
              <w:lastRenderedPageBreak/>
              <w:t xml:space="preserve">as an anchor institution was discussed and it was agreed that committee would look further into how the board moves from a passive to active anchor organisation. </w:t>
            </w:r>
          </w:p>
          <w:p w14:paraId="2C52236E" w14:textId="2D645280" w:rsidR="00137C58" w:rsidRPr="00EB13F6" w:rsidRDefault="00376826" w:rsidP="00137C58">
            <w:pPr>
              <w:pStyle w:val="ListParagraph"/>
              <w:numPr>
                <w:ilvl w:val="0"/>
                <w:numId w:val="12"/>
              </w:numPr>
              <w:spacing w:before="40" w:after="40" w:line="240" w:lineRule="auto"/>
              <w:rPr>
                <w:rFonts w:ascii="Arial" w:hAnsi="Arial" w:cs="Arial"/>
                <w:sz w:val="24"/>
                <w:szCs w:val="24"/>
                <w:lang w:val="en-US"/>
              </w:rPr>
            </w:pPr>
            <w:r w:rsidRPr="00EB13F6">
              <w:rPr>
                <w:rFonts w:ascii="Arial" w:hAnsi="Arial" w:cs="Arial"/>
                <w:b/>
                <w:sz w:val="24"/>
                <w:szCs w:val="24"/>
                <w:lang w:val="en-US"/>
              </w:rPr>
              <w:t xml:space="preserve">Role of Public Service Board in Population Health Gain </w:t>
            </w:r>
          </w:p>
          <w:p w14:paraId="5D43C7B1" w14:textId="658A00F8" w:rsidR="00376826" w:rsidRPr="00EB13F6" w:rsidRDefault="00787853" w:rsidP="00EB13F6">
            <w:pPr>
              <w:spacing w:before="120" w:after="120" w:line="240" w:lineRule="auto"/>
              <w:jc w:val="both"/>
              <w:rPr>
                <w:rFonts w:ascii="Arial" w:hAnsi="Arial" w:cs="Arial"/>
                <w:bCs/>
              </w:rPr>
            </w:pPr>
            <w:r w:rsidRPr="00EB13F6">
              <w:rPr>
                <w:rFonts w:ascii="Arial" w:hAnsi="Arial" w:cs="Arial"/>
                <w:bCs/>
                <w:sz w:val="24"/>
                <w:szCs w:val="24"/>
              </w:rPr>
              <w:t>The report highlighted that within the public sector the ‘how’ to deliver on a population health strategy is missing and the skills and capabilities required are identified as a gap for the health board. Productive partnerships are vital in achieving population health gain.  There are important and significant differences and relationships between the PSBs and what role the health board plays in these partnerships. The South West Wales Corporate Joint Committee (CJC) was established in June 2022 and has links and a role to play in the delivery of actions outlined within the Population Health Strategy</w:t>
            </w:r>
            <w:r w:rsidRPr="00EB13F6">
              <w:rPr>
                <w:rFonts w:ascii="Arial" w:hAnsi="Arial" w:cs="Arial"/>
                <w:bCs/>
              </w:rPr>
              <w:t xml:space="preserve">. </w:t>
            </w:r>
          </w:p>
          <w:p w14:paraId="65D28846" w14:textId="77777777" w:rsidR="00DE3C0F" w:rsidRPr="00EB13F6" w:rsidRDefault="00376826" w:rsidP="00DE3C0F">
            <w:pPr>
              <w:pStyle w:val="ListParagraph"/>
              <w:numPr>
                <w:ilvl w:val="0"/>
                <w:numId w:val="12"/>
              </w:numPr>
              <w:spacing w:before="40" w:after="40" w:line="240" w:lineRule="auto"/>
              <w:rPr>
                <w:rFonts w:ascii="Arial" w:hAnsi="Arial" w:cs="Arial"/>
                <w:b/>
                <w:sz w:val="24"/>
                <w:szCs w:val="24"/>
                <w:lang w:val="en-US"/>
              </w:rPr>
            </w:pPr>
            <w:r w:rsidRPr="00EB13F6">
              <w:rPr>
                <w:rFonts w:ascii="Arial" w:hAnsi="Arial" w:cs="Arial"/>
                <w:b/>
                <w:sz w:val="24"/>
                <w:szCs w:val="24"/>
                <w:lang w:val="en-US"/>
              </w:rPr>
              <w:t>Internal Capability and Capacity to progress Population Health Aspirations and Priorities</w:t>
            </w:r>
          </w:p>
          <w:p w14:paraId="6182F573" w14:textId="2462979F" w:rsidR="00EB13F6" w:rsidRPr="00EB13F6" w:rsidRDefault="00787853" w:rsidP="00EB13F6">
            <w:pPr>
              <w:spacing w:before="40" w:after="40" w:line="240" w:lineRule="auto"/>
              <w:jc w:val="both"/>
              <w:rPr>
                <w:rFonts w:ascii="Arial" w:hAnsi="Arial" w:cs="Arial"/>
                <w:bCs/>
                <w:sz w:val="24"/>
                <w:szCs w:val="24"/>
              </w:rPr>
            </w:pPr>
            <w:r w:rsidRPr="00EB13F6">
              <w:rPr>
                <w:rFonts w:ascii="Arial" w:hAnsi="Arial" w:cs="Arial"/>
                <w:sz w:val="24"/>
                <w:szCs w:val="24"/>
                <w:lang w:val="en-US"/>
              </w:rPr>
              <w:t>A system wide approach to population health is essential and there</w:t>
            </w:r>
            <w:r w:rsidR="00DE3C0F" w:rsidRPr="00EB13F6">
              <w:rPr>
                <w:rFonts w:ascii="Arial" w:hAnsi="Arial" w:cs="Arial"/>
                <w:sz w:val="24"/>
                <w:szCs w:val="24"/>
                <w:lang w:val="en-US"/>
              </w:rPr>
              <w:t xml:space="preserve"> are areas</w:t>
            </w:r>
            <w:r w:rsidRPr="00EB13F6">
              <w:rPr>
                <w:rFonts w:ascii="Arial" w:hAnsi="Arial" w:cs="Arial"/>
                <w:sz w:val="24"/>
                <w:szCs w:val="24"/>
                <w:lang w:val="en-US"/>
              </w:rPr>
              <w:t xml:space="preserve"> already in development of this such as </w:t>
            </w:r>
            <w:r w:rsidR="00DE3C0F" w:rsidRPr="00EB13F6">
              <w:rPr>
                <w:rFonts w:ascii="Arial" w:hAnsi="Arial" w:cs="Arial"/>
                <w:sz w:val="24"/>
                <w:szCs w:val="24"/>
                <w:lang w:val="en-US"/>
              </w:rPr>
              <w:t>c</w:t>
            </w:r>
            <w:r w:rsidR="00DE3C0F" w:rsidRPr="00EB13F6">
              <w:rPr>
                <w:rFonts w:ascii="Arial" w:hAnsi="Arial" w:cs="Arial"/>
                <w:bCs/>
                <w:sz w:val="24"/>
                <w:szCs w:val="24"/>
              </w:rPr>
              <w:t xml:space="preserve">ross cutting business cases, ensuring </w:t>
            </w:r>
            <w:r w:rsidRPr="00EB13F6">
              <w:rPr>
                <w:rFonts w:ascii="Arial" w:hAnsi="Arial" w:cs="Arial"/>
                <w:bCs/>
                <w:sz w:val="24"/>
                <w:szCs w:val="24"/>
              </w:rPr>
              <w:t>population health implication and impact are considered as part of the business cas</w:t>
            </w:r>
            <w:r w:rsidR="00DE3C0F" w:rsidRPr="00EB13F6">
              <w:rPr>
                <w:rFonts w:ascii="Arial" w:hAnsi="Arial" w:cs="Arial"/>
                <w:bCs/>
                <w:sz w:val="24"/>
                <w:szCs w:val="24"/>
              </w:rPr>
              <w:t>e approval and scrutiny process.   Ensuring t</w:t>
            </w:r>
            <w:r w:rsidRPr="00EB13F6">
              <w:rPr>
                <w:rFonts w:ascii="Arial" w:hAnsi="Arial" w:cs="Arial"/>
                <w:bCs/>
                <w:sz w:val="24"/>
                <w:szCs w:val="24"/>
              </w:rPr>
              <w:t>he distribution of resources in both revenue and capital to focus on maximising the pot</w:t>
            </w:r>
            <w:r w:rsidR="00DE3C0F" w:rsidRPr="00EB13F6">
              <w:rPr>
                <w:rFonts w:ascii="Arial" w:hAnsi="Arial" w:cs="Arial"/>
                <w:bCs/>
                <w:sz w:val="24"/>
                <w:szCs w:val="24"/>
              </w:rPr>
              <w:t>ential population health gain.</w:t>
            </w:r>
            <w:r w:rsidR="00EB13F6" w:rsidRPr="00EB13F6">
              <w:rPr>
                <w:rFonts w:ascii="Arial" w:hAnsi="Arial" w:cs="Arial"/>
                <w:bCs/>
                <w:sz w:val="24"/>
                <w:szCs w:val="24"/>
              </w:rPr>
              <w:t xml:space="preserve"> </w:t>
            </w:r>
            <w:r w:rsidR="00DE3C0F" w:rsidRPr="00EB13F6">
              <w:rPr>
                <w:rFonts w:ascii="Arial" w:hAnsi="Arial" w:cs="Arial"/>
                <w:bCs/>
                <w:sz w:val="24"/>
                <w:szCs w:val="24"/>
              </w:rPr>
              <w:t xml:space="preserve"> </w:t>
            </w:r>
            <w:r w:rsidR="00EB13F6" w:rsidRPr="00EB13F6">
              <w:rPr>
                <w:rFonts w:ascii="Arial" w:hAnsi="Arial" w:cs="Arial"/>
                <w:bCs/>
                <w:sz w:val="24"/>
                <w:szCs w:val="24"/>
              </w:rPr>
              <w:t>Understanding how to link in with the development</w:t>
            </w:r>
            <w:r w:rsidRPr="00EB13F6">
              <w:rPr>
                <w:rFonts w:ascii="Arial" w:hAnsi="Arial" w:cs="Arial"/>
                <w:bCs/>
                <w:sz w:val="24"/>
                <w:szCs w:val="24"/>
              </w:rPr>
              <w:t xml:space="preserve"> of the Re</w:t>
            </w:r>
            <w:r w:rsidR="00EB13F6" w:rsidRPr="00EB13F6">
              <w:rPr>
                <w:rFonts w:ascii="Arial" w:hAnsi="Arial" w:cs="Arial"/>
                <w:bCs/>
                <w:sz w:val="24"/>
                <w:szCs w:val="24"/>
              </w:rPr>
              <w:t>covery and Sustainability Plan and also c</w:t>
            </w:r>
            <w:r w:rsidRPr="00EB13F6">
              <w:rPr>
                <w:rFonts w:ascii="Arial" w:hAnsi="Arial" w:cs="Arial"/>
                <w:bCs/>
                <w:sz w:val="24"/>
                <w:szCs w:val="24"/>
              </w:rPr>
              <w:t>ontributing to the development of the capability to deliver the One Bay Way and the development of skills an</w:t>
            </w:r>
            <w:r w:rsidR="00DE3C0F" w:rsidRPr="00EB13F6">
              <w:rPr>
                <w:rFonts w:ascii="Arial" w:hAnsi="Arial" w:cs="Arial"/>
                <w:bCs/>
                <w:sz w:val="24"/>
                <w:szCs w:val="24"/>
              </w:rPr>
              <w:t xml:space="preserve">d capability of existing staff. </w:t>
            </w:r>
            <w:r w:rsidRPr="00EB13F6">
              <w:rPr>
                <w:rFonts w:ascii="Arial" w:hAnsi="Arial" w:cs="Arial"/>
                <w:sz w:val="24"/>
                <w:szCs w:val="24"/>
                <w:lang w:val="en-US"/>
              </w:rPr>
              <w:t>A</w:t>
            </w:r>
            <w:r w:rsidR="00EB13F6" w:rsidRPr="00EB13F6">
              <w:rPr>
                <w:rFonts w:ascii="Arial" w:hAnsi="Arial" w:cs="Arial"/>
                <w:sz w:val="24"/>
                <w:szCs w:val="24"/>
                <w:lang w:val="en-US"/>
              </w:rPr>
              <w:t xml:space="preserve"> framework</w:t>
            </w:r>
            <w:r w:rsidR="00DE3C0F" w:rsidRPr="00EB13F6">
              <w:rPr>
                <w:rFonts w:ascii="Arial" w:hAnsi="Arial" w:cs="Arial"/>
                <w:sz w:val="24"/>
                <w:szCs w:val="24"/>
                <w:lang w:val="en-US"/>
              </w:rPr>
              <w:t xml:space="preserve"> had been developed </w:t>
            </w:r>
            <w:r w:rsidRPr="00EB13F6">
              <w:rPr>
                <w:rFonts w:ascii="Arial" w:hAnsi="Arial" w:cs="Arial"/>
                <w:sz w:val="24"/>
                <w:szCs w:val="24"/>
                <w:lang w:val="en-US"/>
              </w:rPr>
              <w:t>which focus</w:t>
            </w:r>
            <w:r w:rsidR="00DE3C0F" w:rsidRPr="00EB13F6">
              <w:rPr>
                <w:rFonts w:ascii="Arial" w:hAnsi="Arial" w:cs="Arial"/>
                <w:sz w:val="24"/>
                <w:szCs w:val="24"/>
                <w:lang w:val="en-US"/>
              </w:rPr>
              <w:t>es on three key elements</w:t>
            </w:r>
            <w:r w:rsidR="00EB13F6" w:rsidRPr="00EB13F6">
              <w:rPr>
                <w:rFonts w:ascii="Arial" w:hAnsi="Arial" w:cs="Arial"/>
                <w:sz w:val="24"/>
                <w:szCs w:val="24"/>
                <w:lang w:val="en-US"/>
              </w:rPr>
              <w:t xml:space="preserve">. </w:t>
            </w:r>
            <w:r w:rsidR="00DE3C0F" w:rsidRPr="00EB13F6">
              <w:rPr>
                <w:rFonts w:ascii="Arial" w:hAnsi="Arial" w:cs="Arial"/>
                <w:sz w:val="24"/>
                <w:szCs w:val="24"/>
                <w:lang w:val="en-US"/>
              </w:rPr>
              <w:t xml:space="preserve"> </w:t>
            </w:r>
            <w:r w:rsidR="00EB13F6" w:rsidRPr="00EB13F6">
              <w:rPr>
                <w:rFonts w:ascii="Arial" w:hAnsi="Arial" w:cs="Arial"/>
                <w:sz w:val="24"/>
                <w:szCs w:val="24"/>
                <w:lang w:val="en-US"/>
              </w:rPr>
              <w:t>D</w:t>
            </w:r>
            <w:r w:rsidR="00DE3C0F" w:rsidRPr="00EB13F6">
              <w:rPr>
                <w:rFonts w:ascii="Arial" w:hAnsi="Arial" w:cs="Arial"/>
                <w:sz w:val="24"/>
                <w:szCs w:val="24"/>
                <w:lang w:val="en-US"/>
              </w:rPr>
              <w:t xml:space="preserve">evelopment </w:t>
            </w:r>
            <w:proofErr w:type="spellStart"/>
            <w:r w:rsidR="00DE3C0F" w:rsidRPr="00EB13F6">
              <w:rPr>
                <w:rFonts w:ascii="Arial" w:hAnsi="Arial" w:cs="Arial"/>
                <w:sz w:val="24"/>
                <w:szCs w:val="24"/>
                <w:lang w:val="en-US"/>
              </w:rPr>
              <w:t>programmes</w:t>
            </w:r>
            <w:proofErr w:type="spellEnd"/>
            <w:r w:rsidR="00DE3C0F" w:rsidRPr="00EB13F6">
              <w:rPr>
                <w:rFonts w:ascii="Arial" w:hAnsi="Arial" w:cs="Arial"/>
                <w:sz w:val="24"/>
                <w:szCs w:val="24"/>
                <w:lang w:val="en-US"/>
              </w:rPr>
              <w:t xml:space="preserve"> have bee</w:t>
            </w:r>
            <w:r w:rsidR="00EB13F6" w:rsidRPr="00EB13F6">
              <w:rPr>
                <w:rFonts w:ascii="Arial" w:hAnsi="Arial" w:cs="Arial"/>
                <w:sz w:val="24"/>
                <w:szCs w:val="24"/>
                <w:lang w:val="en-US"/>
              </w:rPr>
              <w:t xml:space="preserve">n suggested to focus on </w:t>
            </w:r>
            <w:r w:rsidR="00DE3C0F" w:rsidRPr="00EB13F6">
              <w:rPr>
                <w:rFonts w:ascii="Arial" w:hAnsi="Arial" w:cs="Arial"/>
                <w:bCs/>
                <w:sz w:val="24"/>
                <w:szCs w:val="24"/>
              </w:rPr>
              <w:t xml:space="preserve">strengthening the strategic narrative and leadership capability, </w:t>
            </w:r>
            <w:r w:rsidR="00EB13F6" w:rsidRPr="00EB13F6">
              <w:rPr>
                <w:rFonts w:ascii="Arial" w:hAnsi="Arial" w:cs="Arial"/>
                <w:bCs/>
                <w:sz w:val="24"/>
                <w:szCs w:val="24"/>
              </w:rPr>
              <w:t>strengthening</w:t>
            </w:r>
            <w:r w:rsidR="00DE3C0F" w:rsidRPr="00EB13F6">
              <w:rPr>
                <w:rFonts w:ascii="Arial" w:hAnsi="Arial" w:cs="Arial"/>
                <w:bCs/>
                <w:sz w:val="24"/>
                <w:szCs w:val="24"/>
              </w:rPr>
              <w:t xml:space="preserve"> the ability and capability to provide appropriate tactical response and a </w:t>
            </w:r>
            <w:r w:rsidR="00EB13F6" w:rsidRPr="00EB13F6">
              <w:rPr>
                <w:rFonts w:ascii="Arial" w:hAnsi="Arial" w:cs="Arial"/>
                <w:bCs/>
                <w:sz w:val="24"/>
                <w:szCs w:val="24"/>
              </w:rPr>
              <w:t>also supporting</w:t>
            </w:r>
            <w:r w:rsidR="00DE3C0F" w:rsidRPr="00EB13F6">
              <w:rPr>
                <w:rFonts w:ascii="Arial" w:hAnsi="Arial" w:cs="Arial"/>
                <w:bCs/>
                <w:sz w:val="24"/>
                <w:szCs w:val="24"/>
              </w:rPr>
              <w:t xml:space="preserve"> the capability at an operational level. </w:t>
            </w:r>
            <w:r w:rsidR="00EB13F6" w:rsidRPr="00EB13F6">
              <w:rPr>
                <w:rFonts w:ascii="Arial" w:hAnsi="Arial" w:cs="Arial"/>
                <w:bCs/>
                <w:sz w:val="24"/>
                <w:szCs w:val="24"/>
              </w:rPr>
              <w:t xml:space="preserve">Embedding a population health mind-set required cultural development and needed to be owned by every member of the health board. There were varying degrees of engagement at service group level and this needed to be addressed. </w:t>
            </w:r>
          </w:p>
          <w:p w14:paraId="67A5E795" w14:textId="7C0D6FE4" w:rsidR="008D796D" w:rsidRPr="00DB6D04" w:rsidRDefault="008D796D" w:rsidP="00376826">
            <w:pPr>
              <w:spacing w:before="40" w:after="40" w:line="240" w:lineRule="auto"/>
              <w:rPr>
                <w:rFonts w:ascii="Arial" w:hAnsi="Arial" w:cs="Arial"/>
                <w:sz w:val="24"/>
                <w:szCs w:val="24"/>
              </w:rPr>
            </w:pPr>
          </w:p>
        </w:tc>
      </w:tr>
      <w:tr w:rsidR="00901A1E" w:rsidRPr="004906DE" w14:paraId="4273AA8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A14FE7B" w14:textId="7777777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61A1153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A628BFB" w14:textId="338E1E29" w:rsidR="00CA276F" w:rsidRPr="004906DE" w:rsidRDefault="00376826" w:rsidP="004906DE">
            <w:pPr>
              <w:spacing w:before="40" w:after="40" w:line="240" w:lineRule="auto"/>
              <w:rPr>
                <w:rFonts w:ascii="Arial" w:hAnsi="Arial" w:cs="Arial"/>
                <w:sz w:val="24"/>
                <w:szCs w:val="24"/>
              </w:rPr>
            </w:pPr>
            <w:r>
              <w:rPr>
                <w:rFonts w:ascii="Arial" w:hAnsi="Arial" w:cs="Arial"/>
                <w:sz w:val="24"/>
                <w:szCs w:val="24"/>
              </w:rPr>
              <w:t xml:space="preserve">The committee’s terms of reference were </w:t>
            </w:r>
            <w:r w:rsidRPr="00376826">
              <w:rPr>
                <w:rFonts w:ascii="Arial" w:hAnsi="Arial" w:cs="Arial"/>
                <w:b/>
                <w:sz w:val="24"/>
                <w:szCs w:val="24"/>
              </w:rPr>
              <w:t>agreed</w:t>
            </w:r>
            <w:r>
              <w:rPr>
                <w:rFonts w:ascii="Arial" w:hAnsi="Arial" w:cs="Arial"/>
                <w:sz w:val="24"/>
                <w:szCs w:val="24"/>
              </w:rPr>
              <w:t xml:space="preserve"> for approval by the Board. </w:t>
            </w:r>
          </w:p>
        </w:tc>
      </w:tr>
      <w:tr w:rsidR="00257E5B" w:rsidRPr="004906DE" w14:paraId="31BE381A"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BB6E00C" w14:textId="77777777"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30DA6CF8"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97B0E24" w14:textId="77777777" w:rsidR="001A751D" w:rsidRPr="001A751D" w:rsidRDefault="00737879" w:rsidP="001A751D">
            <w:pPr>
              <w:spacing w:before="40" w:after="40" w:line="240" w:lineRule="auto"/>
              <w:rPr>
                <w:rFonts w:ascii="Arial" w:hAnsi="Arial" w:cs="Arial"/>
                <w:sz w:val="24"/>
                <w:szCs w:val="24"/>
              </w:rPr>
            </w:pPr>
            <w:r>
              <w:rPr>
                <w:rFonts w:ascii="Arial" w:hAnsi="Arial" w:cs="Arial"/>
                <w:sz w:val="24"/>
                <w:szCs w:val="24"/>
              </w:rPr>
              <w:t xml:space="preserve">There were no updates received from Sub-Groups. </w:t>
            </w:r>
          </w:p>
        </w:tc>
      </w:tr>
      <w:tr w:rsidR="00901A1E" w:rsidRPr="004906DE" w14:paraId="1A927F4B"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6934387" w14:textId="77777777"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454C3D00"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12A0D48" w14:textId="77777777" w:rsidR="0077144A" w:rsidRPr="0077144A" w:rsidRDefault="0077144A" w:rsidP="001F6B49">
            <w:pPr>
              <w:spacing w:before="40" w:after="40" w:line="240" w:lineRule="auto"/>
              <w:rPr>
                <w:rFonts w:ascii="Arial" w:hAnsi="Arial" w:cs="Arial"/>
                <w:b/>
                <w:sz w:val="24"/>
                <w:szCs w:val="24"/>
              </w:rPr>
            </w:pPr>
            <w:r>
              <w:rPr>
                <w:rFonts w:eastAsia="Arial" w:hAnsi="Arial" w:cs="Arial"/>
              </w:rPr>
              <w:t xml:space="preserve"> </w:t>
            </w:r>
            <w:r w:rsidR="001F6B49">
              <w:rPr>
                <w:rFonts w:ascii="Arial" w:hAnsi="Arial" w:cs="Arial"/>
                <w:sz w:val="24"/>
                <w:szCs w:val="24"/>
              </w:rPr>
              <w:t xml:space="preserve">There were no matters referred to Other Committees. </w:t>
            </w:r>
          </w:p>
        </w:tc>
      </w:tr>
      <w:tr w:rsidR="00901A1E" w:rsidRPr="00BD4D7B" w14:paraId="74ED4A36"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18CD0B89"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3-12-07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0D40403E" w14:textId="7919BD8F" w:rsidR="00901A1E" w:rsidRPr="00BD4D7B" w:rsidRDefault="00E617CA" w:rsidP="001C2C30">
                <w:pPr>
                  <w:rPr>
                    <w:rFonts w:ascii="Arial" w:hAnsi="Arial" w:cs="Arial"/>
                    <w:b/>
                    <w:sz w:val="24"/>
                    <w:szCs w:val="24"/>
                  </w:rPr>
                </w:pPr>
                <w:r>
                  <w:rPr>
                    <w:rFonts w:ascii="Arial" w:hAnsi="Arial" w:cs="Arial"/>
                    <w:sz w:val="24"/>
                    <w:szCs w:val="24"/>
                  </w:rPr>
                  <w:t>07 December 2023</w:t>
                </w:r>
              </w:p>
            </w:tc>
          </w:sdtContent>
        </w:sdt>
      </w:tr>
    </w:tbl>
    <w:p w14:paraId="4E44E297" w14:textId="77777777"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B7D446" w14:textId="77777777" w:rsidR="0084266F" w:rsidRDefault="0084266F" w:rsidP="00EB2193">
      <w:pPr>
        <w:spacing w:after="0" w:line="240" w:lineRule="auto"/>
      </w:pPr>
      <w:r>
        <w:separator/>
      </w:r>
    </w:p>
  </w:endnote>
  <w:endnote w:type="continuationSeparator" w:id="0">
    <w:p w14:paraId="3058431F" w14:textId="77777777" w:rsidR="0084266F" w:rsidRDefault="0084266F"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Noto Sans Symbols">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7F1F9387" w14:textId="0877B8C4" w:rsidR="00550D9A" w:rsidRDefault="00550D9A">
        <w:pPr>
          <w:pStyle w:val="Footer"/>
          <w:pBdr>
            <w:top w:val="single" w:sz="4" w:space="1" w:color="D9D9D9" w:themeColor="background1" w:themeShade="D9"/>
          </w:pBdr>
          <w:jc w:val="right"/>
        </w:pPr>
        <w:r>
          <w:fldChar w:fldCharType="begin"/>
        </w:r>
        <w:r>
          <w:instrText xml:space="preserve"> PAGE   \* MERGEFORMAT </w:instrText>
        </w:r>
        <w:r>
          <w:fldChar w:fldCharType="separate"/>
        </w:r>
        <w:r w:rsidR="005516DF">
          <w:rPr>
            <w:noProof/>
          </w:rPr>
          <w:t>1</w:t>
        </w:r>
        <w:r>
          <w:rPr>
            <w:noProof/>
          </w:rPr>
          <w:fldChar w:fldCharType="end"/>
        </w:r>
        <w:r>
          <w:t xml:space="preserve"> | </w:t>
        </w:r>
        <w:r>
          <w:rPr>
            <w:color w:val="7F7F7F" w:themeColor="background1" w:themeShade="7F"/>
            <w:spacing w:val="60"/>
          </w:rPr>
          <w:t>Page</w:t>
        </w:r>
      </w:p>
    </w:sdtContent>
  </w:sdt>
  <w:p w14:paraId="796BA0BE" w14:textId="2551B858" w:rsidR="00EB002A" w:rsidRPr="00550D9A" w:rsidRDefault="00553266">
    <w:pPr>
      <w:rPr>
        <w:rFonts w:ascii="Arial" w:hAnsi="Arial" w:cs="Arial"/>
        <w:sz w:val="24"/>
        <w:szCs w:val="24"/>
      </w:rPr>
    </w:pPr>
    <w:r>
      <w:rPr>
        <w:rFonts w:ascii="Arial" w:hAnsi="Arial" w:cs="Arial"/>
        <w:sz w:val="24"/>
        <w:szCs w:val="24"/>
      </w:rPr>
      <w:t xml:space="preserve">Health Board – Thursday, </w:t>
    </w:r>
    <w:r w:rsidR="00376826">
      <w:rPr>
        <w:rFonts w:ascii="Arial" w:hAnsi="Arial" w:cs="Arial"/>
        <w:sz w:val="24"/>
        <w:szCs w:val="24"/>
      </w:rPr>
      <w:t>30</w:t>
    </w:r>
    <w:r w:rsidR="00376826" w:rsidRPr="00376826">
      <w:rPr>
        <w:rFonts w:ascii="Arial" w:hAnsi="Arial" w:cs="Arial"/>
        <w:sz w:val="24"/>
        <w:szCs w:val="24"/>
        <w:vertAlign w:val="superscript"/>
      </w:rPr>
      <w:t>th</w:t>
    </w:r>
    <w:r w:rsidR="00376826">
      <w:rPr>
        <w:rFonts w:ascii="Arial" w:hAnsi="Arial" w:cs="Arial"/>
        <w:sz w:val="24"/>
        <w:szCs w:val="24"/>
      </w:rP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56A78F" w14:textId="77777777" w:rsidR="0084266F" w:rsidRDefault="0084266F" w:rsidP="00EB2193">
      <w:pPr>
        <w:spacing w:after="0" w:line="240" w:lineRule="auto"/>
      </w:pPr>
      <w:r>
        <w:separator/>
      </w:r>
    </w:p>
  </w:footnote>
  <w:footnote w:type="continuationSeparator" w:id="0">
    <w:p w14:paraId="4BA8CD28" w14:textId="77777777" w:rsidR="0084266F" w:rsidRDefault="0084266F"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285FB7"/>
    <w:multiLevelType w:val="hybridMultilevel"/>
    <w:tmpl w:val="8026A6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25375E"/>
    <w:multiLevelType w:val="hybridMultilevel"/>
    <w:tmpl w:val="A82E6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E74958"/>
    <w:multiLevelType w:val="hybridMultilevel"/>
    <w:tmpl w:val="44FE27A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17342C"/>
    <w:multiLevelType w:val="hybridMultilevel"/>
    <w:tmpl w:val="7CC4E73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B3542CA"/>
    <w:multiLevelType w:val="hybridMultilevel"/>
    <w:tmpl w:val="B93CD532"/>
    <w:lvl w:ilvl="0" w:tplc="5B86775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9"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9A44F7A"/>
    <w:multiLevelType w:val="hybridMultilevel"/>
    <w:tmpl w:val="70365BA6"/>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1" w15:restartNumberingAfterBreak="0">
    <w:nsid w:val="4CE408EF"/>
    <w:multiLevelType w:val="hybridMultilevel"/>
    <w:tmpl w:val="837A5552"/>
    <w:lvl w:ilvl="0" w:tplc="A084944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3" w15:restartNumberingAfterBreak="0">
    <w:nsid w:val="66C71AB4"/>
    <w:multiLevelType w:val="hybridMultilevel"/>
    <w:tmpl w:val="B2EA2D16"/>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E510BF"/>
    <w:multiLevelType w:val="hybridMultilevel"/>
    <w:tmpl w:val="E3D0215E"/>
    <w:lvl w:ilvl="0" w:tplc="F78A2CE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9"/>
  </w:num>
  <w:num w:numId="4">
    <w:abstractNumId w:val="0"/>
  </w:num>
  <w:num w:numId="5">
    <w:abstractNumId w:val="4"/>
  </w:num>
  <w:num w:numId="6">
    <w:abstractNumId w:val="3"/>
  </w:num>
  <w:num w:numId="7">
    <w:abstractNumId w:val="2"/>
  </w:num>
  <w:num w:numId="8">
    <w:abstractNumId w:val="12"/>
  </w:num>
  <w:num w:numId="9">
    <w:abstractNumId w:val="14"/>
  </w:num>
  <w:num w:numId="10">
    <w:abstractNumId w:val="7"/>
  </w:num>
  <w:num w:numId="11">
    <w:abstractNumId w:val="13"/>
  </w:num>
  <w:num w:numId="12">
    <w:abstractNumId w:val="1"/>
  </w:num>
  <w:num w:numId="13">
    <w:abstractNumId w:val="10"/>
  </w:num>
  <w:num w:numId="14">
    <w:abstractNumId w:val="11"/>
  </w:num>
  <w:num w:numId="15">
    <w:abstractNumId w:val="15"/>
  </w:num>
  <w:num w:numId="16">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58B"/>
    <w:rsid w:val="00007F41"/>
    <w:rsid w:val="00010DAD"/>
    <w:rsid w:val="00014EF5"/>
    <w:rsid w:val="000174C1"/>
    <w:rsid w:val="00021B57"/>
    <w:rsid w:val="000222F8"/>
    <w:rsid w:val="00022EAB"/>
    <w:rsid w:val="00022FD7"/>
    <w:rsid w:val="000341D4"/>
    <w:rsid w:val="00036EB9"/>
    <w:rsid w:val="0003786E"/>
    <w:rsid w:val="000401AE"/>
    <w:rsid w:val="0004249E"/>
    <w:rsid w:val="0004341B"/>
    <w:rsid w:val="0005080D"/>
    <w:rsid w:val="000560EE"/>
    <w:rsid w:val="00056A14"/>
    <w:rsid w:val="000645EB"/>
    <w:rsid w:val="00065471"/>
    <w:rsid w:val="00065B7F"/>
    <w:rsid w:val="000663DC"/>
    <w:rsid w:val="00072BE8"/>
    <w:rsid w:val="00073363"/>
    <w:rsid w:val="00074BE1"/>
    <w:rsid w:val="0007579E"/>
    <w:rsid w:val="0007621E"/>
    <w:rsid w:val="00082213"/>
    <w:rsid w:val="00085E9B"/>
    <w:rsid w:val="00087711"/>
    <w:rsid w:val="00095F76"/>
    <w:rsid w:val="000966A5"/>
    <w:rsid w:val="00097C1E"/>
    <w:rsid w:val="00097D84"/>
    <w:rsid w:val="000A04AF"/>
    <w:rsid w:val="000A1C9E"/>
    <w:rsid w:val="000A283D"/>
    <w:rsid w:val="000A5F5F"/>
    <w:rsid w:val="000A601E"/>
    <w:rsid w:val="000A70C2"/>
    <w:rsid w:val="000B1FD9"/>
    <w:rsid w:val="000B6217"/>
    <w:rsid w:val="000C0A02"/>
    <w:rsid w:val="000C254C"/>
    <w:rsid w:val="000C285D"/>
    <w:rsid w:val="000C35C0"/>
    <w:rsid w:val="000C3E88"/>
    <w:rsid w:val="000C6266"/>
    <w:rsid w:val="000C7246"/>
    <w:rsid w:val="000E3AF9"/>
    <w:rsid w:val="000E4E22"/>
    <w:rsid w:val="001004F6"/>
    <w:rsid w:val="00102742"/>
    <w:rsid w:val="00103CFE"/>
    <w:rsid w:val="001122C8"/>
    <w:rsid w:val="00116733"/>
    <w:rsid w:val="00117D12"/>
    <w:rsid w:val="001211F1"/>
    <w:rsid w:val="00125544"/>
    <w:rsid w:val="00126F5E"/>
    <w:rsid w:val="00127233"/>
    <w:rsid w:val="00136144"/>
    <w:rsid w:val="00137C58"/>
    <w:rsid w:val="001500A2"/>
    <w:rsid w:val="0015450C"/>
    <w:rsid w:val="001547C7"/>
    <w:rsid w:val="0016184E"/>
    <w:rsid w:val="001627CD"/>
    <w:rsid w:val="00163AF7"/>
    <w:rsid w:val="00163CF7"/>
    <w:rsid w:val="00165602"/>
    <w:rsid w:val="001678ED"/>
    <w:rsid w:val="00173E17"/>
    <w:rsid w:val="00174991"/>
    <w:rsid w:val="001768A2"/>
    <w:rsid w:val="0017728C"/>
    <w:rsid w:val="001834ED"/>
    <w:rsid w:val="00183E45"/>
    <w:rsid w:val="0019281B"/>
    <w:rsid w:val="001973FB"/>
    <w:rsid w:val="00197C91"/>
    <w:rsid w:val="001A256B"/>
    <w:rsid w:val="001A4C98"/>
    <w:rsid w:val="001A751D"/>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30C6"/>
    <w:rsid w:val="001F3729"/>
    <w:rsid w:val="001F3796"/>
    <w:rsid w:val="001F446D"/>
    <w:rsid w:val="001F46D1"/>
    <w:rsid w:val="001F5401"/>
    <w:rsid w:val="001F6A6A"/>
    <w:rsid w:val="001F6B49"/>
    <w:rsid w:val="002002F8"/>
    <w:rsid w:val="00205ADF"/>
    <w:rsid w:val="00207F4F"/>
    <w:rsid w:val="0021223D"/>
    <w:rsid w:val="00214F23"/>
    <w:rsid w:val="00214F71"/>
    <w:rsid w:val="002177FF"/>
    <w:rsid w:val="00221C11"/>
    <w:rsid w:val="00226B28"/>
    <w:rsid w:val="00227302"/>
    <w:rsid w:val="002312F5"/>
    <w:rsid w:val="00231C87"/>
    <w:rsid w:val="002331B5"/>
    <w:rsid w:val="002347EC"/>
    <w:rsid w:val="0024071C"/>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66C4"/>
    <w:rsid w:val="00286FAB"/>
    <w:rsid w:val="00291F88"/>
    <w:rsid w:val="002940AC"/>
    <w:rsid w:val="002974E4"/>
    <w:rsid w:val="002A1428"/>
    <w:rsid w:val="002A26CE"/>
    <w:rsid w:val="002A3FD8"/>
    <w:rsid w:val="002A513B"/>
    <w:rsid w:val="002A5727"/>
    <w:rsid w:val="002A68A3"/>
    <w:rsid w:val="002B239B"/>
    <w:rsid w:val="002B3401"/>
    <w:rsid w:val="002B5467"/>
    <w:rsid w:val="002B569D"/>
    <w:rsid w:val="002B5AD5"/>
    <w:rsid w:val="002B6F47"/>
    <w:rsid w:val="002C35C0"/>
    <w:rsid w:val="002C4C64"/>
    <w:rsid w:val="002C6F8E"/>
    <w:rsid w:val="002C7A77"/>
    <w:rsid w:val="002D39AD"/>
    <w:rsid w:val="002D6A59"/>
    <w:rsid w:val="002D6A87"/>
    <w:rsid w:val="002E1D4E"/>
    <w:rsid w:val="002E5E2F"/>
    <w:rsid w:val="002F0321"/>
    <w:rsid w:val="002F163C"/>
    <w:rsid w:val="002F1F08"/>
    <w:rsid w:val="002F3E8B"/>
    <w:rsid w:val="002F453F"/>
    <w:rsid w:val="002F742F"/>
    <w:rsid w:val="003003B7"/>
    <w:rsid w:val="00302B18"/>
    <w:rsid w:val="0032294E"/>
    <w:rsid w:val="00333721"/>
    <w:rsid w:val="00333AD3"/>
    <w:rsid w:val="003340E3"/>
    <w:rsid w:val="003344F5"/>
    <w:rsid w:val="0033665B"/>
    <w:rsid w:val="00344E64"/>
    <w:rsid w:val="00345239"/>
    <w:rsid w:val="003534B3"/>
    <w:rsid w:val="00353887"/>
    <w:rsid w:val="00354EF4"/>
    <w:rsid w:val="00356C07"/>
    <w:rsid w:val="00367542"/>
    <w:rsid w:val="00376826"/>
    <w:rsid w:val="00381F18"/>
    <w:rsid w:val="00385426"/>
    <w:rsid w:val="00390945"/>
    <w:rsid w:val="00391CEE"/>
    <w:rsid w:val="00393E1E"/>
    <w:rsid w:val="003965D3"/>
    <w:rsid w:val="00396F52"/>
    <w:rsid w:val="003A3E50"/>
    <w:rsid w:val="003A410A"/>
    <w:rsid w:val="003A690A"/>
    <w:rsid w:val="003B1B5E"/>
    <w:rsid w:val="003B514D"/>
    <w:rsid w:val="003B6928"/>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B71"/>
    <w:rsid w:val="00413A58"/>
    <w:rsid w:val="0042114B"/>
    <w:rsid w:val="00421665"/>
    <w:rsid w:val="00424086"/>
    <w:rsid w:val="00424836"/>
    <w:rsid w:val="00424960"/>
    <w:rsid w:val="00433B84"/>
    <w:rsid w:val="004354EA"/>
    <w:rsid w:val="00441CFB"/>
    <w:rsid w:val="00456DCE"/>
    <w:rsid w:val="00456F12"/>
    <w:rsid w:val="0046189C"/>
    <w:rsid w:val="0046533E"/>
    <w:rsid w:val="0047085D"/>
    <w:rsid w:val="004714AB"/>
    <w:rsid w:val="00481943"/>
    <w:rsid w:val="004836BA"/>
    <w:rsid w:val="004843B9"/>
    <w:rsid w:val="00485AE9"/>
    <w:rsid w:val="004906DE"/>
    <w:rsid w:val="00490B70"/>
    <w:rsid w:val="00494471"/>
    <w:rsid w:val="00494775"/>
    <w:rsid w:val="004953A7"/>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749D"/>
    <w:rsid w:val="005301F7"/>
    <w:rsid w:val="005307C5"/>
    <w:rsid w:val="00533053"/>
    <w:rsid w:val="00533163"/>
    <w:rsid w:val="005368F4"/>
    <w:rsid w:val="00542FE1"/>
    <w:rsid w:val="00543C46"/>
    <w:rsid w:val="00545C17"/>
    <w:rsid w:val="005467A3"/>
    <w:rsid w:val="00550804"/>
    <w:rsid w:val="00550907"/>
    <w:rsid w:val="00550D9A"/>
    <w:rsid w:val="005515AE"/>
    <w:rsid w:val="005516DF"/>
    <w:rsid w:val="00553266"/>
    <w:rsid w:val="00560B45"/>
    <w:rsid w:val="0056167C"/>
    <w:rsid w:val="00563E21"/>
    <w:rsid w:val="005717DA"/>
    <w:rsid w:val="00572D30"/>
    <w:rsid w:val="00575066"/>
    <w:rsid w:val="00582048"/>
    <w:rsid w:val="005840EE"/>
    <w:rsid w:val="0059259C"/>
    <w:rsid w:val="005946F5"/>
    <w:rsid w:val="005950BA"/>
    <w:rsid w:val="005A518D"/>
    <w:rsid w:val="005B036D"/>
    <w:rsid w:val="005B18CB"/>
    <w:rsid w:val="005B29A7"/>
    <w:rsid w:val="005B44B4"/>
    <w:rsid w:val="005C3B0C"/>
    <w:rsid w:val="005D281B"/>
    <w:rsid w:val="005D2DF3"/>
    <w:rsid w:val="005D732A"/>
    <w:rsid w:val="005D7C53"/>
    <w:rsid w:val="005E12E9"/>
    <w:rsid w:val="005E1FB7"/>
    <w:rsid w:val="005E4445"/>
    <w:rsid w:val="005E4803"/>
    <w:rsid w:val="005F07B1"/>
    <w:rsid w:val="005F12E7"/>
    <w:rsid w:val="005F1BB8"/>
    <w:rsid w:val="006020ED"/>
    <w:rsid w:val="006025E3"/>
    <w:rsid w:val="00604501"/>
    <w:rsid w:val="006048CA"/>
    <w:rsid w:val="00606355"/>
    <w:rsid w:val="006103CE"/>
    <w:rsid w:val="00611467"/>
    <w:rsid w:val="00615A56"/>
    <w:rsid w:val="00617568"/>
    <w:rsid w:val="00622FD1"/>
    <w:rsid w:val="006247FC"/>
    <w:rsid w:val="00627495"/>
    <w:rsid w:val="006305E8"/>
    <w:rsid w:val="0063618F"/>
    <w:rsid w:val="00636A6A"/>
    <w:rsid w:val="0064406B"/>
    <w:rsid w:val="00645305"/>
    <w:rsid w:val="00646833"/>
    <w:rsid w:val="00651922"/>
    <w:rsid w:val="00653245"/>
    <w:rsid w:val="00654174"/>
    <w:rsid w:val="00654B6F"/>
    <w:rsid w:val="00657AB3"/>
    <w:rsid w:val="006601CD"/>
    <w:rsid w:val="006601F2"/>
    <w:rsid w:val="00663779"/>
    <w:rsid w:val="00665665"/>
    <w:rsid w:val="00667660"/>
    <w:rsid w:val="0067495F"/>
    <w:rsid w:val="00676F13"/>
    <w:rsid w:val="00692C10"/>
    <w:rsid w:val="00693B74"/>
    <w:rsid w:val="006A30E5"/>
    <w:rsid w:val="006A3143"/>
    <w:rsid w:val="006A3694"/>
    <w:rsid w:val="006A75E4"/>
    <w:rsid w:val="006A7FA9"/>
    <w:rsid w:val="006B01C2"/>
    <w:rsid w:val="006B3C06"/>
    <w:rsid w:val="006B6236"/>
    <w:rsid w:val="006C3EFA"/>
    <w:rsid w:val="006C6569"/>
    <w:rsid w:val="006D067B"/>
    <w:rsid w:val="006D4FC3"/>
    <w:rsid w:val="006D6D34"/>
    <w:rsid w:val="006E0D9F"/>
    <w:rsid w:val="006E128A"/>
    <w:rsid w:val="006E1AFE"/>
    <w:rsid w:val="006E2C3C"/>
    <w:rsid w:val="006E635F"/>
    <w:rsid w:val="006F5634"/>
    <w:rsid w:val="006F601D"/>
    <w:rsid w:val="007011AC"/>
    <w:rsid w:val="0070415B"/>
    <w:rsid w:val="007107B2"/>
    <w:rsid w:val="00712D5B"/>
    <w:rsid w:val="00716E01"/>
    <w:rsid w:val="00722311"/>
    <w:rsid w:val="00727529"/>
    <w:rsid w:val="00735C6F"/>
    <w:rsid w:val="0073648B"/>
    <w:rsid w:val="00736F24"/>
    <w:rsid w:val="00737879"/>
    <w:rsid w:val="00740C13"/>
    <w:rsid w:val="00741326"/>
    <w:rsid w:val="00742022"/>
    <w:rsid w:val="00744823"/>
    <w:rsid w:val="007452E8"/>
    <w:rsid w:val="00746DFA"/>
    <w:rsid w:val="0074787E"/>
    <w:rsid w:val="00750886"/>
    <w:rsid w:val="00751B38"/>
    <w:rsid w:val="00761489"/>
    <w:rsid w:val="0076285E"/>
    <w:rsid w:val="00767511"/>
    <w:rsid w:val="0077144A"/>
    <w:rsid w:val="0077375F"/>
    <w:rsid w:val="00776BF4"/>
    <w:rsid w:val="00777D7F"/>
    <w:rsid w:val="00786652"/>
    <w:rsid w:val="00786822"/>
    <w:rsid w:val="00787853"/>
    <w:rsid w:val="007925F9"/>
    <w:rsid w:val="00796712"/>
    <w:rsid w:val="0079774C"/>
    <w:rsid w:val="007A53A0"/>
    <w:rsid w:val="007A6765"/>
    <w:rsid w:val="007B2761"/>
    <w:rsid w:val="007C3293"/>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266F"/>
    <w:rsid w:val="00844F35"/>
    <w:rsid w:val="008451F6"/>
    <w:rsid w:val="00851E80"/>
    <w:rsid w:val="00851F8A"/>
    <w:rsid w:val="00853234"/>
    <w:rsid w:val="00853704"/>
    <w:rsid w:val="008607A1"/>
    <w:rsid w:val="00861168"/>
    <w:rsid w:val="00861F81"/>
    <w:rsid w:val="008625C5"/>
    <w:rsid w:val="008628F7"/>
    <w:rsid w:val="00863E60"/>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C68A0"/>
    <w:rsid w:val="008D0397"/>
    <w:rsid w:val="008D2D67"/>
    <w:rsid w:val="008D4D7C"/>
    <w:rsid w:val="008D6862"/>
    <w:rsid w:val="008D796D"/>
    <w:rsid w:val="008E664F"/>
    <w:rsid w:val="008F028E"/>
    <w:rsid w:val="009015B6"/>
    <w:rsid w:val="00901A1E"/>
    <w:rsid w:val="00902DE1"/>
    <w:rsid w:val="00903275"/>
    <w:rsid w:val="00905316"/>
    <w:rsid w:val="00913E78"/>
    <w:rsid w:val="00914E54"/>
    <w:rsid w:val="009164F0"/>
    <w:rsid w:val="00917FEE"/>
    <w:rsid w:val="00920453"/>
    <w:rsid w:val="00924924"/>
    <w:rsid w:val="00930105"/>
    <w:rsid w:val="00933DE1"/>
    <w:rsid w:val="00937676"/>
    <w:rsid w:val="00940B3C"/>
    <w:rsid w:val="0094464A"/>
    <w:rsid w:val="00953ABC"/>
    <w:rsid w:val="00955E5D"/>
    <w:rsid w:val="00955FCF"/>
    <w:rsid w:val="00956B5F"/>
    <w:rsid w:val="00965DAA"/>
    <w:rsid w:val="0096793C"/>
    <w:rsid w:val="00974AF6"/>
    <w:rsid w:val="00975789"/>
    <w:rsid w:val="00980798"/>
    <w:rsid w:val="00981570"/>
    <w:rsid w:val="009868A7"/>
    <w:rsid w:val="009870D2"/>
    <w:rsid w:val="009A4553"/>
    <w:rsid w:val="009A71B3"/>
    <w:rsid w:val="009B0027"/>
    <w:rsid w:val="009B1083"/>
    <w:rsid w:val="009C23A3"/>
    <w:rsid w:val="009C4063"/>
    <w:rsid w:val="009C7721"/>
    <w:rsid w:val="009C7E1A"/>
    <w:rsid w:val="009D012D"/>
    <w:rsid w:val="009D77B2"/>
    <w:rsid w:val="009E00E9"/>
    <w:rsid w:val="009E6700"/>
    <w:rsid w:val="009F1FCB"/>
    <w:rsid w:val="009F6F56"/>
    <w:rsid w:val="009F71C1"/>
    <w:rsid w:val="00A01C97"/>
    <w:rsid w:val="00A02EA0"/>
    <w:rsid w:val="00A07E51"/>
    <w:rsid w:val="00A1237A"/>
    <w:rsid w:val="00A14B1B"/>
    <w:rsid w:val="00A202D6"/>
    <w:rsid w:val="00A3097F"/>
    <w:rsid w:val="00A316E3"/>
    <w:rsid w:val="00A34AD6"/>
    <w:rsid w:val="00A35764"/>
    <w:rsid w:val="00A36415"/>
    <w:rsid w:val="00A422CD"/>
    <w:rsid w:val="00A45671"/>
    <w:rsid w:val="00A45E25"/>
    <w:rsid w:val="00A46E11"/>
    <w:rsid w:val="00A51FC5"/>
    <w:rsid w:val="00A52244"/>
    <w:rsid w:val="00A53F6E"/>
    <w:rsid w:val="00A561B1"/>
    <w:rsid w:val="00A5620E"/>
    <w:rsid w:val="00A70154"/>
    <w:rsid w:val="00A705AE"/>
    <w:rsid w:val="00A751C2"/>
    <w:rsid w:val="00A87B68"/>
    <w:rsid w:val="00A92E1C"/>
    <w:rsid w:val="00A9325C"/>
    <w:rsid w:val="00A93B17"/>
    <w:rsid w:val="00AA0517"/>
    <w:rsid w:val="00AA22D3"/>
    <w:rsid w:val="00AA7EFB"/>
    <w:rsid w:val="00AB0EC9"/>
    <w:rsid w:val="00AB4F36"/>
    <w:rsid w:val="00AB60C6"/>
    <w:rsid w:val="00AB78F6"/>
    <w:rsid w:val="00AC669E"/>
    <w:rsid w:val="00AC7C75"/>
    <w:rsid w:val="00AD1060"/>
    <w:rsid w:val="00AD16A1"/>
    <w:rsid w:val="00AE1EC3"/>
    <w:rsid w:val="00AE2427"/>
    <w:rsid w:val="00AF1F87"/>
    <w:rsid w:val="00AF3C71"/>
    <w:rsid w:val="00AF4CA4"/>
    <w:rsid w:val="00AF6F53"/>
    <w:rsid w:val="00B02AD3"/>
    <w:rsid w:val="00B03AAE"/>
    <w:rsid w:val="00B0567C"/>
    <w:rsid w:val="00B05D84"/>
    <w:rsid w:val="00B13FA3"/>
    <w:rsid w:val="00B16D5C"/>
    <w:rsid w:val="00B259A9"/>
    <w:rsid w:val="00B30EC1"/>
    <w:rsid w:val="00B32BB9"/>
    <w:rsid w:val="00B42A02"/>
    <w:rsid w:val="00B5182F"/>
    <w:rsid w:val="00B52C81"/>
    <w:rsid w:val="00B53168"/>
    <w:rsid w:val="00B54661"/>
    <w:rsid w:val="00B624D7"/>
    <w:rsid w:val="00B745CC"/>
    <w:rsid w:val="00B75B38"/>
    <w:rsid w:val="00B77998"/>
    <w:rsid w:val="00B77F33"/>
    <w:rsid w:val="00B82D60"/>
    <w:rsid w:val="00B8472B"/>
    <w:rsid w:val="00B84E1F"/>
    <w:rsid w:val="00B85E34"/>
    <w:rsid w:val="00B8683E"/>
    <w:rsid w:val="00B90898"/>
    <w:rsid w:val="00B912C1"/>
    <w:rsid w:val="00B93CD7"/>
    <w:rsid w:val="00B9509F"/>
    <w:rsid w:val="00B972C4"/>
    <w:rsid w:val="00BA2191"/>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12E59"/>
    <w:rsid w:val="00C13BF2"/>
    <w:rsid w:val="00C21C8E"/>
    <w:rsid w:val="00C22B90"/>
    <w:rsid w:val="00C23158"/>
    <w:rsid w:val="00C2494B"/>
    <w:rsid w:val="00C26AA7"/>
    <w:rsid w:val="00C371BB"/>
    <w:rsid w:val="00C372CE"/>
    <w:rsid w:val="00C41144"/>
    <w:rsid w:val="00C44716"/>
    <w:rsid w:val="00C44E1C"/>
    <w:rsid w:val="00C46F9B"/>
    <w:rsid w:val="00C53674"/>
    <w:rsid w:val="00C54105"/>
    <w:rsid w:val="00C54C0F"/>
    <w:rsid w:val="00C54EAA"/>
    <w:rsid w:val="00C55142"/>
    <w:rsid w:val="00C622A5"/>
    <w:rsid w:val="00C67007"/>
    <w:rsid w:val="00C73B1A"/>
    <w:rsid w:val="00C741DA"/>
    <w:rsid w:val="00C82199"/>
    <w:rsid w:val="00C8273B"/>
    <w:rsid w:val="00C84003"/>
    <w:rsid w:val="00C857AF"/>
    <w:rsid w:val="00C86479"/>
    <w:rsid w:val="00C87226"/>
    <w:rsid w:val="00C90CB6"/>
    <w:rsid w:val="00CA276F"/>
    <w:rsid w:val="00CA3228"/>
    <w:rsid w:val="00CA4A6B"/>
    <w:rsid w:val="00CA6C09"/>
    <w:rsid w:val="00CA6C5A"/>
    <w:rsid w:val="00CA7B98"/>
    <w:rsid w:val="00CB342E"/>
    <w:rsid w:val="00CB513E"/>
    <w:rsid w:val="00CB74B0"/>
    <w:rsid w:val="00CB7C52"/>
    <w:rsid w:val="00CB7C73"/>
    <w:rsid w:val="00CC06A0"/>
    <w:rsid w:val="00CC1099"/>
    <w:rsid w:val="00CC158D"/>
    <w:rsid w:val="00CC1A0B"/>
    <w:rsid w:val="00CC1E1E"/>
    <w:rsid w:val="00CC4D54"/>
    <w:rsid w:val="00CD521E"/>
    <w:rsid w:val="00CE237F"/>
    <w:rsid w:val="00CF2DE7"/>
    <w:rsid w:val="00D00DD6"/>
    <w:rsid w:val="00D101F7"/>
    <w:rsid w:val="00D121AB"/>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3C5"/>
    <w:rsid w:val="00D673F9"/>
    <w:rsid w:val="00D72C34"/>
    <w:rsid w:val="00D74096"/>
    <w:rsid w:val="00D77C9B"/>
    <w:rsid w:val="00D824F9"/>
    <w:rsid w:val="00D84AE0"/>
    <w:rsid w:val="00D8574D"/>
    <w:rsid w:val="00D9651B"/>
    <w:rsid w:val="00D968BF"/>
    <w:rsid w:val="00DA32AB"/>
    <w:rsid w:val="00DA49D0"/>
    <w:rsid w:val="00DA58E1"/>
    <w:rsid w:val="00DA5A5D"/>
    <w:rsid w:val="00DB3559"/>
    <w:rsid w:val="00DB6354"/>
    <w:rsid w:val="00DB6D04"/>
    <w:rsid w:val="00DB7848"/>
    <w:rsid w:val="00DC011F"/>
    <w:rsid w:val="00DC1D6E"/>
    <w:rsid w:val="00DC58CC"/>
    <w:rsid w:val="00DC6B02"/>
    <w:rsid w:val="00DD188E"/>
    <w:rsid w:val="00DD1A88"/>
    <w:rsid w:val="00DD4863"/>
    <w:rsid w:val="00DE0C5E"/>
    <w:rsid w:val="00DE15ED"/>
    <w:rsid w:val="00DE3C0F"/>
    <w:rsid w:val="00DE4590"/>
    <w:rsid w:val="00DE59B1"/>
    <w:rsid w:val="00DE5E35"/>
    <w:rsid w:val="00DF0F2E"/>
    <w:rsid w:val="00DF1998"/>
    <w:rsid w:val="00DF4B30"/>
    <w:rsid w:val="00E00661"/>
    <w:rsid w:val="00E01EE4"/>
    <w:rsid w:val="00E1298F"/>
    <w:rsid w:val="00E15D93"/>
    <w:rsid w:val="00E30FF7"/>
    <w:rsid w:val="00E323B7"/>
    <w:rsid w:val="00E35A2D"/>
    <w:rsid w:val="00E36E46"/>
    <w:rsid w:val="00E37A0C"/>
    <w:rsid w:val="00E42B2A"/>
    <w:rsid w:val="00E43B34"/>
    <w:rsid w:val="00E44554"/>
    <w:rsid w:val="00E46E5C"/>
    <w:rsid w:val="00E47D3E"/>
    <w:rsid w:val="00E53610"/>
    <w:rsid w:val="00E5412D"/>
    <w:rsid w:val="00E60A2A"/>
    <w:rsid w:val="00E617CA"/>
    <w:rsid w:val="00E70602"/>
    <w:rsid w:val="00E710A3"/>
    <w:rsid w:val="00E71187"/>
    <w:rsid w:val="00E71BD7"/>
    <w:rsid w:val="00E750E0"/>
    <w:rsid w:val="00E82C82"/>
    <w:rsid w:val="00E92179"/>
    <w:rsid w:val="00E92DB1"/>
    <w:rsid w:val="00E97C31"/>
    <w:rsid w:val="00EA0F98"/>
    <w:rsid w:val="00EA14F2"/>
    <w:rsid w:val="00EA2B19"/>
    <w:rsid w:val="00EA5871"/>
    <w:rsid w:val="00EA737F"/>
    <w:rsid w:val="00EB002A"/>
    <w:rsid w:val="00EB13F6"/>
    <w:rsid w:val="00EB2193"/>
    <w:rsid w:val="00EB3C94"/>
    <w:rsid w:val="00EB62D9"/>
    <w:rsid w:val="00EB7360"/>
    <w:rsid w:val="00EC2620"/>
    <w:rsid w:val="00EC2A1C"/>
    <w:rsid w:val="00ED281D"/>
    <w:rsid w:val="00ED2FB0"/>
    <w:rsid w:val="00EE0D95"/>
    <w:rsid w:val="00EE2788"/>
    <w:rsid w:val="00EF3875"/>
    <w:rsid w:val="00EF4D3D"/>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3861"/>
    <w:rsid w:val="00F74EFA"/>
    <w:rsid w:val="00F751C4"/>
    <w:rsid w:val="00F76B28"/>
    <w:rsid w:val="00F8335B"/>
    <w:rsid w:val="00F843B2"/>
    <w:rsid w:val="00F84FC5"/>
    <w:rsid w:val="00F853F7"/>
    <w:rsid w:val="00F860B3"/>
    <w:rsid w:val="00F86BB7"/>
    <w:rsid w:val="00F86EA2"/>
    <w:rsid w:val="00F87850"/>
    <w:rsid w:val="00F91972"/>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C3932"/>
    <w:rsid w:val="00FC41EE"/>
    <w:rsid w:val="00FC55E6"/>
    <w:rsid w:val="00FC5C1D"/>
    <w:rsid w:val="00FD6C77"/>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036D4F0B"/>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68A0"/>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99"/>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99"/>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E47D3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5F77B6-4E7F-4B47-B2B5-F20334A4D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751</Words>
  <Characters>4281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5022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5</cp:revision>
  <cp:lastPrinted>2019-03-20T08:56:00Z</cp:lastPrinted>
  <dcterms:created xsi:type="dcterms:W3CDTF">2023-11-20T15:47:00Z</dcterms:created>
  <dcterms:modified xsi:type="dcterms:W3CDTF">2023-11-29T13:24:00Z</dcterms:modified>
</cp:coreProperties>
</file>