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F6B25" w14:textId="237A31A5"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2BD43187" wp14:editId="067CD6D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E4BDFC8" wp14:editId="3FD4F36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8A275B" wp14:editId="3A14BAB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034194" w14:paraId="13048F3F" w14:textId="77777777" w:rsidTr="67CDD5E3">
        <w:tc>
          <w:tcPr>
            <w:tcW w:w="2402" w:type="dxa"/>
          </w:tcPr>
          <w:p w14:paraId="4338094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57C9D4F1" w14:textId="4D600FAA" w:rsidR="00F5082D" w:rsidRPr="00FA0CA9" w:rsidRDefault="001239A9" w:rsidP="00FA0CA9">
                <w:pPr>
                  <w:rPr>
                    <w:rFonts w:ascii="Arial" w:hAnsi="Arial" w:cs="Arial"/>
                    <w:b/>
                    <w:sz w:val="24"/>
                    <w:szCs w:val="24"/>
                  </w:rPr>
                </w:pPr>
                <w:r>
                  <w:rPr>
                    <w:rFonts w:ascii="Arial" w:hAnsi="Arial" w:cs="Arial"/>
                    <w:b/>
                    <w:sz w:val="24"/>
                    <w:szCs w:val="24"/>
                  </w:rPr>
                  <w:t>30 November 2023</w:t>
                </w:r>
              </w:p>
            </w:tc>
          </w:sdtContent>
        </w:sdt>
        <w:tc>
          <w:tcPr>
            <w:tcW w:w="2514" w:type="dxa"/>
            <w:gridSpan w:val="3"/>
          </w:tcPr>
          <w:p w14:paraId="74FB190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5FFD49C9" w14:textId="4E4CE6DD" w:rsidR="00F5082D" w:rsidRPr="00FA0CA9" w:rsidRDefault="006D3762" w:rsidP="00FA0CA9">
            <w:pPr>
              <w:rPr>
                <w:rFonts w:ascii="Arial" w:hAnsi="Arial" w:cs="Arial"/>
                <w:b/>
                <w:sz w:val="24"/>
                <w:szCs w:val="24"/>
              </w:rPr>
            </w:pPr>
            <w:r>
              <w:rPr>
                <w:rFonts w:ascii="Arial" w:hAnsi="Arial" w:cs="Arial"/>
                <w:b/>
                <w:sz w:val="24"/>
                <w:szCs w:val="24"/>
              </w:rPr>
              <w:t>3.2</w:t>
            </w:r>
          </w:p>
        </w:tc>
      </w:tr>
      <w:tr w:rsidR="00083FC0" w:rsidRPr="00034194" w14:paraId="41143FF0" w14:textId="77777777" w:rsidTr="67CDD5E3">
        <w:tc>
          <w:tcPr>
            <w:tcW w:w="2402" w:type="dxa"/>
          </w:tcPr>
          <w:p w14:paraId="30F8149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14:paraId="383AC13E" w14:textId="573345E6" w:rsidR="00034194" w:rsidRPr="00FA0CA9" w:rsidRDefault="0081364A" w:rsidP="00FA0CA9">
            <w:pPr>
              <w:rPr>
                <w:rFonts w:ascii="Arial" w:hAnsi="Arial" w:cs="Arial"/>
                <w:b/>
                <w:sz w:val="24"/>
                <w:szCs w:val="24"/>
              </w:rPr>
            </w:pPr>
            <w:r>
              <w:rPr>
                <w:rFonts w:ascii="Arial" w:hAnsi="Arial" w:cs="Arial"/>
                <w:b/>
                <w:sz w:val="24"/>
                <w:szCs w:val="24"/>
              </w:rPr>
              <w:t>Singleton Theatres Bus</w:t>
            </w:r>
            <w:r w:rsidR="00FB7923">
              <w:rPr>
                <w:rFonts w:ascii="Arial" w:hAnsi="Arial" w:cs="Arial"/>
                <w:b/>
                <w:sz w:val="24"/>
                <w:szCs w:val="24"/>
              </w:rPr>
              <w:t>iness Case</w:t>
            </w:r>
          </w:p>
        </w:tc>
      </w:tr>
      <w:tr w:rsidR="00083FC0" w:rsidRPr="00034194" w14:paraId="6BA03690" w14:textId="77777777" w:rsidTr="67CDD5E3">
        <w:tc>
          <w:tcPr>
            <w:tcW w:w="2402" w:type="dxa"/>
          </w:tcPr>
          <w:p w14:paraId="40E5C0E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14:paraId="289AB03E" w14:textId="3614F963" w:rsidR="00034194" w:rsidRPr="00FA0CA9" w:rsidRDefault="2B0C383E" w:rsidP="7D515693">
            <w:pPr>
              <w:rPr>
                <w:rFonts w:ascii="Arial" w:hAnsi="Arial" w:cs="Arial"/>
                <w:sz w:val="24"/>
                <w:szCs w:val="24"/>
              </w:rPr>
            </w:pPr>
            <w:r w:rsidRPr="7D515693">
              <w:rPr>
                <w:rFonts w:ascii="Arial" w:hAnsi="Arial" w:cs="Arial"/>
                <w:sz w:val="24"/>
                <w:szCs w:val="24"/>
              </w:rPr>
              <w:t>Heather Edwards</w:t>
            </w:r>
            <w:r w:rsidR="6818EF8B" w:rsidRPr="7D515693">
              <w:rPr>
                <w:rFonts w:ascii="Arial" w:hAnsi="Arial" w:cs="Arial"/>
                <w:sz w:val="24"/>
                <w:szCs w:val="24"/>
              </w:rPr>
              <w:t xml:space="preserve"> Business Planning Manager</w:t>
            </w:r>
          </w:p>
          <w:p w14:paraId="4226E305" w14:textId="77777777" w:rsidR="00034194" w:rsidRDefault="6818EF8B" w:rsidP="7D515693">
            <w:pPr>
              <w:rPr>
                <w:rFonts w:ascii="Arial" w:hAnsi="Arial" w:cs="Arial"/>
                <w:sz w:val="24"/>
                <w:szCs w:val="24"/>
              </w:rPr>
            </w:pPr>
            <w:r w:rsidRPr="7D515693">
              <w:rPr>
                <w:rFonts w:ascii="Arial" w:hAnsi="Arial" w:cs="Arial"/>
                <w:sz w:val="24"/>
                <w:szCs w:val="24"/>
              </w:rPr>
              <w:t>Sarah Dunderdale Principal Project Manager</w:t>
            </w:r>
          </w:p>
          <w:p w14:paraId="4926ABF8" w14:textId="53C9599F" w:rsidR="00FC728E" w:rsidRPr="00FA0CA9" w:rsidRDefault="00FC728E" w:rsidP="7D515693">
            <w:pPr>
              <w:rPr>
                <w:rFonts w:ascii="Arial" w:hAnsi="Arial" w:cs="Arial"/>
                <w:sz w:val="24"/>
                <w:szCs w:val="24"/>
              </w:rPr>
            </w:pPr>
            <w:r>
              <w:rPr>
                <w:rFonts w:ascii="Arial" w:hAnsi="Arial" w:cs="Arial"/>
                <w:sz w:val="24"/>
                <w:szCs w:val="24"/>
              </w:rPr>
              <w:t>Ceri Gimblett, Interim Service Group Director NPTSSG</w:t>
            </w:r>
          </w:p>
        </w:tc>
      </w:tr>
      <w:tr w:rsidR="00762BBE" w:rsidRPr="00034194" w14:paraId="6AAFB777" w14:textId="77777777" w:rsidTr="67CDD5E3">
        <w:tc>
          <w:tcPr>
            <w:tcW w:w="2402" w:type="dxa"/>
          </w:tcPr>
          <w:p w14:paraId="7C5A1A9C"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14:paraId="27BBCCE2" w14:textId="1EB719F5" w:rsidR="00762BBE" w:rsidRPr="00FA0CA9" w:rsidRDefault="00FD7CB2" w:rsidP="67CDD5E3">
            <w:pPr>
              <w:spacing w:line="259" w:lineRule="auto"/>
            </w:pPr>
            <w:r w:rsidRPr="00FD7CB2">
              <w:rPr>
                <w:rFonts w:ascii="Arial" w:hAnsi="Arial" w:cs="Arial"/>
                <w:sz w:val="24"/>
                <w:szCs w:val="24"/>
              </w:rPr>
              <w:t>Darren Griffiths, Director of Finance and Performance, Acting Deputy CEO</w:t>
            </w:r>
          </w:p>
        </w:tc>
      </w:tr>
      <w:tr w:rsidR="00762BBE" w:rsidRPr="00034194" w14:paraId="5F8C9A54" w14:textId="77777777" w:rsidTr="67CDD5E3">
        <w:tc>
          <w:tcPr>
            <w:tcW w:w="2402" w:type="dxa"/>
          </w:tcPr>
          <w:p w14:paraId="721E475D"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14:paraId="737F2B8B" w14:textId="77777777" w:rsidR="003739DA" w:rsidRDefault="00FD7CB2" w:rsidP="7D515693">
            <w:pPr>
              <w:rPr>
                <w:rFonts w:ascii="Arial" w:hAnsi="Arial" w:cs="Arial"/>
                <w:sz w:val="24"/>
                <w:szCs w:val="24"/>
              </w:rPr>
            </w:pPr>
            <w:r>
              <w:rPr>
                <w:rFonts w:ascii="Arial" w:hAnsi="Arial" w:cs="Arial"/>
                <w:sz w:val="24"/>
                <w:szCs w:val="24"/>
              </w:rPr>
              <w:t>Ceri Gimblett, Interim Service Group Director NPTSSG</w:t>
            </w:r>
          </w:p>
          <w:p w14:paraId="0EA4B3A6" w14:textId="68379CDC" w:rsidR="00CB1EE1" w:rsidRPr="00FA0CA9" w:rsidRDefault="00CB1EE1" w:rsidP="7D515693">
            <w:pPr>
              <w:rPr>
                <w:rFonts w:ascii="Arial" w:hAnsi="Arial" w:cs="Arial"/>
                <w:sz w:val="24"/>
                <w:szCs w:val="24"/>
              </w:rPr>
            </w:pPr>
            <w:r>
              <w:rPr>
                <w:rFonts w:ascii="Arial" w:hAnsi="Arial" w:cs="Arial"/>
                <w:sz w:val="24"/>
                <w:szCs w:val="24"/>
              </w:rPr>
              <w:t>Ameeth Sanu, Clinical Lead for Singleton Theatres Business Case</w:t>
            </w:r>
          </w:p>
        </w:tc>
      </w:tr>
      <w:tr w:rsidR="00653AEC" w:rsidRPr="00034194" w14:paraId="6BE6A04A" w14:textId="77777777" w:rsidTr="67CDD5E3">
        <w:tc>
          <w:tcPr>
            <w:tcW w:w="2402" w:type="dxa"/>
          </w:tcPr>
          <w:p w14:paraId="30097D1B"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14:paraId="7711408F" w14:textId="3DF34DB7" w:rsidR="00653AEC" w:rsidRPr="00FA0CA9" w:rsidRDefault="00653AEC" w:rsidP="000D5ED5">
            <w:pPr>
              <w:rPr>
                <w:rFonts w:ascii="Arial" w:hAnsi="Arial" w:cs="Arial"/>
                <w:sz w:val="24"/>
                <w:szCs w:val="24"/>
              </w:rPr>
            </w:pPr>
            <w:r w:rsidRPr="7D515693">
              <w:rPr>
                <w:rFonts w:ascii="Arial" w:hAnsi="Arial" w:cs="Arial"/>
                <w:color w:val="FF0000"/>
                <w:sz w:val="24"/>
                <w:szCs w:val="24"/>
              </w:rPr>
              <w:t xml:space="preserve">Open </w:t>
            </w:r>
          </w:p>
        </w:tc>
      </w:tr>
      <w:tr w:rsidR="00653AEC" w:rsidRPr="00034194" w14:paraId="39C8C458" w14:textId="77777777" w:rsidTr="67CDD5E3">
        <w:trPr>
          <w:trHeight w:val="1320"/>
        </w:trPr>
        <w:tc>
          <w:tcPr>
            <w:tcW w:w="2402" w:type="dxa"/>
          </w:tcPr>
          <w:p w14:paraId="09A017EB"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14:paraId="568B51AA" w14:textId="5685BF83" w:rsidR="00653AEC" w:rsidRPr="00FA0CA9" w:rsidRDefault="68ACB3F2" w:rsidP="7700C2CB">
            <w:pPr>
              <w:jc w:val="both"/>
              <w:rPr>
                <w:rFonts w:ascii="Arial" w:eastAsia="Arial" w:hAnsi="Arial" w:cs="Arial"/>
                <w:sz w:val="24"/>
                <w:szCs w:val="24"/>
              </w:rPr>
            </w:pPr>
            <w:r w:rsidRPr="7D515693">
              <w:rPr>
                <w:rFonts w:ascii="Arial" w:eastAsia="Arial" w:hAnsi="Arial" w:cs="Arial"/>
                <w:sz w:val="24"/>
                <w:szCs w:val="24"/>
              </w:rPr>
              <w:t xml:space="preserve">This report </w:t>
            </w:r>
            <w:r w:rsidR="7245D779" w:rsidRPr="7D515693">
              <w:rPr>
                <w:rFonts w:ascii="Arial" w:eastAsia="Arial" w:hAnsi="Arial" w:cs="Arial"/>
                <w:sz w:val="24"/>
                <w:szCs w:val="24"/>
              </w:rPr>
              <w:t xml:space="preserve">provides an </w:t>
            </w:r>
            <w:r w:rsidRPr="7D515693">
              <w:rPr>
                <w:rFonts w:ascii="Arial" w:eastAsia="Arial" w:hAnsi="Arial" w:cs="Arial"/>
                <w:sz w:val="24"/>
                <w:szCs w:val="24"/>
              </w:rPr>
              <w:t xml:space="preserve">update on </w:t>
            </w:r>
            <w:r w:rsidR="0120B6BD" w:rsidRPr="7D515693">
              <w:rPr>
                <w:rFonts w:ascii="Arial" w:eastAsia="Arial" w:hAnsi="Arial" w:cs="Arial"/>
                <w:sz w:val="24"/>
                <w:szCs w:val="24"/>
              </w:rPr>
              <w:t>the</w:t>
            </w:r>
            <w:r w:rsidRPr="7D515693">
              <w:rPr>
                <w:rFonts w:ascii="Arial" w:eastAsia="Arial" w:hAnsi="Arial" w:cs="Arial"/>
                <w:sz w:val="24"/>
                <w:szCs w:val="24"/>
              </w:rPr>
              <w:t xml:space="preserve"> planned capital investment at Singleton Hospital, which will </w:t>
            </w:r>
            <w:r w:rsidR="06C85497" w:rsidRPr="7D515693">
              <w:rPr>
                <w:rFonts w:ascii="Arial" w:eastAsia="Arial" w:hAnsi="Arial" w:cs="Arial"/>
                <w:sz w:val="24"/>
                <w:szCs w:val="24"/>
              </w:rPr>
              <w:t xml:space="preserve">develop three </w:t>
            </w:r>
            <w:r w:rsidR="35EAC1F9" w:rsidRPr="7D515693">
              <w:rPr>
                <w:rFonts w:ascii="Arial" w:eastAsia="Arial" w:hAnsi="Arial" w:cs="Arial"/>
                <w:sz w:val="24"/>
                <w:szCs w:val="24"/>
              </w:rPr>
              <w:t>a</w:t>
            </w:r>
            <w:r w:rsidR="06C85497" w:rsidRPr="7D515693">
              <w:rPr>
                <w:rFonts w:ascii="Arial" w:eastAsia="Arial" w:hAnsi="Arial" w:cs="Arial"/>
                <w:sz w:val="24"/>
                <w:szCs w:val="24"/>
              </w:rPr>
              <w:t>d</w:t>
            </w:r>
            <w:r w:rsidR="003739DA" w:rsidRPr="7D515693">
              <w:rPr>
                <w:rFonts w:ascii="Arial" w:eastAsia="Arial" w:hAnsi="Arial" w:cs="Arial"/>
                <w:sz w:val="24"/>
                <w:szCs w:val="24"/>
              </w:rPr>
              <w:t xml:space="preserve">ditional </w:t>
            </w:r>
            <w:r w:rsidR="152AF961" w:rsidRPr="7D515693">
              <w:rPr>
                <w:rFonts w:ascii="Arial" w:eastAsia="Arial" w:hAnsi="Arial" w:cs="Arial"/>
                <w:sz w:val="24"/>
                <w:szCs w:val="24"/>
              </w:rPr>
              <w:t>T</w:t>
            </w:r>
            <w:r w:rsidR="06C85497" w:rsidRPr="7D515693">
              <w:rPr>
                <w:rFonts w:ascii="Arial" w:eastAsia="Arial" w:hAnsi="Arial" w:cs="Arial"/>
                <w:sz w:val="24"/>
                <w:szCs w:val="24"/>
              </w:rPr>
              <w:t>heatres</w:t>
            </w:r>
            <w:r w:rsidR="258191B8" w:rsidRPr="7D515693">
              <w:rPr>
                <w:rFonts w:ascii="Arial" w:eastAsia="Arial" w:hAnsi="Arial" w:cs="Arial"/>
                <w:sz w:val="24"/>
                <w:szCs w:val="24"/>
              </w:rPr>
              <w:t>, S</w:t>
            </w:r>
            <w:r w:rsidR="60C74641" w:rsidRPr="7D515693">
              <w:rPr>
                <w:rFonts w:ascii="Arial" w:eastAsia="Arial" w:hAnsi="Arial" w:cs="Arial"/>
                <w:sz w:val="24"/>
                <w:szCs w:val="24"/>
              </w:rPr>
              <w:t xml:space="preserve">upport space </w:t>
            </w:r>
            <w:r w:rsidR="6C7775AB" w:rsidRPr="7D515693">
              <w:rPr>
                <w:rFonts w:ascii="Arial" w:eastAsia="Arial" w:hAnsi="Arial" w:cs="Arial"/>
                <w:sz w:val="24"/>
                <w:szCs w:val="24"/>
              </w:rPr>
              <w:t>and</w:t>
            </w:r>
            <w:r w:rsidR="60C74641" w:rsidRPr="7D515693">
              <w:rPr>
                <w:rFonts w:ascii="Arial" w:eastAsia="Arial" w:hAnsi="Arial" w:cs="Arial"/>
                <w:sz w:val="24"/>
                <w:szCs w:val="24"/>
              </w:rPr>
              <w:t xml:space="preserve"> </w:t>
            </w:r>
            <w:r w:rsidR="003739DA" w:rsidRPr="7D515693">
              <w:rPr>
                <w:rFonts w:ascii="Arial" w:eastAsia="Arial" w:hAnsi="Arial" w:cs="Arial"/>
                <w:sz w:val="24"/>
                <w:szCs w:val="24"/>
              </w:rPr>
              <w:t xml:space="preserve">an </w:t>
            </w:r>
            <w:r w:rsidR="00F172C2">
              <w:rPr>
                <w:rFonts w:ascii="Arial" w:eastAsia="Arial" w:hAnsi="Arial" w:cs="Arial"/>
                <w:sz w:val="24"/>
                <w:szCs w:val="24"/>
              </w:rPr>
              <w:t>A</w:t>
            </w:r>
            <w:r w:rsidR="7ACF4D56" w:rsidRPr="7D515693">
              <w:rPr>
                <w:rFonts w:ascii="Arial" w:eastAsia="Arial" w:hAnsi="Arial" w:cs="Arial"/>
                <w:sz w:val="24"/>
                <w:szCs w:val="24"/>
              </w:rPr>
              <w:t>mbulatory Gynaecology Suite</w:t>
            </w:r>
            <w:r w:rsidR="06C85497" w:rsidRPr="7D515693">
              <w:rPr>
                <w:rFonts w:ascii="Arial" w:eastAsia="Arial" w:hAnsi="Arial" w:cs="Arial"/>
                <w:sz w:val="24"/>
                <w:szCs w:val="24"/>
              </w:rPr>
              <w:t xml:space="preserve">. </w:t>
            </w:r>
          </w:p>
        </w:tc>
      </w:tr>
      <w:tr w:rsidR="00653AEC" w:rsidRPr="00034194" w14:paraId="5D37C624" w14:textId="77777777" w:rsidTr="67CDD5E3">
        <w:trPr>
          <w:trHeight w:val="1550"/>
        </w:trPr>
        <w:tc>
          <w:tcPr>
            <w:tcW w:w="2402" w:type="dxa"/>
          </w:tcPr>
          <w:p w14:paraId="662138C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238C688A" w14:textId="77777777" w:rsidR="00653AEC" w:rsidRPr="00FA0CA9" w:rsidRDefault="00653AEC" w:rsidP="00653AEC">
            <w:pPr>
              <w:rPr>
                <w:rFonts w:ascii="Arial" w:hAnsi="Arial" w:cs="Arial"/>
                <w:b/>
                <w:sz w:val="24"/>
                <w:szCs w:val="24"/>
              </w:rPr>
            </w:pPr>
          </w:p>
          <w:p w14:paraId="5C9330BA" w14:textId="77777777" w:rsidR="00653AEC" w:rsidRPr="00FA0CA9" w:rsidRDefault="00653AEC" w:rsidP="00653AEC">
            <w:pPr>
              <w:rPr>
                <w:rFonts w:ascii="Arial" w:hAnsi="Arial" w:cs="Arial"/>
                <w:b/>
                <w:sz w:val="24"/>
                <w:szCs w:val="24"/>
              </w:rPr>
            </w:pPr>
          </w:p>
          <w:p w14:paraId="15C12B10" w14:textId="77777777" w:rsidR="00653AEC" w:rsidRPr="00FA0CA9" w:rsidRDefault="00653AEC" w:rsidP="00653AEC">
            <w:pPr>
              <w:rPr>
                <w:rFonts w:ascii="Arial" w:hAnsi="Arial" w:cs="Arial"/>
                <w:b/>
                <w:sz w:val="24"/>
                <w:szCs w:val="24"/>
              </w:rPr>
            </w:pPr>
          </w:p>
        </w:tc>
        <w:tc>
          <w:tcPr>
            <w:tcW w:w="6615" w:type="dxa"/>
            <w:gridSpan w:val="6"/>
          </w:tcPr>
          <w:p w14:paraId="05424C76" w14:textId="06FC715F" w:rsidR="00653AEC" w:rsidRPr="00FA0CA9" w:rsidRDefault="7C19EA22" w:rsidP="7700C2CB">
            <w:pPr>
              <w:rPr>
                <w:rFonts w:ascii="Arial" w:eastAsia="Arial" w:hAnsi="Arial" w:cs="Arial"/>
                <w:sz w:val="24"/>
                <w:szCs w:val="24"/>
              </w:rPr>
            </w:pPr>
            <w:r w:rsidRPr="7700C2CB">
              <w:rPr>
                <w:rFonts w:ascii="Arial" w:eastAsia="Arial" w:hAnsi="Arial" w:cs="Arial"/>
                <w:sz w:val="24"/>
                <w:szCs w:val="24"/>
              </w:rPr>
              <w:t>This investment will:</w:t>
            </w:r>
          </w:p>
          <w:p w14:paraId="4DD939F2" w14:textId="348DC008" w:rsidR="00653AEC" w:rsidRPr="00FA0CA9" w:rsidRDefault="7C19EA22" w:rsidP="67CDD5E3">
            <w:pPr>
              <w:pStyle w:val="ListParagraph"/>
              <w:numPr>
                <w:ilvl w:val="0"/>
                <w:numId w:val="6"/>
              </w:numPr>
              <w:rPr>
                <w:rFonts w:ascii="Arial" w:eastAsia="Arial" w:hAnsi="Arial" w:cs="Arial"/>
                <w:i/>
                <w:iCs/>
                <w:sz w:val="24"/>
                <w:szCs w:val="24"/>
              </w:rPr>
            </w:pPr>
            <w:r w:rsidRPr="67CDD5E3">
              <w:rPr>
                <w:rFonts w:ascii="Arial" w:eastAsia="Arial" w:hAnsi="Arial" w:cs="Arial"/>
                <w:sz w:val="24"/>
                <w:szCs w:val="24"/>
              </w:rPr>
              <w:t>Expand the Health Board’s theatre capacity</w:t>
            </w:r>
            <w:r w:rsidR="07DEDDD9" w:rsidRPr="67CDD5E3">
              <w:rPr>
                <w:rFonts w:ascii="Arial" w:eastAsia="Arial" w:hAnsi="Arial" w:cs="Arial"/>
                <w:sz w:val="24"/>
                <w:szCs w:val="24"/>
              </w:rPr>
              <w:t xml:space="preserve"> to provide an additional 3,</w:t>
            </w:r>
            <w:r w:rsidR="6CB81DC8" w:rsidRPr="67CDD5E3">
              <w:rPr>
                <w:rFonts w:ascii="Arial" w:eastAsia="Arial" w:hAnsi="Arial" w:cs="Arial"/>
                <w:sz w:val="24"/>
                <w:szCs w:val="24"/>
              </w:rPr>
              <w:t>37</w:t>
            </w:r>
            <w:r w:rsidR="004A1751" w:rsidRPr="67CDD5E3">
              <w:rPr>
                <w:rFonts w:ascii="Arial" w:eastAsia="Arial" w:hAnsi="Arial" w:cs="Arial"/>
                <w:sz w:val="24"/>
                <w:szCs w:val="24"/>
              </w:rPr>
              <w:t>5</w:t>
            </w:r>
            <w:r w:rsidR="07DEDDD9" w:rsidRPr="67CDD5E3">
              <w:rPr>
                <w:rFonts w:ascii="Arial" w:eastAsia="Arial" w:hAnsi="Arial" w:cs="Arial"/>
                <w:sz w:val="24"/>
                <w:szCs w:val="24"/>
              </w:rPr>
              <w:t xml:space="preserve"> cases a year</w:t>
            </w:r>
            <w:r w:rsidRPr="67CDD5E3">
              <w:rPr>
                <w:rFonts w:ascii="Arial" w:eastAsia="Arial" w:hAnsi="Arial" w:cs="Arial"/>
                <w:sz w:val="24"/>
                <w:szCs w:val="24"/>
              </w:rPr>
              <w:t xml:space="preserve">, completing the major </w:t>
            </w:r>
            <w:r w:rsidR="6C047818" w:rsidRPr="67CDD5E3">
              <w:rPr>
                <w:rFonts w:ascii="Arial" w:eastAsia="Arial" w:hAnsi="Arial" w:cs="Arial"/>
                <w:sz w:val="24"/>
                <w:szCs w:val="24"/>
              </w:rPr>
              <w:t xml:space="preserve">theatre </w:t>
            </w:r>
            <w:r w:rsidRPr="67CDD5E3">
              <w:rPr>
                <w:rFonts w:ascii="Arial" w:eastAsia="Arial" w:hAnsi="Arial" w:cs="Arial"/>
                <w:sz w:val="24"/>
                <w:szCs w:val="24"/>
              </w:rPr>
              <w:t>infrastructure plans to deliver our three Centres of Excellence model and plans for urgent and planned care services, as set out in our strategic plan, ‘C</w:t>
            </w:r>
            <w:r w:rsidRPr="67CDD5E3">
              <w:rPr>
                <w:rFonts w:ascii="Arial" w:eastAsia="Arial" w:hAnsi="Arial" w:cs="Arial"/>
                <w:i/>
                <w:iCs/>
                <w:sz w:val="24"/>
                <w:szCs w:val="24"/>
              </w:rPr>
              <w:t>hanging for the Future’.</w:t>
            </w:r>
          </w:p>
          <w:p w14:paraId="2A66C3FA" w14:textId="1163C31E" w:rsidR="00077137" w:rsidRPr="00077137" w:rsidRDefault="00077137" w:rsidP="00077137">
            <w:pPr>
              <w:pStyle w:val="ListParagraph"/>
              <w:numPr>
                <w:ilvl w:val="0"/>
                <w:numId w:val="5"/>
              </w:numPr>
              <w:rPr>
                <w:rFonts w:ascii="Arial" w:eastAsia="Arial" w:hAnsi="Arial" w:cs="Arial"/>
                <w:sz w:val="24"/>
                <w:szCs w:val="24"/>
              </w:rPr>
            </w:pPr>
            <w:r w:rsidRPr="00077137">
              <w:rPr>
                <w:rFonts w:ascii="Arial" w:eastAsia="Arial" w:hAnsi="Arial" w:cs="Arial"/>
                <w:sz w:val="24"/>
                <w:szCs w:val="24"/>
              </w:rPr>
              <w:t xml:space="preserve">Provide an operating suite for minor gynaecology operations and procedures, to </w:t>
            </w:r>
            <w:r w:rsidR="00962D0A">
              <w:rPr>
                <w:rFonts w:ascii="Arial" w:eastAsia="Arial" w:hAnsi="Arial" w:cs="Arial"/>
                <w:sz w:val="24"/>
                <w:szCs w:val="24"/>
              </w:rPr>
              <w:t xml:space="preserve">provide an </w:t>
            </w:r>
            <w:r w:rsidR="000701B2">
              <w:rPr>
                <w:rFonts w:ascii="Arial" w:eastAsia="Arial" w:hAnsi="Arial" w:cs="Arial"/>
                <w:sz w:val="24"/>
                <w:szCs w:val="24"/>
              </w:rPr>
              <w:t xml:space="preserve">additional </w:t>
            </w:r>
            <w:r w:rsidR="000701B2" w:rsidRPr="00077137">
              <w:rPr>
                <w:rFonts w:ascii="Arial" w:eastAsia="Arial" w:hAnsi="Arial" w:cs="Arial"/>
                <w:sz w:val="24"/>
                <w:szCs w:val="24"/>
              </w:rPr>
              <w:t>2,500</w:t>
            </w:r>
            <w:r w:rsidRPr="00077137">
              <w:rPr>
                <w:rFonts w:ascii="Arial" w:eastAsia="Arial" w:hAnsi="Arial" w:cs="Arial"/>
                <w:sz w:val="24"/>
                <w:szCs w:val="24"/>
              </w:rPr>
              <w:t xml:space="preserve"> cases a year for outpatient </w:t>
            </w:r>
            <w:r w:rsidR="001239A9" w:rsidRPr="00077137">
              <w:rPr>
                <w:rFonts w:ascii="Arial" w:eastAsia="Arial" w:hAnsi="Arial" w:cs="Arial"/>
                <w:sz w:val="24"/>
                <w:szCs w:val="24"/>
              </w:rPr>
              <w:t>hysteroscopy</w:t>
            </w:r>
            <w:r w:rsidRPr="00077137">
              <w:rPr>
                <w:rFonts w:ascii="Arial" w:eastAsia="Arial" w:hAnsi="Arial" w:cs="Arial"/>
                <w:sz w:val="24"/>
                <w:szCs w:val="24"/>
              </w:rPr>
              <w:t xml:space="preserve"> procedures (diagnostic and treatment) and relocate some activity from main theatres to enable more activity to take place there. </w:t>
            </w:r>
          </w:p>
          <w:p w14:paraId="56105BCF" w14:textId="202EA4E3" w:rsidR="00653AEC" w:rsidRDefault="6B5F6531" w:rsidP="7700C2CB">
            <w:pPr>
              <w:pStyle w:val="ListParagraph"/>
              <w:numPr>
                <w:ilvl w:val="0"/>
                <w:numId w:val="5"/>
              </w:numPr>
              <w:rPr>
                <w:rFonts w:ascii="Arial" w:eastAsia="Arial" w:hAnsi="Arial" w:cs="Arial"/>
                <w:sz w:val="24"/>
                <w:szCs w:val="24"/>
              </w:rPr>
            </w:pPr>
            <w:r w:rsidRPr="67CDD5E3">
              <w:rPr>
                <w:rFonts w:ascii="Arial" w:eastAsia="Arial" w:hAnsi="Arial" w:cs="Arial"/>
                <w:sz w:val="24"/>
                <w:szCs w:val="24"/>
              </w:rPr>
              <w:t>Provide additional capacity to allow increased inpatient planned care activity at Singleton, facilitating reduced waiting lists</w:t>
            </w:r>
            <w:r w:rsidR="7E6E862E" w:rsidRPr="67CDD5E3">
              <w:rPr>
                <w:rFonts w:ascii="Arial" w:eastAsia="Arial" w:hAnsi="Arial" w:cs="Arial"/>
                <w:sz w:val="24"/>
                <w:szCs w:val="24"/>
              </w:rPr>
              <w:t xml:space="preserve">, for the long waiting routine patients </w:t>
            </w:r>
            <w:r w:rsidRPr="67CDD5E3">
              <w:rPr>
                <w:rFonts w:ascii="Arial" w:eastAsia="Arial" w:hAnsi="Arial" w:cs="Arial"/>
                <w:sz w:val="24"/>
                <w:szCs w:val="24"/>
              </w:rPr>
              <w:t>and improved access times by increasing the number of patients the Health Board can treat.</w:t>
            </w:r>
          </w:p>
          <w:p w14:paraId="1AD1AF41" w14:textId="2D0E7395" w:rsidR="4B92308D" w:rsidRDefault="4B92308D" w:rsidP="67CDD5E3">
            <w:pPr>
              <w:pStyle w:val="ListParagraph"/>
              <w:numPr>
                <w:ilvl w:val="0"/>
                <w:numId w:val="5"/>
              </w:numPr>
              <w:rPr>
                <w:rFonts w:ascii="Arial" w:eastAsia="Arial" w:hAnsi="Arial" w:cs="Arial"/>
                <w:sz w:val="24"/>
                <w:szCs w:val="24"/>
              </w:rPr>
            </w:pPr>
            <w:r w:rsidRPr="67CDD5E3">
              <w:rPr>
                <w:rFonts w:ascii="Arial" w:eastAsia="Arial" w:hAnsi="Arial" w:cs="Arial"/>
                <w:sz w:val="24"/>
                <w:szCs w:val="24"/>
              </w:rPr>
              <w:t>Ensures we able to move Breast operating capacity out of NPTH (Neath Port Talbot Hospital) to allow the focus on Orthopaedics, Spines, and Urology</w:t>
            </w:r>
          </w:p>
          <w:p w14:paraId="2CA47417" w14:textId="49590155" w:rsidR="00653AEC" w:rsidRPr="00FA0CA9" w:rsidRDefault="4B92308D" w:rsidP="7700C2CB">
            <w:pPr>
              <w:pStyle w:val="ListParagraph"/>
              <w:numPr>
                <w:ilvl w:val="0"/>
                <w:numId w:val="4"/>
              </w:numPr>
              <w:rPr>
                <w:rFonts w:ascii="Arial" w:eastAsia="Arial" w:hAnsi="Arial" w:cs="Arial"/>
                <w:sz w:val="24"/>
                <w:szCs w:val="24"/>
              </w:rPr>
            </w:pPr>
            <w:r w:rsidRPr="67CDD5E3">
              <w:rPr>
                <w:rFonts w:ascii="Arial" w:eastAsia="Arial" w:hAnsi="Arial" w:cs="Arial"/>
                <w:sz w:val="24"/>
                <w:szCs w:val="24"/>
              </w:rPr>
              <w:t>Support</w:t>
            </w:r>
            <w:r w:rsidR="7C19EA22" w:rsidRPr="67CDD5E3">
              <w:rPr>
                <w:rFonts w:ascii="Arial" w:eastAsia="Arial" w:hAnsi="Arial" w:cs="Arial"/>
                <w:sz w:val="24"/>
                <w:szCs w:val="24"/>
              </w:rPr>
              <w:t xml:space="preserve"> the Health Board to meet Welsh Government’s </w:t>
            </w:r>
            <w:r w:rsidR="00043A27" w:rsidRPr="67CDD5E3">
              <w:rPr>
                <w:rFonts w:ascii="Arial" w:eastAsia="Arial" w:hAnsi="Arial" w:cs="Arial"/>
                <w:sz w:val="24"/>
                <w:szCs w:val="24"/>
              </w:rPr>
              <w:t>planned care recovery targets.</w:t>
            </w:r>
            <w:r w:rsidR="7C19EA22" w:rsidRPr="67CDD5E3">
              <w:rPr>
                <w:rFonts w:ascii="Arial" w:eastAsia="Arial" w:hAnsi="Arial" w:cs="Arial"/>
                <w:sz w:val="24"/>
                <w:szCs w:val="24"/>
              </w:rPr>
              <w:t xml:space="preserve"> </w:t>
            </w:r>
          </w:p>
          <w:p w14:paraId="62C5E6E5" w14:textId="2BCBCD1C" w:rsidR="008A402F" w:rsidRPr="00C60CF1" w:rsidRDefault="7C19EA22" w:rsidP="00C60CF1">
            <w:pPr>
              <w:pStyle w:val="ListParagraph"/>
              <w:numPr>
                <w:ilvl w:val="0"/>
                <w:numId w:val="3"/>
              </w:numPr>
              <w:rPr>
                <w:rFonts w:ascii="Arial" w:eastAsia="Arial" w:hAnsi="Arial" w:cs="Arial"/>
                <w:sz w:val="24"/>
                <w:szCs w:val="24"/>
              </w:rPr>
            </w:pPr>
            <w:r w:rsidRPr="7700C2CB">
              <w:rPr>
                <w:rFonts w:ascii="Arial" w:eastAsia="Arial" w:hAnsi="Arial" w:cs="Arial"/>
                <w:sz w:val="24"/>
                <w:szCs w:val="24"/>
              </w:rPr>
              <w:t>Provide a more equitable and acceptable service for our popula</w:t>
            </w:r>
            <w:r w:rsidR="001F7ABB">
              <w:rPr>
                <w:rFonts w:ascii="Arial" w:eastAsia="Arial" w:hAnsi="Arial" w:cs="Arial"/>
                <w:sz w:val="24"/>
                <w:szCs w:val="24"/>
              </w:rPr>
              <w:t>t</w:t>
            </w:r>
            <w:r w:rsidRPr="7700C2CB">
              <w:rPr>
                <w:rFonts w:ascii="Arial" w:eastAsia="Arial" w:hAnsi="Arial" w:cs="Arial"/>
                <w:sz w:val="24"/>
                <w:szCs w:val="24"/>
              </w:rPr>
              <w:t xml:space="preserve">ion.  </w:t>
            </w:r>
          </w:p>
        </w:tc>
      </w:tr>
      <w:tr w:rsidR="00762BBE" w:rsidRPr="00034194" w14:paraId="4D53089B" w14:textId="77777777" w:rsidTr="67CDD5E3">
        <w:trPr>
          <w:trHeight w:val="97"/>
        </w:trPr>
        <w:tc>
          <w:tcPr>
            <w:tcW w:w="2402" w:type="dxa"/>
            <w:vMerge w:val="restart"/>
          </w:tcPr>
          <w:p w14:paraId="3FB942F2"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14:paraId="414A1F05"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394EC3D"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14:paraId="1337CFCE"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F2BDE09"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0F1F50F"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79D952B" w14:textId="77777777" w:rsidTr="67CDD5E3">
        <w:trPr>
          <w:trHeight w:val="96"/>
        </w:trPr>
        <w:tc>
          <w:tcPr>
            <w:tcW w:w="2402" w:type="dxa"/>
            <w:vMerge/>
          </w:tcPr>
          <w:p w14:paraId="057DF91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CC934C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869" w:type="dxa"/>
                <w:gridSpan w:val="2"/>
              </w:tcPr>
              <w:p w14:paraId="5DFA9F31"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72BA000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49FF597" w14:textId="236289E2" w:rsidR="00762BBE" w:rsidRPr="00FA0CA9" w:rsidRDefault="00A01F21"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1F86FC4F" w14:textId="77777777" w:rsidTr="67CDD5E3">
        <w:tc>
          <w:tcPr>
            <w:tcW w:w="2402" w:type="dxa"/>
          </w:tcPr>
          <w:p w14:paraId="2370815E"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2E1FB875" w14:textId="77777777" w:rsidR="00762BBE" w:rsidRPr="00FA0CA9" w:rsidRDefault="00762BBE" w:rsidP="00762BBE">
            <w:pPr>
              <w:rPr>
                <w:rFonts w:ascii="Arial" w:hAnsi="Arial" w:cs="Arial"/>
                <w:b/>
                <w:sz w:val="24"/>
                <w:szCs w:val="24"/>
              </w:rPr>
            </w:pPr>
          </w:p>
        </w:tc>
        <w:tc>
          <w:tcPr>
            <w:tcW w:w="6615" w:type="dxa"/>
            <w:gridSpan w:val="6"/>
          </w:tcPr>
          <w:p w14:paraId="11F43B05" w14:textId="77777777" w:rsidR="00653AEC" w:rsidRPr="00FA0CA9" w:rsidRDefault="00653AEC" w:rsidP="7700C2CB">
            <w:pPr>
              <w:ind w:right="96"/>
              <w:rPr>
                <w:rFonts w:ascii="Arial" w:hAnsi="Arial" w:cs="Arial"/>
                <w:sz w:val="24"/>
                <w:szCs w:val="24"/>
              </w:rPr>
            </w:pPr>
            <w:r w:rsidRPr="7700C2CB">
              <w:rPr>
                <w:rFonts w:ascii="Arial" w:hAnsi="Arial" w:cs="Arial"/>
                <w:sz w:val="24"/>
                <w:szCs w:val="24"/>
              </w:rPr>
              <w:t>Members are asked to:</w:t>
            </w:r>
          </w:p>
          <w:p w14:paraId="387A64F7" w14:textId="1BD6126C" w:rsidR="1C095DE6" w:rsidRDefault="1C095DE6" w:rsidP="5DD4CAAF">
            <w:pPr>
              <w:pStyle w:val="ListParagraph"/>
              <w:numPr>
                <w:ilvl w:val="0"/>
                <w:numId w:val="13"/>
              </w:numPr>
              <w:ind w:right="96"/>
              <w:rPr>
                <w:rFonts w:ascii="Arial" w:hAnsi="Arial" w:cs="Arial"/>
                <w:sz w:val="24"/>
                <w:szCs w:val="24"/>
              </w:rPr>
            </w:pPr>
            <w:r w:rsidRPr="67CDD5E3">
              <w:rPr>
                <w:rFonts w:ascii="Arial" w:hAnsi="Arial" w:cs="Arial"/>
                <w:b/>
                <w:bCs/>
                <w:sz w:val="24"/>
                <w:szCs w:val="24"/>
              </w:rPr>
              <w:t>A</w:t>
            </w:r>
            <w:r w:rsidR="6114D97B" w:rsidRPr="67CDD5E3">
              <w:rPr>
                <w:rFonts w:ascii="Arial" w:hAnsi="Arial" w:cs="Arial"/>
                <w:b/>
                <w:bCs/>
                <w:sz w:val="24"/>
                <w:szCs w:val="24"/>
              </w:rPr>
              <w:t>PPROVE</w:t>
            </w:r>
            <w:r w:rsidR="7323F05E" w:rsidRPr="67CDD5E3">
              <w:rPr>
                <w:rFonts w:ascii="Arial" w:hAnsi="Arial" w:cs="Arial"/>
                <w:b/>
                <w:bCs/>
                <w:sz w:val="24"/>
                <w:szCs w:val="24"/>
              </w:rPr>
              <w:t xml:space="preserve"> </w:t>
            </w:r>
            <w:r w:rsidR="7323F05E" w:rsidRPr="67CDD5E3">
              <w:rPr>
                <w:rFonts w:ascii="Arial" w:hAnsi="Arial" w:cs="Arial"/>
                <w:sz w:val="24"/>
                <w:szCs w:val="24"/>
              </w:rPr>
              <w:t xml:space="preserve">the </w:t>
            </w:r>
            <w:r w:rsidR="7C509B49" w:rsidRPr="67CDD5E3">
              <w:rPr>
                <w:rFonts w:ascii="Arial" w:hAnsi="Arial" w:cs="Arial"/>
                <w:sz w:val="24"/>
                <w:szCs w:val="24"/>
              </w:rPr>
              <w:t xml:space="preserve">Singleton Theatres </w:t>
            </w:r>
            <w:r w:rsidR="7323F05E" w:rsidRPr="67CDD5E3">
              <w:rPr>
                <w:rFonts w:ascii="Arial" w:hAnsi="Arial" w:cs="Arial"/>
                <w:sz w:val="24"/>
                <w:szCs w:val="24"/>
              </w:rPr>
              <w:t>BJC and subsequent submission to Welsh Government</w:t>
            </w:r>
            <w:r w:rsidR="11A16EF6" w:rsidRPr="67CDD5E3">
              <w:rPr>
                <w:rFonts w:ascii="Arial" w:hAnsi="Arial" w:cs="Arial"/>
                <w:sz w:val="24"/>
                <w:szCs w:val="24"/>
              </w:rPr>
              <w:t>,</w:t>
            </w:r>
            <w:r w:rsidR="3A6A9478" w:rsidRPr="67CDD5E3">
              <w:rPr>
                <w:rFonts w:ascii="Arial" w:hAnsi="Arial" w:cs="Arial"/>
                <w:sz w:val="24"/>
                <w:szCs w:val="24"/>
              </w:rPr>
              <w:t xml:space="preserve"> which will require Welsh Government </w:t>
            </w:r>
            <w:r w:rsidR="4D7D245E" w:rsidRPr="67CDD5E3">
              <w:rPr>
                <w:rFonts w:ascii="Arial" w:hAnsi="Arial" w:cs="Arial"/>
                <w:sz w:val="24"/>
                <w:szCs w:val="24"/>
              </w:rPr>
              <w:t xml:space="preserve">funding support </w:t>
            </w:r>
            <w:r w:rsidR="2AC1C7F5" w:rsidRPr="67CDD5E3">
              <w:rPr>
                <w:rFonts w:ascii="Arial" w:hAnsi="Arial" w:cs="Arial"/>
                <w:sz w:val="24"/>
                <w:szCs w:val="24"/>
              </w:rPr>
              <w:t>of Ca</w:t>
            </w:r>
            <w:r w:rsidR="4D7D245E" w:rsidRPr="67CDD5E3">
              <w:rPr>
                <w:rFonts w:ascii="Arial" w:hAnsi="Arial" w:cs="Arial"/>
                <w:sz w:val="24"/>
                <w:szCs w:val="24"/>
              </w:rPr>
              <w:t>pital £</w:t>
            </w:r>
            <w:r w:rsidR="4AE93763" w:rsidRPr="67CDD5E3">
              <w:rPr>
                <w:rFonts w:ascii="Arial" w:hAnsi="Arial" w:cs="Arial"/>
                <w:sz w:val="24"/>
                <w:szCs w:val="24"/>
              </w:rPr>
              <w:t>22.834</w:t>
            </w:r>
            <w:r w:rsidR="4D7D245E" w:rsidRPr="67CDD5E3">
              <w:rPr>
                <w:rFonts w:ascii="Arial" w:hAnsi="Arial" w:cs="Arial"/>
                <w:sz w:val="24"/>
                <w:szCs w:val="24"/>
              </w:rPr>
              <w:t>m and recurring operation</w:t>
            </w:r>
            <w:r w:rsidR="7DB1D213" w:rsidRPr="67CDD5E3">
              <w:rPr>
                <w:rFonts w:ascii="Arial" w:hAnsi="Arial" w:cs="Arial"/>
                <w:sz w:val="24"/>
                <w:szCs w:val="24"/>
              </w:rPr>
              <w:t>al</w:t>
            </w:r>
            <w:r w:rsidR="09DDFEFE" w:rsidRPr="67CDD5E3">
              <w:rPr>
                <w:rFonts w:ascii="Arial" w:hAnsi="Arial" w:cs="Arial"/>
                <w:sz w:val="24"/>
                <w:szCs w:val="24"/>
              </w:rPr>
              <w:t xml:space="preserve"> revenue </w:t>
            </w:r>
            <w:r w:rsidR="4BDBD3E9" w:rsidRPr="67CDD5E3">
              <w:rPr>
                <w:rFonts w:ascii="Arial" w:hAnsi="Arial" w:cs="Arial"/>
                <w:sz w:val="24"/>
                <w:szCs w:val="24"/>
              </w:rPr>
              <w:t xml:space="preserve">of </w:t>
            </w:r>
            <w:r w:rsidR="09DDFEFE" w:rsidRPr="67CDD5E3">
              <w:rPr>
                <w:rFonts w:ascii="Arial" w:hAnsi="Arial" w:cs="Arial"/>
                <w:sz w:val="24"/>
                <w:szCs w:val="24"/>
              </w:rPr>
              <w:t>£</w:t>
            </w:r>
            <w:r w:rsidR="2442C6E6" w:rsidRPr="67CDD5E3">
              <w:rPr>
                <w:rFonts w:ascii="Arial" w:hAnsi="Arial" w:cs="Arial"/>
                <w:sz w:val="24"/>
                <w:szCs w:val="24"/>
              </w:rPr>
              <w:t>13</w:t>
            </w:r>
            <w:r w:rsidR="09DDFEFE" w:rsidRPr="67CDD5E3">
              <w:rPr>
                <w:rFonts w:ascii="Arial" w:hAnsi="Arial" w:cs="Arial"/>
                <w:sz w:val="24"/>
                <w:szCs w:val="24"/>
              </w:rPr>
              <w:t>.</w:t>
            </w:r>
            <w:r w:rsidR="794FB1BD" w:rsidRPr="67CDD5E3">
              <w:rPr>
                <w:rFonts w:ascii="Arial" w:hAnsi="Arial" w:cs="Arial"/>
                <w:sz w:val="24"/>
                <w:szCs w:val="24"/>
              </w:rPr>
              <w:t>132</w:t>
            </w:r>
            <w:r w:rsidR="09DDFEFE" w:rsidRPr="67CDD5E3">
              <w:rPr>
                <w:rFonts w:ascii="Arial" w:hAnsi="Arial" w:cs="Arial"/>
                <w:sz w:val="24"/>
                <w:szCs w:val="24"/>
              </w:rPr>
              <w:t>m</w:t>
            </w:r>
            <w:r w:rsidR="71C21711" w:rsidRPr="67CDD5E3">
              <w:rPr>
                <w:rFonts w:ascii="Arial" w:hAnsi="Arial" w:cs="Arial"/>
                <w:sz w:val="24"/>
                <w:szCs w:val="24"/>
              </w:rPr>
              <w:t>.</w:t>
            </w:r>
          </w:p>
          <w:p w14:paraId="62B6F2A1" w14:textId="1F6C3134" w:rsidR="00762BBE" w:rsidRPr="00FA0CA9" w:rsidRDefault="00762BBE" w:rsidP="7700C2CB">
            <w:pPr>
              <w:pStyle w:val="Default"/>
              <w:ind w:right="96"/>
              <w:rPr>
                <w:rFonts w:ascii="Arial" w:hAnsi="Arial" w:cs="Arial"/>
                <w:b/>
                <w:bCs/>
                <w:color w:val="FF0000"/>
              </w:rPr>
            </w:pPr>
          </w:p>
        </w:tc>
      </w:tr>
    </w:tbl>
    <w:p w14:paraId="047E48E4" w14:textId="77777777" w:rsidR="00D226CE" w:rsidRDefault="00D226CE" w:rsidP="7D515693">
      <w:pPr>
        <w:spacing w:after="0" w:line="240" w:lineRule="auto"/>
        <w:jc w:val="center"/>
        <w:rPr>
          <w:rFonts w:ascii="Arial" w:hAnsi="Arial" w:cs="Arial"/>
          <w:b/>
          <w:bCs/>
          <w:sz w:val="24"/>
          <w:szCs w:val="24"/>
        </w:rPr>
      </w:pPr>
    </w:p>
    <w:p w14:paraId="11C6C3D0" w14:textId="1C53CF97" w:rsidR="7D515693" w:rsidRDefault="7D515693" w:rsidP="7D515693">
      <w:pPr>
        <w:spacing w:after="0" w:line="240" w:lineRule="auto"/>
        <w:jc w:val="center"/>
        <w:rPr>
          <w:rFonts w:ascii="Arial" w:hAnsi="Arial" w:cs="Arial"/>
          <w:b/>
          <w:bCs/>
          <w:sz w:val="24"/>
          <w:szCs w:val="24"/>
        </w:rPr>
      </w:pPr>
    </w:p>
    <w:p w14:paraId="61C841A9" w14:textId="6BAA9AC5" w:rsidR="7D515693" w:rsidRDefault="7D515693">
      <w:r>
        <w:br w:type="page"/>
      </w:r>
    </w:p>
    <w:p w14:paraId="040033D8" w14:textId="402C7481" w:rsidR="00653AEC" w:rsidRDefault="00AA588E" w:rsidP="00653AEC">
      <w:pPr>
        <w:spacing w:after="0" w:line="240" w:lineRule="auto"/>
        <w:jc w:val="center"/>
        <w:rPr>
          <w:rFonts w:ascii="Arial" w:hAnsi="Arial" w:cs="Arial"/>
          <w:b/>
          <w:sz w:val="24"/>
          <w:szCs w:val="24"/>
        </w:rPr>
      </w:pPr>
      <w:r>
        <w:rPr>
          <w:rFonts w:ascii="Arial" w:hAnsi="Arial" w:cs="Arial"/>
          <w:b/>
          <w:sz w:val="24"/>
          <w:szCs w:val="24"/>
        </w:rPr>
        <w:lastRenderedPageBreak/>
        <w:t>Singlet</w:t>
      </w:r>
      <w:r w:rsidR="00B75D08">
        <w:rPr>
          <w:rFonts w:ascii="Arial" w:hAnsi="Arial" w:cs="Arial"/>
          <w:b/>
          <w:sz w:val="24"/>
          <w:szCs w:val="24"/>
        </w:rPr>
        <w:t>on</w:t>
      </w:r>
      <w:r>
        <w:rPr>
          <w:rFonts w:ascii="Arial" w:hAnsi="Arial" w:cs="Arial"/>
          <w:b/>
          <w:sz w:val="24"/>
          <w:szCs w:val="24"/>
        </w:rPr>
        <w:t xml:space="preserve"> Theatres Business Case</w:t>
      </w:r>
    </w:p>
    <w:p w14:paraId="16D19221" w14:textId="77777777" w:rsidR="00653AEC" w:rsidRPr="0072604C" w:rsidRDefault="00653AEC" w:rsidP="00653AEC">
      <w:pPr>
        <w:spacing w:after="0" w:line="240" w:lineRule="auto"/>
        <w:jc w:val="center"/>
        <w:rPr>
          <w:rFonts w:ascii="Arial" w:hAnsi="Arial" w:cs="Arial"/>
          <w:b/>
          <w:sz w:val="24"/>
          <w:szCs w:val="24"/>
        </w:rPr>
      </w:pPr>
    </w:p>
    <w:p w14:paraId="00DFB95C" w14:textId="77777777" w:rsidR="00653AEC" w:rsidRPr="0072604C" w:rsidRDefault="00653AEC" w:rsidP="7D515693">
      <w:pPr>
        <w:pStyle w:val="ListParagraph"/>
        <w:numPr>
          <w:ilvl w:val="0"/>
          <w:numId w:val="8"/>
        </w:numPr>
        <w:spacing w:after="0" w:line="240" w:lineRule="auto"/>
        <w:rPr>
          <w:rFonts w:ascii="Arial" w:hAnsi="Arial" w:cs="Arial"/>
          <w:b/>
          <w:bCs/>
          <w:sz w:val="24"/>
          <w:szCs w:val="24"/>
        </w:rPr>
      </w:pPr>
      <w:r w:rsidRPr="7D515693">
        <w:rPr>
          <w:rFonts w:ascii="Arial" w:hAnsi="Arial" w:cs="Arial"/>
          <w:b/>
          <w:bCs/>
          <w:sz w:val="24"/>
          <w:szCs w:val="24"/>
        </w:rPr>
        <w:t>INTRODUCTION</w:t>
      </w:r>
    </w:p>
    <w:p w14:paraId="4317C5E0" w14:textId="2DC40029" w:rsidR="00653AEC" w:rsidRPr="00076E4B" w:rsidRDefault="1308B5AA" w:rsidP="00076E4B">
      <w:pPr>
        <w:rPr>
          <w:rFonts w:ascii="Arial" w:eastAsia="Arial" w:hAnsi="Arial" w:cs="Arial"/>
          <w:sz w:val="24"/>
          <w:szCs w:val="24"/>
        </w:rPr>
      </w:pPr>
      <w:r w:rsidRPr="7D515693">
        <w:rPr>
          <w:rFonts w:ascii="Arial" w:eastAsia="Arial" w:hAnsi="Arial" w:cs="Arial"/>
          <w:sz w:val="24"/>
          <w:szCs w:val="24"/>
        </w:rPr>
        <w:t xml:space="preserve">The </w:t>
      </w:r>
      <w:r w:rsidR="001239A9">
        <w:rPr>
          <w:rFonts w:ascii="Arial" w:eastAsia="Arial" w:hAnsi="Arial" w:cs="Arial"/>
          <w:sz w:val="24"/>
          <w:szCs w:val="24"/>
        </w:rPr>
        <w:t xml:space="preserve">Executive </w:t>
      </w:r>
      <w:r w:rsidRPr="7D515693">
        <w:rPr>
          <w:rFonts w:ascii="Arial" w:eastAsia="Arial" w:hAnsi="Arial" w:cs="Arial"/>
          <w:sz w:val="24"/>
          <w:szCs w:val="24"/>
        </w:rPr>
        <w:t xml:space="preserve">Board is asked to </w:t>
      </w:r>
      <w:r w:rsidR="506F4761" w:rsidRPr="7D515693">
        <w:rPr>
          <w:rFonts w:ascii="Arial" w:eastAsia="Arial" w:hAnsi="Arial" w:cs="Arial"/>
          <w:sz w:val="24"/>
          <w:szCs w:val="24"/>
        </w:rPr>
        <w:t>approve</w:t>
      </w:r>
      <w:r w:rsidRPr="7D515693">
        <w:rPr>
          <w:rFonts w:ascii="Arial" w:eastAsia="Arial" w:hAnsi="Arial" w:cs="Arial"/>
          <w:sz w:val="24"/>
          <w:szCs w:val="24"/>
        </w:rPr>
        <w:t xml:space="preserve"> the </w:t>
      </w:r>
      <w:r w:rsidR="00593661" w:rsidRPr="7D515693">
        <w:rPr>
          <w:rFonts w:ascii="Arial" w:hAnsi="Arial" w:cs="Arial"/>
          <w:sz w:val="24"/>
          <w:szCs w:val="24"/>
        </w:rPr>
        <w:t>Singleton Theatres</w:t>
      </w:r>
      <w:r w:rsidR="00593661" w:rsidRPr="7D515693">
        <w:rPr>
          <w:rFonts w:ascii="Arial" w:eastAsia="Arial" w:hAnsi="Arial" w:cs="Arial"/>
          <w:sz w:val="24"/>
          <w:szCs w:val="24"/>
        </w:rPr>
        <w:t xml:space="preserve"> </w:t>
      </w:r>
      <w:r w:rsidRPr="7D515693">
        <w:rPr>
          <w:rFonts w:ascii="Arial" w:eastAsia="Arial" w:hAnsi="Arial" w:cs="Arial"/>
          <w:sz w:val="24"/>
          <w:szCs w:val="24"/>
        </w:rPr>
        <w:t>Business Justification case (BJC) for submission to Welsh Government (WG)</w:t>
      </w:r>
      <w:r w:rsidR="7803EABB" w:rsidRPr="7D515693">
        <w:rPr>
          <w:rFonts w:ascii="Arial" w:eastAsia="Arial" w:hAnsi="Arial" w:cs="Arial"/>
          <w:sz w:val="24"/>
          <w:szCs w:val="24"/>
        </w:rPr>
        <w:t>.</w:t>
      </w:r>
    </w:p>
    <w:p w14:paraId="020F0732" w14:textId="77777777" w:rsidR="00653AEC" w:rsidRPr="0072604C" w:rsidRDefault="00653AEC" w:rsidP="7D515693">
      <w:pPr>
        <w:pStyle w:val="ListParagraph"/>
        <w:numPr>
          <w:ilvl w:val="0"/>
          <w:numId w:val="8"/>
        </w:numPr>
        <w:spacing w:after="0" w:line="240" w:lineRule="auto"/>
        <w:rPr>
          <w:rFonts w:ascii="Arial" w:hAnsi="Arial" w:cs="Arial"/>
          <w:b/>
          <w:bCs/>
          <w:sz w:val="24"/>
          <w:szCs w:val="24"/>
        </w:rPr>
      </w:pPr>
      <w:bookmarkStart w:id="0" w:name="_GoBack"/>
      <w:bookmarkEnd w:id="0"/>
      <w:r w:rsidRPr="7D515693">
        <w:rPr>
          <w:rFonts w:ascii="Arial" w:hAnsi="Arial" w:cs="Arial"/>
          <w:b/>
          <w:bCs/>
          <w:sz w:val="24"/>
          <w:szCs w:val="24"/>
        </w:rPr>
        <w:t>BACKGROUND</w:t>
      </w:r>
    </w:p>
    <w:p w14:paraId="2A185BA9" w14:textId="1213820C" w:rsidR="41C9A8E6" w:rsidRDefault="41C9A8E6" w:rsidP="7700C2CB">
      <w:pPr>
        <w:jc w:val="both"/>
        <w:rPr>
          <w:rFonts w:ascii="Arial" w:eastAsia="Arial" w:hAnsi="Arial" w:cs="Arial"/>
          <w:sz w:val="28"/>
          <w:szCs w:val="28"/>
        </w:rPr>
      </w:pPr>
      <w:r w:rsidRPr="7700C2CB">
        <w:rPr>
          <w:rFonts w:ascii="Arial" w:eastAsia="Arial" w:hAnsi="Arial" w:cs="Arial"/>
          <w:sz w:val="24"/>
          <w:szCs w:val="24"/>
        </w:rPr>
        <w:t>Significant service pressures in recent years across the United Kingdom have impacted the ability of health care systems to run sustainable surgical models. Prior to the pandemic, these pressures were driven by the availability of beds arising from unscheduled care pressures; by an aging co-morbidity population with increasing chronic conditions, and by health and social care needs that are more complex. This has created a ‘mismatch’ between referral demand and theatre capacity for the demand across the Health Board. Most recently, the impact of the pandemic has reduced surgical activity that the Health Board can provide, escalating waiting times for access to surgery to an unacceptable level.</w:t>
      </w:r>
    </w:p>
    <w:p w14:paraId="001CCD37" w14:textId="5D4179AD" w:rsidR="41C9A8E6" w:rsidRDefault="41C9A8E6" w:rsidP="7700C2CB">
      <w:pPr>
        <w:jc w:val="both"/>
        <w:rPr>
          <w:rFonts w:ascii="Arial" w:eastAsia="Arial" w:hAnsi="Arial" w:cs="Arial"/>
          <w:sz w:val="28"/>
          <w:szCs w:val="28"/>
        </w:rPr>
      </w:pPr>
      <w:r w:rsidRPr="7D515693">
        <w:rPr>
          <w:rFonts w:ascii="Arial" w:eastAsia="Arial" w:hAnsi="Arial" w:cs="Arial"/>
          <w:sz w:val="24"/>
          <w:szCs w:val="24"/>
        </w:rPr>
        <w:t>The Health Board’s strategic response to access pressures is set out in ‘</w:t>
      </w:r>
      <w:r w:rsidRPr="7D515693">
        <w:rPr>
          <w:rFonts w:ascii="Arial" w:eastAsia="Arial" w:hAnsi="Arial" w:cs="Arial"/>
          <w:i/>
          <w:iCs/>
          <w:sz w:val="24"/>
          <w:szCs w:val="24"/>
        </w:rPr>
        <w:t>Changing for the Future</w:t>
      </w:r>
      <w:r w:rsidRPr="7D515693">
        <w:rPr>
          <w:rFonts w:ascii="Arial" w:eastAsia="Arial" w:hAnsi="Arial" w:cs="Arial"/>
          <w:sz w:val="24"/>
          <w:szCs w:val="24"/>
        </w:rPr>
        <w:t>’, which references Singleton Hospital’s role as a centre of excellence for planned care, cancer care, maternity, neonates and diagnostics. Th</w:t>
      </w:r>
      <w:r w:rsidR="23E7BD08" w:rsidRPr="7D515693">
        <w:rPr>
          <w:rFonts w:ascii="Arial" w:eastAsia="Arial" w:hAnsi="Arial" w:cs="Arial"/>
          <w:sz w:val="24"/>
          <w:szCs w:val="24"/>
        </w:rPr>
        <w:t>is case</w:t>
      </w:r>
      <w:r w:rsidRPr="7D515693">
        <w:rPr>
          <w:rFonts w:ascii="Arial" w:eastAsia="Arial" w:hAnsi="Arial" w:cs="Arial"/>
          <w:sz w:val="24"/>
          <w:szCs w:val="24"/>
        </w:rPr>
        <w:t xml:space="preserve"> will not only reconfigure surgical services in line with this strategy, but it will also increase core capacity to help to reduce the backlog of patients waiting for treatment and create flexibility for surgical moves prior to achieving service sustainability. Aligning with this strategy is a programme that was developed to ensure the Health Board’s surgical estate and workforce can meet the needs of current and future demands</w:t>
      </w:r>
      <w:r w:rsidR="00136A46" w:rsidRPr="7D515693">
        <w:rPr>
          <w:rFonts w:ascii="Arial" w:eastAsia="Arial" w:hAnsi="Arial" w:cs="Arial"/>
          <w:sz w:val="24"/>
          <w:szCs w:val="24"/>
        </w:rPr>
        <w:t xml:space="preserve"> and </w:t>
      </w:r>
      <w:r w:rsidR="00FB5B6C" w:rsidRPr="7D515693">
        <w:rPr>
          <w:rFonts w:ascii="Arial" w:eastAsia="Arial" w:hAnsi="Arial" w:cs="Arial"/>
          <w:sz w:val="24"/>
          <w:szCs w:val="24"/>
        </w:rPr>
        <w:t>be able to become a regional centre.</w:t>
      </w:r>
    </w:p>
    <w:p w14:paraId="4B346EDD" w14:textId="25AC619C" w:rsidR="260DA3CF" w:rsidRDefault="260DA3CF" w:rsidP="7700C2CB">
      <w:pPr>
        <w:jc w:val="both"/>
        <w:rPr>
          <w:rFonts w:ascii="Arial" w:eastAsia="Arial" w:hAnsi="Arial" w:cs="Arial"/>
          <w:sz w:val="24"/>
          <w:szCs w:val="24"/>
        </w:rPr>
      </w:pPr>
      <w:r w:rsidRPr="7700C2CB">
        <w:rPr>
          <w:rFonts w:ascii="Arial" w:eastAsia="Arial" w:hAnsi="Arial" w:cs="Arial"/>
          <w:sz w:val="24"/>
          <w:szCs w:val="24"/>
        </w:rPr>
        <w:t xml:space="preserve">During 2021/22 significant work was undertaken to ensure the health board was making best use of theatre capacity, using existing resources by increasing efficiency. However, this has now reached its conclusion and an increase in theatre estate and workforce is required to ensure the Health Board’s patients have access to a timely and reliable service. During 2022/23 the Health Board successfully increased theatre estate in Singleton via the Ophthalmology Day-Case Unit, </w:t>
      </w:r>
      <w:r w:rsidR="00273A8D">
        <w:rPr>
          <w:rFonts w:ascii="Arial" w:eastAsia="Arial" w:hAnsi="Arial" w:cs="Arial"/>
          <w:sz w:val="24"/>
          <w:szCs w:val="24"/>
        </w:rPr>
        <w:t>and</w:t>
      </w:r>
      <w:r w:rsidRPr="7700C2CB">
        <w:rPr>
          <w:rFonts w:ascii="Arial" w:eastAsia="Arial" w:hAnsi="Arial" w:cs="Arial"/>
          <w:sz w:val="24"/>
          <w:szCs w:val="24"/>
        </w:rPr>
        <w:t xml:space="preserve"> three new theatres </w:t>
      </w:r>
      <w:r w:rsidR="00273A8D">
        <w:rPr>
          <w:rFonts w:ascii="Arial" w:eastAsia="Arial" w:hAnsi="Arial" w:cs="Arial"/>
          <w:sz w:val="24"/>
          <w:szCs w:val="24"/>
        </w:rPr>
        <w:t xml:space="preserve">are </w:t>
      </w:r>
      <w:r w:rsidR="00BE466A">
        <w:rPr>
          <w:rFonts w:ascii="Arial" w:eastAsia="Arial" w:hAnsi="Arial" w:cs="Arial"/>
          <w:sz w:val="24"/>
          <w:szCs w:val="24"/>
        </w:rPr>
        <w:t>available in</w:t>
      </w:r>
      <w:r w:rsidRPr="7700C2CB">
        <w:rPr>
          <w:rFonts w:ascii="Arial" w:eastAsia="Arial" w:hAnsi="Arial" w:cs="Arial"/>
          <w:sz w:val="24"/>
          <w:szCs w:val="24"/>
        </w:rPr>
        <w:t xml:space="preserve"> Neath Port Talbot for elective Orthopaedics, Spinal and Urology services</w:t>
      </w:r>
      <w:r w:rsidR="00BE466A">
        <w:rPr>
          <w:rFonts w:ascii="Arial" w:eastAsia="Arial" w:hAnsi="Arial" w:cs="Arial"/>
          <w:sz w:val="24"/>
          <w:szCs w:val="24"/>
        </w:rPr>
        <w:t xml:space="preserve"> from June 2023.</w:t>
      </w:r>
    </w:p>
    <w:p w14:paraId="738521E7" w14:textId="0AF6DB74" w:rsidR="260DA3CF" w:rsidRDefault="260DA3CF" w:rsidP="7700C2CB">
      <w:pPr>
        <w:spacing w:line="257" w:lineRule="auto"/>
        <w:jc w:val="both"/>
        <w:rPr>
          <w:rFonts w:ascii="Arial" w:eastAsia="Arial" w:hAnsi="Arial" w:cs="Arial"/>
          <w:sz w:val="28"/>
          <w:szCs w:val="28"/>
        </w:rPr>
      </w:pPr>
      <w:r w:rsidRPr="67CDD5E3">
        <w:rPr>
          <w:rFonts w:ascii="Arial" w:eastAsia="Arial" w:hAnsi="Arial" w:cs="Arial"/>
          <w:sz w:val="24"/>
          <w:szCs w:val="24"/>
        </w:rPr>
        <w:t>The overarching vision for the work programme in line with the Health Board’s Clinical Services Plan is the relocation of surgery by complexity across sites, however, this work will not be done in isolation</w:t>
      </w:r>
      <w:r w:rsidR="49CA8156" w:rsidRPr="67CDD5E3">
        <w:rPr>
          <w:rFonts w:ascii="Arial" w:eastAsia="Arial" w:hAnsi="Arial" w:cs="Arial"/>
          <w:sz w:val="24"/>
          <w:szCs w:val="24"/>
        </w:rPr>
        <w:t xml:space="preserve">. </w:t>
      </w:r>
      <w:r w:rsidRPr="67CDD5E3">
        <w:rPr>
          <w:rFonts w:ascii="Arial" w:eastAsia="Arial" w:hAnsi="Arial" w:cs="Arial"/>
          <w:sz w:val="24"/>
          <w:szCs w:val="24"/>
        </w:rPr>
        <w:t>The Health Board will also progress other initiatives to manage demand and capacity including demand management schemes in Primary Care, Enhanced Recovery after surgery, Therapeutic assessment and non-surgical management of patients, and improved discharge planning.</w:t>
      </w:r>
    </w:p>
    <w:p w14:paraId="795681D7" w14:textId="1B294869" w:rsidR="0093680B" w:rsidRDefault="260DA3CF" w:rsidP="67CDD5E3">
      <w:pPr>
        <w:rPr>
          <w:rFonts w:ascii="Arial" w:eastAsia="Arial" w:hAnsi="Arial" w:cs="Arial"/>
          <w:sz w:val="24"/>
          <w:szCs w:val="24"/>
        </w:rPr>
      </w:pPr>
      <w:r w:rsidRPr="67CDD5E3">
        <w:rPr>
          <w:rFonts w:ascii="Arial" w:eastAsia="Arial" w:hAnsi="Arial" w:cs="Arial"/>
          <w:sz w:val="24"/>
          <w:szCs w:val="24"/>
        </w:rPr>
        <w:t xml:space="preserve">This next phase will enable Singleton to increase capacity for the remainder of specialties who urgently require additional </w:t>
      </w:r>
      <w:r w:rsidR="00BE466A" w:rsidRPr="67CDD5E3">
        <w:rPr>
          <w:rFonts w:ascii="Arial" w:eastAsia="Arial" w:hAnsi="Arial" w:cs="Arial"/>
          <w:sz w:val="24"/>
          <w:szCs w:val="24"/>
        </w:rPr>
        <w:t>theatre time</w:t>
      </w:r>
      <w:r w:rsidRPr="67CDD5E3">
        <w:rPr>
          <w:rFonts w:ascii="Arial" w:eastAsia="Arial" w:hAnsi="Arial" w:cs="Arial"/>
          <w:sz w:val="24"/>
          <w:szCs w:val="24"/>
        </w:rPr>
        <w:t>.</w:t>
      </w:r>
      <w:r w:rsidR="00433C5E" w:rsidRPr="67CDD5E3">
        <w:rPr>
          <w:rFonts w:ascii="Arial" w:eastAsia="Arial" w:hAnsi="Arial" w:cs="Arial"/>
          <w:sz w:val="24"/>
          <w:szCs w:val="24"/>
        </w:rPr>
        <w:t xml:space="preserve"> </w:t>
      </w:r>
      <w:r w:rsidR="7D8F3EE6" w:rsidRPr="67CDD5E3">
        <w:rPr>
          <w:rFonts w:ascii="Arial" w:eastAsia="Arial" w:hAnsi="Arial" w:cs="Arial"/>
          <w:sz w:val="24"/>
          <w:szCs w:val="24"/>
        </w:rPr>
        <w:t xml:space="preserve">The health Board reviewed the waiting time data and considered specialties suitable for Singleton theatres. It </w:t>
      </w:r>
      <w:r w:rsidR="7D8F3EE6" w:rsidRPr="67CDD5E3">
        <w:rPr>
          <w:rFonts w:ascii="Arial" w:eastAsia="Arial" w:hAnsi="Arial" w:cs="Arial"/>
          <w:sz w:val="24"/>
          <w:szCs w:val="24"/>
        </w:rPr>
        <w:lastRenderedPageBreak/>
        <w:t>was concluded that the programme would focus on General Surgery, Gynaecology, Breast and ENT</w:t>
      </w:r>
      <w:r w:rsidR="08D705A7" w:rsidRPr="67CDD5E3">
        <w:rPr>
          <w:rFonts w:ascii="Arial" w:eastAsia="Arial" w:hAnsi="Arial" w:cs="Arial"/>
          <w:sz w:val="24"/>
          <w:szCs w:val="24"/>
        </w:rPr>
        <w:t>. This decision was based on several factors</w:t>
      </w:r>
      <w:r w:rsidR="537E3F36" w:rsidRPr="67CDD5E3">
        <w:rPr>
          <w:rFonts w:ascii="Arial" w:eastAsia="Arial" w:hAnsi="Arial" w:cs="Arial"/>
          <w:sz w:val="24"/>
          <w:szCs w:val="24"/>
        </w:rPr>
        <w:t>;</w:t>
      </w:r>
      <w:r w:rsidR="08D705A7" w:rsidRPr="67CDD5E3">
        <w:rPr>
          <w:rFonts w:ascii="Arial" w:eastAsia="Arial" w:hAnsi="Arial" w:cs="Arial"/>
          <w:sz w:val="24"/>
          <w:szCs w:val="24"/>
        </w:rPr>
        <w:t xml:space="preserve"> that fact this is aligned with the planned centre of excellence vision</w:t>
      </w:r>
      <w:r w:rsidR="742BCC9D" w:rsidRPr="67CDD5E3">
        <w:rPr>
          <w:rFonts w:ascii="Arial" w:eastAsia="Arial" w:hAnsi="Arial" w:cs="Arial"/>
          <w:sz w:val="24"/>
          <w:szCs w:val="24"/>
        </w:rPr>
        <w:t xml:space="preserve">. </w:t>
      </w:r>
      <w:r w:rsidR="08D705A7" w:rsidRPr="67CDD5E3">
        <w:rPr>
          <w:rFonts w:ascii="Arial" w:eastAsia="Arial" w:hAnsi="Arial" w:cs="Arial"/>
          <w:sz w:val="24"/>
          <w:szCs w:val="24"/>
        </w:rPr>
        <w:t xml:space="preserve"> </w:t>
      </w:r>
      <w:r w:rsidR="2287B0F2" w:rsidRPr="67CDD5E3">
        <w:rPr>
          <w:rFonts w:ascii="Arial" w:eastAsia="Arial" w:hAnsi="Arial" w:cs="Arial"/>
          <w:sz w:val="24"/>
          <w:szCs w:val="24"/>
        </w:rPr>
        <w:t>The programme will include moving Breast services from Neath Port Talbot hospital to enable it to progress to become a centre of excellence in orthopaedics, spinal and urology surgery</w:t>
      </w:r>
      <w:r w:rsidR="43E81D14" w:rsidRPr="67CDD5E3">
        <w:rPr>
          <w:rFonts w:ascii="Arial" w:eastAsia="Arial" w:hAnsi="Arial" w:cs="Arial"/>
          <w:sz w:val="24"/>
          <w:szCs w:val="24"/>
        </w:rPr>
        <w:t>;</w:t>
      </w:r>
      <w:r w:rsidR="2287B0F2" w:rsidRPr="67CDD5E3">
        <w:rPr>
          <w:rFonts w:ascii="Arial" w:eastAsia="Arial" w:hAnsi="Arial" w:cs="Arial"/>
          <w:sz w:val="24"/>
          <w:szCs w:val="24"/>
        </w:rPr>
        <w:t xml:space="preserve"> that </w:t>
      </w:r>
      <w:r w:rsidR="08D705A7" w:rsidRPr="67CDD5E3">
        <w:rPr>
          <w:rFonts w:ascii="Arial" w:eastAsia="Arial" w:hAnsi="Arial" w:cs="Arial"/>
          <w:sz w:val="24"/>
          <w:szCs w:val="24"/>
        </w:rPr>
        <w:t>the specialties already have a presence at Singleton and therefore a relationship with the system and infrastructure is in place to enable seamless expansion</w:t>
      </w:r>
      <w:r w:rsidR="0BBC8E04" w:rsidRPr="67CDD5E3">
        <w:rPr>
          <w:rFonts w:ascii="Arial" w:eastAsia="Arial" w:hAnsi="Arial" w:cs="Arial"/>
          <w:sz w:val="24"/>
          <w:szCs w:val="24"/>
        </w:rPr>
        <w:t>; This also fit</w:t>
      </w:r>
      <w:r w:rsidR="71759700" w:rsidRPr="67CDD5E3">
        <w:rPr>
          <w:rFonts w:ascii="Arial" w:eastAsia="Arial" w:hAnsi="Arial" w:cs="Arial"/>
          <w:sz w:val="24"/>
          <w:szCs w:val="24"/>
        </w:rPr>
        <w:t>s</w:t>
      </w:r>
      <w:r w:rsidR="0BBC8E04" w:rsidRPr="67CDD5E3">
        <w:rPr>
          <w:rFonts w:ascii="Arial" w:eastAsia="Arial" w:hAnsi="Arial" w:cs="Arial"/>
          <w:sz w:val="24"/>
          <w:szCs w:val="24"/>
        </w:rPr>
        <w:t xml:space="preserve"> with the strategy of specialities focusing on no more than two sites for delivery of their services. In addition to this </w:t>
      </w:r>
      <w:r w:rsidR="477BEAD8" w:rsidRPr="67CDD5E3">
        <w:rPr>
          <w:rFonts w:ascii="Arial" w:eastAsia="Arial" w:hAnsi="Arial" w:cs="Arial"/>
          <w:sz w:val="24"/>
          <w:szCs w:val="24"/>
        </w:rPr>
        <w:t>the modelling</w:t>
      </w:r>
      <w:r w:rsidR="08D705A7" w:rsidRPr="67CDD5E3">
        <w:rPr>
          <w:rFonts w:ascii="Arial" w:eastAsia="Arial" w:hAnsi="Arial" w:cs="Arial"/>
          <w:sz w:val="24"/>
          <w:szCs w:val="24"/>
        </w:rPr>
        <w:t xml:space="preserve"> of the</w:t>
      </w:r>
      <w:r w:rsidR="53505134" w:rsidRPr="67CDD5E3">
        <w:rPr>
          <w:rFonts w:ascii="Arial" w:eastAsia="Arial" w:hAnsi="Arial" w:cs="Arial"/>
          <w:sz w:val="24"/>
          <w:szCs w:val="24"/>
        </w:rPr>
        <w:t xml:space="preserve">se </w:t>
      </w:r>
      <w:r w:rsidR="6DC53639" w:rsidRPr="67CDD5E3">
        <w:rPr>
          <w:rFonts w:ascii="Arial" w:eastAsia="Arial" w:hAnsi="Arial" w:cs="Arial"/>
          <w:sz w:val="24"/>
          <w:szCs w:val="24"/>
        </w:rPr>
        <w:t xml:space="preserve">specialities confirmed that </w:t>
      </w:r>
      <w:r w:rsidR="08D705A7" w:rsidRPr="67CDD5E3">
        <w:rPr>
          <w:rFonts w:ascii="Arial" w:eastAsia="Arial" w:hAnsi="Arial" w:cs="Arial"/>
          <w:sz w:val="24"/>
          <w:szCs w:val="24"/>
        </w:rPr>
        <w:t>overall waiting list numbers and length of wait</w:t>
      </w:r>
      <w:r w:rsidR="05B72806" w:rsidRPr="67CDD5E3">
        <w:rPr>
          <w:rFonts w:ascii="Arial" w:eastAsia="Arial" w:hAnsi="Arial" w:cs="Arial"/>
          <w:sz w:val="24"/>
          <w:szCs w:val="24"/>
        </w:rPr>
        <w:t xml:space="preserve"> </w:t>
      </w:r>
      <w:r w:rsidR="699C063E" w:rsidRPr="67CDD5E3">
        <w:rPr>
          <w:rFonts w:ascii="Arial" w:eastAsia="Arial" w:hAnsi="Arial" w:cs="Arial"/>
          <w:sz w:val="24"/>
          <w:szCs w:val="24"/>
        </w:rPr>
        <w:t xml:space="preserve">for routine waits </w:t>
      </w:r>
      <w:r w:rsidR="7C9195EA" w:rsidRPr="67CDD5E3">
        <w:rPr>
          <w:rFonts w:ascii="Arial" w:eastAsia="Arial" w:hAnsi="Arial" w:cs="Arial"/>
          <w:sz w:val="24"/>
          <w:szCs w:val="24"/>
        </w:rPr>
        <w:t>needed additional capacity.</w:t>
      </w:r>
    </w:p>
    <w:p w14:paraId="6595593F" w14:textId="5CAECC58" w:rsidR="0093680B" w:rsidRDefault="260DA3CF" w:rsidP="7700C2CB">
      <w:pPr>
        <w:jc w:val="both"/>
        <w:rPr>
          <w:rFonts w:ascii="Arial" w:eastAsia="Arial" w:hAnsi="Arial" w:cs="Arial"/>
          <w:sz w:val="24"/>
          <w:szCs w:val="24"/>
        </w:rPr>
      </w:pPr>
      <w:r w:rsidRPr="67CDD5E3">
        <w:rPr>
          <w:rFonts w:ascii="Arial" w:eastAsia="Arial" w:hAnsi="Arial" w:cs="Arial"/>
          <w:sz w:val="24"/>
          <w:szCs w:val="24"/>
        </w:rPr>
        <w:t>All new theatres will be surgical hubs, centres that are ring-fenced for elective work that cannot be affected by the pressures of urgent and emergency care which, from a surgical perspective, will be concentrated at Morriston hospital.</w:t>
      </w:r>
      <w:r w:rsidR="0076367E" w:rsidRPr="67CDD5E3">
        <w:rPr>
          <w:rFonts w:ascii="Arial" w:eastAsia="Arial" w:hAnsi="Arial" w:cs="Arial"/>
          <w:sz w:val="24"/>
          <w:szCs w:val="24"/>
        </w:rPr>
        <w:t xml:space="preserve"> The ambition is for these hubs to </w:t>
      </w:r>
      <w:r w:rsidR="00025593" w:rsidRPr="67CDD5E3">
        <w:rPr>
          <w:rFonts w:ascii="Arial" w:eastAsia="Arial" w:hAnsi="Arial" w:cs="Arial"/>
          <w:sz w:val="24"/>
          <w:szCs w:val="24"/>
        </w:rPr>
        <w:t>achieve</w:t>
      </w:r>
      <w:r w:rsidR="0076367E" w:rsidRPr="67CDD5E3">
        <w:rPr>
          <w:rFonts w:ascii="Arial" w:eastAsia="Arial" w:hAnsi="Arial" w:cs="Arial"/>
          <w:sz w:val="24"/>
          <w:szCs w:val="24"/>
        </w:rPr>
        <w:t xml:space="preserve"> NHS England</w:t>
      </w:r>
      <w:r w:rsidR="00025593" w:rsidRPr="67CDD5E3">
        <w:rPr>
          <w:rFonts w:ascii="Arial" w:eastAsia="Arial" w:hAnsi="Arial" w:cs="Arial"/>
          <w:sz w:val="24"/>
          <w:szCs w:val="24"/>
        </w:rPr>
        <w:t>’</w:t>
      </w:r>
      <w:r w:rsidR="0076367E" w:rsidRPr="67CDD5E3">
        <w:rPr>
          <w:rFonts w:ascii="Arial" w:eastAsia="Arial" w:hAnsi="Arial" w:cs="Arial"/>
          <w:sz w:val="24"/>
          <w:szCs w:val="24"/>
        </w:rPr>
        <w:t>s GIRFT (Getting It Right First Time) Elective Surgery Hub</w:t>
      </w:r>
      <w:r w:rsidR="00025593" w:rsidRPr="67CDD5E3">
        <w:rPr>
          <w:rFonts w:ascii="Arial" w:eastAsia="Arial" w:hAnsi="Arial" w:cs="Arial"/>
          <w:sz w:val="24"/>
          <w:szCs w:val="24"/>
        </w:rPr>
        <w:t xml:space="preserve"> Accreditation which will enable them to be seen locally and nationally as a Centre of Excellence for planned care surgery</w:t>
      </w:r>
      <w:r w:rsidR="00AA588E" w:rsidRPr="67CDD5E3">
        <w:rPr>
          <w:rFonts w:ascii="Arial" w:eastAsia="Arial" w:hAnsi="Arial" w:cs="Arial"/>
          <w:sz w:val="24"/>
          <w:szCs w:val="24"/>
        </w:rPr>
        <w:t>, attracting staff and regional work into the system.</w:t>
      </w:r>
    </w:p>
    <w:p w14:paraId="5F20581B" w14:textId="7D1B95EC" w:rsidR="00653AEC" w:rsidRPr="00D226CE" w:rsidRDefault="004664F8" w:rsidP="00D226CE">
      <w:pPr>
        <w:jc w:val="both"/>
        <w:rPr>
          <w:rFonts w:ascii="Arial" w:eastAsia="Arial" w:hAnsi="Arial" w:cs="Arial"/>
          <w:sz w:val="28"/>
          <w:szCs w:val="28"/>
        </w:rPr>
      </w:pPr>
      <w:r>
        <w:rPr>
          <w:rFonts w:ascii="Arial" w:eastAsia="Arial" w:hAnsi="Arial" w:cs="Arial"/>
          <w:sz w:val="24"/>
          <w:szCs w:val="24"/>
        </w:rPr>
        <w:t xml:space="preserve">The work will also enable the replacement and upgrade of the air handling unit </w:t>
      </w:r>
      <w:r w:rsidR="00A75D5A">
        <w:rPr>
          <w:rFonts w:ascii="Arial" w:eastAsia="Arial" w:hAnsi="Arial" w:cs="Arial"/>
          <w:sz w:val="24"/>
          <w:szCs w:val="24"/>
        </w:rPr>
        <w:t>within the current theatres</w:t>
      </w:r>
      <w:r w:rsidR="006E4593">
        <w:rPr>
          <w:rFonts w:ascii="Arial" w:eastAsia="Arial" w:hAnsi="Arial" w:cs="Arial"/>
          <w:sz w:val="24"/>
          <w:szCs w:val="24"/>
        </w:rPr>
        <w:t xml:space="preserve"> at Singleton</w:t>
      </w:r>
      <w:r w:rsidR="00A75D5A">
        <w:rPr>
          <w:rFonts w:ascii="Arial" w:eastAsia="Arial" w:hAnsi="Arial" w:cs="Arial"/>
          <w:sz w:val="24"/>
          <w:szCs w:val="24"/>
        </w:rPr>
        <w:t xml:space="preserve"> providing a compliant, long term infrastructure solution</w:t>
      </w:r>
      <w:r w:rsidR="006E4593">
        <w:rPr>
          <w:rFonts w:ascii="Arial" w:eastAsia="Arial" w:hAnsi="Arial" w:cs="Arial"/>
          <w:sz w:val="24"/>
          <w:szCs w:val="24"/>
        </w:rPr>
        <w:t xml:space="preserve">. </w:t>
      </w:r>
    </w:p>
    <w:p w14:paraId="76E0E86F" w14:textId="77777777" w:rsidR="00653AEC" w:rsidRPr="0072604C" w:rsidRDefault="00653AEC" w:rsidP="7D515693">
      <w:pPr>
        <w:pStyle w:val="ListParagraph"/>
        <w:numPr>
          <w:ilvl w:val="0"/>
          <w:numId w:val="8"/>
        </w:numPr>
        <w:spacing w:after="0" w:line="240" w:lineRule="auto"/>
        <w:rPr>
          <w:rFonts w:ascii="Arial" w:hAnsi="Arial" w:cs="Arial"/>
          <w:b/>
          <w:bCs/>
          <w:sz w:val="24"/>
          <w:szCs w:val="24"/>
        </w:rPr>
      </w:pPr>
      <w:r w:rsidRPr="7D515693">
        <w:rPr>
          <w:rFonts w:ascii="Arial" w:hAnsi="Arial" w:cs="Arial"/>
          <w:b/>
          <w:bCs/>
          <w:sz w:val="24"/>
          <w:szCs w:val="24"/>
        </w:rPr>
        <w:t>GOVERNANCE AND RISK ISSUES</w:t>
      </w:r>
    </w:p>
    <w:p w14:paraId="4406985A" w14:textId="77777777" w:rsidR="00E14590" w:rsidRDefault="5CF3D475" w:rsidP="7700C2CB">
      <w:pPr>
        <w:pStyle w:val="Heading3"/>
        <w:jc w:val="both"/>
        <w:rPr>
          <w:rFonts w:ascii="Arial" w:eastAsia="Arial" w:hAnsi="Arial" w:cs="Arial"/>
          <w:sz w:val="20"/>
          <w:szCs w:val="20"/>
        </w:rPr>
      </w:pPr>
      <w:r w:rsidRPr="4A4DA27E">
        <w:rPr>
          <w:rFonts w:ascii="Arial" w:eastAsia="Arial" w:hAnsi="Arial" w:cs="Arial"/>
          <w:color w:val="auto"/>
        </w:rPr>
        <w:t>Elective access times for patients have increased during the pandemic and the Health Board is aware that waiting times for the population we serve are unacceptable. Due to the pressures of urgent and emergency care at Morriston, bed capacity is uncertain leading to cancellation of elective surgery at this site. Patients and staff are frustrated that long awaited procedures are cancelled sometimes at the last minute and the uncertainty of patient through put means waiting list backlog planning is difficult.</w:t>
      </w:r>
      <w:r w:rsidR="2A97E9EA" w:rsidRPr="4A4DA27E">
        <w:rPr>
          <w:rFonts w:ascii="Arial" w:eastAsia="Arial" w:hAnsi="Arial" w:cs="Arial"/>
          <w:sz w:val="20"/>
          <w:szCs w:val="20"/>
        </w:rPr>
        <w:t xml:space="preserve"> </w:t>
      </w:r>
    </w:p>
    <w:p w14:paraId="0B2F7734" w14:textId="77777777" w:rsidR="00E14590" w:rsidRDefault="00E14590" w:rsidP="7700C2CB">
      <w:pPr>
        <w:pStyle w:val="Heading3"/>
        <w:jc w:val="both"/>
        <w:rPr>
          <w:rFonts w:ascii="Arial" w:eastAsia="Arial" w:hAnsi="Arial" w:cs="Arial"/>
          <w:sz w:val="20"/>
          <w:szCs w:val="20"/>
        </w:rPr>
      </w:pPr>
    </w:p>
    <w:p w14:paraId="6DB5778F" w14:textId="0274132E" w:rsidR="000D0616" w:rsidRPr="00C3698E" w:rsidRDefault="2A97E9EA" w:rsidP="00C3698E">
      <w:pPr>
        <w:pStyle w:val="Heading3"/>
        <w:rPr>
          <w:rFonts w:ascii="Arial" w:eastAsia="Arial" w:hAnsi="Arial" w:cs="Arial"/>
          <w:color w:val="auto"/>
        </w:rPr>
      </w:pPr>
      <w:r w:rsidRPr="4A4DA27E">
        <w:rPr>
          <w:rFonts w:ascii="Arial" w:eastAsia="Arial" w:hAnsi="Arial" w:cs="Arial"/>
          <w:color w:val="auto"/>
        </w:rPr>
        <w:t xml:space="preserve">The absence of available capacity in the health board means there is no </w:t>
      </w:r>
      <w:r w:rsidR="00B71E1F">
        <w:rPr>
          <w:rFonts w:ascii="Arial" w:eastAsia="Arial" w:hAnsi="Arial" w:cs="Arial"/>
          <w:color w:val="auto"/>
        </w:rPr>
        <w:t>ability</w:t>
      </w:r>
      <w:r w:rsidRPr="4A4DA27E">
        <w:rPr>
          <w:rFonts w:ascii="Arial" w:eastAsia="Arial" w:hAnsi="Arial" w:cs="Arial"/>
          <w:color w:val="auto"/>
        </w:rPr>
        <w:t xml:space="preserve"> to do any work on benign conditions</w:t>
      </w:r>
      <w:r w:rsidR="00A142AA" w:rsidRPr="4A4DA27E">
        <w:rPr>
          <w:rFonts w:ascii="Arial" w:eastAsia="Arial" w:hAnsi="Arial" w:cs="Arial"/>
          <w:color w:val="auto"/>
        </w:rPr>
        <w:t xml:space="preserve"> in many specialties</w:t>
      </w:r>
      <w:r w:rsidR="00B7630C">
        <w:rPr>
          <w:rFonts w:ascii="Arial" w:eastAsia="Arial" w:hAnsi="Arial" w:cs="Arial"/>
          <w:color w:val="auto"/>
        </w:rPr>
        <w:t>.</w:t>
      </w:r>
      <w:r w:rsidR="00C3698E">
        <w:rPr>
          <w:rFonts w:ascii="Arial" w:eastAsia="Arial" w:hAnsi="Arial" w:cs="Arial"/>
          <w:color w:val="auto"/>
        </w:rPr>
        <w:br/>
      </w:r>
    </w:p>
    <w:p w14:paraId="4A97B38B" w14:textId="77777777" w:rsidR="00A1251B" w:rsidRDefault="00A1251B" w:rsidP="00A1251B">
      <w:pPr>
        <w:rPr>
          <w:rFonts w:ascii="Arial" w:eastAsia="Arial" w:hAnsi="Arial" w:cs="Arial"/>
          <w:sz w:val="24"/>
          <w:szCs w:val="24"/>
        </w:rPr>
      </w:pPr>
      <w:r w:rsidRPr="00A1251B">
        <w:rPr>
          <w:rFonts w:ascii="Arial" w:eastAsia="Arial" w:hAnsi="Arial" w:cs="Arial"/>
          <w:sz w:val="24"/>
          <w:szCs w:val="24"/>
        </w:rPr>
        <w:t>The social and economic impact of waiting years for surgery are significant and numerous</w:t>
      </w:r>
      <w:r>
        <w:rPr>
          <w:rFonts w:ascii="Arial" w:eastAsia="Arial" w:hAnsi="Arial" w:cs="Arial"/>
          <w:sz w:val="24"/>
          <w:szCs w:val="24"/>
        </w:rPr>
        <w:t xml:space="preserve"> including:</w:t>
      </w:r>
    </w:p>
    <w:p w14:paraId="02BCF5B1" w14:textId="77777777" w:rsidR="00A1251B" w:rsidRDefault="00A1251B" w:rsidP="00405D49">
      <w:pPr>
        <w:pStyle w:val="ListParagraph"/>
        <w:numPr>
          <w:ilvl w:val="0"/>
          <w:numId w:val="13"/>
        </w:numPr>
        <w:rPr>
          <w:rFonts w:ascii="Arial" w:eastAsia="Arial" w:hAnsi="Arial" w:cs="Arial"/>
          <w:sz w:val="24"/>
          <w:szCs w:val="24"/>
        </w:rPr>
      </w:pPr>
      <w:r w:rsidRPr="00A1251B">
        <w:rPr>
          <w:rFonts w:ascii="Arial" w:eastAsia="Arial" w:hAnsi="Arial" w:cs="Arial"/>
          <w:sz w:val="24"/>
          <w:szCs w:val="24"/>
        </w:rPr>
        <w:t xml:space="preserve">Problems worsen and cause other secondary health issues the longer patients stay on waiting lists. </w:t>
      </w:r>
    </w:p>
    <w:p w14:paraId="220D56D8" w14:textId="77777777" w:rsidR="00A1251B" w:rsidRDefault="00A1251B" w:rsidP="00624783">
      <w:pPr>
        <w:pStyle w:val="ListParagraph"/>
        <w:numPr>
          <w:ilvl w:val="0"/>
          <w:numId w:val="13"/>
        </w:numPr>
        <w:rPr>
          <w:rFonts w:ascii="Arial" w:eastAsia="Arial" w:hAnsi="Arial" w:cs="Arial"/>
          <w:sz w:val="24"/>
          <w:szCs w:val="24"/>
        </w:rPr>
      </w:pPr>
      <w:r w:rsidRPr="00A1251B">
        <w:rPr>
          <w:rFonts w:ascii="Arial" w:eastAsia="Arial" w:hAnsi="Arial" w:cs="Arial"/>
          <w:sz w:val="24"/>
          <w:szCs w:val="24"/>
        </w:rPr>
        <w:t xml:space="preserve">The longer they wait, the more complex the surgery becomes, leading to longer operations, longer inpatient stays, and further complications. </w:t>
      </w:r>
    </w:p>
    <w:p w14:paraId="38310089" w14:textId="1B72168F" w:rsidR="00C11748" w:rsidRPr="00C11748" w:rsidRDefault="00A1251B" w:rsidP="00EE56F1">
      <w:pPr>
        <w:pStyle w:val="ListParagraph"/>
        <w:numPr>
          <w:ilvl w:val="0"/>
          <w:numId w:val="13"/>
        </w:numPr>
        <w:rPr>
          <w:rFonts w:ascii="Arial" w:hAnsi="Arial" w:cs="Arial"/>
          <w:sz w:val="24"/>
          <w:szCs w:val="24"/>
        </w:rPr>
      </w:pPr>
      <w:r w:rsidRPr="00C11748">
        <w:rPr>
          <w:rFonts w:ascii="Arial" w:eastAsia="Arial" w:hAnsi="Arial" w:cs="Arial"/>
          <w:sz w:val="24"/>
          <w:szCs w:val="24"/>
        </w:rPr>
        <w:t>Patients with these conditions are frequently admitted as emergencie</w:t>
      </w:r>
      <w:r w:rsidR="00FB2E13">
        <w:rPr>
          <w:rFonts w:ascii="Arial" w:eastAsia="Arial" w:hAnsi="Arial" w:cs="Arial"/>
          <w:sz w:val="24"/>
          <w:szCs w:val="24"/>
        </w:rPr>
        <w:t>s</w:t>
      </w:r>
      <w:r w:rsidRPr="00C11748">
        <w:rPr>
          <w:rFonts w:ascii="Arial" w:eastAsia="Arial" w:hAnsi="Arial" w:cs="Arial"/>
          <w:sz w:val="24"/>
          <w:szCs w:val="24"/>
        </w:rPr>
        <w:t xml:space="preserve">, placing more stress on an already stretched emergency system. Patients have complex emergency vs simple elective surgery, increasing cost, ITU and hospital stay, with poorer outcomes. </w:t>
      </w:r>
    </w:p>
    <w:p w14:paraId="1688A0F9" w14:textId="77777777" w:rsidR="00F96903" w:rsidRPr="00F96903" w:rsidRDefault="00A1251B" w:rsidP="00EE56F1">
      <w:pPr>
        <w:pStyle w:val="ListParagraph"/>
        <w:numPr>
          <w:ilvl w:val="0"/>
          <w:numId w:val="13"/>
        </w:numPr>
        <w:rPr>
          <w:rFonts w:ascii="Arial" w:hAnsi="Arial" w:cs="Arial"/>
          <w:sz w:val="24"/>
          <w:szCs w:val="24"/>
        </w:rPr>
      </w:pPr>
      <w:r w:rsidRPr="00C11748">
        <w:rPr>
          <w:rFonts w:ascii="Arial" w:eastAsia="Arial" w:hAnsi="Arial" w:cs="Arial"/>
          <w:sz w:val="24"/>
          <w:szCs w:val="24"/>
        </w:rPr>
        <w:t>Many patients on long-term waiting lists are unable to work or look after family members, placing a burden on the economy and care system.</w:t>
      </w:r>
    </w:p>
    <w:p w14:paraId="526DA130" w14:textId="66B61C89" w:rsidR="00653AEC" w:rsidRDefault="00F96903" w:rsidP="00F96903">
      <w:pPr>
        <w:rPr>
          <w:rFonts w:ascii="Arial" w:hAnsi="Arial" w:cs="Arial"/>
          <w:sz w:val="24"/>
          <w:szCs w:val="24"/>
        </w:rPr>
      </w:pPr>
      <w:r>
        <w:rPr>
          <w:rFonts w:ascii="Arial" w:eastAsia="Arial" w:hAnsi="Arial" w:cs="Arial"/>
          <w:sz w:val="24"/>
          <w:szCs w:val="24"/>
        </w:rPr>
        <w:lastRenderedPageBreak/>
        <w:t>The main risk to the programme is workforce</w:t>
      </w:r>
      <w:r w:rsidR="00746C26">
        <w:rPr>
          <w:rFonts w:ascii="Arial" w:eastAsia="Arial" w:hAnsi="Arial" w:cs="Arial"/>
          <w:sz w:val="24"/>
          <w:szCs w:val="24"/>
        </w:rPr>
        <w:t xml:space="preserve"> and in particular the anaesthetic workforce. The Neath Port Talbot programme </w:t>
      </w:r>
      <w:r w:rsidR="006B18DF">
        <w:rPr>
          <w:rFonts w:ascii="Arial" w:eastAsia="Arial" w:hAnsi="Arial" w:cs="Arial"/>
          <w:sz w:val="24"/>
          <w:szCs w:val="24"/>
        </w:rPr>
        <w:t>has shown that workforce recruitment though very challenging</w:t>
      </w:r>
      <w:r w:rsidR="00545D8F">
        <w:rPr>
          <w:rFonts w:ascii="Arial" w:eastAsia="Arial" w:hAnsi="Arial" w:cs="Arial"/>
          <w:sz w:val="24"/>
          <w:szCs w:val="24"/>
        </w:rPr>
        <w:t xml:space="preserve"> can be overcome</w:t>
      </w:r>
      <w:r w:rsidR="00B55DE7">
        <w:rPr>
          <w:rFonts w:ascii="Arial" w:eastAsia="Arial" w:hAnsi="Arial" w:cs="Arial"/>
          <w:sz w:val="24"/>
          <w:szCs w:val="24"/>
        </w:rPr>
        <w:t>,</w:t>
      </w:r>
      <w:r w:rsidR="006B18DF">
        <w:rPr>
          <w:rFonts w:ascii="Arial" w:eastAsia="Arial" w:hAnsi="Arial" w:cs="Arial"/>
          <w:sz w:val="24"/>
          <w:szCs w:val="24"/>
        </w:rPr>
        <w:t xml:space="preserve"> with use of overseas recruitmen</w:t>
      </w:r>
      <w:r w:rsidR="000C0AE5">
        <w:rPr>
          <w:rFonts w:ascii="Arial" w:eastAsia="Arial" w:hAnsi="Arial" w:cs="Arial"/>
          <w:sz w:val="24"/>
          <w:szCs w:val="24"/>
        </w:rPr>
        <w:t xml:space="preserve">t, new roles and temporary use of agency staff it is possible. </w:t>
      </w:r>
      <w:r w:rsidR="00C11748" w:rsidRPr="00F96903">
        <w:rPr>
          <w:rFonts w:ascii="Arial" w:eastAsia="Arial" w:hAnsi="Arial" w:cs="Arial"/>
          <w:sz w:val="24"/>
          <w:szCs w:val="24"/>
        </w:rPr>
        <w:br/>
      </w:r>
    </w:p>
    <w:p w14:paraId="081033E4" w14:textId="78FB1755" w:rsidR="00653AEC" w:rsidRPr="0072604C" w:rsidRDefault="09984EFC" w:rsidP="00715E12">
      <w:pPr>
        <w:pStyle w:val="ListParagraph"/>
        <w:numPr>
          <w:ilvl w:val="0"/>
          <w:numId w:val="8"/>
        </w:numPr>
        <w:spacing w:after="0" w:line="240" w:lineRule="auto"/>
        <w:rPr>
          <w:rFonts w:ascii="Arial" w:hAnsi="Arial" w:cs="Arial"/>
          <w:b/>
          <w:bCs/>
          <w:sz w:val="24"/>
          <w:szCs w:val="24"/>
        </w:rPr>
      </w:pPr>
      <w:r w:rsidRPr="7D515693">
        <w:rPr>
          <w:rFonts w:ascii="Arial" w:hAnsi="Arial" w:cs="Arial"/>
          <w:b/>
          <w:bCs/>
          <w:sz w:val="24"/>
          <w:szCs w:val="24"/>
        </w:rPr>
        <w:t>OPTIONS</w:t>
      </w:r>
    </w:p>
    <w:p w14:paraId="243CC63D" w14:textId="033DF71E" w:rsidR="00653AEC" w:rsidRDefault="09984EFC" w:rsidP="00715E12">
      <w:pPr>
        <w:pStyle w:val="Heading3"/>
        <w:spacing w:before="0" w:line="240" w:lineRule="auto"/>
        <w:jc w:val="both"/>
        <w:rPr>
          <w:rFonts w:ascii="Arial" w:eastAsia="Arial" w:hAnsi="Arial" w:cs="Arial"/>
          <w:color w:val="000000" w:themeColor="text1"/>
        </w:rPr>
      </w:pPr>
      <w:r w:rsidRPr="00A142AA">
        <w:rPr>
          <w:rFonts w:ascii="Arial" w:eastAsia="Arial" w:hAnsi="Arial" w:cs="Arial"/>
          <w:color w:val="000000" w:themeColor="text1"/>
        </w:rPr>
        <w:t>Following the Health Board’s Scoping meeting with WG on the 1</w:t>
      </w:r>
      <w:r w:rsidRPr="00A142AA">
        <w:rPr>
          <w:rFonts w:ascii="Arial" w:eastAsia="Arial" w:hAnsi="Arial" w:cs="Arial"/>
          <w:color w:val="000000" w:themeColor="text1"/>
          <w:vertAlign w:val="superscript"/>
        </w:rPr>
        <w:t>st</w:t>
      </w:r>
      <w:r w:rsidRPr="00A142AA">
        <w:rPr>
          <w:rFonts w:ascii="Arial" w:eastAsia="Arial" w:hAnsi="Arial" w:cs="Arial"/>
          <w:color w:val="000000" w:themeColor="text1"/>
        </w:rPr>
        <w:t xml:space="preserve"> September 2022 the Singleton Additional Theatres Steering Board’s members identified </w:t>
      </w:r>
      <w:r w:rsidR="00987C3A" w:rsidRPr="00A142AA">
        <w:rPr>
          <w:rFonts w:ascii="Arial" w:eastAsia="Arial" w:hAnsi="Arial" w:cs="Arial"/>
          <w:color w:val="000000" w:themeColor="text1"/>
        </w:rPr>
        <w:t>a limited</w:t>
      </w:r>
      <w:r w:rsidRPr="00A142AA">
        <w:rPr>
          <w:rFonts w:ascii="Arial" w:eastAsia="Arial" w:hAnsi="Arial" w:cs="Arial"/>
          <w:color w:val="000000" w:themeColor="text1"/>
        </w:rPr>
        <w:t xml:space="preserve"> range of baseline, capital and revenue options to demonstrate value for money. The shortlisted options were agreed as follows:</w:t>
      </w:r>
    </w:p>
    <w:p w14:paraId="7B3DECEC" w14:textId="77777777" w:rsidR="00715E12" w:rsidRPr="00715E12" w:rsidRDefault="00715E12" w:rsidP="00715E12"/>
    <w:tbl>
      <w:tblPr>
        <w:tblW w:w="895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70"/>
        <w:gridCol w:w="3256"/>
        <w:gridCol w:w="2425"/>
      </w:tblGrid>
      <w:tr w:rsidR="002B7E25" w:rsidRPr="00850468" w14:paraId="49B6107D" w14:textId="77777777" w:rsidTr="002B7E25">
        <w:trPr>
          <w:tblHeader/>
          <w:jc w:val="right"/>
        </w:trPr>
        <w:tc>
          <w:tcPr>
            <w:tcW w:w="3270" w:type="dxa"/>
            <w:shd w:val="clear" w:color="auto" w:fill="BDD6EE" w:themeFill="accent1" w:themeFillTint="66"/>
            <w:vAlign w:val="center"/>
          </w:tcPr>
          <w:p w14:paraId="549A36B9" w14:textId="77777777" w:rsidR="002B7E25" w:rsidRPr="00850468" w:rsidRDefault="002B7E25" w:rsidP="005A788A">
            <w:pPr>
              <w:pStyle w:val="normal1"/>
              <w:spacing w:before="0"/>
              <w:rPr>
                <w:b/>
              </w:rPr>
            </w:pPr>
            <w:r w:rsidRPr="00850468">
              <w:rPr>
                <w:b/>
              </w:rPr>
              <w:t>Option</w:t>
            </w:r>
          </w:p>
        </w:tc>
        <w:tc>
          <w:tcPr>
            <w:tcW w:w="3256" w:type="dxa"/>
            <w:shd w:val="clear" w:color="auto" w:fill="BDD6EE" w:themeFill="accent1" w:themeFillTint="66"/>
          </w:tcPr>
          <w:p w14:paraId="3B323DEF" w14:textId="77777777" w:rsidR="002B7E25" w:rsidRPr="00850468" w:rsidRDefault="002B7E25" w:rsidP="005A788A">
            <w:pPr>
              <w:pStyle w:val="normal1"/>
              <w:spacing w:before="0"/>
              <w:rPr>
                <w:b/>
              </w:rPr>
            </w:pPr>
            <w:r w:rsidRPr="00850468">
              <w:rPr>
                <w:b/>
              </w:rPr>
              <w:t>Reason for Acceptance or Rejection for further consideration</w:t>
            </w:r>
          </w:p>
        </w:tc>
        <w:tc>
          <w:tcPr>
            <w:tcW w:w="2425" w:type="dxa"/>
            <w:shd w:val="clear" w:color="auto" w:fill="BDD6EE" w:themeFill="accent1" w:themeFillTint="66"/>
          </w:tcPr>
          <w:p w14:paraId="117ED4CA" w14:textId="77777777" w:rsidR="002B7E25" w:rsidRPr="00850468" w:rsidRDefault="002B7E25" w:rsidP="005A788A">
            <w:pPr>
              <w:pStyle w:val="normal1"/>
              <w:spacing w:before="0"/>
              <w:rPr>
                <w:b/>
              </w:rPr>
            </w:pPr>
            <w:r w:rsidRPr="00850468">
              <w:rPr>
                <w:b/>
              </w:rPr>
              <w:t>Finding</w:t>
            </w:r>
          </w:p>
        </w:tc>
      </w:tr>
      <w:tr w:rsidR="002B7E25" w:rsidRPr="00850468" w14:paraId="12B9162B" w14:textId="77777777" w:rsidTr="002B7E25">
        <w:trPr>
          <w:trHeight w:val="300"/>
          <w:jc w:val="right"/>
        </w:trPr>
        <w:tc>
          <w:tcPr>
            <w:tcW w:w="3270" w:type="dxa"/>
            <w:tcBorders>
              <w:top w:val="single" w:sz="4" w:space="0" w:color="auto"/>
              <w:left w:val="single" w:sz="4" w:space="0" w:color="auto"/>
              <w:bottom w:val="single" w:sz="4" w:space="0" w:color="auto"/>
              <w:right w:val="single" w:sz="4" w:space="0" w:color="auto"/>
            </w:tcBorders>
            <w:shd w:val="clear" w:color="auto" w:fill="auto"/>
          </w:tcPr>
          <w:p w14:paraId="68A373B5" w14:textId="77777777" w:rsidR="002B7E25" w:rsidRPr="002B7E25" w:rsidRDefault="002B7E25" w:rsidP="002B7E25">
            <w:pPr>
              <w:spacing w:after="0"/>
              <w:jc w:val="both"/>
              <w:rPr>
                <w:rFonts w:ascii="Arial" w:hAnsi="Arial" w:cs="Arial"/>
                <w:sz w:val="20"/>
                <w:szCs w:val="20"/>
              </w:rPr>
            </w:pPr>
            <w:r w:rsidRPr="002B7E25">
              <w:rPr>
                <w:rFonts w:ascii="Arial" w:hAnsi="Arial" w:cs="Arial"/>
                <w:b/>
                <w:sz w:val="20"/>
                <w:szCs w:val="20"/>
              </w:rPr>
              <w:t xml:space="preserve">Option 1 – Business as Usual: </w:t>
            </w:r>
            <w:r w:rsidRPr="002B7E25">
              <w:rPr>
                <w:rFonts w:ascii="Arial" w:hAnsi="Arial" w:cs="Arial"/>
                <w:sz w:val="20"/>
                <w:szCs w:val="20"/>
              </w:rPr>
              <w:t xml:space="preserve"> No change to current Service Model – no increase in capacity within the Health Board and an increase in waiting list backlog.</w:t>
            </w:r>
          </w:p>
          <w:p w14:paraId="619AE0F6" w14:textId="77777777" w:rsidR="002B7E25" w:rsidRPr="0013740A" w:rsidRDefault="002B7E25" w:rsidP="005A788A">
            <w:pPr>
              <w:pStyle w:val="normal1"/>
              <w:spacing w:before="0" w:after="0"/>
              <w:rPr>
                <w:rFonts w:eastAsia="Calibri"/>
              </w:rPr>
            </w:pPr>
          </w:p>
        </w:tc>
        <w:tc>
          <w:tcPr>
            <w:tcW w:w="3256" w:type="dxa"/>
            <w:tcBorders>
              <w:top w:val="single" w:sz="4" w:space="0" w:color="auto"/>
              <w:left w:val="single" w:sz="4" w:space="0" w:color="auto"/>
              <w:bottom w:val="single" w:sz="4" w:space="0" w:color="auto"/>
              <w:right w:val="single" w:sz="4" w:space="0" w:color="auto"/>
            </w:tcBorders>
          </w:tcPr>
          <w:p w14:paraId="0DB52106" w14:textId="77777777" w:rsidR="002B7E25" w:rsidRPr="002B7E25" w:rsidRDefault="002B7E25" w:rsidP="005A788A">
            <w:pPr>
              <w:spacing w:after="0"/>
              <w:rPr>
                <w:rFonts w:ascii="Arial" w:hAnsi="Arial" w:cs="Arial"/>
                <w:sz w:val="20"/>
                <w:szCs w:val="20"/>
              </w:rPr>
            </w:pPr>
            <w:r w:rsidRPr="002B7E25">
              <w:rPr>
                <w:rFonts w:ascii="Arial" w:hAnsi="Arial" w:cs="Arial"/>
                <w:sz w:val="20"/>
                <w:szCs w:val="20"/>
              </w:rPr>
              <w:t xml:space="preserve">Fails to deliver required activity levels and meet access targets. Fails to reduce backlog waiting lists. No flexibility in theatre capacity to enable planned replacement of air handling plant. </w:t>
            </w:r>
          </w:p>
        </w:tc>
        <w:tc>
          <w:tcPr>
            <w:tcW w:w="2425" w:type="dxa"/>
            <w:tcBorders>
              <w:top w:val="single" w:sz="4" w:space="0" w:color="auto"/>
              <w:left w:val="single" w:sz="4" w:space="0" w:color="auto"/>
              <w:bottom w:val="single" w:sz="4" w:space="0" w:color="auto"/>
              <w:right w:val="single" w:sz="4" w:space="0" w:color="auto"/>
            </w:tcBorders>
            <w:shd w:val="clear" w:color="auto" w:fill="FFCCCC"/>
          </w:tcPr>
          <w:p w14:paraId="78C0ACFB" w14:textId="77777777" w:rsidR="002B7E25" w:rsidRPr="005A5534" w:rsidRDefault="002B7E25" w:rsidP="005A788A">
            <w:pPr>
              <w:pStyle w:val="normal1"/>
              <w:spacing w:before="0"/>
            </w:pPr>
            <w:r w:rsidRPr="005A5534">
              <w:t xml:space="preserve">Discounted </w:t>
            </w:r>
          </w:p>
        </w:tc>
      </w:tr>
      <w:tr w:rsidR="002B7E25" w:rsidRPr="00850468" w14:paraId="6B84B0A7" w14:textId="77777777" w:rsidTr="002B7E25">
        <w:trPr>
          <w:jc w:val="right"/>
        </w:trPr>
        <w:tc>
          <w:tcPr>
            <w:tcW w:w="3270" w:type="dxa"/>
            <w:tcBorders>
              <w:top w:val="single" w:sz="4" w:space="0" w:color="auto"/>
              <w:left w:val="single" w:sz="4" w:space="0" w:color="auto"/>
              <w:bottom w:val="single" w:sz="4" w:space="0" w:color="auto"/>
              <w:right w:val="single" w:sz="4" w:space="0" w:color="auto"/>
            </w:tcBorders>
            <w:shd w:val="clear" w:color="auto" w:fill="auto"/>
          </w:tcPr>
          <w:p w14:paraId="61942232" w14:textId="77777777" w:rsidR="002B7E25" w:rsidRPr="001259A3" w:rsidRDefault="002B7E25" w:rsidP="005A788A">
            <w:pPr>
              <w:pStyle w:val="normal1"/>
              <w:spacing w:before="0" w:after="0"/>
            </w:pPr>
            <w:r w:rsidRPr="007439D0">
              <w:rPr>
                <w:b/>
              </w:rPr>
              <w:t xml:space="preserve">Option 2: Do Minimum: </w:t>
            </w:r>
            <w:r w:rsidRPr="007439D0">
              <w:t>Support delivery of the Health Board’s Planned Care Service Model by providing additional theatre capacity and theatre support f</w:t>
            </w:r>
            <w:r>
              <w:t xml:space="preserve">acilities at Singleton Hospital - </w:t>
            </w:r>
            <w:r w:rsidRPr="001259A3">
              <w:rPr>
                <w:i/>
              </w:rPr>
              <w:t>by developing refurbished and re-modelled theatre facilities at Singleton Hospital</w:t>
            </w:r>
          </w:p>
        </w:tc>
        <w:tc>
          <w:tcPr>
            <w:tcW w:w="3256" w:type="dxa"/>
          </w:tcPr>
          <w:p w14:paraId="0AF0C94F" w14:textId="77777777" w:rsidR="002B7E25" w:rsidRPr="002B7E25" w:rsidRDefault="002B7E25" w:rsidP="005A788A">
            <w:pPr>
              <w:spacing w:after="0"/>
              <w:rPr>
                <w:rFonts w:ascii="Arial" w:hAnsi="Arial" w:cs="Arial"/>
                <w:sz w:val="20"/>
                <w:szCs w:val="20"/>
              </w:rPr>
            </w:pPr>
            <w:r w:rsidRPr="002B7E25">
              <w:rPr>
                <w:rFonts w:ascii="Arial" w:hAnsi="Arial" w:cs="Arial"/>
                <w:sz w:val="20"/>
                <w:szCs w:val="20"/>
              </w:rPr>
              <w:t xml:space="preserve">Refurbishment / re-modelling of existing theatre stock would temporarily reduce theatre capacity, further increasing backlog. Does not increase theatre capacity or help reduce backlog waiting lists. Does not deliver strategic objectives. </w:t>
            </w:r>
          </w:p>
        </w:tc>
        <w:tc>
          <w:tcPr>
            <w:tcW w:w="2425" w:type="dxa"/>
            <w:shd w:val="clear" w:color="auto" w:fill="FFCCCC"/>
          </w:tcPr>
          <w:p w14:paraId="526799D0" w14:textId="77777777" w:rsidR="002B7E25" w:rsidRPr="00850468" w:rsidRDefault="002B7E25" w:rsidP="005A788A">
            <w:pPr>
              <w:pStyle w:val="normal1"/>
              <w:spacing w:before="0" w:after="0"/>
            </w:pPr>
            <w:r>
              <w:t>Discount</w:t>
            </w:r>
          </w:p>
        </w:tc>
      </w:tr>
      <w:tr w:rsidR="002B7E25" w:rsidRPr="00850468" w14:paraId="08F61446" w14:textId="77777777" w:rsidTr="002B7E25">
        <w:trPr>
          <w:jc w:val="right"/>
        </w:trPr>
        <w:tc>
          <w:tcPr>
            <w:tcW w:w="3270" w:type="dxa"/>
            <w:tcBorders>
              <w:top w:val="single" w:sz="4" w:space="0" w:color="auto"/>
              <w:left w:val="single" w:sz="4" w:space="0" w:color="auto"/>
              <w:bottom w:val="single" w:sz="4" w:space="0" w:color="auto"/>
              <w:right w:val="single" w:sz="4" w:space="0" w:color="auto"/>
            </w:tcBorders>
            <w:shd w:val="clear" w:color="auto" w:fill="auto"/>
          </w:tcPr>
          <w:p w14:paraId="5C79ECAE" w14:textId="77777777" w:rsidR="002B7E25" w:rsidRPr="001259A3" w:rsidRDefault="002B7E25" w:rsidP="005A788A">
            <w:pPr>
              <w:pStyle w:val="normal1"/>
              <w:spacing w:before="0" w:after="0"/>
              <w:rPr>
                <w:b/>
                <w:i/>
              </w:rPr>
            </w:pPr>
            <w:r>
              <w:rPr>
                <w:b/>
              </w:rPr>
              <w:t>Option 3</w:t>
            </w:r>
            <w:r w:rsidRPr="007439D0">
              <w:rPr>
                <w:b/>
              </w:rPr>
              <w:t xml:space="preserve">: </w:t>
            </w:r>
            <w:r>
              <w:rPr>
                <w:b/>
              </w:rPr>
              <w:t>Do Maximum (1)</w:t>
            </w:r>
            <w:r w:rsidRPr="007439D0">
              <w:rPr>
                <w:b/>
              </w:rPr>
              <w:t xml:space="preserve">: </w:t>
            </w:r>
            <w:r w:rsidRPr="007439D0">
              <w:t>Support delivery of the Health Board’s Planned Care Service Model by providing additional theatre capacity and theatre support f</w:t>
            </w:r>
            <w:r>
              <w:t xml:space="preserve">acilities at Singleton Hospital - </w:t>
            </w:r>
            <w:r w:rsidRPr="001259A3">
              <w:rPr>
                <w:i/>
              </w:rPr>
              <w:t>by developing</w:t>
            </w:r>
            <w:r>
              <w:t xml:space="preserve"> a </w:t>
            </w:r>
            <w:r>
              <w:rPr>
                <w:i/>
              </w:rPr>
              <w:t>new build modular three theatre facility adjacent to the existing theatre block Singleton Hospital (capital funded solution)</w:t>
            </w:r>
          </w:p>
        </w:tc>
        <w:tc>
          <w:tcPr>
            <w:tcW w:w="3256" w:type="dxa"/>
          </w:tcPr>
          <w:p w14:paraId="4C79AC59" w14:textId="77777777" w:rsidR="002B7E25" w:rsidRPr="002B7E25" w:rsidRDefault="002B7E25" w:rsidP="005A788A">
            <w:pPr>
              <w:spacing w:after="0"/>
              <w:rPr>
                <w:rFonts w:ascii="Arial" w:hAnsi="Arial" w:cs="Arial"/>
                <w:sz w:val="20"/>
                <w:szCs w:val="20"/>
              </w:rPr>
            </w:pPr>
            <w:r w:rsidRPr="002B7E25">
              <w:rPr>
                <w:rFonts w:ascii="Arial" w:hAnsi="Arial" w:cs="Arial"/>
                <w:sz w:val="20"/>
                <w:szCs w:val="20"/>
              </w:rPr>
              <w:t xml:space="preserve">Provide increased theatre capacity to meet demand and reduce backlog waiting lists. Improves sustainability of surgical specialities. Increased capacity helps manage ad hoc theatre capacity and improves management response to untoward incidents. Provides flexibility to address backlog maintenance / refurbishment of existing theatre stock and supporting infrastructure. Delivers strategic objectives. </w:t>
            </w:r>
          </w:p>
        </w:tc>
        <w:tc>
          <w:tcPr>
            <w:tcW w:w="2425" w:type="dxa"/>
            <w:shd w:val="clear" w:color="auto" w:fill="92D050"/>
          </w:tcPr>
          <w:p w14:paraId="72D5A3B4" w14:textId="77777777" w:rsidR="002B7E25" w:rsidRPr="00850468" w:rsidRDefault="002B7E25" w:rsidP="005A788A">
            <w:pPr>
              <w:pStyle w:val="normal1"/>
              <w:spacing w:before="0" w:after="0"/>
            </w:pPr>
            <w:r>
              <w:t>Preferred</w:t>
            </w:r>
          </w:p>
        </w:tc>
      </w:tr>
      <w:tr w:rsidR="002B7E25" w14:paraId="57AD7183" w14:textId="77777777" w:rsidTr="002B7E25">
        <w:trPr>
          <w:jc w:val="right"/>
        </w:trPr>
        <w:tc>
          <w:tcPr>
            <w:tcW w:w="3270" w:type="dxa"/>
            <w:tcBorders>
              <w:top w:val="single" w:sz="4" w:space="0" w:color="auto"/>
              <w:left w:val="single" w:sz="4" w:space="0" w:color="auto"/>
              <w:bottom w:val="single" w:sz="4" w:space="0" w:color="auto"/>
              <w:right w:val="single" w:sz="4" w:space="0" w:color="auto"/>
            </w:tcBorders>
            <w:shd w:val="clear" w:color="auto" w:fill="auto"/>
          </w:tcPr>
          <w:p w14:paraId="637479D9" w14:textId="77777777" w:rsidR="002B7E25" w:rsidRPr="007439D0" w:rsidRDefault="002B7E25" w:rsidP="005A788A">
            <w:pPr>
              <w:pStyle w:val="normal1"/>
              <w:spacing w:before="0" w:after="0"/>
              <w:rPr>
                <w:b/>
              </w:rPr>
            </w:pPr>
            <w:r>
              <w:rPr>
                <w:b/>
              </w:rPr>
              <w:t>Option 4</w:t>
            </w:r>
            <w:r w:rsidRPr="007439D0">
              <w:rPr>
                <w:b/>
              </w:rPr>
              <w:t xml:space="preserve">: </w:t>
            </w:r>
            <w:r>
              <w:rPr>
                <w:b/>
              </w:rPr>
              <w:t>Do Maximum (2)</w:t>
            </w:r>
            <w:r w:rsidRPr="007439D0">
              <w:rPr>
                <w:b/>
              </w:rPr>
              <w:t xml:space="preserve">: </w:t>
            </w:r>
            <w:r w:rsidRPr="007439D0">
              <w:t>Support delivery of the Health Board’s Planned Care Service Model by providing additional theatre capacity and theatre support f</w:t>
            </w:r>
            <w:r>
              <w:t xml:space="preserve">acilities at Singleton Hospital - </w:t>
            </w:r>
            <w:r w:rsidRPr="001259A3">
              <w:rPr>
                <w:i/>
              </w:rPr>
              <w:t>by developing</w:t>
            </w:r>
            <w:r>
              <w:t xml:space="preserve"> a </w:t>
            </w:r>
            <w:r>
              <w:rPr>
                <w:i/>
              </w:rPr>
              <w:t>new build modular three theatre facility adjacent to the existing theatre block Singleton Hospital (revenue funded solution)</w:t>
            </w:r>
          </w:p>
        </w:tc>
        <w:tc>
          <w:tcPr>
            <w:tcW w:w="3256" w:type="dxa"/>
          </w:tcPr>
          <w:p w14:paraId="0673716C" w14:textId="77777777" w:rsidR="002B7E25" w:rsidRPr="002B7E25" w:rsidRDefault="002B7E25" w:rsidP="005A788A">
            <w:pPr>
              <w:spacing w:after="0"/>
              <w:jc w:val="both"/>
              <w:rPr>
                <w:rFonts w:ascii="Arial" w:hAnsi="Arial" w:cs="Arial"/>
                <w:sz w:val="20"/>
                <w:szCs w:val="20"/>
              </w:rPr>
            </w:pPr>
            <w:r w:rsidRPr="002B7E25">
              <w:rPr>
                <w:rFonts w:ascii="Arial" w:hAnsi="Arial" w:cs="Arial"/>
                <w:sz w:val="20"/>
                <w:szCs w:val="20"/>
              </w:rPr>
              <w:t xml:space="preserve">As above but involves a revenue funded option for the lease of the operating theatres. </w:t>
            </w:r>
          </w:p>
        </w:tc>
        <w:tc>
          <w:tcPr>
            <w:tcW w:w="2425" w:type="dxa"/>
            <w:shd w:val="clear" w:color="auto" w:fill="FFE599" w:themeFill="accent4" w:themeFillTint="66"/>
          </w:tcPr>
          <w:p w14:paraId="15D2EBD1" w14:textId="77777777" w:rsidR="002B7E25" w:rsidRDefault="002B7E25" w:rsidP="005A788A">
            <w:pPr>
              <w:pStyle w:val="normal1"/>
              <w:spacing w:before="0" w:after="0"/>
            </w:pPr>
            <w:r>
              <w:t>Possible</w:t>
            </w:r>
          </w:p>
        </w:tc>
      </w:tr>
    </w:tbl>
    <w:p w14:paraId="7813605E" w14:textId="43686172" w:rsidR="00653AEC" w:rsidRPr="0072604C" w:rsidRDefault="2A4CE51F" w:rsidP="7700C2CB">
      <w:pPr>
        <w:pStyle w:val="ListParagraph"/>
        <w:numPr>
          <w:ilvl w:val="0"/>
          <w:numId w:val="8"/>
        </w:numPr>
        <w:rPr>
          <w:rFonts w:ascii="Arial" w:hAnsi="Arial" w:cs="Arial"/>
          <w:b/>
          <w:bCs/>
          <w:sz w:val="24"/>
          <w:szCs w:val="24"/>
        </w:rPr>
      </w:pPr>
      <w:r w:rsidRPr="7D515693">
        <w:rPr>
          <w:rFonts w:ascii="Arial" w:hAnsi="Arial" w:cs="Arial"/>
          <w:b/>
          <w:bCs/>
          <w:sz w:val="24"/>
          <w:szCs w:val="24"/>
        </w:rPr>
        <w:lastRenderedPageBreak/>
        <w:t>PREFFERED OPTION</w:t>
      </w:r>
    </w:p>
    <w:p w14:paraId="0AEEA0D5" w14:textId="2673C184" w:rsidR="72358DC6" w:rsidRDefault="76F80678" w:rsidP="5DD4CAAF">
      <w:pPr>
        <w:pStyle w:val="Heading3"/>
        <w:spacing w:before="120"/>
        <w:jc w:val="both"/>
        <w:rPr>
          <w:rFonts w:ascii="Arial" w:eastAsia="Arial" w:hAnsi="Arial" w:cs="Arial"/>
        </w:rPr>
      </w:pPr>
      <w:r w:rsidRPr="00535003">
        <w:rPr>
          <w:rFonts w:ascii="Arial" w:eastAsia="Arial" w:hAnsi="Arial" w:cs="Arial"/>
          <w:color w:val="000000" w:themeColor="text1"/>
        </w:rPr>
        <w:t xml:space="preserve">The preferred option </w:t>
      </w:r>
      <w:r w:rsidR="7BC5AF46" w:rsidRPr="00535003">
        <w:rPr>
          <w:rFonts w:ascii="Arial" w:eastAsia="Arial" w:hAnsi="Arial" w:cs="Arial"/>
          <w:color w:val="000000" w:themeColor="text1"/>
        </w:rPr>
        <w:t>3</w:t>
      </w:r>
      <w:r w:rsidR="72358DC6" w:rsidRPr="5DD4CAAF">
        <w:rPr>
          <w:rFonts w:ascii="Arial" w:eastAsia="Arial" w:hAnsi="Arial" w:cs="Arial"/>
          <w:color w:val="000000" w:themeColor="text1"/>
        </w:rPr>
        <w:t xml:space="preserve"> will provide capacity in the three new theatres based on the assumption of 2 sessions a day, 5 days a week (moving to 6 in phase 2) and 50 weeks a year, taking into account the relative surgery time for the specialties this would provide an increased capacity across the Health Board of an additional 3,</w:t>
      </w:r>
      <w:r w:rsidR="009B0CFA">
        <w:rPr>
          <w:rFonts w:ascii="Arial" w:eastAsia="Arial" w:hAnsi="Arial" w:cs="Arial"/>
          <w:color w:val="000000" w:themeColor="text1"/>
        </w:rPr>
        <w:t>115</w:t>
      </w:r>
      <w:r w:rsidR="72358DC6" w:rsidRPr="5DD4CAAF">
        <w:rPr>
          <w:rFonts w:ascii="Arial" w:eastAsia="Arial" w:hAnsi="Arial" w:cs="Arial"/>
          <w:color w:val="000000" w:themeColor="text1"/>
        </w:rPr>
        <w:t xml:space="preserve"> cases a year. </w:t>
      </w:r>
      <w:r w:rsidR="72358DC6" w:rsidRPr="5DD4CAAF">
        <w:rPr>
          <w:rFonts w:ascii="Arial" w:eastAsia="Arial" w:hAnsi="Arial" w:cs="Arial"/>
        </w:rPr>
        <w:t xml:space="preserve"> </w:t>
      </w:r>
    </w:p>
    <w:p w14:paraId="510484ED" w14:textId="6A369D9E" w:rsidR="00EE42E9" w:rsidRPr="00506095" w:rsidRDefault="00F927BE" w:rsidP="00EE42E9">
      <w:pPr>
        <w:rPr>
          <w:rFonts w:ascii="Arial" w:eastAsia="Arial" w:hAnsi="Arial" w:cs="Arial"/>
          <w:color w:val="000000" w:themeColor="text1"/>
          <w:sz w:val="24"/>
          <w:szCs w:val="24"/>
        </w:rPr>
      </w:pPr>
      <w:r>
        <w:rPr>
          <w:rFonts w:ascii="Arial" w:eastAsia="Arial" w:hAnsi="Arial" w:cs="Arial"/>
          <w:color w:val="000000" w:themeColor="text1"/>
          <w:sz w:val="24"/>
          <w:szCs w:val="24"/>
        </w:rPr>
        <w:br/>
      </w:r>
      <w:r w:rsidR="00EE42E9" w:rsidRPr="00506095">
        <w:rPr>
          <w:rFonts w:ascii="Arial" w:eastAsia="Arial" w:hAnsi="Arial" w:cs="Arial"/>
          <w:color w:val="000000" w:themeColor="text1"/>
          <w:sz w:val="24"/>
          <w:szCs w:val="24"/>
        </w:rPr>
        <w:t xml:space="preserve">In </w:t>
      </w:r>
      <w:r w:rsidR="00CC5ECC" w:rsidRPr="00506095">
        <w:rPr>
          <w:rFonts w:ascii="Arial" w:eastAsia="Arial" w:hAnsi="Arial" w:cs="Arial"/>
          <w:color w:val="000000" w:themeColor="text1"/>
          <w:sz w:val="24"/>
          <w:szCs w:val="24"/>
        </w:rPr>
        <w:t>addition,</w:t>
      </w:r>
      <w:r w:rsidR="00EE42E9" w:rsidRPr="00506095">
        <w:rPr>
          <w:rFonts w:ascii="Arial" w:eastAsia="Arial" w:hAnsi="Arial" w:cs="Arial"/>
          <w:color w:val="000000" w:themeColor="text1"/>
          <w:sz w:val="24"/>
          <w:szCs w:val="24"/>
        </w:rPr>
        <w:t xml:space="preserve"> the </w:t>
      </w:r>
      <w:r>
        <w:rPr>
          <w:rFonts w:ascii="Arial" w:eastAsia="Arial" w:hAnsi="Arial" w:cs="Arial"/>
          <w:color w:val="000000" w:themeColor="text1"/>
          <w:sz w:val="24"/>
          <w:szCs w:val="24"/>
        </w:rPr>
        <w:t>provision of an</w:t>
      </w:r>
      <w:r w:rsidR="00EE42E9" w:rsidRPr="00506095">
        <w:rPr>
          <w:rFonts w:ascii="Arial" w:eastAsia="Arial" w:hAnsi="Arial" w:cs="Arial"/>
          <w:color w:val="000000" w:themeColor="text1"/>
          <w:sz w:val="24"/>
          <w:szCs w:val="24"/>
        </w:rPr>
        <w:t xml:space="preserve"> </w:t>
      </w:r>
      <w:r w:rsidR="00506095" w:rsidRPr="00506095">
        <w:rPr>
          <w:rFonts w:ascii="Arial" w:eastAsia="Arial" w:hAnsi="Arial" w:cs="Arial"/>
          <w:color w:val="000000" w:themeColor="text1"/>
          <w:sz w:val="24"/>
          <w:szCs w:val="24"/>
        </w:rPr>
        <w:t>operating suite for minor gynaecology operations and procedures</w:t>
      </w:r>
      <w:r>
        <w:rPr>
          <w:rFonts w:ascii="Arial" w:eastAsia="Arial" w:hAnsi="Arial" w:cs="Arial"/>
          <w:color w:val="000000" w:themeColor="text1"/>
          <w:sz w:val="24"/>
          <w:szCs w:val="24"/>
        </w:rPr>
        <w:t xml:space="preserve"> will </w:t>
      </w:r>
      <w:r w:rsidR="00506095" w:rsidRPr="00506095">
        <w:rPr>
          <w:rFonts w:ascii="Arial" w:eastAsia="Arial" w:hAnsi="Arial" w:cs="Arial"/>
          <w:color w:val="000000" w:themeColor="text1"/>
          <w:sz w:val="24"/>
          <w:szCs w:val="24"/>
        </w:rPr>
        <w:t>increase capacity</w:t>
      </w:r>
      <w:r>
        <w:rPr>
          <w:rFonts w:ascii="Arial" w:eastAsia="Arial" w:hAnsi="Arial" w:cs="Arial"/>
          <w:color w:val="000000" w:themeColor="text1"/>
          <w:sz w:val="24"/>
          <w:szCs w:val="24"/>
        </w:rPr>
        <w:t xml:space="preserve"> by an additional 2,500 cases for </w:t>
      </w:r>
      <w:r w:rsidR="001239A9">
        <w:rPr>
          <w:rFonts w:ascii="Arial" w:eastAsia="Arial" w:hAnsi="Arial" w:cs="Arial"/>
          <w:color w:val="000000" w:themeColor="text1"/>
          <w:sz w:val="24"/>
          <w:szCs w:val="24"/>
        </w:rPr>
        <w:t>outpatient hysteroscopy</w:t>
      </w:r>
      <w:r w:rsidR="00506095" w:rsidRPr="00506095">
        <w:rPr>
          <w:rFonts w:ascii="Arial" w:eastAsia="Arial" w:hAnsi="Arial" w:cs="Arial"/>
          <w:color w:val="000000" w:themeColor="text1"/>
          <w:sz w:val="24"/>
          <w:szCs w:val="24"/>
        </w:rPr>
        <w:t xml:space="preserve"> procedures (diagnostic and treatment) </w:t>
      </w:r>
      <w:r w:rsidR="0085799C">
        <w:rPr>
          <w:rFonts w:ascii="Arial" w:eastAsia="Arial" w:hAnsi="Arial" w:cs="Arial"/>
          <w:color w:val="000000" w:themeColor="text1"/>
          <w:sz w:val="24"/>
          <w:szCs w:val="24"/>
        </w:rPr>
        <w:t xml:space="preserve">and </w:t>
      </w:r>
      <w:r w:rsidR="008D5DFB">
        <w:rPr>
          <w:rFonts w:ascii="Arial" w:eastAsia="Arial" w:hAnsi="Arial" w:cs="Arial"/>
          <w:color w:val="000000" w:themeColor="text1"/>
          <w:sz w:val="24"/>
          <w:szCs w:val="24"/>
        </w:rPr>
        <w:t xml:space="preserve">take some activity away from the main theatres to enable </w:t>
      </w:r>
      <w:r w:rsidR="0085799C">
        <w:rPr>
          <w:rFonts w:ascii="Arial" w:eastAsia="Arial" w:hAnsi="Arial" w:cs="Arial"/>
          <w:color w:val="000000" w:themeColor="text1"/>
          <w:sz w:val="24"/>
          <w:szCs w:val="24"/>
        </w:rPr>
        <w:t xml:space="preserve">more </w:t>
      </w:r>
      <w:r w:rsidR="001B611B">
        <w:rPr>
          <w:rFonts w:ascii="Arial" w:eastAsia="Arial" w:hAnsi="Arial" w:cs="Arial"/>
          <w:color w:val="000000" w:themeColor="text1"/>
          <w:sz w:val="24"/>
          <w:szCs w:val="24"/>
        </w:rPr>
        <w:t xml:space="preserve">complex procedures to take place </w:t>
      </w:r>
      <w:r w:rsidR="008D5DFB">
        <w:rPr>
          <w:rFonts w:ascii="Arial" w:eastAsia="Arial" w:hAnsi="Arial" w:cs="Arial"/>
          <w:color w:val="000000" w:themeColor="text1"/>
          <w:sz w:val="24"/>
          <w:szCs w:val="24"/>
        </w:rPr>
        <w:t>there.</w:t>
      </w:r>
    </w:p>
    <w:p w14:paraId="3B1CAA48" w14:textId="76767C99" w:rsidR="00653AEC" w:rsidRPr="0072604C" w:rsidRDefault="39C876F7" w:rsidP="5DD4CAAF">
      <w:pPr>
        <w:jc w:val="both"/>
        <w:rPr>
          <w:rFonts w:ascii="Arial" w:eastAsia="Arial" w:hAnsi="Arial" w:cs="Arial"/>
          <w:sz w:val="24"/>
          <w:szCs w:val="24"/>
        </w:rPr>
      </w:pPr>
      <w:r w:rsidRPr="4A4DA27E">
        <w:rPr>
          <w:rFonts w:ascii="Arial" w:eastAsia="Arial" w:hAnsi="Arial" w:cs="Arial"/>
          <w:sz w:val="24"/>
          <w:szCs w:val="24"/>
        </w:rPr>
        <w:t xml:space="preserve">The </w:t>
      </w:r>
      <w:r w:rsidR="5DCE577C" w:rsidRPr="4A4DA27E">
        <w:rPr>
          <w:rFonts w:ascii="Arial" w:eastAsia="Arial" w:hAnsi="Arial" w:cs="Arial"/>
          <w:sz w:val="24"/>
          <w:szCs w:val="24"/>
        </w:rPr>
        <w:t xml:space="preserve">implementation of </w:t>
      </w:r>
      <w:r w:rsidRPr="4A4DA27E">
        <w:rPr>
          <w:rFonts w:ascii="Arial" w:eastAsia="Arial" w:hAnsi="Arial" w:cs="Arial"/>
          <w:sz w:val="24"/>
          <w:szCs w:val="24"/>
        </w:rPr>
        <w:t xml:space="preserve">option </w:t>
      </w:r>
      <w:r w:rsidR="65715F29" w:rsidRPr="4A4DA27E">
        <w:rPr>
          <w:rFonts w:ascii="Arial" w:eastAsia="Arial" w:hAnsi="Arial" w:cs="Arial"/>
          <w:sz w:val="24"/>
          <w:szCs w:val="24"/>
        </w:rPr>
        <w:t>3</w:t>
      </w:r>
      <w:r w:rsidRPr="4A4DA27E">
        <w:rPr>
          <w:rFonts w:ascii="Arial" w:eastAsia="Arial" w:hAnsi="Arial" w:cs="Arial"/>
          <w:sz w:val="24"/>
          <w:szCs w:val="24"/>
        </w:rPr>
        <w:t xml:space="preserve"> </w:t>
      </w:r>
      <w:r w:rsidR="39BE30AD" w:rsidRPr="4A4DA27E">
        <w:rPr>
          <w:rFonts w:ascii="Arial" w:eastAsia="Arial" w:hAnsi="Arial" w:cs="Arial"/>
          <w:sz w:val="24"/>
          <w:szCs w:val="24"/>
        </w:rPr>
        <w:t>would</w:t>
      </w:r>
      <w:r w:rsidR="246A80DD" w:rsidRPr="4A4DA27E">
        <w:rPr>
          <w:rFonts w:ascii="Arial" w:eastAsia="Arial" w:hAnsi="Arial" w:cs="Arial"/>
          <w:sz w:val="24"/>
          <w:szCs w:val="24"/>
        </w:rPr>
        <w:t xml:space="preserve"> be </w:t>
      </w:r>
      <w:r w:rsidR="39BE30AD" w:rsidRPr="4A4DA27E">
        <w:rPr>
          <w:rFonts w:ascii="Arial" w:eastAsia="Arial" w:hAnsi="Arial" w:cs="Arial"/>
          <w:sz w:val="24"/>
          <w:szCs w:val="24"/>
        </w:rPr>
        <w:t xml:space="preserve">funded </w:t>
      </w:r>
      <w:r w:rsidR="520770DC" w:rsidRPr="4A4DA27E">
        <w:rPr>
          <w:rFonts w:ascii="Arial" w:eastAsia="Arial" w:hAnsi="Arial" w:cs="Arial"/>
          <w:sz w:val="24"/>
          <w:szCs w:val="24"/>
        </w:rPr>
        <w:t>wholly from a</w:t>
      </w:r>
      <w:r w:rsidR="246A80DD" w:rsidRPr="4A4DA27E">
        <w:rPr>
          <w:rFonts w:ascii="Arial" w:eastAsia="Arial" w:hAnsi="Arial" w:cs="Arial"/>
          <w:sz w:val="24"/>
          <w:szCs w:val="24"/>
        </w:rPr>
        <w:t xml:space="preserve"> capital </w:t>
      </w:r>
      <w:r w:rsidR="520770DC" w:rsidRPr="4A4DA27E">
        <w:rPr>
          <w:rFonts w:ascii="Arial" w:eastAsia="Arial" w:hAnsi="Arial" w:cs="Arial"/>
          <w:sz w:val="24"/>
          <w:szCs w:val="24"/>
        </w:rPr>
        <w:t xml:space="preserve">investment from </w:t>
      </w:r>
      <w:r w:rsidR="001239A9">
        <w:rPr>
          <w:rFonts w:ascii="Arial" w:eastAsia="Arial" w:hAnsi="Arial" w:cs="Arial"/>
          <w:sz w:val="24"/>
          <w:szCs w:val="24"/>
        </w:rPr>
        <w:t>WG</w:t>
      </w:r>
      <w:r w:rsidRPr="4A4DA27E">
        <w:rPr>
          <w:rFonts w:ascii="Arial" w:eastAsia="Arial" w:hAnsi="Arial" w:cs="Arial"/>
          <w:sz w:val="24"/>
          <w:szCs w:val="24"/>
        </w:rPr>
        <w:t xml:space="preserve">. </w:t>
      </w:r>
      <w:r w:rsidR="55B2BF61" w:rsidRPr="4A4DA27E">
        <w:rPr>
          <w:rFonts w:ascii="Arial" w:eastAsia="Arial" w:hAnsi="Arial" w:cs="Arial"/>
          <w:sz w:val="24"/>
          <w:szCs w:val="24"/>
        </w:rPr>
        <w:t xml:space="preserve">At the Business Case Scoping meeting held with WG in September 2022, a request was made to </w:t>
      </w:r>
      <w:r w:rsidR="1C733CAE" w:rsidRPr="4A4DA27E">
        <w:rPr>
          <w:rFonts w:ascii="Arial" w:eastAsia="Arial" w:hAnsi="Arial" w:cs="Arial"/>
          <w:sz w:val="24"/>
          <w:szCs w:val="24"/>
        </w:rPr>
        <w:t xml:space="preserve">also </w:t>
      </w:r>
      <w:r w:rsidRPr="4A4DA27E">
        <w:rPr>
          <w:rFonts w:ascii="Arial" w:eastAsia="Arial" w:hAnsi="Arial" w:cs="Arial"/>
          <w:sz w:val="24"/>
          <w:szCs w:val="24"/>
        </w:rPr>
        <w:t>undertak</w:t>
      </w:r>
      <w:r w:rsidR="3EC3F29C" w:rsidRPr="4A4DA27E">
        <w:rPr>
          <w:rFonts w:ascii="Arial" w:eastAsia="Arial" w:hAnsi="Arial" w:cs="Arial"/>
          <w:sz w:val="24"/>
          <w:szCs w:val="24"/>
        </w:rPr>
        <w:t>e</w:t>
      </w:r>
      <w:r w:rsidRPr="4A4DA27E">
        <w:rPr>
          <w:rFonts w:ascii="Arial" w:eastAsia="Arial" w:hAnsi="Arial" w:cs="Arial"/>
          <w:sz w:val="24"/>
          <w:szCs w:val="24"/>
        </w:rPr>
        <w:t xml:space="preserve"> a V</w:t>
      </w:r>
      <w:r w:rsidR="7206C5C4" w:rsidRPr="4A4DA27E">
        <w:rPr>
          <w:rFonts w:ascii="Arial" w:eastAsia="Arial" w:hAnsi="Arial" w:cs="Arial"/>
          <w:sz w:val="24"/>
          <w:szCs w:val="24"/>
        </w:rPr>
        <w:t>alue for Money Test on leasing the theatres through a</w:t>
      </w:r>
      <w:r w:rsidR="246A80DD" w:rsidRPr="4A4DA27E">
        <w:rPr>
          <w:rFonts w:ascii="Arial" w:eastAsia="Arial" w:hAnsi="Arial" w:cs="Arial"/>
          <w:sz w:val="24"/>
          <w:szCs w:val="24"/>
        </w:rPr>
        <w:t xml:space="preserve"> revenue </w:t>
      </w:r>
      <w:r w:rsidR="7206C5C4" w:rsidRPr="4A4DA27E">
        <w:rPr>
          <w:rFonts w:ascii="Arial" w:eastAsia="Arial" w:hAnsi="Arial" w:cs="Arial"/>
          <w:sz w:val="24"/>
          <w:szCs w:val="24"/>
        </w:rPr>
        <w:t>model. The Va</w:t>
      </w:r>
      <w:r w:rsidR="5455E5CD" w:rsidRPr="4A4DA27E">
        <w:rPr>
          <w:rFonts w:ascii="Arial" w:eastAsia="Arial" w:hAnsi="Arial" w:cs="Arial"/>
          <w:sz w:val="24"/>
          <w:szCs w:val="24"/>
        </w:rPr>
        <w:t>l</w:t>
      </w:r>
      <w:r w:rsidR="7206C5C4" w:rsidRPr="4A4DA27E">
        <w:rPr>
          <w:rFonts w:ascii="Arial" w:eastAsia="Arial" w:hAnsi="Arial" w:cs="Arial"/>
          <w:sz w:val="24"/>
          <w:szCs w:val="24"/>
        </w:rPr>
        <w:t>ue for Money test using the UK Treasury CIA economic model</w:t>
      </w:r>
      <w:r w:rsidR="30ABAAF6" w:rsidRPr="4A4DA27E">
        <w:rPr>
          <w:rFonts w:ascii="Arial" w:eastAsia="Arial" w:hAnsi="Arial" w:cs="Arial"/>
          <w:sz w:val="24"/>
          <w:szCs w:val="24"/>
        </w:rPr>
        <w:t xml:space="preserve"> </w:t>
      </w:r>
      <w:r w:rsidR="7206C5C4" w:rsidRPr="4A4DA27E">
        <w:rPr>
          <w:rFonts w:ascii="Arial" w:eastAsia="Arial" w:hAnsi="Arial" w:cs="Arial"/>
          <w:sz w:val="24"/>
          <w:szCs w:val="24"/>
        </w:rPr>
        <w:t>(Compreh</w:t>
      </w:r>
      <w:r w:rsidR="6449DECC" w:rsidRPr="4A4DA27E">
        <w:rPr>
          <w:rFonts w:ascii="Arial" w:eastAsia="Arial" w:hAnsi="Arial" w:cs="Arial"/>
          <w:sz w:val="24"/>
          <w:szCs w:val="24"/>
        </w:rPr>
        <w:t>ensive</w:t>
      </w:r>
      <w:r w:rsidR="7206C5C4" w:rsidRPr="4A4DA27E">
        <w:rPr>
          <w:rFonts w:ascii="Arial" w:eastAsia="Arial" w:hAnsi="Arial" w:cs="Arial"/>
          <w:sz w:val="24"/>
          <w:szCs w:val="24"/>
        </w:rPr>
        <w:t xml:space="preserve"> Investment </w:t>
      </w:r>
      <w:r w:rsidR="0EDF351D" w:rsidRPr="4A4DA27E">
        <w:rPr>
          <w:rFonts w:ascii="Arial" w:eastAsia="Arial" w:hAnsi="Arial" w:cs="Arial"/>
          <w:sz w:val="24"/>
          <w:szCs w:val="24"/>
        </w:rPr>
        <w:t>Appraisal</w:t>
      </w:r>
      <w:r w:rsidR="0F45652F" w:rsidRPr="4A4DA27E">
        <w:rPr>
          <w:rFonts w:ascii="Arial" w:eastAsia="Arial" w:hAnsi="Arial" w:cs="Arial"/>
          <w:sz w:val="24"/>
          <w:szCs w:val="24"/>
        </w:rPr>
        <w:t>)</w:t>
      </w:r>
      <w:r w:rsidR="04F37DD5" w:rsidRPr="4A4DA27E">
        <w:rPr>
          <w:rFonts w:ascii="Arial" w:eastAsia="Arial" w:hAnsi="Arial" w:cs="Arial"/>
          <w:sz w:val="24"/>
          <w:szCs w:val="24"/>
        </w:rPr>
        <w:t xml:space="preserve"> shows that Option 3 Capital Purchase for the theatres provides the most favourable NPSV (Net Present Social Value)</w:t>
      </w:r>
    </w:p>
    <w:p w14:paraId="201ED120" w14:textId="77777777" w:rsidR="00C83B43" w:rsidRPr="007E226B" w:rsidRDefault="6BE6A733" w:rsidP="7700C2CB">
      <w:pPr>
        <w:jc w:val="both"/>
        <w:rPr>
          <w:rFonts w:ascii="Arial" w:eastAsia="Arial" w:hAnsi="Arial" w:cs="Arial"/>
          <w:sz w:val="24"/>
          <w:szCs w:val="24"/>
        </w:rPr>
      </w:pPr>
      <w:r w:rsidRPr="007E226B">
        <w:rPr>
          <w:rFonts w:ascii="Arial" w:eastAsia="Arial" w:hAnsi="Arial" w:cs="Arial"/>
          <w:sz w:val="24"/>
          <w:szCs w:val="24"/>
        </w:rPr>
        <w:t>Both options</w:t>
      </w:r>
      <w:r w:rsidR="41D08652" w:rsidRPr="007E226B">
        <w:rPr>
          <w:rFonts w:ascii="Arial" w:eastAsia="Arial" w:hAnsi="Arial" w:cs="Arial"/>
          <w:sz w:val="24"/>
          <w:szCs w:val="24"/>
        </w:rPr>
        <w:t xml:space="preserve"> provide</w:t>
      </w:r>
      <w:r w:rsidR="00C83B43" w:rsidRPr="007E226B">
        <w:rPr>
          <w:rFonts w:ascii="Arial" w:eastAsia="Arial" w:hAnsi="Arial" w:cs="Arial"/>
          <w:sz w:val="24"/>
          <w:szCs w:val="24"/>
        </w:rPr>
        <w:t>:</w:t>
      </w:r>
    </w:p>
    <w:p w14:paraId="06149223" w14:textId="6E994AA7" w:rsidR="00993D8F" w:rsidRPr="00F93803" w:rsidRDefault="00C83B43" w:rsidP="00F93803">
      <w:pPr>
        <w:pStyle w:val="ListParagraph"/>
        <w:numPr>
          <w:ilvl w:val="0"/>
          <w:numId w:val="13"/>
        </w:numPr>
        <w:jc w:val="both"/>
        <w:rPr>
          <w:rFonts w:ascii="Arial" w:eastAsia="Arial" w:hAnsi="Arial" w:cs="Arial"/>
          <w:sz w:val="24"/>
          <w:szCs w:val="24"/>
        </w:rPr>
      </w:pPr>
      <w:r w:rsidRPr="00F93803">
        <w:rPr>
          <w:rFonts w:ascii="Arial" w:eastAsia="Arial" w:hAnsi="Arial" w:cs="Arial"/>
          <w:sz w:val="24"/>
          <w:szCs w:val="24"/>
        </w:rPr>
        <w:t>T</w:t>
      </w:r>
      <w:r w:rsidR="00E82B4E" w:rsidRPr="00F93803">
        <w:rPr>
          <w:rFonts w:ascii="Arial" w:eastAsia="Arial" w:hAnsi="Arial" w:cs="Arial"/>
          <w:sz w:val="24"/>
          <w:szCs w:val="24"/>
        </w:rPr>
        <w:t>hree</w:t>
      </w:r>
      <w:r w:rsidR="76F80678" w:rsidRPr="00F93803">
        <w:rPr>
          <w:rFonts w:ascii="Arial" w:eastAsia="Arial" w:hAnsi="Arial" w:cs="Arial"/>
          <w:sz w:val="24"/>
          <w:szCs w:val="24"/>
        </w:rPr>
        <w:t xml:space="preserve"> OR1 theatres, </w:t>
      </w:r>
      <w:r w:rsidR="00EA10FA">
        <w:rPr>
          <w:rFonts w:ascii="Arial" w:eastAsia="Arial" w:hAnsi="Arial" w:cs="Arial"/>
          <w:sz w:val="24"/>
          <w:szCs w:val="24"/>
        </w:rPr>
        <w:t>five</w:t>
      </w:r>
      <w:r w:rsidR="76F80678" w:rsidRPr="00F93803">
        <w:rPr>
          <w:rFonts w:ascii="Arial" w:eastAsia="Arial" w:hAnsi="Arial" w:cs="Arial"/>
          <w:sz w:val="24"/>
          <w:szCs w:val="24"/>
        </w:rPr>
        <w:t xml:space="preserve"> Enhanced Recovery beds and support space in a two-floor new build facility, with links to Singleton Hospital’s main ward block. It provides adjacency with existing theatres via two connecting link corridors. Support space and staff changing are sited on the ground floor and theatres and recovery beds are sited on the first floor.</w:t>
      </w:r>
      <w:r w:rsidR="00993D8F" w:rsidRPr="00F93803">
        <w:rPr>
          <w:rFonts w:ascii="Arial" w:eastAsia="Arial" w:hAnsi="Arial" w:cs="Arial"/>
          <w:sz w:val="24"/>
          <w:szCs w:val="24"/>
        </w:rPr>
        <w:t xml:space="preserve"> The new theatres and enhanced recovery facilities will be designed to the latest WHBN/WHTM specification with patients at the heart of the design to ensure an improved patient experience. The new facilities will be fully compliant with no derogations. </w:t>
      </w:r>
    </w:p>
    <w:p w14:paraId="5E36F598" w14:textId="08174CF6" w:rsidR="00993D8F" w:rsidRPr="00993D8F" w:rsidRDefault="00993D8F" w:rsidP="00F93803">
      <w:pPr>
        <w:pStyle w:val="ListParagraph"/>
        <w:rPr>
          <w:sz w:val="28"/>
          <w:szCs w:val="28"/>
        </w:rPr>
      </w:pPr>
      <w:r w:rsidRPr="00993D8F">
        <w:rPr>
          <w:rFonts w:ascii="Arial" w:eastAsia="Arial" w:hAnsi="Arial" w:cs="Arial"/>
          <w:sz w:val="24"/>
          <w:szCs w:val="24"/>
        </w:rPr>
        <w:t>The proposed method of construction is a Modern Methods of Construction (MMC) solution, wherein the theatres will be constructed off-site by a specialist modular supplier. Enabling works will be provided by the specialist modular supplier. This method of construction has the benefit of enabling the Health Board to increase capacity for the duration indicated by the modelling work without material disruption</w:t>
      </w:r>
      <w:r w:rsidRPr="00F93803">
        <w:rPr>
          <w:rFonts w:ascii="Arial" w:eastAsia="Arial" w:hAnsi="Arial" w:cs="Arial"/>
          <w:sz w:val="24"/>
          <w:szCs w:val="24"/>
        </w:rPr>
        <w:t xml:space="preserve"> to activity delivered by the exiting theatres at Singleton Hospital.</w:t>
      </w:r>
    </w:p>
    <w:p w14:paraId="2E0D3900" w14:textId="549E2C9C" w:rsidR="004A6C5E" w:rsidRPr="004A6C5E" w:rsidRDefault="00C83B43" w:rsidP="004A6C5E">
      <w:pPr>
        <w:pStyle w:val="ListParagraph"/>
        <w:numPr>
          <w:ilvl w:val="0"/>
          <w:numId w:val="13"/>
        </w:numPr>
        <w:jc w:val="both"/>
        <w:rPr>
          <w:rFonts w:ascii="Arial" w:eastAsia="Arial" w:hAnsi="Arial" w:cs="Arial"/>
          <w:sz w:val="28"/>
          <w:szCs w:val="28"/>
        </w:rPr>
      </w:pPr>
      <w:r>
        <w:rPr>
          <w:rFonts w:ascii="Arial" w:eastAsia="Arial" w:hAnsi="Arial" w:cs="Arial"/>
          <w:sz w:val="24"/>
          <w:szCs w:val="24"/>
        </w:rPr>
        <w:t>A</w:t>
      </w:r>
      <w:r w:rsidR="00CE7BD8">
        <w:rPr>
          <w:rFonts w:ascii="Arial" w:eastAsia="Arial" w:hAnsi="Arial" w:cs="Arial"/>
          <w:sz w:val="24"/>
          <w:szCs w:val="24"/>
        </w:rPr>
        <w:t>n</w:t>
      </w:r>
      <w:r>
        <w:rPr>
          <w:rFonts w:ascii="Arial" w:eastAsia="Arial" w:hAnsi="Arial" w:cs="Arial"/>
          <w:sz w:val="24"/>
          <w:szCs w:val="24"/>
        </w:rPr>
        <w:t xml:space="preserve"> ambulatory </w:t>
      </w:r>
      <w:r w:rsidR="00C97EFA">
        <w:rPr>
          <w:rFonts w:ascii="Arial" w:eastAsia="Arial" w:hAnsi="Arial" w:cs="Arial"/>
          <w:sz w:val="24"/>
          <w:szCs w:val="24"/>
        </w:rPr>
        <w:t>gynaecology</w:t>
      </w:r>
      <w:r>
        <w:rPr>
          <w:rFonts w:ascii="Arial" w:eastAsia="Arial" w:hAnsi="Arial" w:cs="Arial"/>
          <w:sz w:val="24"/>
          <w:szCs w:val="24"/>
        </w:rPr>
        <w:t xml:space="preserve"> suite </w:t>
      </w:r>
      <w:r w:rsidR="00C97EFA">
        <w:rPr>
          <w:rFonts w:ascii="Arial" w:eastAsia="Arial" w:hAnsi="Arial" w:cs="Arial"/>
          <w:sz w:val="24"/>
          <w:szCs w:val="24"/>
        </w:rPr>
        <w:t xml:space="preserve">enabling procedures to be done in an alternative venue </w:t>
      </w:r>
      <w:r w:rsidR="008343F2">
        <w:rPr>
          <w:rFonts w:ascii="Arial" w:eastAsia="Arial" w:hAnsi="Arial" w:cs="Arial"/>
          <w:sz w:val="24"/>
          <w:szCs w:val="24"/>
        </w:rPr>
        <w:t xml:space="preserve">to theatres </w:t>
      </w:r>
      <w:r w:rsidR="00360757">
        <w:rPr>
          <w:rFonts w:ascii="Arial" w:eastAsia="Arial" w:hAnsi="Arial" w:cs="Arial"/>
          <w:sz w:val="24"/>
          <w:szCs w:val="24"/>
        </w:rPr>
        <w:t>and increasing overall capacity.</w:t>
      </w:r>
    </w:p>
    <w:p w14:paraId="6D03CF18" w14:textId="462CAFD3" w:rsidR="004A6C5E" w:rsidRDefault="004A6C5E">
      <w:pPr>
        <w:rPr>
          <w:rFonts w:ascii="Arial" w:eastAsia="Arial" w:hAnsi="Arial" w:cs="Arial"/>
          <w:sz w:val="24"/>
          <w:szCs w:val="24"/>
        </w:rPr>
      </w:pPr>
      <w:r>
        <w:rPr>
          <w:rFonts w:ascii="Arial" w:eastAsia="Arial" w:hAnsi="Arial" w:cs="Arial"/>
          <w:sz w:val="24"/>
          <w:szCs w:val="24"/>
        </w:rPr>
        <w:br w:type="page"/>
      </w:r>
    </w:p>
    <w:p w14:paraId="1B41529F" w14:textId="77777777" w:rsidR="00653AEC" w:rsidRPr="0072604C" w:rsidRDefault="00653AEC" w:rsidP="7D515693">
      <w:pPr>
        <w:pStyle w:val="ListParagraph"/>
        <w:numPr>
          <w:ilvl w:val="0"/>
          <w:numId w:val="8"/>
        </w:numPr>
        <w:spacing w:after="0" w:line="240" w:lineRule="auto"/>
        <w:rPr>
          <w:rFonts w:ascii="Arial" w:hAnsi="Arial" w:cs="Arial"/>
          <w:b/>
          <w:bCs/>
          <w:sz w:val="24"/>
          <w:szCs w:val="24"/>
        </w:rPr>
      </w:pPr>
      <w:r w:rsidRPr="7D515693">
        <w:rPr>
          <w:rFonts w:ascii="Arial" w:hAnsi="Arial" w:cs="Arial"/>
          <w:b/>
          <w:bCs/>
          <w:sz w:val="24"/>
          <w:szCs w:val="24"/>
        </w:rPr>
        <w:t xml:space="preserve"> FINANCIAL IMPLICATIONS</w:t>
      </w:r>
    </w:p>
    <w:p w14:paraId="3C783D9A" w14:textId="5557086D" w:rsidR="00653AEC" w:rsidRPr="0072604C" w:rsidRDefault="00653AEC" w:rsidP="7700C2CB">
      <w:pPr>
        <w:pStyle w:val="Heading3"/>
        <w:jc w:val="both"/>
        <w:rPr>
          <w:rFonts w:ascii="Arial" w:eastAsia="Arial" w:hAnsi="Arial" w:cs="Arial"/>
          <w:b/>
          <w:bCs/>
          <w:color w:val="auto"/>
        </w:rPr>
      </w:pPr>
    </w:p>
    <w:p w14:paraId="5628C339" w14:textId="3E1AE710" w:rsidR="00653AEC" w:rsidRPr="0072604C" w:rsidRDefault="535BFDE8" w:rsidP="7700C2CB">
      <w:pPr>
        <w:pStyle w:val="Heading3"/>
        <w:jc w:val="both"/>
        <w:rPr>
          <w:rFonts w:ascii="Arial" w:eastAsia="Arial" w:hAnsi="Arial" w:cs="Arial"/>
          <w:b/>
          <w:bCs/>
          <w:color w:val="auto"/>
        </w:rPr>
      </w:pPr>
      <w:r w:rsidRPr="7700C2CB">
        <w:rPr>
          <w:rFonts w:ascii="Arial" w:eastAsia="Arial" w:hAnsi="Arial" w:cs="Arial"/>
          <w:b/>
          <w:bCs/>
          <w:color w:val="auto"/>
        </w:rPr>
        <w:t>Capital Costs</w:t>
      </w:r>
    </w:p>
    <w:p w14:paraId="3B755DF3" w14:textId="7B8B3381" w:rsidR="00653AEC" w:rsidRDefault="715355B2" w:rsidP="00715E12">
      <w:pPr>
        <w:spacing w:after="0" w:line="240" w:lineRule="auto"/>
        <w:jc w:val="both"/>
        <w:rPr>
          <w:rFonts w:ascii="Arial" w:eastAsia="Arial" w:hAnsi="Arial" w:cs="Arial"/>
        </w:rPr>
      </w:pPr>
      <w:r w:rsidRPr="67CDD5E3">
        <w:rPr>
          <w:rFonts w:ascii="Arial" w:eastAsia="Arial" w:hAnsi="Arial" w:cs="Arial"/>
        </w:rPr>
        <w:t>The project’s Cost Advisor, AECOM, has prepared capital costs based on a final Guaranteed Maximum Price (GMP) sum as follows:</w:t>
      </w:r>
    </w:p>
    <w:p w14:paraId="706097FF" w14:textId="77777777" w:rsidR="00C816E7" w:rsidRDefault="00C816E7" w:rsidP="00C816E7"/>
    <w:tbl>
      <w:tblPr>
        <w:tblW w:w="0" w:type="auto"/>
        <w:tblInd w:w="135" w:type="dxa"/>
        <w:tblLayout w:type="fixed"/>
        <w:tblLook w:val="04A0" w:firstRow="1" w:lastRow="0" w:firstColumn="1" w:lastColumn="0" w:noHBand="0" w:noVBand="1"/>
      </w:tblPr>
      <w:tblGrid>
        <w:gridCol w:w="2835"/>
        <w:gridCol w:w="2835"/>
        <w:gridCol w:w="2835"/>
      </w:tblGrid>
      <w:tr w:rsidR="67CDD5E3" w:rsidRPr="00860C90" w14:paraId="0B618EDC" w14:textId="77777777" w:rsidTr="00860C90">
        <w:trPr>
          <w:trHeight w:val="1289"/>
        </w:trPr>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2F194095" w14:textId="523B8C73" w:rsidR="67CDD5E3" w:rsidRPr="00860C90" w:rsidRDefault="67CDD5E3">
            <w:pPr>
              <w:rPr>
                <w:sz w:val="20"/>
                <w:szCs w:val="20"/>
              </w:rPr>
            </w:pPr>
          </w:p>
        </w:tc>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041D2AF3" w14:textId="3F89D852" w:rsidR="67CDD5E3" w:rsidRPr="00860C90" w:rsidRDefault="67CDD5E3" w:rsidP="67CDD5E3">
            <w:pPr>
              <w:spacing w:after="0"/>
              <w:jc w:val="center"/>
              <w:rPr>
                <w:sz w:val="20"/>
                <w:szCs w:val="20"/>
              </w:rPr>
            </w:pPr>
            <w:r w:rsidRPr="00860C90">
              <w:rPr>
                <w:rFonts w:ascii="Arial" w:eastAsia="Arial" w:hAnsi="Arial" w:cs="Arial"/>
                <w:b/>
                <w:bCs/>
                <w:color w:val="000000" w:themeColor="text1"/>
                <w:sz w:val="20"/>
                <w:szCs w:val="20"/>
                <w:lang w:val="en-US"/>
              </w:rPr>
              <w:t>Option 3</w:t>
            </w:r>
          </w:p>
          <w:p w14:paraId="34FBA853" w14:textId="6C3AB95D" w:rsidR="67CDD5E3" w:rsidRPr="00860C90" w:rsidRDefault="67CDD5E3" w:rsidP="67CDD5E3">
            <w:pPr>
              <w:spacing w:after="0"/>
              <w:jc w:val="center"/>
              <w:rPr>
                <w:rFonts w:ascii="Arial" w:eastAsia="Arial" w:hAnsi="Arial" w:cs="Arial"/>
                <w:color w:val="000000" w:themeColor="text1"/>
                <w:sz w:val="20"/>
                <w:szCs w:val="20"/>
              </w:rPr>
            </w:pPr>
            <w:r w:rsidRPr="00860C90">
              <w:rPr>
                <w:rFonts w:ascii="Arial" w:eastAsia="Arial" w:hAnsi="Arial" w:cs="Arial"/>
                <w:color w:val="000000" w:themeColor="text1"/>
                <w:sz w:val="20"/>
                <w:szCs w:val="20"/>
              </w:rPr>
              <w:t>Do Maximum (1)</w:t>
            </w:r>
            <w:r w:rsidR="3789DA9F" w:rsidRPr="00860C90">
              <w:rPr>
                <w:rFonts w:ascii="Arial" w:eastAsia="Arial" w:hAnsi="Arial" w:cs="Arial"/>
                <w:color w:val="000000" w:themeColor="text1"/>
                <w:sz w:val="20"/>
                <w:szCs w:val="20"/>
              </w:rPr>
              <w:t xml:space="preserve"> </w:t>
            </w:r>
          </w:p>
          <w:p w14:paraId="2CD76FB0" w14:textId="765EB6B0" w:rsidR="3789DA9F" w:rsidRPr="00860C90" w:rsidRDefault="3789DA9F" w:rsidP="67CDD5E3">
            <w:pPr>
              <w:spacing w:after="0"/>
              <w:jc w:val="center"/>
              <w:rPr>
                <w:rFonts w:ascii="Arial" w:eastAsia="Arial" w:hAnsi="Arial" w:cs="Arial"/>
                <w:color w:val="000000" w:themeColor="text1"/>
                <w:sz w:val="20"/>
                <w:szCs w:val="20"/>
              </w:rPr>
            </w:pPr>
            <w:r w:rsidRPr="00860C90">
              <w:rPr>
                <w:rFonts w:ascii="Arial" w:eastAsia="Arial" w:hAnsi="Arial" w:cs="Arial"/>
                <w:color w:val="000000" w:themeColor="text1"/>
                <w:sz w:val="20"/>
                <w:szCs w:val="20"/>
              </w:rPr>
              <w:t>Capital Purchase</w:t>
            </w:r>
            <w:r w:rsidR="67CDD5E3" w:rsidRPr="00860C90">
              <w:rPr>
                <w:rFonts w:ascii="Arial" w:eastAsia="Arial" w:hAnsi="Arial" w:cs="Arial"/>
                <w:color w:val="000000" w:themeColor="text1"/>
                <w:sz w:val="20"/>
                <w:szCs w:val="20"/>
              </w:rPr>
              <w:t xml:space="preserve"> </w:t>
            </w:r>
          </w:p>
          <w:p w14:paraId="242E0E7B" w14:textId="77777777" w:rsidR="67CDD5E3" w:rsidRPr="00860C90" w:rsidRDefault="67CDD5E3" w:rsidP="67CDD5E3">
            <w:pPr>
              <w:spacing w:after="0"/>
              <w:jc w:val="center"/>
              <w:rPr>
                <w:rFonts w:ascii="Arial" w:eastAsia="Arial" w:hAnsi="Arial" w:cs="Arial"/>
                <w:b/>
                <w:bCs/>
                <w:color w:val="000000" w:themeColor="text1"/>
                <w:sz w:val="20"/>
                <w:szCs w:val="20"/>
              </w:rPr>
            </w:pPr>
            <w:r w:rsidRPr="00860C90">
              <w:rPr>
                <w:rFonts w:ascii="Arial" w:eastAsia="Arial" w:hAnsi="Arial" w:cs="Arial"/>
                <w:b/>
                <w:bCs/>
                <w:color w:val="000000" w:themeColor="text1"/>
                <w:sz w:val="20"/>
                <w:szCs w:val="20"/>
              </w:rPr>
              <w:t>Preferred</w:t>
            </w:r>
          </w:p>
          <w:p w14:paraId="206C5170" w14:textId="157F5C7B" w:rsidR="00C41A8E" w:rsidRPr="00860C90" w:rsidRDefault="00C41A8E" w:rsidP="67CDD5E3">
            <w:pPr>
              <w:spacing w:after="0"/>
              <w:jc w:val="center"/>
              <w:rPr>
                <w:sz w:val="20"/>
                <w:szCs w:val="20"/>
              </w:rPr>
            </w:pPr>
            <w:r w:rsidRPr="00860C90">
              <w:rPr>
                <w:rFonts w:ascii="Arial" w:eastAsia="Arial" w:hAnsi="Arial" w:cs="Arial"/>
                <w:color w:val="000000" w:themeColor="text1"/>
                <w:sz w:val="20"/>
                <w:szCs w:val="20"/>
              </w:rPr>
              <w:t>£000</w:t>
            </w:r>
          </w:p>
        </w:tc>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51EFDB56" w14:textId="6544915D" w:rsidR="67CDD5E3" w:rsidRPr="00860C90" w:rsidRDefault="67CDD5E3" w:rsidP="67CDD5E3">
            <w:pPr>
              <w:spacing w:after="0"/>
              <w:jc w:val="center"/>
              <w:rPr>
                <w:sz w:val="20"/>
                <w:szCs w:val="20"/>
              </w:rPr>
            </w:pPr>
            <w:r w:rsidRPr="00860C90">
              <w:rPr>
                <w:rFonts w:ascii="Arial" w:eastAsia="Arial" w:hAnsi="Arial" w:cs="Arial"/>
                <w:b/>
                <w:bCs/>
                <w:color w:val="000000" w:themeColor="text1"/>
                <w:sz w:val="20"/>
                <w:szCs w:val="20"/>
                <w:lang w:val="en-US"/>
              </w:rPr>
              <w:t>Option 4</w:t>
            </w:r>
          </w:p>
          <w:p w14:paraId="5A7E599B" w14:textId="6D6BA92B" w:rsidR="67CDD5E3" w:rsidRPr="00860C90" w:rsidRDefault="67CDD5E3" w:rsidP="67CDD5E3">
            <w:pPr>
              <w:spacing w:after="0"/>
              <w:jc w:val="center"/>
              <w:rPr>
                <w:sz w:val="20"/>
                <w:szCs w:val="20"/>
              </w:rPr>
            </w:pPr>
            <w:r w:rsidRPr="00860C90">
              <w:rPr>
                <w:rFonts w:ascii="Arial" w:eastAsia="Arial" w:hAnsi="Arial" w:cs="Arial"/>
                <w:color w:val="000000" w:themeColor="text1"/>
                <w:sz w:val="20"/>
                <w:szCs w:val="20"/>
              </w:rPr>
              <w:t>Do Maximum (2)</w:t>
            </w:r>
          </w:p>
          <w:p w14:paraId="77371C06" w14:textId="532332EF" w:rsidR="1C3B7F94" w:rsidRPr="00860C90" w:rsidRDefault="1C3B7F94" w:rsidP="67CDD5E3">
            <w:pPr>
              <w:spacing w:after="0"/>
              <w:jc w:val="center"/>
              <w:rPr>
                <w:rFonts w:ascii="Arial" w:eastAsia="Arial" w:hAnsi="Arial" w:cs="Arial"/>
                <w:color w:val="000000" w:themeColor="text1"/>
                <w:sz w:val="20"/>
                <w:szCs w:val="20"/>
              </w:rPr>
            </w:pPr>
            <w:r w:rsidRPr="00860C90">
              <w:rPr>
                <w:rFonts w:ascii="Arial" w:eastAsia="Arial" w:hAnsi="Arial" w:cs="Arial"/>
                <w:color w:val="000000" w:themeColor="text1"/>
                <w:sz w:val="20"/>
                <w:szCs w:val="20"/>
              </w:rPr>
              <w:t>Revenue Lease</w:t>
            </w:r>
          </w:p>
          <w:p w14:paraId="1F4878DB" w14:textId="77777777" w:rsidR="00C41A8E" w:rsidRPr="00860C90" w:rsidRDefault="00C41A8E" w:rsidP="67CDD5E3">
            <w:pPr>
              <w:spacing w:after="0"/>
              <w:jc w:val="center"/>
              <w:rPr>
                <w:rFonts w:ascii="Arial" w:eastAsia="Arial" w:hAnsi="Arial" w:cs="Arial"/>
                <w:color w:val="000000" w:themeColor="text1"/>
                <w:sz w:val="20"/>
                <w:szCs w:val="20"/>
              </w:rPr>
            </w:pPr>
          </w:p>
          <w:p w14:paraId="73D81811" w14:textId="77B9C22F" w:rsidR="67CDD5E3" w:rsidRPr="00860C90" w:rsidRDefault="00C41A8E" w:rsidP="00860C90">
            <w:pPr>
              <w:spacing w:after="0"/>
              <w:jc w:val="center"/>
              <w:rPr>
                <w:rFonts w:ascii="Arial" w:eastAsia="Arial" w:hAnsi="Arial" w:cs="Arial"/>
                <w:color w:val="000000" w:themeColor="text1"/>
                <w:sz w:val="20"/>
                <w:szCs w:val="20"/>
              </w:rPr>
            </w:pPr>
            <w:r w:rsidRPr="00860C90">
              <w:rPr>
                <w:rFonts w:ascii="Arial" w:eastAsia="Arial" w:hAnsi="Arial" w:cs="Arial"/>
                <w:color w:val="000000" w:themeColor="text1"/>
                <w:sz w:val="20"/>
                <w:szCs w:val="20"/>
              </w:rPr>
              <w:t>£000</w:t>
            </w:r>
          </w:p>
        </w:tc>
      </w:tr>
      <w:tr w:rsidR="67CDD5E3" w:rsidRPr="00860C90" w14:paraId="41CBCF5B"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EA3E87" w14:textId="720914CD" w:rsidR="67CDD5E3" w:rsidRPr="00860C90" w:rsidRDefault="67CDD5E3" w:rsidP="67CDD5E3">
            <w:pPr>
              <w:spacing w:after="0"/>
              <w:rPr>
                <w:sz w:val="20"/>
                <w:szCs w:val="20"/>
              </w:rPr>
            </w:pPr>
            <w:r w:rsidRPr="00860C90">
              <w:rPr>
                <w:rFonts w:ascii="Arial" w:eastAsia="Arial" w:hAnsi="Arial" w:cs="Arial"/>
                <w:color w:val="000000" w:themeColor="text1"/>
                <w:sz w:val="20"/>
                <w:szCs w:val="20"/>
              </w:rPr>
              <w:t>Works Costs</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0A631BAB" w14:textId="1A907139" w:rsidR="67CDD5E3" w:rsidRPr="00860C90" w:rsidRDefault="67CDD5E3" w:rsidP="67CDD5E3">
            <w:pPr>
              <w:spacing w:after="0"/>
              <w:jc w:val="right"/>
              <w:rPr>
                <w:sz w:val="20"/>
                <w:szCs w:val="20"/>
              </w:rPr>
            </w:pPr>
            <w:r w:rsidRPr="00860C90">
              <w:rPr>
                <w:rFonts w:ascii="Arial" w:eastAsia="Arial" w:hAnsi="Arial" w:cs="Arial"/>
                <w:sz w:val="20"/>
                <w:szCs w:val="20"/>
              </w:rPr>
              <w:t>14,920</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18261101" w14:textId="5417F52A" w:rsidR="67CDD5E3" w:rsidRPr="00860C90" w:rsidRDefault="67CDD5E3" w:rsidP="67CDD5E3">
            <w:pPr>
              <w:spacing w:after="0"/>
              <w:jc w:val="right"/>
              <w:rPr>
                <w:sz w:val="20"/>
                <w:szCs w:val="20"/>
              </w:rPr>
            </w:pPr>
            <w:r w:rsidRPr="00860C90">
              <w:rPr>
                <w:rFonts w:ascii="Arial" w:eastAsia="Arial" w:hAnsi="Arial" w:cs="Arial"/>
                <w:sz w:val="20"/>
                <w:szCs w:val="20"/>
              </w:rPr>
              <w:t>2,</w:t>
            </w:r>
            <w:r w:rsidR="00C41A8E" w:rsidRPr="00860C90">
              <w:rPr>
                <w:rFonts w:ascii="Arial" w:eastAsia="Arial" w:hAnsi="Arial" w:cs="Arial"/>
                <w:sz w:val="20"/>
                <w:szCs w:val="20"/>
              </w:rPr>
              <w:t>157</w:t>
            </w:r>
          </w:p>
        </w:tc>
      </w:tr>
      <w:tr w:rsidR="67CDD5E3" w:rsidRPr="00860C90" w14:paraId="6D61DA4F"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5DB51D" w14:textId="3EFD1CA9" w:rsidR="67CDD5E3" w:rsidRPr="00860C90" w:rsidRDefault="67CDD5E3" w:rsidP="67CDD5E3">
            <w:pPr>
              <w:spacing w:after="0"/>
              <w:rPr>
                <w:sz w:val="20"/>
                <w:szCs w:val="20"/>
              </w:rPr>
            </w:pPr>
            <w:r w:rsidRPr="00860C90">
              <w:rPr>
                <w:rFonts w:ascii="Arial" w:eastAsia="Arial" w:hAnsi="Arial" w:cs="Arial"/>
                <w:color w:val="000000" w:themeColor="text1"/>
                <w:sz w:val="20"/>
                <w:szCs w:val="20"/>
              </w:rPr>
              <w:t>Fees</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6E2E4F82" w14:textId="15B156CA" w:rsidR="67CDD5E3" w:rsidRPr="00860C90" w:rsidRDefault="67CDD5E3" w:rsidP="67CDD5E3">
            <w:pPr>
              <w:spacing w:after="0"/>
              <w:jc w:val="right"/>
              <w:rPr>
                <w:sz w:val="20"/>
                <w:szCs w:val="20"/>
              </w:rPr>
            </w:pPr>
            <w:r w:rsidRPr="00860C90">
              <w:rPr>
                <w:rFonts w:ascii="Arial" w:eastAsia="Arial" w:hAnsi="Arial" w:cs="Arial"/>
                <w:sz w:val="20"/>
                <w:szCs w:val="20"/>
              </w:rPr>
              <w:t>1,487</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35632DFD" w14:textId="30CA1585" w:rsidR="67CDD5E3" w:rsidRPr="00860C90" w:rsidRDefault="67CDD5E3" w:rsidP="67CDD5E3">
            <w:pPr>
              <w:spacing w:after="0"/>
              <w:jc w:val="right"/>
              <w:rPr>
                <w:sz w:val="20"/>
                <w:szCs w:val="20"/>
              </w:rPr>
            </w:pPr>
            <w:r w:rsidRPr="00860C90">
              <w:rPr>
                <w:rFonts w:ascii="Arial" w:eastAsia="Arial" w:hAnsi="Arial" w:cs="Arial"/>
                <w:sz w:val="20"/>
                <w:szCs w:val="20"/>
              </w:rPr>
              <w:t>1,1</w:t>
            </w:r>
            <w:r w:rsidR="00C41A8E" w:rsidRPr="00860C90">
              <w:rPr>
                <w:rFonts w:ascii="Arial" w:eastAsia="Arial" w:hAnsi="Arial" w:cs="Arial"/>
                <w:sz w:val="20"/>
                <w:szCs w:val="20"/>
              </w:rPr>
              <w:t>41</w:t>
            </w:r>
          </w:p>
        </w:tc>
      </w:tr>
      <w:tr w:rsidR="67CDD5E3" w:rsidRPr="00860C90" w14:paraId="114DFF7C"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AF013E" w14:textId="226A9DB0" w:rsidR="67CDD5E3" w:rsidRPr="00860C90" w:rsidRDefault="67CDD5E3" w:rsidP="67CDD5E3">
            <w:pPr>
              <w:spacing w:after="0"/>
              <w:rPr>
                <w:sz w:val="20"/>
                <w:szCs w:val="20"/>
              </w:rPr>
            </w:pPr>
            <w:r w:rsidRPr="00860C90">
              <w:rPr>
                <w:rFonts w:ascii="Arial" w:eastAsia="Arial" w:hAnsi="Arial" w:cs="Arial"/>
                <w:color w:val="000000" w:themeColor="text1"/>
                <w:sz w:val="20"/>
                <w:szCs w:val="20"/>
              </w:rPr>
              <w:t>Non- Works</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04EBCA55" w14:textId="57A56E2C" w:rsidR="67CDD5E3" w:rsidRPr="00860C90" w:rsidRDefault="67CDD5E3" w:rsidP="67CDD5E3">
            <w:pPr>
              <w:spacing w:after="0"/>
              <w:jc w:val="right"/>
              <w:rPr>
                <w:sz w:val="20"/>
                <w:szCs w:val="20"/>
              </w:rPr>
            </w:pPr>
            <w:r w:rsidRPr="00860C90">
              <w:rPr>
                <w:rFonts w:ascii="Arial" w:eastAsia="Arial" w:hAnsi="Arial" w:cs="Arial"/>
                <w:sz w:val="20"/>
                <w:szCs w:val="20"/>
              </w:rPr>
              <w:t>182</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7BB40EAE" w14:textId="61B3AAA8" w:rsidR="67CDD5E3" w:rsidRPr="00860C90" w:rsidRDefault="67CDD5E3" w:rsidP="67CDD5E3">
            <w:pPr>
              <w:spacing w:after="0"/>
              <w:jc w:val="right"/>
              <w:rPr>
                <w:sz w:val="20"/>
                <w:szCs w:val="20"/>
              </w:rPr>
            </w:pPr>
            <w:r w:rsidRPr="00860C90">
              <w:rPr>
                <w:rFonts w:ascii="Arial" w:eastAsia="Arial" w:hAnsi="Arial" w:cs="Arial"/>
                <w:sz w:val="20"/>
                <w:szCs w:val="20"/>
              </w:rPr>
              <w:t>182</w:t>
            </w:r>
          </w:p>
        </w:tc>
      </w:tr>
      <w:tr w:rsidR="67CDD5E3" w:rsidRPr="00860C90" w14:paraId="0DFF8FE4"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8D2F39" w14:textId="7D3415B1" w:rsidR="67CDD5E3" w:rsidRPr="00860C90" w:rsidRDefault="67CDD5E3" w:rsidP="67CDD5E3">
            <w:pPr>
              <w:spacing w:after="0"/>
              <w:rPr>
                <w:sz w:val="20"/>
                <w:szCs w:val="20"/>
              </w:rPr>
            </w:pPr>
            <w:r w:rsidRPr="00860C90">
              <w:rPr>
                <w:rFonts w:ascii="Arial" w:eastAsia="Arial" w:hAnsi="Arial" w:cs="Arial"/>
                <w:color w:val="000000" w:themeColor="text1"/>
                <w:sz w:val="20"/>
                <w:szCs w:val="20"/>
              </w:rPr>
              <w:t>Equipment Costs</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18656059" w14:textId="4810DA93" w:rsidR="67CDD5E3" w:rsidRPr="00860C90" w:rsidRDefault="67CDD5E3" w:rsidP="67CDD5E3">
            <w:pPr>
              <w:spacing w:after="0"/>
              <w:jc w:val="right"/>
              <w:rPr>
                <w:sz w:val="20"/>
                <w:szCs w:val="20"/>
              </w:rPr>
            </w:pPr>
            <w:r w:rsidRPr="00860C90">
              <w:rPr>
                <w:rFonts w:ascii="Arial" w:eastAsia="Arial" w:hAnsi="Arial" w:cs="Arial"/>
                <w:sz w:val="20"/>
                <w:szCs w:val="20"/>
              </w:rPr>
              <w:t>5,394</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787A7525" w14:textId="7FFC49FF" w:rsidR="67CDD5E3" w:rsidRPr="00860C90" w:rsidRDefault="67CDD5E3" w:rsidP="67CDD5E3">
            <w:pPr>
              <w:spacing w:after="0"/>
              <w:jc w:val="right"/>
              <w:rPr>
                <w:sz w:val="20"/>
                <w:szCs w:val="20"/>
              </w:rPr>
            </w:pPr>
            <w:r w:rsidRPr="00860C90">
              <w:rPr>
                <w:rFonts w:ascii="Arial" w:eastAsia="Arial" w:hAnsi="Arial" w:cs="Arial"/>
                <w:sz w:val="20"/>
                <w:szCs w:val="20"/>
              </w:rPr>
              <w:t>5,394</w:t>
            </w:r>
          </w:p>
        </w:tc>
      </w:tr>
      <w:tr w:rsidR="67CDD5E3" w:rsidRPr="00860C90" w14:paraId="34167751"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F519B8F" w14:textId="72DFB48C" w:rsidR="67CDD5E3" w:rsidRPr="00860C90" w:rsidRDefault="67CDD5E3" w:rsidP="67CDD5E3">
            <w:pPr>
              <w:spacing w:after="0"/>
              <w:rPr>
                <w:sz w:val="20"/>
                <w:szCs w:val="20"/>
              </w:rPr>
            </w:pPr>
            <w:r w:rsidRPr="00860C90">
              <w:rPr>
                <w:rFonts w:ascii="Arial" w:eastAsia="Arial" w:hAnsi="Arial" w:cs="Arial"/>
                <w:color w:val="000000" w:themeColor="text1"/>
                <w:sz w:val="20"/>
                <w:szCs w:val="20"/>
              </w:rPr>
              <w:t>Planning Contingency</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372DA3D9" w14:textId="56291596" w:rsidR="67CDD5E3" w:rsidRPr="00860C90" w:rsidRDefault="67CDD5E3" w:rsidP="67CDD5E3">
            <w:pPr>
              <w:spacing w:after="0"/>
              <w:jc w:val="right"/>
              <w:rPr>
                <w:sz w:val="20"/>
                <w:szCs w:val="20"/>
              </w:rPr>
            </w:pPr>
            <w:r w:rsidRPr="00860C90">
              <w:rPr>
                <w:rFonts w:ascii="Arial" w:eastAsia="Arial" w:hAnsi="Arial" w:cs="Arial"/>
                <w:sz w:val="20"/>
                <w:szCs w:val="20"/>
              </w:rPr>
              <w:t>1,097</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06AB6472" w14:textId="280AC3B5" w:rsidR="67CDD5E3" w:rsidRPr="00860C90" w:rsidRDefault="67CDD5E3" w:rsidP="67CDD5E3">
            <w:pPr>
              <w:spacing w:after="0"/>
              <w:jc w:val="right"/>
              <w:rPr>
                <w:sz w:val="20"/>
                <w:szCs w:val="20"/>
              </w:rPr>
            </w:pPr>
            <w:r w:rsidRPr="00860C90">
              <w:rPr>
                <w:rFonts w:ascii="Arial" w:eastAsia="Arial" w:hAnsi="Arial" w:cs="Arial"/>
                <w:sz w:val="20"/>
                <w:szCs w:val="20"/>
              </w:rPr>
              <w:t>4</w:t>
            </w:r>
            <w:r w:rsidR="00C41A8E" w:rsidRPr="00860C90">
              <w:rPr>
                <w:rFonts w:ascii="Arial" w:eastAsia="Arial" w:hAnsi="Arial" w:cs="Arial"/>
                <w:sz w:val="20"/>
                <w:szCs w:val="20"/>
              </w:rPr>
              <w:t>43</w:t>
            </w:r>
          </w:p>
        </w:tc>
      </w:tr>
      <w:tr w:rsidR="67CDD5E3" w:rsidRPr="00860C90" w14:paraId="2101E532"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vAlign w:val="center"/>
          </w:tcPr>
          <w:p w14:paraId="21393F71" w14:textId="54417B02" w:rsidR="67CDD5E3" w:rsidRPr="00860C90" w:rsidRDefault="67CDD5E3" w:rsidP="67CDD5E3">
            <w:pPr>
              <w:spacing w:after="0"/>
              <w:rPr>
                <w:sz w:val="20"/>
                <w:szCs w:val="20"/>
              </w:rPr>
            </w:pPr>
            <w:r w:rsidRPr="00860C90">
              <w:rPr>
                <w:rFonts w:ascii="Arial" w:eastAsia="Arial" w:hAnsi="Arial" w:cs="Arial"/>
                <w:b/>
                <w:bCs/>
                <w:color w:val="000000" w:themeColor="text1"/>
                <w:sz w:val="20"/>
                <w:szCs w:val="20"/>
              </w:rPr>
              <w:t>Total</w:t>
            </w:r>
          </w:p>
        </w:tc>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588256F1" w14:textId="2C076252" w:rsidR="67CDD5E3" w:rsidRPr="00860C90" w:rsidRDefault="67CDD5E3" w:rsidP="67CDD5E3">
            <w:pPr>
              <w:spacing w:after="0"/>
              <w:jc w:val="right"/>
              <w:rPr>
                <w:sz w:val="20"/>
                <w:szCs w:val="20"/>
              </w:rPr>
            </w:pPr>
            <w:r w:rsidRPr="00860C90">
              <w:rPr>
                <w:rFonts w:ascii="Arial" w:eastAsia="Arial" w:hAnsi="Arial" w:cs="Arial"/>
                <w:b/>
                <w:bCs/>
                <w:color w:val="000000" w:themeColor="text1"/>
                <w:sz w:val="20"/>
                <w:szCs w:val="20"/>
              </w:rPr>
              <w:t>23,081</w:t>
            </w:r>
          </w:p>
        </w:tc>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69830EDD" w14:textId="4BDB070B" w:rsidR="67CDD5E3" w:rsidRPr="00860C90" w:rsidRDefault="67CDD5E3" w:rsidP="67CDD5E3">
            <w:pPr>
              <w:spacing w:after="0"/>
              <w:jc w:val="right"/>
              <w:rPr>
                <w:sz w:val="20"/>
                <w:szCs w:val="20"/>
              </w:rPr>
            </w:pPr>
            <w:r w:rsidRPr="00860C90">
              <w:rPr>
                <w:rFonts w:ascii="Arial" w:eastAsia="Arial" w:hAnsi="Arial" w:cs="Arial"/>
                <w:b/>
                <w:bCs/>
                <w:color w:val="000000" w:themeColor="text1"/>
                <w:sz w:val="20"/>
                <w:szCs w:val="20"/>
              </w:rPr>
              <w:t>9,</w:t>
            </w:r>
            <w:r w:rsidR="00C41A8E" w:rsidRPr="00860C90">
              <w:rPr>
                <w:rFonts w:ascii="Arial" w:eastAsia="Arial" w:hAnsi="Arial" w:cs="Arial"/>
                <w:b/>
                <w:bCs/>
                <w:color w:val="000000" w:themeColor="text1"/>
                <w:sz w:val="20"/>
                <w:szCs w:val="20"/>
              </w:rPr>
              <w:t>317</w:t>
            </w:r>
          </w:p>
        </w:tc>
      </w:tr>
      <w:tr w:rsidR="67CDD5E3" w:rsidRPr="00860C90" w14:paraId="21D7D46A"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F71CE65" w14:textId="78C40F7F" w:rsidR="67CDD5E3" w:rsidRPr="00860C90" w:rsidRDefault="67CDD5E3" w:rsidP="67CDD5E3">
            <w:pPr>
              <w:spacing w:after="0"/>
              <w:rPr>
                <w:sz w:val="20"/>
                <w:szCs w:val="20"/>
              </w:rPr>
            </w:pPr>
            <w:r w:rsidRPr="00860C90">
              <w:rPr>
                <w:rFonts w:ascii="Arial" w:eastAsia="Arial" w:hAnsi="Arial" w:cs="Arial"/>
                <w:color w:val="000000" w:themeColor="text1"/>
                <w:sz w:val="20"/>
                <w:szCs w:val="20"/>
              </w:rPr>
              <w:t>Less recoverable VAT</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0553F7D8" w14:textId="23575829" w:rsidR="67CDD5E3" w:rsidRPr="00860C90" w:rsidRDefault="67CDD5E3" w:rsidP="67CDD5E3">
            <w:pPr>
              <w:spacing w:after="0"/>
              <w:jc w:val="right"/>
              <w:rPr>
                <w:sz w:val="20"/>
                <w:szCs w:val="20"/>
              </w:rPr>
            </w:pPr>
            <w:r w:rsidRPr="00860C90">
              <w:rPr>
                <w:rFonts w:ascii="Arial" w:eastAsia="Arial" w:hAnsi="Arial" w:cs="Arial"/>
                <w:sz w:val="20"/>
                <w:szCs w:val="20"/>
              </w:rPr>
              <w:t>-247</w:t>
            </w:r>
          </w:p>
        </w:tc>
        <w:tc>
          <w:tcPr>
            <w:tcW w:w="2835" w:type="dxa"/>
            <w:tcBorders>
              <w:top w:val="single" w:sz="8" w:space="0" w:color="auto"/>
              <w:left w:val="single" w:sz="8" w:space="0" w:color="auto"/>
              <w:bottom w:val="single" w:sz="8" w:space="0" w:color="auto"/>
              <w:right w:val="single" w:sz="8" w:space="0" w:color="auto"/>
            </w:tcBorders>
            <w:tcMar>
              <w:left w:w="108" w:type="dxa"/>
              <w:right w:w="108" w:type="dxa"/>
            </w:tcMar>
          </w:tcPr>
          <w:p w14:paraId="131646D5" w14:textId="54C49F82" w:rsidR="67CDD5E3" w:rsidRPr="00860C90" w:rsidRDefault="67CDD5E3" w:rsidP="67CDD5E3">
            <w:pPr>
              <w:spacing w:after="0"/>
              <w:jc w:val="right"/>
              <w:rPr>
                <w:sz w:val="20"/>
                <w:szCs w:val="20"/>
              </w:rPr>
            </w:pPr>
            <w:r w:rsidRPr="00860C90">
              <w:rPr>
                <w:rFonts w:ascii="Arial" w:eastAsia="Arial" w:hAnsi="Arial" w:cs="Arial"/>
                <w:sz w:val="20"/>
                <w:szCs w:val="20"/>
              </w:rPr>
              <w:t>-1</w:t>
            </w:r>
            <w:r w:rsidR="00C41A8E" w:rsidRPr="00860C90">
              <w:rPr>
                <w:rFonts w:ascii="Arial" w:eastAsia="Arial" w:hAnsi="Arial" w:cs="Arial"/>
                <w:sz w:val="20"/>
                <w:szCs w:val="20"/>
              </w:rPr>
              <w:t>90</w:t>
            </w:r>
          </w:p>
        </w:tc>
      </w:tr>
      <w:tr w:rsidR="67CDD5E3" w:rsidRPr="00860C90" w14:paraId="4440A889" w14:textId="77777777" w:rsidTr="00860C90">
        <w:trPr>
          <w:trHeight w:val="227"/>
        </w:trPr>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vAlign w:val="center"/>
          </w:tcPr>
          <w:p w14:paraId="35787218" w14:textId="4561F944" w:rsidR="67CDD5E3" w:rsidRPr="00860C90" w:rsidRDefault="67CDD5E3" w:rsidP="67CDD5E3">
            <w:pPr>
              <w:spacing w:after="0"/>
              <w:rPr>
                <w:sz w:val="20"/>
                <w:szCs w:val="20"/>
              </w:rPr>
            </w:pPr>
            <w:r w:rsidRPr="00860C90">
              <w:rPr>
                <w:rFonts w:ascii="Arial" w:eastAsia="Arial" w:hAnsi="Arial" w:cs="Arial"/>
                <w:b/>
                <w:bCs/>
                <w:color w:val="000000" w:themeColor="text1"/>
                <w:sz w:val="20"/>
                <w:szCs w:val="20"/>
              </w:rPr>
              <w:t>Project Cost</w:t>
            </w:r>
          </w:p>
        </w:tc>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43E3BFE9" w14:textId="48E63339" w:rsidR="67CDD5E3" w:rsidRPr="00860C90" w:rsidRDefault="67CDD5E3" w:rsidP="67CDD5E3">
            <w:pPr>
              <w:spacing w:after="0"/>
              <w:jc w:val="right"/>
              <w:rPr>
                <w:sz w:val="20"/>
                <w:szCs w:val="20"/>
              </w:rPr>
            </w:pPr>
            <w:r w:rsidRPr="00860C90">
              <w:rPr>
                <w:rFonts w:ascii="Arial" w:eastAsia="Arial" w:hAnsi="Arial" w:cs="Arial"/>
                <w:b/>
                <w:bCs/>
                <w:color w:val="000000" w:themeColor="text1"/>
                <w:sz w:val="20"/>
                <w:szCs w:val="20"/>
              </w:rPr>
              <w:t>22,834</w:t>
            </w:r>
          </w:p>
        </w:tc>
        <w:tc>
          <w:tcPr>
            <w:tcW w:w="2835" w:type="dxa"/>
            <w:tcBorders>
              <w:top w:val="single" w:sz="8" w:space="0" w:color="auto"/>
              <w:left w:val="single" w:sz="8" w:space="0" w:color="auto"/>
              <w:bottom w:val="single" w:sz="8" w:space="0" w:color="auto"/>
              <w:right w:val="single" w:sz="8" w:space="0" w:color="auto"/>
            </w:tcBorders>
            <w:shd w:val="clear" w:color="auto" w:fill="9CC2E5" w:themeFill="accent1" w:themeFillTint="99"/>
            <w:tcMar>
              <w:left w:w="108" w:type="dxa"/>
              <w:right w:w="108" w:type="dxa"/>
            </w:tcMar>
          </w:tcPr>
          <w:p w14:paraId="5D5D967F" w14:textId="7D16997C" w:rsidR="67CDD5E3" w:rsidRPr="00860C90" w:rsidRDefault="67CDD5E3" w:rsidP="67CDD5E3">
            <w:pPr>
              <w:spacing w:after="0"/>
              <w:jc w:val="right"/>
              <w:rPr>
                <w:sz w:val="20"/>
                <w:szCs w:val="20"/>
              </w:rPr>
            </w:pPr>
            <w:r w:rsidRPr="00860C90">
              <w:rPr>
                <w:rFonts w:ascii="Arial" w:eastAsia="Arial" w:hAnsi="Arial" w:cs="Arial"/>
                <w:b/>
                <w:bCs/>
                <w:color w:val="000000" w:themeColor="text1"/>
                <w:sz w:val="20"/>
                <w:szCs w:val="20"/>
              </w:rPr>
              <w:t>9,</w:t>
            </w:r>
            <w:r w:rsidR="00C41A8E" w:rsidRPr="00860C90">
              <w:rPr>
                <w:rFonts w:ascii="Arial" w:eastAsia="Arial" w:hAnsi="Arial" w:cs="Arial"/>
                <w:b/>
                <w:bCs/>
                <w:color w:val="000000" w:themeColor="text1"/>
                <w:sz w:val="20"/>
                <w:szCs w:val="20"/>
              </w:rPr>
              <w:t>127</w:t>
            </w:r>
          </w:p>
        </w:tc>
      </w:tr>
      <w:tr w:rsidR="00C41A8E" w:rsidRPr="00860C90" w14:paraId="57094E6E" w14:textId="77777777" w:rsidTr="00C41A8E">
        <w:trPr>
          <w:trHeight w:val="240"/>
        </w:trPr>
        <w:tc>
          <w:tcPr>
            <w:tcW w:w="2835"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14:paraId="2AB6CA1A" w14:textId="77777777" w:rsidR="00C41A8E" w:rsidRPr="00860C90" w:rsidRDefault="00C41A8E" w:rsidP="67CDD5E3">
            <w:pPr>
              <w:spacing w:after="0"/>
              <w:rPr>
                <w:rFonts w:ascii="Arial" w:eastAsia="Arial" w:hAnsi="Arial" w:cs="Arial"/>
                <w:b/>
                <w:bCs/>
                <w:color w:val="000000" w:themeColor="text1"/>
                <w:sz w:val="20"/>
                <w:szCs w:val="20"/>
              </w:rPr>
            </w:pPr>
          </w:p>
        </w:tc>
        <w:tc>
          <w:tcPr>
            <w:tcW w:w="2835"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tcPr>
          <w:p w14:paraId="41740F4D" w14:textId="77777777" w:rsidR="00C41A8E" w:rsidRPr="00860C90" w:rsidRDefault="00C41A8E" w:rsidP="67CDD5E3">
            <w:pPr>
              <w:spacing w:after="0"/>
              <w:jc w:val="right"/>
              <w:rPr>
                <w:rFonts w:ascii="Arial" w:eastAsia="Arial" w:hAnsi="Arial" w:cs="Arial"/>
                <w:b/>
                <w:bCs/>
                <w:color w:val="000000" w:themeColor="text1"/>
                <w:sz w:val="20"/>
                <w:szCs w:val="20"/>
              </w:rPr>
            </w:pPr>
          </w:p>
        </w:tc>
        <w:tc>
          <w:tcPr>
            <w:tcW w:w="2835"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tcPr>
          <w:p w14:paraId="1C7BDE3B" w14:textId="79F1EF38" w:rsidR="00C41A8E" w:rsidRPr="00860C90" w:rsidRDefault="00C41A8E" w:rsidP="00C41A8E">
            <w:pPr>
              <w:spacing w:after="0"/>
              <w:rPr>
                <w:rFonts w:ascii="Arial" w:eastAsia="Arial" w:hAnsi="Arial" w:cs="Arial"/>
                <w:i/>
                <w:iCs/>
                <w:color w:val="000000" w:themeColor="text1"/>
                <w:sz w:val="20"/>
                <w:szCs w:val="20"/>
              </w:rPr>
            </w:pPr>
            <w:r w:rsidRPr="00860C90">
              <w:rPr>
                <w:rFonts w:ascii="Arial" w:eastAsia="Arial" w:hAnsi="Arial" w:cs="Arial"/>
                <w:i/>
                <w:iCs/>
                <w:color w:val="000000" w:themeColor="text1"/>
                <w:sz w:val="20"/>
                <w:szCs w:val="20"/>
              </w:rPr>
              <w:t>Note</w:t>
            </w:r>
            <w:r w:rsidR="00860C90" w:rsidRPr="00860C90">
              <w:rPr>
                <w:rFonts w:ascii="Arial" w:eastAsia="Arial" w:hAnsi="Arial" w:cs="Arial"/>
                <w:i/>
                <w:iCs/>
                <w:color w:val="000000" w:themeColor="text1"/>
                <w:sz w:val="20"/>
                <w:szCs w:val="20"/>
              </w:rPr>
              <w:t>:</w:t>
            </w:r>
            <w:r w:rsidRPr="00860C90">
              <w:rPr>
                <w:rFonts w:ascii="Arial" w:eastAsia="Arial" w:hAnsi="Arial" w:cs="Arial"/>
                <w:i/>
                <w:iCs/>
                <w:color w:val="000000" w:themeColor="text1"/>
                <w:sz w:val="20"/>
                <w:szCs w:val="20"/>
              </w:rPr>
              <w:t xml:space="preserve"> reduced from Management Board paper £9,445k. No change to preferred option</w:t>
            </w:r>
            <w:r w:rsidR="00860C90">
              <w:rPr>
                <w:rFonts w:ascii="Arial" w:eastAsia="Arial" w:hAnsi="Arial" w:cs="Arial"/>
                <w:i/>
                <w:iCs/>
                <w:color w:val="000000" w:themeColor="text1"/>
                <w:sz w:val="20"/>
                <w:szCs w:val="20"/>
              </w:rPr>
              <w:t>.</w:t>
            </w:r>
          </w:p>
        </w:tc>
      </w:tr>
    </w:tbl>
    <w:p w14:paraId="5266FF14" w14:textId="1D22B5A8" w:rsidR="39F1E09D" w:rsidRDefault="39F1E09D" w:rsidP="67CDD5E3"/>
    <w:p w14:paraId="781FD3D4" w14:textId="2F96C6EE" w:rsidR="00653AEC" w:rsidRPr="0072604C" w:rsidRDefault="5B779603" w:rsidP="7700C2CB">
      <w:pPr>
        <w:spacing w:after="0" w:line="240" w:lineRule="auto"/>
        <w:rPr>
          <w:rFonts w:ascii="Arial" w:eastAsia="Arial" w:hAnsi="Arial" w:cs="Arial"/>
          <w:b/>
          <w:bCs/>
          <w:sz w:val="24"/>
          <w:szCs w:val="24"/>
        </w:rPr>
      </w:pPr>
      <w:r w:rsidRPr="39F1E09D">
        <w:rPr>
          <w:rFonts w:ascii="Arial" w:eastAsia="Arial" w:hAnsi="Arial" w:cs="Arial"/>
          <w:b/>
          <w:bCs/>
          <w:sz w:val="24"/>
          <w:szCs w:val="24"/>
        </w:rPr>
        <w:t>Recurring Revenue Costs</w:t>
      </w:r>
    </w:p>
    <w:p w14:paraId="79AC4299" w14:textId="02B64B50" w:rsidR="00653AEC" w:rsidRDefault="5B779603" w:rsidP="7700C2CB">
      <w:pPr>
        <w:spacing w:after="0" w:line="240" w:lineRule="auto"/>
        <w:rPr>
          <w:rFonts w:ascii="Arial" w:eastAsia="Arial" w:hAnsi="Arial" w:cs="Arial"/>
          <w:sz w:val="24"/>
          <w:szCs w:val="24"/>
        </w:rPr>
      </w:pPr>
      <w:r w:rsidRPr="67CDD5E3">
        <w:rPr>
          <w:rFonts w:ascii="Arial" w:eastAsia="Arial" w:hAnsi="Arial" w:cs="Arial"/>
          <w:sz w:val="24"/>
          <w:szCs w:val="24"/>
        </w:rPr>
        <w:t>The indicative future recurring revenue cost</w:t>
      </w:r>
      <w:r w:rsidR="6BA7FFED" w:rsidRPr="67CDD5E3">
        <w:rPr>
          <w:rFonts w:ascii="Arial" w:eastAsia="Arial" w:hAnsi="Arial" w:cs="Arial"/>
          <w:sz w:val="24"/>
          <w:szCs w:val="24"/>
        </w:rPr>
        <w:t xml:space="preserve">s </w:t>
      </w:r>
      <w:r w:rsidR="5334CC38" w:rsidRPr="67CDD5E3">
        <w:rPr>
          <w:rFonts w:ascii="Arial" w:eastAsia="Arial" w:hAnsi="Arial" w:cs="Arial"/>
          <w:sz w:val="24"/>
          <w:szCs w:val="24"/>
        </w:rPr>
        <w:t xml:space="preserve">above baseline </w:t>
      </w:r>
      <w:r w:rsidR="6BA7FFED" w:rsidRPr="67CDD5E3">
        <w:rPr>
          <w:rFonts w:ascii="Arial" w:eastAsia="Arial" w:hAnsi="Arial" w:cs="Arial"/>
          <w:sz w:val="24"/>
          <w:szCs w:val="24"/>
        </w:rPr>
        <w:t>are as follows:</w:t>
      </w:r>
    </w:p>
    <w:p w14:paraId="7544041C" w14:textId="631F809E" w:rsidR="39F1E09D" w:rsidRDefault="39F1E09D" w:rsidP="39F1E09D">
      <w:pPr>
        <w:spacing w:after="0" w:line="240" w:lineRule="auto"/>
        <w:rPr>
          <w:rFonts w:ascii="Arial" w:eastAsia="Arial" w:hAnsi="Arial" w:cs="Arial"/>
          <w:sz w:val="24"/>
          <w:szCs w:val="24"/>
        </w:rPr>
      </w:pPr>
    </w:p>
    <w:tbl>
      <w:tblPr>
        <w:tblW w:w="8712" w:type="dxa"/>
        <w:tblLayout w:type="fixed"/>
        <w:tblLook w:val="04A0" w:firstRow="1" w:lastRow="0" w:firstColumn="1" w:lastColumn="0" w:noHBand="0" w:noVBand="1"/>
      </w:tblPr>
      <w:tblGrid>
        <w:gridCol w:w="2899"/>
        <w:gridCol w:w="2780"/>
        <w:gridCol w:w="3033"/>
      </w:tblGrid>
      <w:tr w:rsidR="7700C2CB" w:rsidRPr="00860C90" w14:paraId="7D684B10" w14:textId="77777777" w:rsidTr="00860C90">
        <w:trPr>
          <w:trHeight w:val="287"/>
        </w:trPr>
        <w:tc>
          <w:tcPr>
            <w:tcW w:w="2899" w:type="dxa"/>
            <w:tcBorders>
              <w:top w:val="single" w:sz="8" w:space="0" w:color="auto"/>
              <w:left w:val="single" w:sz="8" w:space="0" w:color="auto"/>
              <w:bottom w:val="single" w:sz="8" w:space="0" w:color="auto"/>
              <w:right w:val="single" w:sz="8" w:space="0" w:color="auto"/>
            </w:tcBorders>
            <w:shd w:val="clear" w:color="auto" w:fill="9CC2E5" w:themeFill="accent1" w:themeFillTint="99"/>
          </w:tcPr>
          <w:p w14:paraId="759EADDF" w14:textId="6B66C731" w:rsidR="7700C2CB" w:rsidRPr="00860C90" w:rsidRDefault="7700C2CB" w:rsidP="7700C2CB">
            <w:pPr>
              <w:rPr>
                <w:rFonts w:ascii="Arial" w:eastAsia="Arial" w:hAnsi="Arial" w:cs="Arial"/>
                <w:b/>
                <w:bCs/>
                <w:sz w:val="20"/>
                <w:szCs w:val="20"/>
                <w:lang w:val="en-US"/>
              </w:rPr>
            </w:pPr>
          </w:p>
        </w:tc>
        <w:tc>
          <w:tcPr>
            <w:tcW w:w="2780" w:type="dxa"/>
            <w:tcBorders>
              <w:top w:val="single" w:sz="8" w:space="0" w:color="auto"/>
              <w:left w:val="single" w:sz="8" w:space="0" w:color="auto"/>
              <w:bottom w:val="single" w:sz="8" w:space="0" w:color="auto"/>
              <w:right w:val="single" w:sz="8" w:space="0" w:color="auto"/>
            </w:tcBorders>
            <w:shd w:val="clear" w:color="auto" w:fill="9CC2E5" w:themeFill="accent1" w:themeFillTint="99"/>
          </w:tcPr>
          <w:p w14:paraId="3EB9A60D" w14:textId="282C41D2" w:rsidR="7700C2CB" w:rsidRPr="00860C90" w:rsidRDefault="7700C2CB" w:rsidP="0008484B">
            <w:pPr>
              <w:spacing w:after="0"/>
              <w:jc w:val="center"/>
              <w:rPr>
                <w:rFonts w:ascii="Arial" w:eastAsia="Arial" w:hAnsi="Arial" w:cs="Arial"/>
                <w:b/>
                <w:bCs/>
                <w:sz w:val="20"/>
                <w:szCs w:val="20"/>
                <w:lang w:val="en-US"/>
              </w:rPr>
            </w:pPr>
            <w:r w:rsidRPr="00860C90">
              <w:rPr>
                <w:rFonts w:ascii="Arial" w:eastAsia="Arial" w:hAnsi="Arial" w:cs="Arial"/>
                <w:b/>
                <w:bCs/>
                <w:sz w:val="20"/>
                <w:szCs w:val="20"/>
                <w:lang w:val="en-US"/>
              </w:rPr>
              <w:t>Option 3</w:t>
            </w:r>
          </w:p>
          <w:p w14:paraId="55BEBBCA" w14:textId="277F754B" w:rsidR="7700C2CB" w:rsidRPr="00860C90" w:rsidRDefault="6FC8296C" w:rsidP="67CDD5E3">
            <w:pPr>
              <w:spacing w:after="0"/>
              <w:jc w:val="center"/>
              <w:rPr>
                <w:rFonts w:ascii="Arial" w:eastAsia="Arial" w:hAnsi="Arial" w:cs="Arial"/>
                <w:sz w:val="20"/>
                <w:szCs w:val="20"/>
                <w:lang w:val="en-US"/>
              </w:rPr>
            </w:pPr>
            <w:r w:rsidRPr="00860C90">
              <w:rPr>
                <w:rFonts w:ascii="Arial" w:eastAsia="Arial" w:hAnsi="Arial" w:cs="Arial"/>
                <w:sz w:val="20"/>
                <w:szCs w:val="20"/>
                <w:lang w:val="en-US"/>
              </w:rPr>
              <w:t xml:space="preserve">Do Maximum (1) </w:t>
            </w:r>
          </w:p>
          <w:p w14:paraId="490F6941" w14:textId="21969922" w:rsidR="3EB177E0" w:rsidRPr="00860C90" w:rsidRDefault="5A88AD08" w:rsidP="67CDD5E3">
            <w:pPr>
              <w:spacing w:after="0"/>
              <w:jc w:val="center"/>
              <w:rPr>
                <w:rFonts w:ascii="Arial" w:eastAsia="Arial" w:hAnsi="Arial" w:cs="Arial"/>
                <w:sz w:val="20"/>
                <w:szCs w:val="20"/>
                <w:lang w:val="en-US"/>
              </w:rPr>
            </w:pPr>
            <w:r w:rsidRPr="00860C90">
              <w:rPr>
                <w:rFonts w:ascii="Arial" w:eastAsia="Arial" w:hAnsi="Arial" w:cs="Arial"/>
                <w:sz w:val="20"/>
                <w:szCs w:val="20"/>
                <w:lang w:val="en-US"/>
              </w:rPr>
              <w:t xml:space="preserve">Capital </w:t>
            </w:r>
            <w:r w:rsidR="76456486" w:rsidRPr="00860C90">
              <w:rPr>
                <w:rFonts w:ascii="Arial" w:eastAsia="Arial" w:hAnsi="Arial" w:cs="Arial"/>
                <w:sz w:val="20"/>
                <w:szCs w:val="20"/>
                <w:lang w:val="en-US"/>
              </w:rPr>
              <w:t>Purchase</w:t>
            </w:r>
          </w:p>
          <w:p w14:paraId="56EDCC3B" w14:textId="77777777" w:rsidR="3EB177E0" w:rsidRPr="00860C90" w:rsidRDefault="31A64F07" w:rsidP="0008484B">
            <w:pPr>
              <w:spacing w:after="0"/>
              <w:jc w:val="center"/>
              <w:rPr>
                <w:rFonts w:ascii="Arial" w:eastAsia="Arial" w:hAnsi="Arial" w:cs="Arial"/>
                <w:b/>
                <w:bCs/>
                <w:sz w:val="20"/>
                <w:szCs w:val="20"/>
                <w:lang w:val="en-US"/>
              </w:rPr>
            </w:pPr>
            <w:r w:rsidRPr="00860C90">
              <w:rPr>
                <w:rFonts w:ascii="Arial" w:eastAsia="Arial" w:hAnsi="Arial" w:cs="Arial"/>
                <w:b/>
                <w:bCs/>
                <w:sz w:val="20"/>
                <w:szCs w:val="20"/>
                <w:lang w:val="en-US"/>
              </w:rPr>
              <w:t>Preferred</w:t>
            </w:r>
          </w:p>
          <w:p w14:paraId="71392F46" w14:textId="631B6E01" w:rsidR="00C41A8E" w:rsidRPr="00860C90" w:rsidRDefault="00C41A8E" w:rsidP="0008484B">
            <w:pPr>
              <w:spacing w:after="0"/>
              <w:jc w:val="center"/>
              <w:rPr>
                <w:rFonts w:ascii="Arial" w:eastAsia="Arial" w:hAnsi="Arial" w:cs="Arial"/>
                <w:sz w:val="20"/>
                <w:szCs w:val="20"/>
                <w:lang w:val="en-US"/>
              </w:rPr>
            </w:pPr>
            <w:r w:rsidRPr="00860C90">
              <w:rPr>
                <w:rFonts w:ascii="Arial" w:eastAsia="Arial" w:hAnsi="Arial" w:cs="Arial"/>
                <w:sz w:val="20"/>
                <w:szCs w:val="20"/>
                <w:lang w:val="en-US"/>
              </w:rPr>
              <w:t>£000</w:t>
            </w:r>
          </w:p>
        </w:tc>
        <w:tc>
          <w:tcPr>
            <w:tcW w:w="3033" w:type="dxa"/>
            <w:tcBorders>
              <w:top w:val="single" w:sz="8" w:space="0" w:color="auto"/>
              <w:left w:val="single" w:sz="8" w:space="0" w:color="auto"/>
              <w:bottom w:val="single" w:sz="8" w:space="0" w:color="auto"/>
              <w:right w:val="single" w:sz="8" w:space="0" w:color="auto"/>
            </w:tcBorders>
            <w:shd w:val="clear" w:color="auto" w:fill="9CC2E5" w:themeFill="accent1" w:themeFillTint="99"/>
          </w:tcPr>
          <w:p w14:paraId="4F576DE8" w14:textId="0D8915E4" w:rsidR="7700C2CB" w:rsidRPr="00860C90" w:rsidRDefault="7700C2CB" w:rsidP="0008484B">
            <w:pPr>
              <w:spacing w:after="0"/>
              <w:jc w:val="center"/>
              <w:rPr>
                <w:rFonts w:ascii="Arial" w:eastAsia="Arial" w:hAnsi="Arial" w:cs="Arial"/>
                <w:b/>
                <w:bCs/>
                <w:sz w:val="20"/>
                <w:szCs w:val="20"/>
                <w:lang w:val="en-US"/>
              </w:rPr>
            </w:pPr>
            <w:r w:rsidRPr="00860C90">
              <w:rPr>
                <w:rFonts w:ascii="Arial" w:eastAsia="Arial" w:hAnsi="Arial" w:cs="Arial"/>
                <w:b/>
                <w:bCs/>
                <w:sz w:val="20"/>
                <w:szCs w:val="20"/>
                <w:lang w:val="en-US"/>
              </w:rPr>
              <w:t>Option 4</w:t>
            </w:r>
          </w:p>
          <w:p w14:paraId="6CEF6517" w14:textId="76C66BAD" w:rsidR="7700C2CB" w:rsidRPr="00860C90" w:rsidRDefault="6FC8296C" w:rsidP="67CDD5E3">
            <w:pPr>
              <w:spacing w:after="0"/>
              <w:jc w:val="center"/>
              <w:rPr>
                <w:rFonts w:ascii="Arial" w:eastAsia="Arial" w:hAnsi="Arial" w:cs="Arial"/>
                <w:sz w:val="20"/>
                <w:szCs w:val="20"/>
                <w:lang w:val="en-US"/>
              </w:rPr>
            </w:pPr>
            <w:r w:rsidRPr="00860C90">
              <w:rPr>
                <w:rFonts w:ascii="Arial" w:eastAsia="Arial" w:hAnsi="Arial" w:cs="Arial"/>
                <w:sz w:val="20"/>
                <w:szCs w:val="20"/>
                <w:lang w:val="en-US"/>
              </w:rPr>
              <w:t>Do Maximum (2)</w:t>
            </w:r>
          </w:p>
          <w:p w14:paraId="005071C6" w14:textId="77777777" w:rsidR="0D9301D4" w:rsidRPr="00860C90" w:rsidRDefault="6B783855" w:rsidP="67CDD5E3">
            <w:pPr>
              <w:spacing w:after="0"/>
              <w:jc w:val="center"/>
              <w:rPr>
                <w:rFonts w:ascii="Arial" w:eastAsia="Arial" w:hAnsi="Arial" w:cs="Arial"/>
                <w:sz w:val="20"/>
                <w:szCs w:val="20"/>
                <w:lang w:val="en-US"/>
              </w:rPr>
            </w:pPr>
            <w:r w:rsidRPr="00860C90">
              <w:rPr>
                <w:rFonts w:ascii="Arial" w:eastAsia="Arial" w:hAnsi="Arial" w:cs="Arial"/>
                <w:sz w:val="20"/>
                <w:szCs w:val="20"/>
                <w:lang w:val="en-US"/>
              </w:rPr>
              <w:t>Revenue solution</w:t>
            </w:r>
          </w:p>
          <w:p w14:paraId="06ACFC23" w14:textId="2642BFF4" w:rsidR="00C41A8E" w:rsidRPr="00860C90" w:rsidRDefault="00C41A8E" w:rsidP="67CDD5E3">
            <w:pPr>
              <w:spacing w:after="0"/>
              <w:jc w:val="center"/>
              <w:rPr>
                <w:rFonts w:ascii="Arial" w:eastAsia="Arial" w:hAnsi="Arial" w:cs="Arial"/>
                <w:sz w:val="20"/>
                <w:szCs w:val="20"/>
                <w:lang w:val="en-US"/>
              </w:rPr>
            </w:pPr>
            <w:r w:rsidRPr="00860C90">
              <w:rPr>
                <w:rFonts w:ascii="Arial" w:eastAsia="Arial" w:hAnsi="Arial" w:cs="Arial"/>
                <w:sz w:val="20"/>
                <w:szCs w:val="20"/>
                <w:lang w:val="en-US"/>
              </w:rPr>
              <w:t>£000</w:t>
            </w:r>
          </w:p>
        </w:tc>
      </w:tr>
      <w:tr w:rsidR="7700C2CB" w:rsidRPr="00860C90" w14:paraId="72864BB9" w14:textId="77777777" w:rsidTr="00860C90">
        <w:trPr>
          <w:trHeight w:val="162"/>
        </w:trPr>
        <w:tc>
          <w:tcPr>
            <w:tcW w:w="2899" w:type="dxa"/>
            <w:tcBorders>
              <w:top w:val="single" w:sz="8" w:space="0" w:color="auto"/>
              <w:left w:val="single" w:sz="8" w:space="0" w:color="auto"/>
              <w:bottom w:val="single" w:sz="8" w:space="0" w:color="auto"/>
              <w:right w:val="single" w:sz="8" w:space="0" w:color="auto"/>
            </w:tcBorders>
          </w:tcPr>
          <w:p w14:paraId="4F9D7843" w14:textId="57E079BF" w:rsidR="7700C2CB" w:rsidRPr="00860C90" w:rsidRDefault="6C604225" w:rsidP="7700C2CB">
            <w:pPr>
              <w:rPr>
                <w:rFonts w:ascii="Arial" w:eastAsia="Arial" w:hAnsi="Arial" w:cs="Arial"/>
                <w:sz w:val="20"/>
                <w:szCs w:val="20"/>
                <w:lang w:val="en-US"/>
              </w:rPr>
            </w:pPr>
            <w:r w:rsidRPr="00860C90">
              <w:rPr>
                <w:rFonts w:ascii="Arial" w:eastAsia="Arial" w:hAnsi="Arial" w:cs="Arial"/>
                <w:sz w:val="20"/>
                <w:szCs w:val="20"/>
                <w:lang w:val="en-US"/>
              </w:rPr>
              <w:t>Pay</w:t>
            </w:r>
          </w:p>
        </w:tc>
        <w:tc>
          <w:tcPr>
            <w:tcW w:w="2780" w:type="dxa"/>
            <w:tcBorders>
              <w:top w:val="single" w:sz="8" w:space="0" w:color="auto"/>
              <w:left w:val="single" w:sz="8" w:space="0" w:color="auto"/>
              <w:bottom w:val="single" w:sz="8" w:space="0" w:color="auto"/>
              <w:right w:val="single" w:sz="8" w:space="0" w:color="auto"/>
            </w:tcBorders>
          </w:tcPr>
          <w:p w14:paraId="4ED2AD8E" w14:textId="2D2B8506" w:rsidR="7700C2CB" w:rsidRPr="00860C90" w:rsidRDefault="0277BA77" w:rsidP="73DBF88A">
            <w:pPr>
              <w:jc w:val="right"/>
              <w:rPr>
                <w:rFonts w:ascii="Arial" w:eastAsia="Arial" w:hAnsi="Arial" w:cs="Arial"/>
                <w:sz w:val="20"/>
                <w:szCs w:val="20"/>
                <w:lang w:val="en-US"/>
              </w:rPr>
            </w:pPr>
            <w:r w:rsidRPr="00860C90">
              <w:rPr>
                <w:rFonts w:ascii="Arial" w:eastAsia="Arial" w:hAnsi="Arial" w:cs="Arial"/>
                <w:sz w:val="20"/>
                <w:szCs w:val="20"/>
                <w:lang w:val="en-US"/>
              </w:rPr>
              <w:t>10,</w:t>
            </w:r>
            <w:r w:rsidR="76D6D939" w:rsidRPr="00860C90">
              <w:rPr>
                <w:rFonts w:ascii="Arial" w:eastAsia="Arial" w:hAnsi="Arial" w:cs="Arial"/>
                <w:sz w:val="20"/>
                <w:szCs w:val="20"/>
                <w:lang w:val="en-US"/>
              </w:rPr>
              <w:t>320</w:t>
            </w:r>
          </w:p>
        </w:tc>
        <w:tc>
          <w:tcPr>
            <w:tcW w:w="3033" w:type="dxa"/>
            <w:tcBorders>
              <w:top w:val="single" w:sz="8" w:space="0" w:color="auto"/>
              <w:left w:val="single" w:sz="8" w:space="0" w:color="auto"/>
              <w:bottom w:val="single" w:sz="8" w:space="0" w:color="auto"/>
              <w:right w:val="single" w:sz="8" w:space="0" w:color="auto"/>
            </w:tcBorders>
          </w:tcPr>
          <w:p w14:paraId="4F28A28E" w14:textId="33877EE0" w:rsidR="7700C2CB" w:rsidRPr="00860C90" w:rsidRDefault="6115AA8F" w:rsidP="73DBF88A">
            <w:pPr>
              <w:jc w:val="right"/>
              <w:rPr>
                <w:rFonts w:ascii="Arial" w:eastAsia="Arial" w:hAnsi="Arial" w:cs="Arial"/>
                <w:sz w:val="20"/>
                <w:szCs w:val="20"/>
                <w:lang w:val="en-US"/>
              </w:rPr>
            </w:pPr>
            <w:r w:rsidRPr="00860C90">
              <w:rPr>
                <w:rFonts w:ascii="Arial" w:eastAsia="Arial" w:hAnsi="Arial" w:cs="Arial"/>
                <w:sz w:val="20"/>
                <w:szCs w:val="20"/>
                <w:lang w:val="en-US"/>
              </w:rPr>
              <w:t>10,320</w:t>
            </w:r>
          </w:p>
        </w:tc>
      </w:tr>
      <w:tr w:rsidR="43BD2A27" w:rsidRPr="00860C90" w14:paraId="2E60A318" w14:textId="77777777" w:rsidTr="00860C90">
        <w:trPr>
          <w:trHeight w:val="162"/>
        </w:trPr>
        <w:tc>
          <w:tcPr>
            <w:tcW w:w="2899" w:type="dxa"/>
            <w:tcBorders>
              <w:top w:val="single" w:sz="8" w:space="0" w:color="auto"/>
              <w:left w:val="single" w:sz="8" w:space="0" w:color="auto"/>
              <w:bottom w:val="single" w:sz="8" w:space="0" w:color="auto"/>
              <w:right w:val="single" w:sz="8" w:space="0" w:color="auto"/>
            </w:tcBorders>
          </w:tcPr>
          <w:p w14:paraId="532D07C9" w14:textId="59E52D01" w:rsidR="3A8826C5" w:rsidRPr="00860C90" w:rsidRDefault="00C41A8E" w:rsidP="43BD2A27">
            <w:pPr>
              <w:rPr>
                <w:rFonts w:ascii="Arial" w:eastAsia="Arial" w:hAnsi="Arial" w:cs="Arial"/>
                <w:sz w:val="20"/>
                <w:szCs w:val="20"/>
                <w:lang w:val="en-US"/>
              </w:rPr>
            </w:pPr>
            <w:r w:rsidRPr="00860C90">
              <w:rPr>
                <w:rFonts w:ascii="Arial" w:eastAsia="Arial" w:hAnsi="Arial" w:cs="Arial"/>
                <w:sz w:val="20"/>
                <w:szCs w:val="20"/>
                <w:lang w:val="en-US"/>
              </w:rPr>
              <w:t>Non-Pay</w:t>
            </w:r>
          </w:p>
        </w:tc>
        <w:tc>
          <w:tcPr>
            <w:tcW w:w="2780" w:type="dxa"/>
            <w:tcBorders>
              <w:top w:val="single" w:sz="8" w:space="0" w:color="auto"/>
              <w:left w:val="single" w:sz="8" w:space="0" w:color="auto"/>
              <w:bottom w:val="single" w:sz="8" w:space="0" w:color="auto"/>
              <w:right w:val="single" w:sz="8" w:space="0" w:color="auto"/>
            </w:tcBorders>
          </w:tcPr>
          <w:p w14:paraId="6C7E45C8" w14:textId="458DFB70" w:rsidR="6E290D0E" w:rsidRPr="00860C90" w:rsidRDefault="19A4FFAB" w:rsidP="73DBF88A">
            <w:pPr>
              <w:jc w:val="right"/>
              <w:rPr>
                <w:rFonts w:ascii="Arial" w:eastAsia="Arial" w:hAnsi="Arial" w:cs="Arial"/>
                <w:sz w:val="20"/>
                <w:szCs w:val="20"/>
                <w:lang w:val="en-US"/>
              </w:rPr>
            </w:pPr>
            <w:r w:rsidRPr="00860C90">
              <w:rPr>
                <w:rFonts w:ascii="Arial" w:eastAsia="Arial" w:hAnsi="Arial" w:cs="Arial"/>
                <w:sz w:val="20"/>
                <w:szCs w:val="20"/>
                <w:lang w:val="en-US"/>
              </w:rPr>
              <w:t>2,</w:t>
            </w:r>
            <w:r w:rsidR="1E4D9758" w:rsidRPr="00860C90">
              <w:rPr>
                <w:rFonts w:ascii="Arial" w:eastAsia="Arial" w:hAnsi="Arial" w:cs="Arial"/>
                <w:sz w:val="20"/>
                <w:szCs w:val="20"/>
                <w:lang w:val="en-US"/>
              </w:rPr>
              <w:t>813</w:t>
            </w:r>
          </w:p>
        </w:tc>
        <w:tc>
          <w:tcPr>
            <w:tcW w:w="3033" w:type="dxa"/>
            <w:tcBorders>
              <w:top w:val="single" w:sz="8" w:space="0" w:color="auto"/>
              <w:left w:val="single" w:sz="8" w:space="0" w:color="auto"/>
              <w:bottom w:val="single" w:sz="8" w:space="0" w:color="auto"/>
              <w:right w:val="single" w:sz="8" w:space="0" w:color="auto"/>
            </w:tcBorders>
          </w:tcPr>
          <w:p w14:paraId="37EE3969" w14:textId="5394860B" w:rsidR="6E290D0E" w:rsidRPr="00860C90" w:rsidRDefault="19A4FFAB" w:rsidP="73DBF88A">
            <w:pPr>
              <w:jc w:val="right"/>
              <w:rPr>
                <w:rFonts w:ascii="Arial" w:eastAsia="Arial" w:hAnsi="Arial" w:cs="Arial"/>
                <w:sz w:val="20"/>
                <w:szCs w:val="20"/>
                <w:lang w:val="en-US"/>
              </w:rPr>
            </w:pPr>
            <w:r w:rsidRPr="00860C90">
              <w:rPr>
                <w:rFonts w:ascii="Arial" w:eastAsia="Arial" w:hAnsi="Arial" w:cs="Arial"/>
                <w:sz w:val="20"/>
                <w:szCs w:val="20"/>
                <w:lang w:val="en-US"/>
              </w:rPr>
              <w:t>4</w:t>
            </w:r>
            <w:r w:rsidR="52AE388F" w:rsidRPr="00860C90">
              <w:rPr>
                <w:rFonts w:ascii="Arial" w:eastAsia="Arial" w:hAnsi="Arial" w:cs="Arial"/>
                <w:sz w:val="20"/>
                <w:szCs w:val="20"/>
                <w:lang w:val="en-US"/>
              </w:rPr>
              <w:t>,930</w:t>
            </w:r>
          </w:p>
        </w:tc>
      </w:tr>
      <w:tr w:rsidR="7700C2CB" w:rsidRPr="00860C90" w14:paraId="644D2116" w14:textId="77777777" w:rsidTr="00860C90">
        <w:trPr>
          <w:trHeight w:val="162"/>
        </w:trPr>
        <w:tc>
          <w:tcPr>
            <w:tcW w:w="2899" w:type="dxa"/>
            <w:tcBorders>
              <w:top w:val="single" w:sz="8" w:space="0" w:color="auto"/>
              <w:left w:val="single" w:sz="8" w:space="0" w:color="auto"/>
              <w:bottom w:val="single" w:sz="8" w:space="0" w:color="auto"/>
              <w:right w:val="single" w:sz="8" w:space="0" w:color="auto"/>
            </w:tcBorders>
          </w:tcPr>
          <w:p w14:paraId="25E51ECC" w14:textId="458C6AB8" w:rsidR="7700C2CB" w:rsidRPr="00860C90" w:rsidRDefault="3A8826C5" w:rsidP="43BD2A27">
            <w:pPr>
              <w:rPr>
                <w:rFonts w:ascii="Arial" w:eastAsia="Arial" w:hAnsi="Arial" w:cs="Arial"/>
                <w:b/>
                <w:bCs/>
                <w:sz w:val="20"/>
                <w:szCs w:val="20"/>
                <w:lang w:val="en-US"/>
              </w:rPr>
            </w:pPr>
            <w:r w:rsidRPr="00860C90">
              <w:rPr>
                <w:rFonts w:ascii="Arial" w:eastAsia="Arial" w:hAnsi="Arial" w:cs="Arial"/>
                <w:b/>
                <w:bCs/>
                <w:sz w:val="20"/>
                <w:szCs w:val="20"/>
                <w:lang w:val="en-US"/>
              </w:rPr>
              <w:t>Total</w:t>
            </w:r>
          </w:p>
        </w:tc>
        <w:tc>
          <w:tcPr>
            <w:tcW w:w="2780" w:type="dxa"/>
            <w:tcBorders>
              <w:top w:val="single" w:sz="8" w:space="0" w:color="auto"/>
              <w:left w:val="single" w:sz="8" w:space="0" w:color="auto"/>
              <w:bottom w:val="single" w:sz="8" w:space="0" w:color="auto"/>
              <w:right w:val="single" w:sz="8" w:space="0" w:color="auto"/>
            </w:tcBorders>
          </w:tcPr>
          <w:p w14:paraId="32C46699" w14:textId="704DA624" w:rsidR="7700C2CB" w:rsidRPr="00860C90" w:rsidRDefault="61CA2D0F" w:rsidP="73DBF88A">
            <w:pPr>
              <w:jc w:val="right"/>
              <w:rPr>
                <w:rFonts w:ascii="Arial" w:eastAsia="Arial" w:hAnsi="Arial" w:cs="Arial"/>
                <w:b/>
                <w:bCs/>
                <w:sz w:val="20"/>
                <w:szCs w:val="20"/>
                <w:lang w:val="en-US"/>
              </w:rPr>
            </w:pPr>
            <w:r w:rsidRPr="00860C90">
              <w:rPr>
                <w:rFonts w:ascii="Arial" w:eastAsia="Arial" w:hAnsi="Arial" w:cs="Arial"/>
                <w:b/>
                <w:bCs/>
                <w:sz w:val="20"/>
                <w:szCs w:val="20"/>
                <w:lang w:val="en-US"/>
              </w:rPr>
              <w:t>1</w:t>
            </w:r>
            <w:r w:rsidR="7628573E" w:rsidRPr="00860C90">
              <w:rPr>
                <w:rFonts w:ascii="Arial" w:eastAsia="Arial" w:hAnsi="Arial" w:cs="Arial"/>
                <w:b/>
                <w:bCs/>
                <w:sz w:val="20"/>
                <w:szCs w:val="20"/>
                <w:lang w:val="en-US"/>
              </w:rPr>
              <w:t>3,</w:t>
            </w:r>
            <w:r w:rsidR="3959BA31" w:rsidRPr="00860C90">
              <w:rPr>
                <w:rFonts w:ascii="Arial" w:eastAsia="Arial" w:hAnsi="Arial" w:cs="Arial"/>
                <w:b/>
                <w:bCs/>
                <w:sz w:val="20"/>
                <w:szCs w:val="20"/>
                <w:lang w:val="en-US"/>
              </w:rPr>
              <w:t>132</w:t>
            </w:r>
          </w:p>
        </w:tc>
        <w:tc>
          <w:tcPr>
            <w:tcW w:w="3033" w:type="dxa"/>
            <w:tcBorders>
              <w:top w:val="single" w:sz="8" w:space="0" w:color="auto"/>
              <w:left w:val="single" w:sz="8" w:space="0" w:color="auto"/>
              <w:bottom w:val="single" w:sz="8" w:space="0" w:color="auto"/>
              <w:right w:val="single" w:sz="8" w:space="0" w:color="auto"/>
            </w:tcBorders>
          </w:tcPr>
          <w:p w14:paraId="4D898ECE" w14:textId="6E76E172" w:rsidR="7700C2CB" w:rsidRPr="00860C90" w:rsidRDefault="7628573E" w:rsidP="67CDD5E3">
            <w:pPr>
              <w:spacing w:after="0"/>
              <w:jc w:val="right"/>
              <w:rPr>
                <w:rFonts w:ascii="Arial" w:eastAsia="Arial" w:hAnsi="Arial" w:cs="Arial"/>
                <w:b/>
                <w:bCs/>
                <w:sz w:val="20"/>
                <w:szCs w:val="20"/>
                <w:lang w:val="en-US"/>
              </w:rPr>
            </w:pPr>
            <w:r w:rsidRPr="00860C90">
              <w:rPr>
                <w:rFonts w:ascii="Arial" w:eastAsia="Arial" w:hAnsi="Arial" w:cs="Arial"/>
                <w:b/>
                <w:bCs/>
                <w:sz w:val="20"/>
                <w:szCs w:val="20"/>
                <w:lang w:val="en-US"/>
              </w:rPr>
              <w:t>15,</w:t>
            </w:r>
            <w:r w:rsidR="6CC87280" w:rsidRPr="00860C90">
              <w:rPr>
                <w:rFonts w:ascii="Arial" w:eastAsia="Arial" w:hAnsi="Arial" w:cs="Arial"/>
                <w:b/>
                <w:bCs/>
                <w:sz w:val="20"/>
                <w:szCs w:val="20"/>
                <w:lang w:val="en-US"/>
              </w:rPr>
              <w:t>249</w:t>
            </w:r>
          </w:p>
        </w:tc>
      </w:tr>
    </w:tbl>
    <w:p w14:paraId="7F0142F5" w14:textId="20D14D60" w:rsidR="00653AEC" w:rsidRPr="0072604C" w:rsidRDefault="00653AEC" w:rsidP="7700C2CB">
      <w:pPr>
        <w:pStyle w:val="ListParagraph"/>
      </w:pPr>
    </w:p>
    <w:p w14:paraId="72AAFCE7" w14:textId="2D6FAC37" w:rsidR="78FD2142" w:rsidRDefault="78FD2142" w:rsidP="73DBF88A">
      <w:pPr>
        <w:pStyle w:val="ListParagraph"/>
        <w:ind w:left="0"/>
        <w:jc w:val="both"/>
        <w:rPr>
          <w:rFonts w:ascii="Arial" w:eastAsia="Arial" w:hAnsi="Arial" w:cs="Arial"/>
          <w:sz w:val="24"/>
          <w:szCs w:val="24"/>
        </w:rPr>
      </w:pPr>
      <w:r w:rsidRPr="73DBF88A">
        <w:rPr>
          <w:rFonts w:ascii="Arial" w:eastAsia="Arial" w:hAnsi="Arial" w:cs="Arial"/>
          <w:sz w:val="24"/>
          <w:szCs w:val="24"/>
        </w:rPr>
        <w:t>There are some core assumptions included within this:</w:t>
      </w:r>
    </w:p>
    <w:p w14:paraId="6BE5C4C6" w14:textId="3BA49796" w:rsidR="78FD2142" w:rsidRDefault="78FD2142" w:rsidP="73DBF88A">
      <w:pPr>
        <w:pStyle w:val="ListParagraph"/>
        <w:numPr>
          <w:ilvl w:val="0"/>
          <w:numId w:val="1"/>
        </w:numPr>
        <w:jc w:val="both"/>
        <w:rPr>
          <w:rFonts w:ascii="Arial" w:eastAsia="Arial" w:hAnsi="Arial" w:cs="Arial"/>
          <w:sz w:val="24"/>
          <w:szCs w:val="24"/>
        </w:rPr>
      </w:pPr>
      <w:r w:rsidRPr="73DBF88A">
        <w:rPr>
          <w:rFonts w:ascii="Arial" w:eastAsia="Arial" w:hAnsi="Arial" w:cs="Arial"/>
          <w:sz w:val="24"/>
          <w:szCs w:val="24"/>
        </w:rPr>
        <w:t>0.4wte Consultant Anaesthetist funded in addition via the ECU/ PACU investment case</w:t>
      </w:r>
    </w:p>
    <w:p w14:paraId="1BFAAF22" w14:textId="65C10390" w:rsidR="78FD2142" w:rsidRDefault="78FD2142" w:rsidP="73DBF88A">
      <w:pPr>
        <w:pStyle w:val="ListParagraph"/>
        <w:numPr>
          <w:ilvl w:val="0"/>
          <w:numId w:val="1"/>
        </w:numPr>
        <w:jc w:val="both"/>
        <w:rPr>
          <w:rFonts w:ascii="Arial" w:eastAsia="Arial" w:hAnsi="Arial" w:cs="Arial"/>
          <w:sz w:val="24"/>
          <w:szCs w:val="24"/>
        </w:rPr>
      </w:pPr>
      <w:r w:rsidRPr="73DBF88A">
        <w:rPr>
          <w:rFonts w:ascii="Arial" w:eastAsia="Arial" w:hAnsi="Arial" w:cs="Arial"/>
          <w:sz w:val="24"/>
          <w:szCs w:val="24"/>
        </w:rPr>
        <w:t>Retrieval service is separately funded</w:t>
      </w:r>
    </w:p>
    <w:p w14:paraId="410BB251" w14:textId="66029872" w:rsidR="78FD2142" w:rsidRDefault="78FD2142" w:rsidP="73DBF88A">
      <w:pPr>
        <w:pStyle w:val="ListParagraph"/>
        <w:numPr>
          <w:ilvl w:val="0"/>
          <w:numId w:val="1"/>
        </w:numPr>
        <w:jc w:val="both"/>
        <w:rPr>
          <w:rFonts w:ascii="Arial" w:eastAsia="Arial" w:hAnsi="Arial" w:cs="Arial"/>
          <w:sz w:val="24"/>
          <w:szCs w:val="24"/>
        </w:rPr>
      </w:pPr>
      <w:r w:rsidRPr="73DBF88A">
        <w:rPr>
          <w:rFonts w:ascii="Arial" w:eastAsia="Arial" w:hAnsi="Arial" w:cs="Arial"/>
          <w:sz w:val="24"/>
          <w:szCs w:val="24"/>
        </w:rPr>
        <w:t>2</w:t>
      </w:r>
      <w:r w:rsidR="495BD1AA" w:rsidRPr="73DBF88A">
        <w:rPr>
          <w:rFonts w:ascii="Arial" w:eastAsia="Arial" w:hAnsi="Arial" w:cs="Arial"/>
          <w:sz w:val="24"/>
          <w:szCs w:val="24"/>
        </w:rPr>
        <w:t>wte</w:t>
      </w:r>
      <w:r w:rsidRPr="73DBF88A">
        <w:rPr>
          <w:rFonts w:ascii="Arial" w:eastAsia="Arial" w:hAnsi="Arial" w:cs="Arial"/>
          <w:sz w:val="24"/>
          <w:szCs w:val="24"/>
        </w:rPr>
        <w:t xml:space="preserve"> Surgeons have been funded from internal investment prior to this capacity opening, part of their job plans will support de</w:t>
      </w:r>
      <w:r w:rsidR="26CFD520" w:rsidRPr="73DBF88A">
        <w:rPr>
          <w:rFonts w:ascii="Arial" w:eastAsia="Arial" w:hAnsi="Arial" w:cs="Arial"/>
          <w:sz w:val="24"/>
          <w:szCs w:val="24"/>
        </w:rPr>
        <w:t>livery of the new theatre capacity</w:t>
      </w:r>
    </w:p>
    <w:p w14:paraId="4A9D711B" w14:textId="1117B129" w:rsidR="78FD2142" w:rsidRDefault="78FD2142" w:rsidP="73DBF88A">
      <w:pPr>
        <w:pStyle w:val="ListParagraph"/>
        <w:numPr>
          <w:ilvl w:val="0"/>
          <w:numId w:val="1"/>
        </w:numPr>
        <w:jc w:val="both"/>
        <w:rPr>
          <w:rFonts w:ascii="Arial" w:eastAsia="Arial" w:hAnsi="Arial" w:cs="Arial"/>
          <w:sz w:val="24"/>
          <w:szCs w:val="24"/>
        </w:rPr>
      </w:pPr>
      <w:r w:rsidRPr="5DD4CAAF">
        <w:rPr>
          <w:rFonts w:ascii="Arial" w:eastAsia="Arial" w:hAnsi="Arial" w:cs="Arial"/>
          <w:sz w:val="24"/>
          <w:szCs w:val="24"/>
        </w:rPr>
        <w:t>1 x 30 bed surgical ward funded to service the new theatres, no consideration of any underlying ward gaps for</w:t>
      </w:r>
      <w:r w:rsidR="001239A9">
        <w:rPr>
          <w:rFonts w:ascii="Arial" w:eastAsia="Arial" w:hAnsi="Arial" w:cs="Arial"/>
          <w:sz w:val="24"/>
          <w:szCs w:val="24"/>
        </w:rPr>
        <w:t xml:space="preserve"> the</w:t>
      </w:r>
      <w:r w:rsidRPr="5DD4CAAF">
        <w:rPr>
          <w:rFonts w:ascii="Arial" w:eastAsia="Arial" w:hAnsi="Arial" w:cs="Arial"/>
          <w:sz w:val="24"/>
          <w:szCs w:val="24"/>
        </w:rPr>
        <w:t xml:space="preserve"> ward or clinical support teams (Pharmacies/ Therapies) servicing the Singleton site</w:t>
      </w:r>
    </w:p>
    <w:p w14:paraId="2E55D215" w14:textId="02ACF922" w:rsidR="78FD2142" w:rsidRDefault="78FD2142" w:rsidP="73DBF88A">
      <w:pPr>
        <w:pStyle w:val="ListParagraph"/>
        <w:numPr>
          <w:ilvl w:val="0"/>
          <w:numId w:val="1"/>
        </w:numPr>
        <w:jc w:val="both"/>
        <w:rPr>
          <w:rFonts w:ascii="Arial" w:eastAsia="Arial" w:hAnsi="Arial" w:cs="Arial"/>
          <w:sz w:val="24"/>
          <w:szCs w:val="24"/>
        </w:rPr>
      </w:pPr>
      <w:r w:rsidRPr="73DBF88A">
        <w:rPr>
          <w:rFonts w:ascii="Arial" w:eastAsia="Arial" w:hAnsi="Arial" w:cs="Arial"/>
          <w:sz w:val="24"/>
          <w:szCs w:val="24"/>
        </w:rPr>
        <w:t>All staffing is at substantive staff rates, no allowance for premium costs in the event of recruitment gaps</w:t>
      </w:r>
    </w:p>
    <w:p w14:paraId="43D7CD92" w14:textId="77777777" w:rsidR="008A0824" w:rsidRPr="008A0824" w:rsidRDefault="008A0824" w:rsidP="008A0824">
      <w:pPr>
        <w:jc w:val="both"/>
        <w:rPr>
          <w:rFonts w:ascii="Arial" w:eastAsia="Arial" w:hAnsi="Arial" w:cs="Arial"/>
          <w:sz w:val="24"/>
          <w:szCs w:val="24"/>
        </w:rPr>
      </w:pPr>
    </w:p>
    <w:p w14:paraId="6576E91B" w14:textId="7486B2CA" w:rsidR="43BD2A27" w:rsidRDefault="43BD2A27" w:rsidP="43BD2A27">
      <w:pPr>
        <w:pStyle w:val="ListParagraph"/>
      </w:pPr>
    </w:p>
    <w:p w14:paraId="43D800D2" w14:textId="67EC2B68" w:rsidR="00653AEC" w:rsidRPr="0072604C" w:rsidRDefault="020787AD" w:rsidP="7700C2CB">
      <w:pPr>
        <w:pStyle w:val="ListParagraph"/>
        <w:numPr>
          <w:ilvl w:val="0"/>
          <w:numId w:val="8"/>
        </w:numPr>
        <w:spacing w:after="0" w:line="240" w:lineRule="auto"/>
        <w:rPr>
          <w:rFonts w:ascii="Arial" w:hAnsi="Arial" w:cs="Arial"/>
          <w:b/>
          <w:bCs/>
          <w:sz w:val="24"/>
          <w:szCs w:val="24"/>
        </w:rPr>
      </w:pPr>
      <w:r w:rsidRPr="7D515693">
        <w:rPr>
          <w:rFonts w:ascii="Arial" w:hAnsi="Arial" w:cs="Arial"/>
          <w:b/>
          <w:bCs/>
          <w:sz w:val="24"/>
          <w:szCs w:val="24"/>
        </w:rPr>
        <w:t xml:space="preserve"> INDICATIVE PROGRAMME</w:t>
      </w:r>
    </w:p>
    <w:p w14:paraId="062D33DF" w14:textId="494B2653" w:rsidR="73DBF88A" w:rsidRDefault="73DBF88A" w:rsidP="73DBF88A">
      <w:pPr>
        <w:spacing w:line="257" w:lineRule="auto"/>
        <w:jc w:val="both"/>
        <w:rPr>
          <w:rFonts w:ascii="Arial" w:eastAsia="Arial" w:hAnsi="Arial" w:cs="Arial"/>
          <w:highlight w:val="yellow"/>
        </w:rPr>
      </w:pPr>
    </w:p>
    <w:tbl>
      <w:tblPr>
        <w:tblW w:w="90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8"/>
        <w:gridCol w:w="2367"/>
      </w:tblGrid>
      <w:tr w:rsidR="001B4FB7" w:rsidRPr="00CA0BC3" w14:paraId="6EA38B13" w14:textId="77777777" w:rsidTr="005A788A">
        <w:trPr>
          <w:trHeight w:val="355"/>
          <w:tblHeader/>
          <w:jc w:val="right"/>
        </w:trPr>
        <w:tc>
          <w:tcPr>
            <w:tcW w:w="6658" w:type="dxa"/>
            <w:shd w:val="clear" w:color="auto" w:fill="9CC2E5" w:themeFill="accent1" w:themeFillTint="99"/>
            <w:vAlign w:val="center"/>
          </w:tcPr>
          <w:p w14:paraId="441244AF" w14:textId="77777777" w:rsidR="001B4FB7" w:rsidRPr="00381A54" w:rsidRDefault="001B4FB7" w:rsidP="005A788A">
            <w:pPr>
              <w:pStyle w:val="TableHeading"/>
            </w:pPr>
            <w:r w:rsidRPr="00381A54">
              <w:t>Milestone Activity</w:t>
            </w:r>
          </w:p>
        </w:tc>
        <w:tc>
          <w:tcPr>
            <w:tcW w:w="2367" w:type="dxa"/>
            <w:shd w:val="clear" w:color="auto" w:fill="9CC2E5" w:themeFill="accent1" w:themeFillTint="99"/>
            <w:vAlign w:val="center"/>
          </w:tcPr>
          <w:p w14:paraId="0BE1C086" w14:textId="77777777" w:rsidR="001B4FB7" w:rsidRPr="00381A54" w:rsidRDefault="001B4FB7" w:rsidP="005A788A">
            <w:pPr>
              <w:pStyle w:val="TableHeading"/>
            </w:pPr>
            <w:r w:rsidRPr="00381A54">
              <w:t>Date</w:t>
            </w:r>
          </w:p>
        </w:tc>
      </w:tr>
      <w:tr w:rsidR="001B4FB7" w:rsidRPr="00504365" w14:paraId="5B593C29" w14:textId="77777777" w:rsidTr="005A788A">
        <w:trPr>
          <w:jc w:val="right"/>
        </w:trPr>
        <w:tc>
          <w:tcPr>
            <w:tcW w:w="6658" w:type="dxa"/>
          </w:tcPr>
          <w:p w14:paraId="131B532A" w14:textId="77777777" w:rsidR="001B4FB7" w:rsidRPr="00040F64" w:rsidRDefault="001B4FB7" w:rsidP="005A788A">
            <w:pPr>
              <w:tabs>
                <w:tab w:val="center" w:pos="34"/>
              </w:tabs>
              <w:spacing w:after="0"/>
              <w:rPr>
                <w:lang w:eastAsia="en-GB"/>
              </w:rPr>
            </w:pPr>
            <w:r>
              <w:t>Independent Members briefing</w:t>
            </w:r>
          </w:p>
        </w:tc>
        <w:tc>
          <w:tcPr>
            <w:tcW w:w="2367" w:type="dxa"/>
          </w:tcPr>
          <w:p w14:paraId="1A521E18" w14:textId="77777777" w:rsidR="001B4FB7" w:rsidRPr="00CF7A17" w:rsidRDefault="001B4FB7" w:rsidP="005A788A">
            <w:pPr>
              <w:spacing w:after="0"/>
              <w:jc w:val="center"/>
            </w:pPr>
            <w:r>
              <w:t>January 2023</w:t>
            </w:r>
          </w:p>
        </w:tc>
      </w:tr>
      <w:tr w:rsidR="001B4FB7" w:rsidRPr="00504365" w14:paraId="3BFDF18C" w14:textId="77777777" w:rsidTr="005A788A">
        <w:trPr>
          <w:jc w:val="right"/>
        </w:trPr>
        <w:tc>
          <w:tcPr>
            <w:tcW w:w="6658" w:type="dxa"/>
          </w:tcPr>
          <w:p w14:paraId="0965C8A4" w14:textId="77777777" w:rsidR="001B4FB7" w:rsidRPr="00040F64" w:rsidRDefault="001B4FB7" w:rsidP="005A788A">
            <w:pPr>
              <w:tabs>
                <w:tab w:val="center" w:pos="34"/>
              </w:tabs>
              <w:spacing w:after="0"/>
              <w:rPr>
                <w:lang w:eastAsia="en-GB"/>
              </w:rPr>
            </w:pPr>
            <w:r>
              <w:t>Project Board signs off BJC</w:t>
            </w:r>
          </w:p>
        </w:tc>
        <w:tc>
          <w:tcPr>
            <w:tcW w:w="2367" w:type="dxa"/>
          </w:tcPr>
          <w:p w14:paraId="20CEE398" w14:textId="77777777" w:rsidR="001B4FB7" w:rsidRPr="00CF7A17" w:rsidRDefault="001B4FB7" w:rsidP="005A788A">
            <w:pPr>
              <w:spacing w:after="0"/>
              <w:jc w:val="center"/>
            </w:pPr>
            <w:r>
              <w:t>March 2023</w:t>
            </w:r>
          </w:p>
        </w:tc>
      </w:tr>
      <w:tr w:rsidR="001B4FB7" w:rsidRPr="00504365" w14:paraId="6E1363AB" w14:textId="77777777" w:rsidTr="005A788A">
        <w:trPr>
          <w:jc w:val="right"/>
        </w:trPr>
        <w:tc>
          <w:tcPr>
            <w:tcW w:w="6658" w:type="dxa"/>
          </w:tcPr>
          <w:p w14:paraId="18284B99" w14:textId="77777777" w:rsidR="001B4FB7" w:rsidRPr="00040F64" w:rsidRDefault="001B4FB7" w:rsidP="005A788A">
            <w:pPr>
              <w:tabs>
                <w:tab w:val="center" w:pos="34"/>
              </w:tabs>
              <w:spacing w:after="0"/>
              <w:rPr>
                <w:lang w:eastAsia="en-GB"/>
              </w:rPr>
            </w:pPr>
            <w:r>
              <w:t>Management Board approves BJC</w:t>
            </w:r>
          </w:p>
        </w:tc>
        <w:tc>
          <w:tcPr>
            <w:tcW w:w="2367" w:type="dxa"/>
          </w:tcPr>
          <w:p w14:paraId="5CE8E7D9" w14:textId="77777777" w:rsidR="001B4FB7" w:rsidRPr="00CF7A17" w:rsidRDefault="001B4FB7" w:rsidP="005A788A">
            <w:pPr>
              <w:spacing w:after="0"/>
              <w:jc w:val="center"/>
            </w:pPr>
            <w:r>
              <w:t>October 2023</w:t>
            </w:r>
          </w:p>
        </w:tc>
      </w:tr>
      <w:tr w:rsidR="001B4FB7" w:rsidRPr="00504365" w14:paraId="4F53A244" w14:textId="77777777" w:rsidTr="005A788A">
        <w:trPr>
          <w:jc w:val="right"/>
        </w:trPr>
        <w:tc>
          <w:tcPr>
            <w:tcW w:w="6658" w:type="dxa"/>
          </w:tcPr>
          <w:p w14:paraId="78E39047" w14:textId="77777777" w:rsidR="001B4FB7" w:rsidRPr="00040F64" w:rsidRDefault="001B4FB7" w:rsidP="005A788A">
            <w:pPr>
              <w:tabs>
                <w:tab w:val="center" w:pos="34"/>
              </w:tabs>
              <w:spacing w:after="0"/>
              <w:rPr>
                <w:lang w:eastAsia="en-GB"/>
              </w:rPr>
            </w:pPr>
            <w:r>
              <w:t>Health Board endorses BJC</w:t>
            </w:r>
          </w:p>
        </w:tc>
        <w:tc>
          <w:tcPr>
            <w:tcW w:w="2367" w:type="dxa"/>
          </w:tcPr>
          <w:p w14:paraId="4D22E90E" w14:textId="77777777" w:rsidR="001B4FB7" w:rsidRPr="00CF7A17" w:rsidRDefault="001B4FB7" w:rsidP="005A788A">
            <w:pPr>
              <w:spacing w:after="0"/>
              <w:jc w:val="center"/>
            </w:pPr>
            <w:r>
              <w:t>November 2023</w:t>
            </w:r>
          </w:p>
        </w:tc>
      </w:tr>
      <w:tr w:rsidR="001B4FB7" w:rsidRPr="00504365" w14:paraId="4CFA9736" w14:textId="77777777" w:rsidTr="005A788A">
        <w:trPr>
          <w:jc w:val="right"/>
        </w:trPr>
        <w:tc>
          <w:tcPr>
            <w:tcW w:w="6658" w:type="dxa"/>
          </w:tcPr>
          <w:p w14:paraId="5684DEEC" w14:textId="2ACB3DB7" w:rsidR="001B4FB7" w:rsidRPr="00040F64" w:rsidRDefault="001B4FB7" w:rsidP="001239A9">
            <w:pPr>
              <w:tabs>
                <w:tab w:val="center" w:pos="34"/>
              </w:tabs>
              <w:spacing w:after="0"/>
              <w:rPr>
                <w:lang w:eastAsia="en-GB"/>
              </w:rPr>
            </w:pPr>
            <w:r>
              <w:t>Submit BJC to WG for scrutiny and approval</w:t>
            </w:r>
          </w:p>
        </w:tc>
        <w:tc>
          <w:tcPr>
            <w:tcW w:w="2367" w:type="dxa"/>
          </w:tcPr>
          <w:p w14:paraId="4268E3DE" w14:textId="77777777" w:rsidR="001B4FB7" w:rsidRPr="00CF7A17" w:rsidRDefault="001B4FB7" w:rsidP="005A788A">
            <w:pPr>
              <w:spacing w:after="0"/>
              <w:jc w:val="center"/>
            </w:pPr>
            <w:r>
              <w:t>December 2023</w:t>
            </w:r>
          </w:p>
        </w:tc>
      </w:tr>
      <w:tr w:rsidR="001B4FB7" w14:paraId="79BE03B4" w14:textId="77777777" w:rsidTr="005A788A">
        <w:trPr>
          <w:trHeight w:val="300"/>
          <w:jc w:val="right"/>
        </w:trPr>
        <w:tc>
          <w:tcPr>
            <w:tcW w:w="6658" w:type="dxa"/>
          </w:tcPr>
          <w:p w14:paraId="4487CB1C" w14:textId="77777777" w:rsidR="001B4FB7" w:rsidRPr="22F13C15" w:rsidRDefault="001B4FB7" w:rsidP="005A788A">
            <w:pPr>
              <w:tabs>
                <w:tab w:val="center" w:pos="34"/>
              </w:tabs>
              <w:spacing w:after="0"/>
              <w:rPr>
                <w:lang w:eastAsia="en-GB"/>
              </w:rPr>
            </w:pPr>
            <w:r>
              <w:t xml:space="preserve">Agree GMP and Enter Contract </w:t>
            </w:r>
          </w:p>
        </w:tc>
        <w:tc>
          <w:tcPr>
            <w:tcW w:w="2367" w:type="dxa"/>
          </w:tcPr>
          <w:p w14:paraId="2887B881" w14:textId="77777777" w:rsidR="001B4FB7" w:rsidRDefault="001B4FB7" w:rsidP="005A788A">
            <w:pPr>
              <w:spacing w:after="0"/>
              <w:jc w:val="center"/>
            </w:pPr>
            <w:r>
              <w:t>March 2023</w:t>
            </w:r>
          </w:p>
        </w:tc>
      </w:tr>
      <w:tr w:rsidR="001B4FB7" w14:paraId="1E9534C0" w14:textId="77777777" w:rsidTr="005A788A">
        <w:trPr>
          <w:trHeight w:val="215"/>
          <w:jc w:val="right"/>
        </w:trPr>
        <w:tc>
          <w:tcPr>
            <w:tcW w:w="6658" w:type="dxa"/>
          </w:tcPr>
          <w:p w14:paraId="09A0FE3D" w14:textId="77777777" w:rsidR="001B4FB7" w:rsidRDefault="001B4FB7" w:rsidP="005A788A">
            <w:pPr>
              <w:spacing w:after="0"/>
            </w:pPr>
            <w:r>
              <w:t>Commence Works</w:t>
            </w:r>
          </w:p>
        </w:tc>
        <w:tc>
          <w:tcPr>
            <w:tcW w:w="2367" w:type="dxa"/>
            <w:shd w:val="clear" w:color="auto" w:fill="auto"/>
          </w:tcPr>
          <w:p w14:paraId="004628BB" w14:textId="77777777" w:rsidR="001B4FB7" w:rsidRPr="004F51AB" w:rsidRDefault="001B4FB7" w:rsidP="005A788A">
            <w:pPr>
              <w:spacing w:after="0"/>
              <w:jc w:val="center"/>
            </w:pPr>
            <w:r>
              <w:t>April 2024</w:t>
            </w:r>
          </w:p>
        </w:tc>
      </w:tr>
      <w:tr w:rsidR="001B4FB7" w14:paraId="34837F8E" w14:textId="77777777" w:rsidTr="005A788A">
        <w:trPr>
          <w:trHeight w:val="300"/>
          <w:jc w:val="right"/>
        </w:trPr>
        <w:tc>
          <w:tcPr>
            <w:tcW w:w="6658" w:type="dxa"/>
          </w:tcPr>
          <w:p w14:paraId="5D1560AC" w14:textId="77777777" w:rsidR="001B4FB7" w:rsidRDefault="001B4FB7" w:rsidP="005A788A">
            <w:pPr>
              <w:tabs>
                <w:tab w:val="center" w:pos="34"/>
              </w:tabs>
              <w:spacing w:after="0"/>
              <w:rPr>
                <w:lang w:eastAsia="en-GB"/>
              </w:rPr>
            </w:pPr>
            <w:r>
              <w:t>Install completed (subject to contractor’s programme)</w:t>
            </w:r>
          </w:p>
        </w:tc>
        <w:tc>
          <w:tcPr>
            <w:tcW w:w="2367" w:type="dxa"/>
            <w:shd w:val="clear" w:color="auto" w:fill="auto"/>
          </w:tcPr>
          <w:p w14:paraId="182A942F" w14:textId="77777777" w:rsidR="001B4FB7" w:rsidRPr="004F51AB" w:rsidRDefault="001B4FB7" w:rsidP="005A788A">
            <w:pPr>
              <w:spacing w:after="0"/>
              <w:jc w:val="center"/>
            </w:pPr>
            <w:r>
              <w:t>March 2025</w:t>
            </w:r>
          </w:p>
        </w:tc>
      </w:tr>
      <w:tr w:rsidR="001B4FB7" w14:paraId="4D07683E" w14:textId="77777777" w:rsidTr="005A788A">
        <w:trPr>
          <w:trHeight w:val="300"/>
          <w:jc w:val="right"/>
        </w:trPr>
        <w:tc>
          <w:tcPr>
            <w:tcW w:w="6658" w:type="dxa"/>
            <w:tcBorders>
              <w:bottom w:val="single" w:sz="4" w:space="0" w:color="auto"/>
            </w:tcBorders>
          </w:tcPr>
          <w:p w14:paraId="33C13212" w14:textId="77777777" w:rsidR="001B4FB7" w:rsidRDefault="001B4FB7" w:rsidP="005A788A">
            <w:pPr>
              <w:tabs>
                <w:tab w:val="center" w:pos="34"/>
              </w:tabs>
              <w:spacing w:after="0"/>
              <w:rPr>
                <w:rFonts w:cs="Arial"/>
              </w:rPr>
            </w:pPr>
            <w:r>
              <w:t xml:space="preserve">Commissioning </w:t>
            </w:r>
          </w:p>
        </w:tc>
        <w:tc>
          <w:tcPr>
            <w:tcW w:w="2367" w:type="dxa"/>
            <w:tcBorders>
              <w:bottom w:val="single" w:sz="4" w:space="0" w:color="auto"/>
            </w:tcBorders>
            <w:shd w:val="clear" w:color="auto" w:fill="auto"/>
          </w:tcPr>
          <w:p w14:paraId="15AA9AF5" w14:textId="77777777" w:rsidR="001B4FB7" w:rsidRPr="004F51AB" w:rsidRDefault="001B4FB7" w:rsidP="005A788A">
            <w:pPr>
              <w:spacing w:after="0"/>
              <w:jc w:val="center"/>
            </w:pPr>
            <w:r>
              <w:t>April 2025</w:t>
            </w:r>
          </w:p>
        </w:tc>
      </w:tr>
      <w:tr w:rsidR="001B4FB7" w14:paraId="1AC051D7" w14:textId="77777777" w:rsidTr="005A788A">
        <w:trPr>
          <w:trHeight w:val="300"/>
          <w:jc w:val="right"/>
        </w:trPr>
        <w:tc>
          <w:tcPr>
            <w:tcW w:w="6658" w:type="dxa"/>
            <w:tcBorders>
              <w:top w:val="single" w:sz="4" w:space="0" w:color="auto"/>
              <w:left w:val="single" w:sz="4" w:space="0" w:color="auto"/>
              <w:bottom w:val="single" w:sz="4" w:space="0" w:color="auto"/>
              <w:right w:val="single" w:sz="4" w:space="0" w:color="auto"/>
            </w:tcBorders>
          </w:tcPr>
          <w:p w14:paraId="3036F80D" w14:textId="77777777" w:rsidR="001B4FB7" w:rsidRPr="001B4FB7" w:rsidRDefault="001B4FB7" w:rsidP="005A788A">
            <w:pPr>
              <w:tabs>
                <w:tab w:val="center" w:pos="34"/>
              </w:tabs>
              <w:spacing w:after="0"/>
              <w:rPr>
                <w:b/>
                <w:bCs/>
                <w:lang w:eastAsia="en-GB"/>
              </w:rPr>
            </w:pPr>
            <w:r w:rsidRPr="001B4FB7">
              <w:rPr>
                <w:b/>
                <w:bCs/>
              </w:rPr>
              <w:t>New build operational</w:t>
            </w:r>
          </w:p>
        </w:tc>
        <w:tc>
          <w:tcPr>
            <w:tcW w:w="2367" w:type="dxa"/>
            <w:tcBorders>
              <w:top w:val="single" w:sz="4" w:space="0" w:color="auto"/>
              <w:left w:val="single" w:sz="4" w:space="0" w:color="auto"/>
              <w:bottom w:val="single" w:sz="4" w:space="0" w:color="auto"/>
              <w:right w:val="single" w:sz="4" w:space="0" w:color="auto"/>
            </w:tcBorders>
            <w:shd w:val="clear" w:color="auto" w:fill="auto"/>
          </w:tcPr>
          <w:p w14:paraId="47D6E948" w14:textId="77777777" w:rsidR="001B4FB7" w:rsidRPr="001B4FB7" w:rsidRDefault="001B4FB7" w:rsidP="005A788A">
            <w:pPr>
              <w:spacing w:after="0"/>
              <w:jc w:val="center"/>
              <w:rPr>
                <w:b/>
                <w:bCs/>
              </w:rPr>
            </w:pPr>
            <w:r w:rsidRPr="001B4FB7">
              <w:rPr>
                <w:b/>
                <w:bCs/>
              </w:rPr>
              <w:t>May 2025</w:t>
            </w:r>
          </w:p>
        </w:tc>
      </w:tr>
      <w:tr w:rsidR="001B4FB7" w14:paraId="384FD882" w14:textId="77777777" w:rsidTr="005A788A">
        <w:trPr>
          <w:trHeight w:val="300"/>
          <w:jc w:val="right"/>
        </w:trPr>
        <w:tc>
          <w:tcPr>
            <w:tcW w:w="6658" w:type="dxa"/>
            <w:tcBorders>
              <w:top w:val="single" w:sz="4" w:space="0" w:color="auto"/>
            </w:tcBorders>
          </w:tcPr>
          <w:p w14:paraId="5F10610C" w14:textId="77777777" w:rsidR="001B4FB7" w:rsidRDefault="001B4FB7" w:rsidP="005A788A">
            <w:pPr>
              <w:tabs>
                <w:tab w:val="center" w:pos="34"/>
              </w:tabs>
              <w:spacing w:after="0"/>
              <w:rPr>
                <w:lang w:eastAsia="en-GB"/>
              </w:rPr>
            </w:pPr>
            <w:r>
              <w:t>Technical Project Evaluation (approx. 3 months post new build handover)</w:t>
            </w:r>
          </w:p>
        </w:tc>
        <w:tc>
          <w:tcPr>
            <w:tcW w:w="2367" w:type="dxa"/>
            <w:tcBorders>
              <w:top w:val="single" w:sz="4" w:space="0" w:color="auto"/>
            </w:tcBorders>
            <w:shd w:val="clear" w:color="auto" w:fill="auto"/>
          </w:tcPr>
          <w:p w14:paraId="1267EF31" w14:textId="77777777" w:rsidR="001B4FB7" w:rsidRPr="004F51AB" w:rsidRDefault="001B4FB7" w:rsidP="005A788A">
            <w:pPr>
              <w:spacing w:after="0"/>
              <w:jc w:val="center"/>
            </w:pPr>
            <w:r>
              <w:t>August 2025</w:t>
            </w:r>
          </w:p>
        </w:tc>
      </w:tr>
      <w:tr w:rsidR="001B4FB7" w14:paraId="5FF4EB5F" w14:textId="77777777" w:rsidTr="005A788A">
        <w:trPr>
          <w:trHeight w:val="300"/>
          <w:jc w:val="right"/>
        </w:trPr>
        <w:tc>
          <w:tcPr>
            <w:tcW w:w="6658" w:type="dxa"/>
          </w:tcPr>
          <w:p w14:paraId="6A31C56C" w14:textId="77777777" w:rsidR="001B4FB7" w:rsidRDefault="001B4FB7" w:rsidP="005A788A">
            <w:pPr>
              <w:tabs>
                <w:tab w:val="center" w:pos="34"/>
              </w:tabs>
              <w:spacing w:after="0"/>
              <w:rPr>
                <w:lang w:eastAsia="en-GB"/>
              </w:rPr>
            </w:pPr>
            <w:r>
              <w:t>Benefits Realisation (12 months post operational)</w:t>
            </w:r>
          </w:p>
        </w:tc>
        <w:tc>
          <w:tcPr>
            <w:tcW w:w="2367" w:type="dxa"/>
            <w:shd w:val="clear" w:color="auto" w:fill="auto"/>
          </w:tcPr>
          <w:p w14:paraId="126FA40B" w14:textId="77777777" w:rsidR="001B4FB7" w:rsidRPr="004F51AB" w:rsidRDefault="001B4FB7" w:rsidP="005A788A">
            <w:pPr>
              <w:spacing w:after="0"/>
              <w:jc w:val="center"/>
            </w:pPr>
            <w:r>
              <w:t>May 2026</w:t>
            </w:r>
          </w:p>
        </w:tc>
      </w:tr>
    </w:tbl>
    <w:p w14:paraId="6EB8D6B8" w14:textId="77777777" w:rsidR="001B4FB7" w:rsidRDefault="001B4FB7" w:rsidP="73DBF88A">
      <w:pPr>
        <w:spacing w:line="257" w:lineRule="auto"/>
        <w:jc w:val="both"/>
        <w:rPr>
          <w:rFonts w:ascii="Arial" w:eastAsia="Arial" w:hAnsi="Arial" w:cs="Arial"/>
          <w:highlight w:val="yellow"/>
        </w:rPr>
      </w:pPr>
    </w:p>
    <w:p w14:paraId="3F9AFD05" w14:textId="77777777" w:rsidR="00653AEC" w:rsidRPr="0072604C" w:rsidRDefault="00653AEC" w:rsidP="7D515693">
      <w:pPr>
        <w:pStyle w:val="ListParagraph"/>
        <w:numPr>
          <w:ilvl w:val="0"/>
          <w:numId w:val="8"/>
        </w:numPr>
        <w:spacing w:after="0" w:line="240" w:lineRule="auto"/>
        <w:rPr>
          <w:rFonts w:ascii="Arial" w:hAnsi="Arial" w:cs="Arial"/>
          <w:b/>
          <w:bCs/>
          <w:sz w:val="24"/>
          <w:szCs w:val="24"/>
        </w:rPr>
      </w:pPr>
      <w:r w:rsidRPr="7D515693">
        <w:rPr>
          <w:rFonts w:ascii="Arial" w:hAnsi="Arial" w:cs="Arial"/>
          <w:b/>
          <w:bCs/>
          <w:sz w:val="24"/>
          <w:szCs w:val="24"/>
        </w:rPr>
        <w:t>RECOMMENDATION</w:t>
      </w:r>
    </w:p>
    <w:p w14:paraId="4388D266" w14:textId="2FBDFBB6" w:rsidR="381ADBBB" w:rsidRDefault="381ADBBB" w:rsidP="7700C2CB">
      <w:pPr>
        <w:ind w:right="96"/>
        <w:rPr>
          <w:rFonts w:ascii="Arial" w:hAnsi="Arial" w:cs="Arial"/>
          <w:sz w:val="24"/>
          <w:szCs w:val="24"/>
        </w:rPr>
      </w:pPr>
      <w:r w:rsidRPr="67CDD5E3">
        <w:rPr>
          <w:rFonts w:ascii="Arial" w:hAnsi="Arial" w:cs="Arial"/>
          <w:sz w:val="24"/>
          <w:szCs w:val="24"/>
        </w:rPr>
        <w:t>Members are asked to:</w:t>
      </w:r>
    </w:p>
    <w:p w14:paraId="199CF8AA" w14:textId="012A4404" w:rsidR="1A087BDD" w:rsidRDefault="1A087BDD" w:rsidP="67CDD5E3">
      <w:pPr>
        <w:pStyle w:val="ListParagraph"/>
        <w:numPr>
          <w:ilvl w:val="0"/>
          <w:numId w:val="13"/>
        </w:numPr>
        <w:ind w:right="96"/>
        <w:rPr>
          <w:rFonts w:ascii="Arial" w:hAnsi="Arial" w:cs="Arial"/>
          <w:sz w:val="24"/>
          <w:szCs w:val="24"/>
        </w:rPr>
      </w:pPr>
      <w:r w:rsidRPr="67CDD5E3">
        <w:rPr>
          <w:rFonts w:ascii="Arial" w:hAnsi="Arial" w:cs="Arial"/>
          <w:b/>
          <w:bCs/>
          <w:sz w:val="24"/>
          <w:szCs w:val="24"/>
        </w:rPr>
        <w:t xml:space="preserve">APPROVE </w:t>
      </w:r>
      <w:r w:rsidRPr="67CDD5E3">
        <w:rPr>
          <w:rFonts w:ascii="Arial" w:hAnsi="Arial" w:cs="Arial"/>
          <w:sz w:val="24"/>
          <w:szCs w:val="24"/>
        </w:rPr>
        <w:t>the Singleton Theatres BJC and subsequent submission to Welsh Government, which will require Welsh Government funding support of Capital £22.834m and recurring operation revenue £13.132m.</w:t>
      </w:r>
    </w:p>
    <w:p w14:paraId="108BD065" w14:textId="27FC1914" w:rsidR="67CDD5E3" w:rsidRDefault="67CDD5E3" w:rsidP="67CDD5E3">
      <w:pPr>
        <w:ind w:right="96"/>
        <w:rPr>
          <w:rFonts w:ascii="Arial" w:hAnsi="Arial" w:cs="Arial"/>
          <w:sz w:val="24"/>
          <w:szCs w:val="24"/>
        </w:rPr>
      </w:pPr>
    </w:p>
    <w:p w14:paraId="0B4224AD" w14:textId="0ED939DB" w:rsidR="67CDD5E3" w:rsidRDefault="67CDD5E3" w:rsidP="67CDD5E3">
      <w:pPr>
        <w:ind w:right="96"/>
        <w:rPr>
          <w:rFonts w:ascii="Arial" w:hAnsi="Arial" w:cs="Arial"/>
          <w:sz w:val="24"/>
          <w:szCs w:val="24"/>
        </w:rPr>
      </w:pPr>
    </w:p>
    <w:p w14:paraId="24C2AFB2" w14:textId="5CF8EF24" w:rsidR="67CDD5E3" w:rsidRDefault="67CDD5E3" w:rsidP="67CDD5E3">
      <w:pPr>
        <w:ind w:right="96"/>
        <w:rPr>
          <w:rFonts w:ascii="Arial" w:hAnsi="Arial" w:cs="Arial"/>
          <w:sz w:val="24"/>
          <w:szCs w:val="24"/>
        </w:rPr>
      </w:pPr>
    </w:p>
    <w:p w14:paraId="7444C71D" w14:textId="1F03F66D" w:rsidR="67CDD5E3" w:rsidRDefault="67CDD5E3" w:rsidP="67CDD5E3">
      <w:pPr>
        <w:ind w:right="96"/>
        <w:rPr>
          <w:rFonts w:ascii="Arial" w:hAnsi="Arial" w:cs="Arial"/>
          <w:sz w:val="24"/>
          <w:szCs w:val="24"/>
        </w:rPr>
      </w:pPr>
    </w:p>
    <w:p w14:paraId="4F13F2DB" w14:textId="5704B3C1" w:rsidR="67CDD5E3" w:rsidRDefault="67CDD5E3" w:rsidP="67CDD5E3">
      <w:pPr>
        <w:ind w:right="96"/>
        <w:rPr>
          <w:rFonts w:ascii="Arial" w:hAnsi="Arial" w:cs="Arial"/>
          <w:sz w:val="24"/>
          <w:szCs w:val="24"/>
        </w:rPr>
      </w:pPr>
    </w:p>
    <w:p w14:paraId="3225FE8A" w14:textId="5DCC56FD" w:rsidR="67CDD5E3" w:rsidRDefault="67CDD5E3" w:rsidP="67CDD5E3">
      <w:pPr>
        <w:ind w:right="96"/>
        <w:rPr>
          <w:rFonts w:ascii="Arial" w:hAnsi="Arial" w:cs="Arial"/>
          <w:sz w:val="24"/>
          <w:szCs w:val="24"/>
        </w:rPr>
      </w:pPr>
    </w:p>
    <w:p w14:paraId="4DD87790" w14:textId="0FAA7D7A" w:rsidR="67CDD5E3" w:rsidRDefault="67CDD5E3" w:rsidP="67CDD5E3">
      <w:pPr>
        <w:ind w:right="96"/>
        <w:rPr>
          <w:rFonts w:ascii="Arial" w:hAnsi="Arial" w:cs="Arial"/>
          <w:sz w:val="24"/>
          <w:szCs w:val="24"/>
        </w:rPr>
      </w:pPr>
    </w:p>
    <w:p w14:paraId="75BB9BD5" w14:textId="3017AD57" w:rsidR="67CDD5E3" w:rsidRDefault="67CDD5E3" w:rsidP="67CDD5E3">
      <w:pPr>
        <w:ind w:right="96"/>
        <w:rPr>
          <w:rFonts w:ascii="Arial" w:hAnsi="Arial" w:cs="Arial"/>
          <w:sz w:val="24"/>
          <w:szCs w:val="24"/>
        </w:rPr>
      </w:pPr>
    </w:p>
    <w:p w14:paraId="5B252B11" w14:textId="76DEF791" w:rsidR="67CDD5E3" w:rsidRDefault="67CDD5E3" w:rsidP="67CDD5E3">
      <w:pPr>
        <w:ind w:right="96"/>
        <w:rPr>
          <w:rFonts w:ascii="Arial" w:hAnsi="Arial" w:cs="Arial"/>
          <w:sz w:val="24"/>
          <w:szCs w:val="24"/>
        </w:rPr>
      </w:pPr>
    </w:p>
    <w:p w14:paraId="37C55FF4" w14:textId="14E429A8" w:rsidR="67CDD5E3" w:rsidRDefault="67CDD5E3" w:rsidP="67CDD5E3">
      <w:pPr>
        <w:ind w:right="96"/>
        <w:rPr>
          <w:rFonts w:ascii="Arial" w:hAnsi="Arial" w:cs="Arial"/>
          <w:sz w:val="24"/>
          <w:szCs w:val="24"/>
        </w:rPr>
      </w:pPr>
    </w:p>
    <w:p w14:paraId="36258760" w14:textId="1BF77EC9" w:rsidR="67CDD5E3" w:rsidRDefault="67CDD5E3" w:rsidP="67CDD5E3">
      <w:pPr>
        <w:ind w:right="96"/>
        <w:rPr>
          <w:rFonts w:ascii="Arial" w:hAnsi="Arial" w:cs="Arial"/>
          <w:sz w:val="24"/>
          <w:szCs w:val="24"/>
        </w:rPr>
      </w:pPr>
    </w:p>
    <w:p w14:paraId="33396F07" w14:textId="0E73351F" w:rsidR="67CDD5E3" w:rsidRDefault="67CDD5E3" w:rsidP="67CDD5E3">
      <w:pPr>
        <w:ind w:right="96"/>
        <w:rPr>
          <w:rFonts w:ascii="Arial" w:hAnsi="Arial" w:cs="Arial"/>
          <w:sz w:val="24"/>
          <w:szCs w:val="24"/>
        </w:rPr>
      </w:pPr>
    </w:p>
    <w:p w14:paraId="29D996D6" w14:textId="77777777" w:rsidR="001B4FB7" w:rsidRDefault="001B4FB7" w:rsidP="001B4FB7">
      <w:pPr>
        <w:pStyle w:val="ListParagraph"/>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4A91AD6" w14:textId="77777777" w:rsidTr="67CDD5E3">
        <w:tc>
          <w:tcPr>
            <w:tcW w:w="9245" w:type="dxa"/>
            <w:gridSpan w:val="4"/>
            <w:shd w:val="clear" w:color="auto" w:fill="D5DCE4" w:themeFill="text2" w:themeFillTint="33"/>
          </w:tcPr>
          <w:p w14:paraId="2289F90E"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2244649" w14:textId="77777777" w:rsidR="00034194" w:rsidRPr="00034194" w:rsidRDefault="00034194">
            <w:pPr>
              <w:rPr>
                <w:rFonts w:ascii="Arial" w:hAnsi="Arial" w:cs="Arial"/>
                <w:sz w:val="24"/>
                <w:szCs w:val="24"/>
              </w:rPr>
            </w:pPr>
          </w:p>
        </w:tc>
      </w:tr>
      <w:tr w:rsidR="00F5324A" w:rsidRPr="00034194" w14:paraId="0A1CDE94" w14:textId="77777777" w:rsidTr="67CDD5E3">
        <w:tc>
          <w:tcPr>
            <w:tcW w:w="1809" w:type="dxa"/>
            <w:vMerge w:val="restart"/>
          </w:tcPr>
          <w:p w14:paraId="4677660C" w14:textId="77777777" w:rsidR="00F5324A" w:rsidRDefault="00F5324A">
            <w:pPr>
              <w:rPr>
                <w:rFonts w:ascii="Arial" w:hAnsi="Arial" w:cs="Arial"/>
                <w:b/>
                <w:sz w:val="24"/>
                <w:szCs w:val="24"/>
              </w:rPr>
            </w:pPr>
            <w:r>
              <w:rPr>
                <w:rFonts w:ascii="Arial" w:hAnsi="Arial" w:cs="Arial"/>
                <w:b/>
                <w:sz w:val="24"/>
                <w:szCs w:val="24"/>
              </w:rPr>
              <w:t>Link to Enabling Objectives</w:t>
            </w:r>
          </w:p>
          <w:p w14:paraId="6D92C02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1E3C58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48D8AD" w14:textId="77777777" w:rsidTr="67CDD5E3">
        <w:tc>
          <w:tcPr>
            <w:tcW w:w="1809" w:type="dxa"/>
            <w:vMerge/>
          </w:tcPr>
          <w:p w14:paraId="109378C9" w14:textId="77777777" w:rsidR="00F5324A" w:rsidRPr="00034194" w:rsidRDefault="00F5324A">
            <w:pPr>
              <w:rPr>
                <w:rFonts w:ascii="Arial" w:hAnsi="Arial" w:cs="Arial"/>
                <w:b/>
                <w:sz w:val="24"/>
                <w:szCs w:val="24"/>
              </w:rPr>
            </w:pPr>
          </w:p>
        </w:tc>
        <w:tc>
          <w:tcPr>
            <w:tcW w:w="5812" w:type="dxa"/>
            <w:gridSpan w:val="2"/>
          </w:tcPr>
          <w:p w14:paraId="048D602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EAEADA8" w14:textId="5E4963BD" w:rsidR="00F5324A" w:rsidRPr="00F5324A" w:rsidRDefault="00BA593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2F50955" w14:textId="77777777" w:rsidTr="67CDD5E3">
        <w:tc>
          <w:tcPr>
            <w:tcW w:w="1809" w:type="dxa"/>
            <w:vMerge/>
          </w:tcPr>
          <w:p w14:paraId="5BAD4C19" w14:textId="77777777" w:rsidR="00F5324A" w:rsidRPr="00034194" w:rsidRDefault="00F5324A">
            <w:pPr>
              <w:rPr>
                <w:rFonts w:ascii="Arial" w:hAnsi="Arial" w:cs="Arial"/>
                <w:b/>
                <w:sz w:val="24"/>
                <w:szCs w:val="24"/>
              </w:rPr>
            </w:pPr>
          </w:p>
        </w:tc>
        <w:tc>
          <w:tcPr>
            <w:tcW w:w="5812" w:type="dxa"/>
            <w:gridSpan w:val="2"/>
          </w:tcPr>
          <w:p w14:paraId="224D4076"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8AEBF7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776AF3" w14:textId="77777777" w:rsidTr="67CDD5E3">
        <w:tc>
          <w:tcPr>
            <w:tcW w:w="1809" w:type="dxa"/>
            <w:vMerge/>
          </w:tcPr>
          <w:p w14:paraId="7D73E36F" w14:textId="77777777" w:rsidR="00F5324A" w:rsidRPr="00034194" w:rsidRDefault="00F5324A">
            <w:pPr>
              <w:rPr>
                <w:rFonts w:ascii="Arial" w:hAnsi="Arial" w:cs="Arial"/>
                <w:b/>
                <w:sz w:val="24"/>
                <w:szCs w:val="24"/>
              </w:rPr>
            </w:pPr>
          </w:p>
        </w:tc>
        <w:tc>
          <w:tcPr>
            <w:tcW w:w="5812" w:type="dxa"/>
            <w:gridSpan w:val="2"/>
          </w:tcPr>
          <w:p w14:paraId="61E9063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39F832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13B247E" w14:textId="77777777" w:rsidTr="67CDD5E3">
        <w:tc>
          <w:tcPr>
            <w:tcW w:w="1809" w:type="dxa"/>
            <w:vMerge/>
          </w:tcPr>
          <w:p w14:paraId="554EC8D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A7AB9E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5FDC6BD" w14:textId="77777777" w:rsidTr="67CDD5E3">
        <w:tc>
          <w:tcPr>
            <w:tcW w:w="1809" w:type="dxa"/>
            <w:vMerge/>
          </w:tcPr>
          <w:p w14:paraId="34F3D17D" w14:textId="77777777" w:rsidR="00F5324A" w:rsidRPr="00034194" w:rsidRDefault="00F5324A" w:rsidP="00C107F2">
            <w:pPr>
              <w:rPr>
                <w:rFonts w:ascii="Arial" w:hAnsi="Arial" w:cs="Arial"/>
                <w:b/>
                <w:sz w:val="24"/>
                <w:szCs w:val="24"/>
              </w:rPr>
            </w:pPr>
          </w:p>
        </w:tc>
        <w:tc>
          <w:tcPr>
            <w:tcW w:w="5812" w:type="dxa"/>
            <w:gridSpan w:val="2"/>
          </w:tcPr>
          <w:p w14:paraId="08B8687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58CCF69" w14:textId="4512E542"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098B83" w14:textId="77777777" w:rsidTr="67CDD5E3">
        <w:tc>
          <w:tcPr>
            <w:tcW w:w="1809" w:type="dxa"/>
            <w:vMerge/>
          </w:tcPr>
          <w:p w14:paraId="13BE011A" w14:textId="77777777" w:rsidR="00F5324A" w:rsidRPr="00034194" w:rsidRDefault="00F5324A" w:rsidP="00C107F2">
            <w:pPr>
              <w:rPr>
                <w:rFonts w:ascii="Arial" w:hAnsi="Arial" w:cs="Arial"/>
                <w:b/>
                <w:sz w:val="24"/>
                <w:szCs w:val="24"/>
              </w:rPr>
            </w:pPr>
          </w:p>
        </w:tc>
        <w:tc>
          <w:tcPr>
            <w:tcW w:w="5812" w:type="dxa"/>
            <w:gridSpan w:val="2"/>
          </w:tcPr>
          <w:p w14:paraId="7B3CFE0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E9A270" w14:textId="5B0083A9" w:rsidR="00F5324A" w:rsidRPr="00F5324A" w:rsidRDefault="00A01F2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D81DBEB" w14:textId="77777777" w:rsidTr="67CDD5E3">
        <w:tc>
          <w:tcPr>
            <w:tcW w:w="1809" w:type="dxa"/>
            <w:vMerge/>
          </w:tcPr>
          <w:p w14:paraId="0439FEEE" w14:textId="77777777" w:rsidR="00F5324A" w:rsidRPr="00034194" w:rsidRDefault="00F5324A" w:rsidP="00C107F2">
            <w:pPr>
              <w:rPr>
                <w:rFonts w:ascii="Arial" w:hAnsi="Arial" w:cs="Arial"/>
                <w:b/>
                <w:sz w:val="24"/>
                <w:szCs w:val="24"/>
              </w:rPr>
            </w:pPr>
          </w:p>
        </w:tc>
        <w:tc>
          <w:tcPr>
            <w:tcW w:w="5812" w:type="dxa"/>
            <w:gridSpan w:val="2"/>
          </w:tcPr>
          <w:p w14:paraId="3FF597E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BD034AE" w14:textId="361E882F" w:rsidR="00F5324A" w:rsidRPr="00F5324A" w:rsidRDefault="00A01F2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3A631E5" w14:textId="77777777" w:rsidTr="67CDD5E3">
        <w:tc>
          <w:tcPr>
            <w:tcW w:w="1809" w:type="dxa"/>
            <w:vMerge/>
          </w:tcPr>
          <w:p w14:paraId="49DE7EA4" w14:textId="77777777" w:rsidR="00F5324A" w:rsidRPr="00034194" w:rsidRDefault="00F5324A" w:rsidP="00C107F2">
            <w:pPr>
              <w:rPr>
                <w:rFonts w:ascii="Arial" w:hAnsi="Arial" w:cs="Arial"/>
                <w:b/>
                <w:sz w:val="24"/>
                <w:szCs w:val="24"/>
              </w:rPr>
            </w:pPr>
          </w:p>
        </w:tc>
        <w:tc>
          <w:tcPr>
            <w:tcW w:w="5812" w:type="dxa"/>
            <w:gridSpan w:val="2"/>
          </w:tcPr>
          <w:p w14:paraId="77AD4339"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CF8E641" w14:textId="61BD0B8E" w:rsidR="00F5324A" w:rsidRPr="00F5324A" w:rsidRDefault="00A01F2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D635A8" w14:textId="77777777" w:rsidTr="67CDD5E3">
        <w:tc>
          <w:tcPr>
            <w:tcW w:w="1809" w:type="dxa"/>
            <w:vMerge/>
          </w:tcPr>
          <w:p w14:paraId="19D4CF59" w14:textId="77777777" w:rsidR="00F5324A" w:rsidRPr="00034194" w:rsidRDefault="00F5324A" w:rsidP="00C107F2">
            <w:pPr>
              <w:rPr>
                <w:rFonts w:ascii="Arial" w:hAnsi="Arial" w:cs="Arial"/>
                <w:b/>
                <w:sz w:val="24"/>
                <w:szCs w:val="24"/>
              </w:rPr>
            </w:pPr>
          </w:p>
        </w:tc>
        <w:tc>
          <w:tcPr>
            <w:tcW w:w="5812" w:type="dxa"/>
            <w:gridSpan w:val="2"/>
          </w:tcPr>
          <w:p w14:paraId="142342C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7C69887" w14:textId="0C79D5D0" w:rsidR="00F5324A" w:rsidRPr="00F5324A" w:rsidRDefault="00A01F2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A338A37" w14:textId="77777777" w:rsidTr="67CDD5E3">
        <w:tc>
          <w:tcPr>
            <w:tcW w:w="9245" w:type="dxa"/>
            <w:gridSpan w:val="4"/>
            <w:shd w:val="clear" w:color="auto" w:fill="D5DCE4" w:themeFill="text2" w:themeFillTint="33"/>
          </w:tcPr>
          <w:p w14:paraId="1CD533D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5817A70" w14:textId="77777777" w:rsidTr="67CDD5E3">
        <w:tc>
          <w:tcPr>
            <w:tcW w:w="1809" w:type="dxa"/>
            <w:vMerge w:val="restart"/>
          </w:tcPr>
          <w:p w14:paraId="664A2D2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6B334D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3FE153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3887180" w14:textId="77777777" w:rsidTr="67CDD5E3">
        <w:tc>
          <w:tcPr>
            <w:tcW w:w="1809" w:type="dxa"/>
            <w:vMerge/>
          </w:tcPr>
          <w:p w14:paraId="7342D3C8" w14:textId="77777777" w:rsidR="00F5324A" w:rsidRPr="00FA0CA9" w:rsidRDefault="00F5324A" w:rsidP="00F5324A">
            <w:pPr>
              <w:rPr>
                <w:rFonts w:ascii="Arial" w:hAnsi="Arial" w:cs="Arial"/>
                <w:b/>
                <w:sz w:val="24"/>
                <w:szCs w:val="24"/>
              </w:rPr>
            </w:pPr>
          </w:p>
        </w:tc>
        <w:tc>
          <w:tcPr>
            <w:tcW w:w="5812" w:type="dxa"/>
            <w:gridSpan w:val="2"/>
          </w:tcPr>
          <w:p w14:paraId="65C3893A"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97473BA" w14:textId="28CD511B" w:rsidR="00F5324A" w:rsidRPr="00FA0CA9" w:rsidRDefault="00A01F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07F8FF" w14:textId="77777777" w:rsidTr="67CDD5E3">
        <w:tc>
          <w:tcPr>
            <w:tcW w:w="1809" w:type="dxa"/>
            <w:vMerge/>
          </w:tcPr>
          <w:p w14:paraId="4477078D" w14:textId="77777777" w:rsidR="00F5324A" w:rsidRPr="00FA0CA9" w:rsidRDefault="00F5324A" w:rsidP="00F5324A">
            <w:pPr>
              <w:rPr>
                <w:rFonts w:ascii="Arial" w:hAnsi="Arial" w:cs="Arial"/>
                <w:b/>
                <w:sz w:val="24"/>
                <w:szCs w:val="24"/>
              </w:rPr>
            </w:pPr>
          </w:p>
        </w:tc>
        <w:tc>
          <w:tcPr>
            <w:tcW w:w="5812" w:type="dxa"/>
            <w:gridSpan w:val="2"/>
          </w:tcPr>
          <w:p w14:paraId="2569941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E626D4D" w14:textId="39768ACC" w:rsidR="00F5324A" w:rsidRPr="00FA0CA9" w:rsidRDefault="00A01F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3FB8E0" w14:textId="77777777" w:rsidTr="67CDD5E3">
        <w:tc>
          <w:tcPr>
            <w:tcW w:w="1809" w:type="dxa"/>
            <w:vMerge/>
          </w:tcPr>
          <w:p w14:paraId="29E7EFD5" w14:textId="77777777" w:rsidR="00F5324A" w:rsidRPr="00FA0CA9" w:rsidRDefault="00F5324A" w:rsidP="00F5324A">
            <w:pPr>
              <w:rPr>
                <w:rFonts w:ascii="Arial" w:hAnsi="Arial" w:cs="Arial"/>
                <w:b/>
                <w:sz w:val="24"/>
                <w:szCs w:val="24"/>
              </w:rPr>
            </w:pPr>
          </w:p>
        </w:tc>
        <w:tc>
          <w:tcPr>
            <w:tcW w:w="5812" w:type="dxa"/>
            <w:gridSpan w:val="2"/>
          </w:tcPr>
          <w:p w14:paraId="41E883C4"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013BCD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D0055E" w14:textId="77777777" w:rsidTr="67CDD5E3">
        <w:tc>
          <w:tcPr>
            <w:tcW w:w="1809" w:type="dxa"/>
            <w:vMerge/>
          </w:tcPr>
          <w:p w14:paraId="07A45B7F" w14:textId="77777777" w:rsidR="00F5324A" w:rsidRPr="00FA0CA9" w:rsidRDefault="00F5324A" w:rsidP="00F5324A">
            <w:pPr>
              <w:rPr>
                <w:rFonts w:ascii="Arial" w:hAnsi="Arial" w:cs="Arial"/>
                <w:b/>
                <w:sz w:val="24"/>
                <w:szCs w:val="24"/>
              </w:rPr>
            </w:pPr>
          </w:p>
        </w:tc>
        <w:tc>
          <w:tcPr>
            <w:tcW w:w="5812" w:type="dxa"/>
            <w:gridSpan w:val="2"/>
          </w:tcPr>
          <w:p w14:paraId="4756BCC0"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593F2A1" w14:textId="023DE6EE" w:rsidR="00F5324A" w:rsidRPr="00FA0CA9" w:rsidRDefault="00A01F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3C505E7" w14:textId="77777777" w:rsidTr="67CDD5E3">
        <w:tc>
          <w:tcPr>
            <w:tcW w:w="1809" w:type="dxa"/>
            <w:vMerge/>
          </w:tcPr>
          <w:p w14:paraId="026AE329" w14:textId="77777777" w:rsidR="00F5324A" w:rsidRPr="00FA0CA9" w:rsidRDefault="00F5324A" w:rsidP="00F5324A">
            <w:pPr>
              <w:rPr>
                <w:rFonts w:ascii="Arial" w:hAnsi="Arial" w:cs="Arial"/>
                <w:b/>
                <w:sz w:val="24"/>
                <w:szCs w:val="24"/>
              </w:rPr>
            </w:pPr>
          </w:p>
        </w:tc>
        <w:tc>
          <w:tcPr>
            <w:tcW w:w="5812" w:type="dxa"/>
            <w:gridSpan w:val="2"/>
          </w:tcPr>
          <w:p w14:paraId="59994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7535A88" w14:textId="38824D2A" w:rsidR="00F5324A" w:rsidRPr="00FA0CA9" w:rsidRDefault="00A01F2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A32088" w14:textId="77777777" w:rsidTr="67CDD5E3">
        <w:tc>
          <w:tcPr>
            <w:tcW w:w="1809" w:type="dxa"/>
            <w:vMerge/>
          </w:tcPr>
          <w:p w14:paraId="38801103" w14:textId="77777777" w:rsidR="00F5324A" w:rsidRPr="00FA0CA9" w:rsidRDefault="00F5324A" w:rsidP="00F5324A">
            <w:pPr>
              <w:rPr>
                <w:rFonts w:ascii="Arial" w:hAnsi="Arial" w:cs="Arial"/>
                <w:b/>
                <w:sz w:val="24"/>
                <w:szCs w:val="24"/>
              </w:rPr>
            </w:pPr>
          </w:p>
        </w:tc>
        <w:tc>
          <w:tcPr>
            <w:tcW w:w="5812" w:type="dxa"/>
            <w:gridSpan w:val="2"/>
          </w:tcPr>
          <w:p w14:paraId="24196C5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tc>
          <w:tcPr>
            <w:tcW w:w="1624" w:type="dxa"/>
          </w:tcPr>
          <w:p w14:paraId="7E5F288A" w14:textId="4C9EF745" w:rsidR="00F5324A" w:rsidRPr="00FA0CA9" w:rsidRDefault="00A05775" w:rsidP="00133EA1">
            <w:pPr>
              <w:jc w:val="center"/>
              <w:rPr>
                <w:rFonts w:ascii="Arial" w:hAnsi="Arial" w:cs="Arial"/>
                <w:b/>
                <w:sz w:val="24"/>
                <w:szCs w:val="24"/>
              </w:rPr>
            </w:pPr>
            <w:sdt>
              <w:sdtPr>
                <w:rPr>
                  <w:rFonts w:ascii="Arial" w:hAnsi="Arial" w:cs="Arial"/>
                  <w:sz w:val="20"/>
                  <w:szCs w:val="20"/>
                </w:rPr>
                <w:id w:val="-1357344251"/>
                <w14:checkbox>
                  <w14:checked w14:val="1"/>
                  <w14:checkedState w14:val="2612" w14:font="MS Gothic"/>
                  <w14:uncheckedState w14:val="2610" w14:font="MS Gothic"/>
                </w14:checkbox>
              </w:sdtPr>
              <w:sdtEndPr/>
              <w:sdtContent>
                <w:r w:rsidR="00A01F21">
                  <w:rPr>
                    <w:rFonts w:ascii="MS Gothic" w:eastAsia="MS Gothic" w:hAnsi="MS Gothic" w:cs="Arial" w:hint="eastAsia"/>
                    <w:sz w:val="20"/>
                    <w:szCs w:val="20"/>
                  </w:rPr>
                  <w:t>☒</w:t>
                </w:r>
              </w:sdtContent>
            </w:sdt>
          </w:p>
        </w:tc>
      </w:tr>
      <w:tr w:rsidR="00F5324A" w:rsidRPr="00034194" w14:paraId="2E375637" w14:textId="77777777" w:rsidTr="67CDD5E3">
        <w:tc>
          <w:tcPr>
            <w:tcW w:w="9245" w:type="dxa"/>
            <w:gridSpan w:val="4"/>
            <w:shd w:val="clear" w:color="auto" w:fill="D5DCE4" w:themeFill="text2" w:themeFillTint="33"/>
          </w:tcPr>
          <w:p w14:paraId="4423D88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F925CD9" w14:textId="77777777" w:rsidTr="67CDD5E3">
        <w:tc>
          <w:tcPr>
            <w:tcW w:w="9245" w:type="dxa"/>
            <w:gridSpan w:val="4"/>
          </w:tcPr>
          <w:p w14:paraId="605B7488" w14:textId="4E076CF0" w:rsidR="00E5134B" w:rsidRPr="00E5134B" w:rsidRDefault="4857AF29" w:rsidP="7700C2CB">
            <w:pPr>
              <w:jc w:val="both"/>
              <w:rPr>
                <w:rFonts w:ascii="Arial" w:eastAsia="Arial" w:hAnsi="Arial" w:cs="Arial"/>
                <w:sz w:val="24"/>
                <w:szCs w:val="24"/>
              </w:rPr>
            </w:pPr>
            <w:r w:rsidRPr="7700C2CB">
              <w:rPr>
                <w:rFonts w:ascii="Arial" w:eastAsia="Arial" w:hAnsi="Arial" w:cs="Arial"/>
                <w:sz w:val="24"/>
                <w:szCs w:val="24"/>
                <w:lang w:val="en-US"/>
              </w:rPr>
              <w:t xml:space="preserve">This investment will improve outcomes and providing sufficient capacity to meet demand; It will also improve clinical &amp; </w:t>
            </w:r>
            <w:r w:rsidRPr="7700C2CB">
              <w:rPr>
                <w:rFonts w:ascii="Arial" w:eastAsia="Arial" w:hAnsi="Arial" w:cs="Arial"/>
                <w:sz w:val="24"/>
                <w:szCs w:val="24"/>
              </w:rPr>
              <w:t>skills sustainability by supporting the delivery of safe and sustainable theatre services and facilitates delivery of high standards of patient care.</w:t>
            </w:r>
          </w:p>
        </w:tc>
      </w:tr>
      <w:tr w:rsidR="00F5324A" w:rsidRPr="00034194" w14:paraId="42469BD6" w14:textId="77777777" w:rsidTr="67CDD5E3">
        <w:tc>
          <w:tcPr>
            <w:tcW w:w="9245" w:type="dxa"/>
            <w:gridSpan w:val="4"/>
            <w:shd w:val="clear" w:color="auto" w:fill="D5DCE4" w:themeFill="text2" w:themeFillTint="33"/>
          </w:tcPr>
          <w:p w14:paraId="1D00C9B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0E690C7" w14:textId="77777777" w:rsidTr="67CDD5E3">
        <w:tc>
          <w:tcPr>
            <w:tcW w:w="9245" w:type="dxa"/>
            <w:gridSpan w:val="4"/>
          </w:tcPr>
          <w:p w14:paraId="0BA4809C" w14:textId="1CA7905A" w:rsidR="00F5324A" w:rsidRPr="00FA0CA9" w:rsidRDefault="13639F24" w:rsidP="7700C2CB">
            <w:pPr>
              <w:pStyle w:val="Heading3"/>
              <w:outlineLvl w:val="2"/>
              <w:rPr>
                <w:rFonts w:ascii="Arial" w:eastAsia="Arial" w:hAnsi="Arial" w:cs="Arial"/>
                <w:color w:val="auto"/>
              </w:rPr>
            </w:pPr>
            <w:r w:rsidRPr="67CDD5E3">
              <w:rPr>
                <w:rFonts w:ascii="Arial" w:eastAsia="Arial" w:hAnsi="Arial" w:cs="Arial"/>
                <w:color w:val="auto"/>
              </w:rPr>
              <w:t>This investment will improve service economies and provide value for money by allowing the Health Board to cease outsourcing and direct resource being allocated to outsourcing into core services.</w:t>
            </w:r>
            <w:r w:rsidR="4DD32FF6" w:rsidRPr="67CDD5E3">
              <w:rPr>
                <w:rFonts w:ascii="Arial" w:eastAsia="Arial" w:hAnsi="Arial" w:cs="Arial"/>
                <w:color w:val="auto"/>
              </w:rPr>
              <w:t xml:space="preserve"> The investment can only proceed with the requested WG investment for capital and revenue.</w:t>
            </w:r>
          </w:p>
        </w:tc>
      </w:tr>
      <w:tr w:rsidR="00F5324A" w:rsidRPr="00BC241D" w14:paraId="6A384FA1" w14:textId="77777777" w:rsidTr="67CDD5E3">
        <w:tc>
          <w:tcPr>
            <w:tcW w:w="9245" w:type="dxa"/>
            <w:gridSpan w:val="4"/>
            <w:shd w:val="clear" w:color="auto" w:fill="D5DCE4" w:themeFill="text2" w:themeFillTint="33"/>
          </w:tcPr>
          <w:p w14:paraId="684CED4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5794164" w14:textId="77777777" w:rsidTr="67CDD5E3">
        <w:tc>
          <w:tcPr>
            <w:tcW w:w="9245" w:type="dxa"/>
            <w:gridSpan w:val="4"/>
          </w:tcPr>
          <w:p w14:paraId="5FA8B01D" w14:textId="024F2EEA" w:rsidR="00F5324A" w:rsidRPr="001239A9" w:rsidRDefault="76193E15" w:rsidP="001239A9">
            <w:pPr>
              <w:ind w:right="96"/>
              <w:jc w:val="both"/>
              <w:rPr>
                <w:rFonts w:ascii="Arial" w:eastAsia="Arial" w:hAnsi="Arial" w:cs="Arial"/>
                <w:sz w:val="24"/>
                <w:szCs w:val="24"/>
              </w:rPr>
            </w:pPr>
            <w:r w:rsidRPr="7700C2CB">
              <w:rPr>
                <w:rFonts w:ascii="Arial" w:hAnsi="Arial" w:cs="Arial"/>
                <w:sz w:val="24"/>
                <w:szCs w:val="24"/>
              </w:rPr>
              <w:t xml:space="preserve">This investment will provide </w:t>
            </w:r>
            <w:r w:rsidR="1E129CAC" w:rsidRPr="7700C2CB">
              <w:rPr>
                <w:rFonts w:ascii="Arial" w:hAnsi="Arial" w:cs="Arial"/>
                <w:sz w:val="24"/>
                <w:szCs w:val="24"/>
              </w:rPr>
              <w:t xml:space="preserve">a </w:t>
            </w:r>
            <w:r w:rsidR="1E129CAC" w:rsidRPr="7700C2CB">
              <w:rPr>
                <w:rFonts w:ascii="Arial" w:eastAsia="Arial" w:hAnsi="Arial" w:cs="Arial"/>
                <w:sz w:val="24"/>
                <w:szCs w:val="24"/>
              </w:rPr>
              <w:t>safer and fully compliant surgical services environment for patients.</w:t>
            </w:r>
          </w:p>
        </w:tc>
      </w:tr>
      <w:tr w:rsidR="00F5324A" w:rsidRPr="00DA76AD" w14:paraId="4BD0A8FC" w14:textId="77777777" w:rsidTr="67CDD5E3">
        <w:tc>
          <w:tcPr>
            <w:tcW w:w="9245" w:type="dxa"/>
            <w:gridSpan w:val="4"/>
            <w:shd w:val="clear" w:color="auto" w:fill="D5DCE4" w:themeFill="text2" w:themeFillTint="33"/>
          </w:tcPr>
          <w:p w14:paraId="77CE9901"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4A5E50A" w14:textId="77777777" w:rsidTr="67CDD5E3">
        <w:tc>
          <w:tcPr>
            <w:tcW w:w="9245" w:type="dxa"/>
            <w:gridSpan w:val="4"/>
          </w:tcPr>
          <w:p w14:paraId="692D29B5" w14:textId="5E2BBB99" w:rsidR="00F5324A" w:rsidRPr="001239A9" w:rsidRDefault="0F0BC2F2" w:rsidP="001239A9">
            <w:pPr>
              <w:ind w:right="96"/>
              <w:jc w:val="both"/>
              <w:rPr>
                <w:rFonts w:ascii="Arial" w:hAnsi="Arial" w:cs="Arial"/>
                <w:sz w:val="24"/>
                <w:szCs w:val="24"/>
              </w:rPr>
            </w:pPr>
            <w:r w:rsidRPr="7700C2CB">
              <w:rPr>
                <w:rFonts w:ascii="Arial" w:hAnsi="Arial" w:cs="Arial"/>
                <w:sz w:val="24"/>
                <w:szCs w:val="24"/>
              </w:rPr>
              <w:t>The Health Board will implement a recruitment campaign and staff training programme. It will also e</w:t>
            </w:r>
            <w:r w:rsidR="5CAFD866" w:rsidRPr="7700C2CB">
              <w:rPr>
                <w:rFonts w:ascii="Arial" w:hAnsi="Arial" w:cs="Arial"/>
                <w:sz w:val="24"/>
                <w:szCs w:val="24"/>
              </w:rPr>
              <w:t>x</w:t>
            </w:r>
            <w:r w:rsidRPr="7700C2CB">
              <w:rPr>
                <w:rFonts w:ascii="Arial" w:hAnsi="Arial" w:cs="Arial"/>
                <w:sz w:val="24"/>
                <w:szCs w:val="24"/>
              </w:rPr>
              <w:t>plore alternative opportunities (e.g. Band 4 Practitioner roles)</w:t>
            </w:r>
            <w:r w:rsidR="24A7298B" w:rsidRPr="7700C2CB">
              <w:rPr>
                <w:rFonts w:ascii="Arial" w:hAnsi="Arial" w:cs="Arial"/>
                <w:sz w:val="24"/>
                <w:szCs w:val="24"/>
              </w:rPr>
              <w:t xml:space="preserve">, to ensure workforce requirements are met. </w:t>
            </w:r>
          </w:p>
        </w:tc>
      </w:tr>
      <w:tr w:rsidR="00F5324A" w:rsidRPr="00034194" w14:paraId="08761CD1" w14:textId="77777777" w:rsidTr="67CDD5E3">
        <w:tc>
          <w:tcPr>
            <w:tcW w:w="9245" w:type="dxa"/>
            <w:gridSpan w:val="4"/>
            <w:shd w:val="clear" w:color="auto" w:fill="D5DCE4" w:themeFill="text2" w:themeFillTint="33"/>
          </w:tcPr>
          <w:p w14:paraId="6B5073C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E538B92" w14:textId="77777777" w:rsidTr="67CDD5E3">
        <w:tc>
          <w:tcPr>
            <w:tcW w:w="9245" w:type="dxa"/>
            <w:gridSpan w:val="4"/>
          </w:tcPr>
          <w:p w14:paraId="41596A65" w14:textId="1A7F6DCF" w:rsidR="00F5324A" w:rsidRPr="00FA0CA9" w:rsidRDefault="20BA2016" w:rsidP="7700C2CB">
            <w:pPr>
              <w:spacing w:line="259" w:lineRule="auto"/>
              <w:ind w:right="96"/>
              <w:jc w:val="both"/>
              <w:rPr>
                <w:rFonts w:ascii="Arial" w:eastAsia="Arial" w:hAnsi="Arial" w:cs="Arial"/>
                <w:sz w:val="24"/>
                <w:szCs w:val="24"/>
              </w:rPr>
            </w:pPr>
            <w:r w:rsidRPr="7700C2CB">
              <w:rPr>
                <w:rFonts w:ascii="Arial" w:hAnsi="Arial" w:cs="Arial"/>
                <w:sz w:val="24"/>
                <w:szCs w:val="24"/>
              </w:rPr>
              <w:t xml:space="preserve">Provision of additional theatre capacity within the Health Board </w:t>
            </w:r>
            <w:r w:rsidR="269C8458" w:rsidRPr="7700C2CB">
              <w:rPr>
                <w:rFonts w:ascii="Arial" w:hAnsi="Arial" w:cs="Arial"/>
                <w:sz w:val="24"/>
                <w:szCs w:val="24"/>
              </w:rPr>
              <w:t>im</w:t>
            </w:r>
            <w:r w:rsidR="269C8458" w:rsidRPr="7700C2CB">
              <w:rPr>
                <w:rFonts w:ascii="Arial" w:eastAsia="Arial" w:hAnsi="Arial" w:cs="Arial"/>
                <w:sz w:val="24"/>
                <w:szCs w:val="24"/>
              </w:rPr>
              <w:t>prove access for a range of high-quality theatre services, which will improve quality, safety and experience and facilitate moving the Health Board to a more sustainable service model and safer surgical services for patients.</w:t>
            </w:r>
          </w:p>
        </w:tc>
      </w:tr>
      <w:tr w:rsidR="00653AEC" w:rsidRPr="00034194" w14:paraId="50B9B5EF" w14:textId="77777777" w:rsidTr="67CDD5E3">
        <w:tc>
          <w:tcPr>
            <w:tcW w:w="2470" w:type="dxa"/>
            <w:gridSpan w:val="2"/>
          </w:tcPr>
          <w:p w14:paraId="061E2294"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824DE3A" w14:textId="12ACE9BA" w:rsidR="256B4AB1" w:rsidRDefault="001239A9" w:rsidP="7700C2CB">
            <w:pPr>
              <w:spacing w:line="259" w:lineRule="auto"/>
              <w:ind w:right="96"/>
              <w:rPr>
                <w:rFonts w:ascii="Arial" w:hAnsi="Arial" w:cs="Arial"/>
                <w:sz w:val="24"/>
                <w:szCs w:val="24"/>
              </w:rPr>
            </w:pPr>
            <w:r>
              <w:rPr>
                <w:rFonts w:ascii="Arial" w:hAnsi="Arial" w:cs="Arial"/>
                <w:sz w:val="24"/>
                <w:szCs w:val="24"/>
              </w:rPr>
              <w:t>May 2023</w:t>
            </w:r>
            <w:r w:rsidR="256B4AB1" w:rsidRPr="7700C2CB">
              <w:rPr>
                <w:rFonts w:ascii="Arial" w:hAnsi="Arial" w:cs="Arial"/>
                <w:sz w:val="24"/>
                <w:szCs w:val="24"/>
              </w:rPr>
              <w:t xml:space="preserve"> </w:t>
            </w:r>
            <w:r>
              <w:rPr>
                <w:rFonts w:ascii="Arial" w:hAnsi="Arial" w:cs="Arial"/>
                <w:sz w:val="24"/>
                <w:szCs w:val="24"/>
              </w:rPr>
              <w:t xml:space="preserve">Management </w:t>
            </w:r>
            <w:r w:rsidR="256B4AB1" w:rsidRPr="7700C2CB">
              <w:rPr>
                <w:rFonts w:ascii="Arial" w:hAnsi="Arial" w:cs="Arial"/>
                <w:sz w:val="24"/>
                <w:szCs w:val="24"/>
              </w:rPr>
              <w:t>Board paper</w:t>
            </w:r>
          </w:p>
          <w:p w14:paraId="098FFD1E" w14:textId="2DC6B83E" w:rsidR="000D0B33" w:rsidRDefault="000D0B33" w:rsidP="7700C2CB">
            <w:pPr>
              <w:spacing w:line="259" w:lineRule="auto"/>
              <w:ind w:right="96"/>
              <w:rPr>
                <w:rFonts w:ascii="Arial" w:hAnsi="Arial" w:cs="Arial"/>
                <w:sz w:val="24"/>
                <w:szCs w:val="24"/>
              </w:rPr>
            </w:pPr>
            <w:r>
              <w:rPr>
                <w:rFonts w:ascii="Arial" w:hAnsi="Arial" w:cs="Arial"/>
                <w:sz w:val="24"/>
                <w:szCs w:val="24"/>
              </w:rPr>
              <w:t>Aug 2023</w:t>
            </w:r>
            <w:r w:rsidR="001239A9">
              <w:rPr>
                <w:rFonts w:ascii="Arial" w:hAnsi="Arial" w:cs="Arial"/>
                <w:sz w:val="24"/>
                <w:szCs w:val="24"/>
              </w:rPr>
              <w:t xml:space="preserve"> Management</w:t>
            </w:r>
            <w:r>
              <w:rPr>
                <w:rFonts w:ascii="Arial" w:hAnsi="Arial" w:cs="Arial"/>
                <w:sz w:val="24"/>
                <w:szCs w:val="24"/>
              </w:rPr>
              <w:t xml:space="preserve"> Board paper</w:t>
            </w:r>
          </w:p>
          <w:p w14:paraId="109F778A" w14:textId="180AE785" w:rsidR="00653AEC" w:rsidRPr="00FA0CA9" w:rsidRDefault="001239A9" w:rsidP="00653AEC">
            <w:pPr>
              <w:ind w:right="96"/>
              <w:rPr>
                <w:rFonts w:ascii="Arial" w:hAnsi="Arial" w:cs="Arial"/>
                <w:color w:val="FF0000"/>
                <w:sz w:val="24"/>
                <w:szCs w:val="24"/>
              </w:rPr>
            </w:pPr>
            <w:r w:rsidRPr="001239A9">
              <w:rPr>
                <w:rFonts w:ascii="Arial" w:hAnsi="Arial" w:cs="Arial"/>
                <w:sz w:val="24"/>
                <w:szCs w:val="24"/>
              </w:rPr>
              <w:t xml:space="preserve">November 2023 Management Board paper </w:t>
            </w:r>
          </w:p>
        </w:tc>
      </w:tr>
      <w:tr w:rsidR="00653AEC" w:rsidRPr="00034194" w14:paraId="7B8741B1" w14:textId="77777777" w:rsidTr="67CDD5E3">
        <w:tc>
          <w:tcPr>
            <w:tcW w:w="2470" w:type="dxa"/>
            <w:gridSpan w:val="2"/>
          </w:tcPr>
          <w:p w14:paraId="7F8572A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7BF28A5" w14:textId="2570A86D" w:rsidR="00653AEC" w:rsidRPr="001239A9" w:rsidRDefault="7BAF2A62" w:rsidP="001239A9">
            <w:pPr>
              <w:spacing w:line="259" w:lineRule="auto"/>
              <w:ind w:right="96"/>
              <w:rPr>
                <w:rFonts w:ascii="Arial" w:hAnsi="Arial" w:cs="Arial"/>
                <w:sz w:val="24"/>
                <w:szCs w:val="24"/>
              </w:rPr>
            </w:pPr>
            <w:r w:rsidRPr="00A01F21">
              <w:rPr>
                <w:rFonts w:ascii="Arial" w:hAnsi="Arial" w:cs="Arial"/>
                <w:sz w:val="24"/>
                <w:szCs w:val="24"/>
              </w:rPr>
              <w:t>BJC and supporting appendices are encl.</w:t>
            </w:r>
          </w:p>
        </w:tc>
      </w:tr>
    </w:tbl>
    <w:p w14:paraId="0EF017F8" w14:textId="77777777" w:rsidR="00034194" w:rsidRDefault="00034194" w:rsidP="001239A9"/>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98424" w14:textId="77777777" w:rsidR="00590CCB" w:rsidRDefault="00590CCB" w:rsidP="00C107F2">
      <w:pPr>
        <w:spacing w:after="0" w:line="240" w:lineRule="auto"/>
      </w:pPr>
      <w:r>
        <w:separator/>
      </w:r>
    </w:p>
  </w:endnote>
  <w:endnote w:type="continuationSeparator" w:id="0">
    <w:p w14:paraId="28C92AC5" w14:textId="77777777" w:rsidR="00590CCB" w:rsidRDefault="00590CCB" w:rsidP="00C107F2">
      <w:pPr>
        <w:spacing w:after="0" w:line="240" w:lineRule="auto"/>
      </w:pPr>
      <w:r>
        <w:continuationSeparator/>
      </w:r>
    </w:p>
  </w:endnote>
  <w:endnote w:type="continuationNotice" w:id="1">
    <w:p w14:paraId="1E75DF2B" w14:textId="77777777" w:rsidR="00590CCB" w:rsidRDefault="00590C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94A14" w14:textId="77777777" w:rsidR="006D3762" w:rsidRDefault="006D37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4"/>
        <w:szCs w:val="24"/>
      </w:rPr>
      <w:id w:val="-1016527899"/>
      <w:docPartObj>
        <w:docPartGallery w:val="Page Numbers (Bottom of Page)"/>
        <w:docPartUnique/>
      </w:docPartObj>
    </w:sdtPr>
    <w:sdtEndPr>
      <w:rPr>
        <w:color w:val="7F7F7F" w:themeColor="background1" w:themeShade="7F"/>
        <w:spacing w:val="60"/>
      </w:rPr>
    </w:sdtEndPr>
    <w:sdtContent>
      <w:p w14:paraId="2D724E61" w14:textId="09ED9340" w:rsidR="006D3762" w:rsidRPr="006D3762" w:rsidRDefault="006D3762">
        <w:pPr>
          <w:pStyle w:val="Footer"/>
          <w:pBdr>
            <w:top w:val="single" w:sz="4" w:space="1" w:color="D9D9D9" w:themeColor="background1" w:themeShade="D9"/>
          </w:pBdr>
          <w:jc w:val="right"/>
          <w:rPr>
            <w:rFonts w:ascii="Arial" w:hAnsi="Arial" w:cs="Arial"/>
            <w:sz w:val="24"/>
            <w:szCs w:val="24"/>
          </w:rPr>
        </w:pPr>
        <w:r w:rsidRPr="006D3762">
          <w:rPr>
            <w:rFonts w:ascii="Arial" w:hAnsi="Arial" w:cs="Arial"/>
            <w:sz w:val="24"/>
            <w:szCs w:val="24"/>
          </w:rPr>
          <w:fldChar w:fldCharType="begin"/>
        </w:r>
        <w:r w:rsidRPr="006D3762">
          <w:rPr>
            <w:rFonts w:ascii="Arial" w:hAnsi="Arial" w:cs="Arial"/>
            <w:sz w:val="24"/>
            <w:szCs w:val="24"/>
          </w:rPr>
          <w:instrText xml:space="preserve"> PAGE   \* MERGEFORMAT </w:instrText>
        </w:r>
        <w:r w:rsidRPr="006D3762">
          <w:rPr>
            <w:rFonts w:ascii="Arial" w:hAnsi="Arial" w:cs="Arial"/>
            <w:sz w:val="24"/>
            <w:szCs w:val="24"/>
          </w:rPr>
          <w:fldChar w:fldCharType="separate"/>
        </w:r>
        <w:r w:rsidR="00A05775">
          <w:rPr>
            <w:rFonts w:ascii="Arial" w:hAnsi="Arial" w:cs="Arial"/>
            <w:noProof/>
            <w:sz w:val="24"/>
            <w:szCs w:val="24"/>
          </w:rPr>
          <w:t>9</w:t>
        </w:r>
        <w:r w:rsidRPr="006D3762">
          <w:rPr>
            <w:rFonts w:ascii="Arial" w:hAnsi="Arial" w:cs="Arial"/>
            <w:noProof/>
            <w:sz w:val="24"/>
            <w:szCs w:val="24"/>
          </w:rPr>
          <w:fldChar w:fldCharType="end"/>
        </w:r>
        <w:r w:rsidRPr="006D3762">
          <w:rPr>
            <w:rFonts w:ascii="Arial" w:hAnsi="Arial" w:cs="Arial"/>
            <w:sz w:val="24"/>
            <w:szCs w:val="24"/>
          </w:rPr>
          <w:t xml:space="preserve"> | </w:t>
        </w:r>
        <w:r w:rsidRPr="006D3762">
          <w:rPr>
            <w:rFonts w:ascii="Arial" w:hAnsi="Arial" w:cs="Arial"/>
            <w:color w:val="7F7F7F" w:themeColor="background1" w:themeShade="7F"/>
            <w:spacing w:val="60"/>
            <w:sz w:val="24"/>
            <w:szCs w:val="24"/>
          </w:rPr>
          <w:t>Page</w:t>
        </w:r>
      </w:p>
    </w:sdtContent>
  </w:sdt>
  <w:p w14:paraId="474604FF" w14:textId="641B0349" w:rsidR="003324CB" w:rsidRPr="006D3762" w:rsidRDefault="006D3762">
    <w:pPr>
      <w:pStyle w:val="Footer"/>
      <w:rPr>
        <w:rFonts w:ascii="Arial" w:hAnsi="Arial" w:cs="Arial"/>
        <w:sz w:val="24"/>
        <w:szCs w:val="24"/>
      </w:rPr>
    </w:pPr>
    <w:r w:rsidRPr="006D3762">
      <w:rPr>
        <w:rFonts w:ascii="Arial" w:hAnsi="Arial" w:cs="Arial"/>
        <w:sz w:val="24"/>
        <w:szCs w:val="24"/>
      </w:rPr>
      <w:t>Health Board – Thursday, 30</w:t>
    </w:r>
    <w:r w:rsidRPr="006D3762">
      <w:rPr>
        <w:rFonts w:ascii="Arial" w:hAnsi="Arial" w:cs="Arial"/>
        <w:sz w:val="24"/>
        <w:szCs w:val="24"/>
        <w:vertAlign w:val="superscript"/>
      </w:rPr>
      <w:t xml:space="preserve">th </w:t>
    </w:r>
    <w:r w:rsidRPr="006D3762">
      <w:rPr>
        <w:rFonts w:ascii="Arial" w:hAnsi="Arial" w:cs="Arial"/>
        <w:sz w:val="24"/>
        <w:szCs w:val="24"/>
      </w:rPr>
      <w:t>November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93B1C" w14:textId="77777777" w:rsidR="006D3762" w:rsidRDefault="006D37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CBA409" w14:textId="77777777" w:rsidR="00590CCB" w:rsidRDefault="00590CCB" w:rsidP="00C107F2">
      <w:pPr>
        <w:spacing w:after="0" w:line="240" w:lineRule="auto"/>
      </w:pPr>
      <w:r>
        <w:separator/>
      </w:r>
    </w:p>
  </w:footnote>
  <w:footnote w:type="continuationSeparator" w:id="0">
    <w:p w14:paraId="66A58B26" w14:textId="77777777" w:rsidR="00590CCB" w:rsidRDefault="00590CCB" w:rsidP="00C107F2">
      <w:pPr>
        <w:spacing w:after="0" w:line="240" w:lineRule="auto"/>
      </w:pPr>
      <w:r>
        <w:continuationSeparator/>
      </w:r>
    </w:p>
  </w:footnote>
  <w:footnote w:type="continuationNotice" w:id="1">
    <w:p w14:paraId="3B2D934A" w14:textId="77777777" w:rsidR="00590CCB" w:rsidRDefault="00590C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29C81" w14:textId="77777777" w:rsidR="006D3762" w:rsidRDefault="006D376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F5CAE" w14:textId="77777777" w:rsidR="006D3762" w:rsidRDefault="006D37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2B6B3" w14:textId="77777777" w:rsidR="006D3762" w:rsidRDefault="006D37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C82168C">
      <w:start w:val="1"/>
      <w:numFmt w:val="decimal"/>
      <w:lvlText w:val="%1."/>
      <w:lvlJc w:val="left"/>
      <w:pPr>
        <w:ind w:left="360" w:hanging="360"/>
      </w:pPr>
    </w:lvl>
    <w:lvl w:ilvl="1" w:tplc="7A989B08" w:tentative="1">
      <w:start w:val="1"/>
      <w:numFmt w:val="lowerLetter"/>
      <w:lvlText w:val="%2."/>
      <w:lvlJc w:val="left"/>
      <w:pPr>
        <w:ind w:left="1080" w:hanging="360"/>
      </w:pPr>
    </w:lvl>
    <w:lvl w:ilvl="2" w:tplc="FEE2EBCA" w:tentative="1">
      <w:start w:val="1"/>
      <w:numFmt w:val="lowerRoman"/>
      <w:lvlText w:val="%3."/>
      <w:lvlJc w:val="right"/>
      <w:pPr>
        <w:ind w:left="1800" w:hanging="180"/>
      </w:pPr>
    </w:lvl>
    <w:lvl w:ilvl="3" w:tplc="3918C21E" w:tentative="1">
      <w:start w:val="1"/>
      <w:numFmt w:val="decimal"/>
      <w:lvlText w:val="%4."/>
      <w:lvlJc w:val="left"/>
      <w:pPr>
        <w:ind w:left="2520" w:hanging="360"/>
      </w:pPr>
    </w:lvl>
    <w:lvl w:ilvl="4" w:tplc="87DEC15C" w:tentative="1">
      <w:start w:val="1"/>
      <w:numFmt w:val="lowerLetter"/>
      <w:lvlText w:val="%5."/>
      <w:lvlJc w:val="left"/>
      <w:pPr>
        <w:ind w:left="3240" w:hanging="360"/>
      </w:pPr>
    </w:lvl>
    <w:lvl w:ilvl="5" w:tplc="656AF9D8" w:tentative="1">
      <w:start w:val="1"/>
      <w:numFmt w:val="lowerRoman"/>
      <w:lvlText w:val="%6."/>
      <w:lvlJc w:val="right"/>
      <w:pPr>
        <w:ind w:left="3960" w:hanging="180"/>
      </w:pPr>
    </w:lvl>
    <w:lvl w:ilvl="6" w:tplc="8592CA32" w:tentative="1">
      <w:start w:val="1"/>
      <w:numFmt w:val="decimal"/>
      <w:lvlText w:val="%7."/>
      <w:lvlJc w:val="left"/>
      <w:pPr>
        <w:ind w:left="4680" w:hanging="360"/>
      </w:pPr>
    </w:lvl>
    <w:lvl w:ilvl="7" w:tplc="9F26FCB4" w:tentative="1">
      <w:start w:val="1"/>
      <w:numFmt w:val="lowerLetter"/>
      <w:lvlText w:val="%8."/>
      <w:lvlJc w:val="left"/>
      <w:pPr>
        <w:ind w:left="5400" w:hanging="360"/>
      </w:pPr>
    </w:lvl>
    <w:lvl w:ilvl="8" w:tplc="4080DA48" w:tentative="1">
      <w:start w:val="1"/>
      <w:numFmt w:val="lowerRoman"/>
      <w:lvlText w:val="%9."/>
      <w:lvlJc w:val="right"/>
      <w:pPr>
        <w:ind w:left="612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3BE0A2A"/>
    <w:multiLevelType w:val="hybridMultilevel"/>
    <w:tmpl w:val="FFFFFFFF"/>
    <w:lvl w:ilvl="0" w:tplc="A2D8CBCE">
      <w:start w:val="1"/>
      <w:numFmt w:val="bullet"/>
      <w:lvlText w:val="-"/>
      <w:lvlJc w:val="left"/>
      <w:pPr>
        <w:ind w:left="720" w:hanging="360"/>
      </w:pPr>
      <w:rPr>
        <w:rFonts w:ascii="Calibri" w:hAnsi="Calibri" w:hint="default"/>
      </w:rPr>
    </w:lvl>
    <w:lvl w:ilvl="1" w:tplc="368CE17A">
      <w:start w:val="1"/>
      <w:numFmt w:val="bullet"/>
      <w:lvlText w:val="o"/>
      <w:lvlJc w:val="left"/>
      <w:pPr>
        <w:ind w:left="1440" w:hanging="360"/>
      </w:pPr>
      <w:rPr>
        <w:rFonts w:ascii="Courier New" w:hAnsi="Courier New" w:hint="default"/>
      </w:rPr>
    </w:lvl>
    <w:lvl w:ilvl="2" w:tplc="BC8E4DF2">
      <w:start w:val="1"/>
      <w:numFmt w:val="bullet"/>
      <w:lvlText w:val=""/>
      <w:lvlJc w:val="left"/>
      <w:pPr>
        <w:ind w:left="2160" w:hanging="360"/>
      </w:pPr>
      <w:rPr>
        <w:rFonts w:ascii="Wingdings" w:hAnsi="Wingdings" w:hint="default"/>
      </w:rPr>
    </w:lvl>
    <w:lvl w:ilvl="3" w:tplc="92925CD8">
      <w:start w:val="1"/>
      <w:numFmt w:val="bullet"/>
      <w:lvlText w:val=""/>
      <w:lvlJc w:val="left"/>
      <w:pPr>
        <w:ind w:left="2880" w:hanging="360"/>
      </w:pPr>
      <w:rPr>
        <w:rFonts w:ascii="Symbol" w:hAnsi="Symbol" w:hint="default"/>
      </w:rPr>
    </w:lvl>
    <w:lvl w:ilvl="4" w:tplc="41C0EC7E">
      <w:start w:val="1"/>
      <w:numFmt w:val="bullet"/>
      <w:lvlText w:val="o"/>
      <w:lvlJc w:val="left"/>
      <w:pPr>
        <w:ind w:left="3600" w:hanging="360"/>
      </w:pPr>
      <w:rPr>
        <w:rFonts w:ascii="Courier New" w:hAnsi="Courier New" w:hint="default"/>
      </w:rPr>
    </w:lvl>
    <w:lvl w:ilvl="5" w:tplc="3D8A320E">
      <w:start w:val="1"/>
      <w:numFmt w:val="bullet"/>
      <w:lvlText w:val=""/>
      <w:lvlJc w:val="left"/>
      <w:pPr>
        <w:ind w:left="4320" w:hanging="360"/>
      </w:pPr>
      <w:rPr>
        <w:rFonts w:ascii="Wingdings" w:hAnsi="Wingdings" w:hint="default"/>
      </w:rPr>
    </w:lvl>
    <w:lvl w:ilvl="6" w:tplc="CB7C0864">
      <w:start w:val="1"/>
      <w:numFmt w:val="bullet"/>
      <w:lvlText w:val=""/>
      <w:lvlJc w:val="left"/>
      <w:pPr>
        <w:ind w:left="5040" w:hanging="360"/>
      </w:pPr>
      <w:rPr>
        <w:rFonts w:ascii="Symbol" w:hAnsi="Symbol" w:hint="default"/>
      </w:rPr>
    </w:lvl>
    <w:lvl w:ilvl="7" w:tplc="2EA036CA">
      <w:start w:val="1"/>
      <w:numFmt w:val="bullet"/>
      <w:lvlText w:val="o"/>
      <w:lvlJc w:val="left"/>
      <w:pPr>
        <w:ind w:left="5760" w:hanging="360"/>
      </w:pPr>
      <w:rPr>
        <w:rFonts w:ascii="Courier New" w:hAnsi="Courier New" w:hint="default"/>
      </w:rPr>
    </w:lvl>
    <w:lvl w:ilvl="8" w:tplc="647C4296">
      <w:start w:val="1"/>
      <w:numFmt w:val="bullet"/>
      <w:lvlText w:val=""/>
      <w:lvlJc w:val="left"/>
      <w:pPr>
        <w:ind w:left="6480" w:hanging="360"/>
      </w:pPr>
      <w:rPr>
        <w:rFonts w:ascii="Wingdings" w:hAnsi="Wingdings" w:hint="default"/>
      </w:rPr>
    </w:lvl>
  </w:abstractNum>
  <w:abstractNum w:abstractNumId="3" w15:restartNumberingAfterBreak="0">
    <w:nsid w:val="37B37072"/>
    <w:multiLevelType w:val="hybridMultilevel"/>
    <w:tmpl w:val="FFFFFFFF"/>
    <w:lvl w:ilvl="0" w:tplc="82F6A832">
      <w:start w:val="1"/>
      <w:numFmt w:val="bullet"/>
      <w:lvlText w:val="-"/>
      <w:lvlJc w:val="left"/>
      <w:pPr>
        <w:ind w:left="720" w:hanging="360"/>
      </w:pPr>
      <w:rPr>
        <w:rFonts w:ascii="Calibri" w:hAnsi="Calibri" w:hint="default"/>
      </w:rPr>
    </w:lvl>
    <w:lvl w:ilvl="1" w:tplc="F6584FE6">
      <w:start w:val="1"/>
      <w:numFmt w:val="bullet"/>
      <w:lvlText w:val="o"/>
      <w:lvlJc w:val="left"/>
      <w:pPr>
        <w:ind w:left="1440" w:hanging="360"/>
      </w:pPr>
      <w:rPr>
        <w:rFonts w:ascii="Courier New" w:hAnsi="Courier New" w:hint="default"/>
      </w:rPr>
    </w:lvl>
    <w:lvl w:ilvl="2" w:tplc="8A52F354">
      <w:start w:val="1"/>
      <w:numFmt w:val="bullet"/>
      <w:lvlText w:val=""/>
      <w:lvlJc w:val="left"/>
      <w:pPr>
        <w:ind w:left="2160" w:hanging="360"/>
      </w:pPr>
      <w:rPr>
        <w:rFonts w:ascii="Wingdings" w:hAnsi="Wingdings" w:hint="default"/>
      </w:rPr>
    </w:lvl>
    <w:lvl w:ilvl="3" w:tplc="9D88F5AC">
      <w:start w:val="1"/>
      <w:numFmt w:val="bullet"/>
      <w:lvlText w:val=""/>
      <w:lvlJc w:val="left"/>
      <w:pPr>
        <w:ind w:left="2880" w:hanging="360"/>
      </w:pPr>
      <w:rPr>
        <w:rFonts w:ascii="Symbol" w:hAnsi="Symbol" w:hint="default"/>
      </w:rPr>
    </w:lvl>
    <w:lvl w:ilvl="4" w:tplc="59CC40C6">
      <w:start w:val="1"/>
      <w:numFmt w:val="bullet"/>
      <w:lvlText w:val="o"/>
      <w:lvlJc w:val="left"/>
      <w:pPr>
        <w:ind w:left="3600" w:hanging="360"/>
      </w:pPr>
      <w:rPr>
        <w:rFonts w:ascii="Courier New" w:hAnsi="Courier New" w:hint="default"/>
      </w:rPr>
    </w:lvl>
    <w:lvl w:ilvl="5" w:tplc="4998A812">
      <w:start w:val="1"/>
      <w:numFmt w:val="bullet"/>
      <w:lvlText w:val=""/>
      <w:lvlJc w:val="left"/>
      <w:pPr>
        <w:ind w:left="4320" w:hanging="360"/>
      </w:pPr>
      <w:rPr>
        <w:rFonts w:ascii="Wingdings" w:hAnsi="Wingdings" w:hint="default"/>
      </w:rPr>
    </w:lvl>
    <w:lvl w:ilvl="6" w:tplc="5FBE9A02">
      <w:start w:val="1"/>
      <w:numFmt w:val="bullet"/>
      <w:lvlText w:val=""/>
      <w:lvlJc w:val="left"/>
      <w:pPr>
        <w:ind w:left="5040" w:hanging="360"/>
      </w:pPr>
      <w:rPr>
        <w:rFonts w:ascii="Symbol" w:hAnsi="Symbol" w:hint="default"/>
      </w:rPr>
    </w:lvl>
    <w:lvl w:ilvl="7" w:tplc="B004F6E8">
      <w:start w:val="1"/>
      <w:numFmt w:val="bullet"/>
      <w:lvlText w:val="o"/>
      <w:lvlJc w:val="left"/>
      <w:pPr>
        <w:ind w:left="5760" w:hanging="360"/>
      </w:pPr>
      <w:rPr>
        <w:rFonts w:ascii="Courier New" w:hAnsi="Courier New" w:hint="default"/>
      </w:rPr>
    </w:lvl>
    <w:lvl w:ilvl="8" w:tplc="E676E542">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4B39ADC"/>
    <w:multiLevelType w:val="hybridMultilevel"/>
    <w:tmpl w:val="FFFFFFFF"/>
    <w:lvl w:ilvl="0" w:tplc="80388C64">
      <w:start w:val="1"/>
      <w:numFmt w:val="bullet"/>
      <w:lvlText w:val="-"/>
      <w:lvlJc w:val="left"/>
      <w:pPr>
        <w:ind w:left="720" w:hanging="360"/>
      </w:pPr>
      <w:rPr>
        <w:rFonts w:ascii="Calibri" w:hAnsi="Calibri" w:hint="default"/>
      </w:rPr>
    </w:lvl>
    <w:lvl w:ilvl="1" w:tplc="768C5264">
      <w:start w:val="1"/>
      <w:numFmt w:val="bullet"/>
      <w:lvlText w:val="o"/>
      <w:lvlJc w:val="left"/>
      <w:pPr>
        <w:ind w:left="1440" w:hanging="360"/>
      </w:pPr>
      <w:rPr>
        <w:rFonts w:ascii="Courier New" w:hAnsi="Courier New" w:hint="default"/>
      </w:rPr>
    </w:lvl>
    <w:lvl w:ilvl="2" w:tplc="2CDE99DA">
      <w:start w:val="1"/>
      <w:numFmt w:val="bullet"/>
      <w:lvlText w:val=""/>
      <w:lvlJc w:val="left"/>
      <w:pPr>
        <w:ind w:left="2160" w:hanging="360"/>
      </w:pPr>
      <w:rPr>
        <w:rFonts w:ascii="Wingdings" w:hAnsi="Wingdings" w:hint="default"/>
      </w:rPr>
    </w:lvl>
    <w:lvl w:ilvl="3" w:tplc="D8468C54">
      <w:start w:val="1"/>
      <w:numFmt w:val="bullet"/>
      <w:lvlText w:val=""/>
      <w:lvlJc w:val="left"/>
      <w:pPr>
        <w:ind w:left="2880" w:hanging="360"/>
      </w:pPr>
      <w:rPr>
        <w:rFonts w:ascii="Symbol" w:hAnsi="Symbol" w:hint="default"/>
      </w:rPr>
    </w:lvl>
    <w:lvl w:ilvl="4" w:tplc="FD3C7366">
      <w:start w:val="1"/>
      <w:numFmt w:val="bullet"/>
      <w:lvlText w:val="o"/>
      <w:lvlJc w:val="left"/>
      <w:pPr>
        <w:ind w:left="3600" w:hanging="360"/>
      </w:pPr>
      <w:rPr>
        <w:rFonts w:ascii="Courier New" w:hAnsi="Courier New" w:hint="default"/>
      </w:rPr>
    </w:lvl>
    <w:lvl w:ilvl="5" w:tplc="B2726EE4">
      <w:start w:val="1"/>
      <w:numFmt w:val="bullet"/>
      <w:lvlText w:val=""/>
      <w:lvlJc w:val="left"/>
      <w:pPr>
        <w:ind w:left="4320" w:hanging="360"/>
      </w:pPr>
      <w:rPr>
        <w:rFonts w:ascii="Wingdings" w:hAnsi="Wingdings" w:hint="default"/>
      </w:rPr>
    </w:lvl>
    <w:lvl w:ilvl="6" w:tplc="BF5CC832">
      <w:start w:val="1"/>
      <w:numFmt w:val="bullet"/>
      <w:lvlText w:val=""/>
      <w:lvlJc w:val="left"/>
      <w:pPr>
        <w:ind w:left="5040" w:hanging="360"/>
      </w:pPr>
      <w:rPr>
        <w:rFonts w:ascii="Symbol" w:hAnsi="Symbol" w:hint="default"/>
      </w:rPr>
    </w:lvl>
    <w:lvl w:ilvl="7" w:tplc="B808A64E">
      <w:start w:val="1"/>
      <w:numFmt w:val="bullet"/>
      <w:lvlText w:val="o"/>
      <w:lvlJc w:val="left"/>
      <w:pPr>
        <w:ind w:left="5760" w:hanging="360"/>
      </w:pPr>
      <w:rPr>
        <w:rFonts w:ascii="Courier New" w:hAnsi="Courier New" w:hint="default"/>
      </w:rPr>
    </w:lvl>
    <w:lvl w:ilvl="8" w:tplc="71483C5A">
      <w:start w:val="1"/>
      <w:numFmt w:val="bullet"/>
      <w:lvlText w:val=""/>
      <w:lvlJc w:val="left"/>
      <w:pPr>
        <w:ind w:left="6480" w:hanging="360"/>
      </w:pPr>
      <w:rPr>
        <w:rFonts w:ascii="Wingdings" w:hAnsi="Wingdings" w:hint="default"/>
      </w:rPr>
    </w:lvl>
  </w:abstractNum>
  <w:abstractNum w:abstractNumId="8" w15:restartNumberingAfterBreak="0">
    <w:nsid w:val="560D2B7F"/>
    <w:multiLevelType w:val="hybridMultilevel"/>
    <w:tmpl w:val="FFFFFFFF"/>
    <w:lvl w:ilvl="0" w:tplc="CBF40D18">
      <w:start w:val="1"/>
      <w:numFmt w:val="bullet"/>
      <w:lvlText w:val="-"/>
      <w:lvlJc w:val="left"/>
      <w:pPr>
        <w:ind w:left="720" w:hanging="360"/>
      </w:pPr>
      <w:rPr>
        <w:rFonts w:ascii="Calibri" w:hAnsi="Calibri" w:hint="default"/>
      </w:rPr>
    </w:lvl>
    <w:lvl w:ilvl="1" w:tplc="93BAE450">
      <w:start w:val="1"/>
      <w:numFmt w:val="bullet"/>
      <w:lvlText w:val="o"/>
      <w:lvlJc w:val="left"/>
      <w:pPr>
        <w:ind w:left="1440" w:hanging="360"/>
      </w:pPr>
      <w:rPr>
        <w:rFonts w:ascii="Courier New" w:hAnsi="Courier New" w:hint="default"/>
      </w:rPr>
    </w:lvl>
    <w:lvl w:ilvl="2" w:tplc="96327C66">
      <w:start w:val="1"/>
      <w:numFmt w:val="bullet"/>
      <w:lvlText w:val=""/>
      <w:lvlJc w:val="left"/>
      <w:pPr>
        <w:ind w:left="2160" w:hanging="360"/>
      </w:pPr>
      <w:rPr>
        <w:rFonts w:ascii="Wingdings" w:hAnsi="Wingdings" w:hint="default"/>
      </w:rPr>
    </w:lvl>
    <w:lvl w:ilvl="3" w:tplc="E526A844">
      <w:start w:val="1"/>
      <w:numFmt w:val="bullet"/>
      <w:lvlText w:val=""/>
      <w:lvlJc w:val="left"/>
      <w:pPr>
        <w:ind w:left="2880" w:hanging="360"/>
      </w:pPr>
      <w:rPr>
        <w:rFonts w:ascii="Symbol" w:hAnsi="Symbol" w:hint="default"/>
      </w:rPr>
    </w:lvl>
    <w:lvl w:ilvl="4" w:tplc="E3A0F1B8">
      <w:start w:val="1"/>
      <w:numFmt w:val="bullet"/>
      <w:lvlText w:val="o"/>
      <w:lvlJc w:val="left"/>
      <w:pPr>
        <w:ind w:left="3600" w:hanging="360"/>
      </w:pPr>
      <w:rPr>
        <w:rFonts w:ascii="Courier New" w:hAnsi="Courier New" w:hint="default"/>
      </w:rPr>
    </w:lvl>
    <w:lvl w:ilvl="5" w:tplc="D2EA08EC">
      <w:start w:val="1"/>
      <w:numFmt w:val="bullet"/>
      <w:lvlText w:val=""/>
      <w:lvlJc w:val="left"/>
      <w:pPr>
        <w:ind w:left="4320" w:hanging="360"/>
      </w:pPr>
      <w:rPr>
        <w:rFonts w:ascii="Wingdings" w:hAnsi="Wingdings" w:hint="default"/>
      </w:rPr>
    </w:lvl>
    <w:lvl w:ilvl="6" w:tplc="C0A072BA">
      <w:start w:val="1"/>
      <w:numFmt w:val="bullet"/>
      <w:lvlText w:val=""/>
      <w:lvlJc w:val="left"/>
      <w:pPr>
        <w:ind w:left="5040" w:hanging="360"/>
      </w:pPr>
      <w:rPr>
        <w:rFonts w:ascii="Symbol" w:hAnsi="Symbol" w:hint="default"/>
      </w:rPr>
    </w:lvl>
    <w:lvl w:ilvl="7" w:tplc="EC18F610">
      <w:start w:val="1"/>
      <w:numFmt w:val="bullet"/>
      <w:lvlText w:val="o"/>
      <w:lvlJc w:val="left"/>
      <w:pPr>
        <w:ind w:left="5760" w:hanging="360"/>
      </w:pPr>
      <w:rPr>
        <w:rFonts w:ascii="Courier New" w:hAnsi="Courier New" w:hint="default"/>
      </w:rPr>
    </w:lvl>
    <w:lvl w:ilvl="8" w:tplc="7D466324">
      <w:start w:val="1"/>
      <w:numFmt w:val="bullet"/>
      <w:lvlText w:val=""/>
      <w:lvlJc w:val="left"/>
      <w:pPr>
        <w:ind w:left="6480" w:hanging="360"/>
      </w:pPr>
      <w:rPr>
        <w:rFonts w:ascii="Wingdings" w:hAnsi="Wingdings" w:hint="default"/>
      </w:rPr>
    </w:lvl>
  </w:abstractNum>
  <w:abstractNum w:abstractNumId="9" w15:restartNumberingAfterBreak="0">
    <w:nsid w:val="562EBF53"/>
    <w:multiLevelType w:val="hybridMultilevel"/>
    <w:tmpl w:val="FFFFFFFF"/>
    <w:lvl w:ilvl="0" w:tplc="EF48677A">
      <w:start w:val="1"/>
      <w:numFmt w:val="bullet"/>
      <w:lvlText w:val="o"/>
      <w:lvlJc w:val="left"/>
      <w:pPr>
        <w:ind w:left="720" w:hanging="360"/>
      </w:pPr>
      <w:rPr>
        <w:rFonts w:ascii="Wingdings" w:hAnsi="Wingdings" w:hint="default"/>
      </w:rPr>
    </w:lvl>
    <w:lvl w:ilvl="1" w:tplc="500060C6">
      <w:start w:val="1"/>
      <w:numFmt w:val="bullet"/>
      <w:lvlText w:val="o"/>
      <w:lvlJc w:val="left"/>
      <w:pPr>
        <w:ind w:left="1440" w:hanging="360"/>
      </w:pPr>
      <w:rPr>
        <w:rFonts w:ascii="Courier New" w:hAnsi="Courier New" w:hint="default"/>
      </w:rPr>
    </w:lvl>
    <w:lvl w:ilvl="2" w:tplc="1DA8F600">
      <w:start w:val="1"/>
      <w:numFmt w:val="bullet"/>
      <w:lvlText w:val=""/>
      <w:lvlJc w:val="left"/>
      <w:pPr>
        <w:ind w:left="2160" w:hanging="360"/>
      </w:pPr>
      <w:rPr>
        <w:rFonts w:ascii="Wingdings" w:hAnsi="Wingdings" w:hint="default"/>
      </w:rPr>
    </w:lvl>
    <w:lvl w:ilvl="3" w:tplc="EDAED87E">
      <w:start w:val="1"/>
      <w:numFmt w:val="bullet"/>
      <w:lvlText w:val=""/>
      <w:lvlJc w:val="left"/>
      <w:pPr>
        <w:ind w:left="2880" w:hanging="360"/>
      </w:pPr>
      <w:rPr>
        <w:rFonts w:ascii="Symbol" w:hAnsi="Symbol" w:hint="default"/>
      </w:rPr>
    </w:lvl>
    <w:lvl w:ilvl="4" w:tplc="11B26134">
      <w:start w:val="1"/>
      <w:numFmt w:val="bullet"/>
      <w:lvlText w:val="o"/>
      <w:lvlJc w:val="left"/>
      <w:pPr>
        <w:ind w:left="3600" w:hanging="360"/>
      </w:pPr>
      <w:rPr>
        <w:rFonts w:ascii="Courier New" w:hAnsi="Courier New" w:hint="default"/>
      </w:rPr>
    </w:lvl>
    <w:lvl w:ilvl="5" w:tplc="84564748">
      <w:start w:val="1"/>
      <w:numFmt w:val="bullet"/>
      <w:lvlText w:val=""/>
      <w:lvlJc w:val="left"/>
      <w:pPr>
        <w:ind w:left="4320" w:hanging="360"/>
      </w:pPr>
      <w:rPr>
        <w:rFonts w:ascii="Wingdings" w:hAnsi="Wingdings" w:hint="default"/>
      </w:rPr>
    </w:lvl>
    <w:lvl w:ilvl="6" w:tplc="F72E6712">
      <w:start w:val="1"/>
      <w:numFmt w:val="bullet"/>
      <w:lvlText w:val=""/>
      <w:lvlJc w:val="left"/>
      <w:pPr>
        <w:ind w:left="5040" w:hanging="360"/>
      </w:pPr>
      <w:rPr>
        <w:rFonts w:ascii="Symbol" w:hAnsi="Symbol" w:hint="default"/>
      </w:rPr>
    </w:lvl>
    <w:lvl w:ilvl="7" w:tplc="87623ED0">
      <w:start w:val="1"/>
      <w:numFmt w:val="bullet"/>
      <w:lvlText w:val="o"/>
      <w:lvlJc w:val="left"/>
      <w:pPr>
        <w:ind w:left="5760" w:hanging="360"/>
      </w:pPr>
      <w:rPr>
        <w:rFonts w:ascii="Courier New" w:hAnsi="Courier New" w:hint="default"/>
      </w:rPr>
    </w:lvl>
    <w:lvl w:ilvl="8" w:tplc="3B30F1FA">
      <w:start w:val="1"/>
      <w:numFmt w:val="bullet"/>
      <w:lvlText w:val=""/>
      <w:lvlJc w:val="left"/>
      <w:pPr>
        <w:ind w:left="6480" w:hanging="360"/>
      </w:pPr>
      <w:rPr>
        <w:rFonts w:ascii="Wingdings" w:hAnsi="Wingdings" w:hint="default"/>
      </w:r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92751E9"/>
    <w:multiLevelType w:val="hybridMultilevel"/>
    <w:tmpl w:val="FFFFFFFF"/>
    <w:lvl w:ilvl="0" w:tplc="26B2072A">
      <w:start w:val="1"/>
      <w:numFmt w:val="bullet"/>
      <w:lvlText w:val="o"/>
      <w:lvlJc w:val="left"/>
      <w:pPr>
        <w:ind w:left="720" w:hanging="360"/>
      </w:pPr>
      <w:rPr>
        <w:rFonts w:ascii="Wingdings" w:hAnsi="Wingdings" w:hint="default"/>
      </w:rPr>
    </w:lvl>
    <w:lvl w:ilvl="1" w:tplc="350213B4">
      <w:start w:val="1"/>
      <w:numFmt w:val="bullet"/>
      <w:lvlText w:val="o"/>
      <w:lvlJc w:val="left"/>
      <w:pPr>
        <w:ind w:left="1440" w:hanging="360"/>
      </w:pPr>
      <w:rPr>
        <w:rFonts w:ascii="Courier New" w:hAnsi="Courier New" w:hint="default"/>
      </w:rPr>
    </w:lvl>
    <w:lvl w:ilvl="2" w:tplc="4D24C886">
      <w:start w:val="1"/>
      <w:numFmt w:val="bullet"/>
      <w:lvlText w:val=""/>
      <w:lvlJc w:val="left"/>
      <w:pPr>
        <w:ind w:left="2160" w:hanging="360"/>
      </w:pPr>
      <w:rPr>
        <w:rFonts w:ascii="Wingdings" w:hAnsi="Wingdings" w:hint="default"/>
      </w:rPr>
    </w:lvl>
    <w:lvl w:ilvl="3" w:tplc="4704F4A2">
      <w:start w:val="1"/>
      <w:numFmt w:val="bullet"/>
      <w:lvlText w:val=""/>
      <w:lvlJc w:val="left"/>
      <w:pPr>
        <w:ind w:left="2880" w:hanging="360"/>
      </w:pPr>
      <w:rPr>
        <w:rFonts w:ascii="Symbol" w:hAnsi="Symbol" w:hint="default"/>
      </w:rPr>
    </w:lvl>
    <w:lvl w:ilvl="4" w:tplc="9FE8293E">
      <w:start w:val="1"/>
      <w:numFmt w:val="bullet"/>
      <w:lvlText w:val="o"/>
      <w:lvlJc w:val="left"/>
      <w:pPr>
        <w:ind w:left="3600" w:hanging="360"/>
      </w:pPr>
      <w:rPr>
        <w:rFonts w:ascii="Courier New" w:hAnsi="Courier New" w:hint="default"/>
      </w:rPr>
    </w:lvl>
    <w:lvl w:ilvl="5" w:tplc="79CAC266">
      <w:start w:val="1"/>
      <w:numFmt w:val="bullet"/>
      <w:lvlText w:val=""/>
      <w:lvlJc w:val="left"/>
      <w:pPr>
        <w:ind w:left="4320" w:hanging="360"/>
      </w:pPr>
      <w:rPr>
        <w:rFonts w:ascii="Wingdings" w:hAnsi="Wingdings" w:hint="default"/>
      </w:rPr>
    </w:lvl>
    <w:lvl w:ilvl="6" w:tplc="73FE36B4">
      <w:start w:val="1"/>
      <w:numFmt w:val="bullet"/>
      <w:lvlText w:val=""/>
      <w:lvlJc w:val="left"/>
      <w:pPr>
        <w:ind w:left="5040" w:hanging="360"/>
      </w:pPr>
      <w:rPr>
        <w:rFonts w:ascii="Symbol" w:hAnsi="Symbol" w:hint="default"/>
      </w:rPr>
    </w:lvl>
    <w:lvl w:ilvl="7" w:tplc="DF6CC3F2">
      <w:start w:val="1"/>
      <w:numFmt w:val="bullet"/>
      <w:lvlText w:val="o"/>
      <w:lvlJc w:val="left"/>
      <w:pPr>
        <w:ind w:left="5760" w:hanging="360"/>
      </w:pPr>
      <w:rPr>
        <w:rFonts w:ascii="Courier New" w:hAnsi="Courier New" w:hint="default"/>
      </w:rPr>
    </w:lvl>
    <w:lvl w:ilvl="8" w:tplc="C5723A54">
      <w:start w:val="1"/>
      <w:numFmt w:val="bullet"/>
      <w:lvlText w:val=""/>
      <w:lvlJc w:val="left"/>
      <w:pPr>
        <w:ind w:left="6480" w:hanging="360"/>
      </w:pPr>
      <w:rPr>
        <w:rFonts w:ascii="Wingdings" w:hAnsi="Wingdings" w:hint="default"/>
      </w:rPr>
    </w:lvl>
  </w:abstractNum>
  <w:abstractNum w:abstractNumId="13" w15:restartNumberingAfterBreak="0">
    <w:nsid w:val="6F6869CF"/>
    <w:multiLevelType w:val="hybridMultilevel"/>
    <w:tmpl w:val="FFFFFFFF"/>
    <w:lvl w:ilvl="0" w:tplc="429CE654">
      <w:start w:val="1"/>
      <w:numFmt w:val="bullet"/>
      <w:lvlText w:val="-"/>
      <w:lvlJc w:val="left"/>
      <w:pPr>
        <w:ind w:left="720" w:hanging="360"/>
      </w:pPr>
      <w:rPr>
        <w:rFonts w:ascii="Calibri" w:hAnsi="Calibri" w:hint="default"/>
      </w:rPr>
    </w:lvl>
    <w:lvl w:ilvl="1" w:tplc="A6FED908">
      <w:start w:val="1"/>
      <w:numFmt w:val="bullet"/>
      <w:lvlText w:val="o"/>
      <w:lvlJc w:val="left"/>
      <w:pPr>
        <w:ind w:left="1440" w:hanging="360"/>
      </w:pPr>
      <w:rPr>
        <w:rFonts w:ascii="Courier New" w:hAnsi="Courier New" w:hint="default"/>
      </w:rPr>
    </w:lvl>
    <w:lvl w:ilvl="2" w:tplc="9D02F970">
      <w:start w:val="1"/>
      <w:numFmt w:val="bullet"/>
      <w:lvlText w:val=""/>
      <w:lvlJc w:val="left"/>
      <w:pPr>
        <w:ind w:left="2160" w:hanging="360"/>
      </w:pPr>
      <w:rPr>
        <w:rFonts w:ascii="Wingdings" w:hAnsi="Wingdings" w:hint="default"/>
      </w:rPr>
    </w:lvl>
    <w:lvl w:ilvl="3" w:tplc="F3DE3626">
      <w:start w:val="1"/>
      <w:numFmt w:val="bullet"/>
      <w:lvlText w:val=""/>
      <w:lvlJc w:val="left"/>
      <w:pPr>
        <w:ind w:left="2880" w:hanging="360"/>
      </w:pPr>
      <w:rPr>
        <w:rFonts w:ascii="Symbol" w:hAnsi="Symbol" w:hint="default"/>
      </w:rPr>
    </w:lvl>
    <w:lvl w:ilvl="4" w:tplc="DE560D90">
      <w:start w:val="1"/>
      <w:numFmt w:val="bullet"/>
      <w:lvlText w:val="o"/>
      <w:lvlJc w:val="left"/>
      <w:pPr>
        <w:ind w:left="3600" w:hanging="360"/>
      </w:pPr>
      <w:rPr>
        <w:rFonts w:ascii="Courier New" w:hAnsi="Courier New" w:hint="default"/>
      </w:rPr>
    </w:lvl>
    <w:lvl w:ilvl="5" w:tplc="C1B86630">
      <w:start w:val="1"/>
      <w:numFmt w:val="bullet"/>
      <w:lvlText w:val=""/>
      <w:lvlJc w:val="left"/>
      <w:pPr>
        <w:ind w:left="4320" w:hanging="360"/>
      </w:pPr>
      <w:rPr>
        <w:rFonts w:ascii="Wingdings" w:hAnsi="Wingdings" w:hint="default"/>
      </w:rPr>
    </w:lvl>
    <w:lvl w:ilvl="6" w:tplc="BBC059B8">
      <w:start w:val="1"/>
      <w:numFmt w:val="bullet"/>
      <w:lvlText w:val=""/>
      <w:lvlJc w:val="left"/>
      <w:pPr>
        <w:ind w:left="5040" w:hanging="360"/>
      </w:pPr>
      <w:rPr>
        <w:rFonts w:ascii="Symbol" w:hAnsi="Symbol" w:hint="default"/>
      </w:rPr>
    </w:lvl>
    <w:lvl w:ilvl="7" w:tplc="856C07B2">
      <w:start w:val="1"/>
      <w:numFmt w:val="bullet"/>
      <w:lvlText w:val="o"/>
      <w:lvlJc w:val="left"/>
      <w:pPr>
        <w:ind w:left="5760" w:hanging="360"/>
      </w:pPr>
      <w:rPr>
        <w:rFonts w:ascii="Courier New" w:hAnsi="Courier New" w:hint="default"/>
      </w:rPr>
    </w:lvl>
    <w:lvl w:ilvl="8" w:tplc="922C43C4">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19E2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3"/>
  </w:num>
  <w:num w:numId="2">
    <w:abstractNumId w:val="12"/>
  </w:num>
  <w:num w:numId="3">
    <w:abstractNumId w:val="8"/>
  </w:num>
  <w:num w:numId="4">
    <w:abstractNumId w:val="3"/>
  </w:num>
  <w:num w:numId="5">
    <w:abstractNumId w:val="7"/>
  </w:num>
  <w:num w:numId="6">
    <w:abstractNumId w:val="2"/>
  </w:num>
  <w:num w:numId="7">
    <w:abstractNumId w:val="9"/>
  </w:num>
  <w:num w:numId="8">
    <w:abstractNumId w:val="0"/>
  </w:num>
  <w:num w:numId="9">
    <w:abstractNumId w:val="6"/>
  </w:num>
  <w:num w:numId="10">
    <w:abstractNumId w:val="5"/>
  </w:num>
  <w:num w:numId="11">
    <w:abstractNumId w:val="4"/>
  </w:num>
  <w:num w:numId="12">
    <w:abstractNumId w:val="1"/>
  </w:num>
  <w:num w:numId="13">
    <w:abstractNumId w:val="15"/>
  </w:num>
  <w:num w:numId="14">
    <w:abstractNumId w:val="16"/>
  </w:num>
  <w:num w:numId="15">
    <w:abstractNumId w:val="10"/>
  </w:num>
  <w:num w:numId="16">
    <w:abstractNumId w:val="11"/>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5593"/>
    <w:rsid w:val="00027757"/>
    <w:rsid w:val="00034194"/>
    <w:rsid w:val="00043A27"/>
    <w:rsid w:val="00046B42"/>
    <w:rsid w:val="00067989"/>
    <w:rsid w:val="000701B2"/>
    <w:rsid w:val="000763CF"/>
    <w:rsid w:val="00076E4B"/>
    <w:rsid w:val="00077137"/>
    <w:rsid w:val="0008379B"/>
    <w:rsid w:val="00083FC0"/>
    <w:rsid w:val="0008484B"/>
    <w:rsid w:val="00093AA4"/>
    <w:rsid w:val="000A049B"/>
    <w:rsid w:val="000A6BDE"/>
    <w:rsid w:val="000C0AE5"/>
    <w:rsid w:val="000C4CF3"/>
    <w:rsid w:val="000D0616"/>
    <w:rsid w:val="000D0B33"/>
    <w:rsid w:val="000D5ED5"/>
    <w:rsid w:val="000F361B"/>
    <w:rsid w:val="000F6236"/>
    <w:rsid w:val="00113939"/>
    <w:rsid w:val="001239A9"/>
    <w:rsid w:val="00133EA1"/>
    <w:rsid w:val="00136A46"/>
    <w:rsid w:val="00145E0F"/>
    <w:rsid w:val="00156A8D"/>
    <w:rsid w:val="0016096B"/>
    <w:rsid w:val="001B4FB7"/>
    <w:rsid w:val="001B611B"/>
    <w:rsid w:val="001C66C1"/>
    <w:rsid w:val="001F1D05"/>
    <w:rsid w:val="001F7ABB"/>
    <w:rsid w:val="0020539A"/>
    <w:rsid w:val="0021779A"/>
    <w:rsid w:val="00217B15"/>
    <w:rsid w:val="00233330"/>
    <w:rsid w:val="00241662"/>
    <w:rsid w:val="00267087"/>
    <w:rsid w:val="00273A8D"/>
    <w:rsid w:val="00296CD9"/>
    <w:rsid w:val="002B7E25"/>
    <w:rsid w:val="002C1676"/>
    <w:rsid w:val="002C3DD6"/>
    <w:rsid w:val="002D0BB4"/>
    <w:rsid w:val="00302294"/>
    <w:rsid w:val="003324CB"/>
    <w:rsid w:val="003367E2"/>
    <w:rsid w:val="003377F5"/>
    <w:rsid w:val="00345C86"/>
    <w:rsid w:val="00360757"/>
    <w:rsid w:val="00373711"/>
    <w:rsid w:val="003739DA"/>
    <w:rsid w:val="00392F84"/>
    <w:rsid w:val="003A1462"/>
    <w:rsid w:val="003A52A7"/>
    <w:rsid w:val="003C0FF8"/>
    <w:rsid w:val="003C5C85"/>
    <w:rsid w:val="003F3314"/>
    <w:rsid w:val="00414894"/>
    <w:rsid w:val="00433C5E"/>
    <w:rsid w:val="00461835"/>
    <w:rsid w:val="004664F8"/>
    <w:rsid w:val="004A1751"/>
    <w:rsid w:val="004A6C5E"/>
    <w:rsid w:val="004F1DAA"/>
    <w:rsid w:val="00506095"/>
    <w:rsid w:val="0052297E"/>
    <w:rsid w:val="00535003"/>
    <w:rsid w:val="00545D8F"/>
    <w:rsid w:val="00576B62"/>
    <w:rsid w:val="00585277"/>
    <w:rsid w:val="00590CCB"/>
    <w:rsid w:val="00593661"/>
    <w:rsid w:val="005A0EFD"/>
    <w:rsid w:val="005D1652"/>
    <w:rsid w:val="00653AEC"/>
    <w:rsid w:val="00655190"/>
    <w:rsid w:val="00662218"/>
    <w:rsid w:val="00664184"/>
    <w:rsid w:val="00685AE0"/>
    <w:rsid w:val="006B18DF"/>
    <w:rsid w:val="006B3234"/>
    <w:rsid w:val="006D1998"/>
    <w:rsid w:val="006D3762"/>
    <w:rsid w:val="006D5AD2"/>
    <w:rsid w:val="006D70BC"/>
    <w:rsid w:val="006E4593"/>
    <w:rsid w:val="0070586A"/>
    <w:rsid w:val="00711095"/>
    <w:rsid w:val="00715E12"/>
    <w:rsid w:val="0072604C"/>
    <w:rsid w:val="00746C26"/>
    <w:rsid w:val="007515D8"/>
    <w:rsid w:val="00762BBE"/>
    <w:rsid w:val="0076367E"/>
    <w:rsid w:val="007877C2"/>
    <w:rsid w:val="007E226B"/>
    <w:rsid w:val="007E7248"/>
    <w:rsid w:val="0081364A"/>
    <w:rsid w:val="0082007D"/>
    <w:rsid w:val="008343F2"/>
    <w:rsid w:val="0085799C"/>
    <w:rsid w:val="00860C90"/>
    <w:rsid w:val="008A0824"/>
    <w:rsid w:val="008A28D2"/>
    <w:rsid w:val="008A402F"/>
    <w:rsid w:val="008B1372"/>
    <w:rsid w:val="008C15D9"/>
    <w:rsid w:val="008D0747"/>
    <w:rsid w:val="008D5DFB"/>
    <w:rsid w:val="008D786D"/>
    <w:rsid w:val="008F2E5A"/>
    <w:rsid w:val="00904B41"/>
    <w:rsid w:val="009112DC"/>
    <w:rsid w:val="0093680B"/>
    <w:rsid w:val="00962D0A"/>
    <w:rsid w:val="00963DEA"/>
    <w:rsid w:val="00987C3A"/>
    <w:rsid w:val="00993D8F"/>
    <w:rsid w:val="00997553"/>
    <w:rsid w:val="009B0CFA"/>
    <w:rsid w:val="009E7AF7"/>
    <w:rsid w:val="00A01F21"/>
    <w:rsid w:val="00A05775"/>
    <w:rsid w:val="00A1251B"/>
    <w:rsid w:val="00A142AA"/>
    <w:rsid w:val="00A547AF"/>
    <w:rsid w:val="00A67F60"/>
    <w:rsid w:val="00A75D5A"/>
    <w:rsid w:val="00A92951"/>
    <w:rsid w:val="00AA57BA"/>
    <w:rsid w:val="00AA588E"/>
    <w:rsid w:val="00AB07B7"/>
    <w:rsid w:val="00AC4095"/>
    <w:rsid w:val="00AD064D"/>
    <w:rsid w:val="00B23FC7"/>
    <w:rsid w:val="00B30EDC"/>
    <w:rsid w:val="00B35ECC"/>
    <w:rsid w:val="00B55DE7"/>
    <w:rsid w:val="00B67F0E"/>
    <w:rsid w:val="00B71E1F"/>
    <w:rsid w:val="00B75D08"/>
    <w:rsid w:val="00B7630C"/>
    <w:rsid w:val="00B83E71"/>
    <w:rsid w:val="00B8451E"/>
    <w:rsid w:val="00BA49B4"/>
    <w:rsid w:val="00BA593A"/>
    <w:rsid w:val="00BC241D"/>
    <w:rsid w:val="00BE3AA1"/>
    <w:rsid w:val="00BE466A"/>
    <w:rsid w:val="00C0713B"/>
    <w:rsid w:val="00C107F2"/>
    <w:rsid w:val="00C11748"/>
    <w:rsid w:val="00C16EF5"/>
    <w:rsid w:val="00C24339"/>
    <w:rsid w:val="00C33A04"/>
    <w:rsid w:val="00C3698E"/>
    <w:rsid w:val="00C41A8E"/>
    <w:rsid w:val="00C60CF1"/>
    <w:rsid w:val="00C816E7"/>
    <w:rsid w:val="00C83B43"/>
    <w:rsid w:val="00C95B3C"/>
    <w:rsid w:val="00C97EFA"/>
    <w:rsid w:val="00CB1EE1"/>
    <w:rsid w:val="00CB7A52"/>
    <w:rsid w:val="00CC5ECC"/>
    <w:rsid w:val="00CC685F"/>
    <w:rsid w:val="00CD7AA5"/>
    <w:rsid w:val="00CE7BD8"/>
    <w:rsid w:val="00D226CE"/>
    <w:rsid w:val="00D81023"/>
    <w:rsid w:val="00D83BB1"/>
    <w:rsid w:val="00DA76AD"/>
    <w:rsid w:val="00DF16E9"/>
    <w:rsid w:val="00E14590"/>
    <w:rsid w:val="00E242E5"/>
    <w:rsid w:val="00E50F70"/>
    <w:rsid w:val="00E5134B"/>
    <w:rsid w:val="00E82B4E"/>
    <w:rsid w:val="00EA10FA"/>
    <w:rsid w:val="00EC76AB"/>
    <w:rsid w:val="00EE42E9"/>
    <w:rsid w:val="00EE7A8E"/>
    <w:rsid w:val="00EF0E84"/>
    <w:rsid w:val="00F06D6F"/>
    <w:rsid w:val="00F11CD2"/>
    <w:rsid w:val="00F172C2"/>
    <w:rsid w:val="00F26556"/>
    <w:rsid w:val="00F5082D"/>
    <w:rsid w:val="00F50A61"/>
    <w:rsid w:val="00F531BD"/>
    <w:rsid w:val="00F5324A"/>
    <w:rsid w:val="00F57042"/>
    <w:rsid w:val="00F57C68"/>
    <w:rsid w:val="00F71385"/>
    <w:rsid w:val="00F71A05"/>
    <w:rsid w:val="00F87F9F"/>
    <w:rsid w:val="00F927BE"/>
    <w:rsid w:val="00F93803"/>
    <w:rsid w:val="00F96903"/>
    <w:rsid w:val="00FA0CA9"/>
    <w:rsid w:val="00FA207B"/>
    <w:rsid w:val="00FB0ED5"/>
    <w:rsid w:val="00FB2E13"/>
    <w:rsid w:val="00FB5B6C"/>
    <w:rsid w:val="00FB7923"/>
    <w:rsid w:val="00FC323F"/>
    <w:rsid w:val="00FC728E"/>
    <w:rsid w:val="00FD7CB2"/>
    <w:rsid w:val="0102C80B"/>
    <w:rsid w:val="0120B6BD"/>
    <w:rsid w:val="0146D394"/>
    <w:rsid w:val="017FEAD6"/>
    <w:rsid w:val="020787AD"/>
    <w:rsid w:val="02228934"/>
    <w:rsid w:val="0263C012"/>
    <w:rsid w:val="02678023"/>
    <w:rsid w:val="0277BA77"/>
    <w:rsid w:val="02B3FEF6"/>
    <w:rsid w:val="02B9D3E6"/>
    <w:rsid w:val="02FD9AAC"/>
    <w:rsid w:val="0310C719"/>
    <w:rsid w:val="0313BB06"/>
    <w:rsid w:val="032BB0F3"/>
    <w:rsid w:val="03BCF376"/>
    <w:rsid w:val="03D211A7"/>
    <w:rsid w:val="0471FD31"/>
    <w:rsid w:val="04BE7C04"/>
    <w:rsid w:val="04F37DD5"/>
    <w:rsid w:val="053A43FE"/>
    <w:rsid w:val="055F6A61"/>
    <w:rsid w:val="0578FDE9"/>
    <w:rsid w:val="05AAB618"/>
    <w:rsid w:val="05B72806"/>
    <w:rsid w:val="061805C2"/>
    <w:rsid w:val="0665601E"/>
    <w:rsid w:val="06C85497"/>
    <w:rsid w:val="06DE0A36"/>
    <w:rsid w:val="070AE71A"/>
    <w:rsid w:val="071F189D"/>
    <w:rsid w:val="07457F9D"/>
    <w:rsid w:val="074FC28A"/>
    <w:rsid w:val="0752C27A"/>
    <w:rsid w:val="07D313BD"/>
    <w:rsid w:val="07DEDDD9"/>
    <w:rsid w:val="0804EE3B"/>
    <w:rsid w:val="083F3702"/>
    <w:rsid w:val="08532CBD"/>
    <w:rsid w:val="086C3484"/>
    <w:rsid w:val="08C1C6BF"/>
    <w:rsid w:val="08CA52D5"/>
    <w:rsid w:val="08D705A7"/>
    <w:rsid w:val="08DAEF1C"/>
    <w:rsid w:val="090F7C95"/>
    <w:rsid w:val="0929996E"/>
    <w:rsid w:val="092AA7C8"/>
    <w:rsid w:val="095880A6"/>
    <w:rsid w:val="09741E98"/>
    <w:rsid w:val="09984EFC"/>
    <w:rsid w:val="09DDFEFE"/>
    <w:rsid w:val="0A06F8CD"/>
    <w:rsid w:val="0A5D9720"/>
    <w:rsid w:val="0A5EAAD7"/>
    <w:rsid w:val="0ACEB253"/>
    <w:rsid w:val="0AE3499B"/>
    <w:rsid w:val="0B037052"/>
    <w:rsid w:val="0B05A48E"/>
    <w:rsid w:val="0BA74AF0"/>
    <w:rsid w:val="0BBC8E04"/>
    <w:rsid w:val="0C4C02DA"/>
    <w:rsid w:val="0CB572AC"/>
    <w:rsid w:val="0CBA9DBC"/>
    <w:rsid w:val="0CDAF1A8"/>
    <w:rsid w:val="0D3D166A"/>
    <w:rsid w:val="0D431B51"/>
    <w:rsid w:val="0D615165"/>
    <w:rsid w:val="0D7FE1D1"/>
    <w:rsid w:val="0D9301D4"/>
    <w:rsid w:val="0DE7D33B"/>
    <w:rsid w:val="0E754051"/>
    <w:rsid w:val="0EDF351D"/>
    <w:rsid w:val="0EEF900C"/>
    <w:rsid w:val="0EF8ECE0"/>
    <w:rsid w:val="0EFD21C6"/>
    <w:rsid w:val="0F0BC2F2"/>
    <w:rsid w:val="0F45652F"/>
    <w:rsid w:val="0F6AE151"/>
    <w:rsid w:val="0FE07E6A"/>
    <w:rsid w:val="0FE3601C"/>
    <w:rsid w:val="100BA2D9"/>
    <w:rsid w:val="103CF7E4"/>
    <w:rsid w:val="107ABC13"/>
    <w:rsid w:val="10884E6F"/>
    <w:rsid w:val="1098F227"/>
    <w:rsid w:val="10A97B92"/>
    <w:rsid w:val="1114F10A"/>
    <w:rsid w:val="115C8969"/>
    <w:rsid w:val="11A16EF6"/>
    <w:rsid w:val="1217FCBD"/>
    <w:rsid w:val="1227EA42"/>
    <w:rsid w:val="12AAC597"/>
    <w:rsid w:val="12B78BDF"/>
    <w:rsid w:val="12C6B5FF"/>
    <w:rsid w:val="12FF62EC"/>
    <w:rsid w:val="1308B5AA"/>
    <w:rsid w:val="132B1405"/>
    <w:rsid w:val="13639F24"/>
    <w:rsid w:val="13C08001"/>
    <w:rsid w:val="13C3BAA3"/>
    <w:rsid w:val="13EB3859"/>
    <w:rsid w:val="143B6F57"/>
    <w:rsid w:val="147AF525"/>
    <w:rsid w:val="14981AA7"/>
    <w:rsid w:val="14D8BB78"/>
    <w:rsid w:val="14EA79C2"/>
    <w:rsid w:val="150A0F18"/>
    <w:rsid w:val="152AF961"/>
    <w:rsid w:val="152C8456"/>
    <w:rsid w:val="1571169E"/>
    <w:rsid w:val="1615463B"/>
    <w:rsid w:val="16538209"/>
    <w:rsid w:val="168CA7B7"/>
    <w:rsid w:val="16908C90"/>
    <w:rsid w:val="16CDEEF5"/>
    <w:rsid w:val="1721DE1A"/>
    <w:rsid w:val="1722D91B"/>
    <w:rsid w:val="1755DA6D"/>
    <w:rsid w:val="177105A0"/>
    <w:rsid w:val="179C8386"/>
    <w:rsid w:val="17A334C9"/>
    <w:rsid w:val="182C471E"/>
    <w:rsid w:val="184BC86F"/>
    <w:rsid w:val="18BDBCE0"/>
    <w:rsid w:val="18D5887B"/>
    <w:rsid w:val="18EE630A"/>
    <w:rsid w:val="192FDD5F"/>
    <w:rsid w:val="196403E6"/>
    <w:rsid w:val="198FD373"/>
    <w:rsid w:val="19A4FFAB"/>
    <w:rsid w:val="1A087BDD"/>
    <w:rsid w:val="1AB6C436"/>
    <w:rsid w:val="1B02BA1C"/>
    <w:rsid w:val="1B215969"/>
    <w:rsid w:val="1B6018DA"/>
    <w:rsid w:val="1BF4C62A"/>
    <w:rsid w:val="1C095DE6"/>
    <w:rsid w:val="1C174670"/>
    <w:rsid w:val="1C3B7F94"/>
    <w:rsid w:val="1C733CAE"/>
    <w:rsid w:val="1CF8305D"/>
    <w:rsid w:val="1D034E3E"/>
    <w:rsid w:val="1DAB5BAC"/>
    <w:rsid w:val="1DCABD22"/>
    <w:rsid w:val="1DE4CEA8"/>
    <w:rsid w:val="1E129CAC"/>
    <w:rsid w:val="1E3A5ADE"/>
    <w:rsid w:val="1E4D9758"/>
    <w:rsid w:val="1E5CEAA7"/>
    <w:rsid w:val="1F365748"/>
    <w:rsid w:val="2036C18B"/>
    <w:rsid w:val="205978C3"/>
    <w:rsid w:val="20675B7F"/>
    <w:rsid w:val="206B1420"/>
    <w:rsid w:val="20BA2016"/>
    <w:rsid w:val="2161FA49"/>
    <w:rsid w:val="2183C774"/>
    <w:rsid w:val="21AA0996"/>
    <w:rsid w:val="21C0F173"/>
    <w:rsid w:val="21CE4424"/>
    <w:rsid w:val="222D2E8C"/>
    <w:rsid w:val="22723EA5"/>
    <w:rsid w:val="2287B0F2"/>
    <w:rsid w:val="23258F4A"/>
    <w:rsid w:val="235D9E58"/>
    <w:rsid w:val="236154EB"/>
    <w:rsid w:val="23E7BD08"/>
    <w:rsid w:val="242F3770"/>
    <w:rsid w:val="2442C6E6"/>
    <w:rsid w:val="244C59E7"/>
    <w:rsid w:val="246A80DD"/>
    <w:rsid w:val="247434F8"/>
    <w:rsid w:val="24A7298B"/>
    <w:rsid w:val="24FB43D6"/>
    <w:rsid w:val="253B5AAB"/>
    <w:rsid w:val="256B4AB1"/>
    <w:rsid w:val="258191B8"/>
    <w:rsid w:val="25AB7A88"/>
    <w:rsid w:val="260DA3CF"/>
    <w:rsid w:val="2670B2F0"/>
    <w:rsid w:val="2678096E"/>
    <w:rsid w:val="269C8458"/>
    <w:rsid w:val="26B28321"/>
    <w:rsid w:val="26CFD520"/>
    <w:rsid w:val="2796AF82"/>
    <w:rsid w:val="27C41338"/>
    <w:rsid w:val="28298797"/>
    <w:rsid w:val="28F82758"/>
    <w:rsid w:val="2913528B"/>
    <w:rsid w:val="29A4957C"/>
    <w:rsid w:val="2A4CE51F"/>
    <w:rsid w:val="2A7EAFED"/>
    <w:rsid w:val="2A97E9EA"/>
    <w:rsid w:val="2AA4D881"/>
    <w:rsid w:val="2AA95D4A"/>
    <w:rsid w:val="2AC1C7F5"/>
    <w:rsid w:val="2B0C383E"/>
    <w:rsid w:val="2B6BFB07"/>
    <w:rsid w:val="2BEA39B3"/>
    <w:rsid w:val="2C22CFEB"/>
    <w:rsid w:val="2D1B2880"/>
    <w:rsid w:val="2DE162E9"/>
    <w:rsid w:val="2DF10E19"/>
    <w:rsid w:val="2E1AF190"/>
    <w:rsid w:val="2E360508"/>
    <w:rsid w:val="2EA40792"/>
    <w:rsid w:val="2EC77ACA"/>
    <w:rsid w:val="2EF177EC"/>
    <w:rsid w:val="2F094990"/>
    <w:rsid w:val="2F377592"/>
    <w:rsid w:val="2F6112F0"/>
    <w:rsid w:val="2F653D5D"/>
    <w:rsid w:val="2FA89E3F"/>
    <w:rsid w:val="30A5F675"/>
    <w:rsid w:val="30ABAAF6"/>
    <w:rsid w:val="30D1F7D8"/>
    <w:rsid w:val="30D56661"/>
    <w:rsid w:val="31900CF0"/>
    <w:rsid w:val="31A64F07"/>
    <w:rsid w:val="31BE31EC"/>
    <w:rsid w:val="321A58FA"/>
    <w:rsid w:val="32387779"/>
    <w:rsid w:val="324B02E7"/>
    <w:rsid w:val="3256CE6E"/>
    <w:rsid w:val="32BCF758"/>
    <w:rsid w:val="32D4C88C"/>
    <w:rsid w:val="32FDD711"/>
    <w:rsid w:val="33329471"/>
    <w:rsid w:val="335E5058"/>
    <w:rsid w:val="33702EAA"/>
    <w:rsid w:val="337778B5"/>
    <w:rsid w:val="337F1344"/>
    <w:rsid w:val="338F0DEB"/>
    <w:rsid w:val="33A8FE2B"/>
    <w:rsid w:val="33C3191B"/>
    <w:rsid w:val="33FADB3E"/>
    <w:rsid w:val="34C7EFE1"/>
    <w:rsid w:val="34E7A45A"/>
    <w:rsid w:val="3508F304"/>
    <w:rsid w:val="35AF09B3"/>
    <w:rsid w:val="35EAC1F9"/>
    <w:rsid w:val="36625C68"/>
    <w:rsid w:val="3679AD25"/>
    <w:rsid w:val="37129608"/>
    <w:rsid w:val="374A98BB"/>
    <w:rsid w:val="3789B40D"/>
    <w:rsid w:val="3789DA9F"/>
    <w:rsid w:val="378D855E"/>
    <w:rsid w:val="37CAAF5D"/>
    <w:rsid w:val="37EA30AE"/>
    <w:rsid w:val="381ADBBB"/>
    <w:rsid w:val="3841ACFE"/>
    <w:rsid w:val="3842FC52"/>
    <w:rsid w:val="385C251F"/>
    <w:rsid w:val="38A11C0E"/>
    <w:rsid w:val="38DFB89E"/>
    <w:rsid w:val="38E41954"/>
    <w:rsid w:val="38FD41B1"/>
    <w:rsid w:val="39078C1C"/>
    <w:rsid w:val="39450CA6"/>
    <w:rsid w:val="3959BA31"/>
    <w:rsid w:val="39675C42"/>
    <w:rsid w:val="39A48641"/>
    <w:rsid w:val="39A9B7E8"/>
    <w:rsid w:val="39BE30AD"/>
    <w:rsid w:val="39C876F7"/>
    <w:rsid w:val="39DD0F59"/>
    <w:rsid w:val="39F1E09D"/>
    <w:rsid w:val="3A35FC03"/>
    <w:rsid w:val="3A4DCD37"/>
    <w:rsid w:val="3A6A9478"/>
    <w:rsid w:val="3A8826C5"/>
    <w:rsid w:val="3AAD4CD9"/>
    <w:rsid w:val="3AFA1871"/>
    <w:rsid w:val="3B838ECC"/>
    <w:rsid w:val="3B9DDE76"/>
    <w:rsid w:val="3C407911"/>
    <w:rsid w:val="3CCC3E6A"/>
    <w:rsid w:val="3D6D054D"/>
    <w:rsid w:val="3DE0E40A"/>
    <w:rsid w:val="3DEA8554"/>
    <w:rsid w:val="3E2B7891"/>
    <w:rsid w:val="3E305227"/>
    <w:rsid w:val="3E89BDE9"/>
    <w:rsid w:val="3E9D828F"/>
    <w:rsid w:val="3EB177E0"/>
    <w:rsid w:val="3EC3F29C"/>
    <w:rsid w:val="3F19DD44"/>
    <w:rsid w:val="3F76CDA0"/>
    <w:rsid w:val="3FD6FFB2"/>
    <w:rsid w:val="4003DF2C"/>
    <w:rsid w:val="40062AFE"/>
    <w:rsid w:val="4055FBBD"/>
    <w:rsid w:val="409D1CAF"/>
    <w:rsid w:val="40F17B01"/>
    <w:rsid w:val="412143CA"/>
    <w:rsid w:val="412565B8"/>
    <w:rsid w:val="41AF00AE"/>
    <w:rsid w:val="41C9A8E6"/>
    <w:rsid w:val="41D08652"/>
    <w:rsid w:val="42867BB9"/>
    <w:rsid w:val="429E7526"/>
    <w:rsid w:val="42CC66B4"/>
    <w:rsid w:val="430F3304"/>
    <w:rsid w:val="43418A66"/>
    <w:rsid w:val="434CDDBC"/>
    <w:rsid w:val="436CFEE9"/>
    <w:rsid w:val="43745B72"/>
    <w:rsid w:val="43A1DF59"/>
    <w:rsid w:val="43BD2A27"/>
    <w:rsid w:val="43E81D14"/>
    <w:rsid w:val="443FF458"/>
    <w:rsid w:val="445F4443"/>
    <w:rsid w:val="44E8AE1D"/>
    <w:rsid w:val="4513077A"/>
    <w:rsid w:val="451AD46A"/>
    <w:rsid w:val="45C29C5C"/>
    <w:rsid w:val="461A745B"/>
    <w:rsid w:val="46847E7E"/>
    <w:rsid w:val="46B11734"/>
    <w:rsid w:val="4742CECB"/>
    <w:rsid w:val="474B425E"/>
    <w:rsid w:val="476A5E65"/>
    <w:rsid w:val="477BEAD8"/>
    <w:rsid w:val="483DA2ED"/>
    <w:rsid w:val="4854C0D1"/>
    <w:rsid w:val="4857AF29"/>
    <w:rsid w:val="48C88F1E"/>
    <w:rsid w:val="494B0688"/>
    <w:rsid w:val="49533FD7"/>
    <w:rsid w:val="495BD1AA"/>
    <w:rsid w:val="4998CBD5"/>
    <w:rsid w:val="49CA1F75"/>
    <w:rsid w:val="49CA8156"/>
    <w:rsid w:val="49F04FD9"/>
    <w:rsid w:val="4A4DA27E"/>
    <w:rsid w:val="4A5533BC"/>
    <w:rsid w:val="4A5C70C0"/>
    <w:rsid w:val="4A7A6F8D"/>
    <w:rsid w:val="4AB85D5A"/>
    <w:rsid w:val="4AD77899"/>
    <w:rsid w:val="4ADD5439"/>
    <w:rsid w:val="4AE93763"/>
    <w:rsid w:val="4B73D0AE"/>
    <w:rsid w:val="4B8C203A"/>
    <w:rsid w:val="4B92308D"/>
    <w:rsid w:val="4BDBD3E9"/>
    <w:rsid w:val="4D1A2582"/>
    <w:rsid w:val="4D6BAEFB"/>
    <w:rsid w:val="4D7D245E"/>
    <w:rsid w:val="4DD32FF6"/>
    <w:rsid w:val="4DF3EE98"/>
    <w:rsid w:val="4DF6EE88"/>
    <w:rsid w:val="4E0CF65F"/>
    <w:rsid w:val="4E0F195B"/>
    <w:rsid w:val="4EC17134"/>
    <w:rsid w:val="4ED04F26"/>
    <w:rsid w:val="4F106092"/>
    <w:rsid w:val="4FCDC57C"/>
    <w:rsid w:val="4FDF31B9"/>
    <w:rsid w:val="503FB9ED"/>
    <w:rsid w:val="506F4761"/>
    <w:rsid w:val="50BAA00F"/>
    <w:rsid w:val="50F19E97"/>
    <w:rsid w:val="5149863F"/>
    <w:rsid w:val="517B021A"/>
    <w:rsid w:val="517D9DD3"/>
    <w:rsid w:val="518D4CB6"/>
    <w:rsid w:val="51A79C60"/>
    <w:rsid w:val="520770DC"/>
    <w:rsid w:val="521990D1"/>
    <w:rsid w:val="524D2C53"/>
    <w:rsid w:val="524F6617"/>
    <w:rsid w:val="524F90BA"/>
    <w:rsid w:val="528D6EF8"/>
    <w:rsid w:val="52A90CEA"/>
    <w:rsid w:val="52AD1E2C"/>
    <w:rsid w:val="52AE388F"/>
    <w:rsid w:val="5334CC38"/>
    <w:rsid w:val="53505134"/>
    <w:rsid w:val="535BFDE8"/>
    <w:rsid w:val="537E3F36"/>
    <w:rsid w:val="54240DDF"/>
    <w:rsid w:val="54293F59"/>
    <w:rsid w:val="5448EE8D"/>
    <w:rsid w:val="5455E5CD"/>
    <w:rsid w:val="546FB02E"/>
    <w:rsid w:val="547E5ADF"/>
    <w:rsid w:val="54C787C6"/>
    <w:rsid w:val="54F70E53"/>
    <w:rsid w:val="55731A61"/>
    <w:rsid w:val="559D18EE"/>
    <w:rsid w:val="55B2BF61"/>
    <w:rsid w:val="55C50FBA"/>
    <w:rsid w:val="55CF1009"/>
    <w:rsid w:val="5626DE93"/>
    <w:rsid w:val="56D6CD84"/>
    <w:rsid w:val="56EA1ED7"/>
    <w:rsid w:val="56F534C4"/>
    <w:rsid w:val="5716203A"/>
    <w:rsid w:val="5717A939"/>
    <w:rsid w:val="57B8BE98"/>
    <w:rsid w:val="580DEE77"/>
    <w:rsid w:val="588F2B49"/>
    <w:rsid w:val="58909637"/>
    <w:rsid w:val="58EA5663"/>
    <w:rsid w:val="58FCB07C"/>
    <w:rsid w:val="5992957C"/>
    <w:rsid w:val="5A0423DB"/>
    <w:rsid w:val="5A64AC0F"/>
    <w:rsid w:val="5A69022D"/>
    <w:rsid w:val="5A76045E"/>
    <w:rsid w:val="5A82793D"/>
    <w:rsid w:val="5A88AD08"/>
    <w:rsid w:val="5A9880DD"/>
    <w:rsid w:val="5A98F863"/>
    <w:rsid w:val="5ADA8016"/>
    <w:rsid w:val="5ADF9B65"/>
    <w:rsid w:val="5AF2C7D2"/>
    <w:rsid w:val="5B1CC564"/>
    <w:rsid w:val="5B37AF34"/>
    <w:rsid w:val="5B779603"/>
    <w:rsid w:val="5B846EFA"/>
    <w:rsid w:val="5BAE3B26"/>
    <w:rsid w:val="5BB72C59"/>
    <w:rsid w:val="5BB7BC6C"/>
    <w:rsid w:val="5BC8511A"/>
    <w:rsid w:val="5C58B8AF"/>
    <w:rsid w:val="5CAFD866"/>
    <w:rsid w:val="5CF3D475"/>
    <w:rsid w:val="5DB7FF1C"/>
    <w:rsid w:val="5DCE577C"/>
    <w:rsid w:val="5DD0219F"/>
    <w:rsid w:val="5DD4CAAF"/>
    <w:rsid w:val="5E19A9A1"/>
    <w:rsid w:val="5E2DD4CE"/>
    <w:rsid w:val="5E315900"/>
    <w:rsid w:val="5E6172A8"/>
    <w:rsid w:val="5ED0732C"/>
    <w:rsid w:val="5ED794FE"/>
    <w:rsid w:val="5F61E8EE"/>
    <w:rsid w:val="5FB824DD"/>
    <w:rsid w:val="60C74641"/>
    <w:rsid w:val="6114D97B"/>
    <w:rsid w:val="6115AA8F"/>
    <w:rsid w:val="6116F41A"/>
    <w:rsid w:val="614A68F6"/>
    <w:rsid w:val="61CA2D0F"/>
    <w:rsid w:val="61D2F31F"/>
    <w:rsid w:val="62172346"/>
    <w:rsid w:val="62BF30B4"/>
    <w:rsid w:val="62CB2F7C"/>
    <w:rsid w:val="62FEB0C0"/>
    <w:rsid w:val="6357657C"/>
    <w:rsid w:val="6449DECC"/>
    <w:rsid w:val="64A3A1DF"/>
    <w:rsid w:val="65715F29"/>
    <w:rsid w:val="658E0483"/>
    <w:rsid w:val="65D891C0"/>
    <w:rsid w:val="6602D03E"/>
    <w:rsid w:val="66122D9C"/>
    <w:rsid w:val="66D3BBD4"/>
    <w:rsid w:val="66F3F560"/>
    <w:rsid w:val="6735BFDD"/>
    <w:rsid w:val="67CDD5E3"/>
    <w:rsid w:val="6818EF8B"/>
    <w:rsid w:val="68651D81"/>
    <w:rsid w:val="686D3C6D"/>
    <w:rsid w:val="686F8C35"/>
    <w:rsid w:val="68ACB3F2"/>
    <w:rsid w:val="68AEA787"/>
    <w:rsid w:val="68B06E5F"/>
    <w:rsid w:val="68F69343"/>
    <w:rsid w:val="699C063E"/>
    <w:rsid w:val="69B11D6F"/>
    <w:rsid w:val="6A22352B"/>
    <w:rsid w:val="6A3B255F"/>
    <w:rsid w:val="6A81EA40"/>
    <w:rsid w:val="6AE83B5B"/>
    <w:rsid w:val="6B1A05DD"/>
    <w:rsid w:val="6B5F6531"/>
    <w:rsid w:val="6B783855"/>
    <w:rsid w:val="6BA6D6D8"/>
    <w:rsid w:val="6BA7FFED"/>
    <w:rsid w:val="6BBBA81C"/>
    <w:rsid w:val="6BD6F5C0"/>
    <w:rsid w:val="6BDE5AC3"/>
    <w:rsid w:val="6BE6A733"/>
    <w:rsid w:val="6C047818"/>
    <w:rsid w:val="6C604225"/>
    <w:rsid w:val="6C7211C2"/>
    <w:rsid w:val="6C7775AB"/>
    <w:rsid w:val="6CB81DC8"/>
    <w:rsid w:val="6CC87280"/>
    <w:rsid w:val="6CEAE1DC"/>
    <w:rsid w:val="6D0C312A"/>
    <w:rsid w:val="6D42FD58"/>
    <w:rsid w:val="6D56AF2F"/>
    <w:rsid w:val="6DC53639"/>
    <w:rsid w:val="6DE34037"/>
    <w:rsid w:val="6E031D53"/>
    <w:rsid w:val="6E0F67F8"/>
    <w:rsid w:val="6E1964A6"/>
    <w:rsid w:val="6E290D0E"/>
    <w:rsid w:val="6E2A0D68"/>
    <w:rsid w:val="6E9B414B"/>
    <w:rsid w:val="6FC8296C"/>
    <w:rsid w:val="703711AC"/>
    <w:rsid w:val="706E69F9"/>
    <w:rsid w:val="70AA66E3"/>
    <w:rsid w:val="715355B2"/>
    <w:rsid w:val="71759700"/>
    <w:rsid w:val="71C21711"/>
    <w:rsid w:val="7206C5C4"/>
    <w:rsid w:val="72358DC6"/>
    <w:rsid w:val="7245D779"/>
    <w:rsid w:val="725589CD"/>
    <w:rsid w:val="72C33033"/>
    <w:rsid w:val="72F2483F"/>
    <w:rsid w:val="731FDB83"/>
    <w:rsid w:val="7323F05E"/>
    <w:rsid w:val="736EB26E"/>
    <w:rsid w:val="7391CFF4"/>
    <w:rsid w:val="73DBF88A"/>
    <w:rsid w:val="73F15A2E"/>
    <w:rsid w:val="742BCC9D"/>
    <w:rsid w:val="746B30C8"/>
    <w:rsid w:val="747272E5"/>
    <w:rsid w:val="74DD70DA"/>
    <w:rsid w:val="74F9B267"/>
    <w:rsid w:val="7564E7D2"/>
    <w:rsid w:val="75853D09"/>
    <w:rsid w:val="759C4D02"/>
    <w:rsid w:val="75B5428E"/>
    <w:rsid w:val="75C1728C"/>
    <w:rsid w:val="76193E15"/>
    <w:rsid w:val="7628573E"/>
    <w:rsid w:val="76456486"/>
    <w:rsid w:val="76665647"/>
    <w:rsid w:val="76D6D939"/>
    <w:rsid w:val="76F80678"/>
    <w:rsid w:val="7700C2CB"/>
    <w:rsid w:val="771101F3"/>
    <w:rsid w:val="77210D6A"/>
    <w:rsid w:val="77261D5B"/>
    <w:rsid w:val="774A2283"/>
    <w:rsid w:val="777623E6"/>
    <w:rsid w:val="77874C82"/>
    <w:rsid w:val="7803EABB"/>
    <w:rsid w:val="781223D5"/>
    <w:rsid w:val="7858F21D"/>
    <w:rsid w:val="785C7BBB"/>
    <w:rsid w:val="78623D37"/>
    <w:rsid w:val="78625DFA"/>
    <w:rsid w:val="78EF2EF5"/>
    <w:rsid w:val="78F9134E"/>
    <w:rsid w:val="78FD2142"/>
    <w:rsid w:val="794FB1BD"/>
    <w:rsid w:val="7978F49A"/>
    <w:rsid w:val="79F374B1"/>
    <w:rsid w:val="7A94E3AF"/>
    <w:rsid w:val="7ABE55CC"/>
    <w:rsid w:val="7ACF4D56"/>
    <w:rsid w:val="7ADB4871"/>
    <w:rsid w:val="7B11BFCD"/>
    <w:rsid w:val="7B9A529E"/>
    <w:rsid w:val="7BAF2A62"/>
    <w:rsid w:val="7BC5AF46"/>
    <w:rsid w:val="7C19EA22"/>
    <w:rsid w:val="7C2DF189"/>
    <w:rsid w:val="7C509B49"/>
    <w:rsid w:val="7C51D390"/>
    <w:rsid w:val="7C54070B"/>
    <w:rsid w:val="7C9195EA"/>
    <w:rsid w:val="7CE4AB83"/>
    <w:rsid w:val="7D1D2FBA"/>
    <w:rsid w:val="7D41DD8C"/>
    <w:rsid w:val="7D515693"/>
    <w:rsid w:val="7D5BD19B"/>
    <w:rsid w:val="7D8F3EE6"/>
    <w:rsid w:val="7DB1D213"/>
    <w:rsid w:val="7DCC5619"/>
    <w:rsid w:val="7E6E862E"/>
    <w:rsid w:val="7E6EDB6B"/>
    <w:rsid w:val="7F00512D"/>
    <w:rsid w:val="7FAE527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92873D"/>
  <w15:docId w15:val="{7DA009D7-1E97-4CE4-BED1-5417DD451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paragraph" w:customStyle="1" w:styleId="normal1">
    <w:name w:val="normal1"/>
    <w:basedOn w:val="Normal"/>
    <w:link w:val="normal1Char"/>
    <w:qFormat/>
    <w:rsid w:val="002B7E25"/>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2B7E25"/>
    <w:rPr>
      <w:rFonts w:ascii="Arial" w:eastAsia="Times New Roman" w:hAnsi="Arial" w:cs="Times New Roman"/>
      <w:sz w:val="20"/>
      <w:szCs w:val="20"/>
    </w:rPr>
  </w:style>
  <w:style w:type="paragraph" w:styleId="Revision">
    <w:name w:val="Revision"/>
    <w:hidden/>
    <w:uiPriority w:val="99"/>
    <w:semiHidden/>
    <w:rsid w:val="0070586A"/>
    <w:pPr>
      <w:spacing w:after="0" w:line="240" w:lineRule="auto"/>
    </w:pPr>
  </w:style>
  <w:style w:type="character" w:customStyle="1" w:styleId="TableHeadingChar">
    <w:name w:val="Table Heading Char"/>
    <w:basedOn w:val="DefaultParagraphFont"/>
    <w:link w:val="TableHeading"/>
    <w:uiPriority w:val="99"/>
    <w:rsid w:val="001B4FB7"/>
    <w:rPr>
      <w:rFonts w:ascii="Arial" w:eastAsia="Calibri" w:hAnsi="Arial" w:cs="Arial"/>
      <w:b/>
      <w:bCs/>
      <w:color w:val="000000" w:themeColor="text1"/>
      <w:sz w:val="18"/>
      <w:szCs w:val="18"/>
      <w:lang w:val="en-US"/>
    </w:rPr>
  </w:style>
  <w:style w:type="paragraph" w:customStyle="1" w:styleId="TableHeading">
    <w:name w:val="Table Heading"/>
    <w:basedOn w:val="Normal"/>
    <w:link w:val="TableHeadingChar"/>
    <w:uiPriority w:val="99"/>
    <w:rsid w:val="001B4FB7"/>
    <w:pPr>
      <w:keepNext/>
      <w:tabs>
        <w:tab w:val="center" w:pos="742"/>
        <w:tab w:val="right" w:pos="1343"/>
        <w:tab w:val="left" w:pos="2053"/>
        <w:tab w:val="right" w:pos="3176"/>
        <w:tab w:val="center" w:pos="742"/>
        <w:tab w:val="right" w:pos="1343"/>
      </w:tabs>
      <w:spacing w:after="0" w:line="276" w:lineRule="auto"/>
      <w:ind w:left="34" w:right="148"/>
    </w:pPr>
    <w:rPr>
      <w:rFonts w:ascii="Arial" w:eastAsia="Calibri" w:hAnsi="Arial" w:cs="Arial"/>
      <w:b/>
      <w:bCs/>
      <w:color w:val="000000" w:themeColor="text1"/>
      <w:sz w:val="18"/>
      <w:szCs w:val="18"/>
      <w:lang w:val="en-US"/>
    </w:rPr>
  </w:style>
  <w:style w:type="paragraph" w:customStyle="1" w:styleId="TableTextBold">
    <w:name w:val="Table Text Bold"/>
    <w:basedOn w:val="Normal"/>
    <w:link w:val="TableTextBoldChar"/>
    <w:qFormat/>
    <w:rsid w:val="00C816E7"/>
    <w:pPr>
      <w:tabs>
        <w:tab w:val="center" w:pos="742"/>
        <w:tab w:val="right" w:pos="1343"/>
      </w:tabs>
      <w:spacing w:after="0" w:line="240" w:lineRule="auto"/>
      <w:ind w:left="142" w:right="284"/>
    </w:pPr>
    <w:rPr>
      <w:rFonts w:ascii="Arial" w:eastAsia="Calibri" w:hAnsi="Arial" w:cs="Arial"/>
      <w:b/>
      <w:sz w:val="20"/>
      <w:szCs w:val="20"/>
      <w:lang w:val="en-US" w:eastAsia="en-GB"/>
    </w:rPr>
  </w:style>
  <w:style w:type="character" w:customStyle="1" w:styleId="TableTextBoldChar">
    <w:name w:val="Table Text Bold Char"/>
    <w:basedOn w:val="DefaultParagraphFont"/>
    <w:link w:val="TableTextBold"/>
    <w:rsid w:val="00C816E7"/>
    <w:rPr>
      <w:rFonts w:ascii="Arial" w:eastAsia="Calibri" w:hAnsi="Arial" w:cs="Arial"/>
      <w:b/>
      <w:sz w:val="20"/>
      <w:szCs w:val="20"/>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455B6"/>
    <w:rsid w:val="0045583A"/>
    <w:rsid w:val="004D2DBD"/>
    <w:rsid w:val="006D7DD2"/>
    <w:rsid w:val="00997553"/>
    <w:rsid w:val="00AD60F4"/>
    <w:rsid w:val="00AF33F6"/>
    <w:rsid w:val="00B84040"/>
    <w:rsid w:val="00B94B9A"/>
    <w:rsid w:val="00BA0CF2"/>
    <w:rsid w:val="00CC510F"/>
    <w:rsid w:val="00F950D6"/>
    <w:rsid w:val="00FE1E0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5aa843bfc38510ee9ca94dd74bb9e5a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2826d06780a432abb0926d781904f6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_activity"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F6F229-39BE-40A3-A45E-7B11BD45F8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27F62A-03EA-4E6B-A44C-1F418E73D65D}">
  <ds:schemaRefs>
    <ds:schemaRef ds:uri="http://schemas.microsoft.com/sharepoint/v3/contenttype/forms"/>
  </ds:schemaRefs>
</ds:datastoreItem>
</file>

<file path=customXml/itemProps3.xml><?xml version="1.0" encoding="utf-8"?>
<ds:datastoreItem xmlns:ds="http://schemas.openxmlformats.org/officeDocument/2006/customXml" ds:itemID="{B0CCEE8A-C71F-4A5D-8B0C-E7EF97B9BE46}">
  <ds:schemaRefs>
    <ds:schemaRef ds:uri="http://purl.org/dc/terms/"/>
    <ds:schemaRef ds:uri="http://schemas.microsoft.com/office/infopath/2007/PartnerControls"/>
    <ds:schemaRef ds:uri="http://purl.org/dc/elements/1.1/"/>
    <ds:schemaRef ds:uri="2795bbee-07b4-4e79-98d8-0419d9871cad"/>
    <ds:schemaRef ds:uri="http://schemas.microsoft.com/office/2006/metadata/properties"/>
    <ds:schemaRef ds:uri="http://www.w3.org/XML/1998/namespace"/>
    <ds:schemaRef ds:uri="http://schemas.microsoft.com/office/2006/documentManagement/types"/>
    <ds:schemaRef ds:uri="258d5018-feb4-45ec-8043-ac7152467c64"/>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55D36964-2DA0-434D-9962-074F1E589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9</Pages>
  <Words>2693</Words>
  <Characters>15354</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Hazel Lloyd (Swansea Bay UHB - Corporate Governance)</cp:lastModifiedBy>
  <cp:revision>9</cp:revision>
  <cp:lastPrinted>2023-11-14T10:24:00Z</cp:lastPrinted>
  <dcterms:created xsi:type="dcterms:W3CDTF">2023-11-08T18:06:00Z</dcterms:created>
  <dcterms:modified xsi:type="dcterms:W3CDTF">2023-11-23T10:47:00Z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MediaServiceImageTags">
    <vt:lpwstr/>
  </property>
</Properties>
</file>