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F382EA" w14:textId="2DD4FBC3" w:rsidR="00AD064D" w:rsidRPr="002B36FF" w:rsidRDefault="00C107F2" w:rsidP="00F64B2E">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0F383B2" wp14:editId="20F383B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0F383B4" wp14:editId="20F383B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0F383B6" wp14:editId="20F383B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0F382EF" w14:textId="77777777" w:rsidTr="00DA76AD">
        <w:tc>
          <w:tcPr>
            <w:tcW w:w="2547" w:type="dxa"/>
          </w:tcPr>
          <w:p w14:paraId="20F382EB" w14:textId="77777777" w:rsidR="00F5082D" w:rsidRPr="00F64B2E" w:rsidRDefault="00F5082D" w:rsidP="00FA0CA9">
            <w:pPr>
              <w:rPr>
                <w:rFonts w:ascii="Arial" w:hAnsi="Arial" w:cs="Arial"/>
                <w:b/>
                <w:sz w:val="24"/>
                <w:szCs w:val="24"/>
              </w:rPr>
            </w:pPr>
            <w:r w:rsidRPr="00F64B2E">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260" w:type="dxa"/>
                <w:gridSpan w:val="2"/>
              </w:tcPr>
              <w:p w14:paraId="20F382EC" w14:textId="15005EF3" w:rsidR="00F5082D" w:rsidRPr="00F64B2E" w:rsidRDefault="00F64B2E" w:rsidP="00FA0CA9">
                <w:pPr>
                  <w:rPr>
                    <w:rFonts w:ascii="Arial" w:hAnsi="Arial" w:cs="Arial"/>
                    <w:b/>
                    <w:sz w:val="24"/>
                    <w:szCs w:val="24"/>
                  </w:rPr>
                </w:pPr>
                <w:r>
                  <w:rPr>
                    <w:rFonts w:ascii="Arial" w:hAnsi="Arial" w:cs="Arial"/>
                    <w:b/>
                    <w:sz w:val="24"/>
                    <w:szCs w:val="24"/>
                  </w:rPr>
                  <w:t>30</w:t>
                </w:r>
                <w:r w:rsidR="000B4832" w:rsidRPr="00F64B2E">
                  <w:rPr>
                    <w:rFonts w:ascii="Arial" w:hAnsi="Arial" w:cs="Arial"/>
                    <w:b/>
                    <w:sz w:val="24"/>
                    <w:szCs w:val="24"/>
                  </w:rPr>
                  <w:t xml:space="preserve"> November 2023</w:t>
                </w:r>
              </w:p>
            </w:tc>
          </w:sdtContent>
        </w:sdt>
        <w:tc>
          <w:tcPr>
            <w:tcW w:w="2368" w:type="dxa"/>
            <w:gridSpan w:val="3"/>
          </w:tcPr>
          <w:p w14:paraId="20F382E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0F382EE" w14:textId="77777777" w:rsidR="00F5082D" w:rsidRPr="00FA0CA9" w:rsidRDefault="00F5082D" w:rsidP="00FA0CA9">
            <w:pPr>
              <w:rPr>
                <w:rFonts w:ascii="Arial" w:hAnsi="Arial" w:cs="Arial"/>
                <w:b/>
                <w:sz w:val="24"/>
                <w:szCs w:val="24"/>
              </w:rPr>
            </w:pPr>
          </w:p>
        </w:tc>
      </w:tr>
      <w:tr w:rsidR="00083FC0" w:rsidRPr="00034194" w14:paraId="20F382F2" w14:textId="77777777" w:rsidTr="00DA76AD">
        <w:tc>
          <w:tcPr>
            <w:tcW w:w="2547" w:type="dxa"/>
          </w:tcPr>
          <w:p w14:paraId="20F382F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0F382F1" w14:textId="7FF206FE" w:rsidR="00034194" w:rsidRPr="00FA0CA9" w:rsidRDefault="00D142BD" w:rsidP="00FB7A7F">
            <w:pPr>
              <w:rPr>
                <w:rFonts w:ascii="Arial" w:hAnsi="Arial" w:cs="Arial"/>
                <w:b/>
                <w:sz w:val="24"/>
                <w:szCs w:val="24"/>
              </w:rPr>
            </w:pPr>
            <w:r>
              <w:rPr>
                <w:rFonts w:ascii="Arial" w:hAnsi="Arial" w:cs="Arial"/>
                <w:b/>
                <w:bCs/>
                <w:sz w:val="24"/>
                <w:szCs w:val="24"/>
              </w:rPr>
              <w:t>West Glamorgan Regional Partnership – Winter Plan 2023/24</w:t>
            </w:r>
          </w:p>
        </w:tc>
      </w:tr>
      <w:tr w:rsidR="00083FC0" w:rsidRPr="00034194" w14:paraId="20F382F5" w14:textId="77777777" w:rsidTr="00DA76AD">
        <w:tc>
          <w:tcPr>
            <w:tcW w:w="2547" w:type="dxa"/>
          </w:tcPr>
          <w:p w14:paraId="20F382F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0F382F4" w14:textId="4B936A37" w:rsidR="00034194" w:rsidRPr="00FA0CA9" w:rsidRDefault="00D142BD" w:rsidP="00FA0CA9">
            <w:pPr>
              <w:rPr>
                <w:rFonts w:ascii="Arial" w:hAnsi="Arial" w:cs="Arial"/>
                <w:sz w:val="24"/>
                <w:szCs w:val="24"/>
              </w:rPr>
            </w:pPr>
            <w:r>
              <w:rPr>
                <w:rFonts w:ascii="Arial" w:hAnsi="Arial" w:cs="Arial"/>
                <w:sz w:val="24"/>
                <w:szCs w:val="24"/>
              </w:rPr>
              <w:t>Deb L</w:t>
            </w:r>
            <w:r w:rsidR="00F64B2E">
              <w:rPr>
                <w:rFonts w:ascii="Arial" w:hAnsi="Arial" w:cs="Arial"/>
                <w:sz w:val="24"/>
                <w:szCs w:val="24"/>
              </w:rPr>
              <w:t>ewis</w:t>
            </w:r>
            <w:r>
              <w:rPr>
                <w:rFonts w:ascii="Arial" w:hAnsi="Arial" w:cs="Arial"/>
                <w:sz w:val="24"/>
                <w:szCs w:val="24"/>
              </w:rPr>
              <w:t xml:space="preserve"> Chief Operating Officer</w:t>
            </w:r>
          </w:p>
        </w:tc>
      </w:tr>
      <w:tr w:rsidR="00083FC0" w:rsidRPr="00034194" w14:paraId="20F382F8" w14:textId="77777777" w:rsidTr="00DA76AD">
        <w:tc>
          <w:tcPr>
            <w:tcW w:w="2547" w:type="dxa"/>
          </w:tcPr>
          <w:p w14:paraId="20F382F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0F382F7" w14:textId="36013841" w:rsidR="00034194" w:rsidRPr="00FA0CA9" w:rsidRDefault="00FB7A7F" w:rsidP="00FA0CA9">
            <w:pPr>
              <w:rPr>
                <w:rFonts w:ascii="Arial" w:hAnsi="Arial" w:cs="Arial"/>
                <w:sz w:val="24"/>
                <w:szCs w:val="24"/>
              </w:rPr>
            </w:pPr>
            <w:r>
              <w:rPr>
                <w:rFonts w:ascii="Arial" w:hAnsi="Arial" w:cs="Arial"/>
                <w:sz w:val="24"/>
                <w:szCs w:val="24"/>
              </w:rPr>
              <w:t>Deb Lewis</w:t>
            </w:r>
            <w:r w:rsidR="00D44A28">
              <w:rPr>
                <w:rFonts w:ascii="Arial" w:hAnsi="Arial" w:cs="Arial"/>
                <w:sz w:val="24"/>
                <w:szCs w:val="24"/>
              </w:rPr>
              <w:t xml:space="preserve"> Chief Operating Officer</w:t>
            </w:r>
          </w:p>
        </w:tc>
      </w:tr>
      <w:tr w:rsidR="00083FC0" w:rsidRPr="00034194" w14:paraId="20F382FB" w14:textId="77777777" w:rsidTr="00DA76AD">
        <w:tc>
          <w:tcPr>
            <w:tcW w:w="2547" w:type="dxa"/>
          </w:tcPr>
          <w:p w14:paraId="20F382F9"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0F382FA" w14:textId="4059B9B2" w:rsidR="005D1652" w:rsidRPr="00FA0CA9" w:rsidRDefault="00FB7A7F" w:rsidP="00FA0CA9">
            <w:pPr>
              <w:rPr>
                <w:rFonts w:ascii="Arial" w:hAnsi="Arial" w:cs="Arial"/>
                <w:sz w:val="24"/>
                <w:szCs w:val="24"/>
              </w:rPr>
            </w:pPr>
            <w:r>
              <w:rPr>
                <w:rFonts w:ascii="Arial" w:hAnsi="Arial" w:cs="Arial"/>
                <w:sz w:val="24"/>
                <w:szCs w:val="24"/>
              </w:rPr>
              <w:t>Deb Lew</w:t>
            </w:r>
            <w:r w:rsidR="009E2F81">
              <w:rPr>
                <w:rFonts w:ascii="Arial" w:hAnsi="Arial" w:cs="Arial"/>
                <w:sz w:val="24"/>
                <w:szCs w:val="24"/>
              </w:rPr>
              <w:t>is Chief Operating Officer</w:t>
            </w:r>
          </w:p>
        </w:tc>
      </w:tr>
      <w:tr w:rsidR="00083FC0" w:rsidRPr="00034194" w14:paraId="20F382FE" w14:textId="77777777" w:rsidTr="00DA76AD">
        <w:tc>
          <w:tcPr>
            <w:tcW w:w="2547" w:type="dxa"/>
          </w:tcPr>
          <w:p w14:paraId="20F382FC"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0F382FD" w14:textId="4AA942DA" w:rsidR="00BC241D" w:rsidRPr="00FA0CA9" w:rsidRDefault="00D44A28" w:rsidP="00FA0CA9">
                <w:pPr>
                  <w:rPr>
                    <w:rFonts w:ascii="Arial" w:hAnsi="Arial" w:cs="Arial"/>
                    <w:sz w:val="24"/>
                    <w:szCs w:val="24"/>
                  </w:rPr>
                </w:pPr>
                <w:r w:rsidRPr="00A7690C">
                  <w:rPr>
                    <w:rFonts w:ascii="Arial" w:hAnsi="Arial" w:cs="Arial"/>
                    <w:sz w:val="24"/>
                    <w:szCs w:val="24"/>
                  </w:rPr>
                  <w:t>Open</w:t>
                </w:r>
              </w:p>
            </w:sdtContent>
          </w:sdt>
        </w:tc>
      </w:tr>
      <w:tr w:rsidR="00083FC0" w:rsidRPr="00034194" w14:paraId="20F38305" w14:textId="77777777" w:rsidTr="00DA76AD">
        <w:tc>
          <w:tcPr>
            <w:tcW w:w="2547" w:type="dxa"/>
          </w:tcPr>
          <w:p w14:paraId="20F382FF"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F6900CC" w14:textId="4A72DF2F" w:rsidR="00620EDE" w:rsidRDefault="000A753D" w:rsidP="00400C45">
            <w:pPr>
              <w:jc w:val="both"/>
              <w:rPr>
                <w:rFonts w:ascii="Arial" w:hAnsi="Arial" w:cs="Arial"/>
                <w:sz w:val="24"/>
                <w:szCs w:val="24"/>
              </w:rPr>
            </w:pPr>
            <w:r>
              <w:rPr>
                <w:rFonts w:ascii="Arial" w:hAnsi="Arial" w:cs="Arial"/>
                <w:sz w:val="24"/>
                <w:szCs w:val="24"/>
              </w:rPr>
              <w:t>In preparation for the expected increased pressure on unscheduled care services over the winter period, the West Glamorgan Regional Partnership is preparing its</w:t>
            </w:r>
            <w:r w:rsidR="00FA51D4">
              <w:rPr>
                <w:rFonts w:ascii="Arial" w:hAnsi="Arial" w:cs="Arial"/>
                <w:sz w:val="24"/>
                <w:szCs w:val="24"/>
              </w:rPr>
              <w:t xml:space="preserve"> </w:t>
            </w:r>
            <w:r w:rsidR="00673DD1">
              <w:rPr>
                <w:rFonts w:ascii="Arial" w:hAnsi="Arial" w:cs="Arial"/>
                <w:sz w:val="24"/>
                <w:szCs w:val="24"/>
              </w:rPr>
              <w:t>23/24 iteration of the Winter Plan.</w:t>
            </w:r>
            <w:r w:rsidR="00AE402F">
              <w:rPr>
                <w:rFonts w:ascii="Arial" w:hAnsi="Arial" w:cs="Arial"/>
                <w:sz w:val="24"/>
                <w:szCs w:val="24"/>
              </w:rPr>
              <w:t xml:space="preserve">  </w:t>
            </w:r>
            <w:r w:rsidR="003C109F">
              <w:rPr>
                <w:rFonts w:ascii="Arial" w:hAnsi="Arial" w:cs="Arial"/>
                <w:sz w:val="24"/>
                <w:szCs w:val="24"/>
              </w:rPr>
              <w:t>The plan is currently in draft form, to be finalised and present to Regional Partnership Board on 12</w:t>
            </w:r>
            <w:r w:rsidR="003C109F" w:rsidRPr="003C109F">
              <w:rPr>
                <w:rFonts w:ascii="Arial" w:hAnsi="Arial" w:cs="Arial"/>
                <w:sz w:val="24"/>
                <w:szCs w:val="24"/>
                <w:vertAlign w:val="superscript"/>
              </w:rPr>
              <w:t>th</w:t>
            </w:r>
            <w:r w:rsidR="003C109F">
              <w:rPr>
                <w:rFonts w:ascii="Arial" w:hAnsi="Arial" w:cs="Arial"/>
                <w:sz w:val="24"/>
                <w:szCs w:val="24"/>
              </w:rPr>
              <w:t xml:space="preserve"> December.  </w:t>
            </w:r>
          </w:p>
          <w:p w14:paraId="20F38304" w14:textId="2BF0BA02" w:rsidR="00620EDE" w:rsidRPr="00400C45" w:rsidRDefault="00620EDE" w:rsidP="00400C45">
            <w:pPr>
              <w:jc w:val="both"/>
              <w:rPr>
                <w:rFonts w:ascii="Arial" w:hAnsi="Arial" w:cs="Arial"/>
                <w:sz w:val="24"/>
              </w:rPr>
            </w:pPr>
          </w:p>
        </w:tc>
      </w:tr>
      <w:tr w:rsidR="00083FC0" w:rsidRPr="00034194" w14:paraId="20F3830F" w14:textId="77777777" w:rsidTr="00DA76AD">
        <w:tc>
          <w:tcPr>
            <w:tcW w:w="2547" w:type="dxa"/>
          </w:tcPr>
          <w:p w14:paraId="20F38306"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20F38307" w14:textId="77777777" w:rsidR="00034194" w:rsidRPr="00FA0CA9" w:rsidRDefault="00034194" w:rsidP="00FA0CA9">
            <w:pPr>
              <w:rPr>
                <w:rFonts w:ascii="Arial" w:hAnsi="Arial" w:cs="Arial"/>
                <w:b/>
                <w:sz w:val="24"/>
                <w:szCs w:val="24"/>
              </w:rPr>
            </w:pPr>
          </w:p>
          <w:p w14:paraId="20F38308" w14:textId="77777777" w:rsidR="00034194" w:rsidRPr="00FA0CA9" w:rsidRDefault="00034194" w:rsidP="00FA0CA9">
            <w:pPr>
              <w:rPr>
                <w:rFonts w:ascii="Arial" w:hAnsi="Arial" w:cs="Arial"/>
                <w:b/>
                <w:sz w:val="24"/>
                <w:szCs w:val="24"/>
              </w:rPr>
            </w:pPr>
          </w:p>
          <w:p w14:paraId="20F38309" w14:textId="77777777" w:rsidR="00034194" w:rsidRPr="00FA0CA9" w:rsidRDefault="00034194" w:rsidP="00FA0CA9">
            <w:pPr>
              <w:rPr>
                <w:rFonts w:ascii="Arial" w:hAnsi="Arial" w:cs="Arial"/>
                <w:b/>
                <w:sz w:val="24"/>
                <w:szCs w:val="24"/>
              </w:rPr>
            </w:pPr>
          </w:p>
        </w:tc>
        <w:tc>
          <w:tcPr>
            <w:tcW w:w="6469" w:type="dxa"/>
            <w:gridSpan w:val="6"/>
          </w:tcPr>
          <w:p w14:paraId="132D2F83" w14:textId="3A4F2653" w:rsidR="005D6021" w:rsidRDefault="003C109F" w:rsidP="00737924">
            <w:pPr>
              <w:jc w:val="both"/>
              <w:rPr>
                <w:rFonts w:ascii="Arial" w:hAnsi="Arial" w:cs="Arial"/>
                <w:sz w:val="24"/>
                <w:szCs w:val="24"/>
              </w:rPr>
            </w:pPr>
            <w:bookmarkStart w:id="0" w:name="_Hlk149679807"/>
            <w:r>
              <w:rPr>
                <w:rFonts w:ascii="Arial" w:hAnsi="Arial" w:cs="Arial"/>
                <w:sz w:val="24"/>
                <w:szCs w:val="24"/>
              </w:rPr>
              <w:t>In recognition of the complexities of multi-agency working required in the urgent and emergency care space, a regional partnership approach to winter planning is now in place.</w:t>
            </w:r>
          </w:p>
          <w:bookmarkEnd w:id="0"/>
          <w:p w14:paraId="20F3830E" w14:textId="4F5BE356" w:rsidR="005D6021" w:rsidRPr="00FA0CA9" w:rsidRDefault="005D6021" w:rsidP="00737924">
            <w:pPr>
              <w:jc w:val="both"/>
              <w:rPr>
                <w:rFonts w:ascii="Arial" w:hAnsi="Arial" w:cs="Arial"/>
                <w:sz w:val="24"/>
                <w:szCs w:val="24"/>
              </w:rPr>
            </w:pPr>
          </w:p>
        </w:tc>
      </w:tr>
      <w:tr w:rsidR="00083FC0" w:rsidRPr="00034194" w14:paraId="20F38316" w14:textId="77777777" w:rsidTr="00DA76AD">
        <w:trPr>
          <w:trHeight w:val="97"/>
        </w:trPr>
        <w:tc>
          <w:tcPr>
            <w:tcW w:w="2547" w:type="dxa"/>
            <w:vMerge w:val="restart"/>
          </w:tcPr>
          <w:p w14:paraId="20F38310"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0F3831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20F3831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0F3831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0F3831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0F38315"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0F3831C" w14:textId="77777777" w:rsidTr="00DA76AD">
        <w:trPr>
          <w:trHeight w:val="96"/>
        </w:trPr>
        <w:tc>
          <w:tcPr>
            <w:tcW w:w="2547" w:type="dxa"/>
            <w:vMerge/>
          </w:tcPr>
          <w:p w14:paraId="20F3831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0F38318" w14:textId="6928865B"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0F38319" w14:textId="4656F257" w:rsidR="0020539A" w:rsidRPr="00FA0CA9" w:rsidRDefault="003C109F"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F3831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0F3831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0F38327" w14:textId="77777777" w:rsidTr="00DA76AD">
        <w:tc>
          <w:tcPr>
            <w:tcW w:w="2547" w:type="dxa"/>
          </w:tcPr>
          <w:p w14:paraId="20F3831D"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20F3831E" w14:textId="77777777" w:rsidR="0020539A" w:rsidRPr="00FA0CA9" w:rsidRDefault="0020539A" w:rsidP="00FA0CA9">
            <w:pPr>
              <w:rPr>
                <w:rFonts w:ascii="Arial" w:hAnsi="Arial" w:cs="Arial"/>
                <w:b/>
                <w:sz w:val="24"/>
                <w:szCs w:val="24"/>
              </w:rPr>
            </w:pPr>
          </w:p>
        </w:tc>
        <w:tc>
          <w:tcPr>
            <w:tcW w:w="6469" w:type="dxa"/>
            <w:gridSpan w:val="6"/>
          </w:tcPr>
          <w:p w14:paraId="7CFE4272" w14:textId="7F7CEC31" w:rsidR="008827C9" w:rsidRDefault="00585277" w:rsidP="00FA0CA9">
            <w:pPr>
              <w:ind w:right="96"/>
              <w:rPr>
                <w:rFonts w:ascii="Arial" w:hAnsi="Arial" w:cs="Arial"/>
                <w:sz w:val="24"/>
                <w:szCs w:val="24"/>
              </w:rPr>
            </w:pPr>
            <w:r w:rsidRPr="00F56CAD">
              <w:rPr>
                <w:rFonts w:ascii="Arial" w:hAnsi="Arial" w:cs="Arial"/>
                <w:sz w:val="24"/>
                <w:szCs w:val="24"/>
              </w:rPr>
              <w:t>Members are asked to:</w:t>
            </w:r>
          </w:p>
          <w:p w14:paraId="767E09CF" w14:textId="77777777" w:rsidR="00942C6C" w:rsidRDefault="00942C6C" w:rsidP="00FA0CA9">
            <w:pPr>
              <w:ind w:right="96"/>
              <w:rPr>
                <w:rFonts w:ascii="Arial" w:hAnsi="Arial" w:cs="Arial"/>
                <w:sz w:val="24"/>
                <w:szCs w:val="24"/>
              </w:rPr>
            </w:pPr>
          </w:p>
          <w:p w14:paraId="36DF8A02" w14:textId="37CEE7EA" w:rsidR="006A4C71" w:rsidRPr="00942C6C" w:rsidRDefault="006A4C71" w:rsidP="00942C6C">
            <w:pPr>
              <w:pStyle w:val="ListParagraph"/>
              <w:numPr>
                <w:ilvl w:val="0"/>
                <w:numId w:val="29"/>
              </w:numPr>
              <w:ind w:right="96"/>
              <w:jc w:val="both"/>
              <w:rPr>
                <w:rFonts w:ascii="Arial" w:hAnsi="Arial" w:cs="Arial"/>
                <w:sz w:val="24"/>
                <w:szCs w:val="24"/>
              </w:rPr>
            </w:pPr>
            <w:r w:rsidRPr="00942C6C">
              <w:rPr>
                <w:rFonts w:ascii="Arial" w:hAnsi="Arial" w:cs="Arial"/>
                <w:sz w:val="24"/>
                <w:szCs w:val="24"/>
              </w:rPr>
              <w:t xml:space="preserve">note the progress made to date to </w:t>
            </w:r>
            <w:r w:rsidR="003C109F" w:rsidRPr="00942C6C">
              <w:rPr>
                <w:rFonts w:ascii="Arial" w:hAnsi="Arial" w:cs="Arial"/>
                <w:sz w:val="24"/>
                <w:szCs w:val="24"/>
              </w:rPr>
              <w:t>implement a strategic and operation plan</w:t>
            </w:r>
            <w:r w:rsidR="005C4FE2" w:rsidRPr="00942C6C">
              <w:rPr>
                <w:rFonts w:ascii="Arial" w:hAnsi="Arial" w:cs="Arial"/>
                <w:sz w:val="24"/>
                <w:szCs w:val="24"/>
              </w:rPr>
              <w:t xml:space="preserve"> to support the needs of</w:t>
            </w:r>
            <w:r w:rsidR="003C109F" w:rsidRPr="00942C6C">
              <w:rPr>
                <w:rFonts w:ascii="Arial" w:hAnsi="Arial" w:cs="Arial"/>
                <w:sz w:val="24"/>
                <w:szCs w:val="24"/>
              </w:rPr>
              <w:t xml:space="preserve"> the </w:t>
            </w:r>
            <w:r w:rsidR="005C4FE2" w:rsidRPr="00942C6C">
              <w:rPr>
                <w:rFonts w:ascii="Arial" w:hAnsi="Arial" w:cs="Arial"/>
                <w:sz w:val="24"/>
                <w:szCs w:val="24"/>
              </w:rPr>
              <w:t>population of Swansea and Neath Port-Talbot over the winter period.</w:t>
            </w:r>
          </w:p>
          <w:p w14:paraId="20F38326" w14:textId="2048B4C6" w:rsidR="00325151" w:rsidRPr="00FA0CA9" w:rsidRDefault="00325151" w:rsidP="00325151">
            <w:pPr>
              <w:ind w:right="96"/>
              <w:jc w:val="both"/>
              <w:rPr>
                <w:rFonts w:ascii="Arial" w:hAnsi="Arial" w:cs="Arial"/>
                <w:sz w:val="24"/>
                <w:szCs w:val="24"/>
              </w:rPr>
            </w:pPr>
          </w:p>
        </w:tc>
      </w:tr>
    </w:tbl>
    <w:p w14:paraId="20F38329" w14:textId="650A3A0A" w:rsidR="00C33A04" w:rsidRDefault="00C33A04"/>
    <w:p w14:paraId="4E328711" w14:textId="77777777" w:rsidR="009D72A5" w:rsidRDefault="009D72A5" w:rsidP="00A7690C">
      <w:pPr>
        <w:jc w:val="center"/>
        <w:rPr>
          <w:rFonts w:ascii="Arial" w:hAnsi="Arial" w:cs="Arial"/>
          <w:b/>
          <w:bCs/>
          <w:sz w:val="24"/>
          <w:szCs w:val="24"/>
        </w:rPr>
      </w:pPr>
    </w:p>
    <w:p w14:paraId="270EE1E2" w14:textId="77777777" w:rsidR="009D72A5" w:rsidRDefault="009D72A5" w:rsidP="00A7690C">
      <w:pPr>
        <w:jc w:val="center"/>
        <w:rPr>
          <w:rFonts w:ascii="Arial" w:hAnsi="Arial" w:cs="Arial"/>
          <w:b/>
          <w:bCs/>
          <w:sz w:val="24"/>
          <w:szCs w:val="24"/>
        </w:rPr>
      </w:pPr>
    </w:p>
    <w:p w14:paraId="6D50738D" w14:textId="77777777" w:rsidR="009D72A5" w:rsidRDefault="009D72A5" w:rsidP="00A7690C">
      <w:pPr>
        <w:jc w:val="center"/>
        <w:rPr>
          <w:rFonts w:ascii="Arial" w:hAnsi="Arial" w:cs="Arial"/>
          <w:b/>
          <w:bCs/>
          <w:sz w:val="24"/>
          <w:szCs w:val="24"/>
        </w:rPr>
      </w:pPr>
    </w:p>
    <w:p w14:paraId="0C94853C" w14:textId="77777777" w:rsidR="009D72A5" w:rsidRDefault="009D72A5" w:rsidP="00A7690C">
      <w:pPr>
        <w:jc w:val="center"/>
        <w:rPr>
          <w:rFonts w:ascii="Arial" w:hAnsi="Arial" w:cs="Arial"/>
          <w:b/>
          <w:bCs/>
          <w:sz w:val="24"/>
          <w:szCs w:val="24"/>
        </w:rPr>
      </w:pPr>
    </w:p>
    <w:p w14:paraId="6A87FA8F" w14:textId="77777777" w:rsidR="009D72A5" w:rsidRDefault="009D72A5" w:rsidP="00A7690C">
      <w:pPr>
        <w:jc w:val="center"/>
        <w:rPr>
          <w:rFonts w:ascii="Arial" w:hAnsi="Arial" w:cs="Arial"/>
          <w:b/>
          <w:bCs/>
          <w:sz w:val="24"/>
          <w:szCs w:val="24"/>
        </w:rPr>
      </w:pPr>
    </w:p>
    <w:p w14:paraId="1E4FAB99" w14:textId="77777777" w:rsidR="009D72A5" w:rsidRDefault="009D72A5" w:rsidP="00A7690C">
      <w:pPr>
        <w:jc w:val="center"/>
        <w:rPr>
          <w:rFonts w:ascii="Arial" w:hAnsi="Arial" w:cs="Arial"/>
          <w:b/>
          <w:bCs/>
          <w:sz w:val="24"/>
          <w:szCs w:val="24"/>
        </w:rPr>
      </w:pPr>
    </w:p>
    <w:p w14:paraId="250B238E" w14:textId="752064FB" w:rsidR="00A7690C" w:rsidRPr="00A7690C" w:rsidRDefault="009D72A5" w:rsidP="00A7690C">
      <w:pPr>
        <w:jc w:val="center"/>
        <w:rPr>
          <w:rFonts w:ascii="Arial" w:hAnsi="Arial" w:cs="Arial"/>
          <w:b/>
          <w:bCs/>
          <w:sz w:val="24"/>
          <w:szCs w:val="24"/>
        </w:rPr>
      </w:pPr>
      <w:bookmarkStart w:id="1" w:name="_GoBack"/>
      <w:bookmarkEnd w:id="1"/>
      <w:r>
        <w:rPr>
          <w:rFonts w:ascii="Arial" w:hAnsi="Arial" w:cs="Arial"/>
          <w:b/>
          <w:bCs/>
          <w:sz w:val="24"/>
          <w:szCs w:val="24"/>
        </w:rPr>
        <w:t>West Glamorgan Regional Partnership – Winter Plan 2023-24</w:t>
      </w:r>
    </w:p>
    <w:p w14:paraId="20F3832B" w14:textId="77777777" w:rsidR="0072604C" w:rsidRPr="0072604C" w:rsidRDefault="0072604C" w:rsidP="0072604C">
      <w:pPr>
        <w:spacing w:after="0" w:line="240" w:lineRule="auto"/>
        <w:jc w:val="center"/>
        <w:rPr>
          <w:rFonts w:ascii="Arial" w:hAnsi="Arial" w:cs="Arial"/>
          <w:b/>
          <w:sz w:val="24"/>
          <w:szCs w:val="24"/>
        </w:rPr>
      </w:pPr>
    </w:p>
    <w:p w14:paraId="20F3832C" w14:textId="7A5F4A28" w:rsidR="00C33A04" w:rsidRDefault="00F531BD" w:rsidP="00942C6C">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71DE0350" w14:textId="395EFA68" w:rsidR="00473AEC" w:rsidRDefault="00473AEC" w:rsidP="000C1195">
      <w:pPr>
        <w:spacing w:after="0" w:line="240" w:lineRule="auto"/>
        <w:jc w:val="both"/>
        <w:rPr>
          <w:rFonts w:ascii="Arial" w:hAnsi="Arial" w:cs="Arial"/>
          <w:sz w:val="24"/>
          <w:szCs w:val="24"/>
        </w:rPr>
      </w:pPr>
      <w:r w:rsidRPr="00473AEC">
        <w:rPr>
          <w:rFonts w:ascii="Arial" w:hAnsi="Arial" w:cs="Arial"/>
          <w:sz w:val="24"/>
          <w:szCs w:val="24"/>
        </w:rPr>
        <w:t xml:space="preserve">The winter plan sets out additional actions that the Regional Partnership including Swansea Bay University Health Board, Swansea Council, Neath Port Talbot County Borough Council and Third Sector organisations </w:t>
      </w:r>
      <w:r>
        <w:rPr>
          <w:rFonts w:ascii="Arial" w:hAnsi="Arial" w:cs="Arial"/>
          <w:sz w:val="24"/>
          <w:szCs w:val="24"/>
        </w:rPr>
        <w:t xml:space="preserve">will take </w:t>
      </w:r>
      <w:r w:rsidRPr="00473AEC">
        <w:rPr>
          <w:rFonts w:ascii="Arial" w:hAnsi="Arial" w:cs="Arial"/>
          <w:sz w:val="24"/>
          <w:szCs w:val="24"/>
        </w:rPr>
        <w:t>to maintain key services to ensure that we keep the population safe.</w:t>
      </w:r>
    </w:p>
    <w:p w14:paraId="56CD00C1" w14:textId="77777777" w:rsidR="004664E0" w:rsidRPr="00473AEC" w:rsidRDefault="004664E0" w:rsidP="000C1195">
      <w:pPr>
        <w:spacing w:after="0" w:line="240" w:lineRule="auto"/>
        <w:jc w:val="both"/>
        <w:rPr>
          <w:rFonts w:ascii="Arial" w:hAnsi="Arial" w:cs="Arial"/>
          <w:sz w:val="24"/>
          <w:szCs w:val="24"/>
        </w:rPr>
      </w:pPr>
    </w:p>
    <w:p w14:paraId="6D31FFCF" w14:textId="05888CEC" w:rsidR="00473AEC" w:rsidRDefault="00473AEC" w:rsidP="000C1195">
      <w:pPr>
        <w:spacing w:after="0" w:line="240" w:lineRule="auto"/>
        <w:jc w:val="both"/>
        <w:rPr>
          <w:rFonts w:ascii="Arial" w:hAnsi="Arial" w:cs="Arial"/>
          <w:sz w:val="24"/>
          <w:szCs w:val="24"/>
        </w:rPr>
      </w:pPr>
      <w:r w:rsidRPr="00473AEC">
        <w:rPr>
          <w:rFonts w:ascii="Arial" w:hAnsi="Arial" w:cs="Arial"/>
          <w:sz w:val="24"/>
          <w:szCs w:val="24"/>
        </w:rPr>
        <w:t xml:space="preserve">This plan </w:t>
      </w:r>
      <w:r w:rsidR="004664E0">
        <w:rPr>
          <w:rFonts w:ascii="Arial" w:hAnsi="Arial" w:cs="Arial"/>
          <w:sz w:val="24"/>
          <w:szCs w:val="24"/>
        </w:rPr>
        <w:t xml:space="preserve">clearly </w:t>
      </w:r>
      <w:r w:rsidRPr="00473AEC">
        <w:rPr>
          <w:rFonts w:ascii="Arial" w:hAnsi="Arial" w:cs="Arial"/>
          <w:sz w:val="24"/>
          <w:szCs w:val="24"/>
        </w:rPr>
        <w:t>sets out actions that the partners will commence to ensure that the delivery of Health and Social Care services are maintained during the winter of 2023/24.</w:t>
      </w:r>
    </w:p>
    <w:p w14:paraId="597F6BD1" w14:textId="77777777" w:rsidR="000C1195" w:rsidRPr="00473AEC" w:rsidRDefault="000C1195" w:rsidP="000C1195">
      <w:pPr>
        <w:spacing w:after="0" w:line="240" w:lineRule="auto"/>
        <w:jc w:val="both"/>
        <w:rPr>
          <w:rFonts w:ascii="Arial" w:hAnsi="Arial" w:cs="Arial"/>
          <w:sz w:val="24"/>
          <w:szCs w:val="24"/>
        </w:rPr>
      </w:pPr>
    </w:p>
    <w:p w14:paraId="322F89D5" w14:textId="085818B5" w:rsidR="00473AEC" w:rsidRDefault="00473AEC" w:rsidP="000C1195">
      <w:pPr>
        <w:spacing w:after="0" w:line="240" w:lineRule="auto"/>
        <w:jc w:val="both"/>
        <w:rPr>
          <w:rFonts w:ascii="Arial" w:hAnsi="Arial" w:cs="Arial"/>
          <w:sz w:val="24"/>
          <w:szCs w:val="24"/>
        </w:rPr>
      </w:pPr>
      <w:r w:rsidRPr="00473AEC">
        <w:rPr>
          <w:rFonts w:ascii="Arial" w:hAnsi="Arial" w:cs="Arial"/>
          <w:sz w:val="24"/>
          <w:szCs w:val="24"/>
        </w:rPr>
        <w:t>A series of measurable actions are contained within the plan</w:t>
      </w:r>
      <w:r w:rsidR="000C1195">
        <w:rPr>
          <w:rFonts w:ascii="Arial" w:hAnsi="Arial" w:cs="Arial"/>
          <w:sz w:val="24"/>
          <w:szCs w:val="24"/>
        </w:rPr>
        <w:t>,</w:t>
      </w:r>
      <w:r w:rsidRPr="00473AEC">
        <w:rPr>
          <w:rFonts w:ascii="Arial" w:hAnsi="Arial" w:cs="Arial"/>
          <w:sz w:val="24"/>
          <w:szCs w:val="24"/>
        </w:rPr>
        <w:t xml:space="preserve"> which also sets out the key risks and constraints across the system and mitigating actions.</w:t>
      </w:r>
    </w:p>
    <w:p w14:paraId="5E4CA46D" w14:textId="77777777" w:rsidR="000C1195" w:rsidRPr="00473AEC" w:rsidRDefault="000C1195" w:rsidP="000C1195">
      <w:pPr>
        <w:spacing w:after="0" w:line="240" w:lineRule="auto"/>
        <w:jc w:val="both"/>
        <w:rPr>
          <w:rFonts w:ascii="Arial" w:hAnsi="Arial" w:cs="Arial"/>
          <w:sz w:val="24"/>
          <w:szCs w:val="24"/>
        </w:rPr>
      </w:pPr>
    </w:p>
    <w:p w14:paraId="64C77DEE" w14:textId="77777777" w:rsidR="00473AEC" w:rsidRDefault="00473AEC" w:rsidP="000C1195">
      <w:pPr>
        <w:spacing w:after="0" w:line="240" w:lineRule="auto"/>
        <w:jc w:val="both"/>
        <w:rPr>
          <w:rFonts w:ascii="Arial" w:hAnsi="Arial" w:cs="Arial"/>
          <w:sz w:val="24"/>
          <w:szCs w:val="24"/>
        </w:rPr>
      </w:pPr>
      <w:r w:rsidRPr="00473AEC">
        <w:rPr>
          <w:rFonts w:ascii="Arial" w:hAnsi="Arial" w:cs="Arial"/>
          <w:sz w:val="24"/>
          <w:szCs w:val="24"/>
        </w:rPr>
        <w:t>The Regional Partnership Board will use its Regional Integrated Escalation Framework to monitor and support decision making across Community Services in both Health and Social Care and the Health Board will continue to use the National Framework to monitor its own services and support decision making.</w:t>
      </w:r>
    </w:p>
    <w:p w14:paraId="0CE3D71D" w14:textId="77777777" w:rsidR="00F91287" w:rsidRPr="00473AEC" w:rsidRDefault="00F91287" w:rsidP="000C1195">
      <w:pPr>
        <w:spacing w:after="0" w:line="240" w:lineRule="auto"/>
        <w:jc w:val="both"/>
        <w:rPr>
          <w:rFonts w:ascii="Arial" w:hAnsi="Arial" w:cs="Arial"/>
          <w:sz w:val="24"/>
          <w:szCs w:val="24"/>
        </w:rPr>
      </w:pPr>
    </w:p>
    <w:p w14:paraId="5436ED39" w14:textId="77777777" w:rsidR="00473AEC" w:rsidRDefault="00473AEC" w:rsidP="000C1195">
      <w:pPr>
        <w:spacing w:after="0" w:line="240" w:lineRule="auto"/>
        <w:jc w:val="both"/>
        <w:rPr>
          <w:rFonts w:ascii="Arial" w:hAnsi="Arial" w:cs="Arial"/>
          <w:sz w:val="24"/>
          <w:szCs w:val="24"/>
        </w:rPr>
      </w:pPr>
      <w:r w:rsidRPr="00473AEC">
        <w:rPr>
          <w:rFonts w:ascii="Arial" w:hAnsi="Arial" w:cs="Arial"/>
          <w:sz w:val="24"/>
          <w:szCs w:val="24"/>
        </w:rPr>
        <w:t>The Regional Integrated Escalation Framework tool is an integral part of the Regions monitoring process and is presented twice weekly to the senior officer across the statutory and third sector partners. This allows us to continue to respond to changes in circumstances in the Community including throughout winter.</w:t>
      </w:r>
    </w:p>
    <w:p w14:paraId="37C79731" w14:textId="77777777" w:rsidR="00F91287" w:rsidRPr="00473AEC" w:rsidRDefault="00F91287" w:rsidP="000C1195">
      <w:pPr>
        <w:spacing w:after="0" w:line="240" w:lineRule="auto"/>
        <w:jc w:val="both"/>
        <w:rPr>
          <w:rFonts w:ascii="Arial" w:hAnsi="Arial" w:cs="Arial"/>
          <w:sz w:val="24"/>
          <w:szCs w:val="24"/>
        </w:rPr>
      </w:pPr>
    </w:p>
    <w:p w14:paraId="5A3794C6" w14:textId="77777777" w:rsidR="00473AEC" w:rsidRDefault="00473AEC" w:rsidP="000C1195">
      <w:pPr>
        <w:spacing w:after="0" w:line="240" w:lineRule="auto"/>
        <w:jc w:val="both"/>
        <w:rPr>
          <w:rFonts w:ascii="Arial" w:hAnsi="Arial" w:cs="Arial"/>
          <w:sz w:val="24"/>
          <w:szCs w:val="24"/>
        </w:rPr>
      </w:pPr>
      <w:r w:rsidRPr="00473AEC">
        <w:rPr>
          <w:rFonts w:ascii="Arial" w:hAnsi="Arial" w:cs="Arial"/>
          <w:sz w:val="24"/>
          <w:szCs w:val="24"/>
        </w:rPr>
        <w:t xml:space="preserve">West Glamorgan and its partners have completed the Winter Plan following guidance from Welsh Government.  </w:t>
      </w:r>
    </w:p>
    <w:p w14:paraId="175CB3EA" w14:textId="77777777" w:rsidR="00F91287" w:rsidRDefault="00F91287" w:rsidP="000C1195">
      <w:pPr>
        <w:spacing w:after="0" w:line="240" w:lineRule="auto"/>
        <w:jc w:val="both"/>
        <w:rPr>
          <w:rFonts w:ascii="Arial" w:hAnsi="Arial" w:cs="Arial"/>
          <w:sz w:val="24"/>
          <w:szCs w:val="24"/>
        </w:rPr>
      </w:pPr>
    </w:p>
    <w:p w14:paraId="60DEC785" w14:textId="63C6C59E" w:rsidR="00FA6F41" w:rsidRDefault="00C33A04" w:rsidP="00942C6C">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3F56C81" w14:textId="77777777" w:rsidR="006B3AB5" w:rsidRDefault="006B3AB5" w:rsidP="006B3AB5">
      <w:pPr>
        <w:spacing w:after="0" w:line="240" w:lineRule="auto"/>
        <w:jc w:val="both"/>
        <w:rPr>
          <w:rFonts w:ascii="Arial" w:hAnsi="Arial" w:cs="Arial"/>
          <w:sz w:val="24"/>
          <w:szCs w:val="24"/>
        </w:rPr>
      </w:pPr>
      <w:r w:rsidRPr="006B3AB5">
        <w:rPr>
          <w:rFonts w:ascii="Arial" w:hAnsi="Arial" w:cs="Arial"/>
          <w:sz w:val="24"/>
          <w:szCs w:val="24"/>
        </w:rPr>
        <w:t>West Glamorgan has had strong partnership arrangements in place for a number of years and is well rehearsed in developing Winter Plans to respond to the predictable pressures that present during the winter months. This period can be particularly challenging in terms of patient access and flow in all parts of the health and social care system. Colder and more hazardous weather conditions; increases or changes in activity in some parts of the system; and spreading of infectious diseases such as influenza and norovirus can all result in additional pressure for front line services, and negatively impact on timeliness of patient care and patient and staff experience.</w:t>
      </w:r>
    </w:p>
    <w:p w14:paraId="55E18708" w14:textId="77777777" w:rsidR="006B3AB5" w:rsidRPr="006B3AB5" w:rsidRDefault="006B3AB5" w:rsidP="006B3AB5">
      <w:pPr>
        <w:spacing w:after="0" w:line="240" w:lineRule="auto"/>
        <w:jc w:val="both"/>
        <w:rPr>
          <w:rFonts w:ascii="Arial" w:hAnsi="Arial" w:cs="Arial"/>
          <w:sz w:val="24"/>
          <w:szCs w:val="24"/>
        </w:rPr>
      </w:pPr>
    </w:p>
    <w:p w14:paraId="59508A9F" w14:textId="77777777" w:rsidR="006B3AB5" w:rsidRDefault="006B3AB5" w:rsidP="006B3AB5">
      <w:pPr>
        <w:spacing w:after="0" w:line="240" w:lineRule="auto"/>
        <w:jc w:val="both"/>
        <w:rPr>
          <w:rFonts w:ascii="Arial" w:hAnsi="Arial" w:cs="Arial"/>
          <w:sz w:val="24"/>
          <w:szCs w:val="24"/>
        </w:rPr>
      </w:pPr>
      <w:r w:rsidRPr="006B3AB5">
        <w:rPr>
          <w:rFonts w:ascii="Arial" w:hAnsi="Arial" w:cs="Arial"/>
          <w:sz w:val="24"/>
          <w:szCs w:val="24"/>
        </w:rPr>
        <w:t>Workforce challenges remain significant across the whole health and care system, impacting on the availability of staff, and in some cases, exacerbating pre-existing shortages in key areas.</w:t>
      </w:r>
    </w:p>
    <w:p w14:paraId="206451D8" w14:textId="77777777" w:rsidR="006B3AB5" w:rsidRPr="006B3AB5" w:rsidRDefault="006B3AB5" w:rsidP="006B3AB5">
      <w:pPr>
        <w:spacing w:after="0" w:line="240" w:lineRule="auto"/>
        <w:jc w:val="both"/>
        <w:rPr>
          <w:rFonts w:ascii="Arial" w:hAnsi="Arial" w:cs="Arial"/>
          <w:sz w:val="24"/>
          <w:szCs w:val="24"/>
        </w:rPr>
      </w:pPr>
    </w:p>
    <w:p w14:paraId="78F7A7DA" w14:textId="77777777" w:rsidR="006B3AB5" w:rsidRDefault="006B3AB5" w:rsidP="006B3AB5">
      <w:pPr>
        <w:spacing w:after="0" w:line="240" w:lineRule="auto"/>
        <w:jc w:val="both"/>
        <w:rPr>
          <w:rFonts w:ascii="Arial" w:hAnsi="Arial" w:cs="Arial"/>
          <w:sz w:val="24"/>
          <w:szCs w:val="24"/>
        </w:rPr>
      </w:pPr>
      <w:r w:rsidRPr="006B3AB5">
        <w:rPr>
          <w:rFonts w:ascii="Arial" w:hAnsi="Arial" w:cs="Arial"/>
          <w:sz w:val="24"/>
          <w:szCs w:val="24"/>
        </w:rPr>
        <w:t>Coupled with Cost-of-Living Crisis increasing energy prices and potential supply chain issues will further exacerbate the issues through winter that are already being felt across the Health and Social Care Sector.</w:t>
      </w:r>
    </w:p>
    <w:p w14:paraId="4113DECF" w14:textId="3177D734" w:rsidR="00942C6C" w:rsidRDefault="00942C6C" w:rsidP="006B3AB5">
      <w:pPr>
        <w:spacing w:after="0" w:line="240" w:lineRule="auto"/>
        <w:jc w:val="both"/>
        <w:rPr>
          <w:rFonts w:ascii="Arial" w:hAnsi="Arial" w:cs="Arial"/>
          <w:sz w:val="24"/>
          <w:szCs w:val="24"/>
        </w:rPr>
      </w:pPr>
    </w:p>
    <w:p w14:paraId="1768F1E6" w14:textId="66516F43" w:rsidR="00581866" w:rsidRDefault="00722A04" w:rsidP="00942C6C">
      <w:pPr>
        <w:pStyle w:val="ListParagraph"/>
        <w:numPr>
          <w:ilvl w:val="0"/>
          <w:numId w:val="25"/>
        </w:numPr>
        <w:spacing w:after="0" w:line="240" w:lineRule="auto"/>
        <w:ind w:left="0"/>
        <w:jc w:val="both"/>
        <w:rPr>
          <w:rFonts w:ascii="Arial" w:hAnsi="Arial" w:cs="Arial"/>
          <w:b/>
          <w:sz w:val="24"/>
          <w:szCs w:val="24"/>
        </w:rPr>
      </w:pPr>
      <w:r>
        <w:rPr>
          <w:rFonts w:ascii="Arial" w:hAnsi="Arial" w:cs="Arial"/>
          <w:b/>
          <w:sz w:val="24"/>
          <w:szCs w:val="24"/>
        </w:rPr>
        <w:t>DRAFT PLAN</w:t>
      </w:r>
    </w:p>
    <w:p w14:paraId="0C28415C" w14:textId="77777777" w:rsidR="00942C6C" w:rsidRDefault="00722A04" w:rsidP="00722A04">
      <w:pPr>
        <w:spacing w:after="0" w:line="240" w:lineRule="auto"/>
        <w:jc w:val="both"/>
        <w:rPr>
          <w:rFonts w:ascii="Arial" w:hAnsi="Arial" w:cs="Arial"/>
          <w:bCs/>
          <w:sz w:val="24"/>
          <w:szCs w:val="24"/>
        </w:rPr>
      </w:pPr>
      <w:r>
        <w:rPr>
          <w:rFonts w:ascii="Arial" w:hAnsi="Arial" w:cs="Arial"/>
          <w:bCs/>
          <w:sz w:val="24"/>
          <w:szCs w:val="24"/>
        </w:rPr>
        <w:t xml:space="preserve">The current context of the plan is to ensure a cross-boundary approach to delivering </w:t>
      </w:r>
      <w:r w:rsidR="002402EF">
        <w:rPr>
          <w:rFonts w:ascii="Arial" w:hAnsi="Arial" w:cs="Arial"/>
          <w:bCs/>
          <w:sz w:val="24"/>
          <w:szCs w:val="24"/>
        </w:rPr>
        <w:t xml:space="preserve">services capable of </w:t>
      </w:r>
      <w:r>
        <w:rPr>
          <w:rFonts w:ascii="Arial" w:hAnsi="Arial" w:cs="Arial"/>
          <w:bCs/>
          <w:sz w:val="24"/>
          <w:szCs w:val="24"/>
        </w:rPr>
        <w:t>sustain</w:t>
      </w:r>
      <w:r w:rsidR="002402EF">
        <w:rPr>
          <w:rFonts w:ascii="Arial" w:hAnsi="Arial" w:cs="Arial"/>
          <w:bCs/>
          <w:sz w:val="24"/>
          <w:szCs w:val="24"/>
        </w:rPr>
        <w:t xml:space="preserve">ing the additional demand expected over the winter period. </w:t>
      </w:r>
    </w:p>
    <w:p w14:paraId="23D9AF6E" w14:textId="59E6F3EA" w:rsidR="00722A04" w:rsidRDefault="002402EF" w:rsidP="00722A04">
      <w:pPr>
        <w:spacing w:after="0" w:line="240" w:lineRule="auto"/>
        <w:jc w:val="both"/>
        <w:rPr>
          <w:rFonts w:ascii="Arial" w:hAnsi="Arial" w:cs="Arial"/>
          <w:bCs/>
          <w:sz w:val="24"/>
          <w:szCs w:val="24"/>
        </w:rPr>
      </w:pPr>
      <w:r>
        <w:rPr>
          <w:rFonts w:ascii="Arial" w:hAnsi="Arial" w:cs="Arial"/>
          <w:bCs/>
          <w:sz w:val="24"/>
          <w:szCs w:val="24"/>
        </w:rPr>
        <w:t xml:space="preserve"> These services span:</w:t>
      </w:r>
    </w:p>
    <w:p w14:paraId="128614AF" w14:textId="554A7628" w:rsidR="002402EF" w:rsidRDefault="002402EF" w:rsidP="002402EF">
      <w:pPr>
        <w:pStyle w:val="ListParagraph"/>
        <w:numPr>
          <w:ilvl w:val="0"/>
          <w:numId w:val="26"/>
        </w:numPr>
        <w:spacing w:after="0" w:line="240" w:lineRule="auto"/>
        <w:jc w:val="both"/>
        <w:rPr>
          <w:rFonts w:ascii="Arial" w:hAnsi="Arial" w:cs="Arial"/>
          <w:bCs/>
          <w:sz w:val="24"/>
          <w:szCs w:val="24"/>
        </w:rPr>
      </w:pPr>
      <w:r>
        <w:rPr>
          <w:rFonts w:ascii="Arial" w:hAnsi="Arial" w:cs="Arial"/>
          <w:bCs/>
          <w:sz w:val="24"/>
          <w:szCs w:val="24"/>
        </w:rPr>
        <w:t xml:space="preserve">Acute </w:t>
      </w:r>
      <w:r w:rsidR="00E26D03">
        <w:rPr>
          <w:rFonts w:ascii="Arial" w:hAnsi="Arial" w:cs="Arial"/>
          <w:bCs/>
          <w:sz w:val="24"/>
          <w:szCs w:val="24"/>
        </w:rPr>
        <w:t>urgent and emergency services:</w:t>
      </w:r>
    </w:p>
    <w:p w14:paraId="397276D8" w14:textId="0277B977" w:rsidR="00E26D03" w:rsidRDefault="00E26D03" w:rsidP="00E26D03">
      <w:pPr>
        <w:pStyle w:val="ListParagraph"/>
        <w:numPr>
          <w:ilvl w:val="1"/>
          <w:numId w:val="26"/>
        </w:numPr>
        <w:spacing w:after="0" w:line="240" w:lineRule="auto"/>
        <w:jc w:val="both"/>
        <w:rPr>
          <w:rFonts w:ascii="Arial" w:hAnsi="Arial" w:cs="Arial"/>
          <w:bCs/>
          <w:sz w:val="24"/>
          <w:szCs w:val="24"/>
        </w:rPr>
      </w:pPr>
      <w:r>
        <w:rPr>
          <w:rFonts w:ascii="Arial" w:hAnsi="Arial" w:cs="Arial"/>
          <w:bCs/>
          <w:sz w:val="24"/>
          <w:szCs w:val="24"/>
        </w:rPr>
        <w:t>ED / AMAU / SDEC</w:t>
      </w:r>
    </w:p>
    <w:p w14:paraId="5888F42D" w14:textId="1ADC98A3" w:rsidR="00BE5ED0" w:rsidRDefault="00BE5ED0" w:rsidP="00BE5ED0">
      <w:pPr>
        <w:pStyle w:val="ListParagraph"/>
        <w:numPr>
          <w:ilvl w:val="0"/>
          <w:numId w:val="26"/>
        </w:numPr>
        <w:spacing w:after="0" w:line="240" w:lineRule="auto"/>
        <w:jc w:val="both"/>
        <w:rPr>
          <w:rFonts w:ascii="Arial" w:hAnsi="Arial" w:cs="Arial"/>
          <w:bCs/>
          <w:sz w:val="24"/>
          <w:szCs w:val="24"/>
        </w:rPr>
      </w:pPr>
      <w:r>
        <w:rPr>
          <w:rFonts w:ascii="Arial" w:hAnsi="Arial" w:cs="Arial"/>
          <w:bCs/>
          <w:sz w:val="24"/>
          <w:szCs w:val="24"/>
        </w:rPr>
        <w:t>Community Health Services:</w:t>
      </w:r>
    </w:p>
    <w:p w14:paraId="576D3D59" w14:textId="3D872203" w:rsidR="00BE5ED0" w:rsidRDefault="00BE5ED0" w:rsidP="00BE5ED0">
      <w:pPr>
        <w:pStyle w:val="ListParagraph"/>
        <w:numPr>
          <w:ilvl w:val="1"/>
          <w:numId w:val="26"/>
        </w:numPr>
        <w:spacing w:after="0" w:line="240" w:lineRule="auto"/>
        <w:jc w:val="both"/>
        <w:rPr>
          <w:rFonts w:ascii="Arial" w:hAnsi="Arial" w:cs="Arial"/>
          <w:bCs/>
          <w:sz w:val="24"/>
          <w:szCs w:val="24"/>
        </w:rPr>
      </w:pPr>
      <w:r>
        <w:rPr>
          <w:rFonts w:ascii="Arial" w:hAnsi="Arial" w:cs="Arial"/>
          <w:bCs/>
          <w:sz w:val="24"/>
          <w:szCs w:val="24"/>
        </w:rPr>
        <w:t>Virtual Wards</w:t>
      </w:r>
    </w:p>
    <w:p w14:paraId="5992095B" w14:textId="5C641A59" w:rsidR="00BE5ED0" w:rsidRDefault="00BE5ED0" w:rsidP="00BE5ED0">
      <w:pPr>
        <w:pStyle w:val="ListParagraph"/>
        <w:numPr>
          <w:ilvl w:val="1"/>
          <w:numId w:val="26"/>
        </w:numPr>
        <w:spacing w:after="0" w:line="240" w:lineRule="auto"/>
        <w:jc w:val="both"/>
        <w:rPr>
          <w:rFonts w:ascii="Arial" w:hAnsi="Arial" w:cs="Arial"/>
          <w:bCs/>
          <w:sz w:val="24"/>
          <w:szCs w:val="24"/>
        </w:rPr>
      </w:pPr>
      <w:r>
        <w:rPr>
          <w:rFonts w:ascii="Arial" w:hAnsi="Arial" w:cs="Arial"/>
          <w:bCs/>
          <w:sz w:val="24"/>
          <w:szCs w:val="24"/>
        </w:rPr>
        <w:t>Acute Clinical Team</w:t>
      </w:r>
    </w:p>
    <w:p w14:paraId="2F55FA16" w14:textId="0D1D2094" w:rsidR="00BE5ED0" w:rsidRDefault="00BE5ED0" w:rsidP="00BE5ED0">
      <w:pPr>
        <w:pStyle w:val="ListParagraph"/>
        <w:numPr>
          <w:ilvl w:val="1"/>
          <w:numId w:val="26"/>
        </w:numPr>
        <w:spacing w:after="0" w:line="240" w:lineRule="auto"/>
        <w:jc w:val="both"/>
        <w:rPr>
          <w:rFonts w:ascii="Arial" w:hAnsi="Arial" w:cs="Arial"/>
          <w:bCs/>
          <w:sz w:val="24"/>
          <w:szCs w:val="24"/>
        </w:rPr>
      </w:pPr>
      <w:r>
        <w:rPr>
          <w:rFonts w:ascii="Arial" w:hAnsi="Arial" w:cs="Arial"/>
          <w:bCs/>
          <w:sz w:val="24"/>
          <w:szCs w:val="24"/>
        </w:rPr>
        <w:t>District Nursing</w:t>
      </w:r>
    </w:p>
    <w:p w14:paraId="52A2C24E" w14:textId="3AC53337" w:rsidR="00BE5ED0" w:rsidRDefault="00BE5ED0" w:rsidP="00BE5ED0">
      <w:pPr>
        <w:pStyle w:val="ListParagraph"/>
        <w:numPr>
          <w:ilvl w:val="0"/>
          <w:numId w:val="26"/>
        </w:numPr>
        <w:spacing w:after="0" w:line="240" w:lineRule="auto"/>
        <w:jc w:val="both"/>
        <w:rPr>
          <w:rFonts w:ascii="Arial" w:hAnsi="Arial" w:cs="Arial"/>
          <w:bCs/>
          <w:sz w:val="24"/>
          <w:szCs w:val="24"/>
        </w:rPr>
      </w:pPr>
      <w:r>
        <w:rPr>
          <w:rFonts w:ascii="Arial" w:hAnsi="Arial" w:cs="Arial"/>
          <w:bCs/>
          <w:sz w:val="24"/>
          <w:szCs w:val="24"/>
        </w:rPr>
        <w:t>Social Care</w:t>
      </w:r>
    </w:p>
    <w:p w14:paraId="635D11C9" w14:textId="1978F283" w:rsidR="00F13243" w:rsidRDefault="00F13243" w:rsidP="00F13243">
      <w:pPr>
        <w:pStyle w:val="ListParagraph"/>
        <w:numPr>
          <w:ilvl w:val="1"/>
          <w:numId w:val="26"/>
        </w:numPr>
        <w:spacing w:after="0" w:line="240" w:lineRule="auto"/>
        <w:jc w:val="both"/>
        <w:rPr>
          <w:rFonts w:ascii="Arial" w:hAnsi="Arial" w:cs="Arial"/>
          <w:bCs/>
          <w:sz w:val="24"/>
          <w:szCs w:val="24"/>
        </w:rPr>
      </w:pPr>
      <w:r>
        <w:rPr>
          <w:rFonts w:ascii="Arial" w:hAnsi="Arial" w:cs="Arial"/>
          <w:bCs/>
          <w:sz w:val="24"/>
          <w:szCs w:val="24"/>
        </w:rPr>
        <w:t>Home first</w:t>
      </w:r>
    </w:p>
    <w:p w14:paraId="1AF541E3" w14:textId="561DF2F6" w:rsidR="00F13243" w:rsidRDefault="00F13243" w:rsidP="00F13243">
      <w:pPr>
        <w:pStyle w:val="ListParagraph"/>
        <w:numPr>
          <w:ilvl w:val="1"/>
          <w:numId w:val="26"/>
        </w:numPr>
        <w:spacing w:after="0" w:line="240" w:lineRule="auto"/>
        <w:jc w:val="both"/>
        <w:rPr>
          <w:rFonts w:ascii="Arial" w:hAnsi="Arial" w:cs="Arial"/>
          <w:bCs/>
          <w:sz w:val="24"/>
          <w:szCs w:val="24"/>
        </w:rPr>
      </w:pPr>
      <w:r>
        <w:rPr>
          <w:rFonts w:ascii="Arial" w:hAnsi="Arial" w:cs="Arial"/>
          <w:bCs/>
          <w:sz w:val="24"/>
          <w:szCs w:val="24"/>
        </w:rPr>
        <w:t>Care home provision</w:t>
      </w:r>
    </w:p>
    <w:p w14:paraId="276F3DEA" w14:textId="77777777" w:rsidR="00F13243" w:rsidRDefault="00F13243" w:rsidP="00F13243">
      <w:pPr>
        <w:spacing w:after="0" w:line="240" w:lineRule="auto"/>
        <w:jc w:val="both"/>
        <w:rPr>
          <w:rFonts w:ascii="Arial" w:hAnsi="Arial" w:cs="Arial"/>
          <w:bCs/>
          <w:sz w:val="24"/>
          <w:szCs w:val="24"/>
        </w:rPr>
      </w:pPr>
    </w:p>
    <w:p w14:paraId="5FB0CAF4" w14:textId="3733E26E" w:rsidR="00F13243" w:rsidRDefault="00021E24" w:rsidP="00F13243">
      <w:pPr>
        <w:spacing w:after="0" w:line="240" w:lineRule="auto"/>
        <w:jc w:val="both"/>
        <w:rPr>
          <w:rFonts w:ascii="Arial" w:hAnsi="Arial" w:cs="Arial"/>
          <w:bCs/>
          <w:sz w:val="24"/>
          <w:szCs w:val="24"/>
        </w:rPr>
      </w:pPr>
      <w:r>
        <w:rPr>
          <w:rFonts w:ascii="Arial" w:hAnsi="Arial" w:cs="Arial"/>
          <w:bCs/>
          <w:sz w:val="24"/>
          <w:szCs w:val="24"/>
        </w:rPr>
        <w:t xml:space="preserve">In particular we will be </w:t>
      </w:r>
      <w:r w:rsidR="00FA51D4">
        <w:rPr>
          <w:rFonts w:ascii="Arial" w:hAnsi="Arial" w:cs="Arial"/>
          <w:bCs/>
          <w:sz w:val="24"/>
          <w:szCs w:val="24"/>
        </w:rPr>
        <w:t>focussing o</w:t>
      </w:r>
      <w:r w:rsidR="003C4265">
        <w:rPr>
          <w:rFonts w:ascii="Arial" w:hAnsi="Arial" w:cs="Arial"/>
          <w:bCs/>
          <w:sz w:val="24"/>
          <w:szCs w:val="24"/>
        </w:rPr>
        <w:t xml:space="preserve">n schemes that aim </w:t>
      </w:r>
      <w:r>
        <w:rPr>
          <w:rFonts w:ascii="Arial" w:hAnsi="Arial" w:cs="Arial"/>
          <w:bCs/>
          <w:sz w:val="24"/>
          <w:szCs w:val="24"/>
        </w:rPr>
        <w:t xml:space="preserve">to keep </w:t>
      </w:r>
      <w:r w:rsidR="00981811">
        <w:rPr>
          <w:rFonts w:ascii="Arial" w:hAnsi="Arial" w:cs="Arial"/>
          <w:bCs/>
          <w:sz w:val="24"/>
          <w:szCs w:val="24"/>
        </w:rPr>
        <w:t>the population well at home</w:t>
      </w:r>
      <w:r w:rsidR="00CA290C">
        <w:rPr>
          <w:rFonts w:ascii="Arial" w:hAnsi="Arial" w:cs="Arial"/>
          <w:bCs/>
          <w:sz w:val="24"/>
          <w:szCs w:val="24"/>
        </w:rPr>
        <w:t>.  Examples of schemes included in this year’s plan include:</w:t>
      </w:r>
    </w:p>
    <w:p w14:paraId="4C579006" w14:textId="77777777" w:rsidR="00161B3D" w:rsidRDefault="00161B3D" w:rsidP="00F13243">
      <w:pPr>
        <w:spacing w:after="0" w:line="240" w:lineRule="auto"/>
        <w:jc w:val="both"/>
        <w:rPr>
          <w:rFonts w:ascii="Arial" w:hAnsi="Arial" w:cs="Arial"/>
          <w:bCs/>
          <w:sz w:val="24"/>
          <w:szCs w:val="24"/>
        </w:rPr>
      </w:pPr>
    </w:p>
    <w:p w14:paraId="02210B05" w14:textId="21E056CB" w:rsidR="00F66671" w:rsidRPr="00F66671" w:rsidRDefault="00F66671" w:rsidP="00F66671">
      <w:pPr>
        <w:pStyle w:val="ListParagraph"/>
        <w:numPr>
          <w:ilvl w:val="0"/>
          <w:numId w:val="27"/>
        </w:numPr>
        <w:spacing w:after="0" w:line="240" w:lineRule="auto"/>
        <w:jc w:val="both"/>
        <w:rPr>
          <w:rFonts w:ascii="Arial" w:hAnsi="Arial" w:cs="Arial"/>
          <w:bCs/>
          <w:sz w:val="24"/>
          <w:szCs w:val="24"/>
        </w:rPr>
      </w:pPr>
      <w:r w:rsidRPr="00F66671">
        <w:rPr>
          <w:rFonts w:ascii="Arial" w:hAnsi="Arial" w:cs="Arial"/>
          <w:bCs/>
          <w:sz w:val="24"/>
          <w:szCs w:val="24"/>
        </w:rPr>
        <w:t>Develop</w:t>
      </w:r>
      <w:r w:rsidR="00CA290C">
        <w:rPr>
          <w:rFonts w:ascii="Arial" w:hAnsi="Arial" w:cs="Arial"/>
          <w:bCs/>
          <w:sz w:val="24"/>
          <w:szCs w:val="24"/>
        </w:rPr>
        <w:t xml:space="preserve">ing </w:t>
      </w:r>
      <w:r w:rsidRPr="00F66671">
        <w:rPr>
          <w:rFonts w:ascii="Arial" w:hAnsi="Arial" w:cs="Arial"/>
          <w:bCs/>
          <w:sz w:val="24"/>
          <w:szCs w:val="24"/>
        </w:rPr>
        <w:t>the Acute Clinical Team into a regional service to support Step Up and Step down from Hospital as part of our daily integrated offer.</w:t>
      </w:r>
    </w:p>
    <w:p w14:paraId="48B07A03" w14:textId="2A8A2DD6" w:rsidR="00F66671" w:rsidRPr="00F66671" w:rsidRDefault="00F66671" w:rsidP="00F66671">
      <w:pPr>
        <w:pStyle w:val="ListParagraph"/>
        <w:numPr>
          <w:ilvl w:val="0"/>
          <w:numId w:val="27"/>
        </w:numPr>
        <w:spacing w:after="0" w:line="240" w:lineRule="auto"/>
        <w:jc w:val="both"/>
        <w:rPr>
          <w:rFonts w:ascii="Arial" w:hAnsi="Arial" w:cs="Arial"/>
          <w:bCs/>
          <w:sz w:val="24"/>
          <w:szCs w:val="24"/>
        </w:rPr>
      </w:pPr>
      <w:r w:rsidRPr="00F66671">
        <w:rPr>
          <w:rFonts w:ascii="Arial" w:hAnsi="Arial" w:cs="Arial"/>
          <w:bCs/>
          <w:sz w:val="24"/>
          <w:szCs w:val="24"/>
        </w:rPr>
        <w:t xml:space="preserve">Deliver a public and staff campaign to promote the Home First service and D2RA pathways. </w:t>
      </w:r>
    </w:p>
    <w:p w14:paraId="08673AE8" w14:textId="20EA86DD" w:rsidR="00FC59E4" w:rsidRDefault="00F66671" w:rsidP="00F66671">
      <w:pPr>
        <w:pStyle w:val="ListParagraph"/>
        <w:numPr>
          <w:ilvl w:val="0"/>
          <w:numId w:val="27"/>
        </w:numPr>
        <w:spacing w:after="0" w:line="240" w:lineRule="auto"/>
        <w:jc w:val="both"/>
        <w:rPr>
          <w:rFonts w:ascii="Arial" w:hAnsi="Arial" w:cs="Arial"/>
          <w:bCs/>
          <w:sz w:val="24"/>
          <w:szCs w:val="24"/>
        </w:rPr>
      </w:pPr>
      <w:r w:rsidRPr="00F66671">
        <w:rPr>
          <w:rFonts w:ascii="Arial" w:hAnsi="Arial" w:cs="Arial"/>
          <w:bCs/>
          <w:sz w:val="24"/>
          <w:szCs w:val="24"/>
        </w:rPr>
        <w:t>Promote the growth in Pathway 0 referrals, supporting individuals to return home with wellbeing and third sector support.</w:t>
      </w:r>
    </w:p>
    <w:p w14:paraId="5ACE54BF" w14:textId="4D0A41CD" w:rsidR="000E783D" w:rsidRDefault="000E783D" w:rsidP="00F66671">
      <w:pPr>
        <w:pStyle w:val="ListParagraph"/>
        <w:numPr>
          <w:ilvl w:val="0"/>
          <w:numId w:val="27"/>
        </w:numPr>
        <w:spacing w:after="0" w:line="240" w:lineRule="auto"/>
        <w:jc w:val="both"/>
        <w:rPr>
          <w:rFonts w:ascii="Arial" w:hAnsi="Arial" w:cs="Arial"/>
          <w:bCs/>
          <w:sz w:val="24"/>
          <w:szCs w:val="24"/>
        </w:rPr>
      </w:pPr>
      <w:r>
        <w:rPr>
          <w:rFonts w:ascii="Arial" w:hAnsi="Arial" w:cs="Arial"/>
          <w:bCs/>
          <w:sz w:val="24"/>
          <w:szCs w:val="24"/>
        </w:rPr>
        <w:t>Increased virtual ward provision</w:t>
      </w:r>
      <w:r w:rsidR="003C4265">
        <w:rPr>
          <w:rFonts w:ascii="Arial" w:hAnsi="Arial" w:cs="Arial"/>
          <w:bCs/>
          <w:sz w:val="24"/>
          <w:szCs w:val="24"/>
        </w:rPr>
        <w:t>, to 7-day working</w:t>
      </w:r>
    </w:p>
    <w:p w14:paraId="6B16A623" w14:textId="47873D2A" w:rsidR="000E783D" w:rsidRDefault="000E783D" w:rsidP="00F66671">
      <w:pPr>
        <w:pStyle w:val="ListParagraph"/>
        <w:numPr>
          <w:ilvl w:val="0"/>
          <w:numId w:val="27"/>
        </w:numPr>
        <w:spacing w:after="0" w:line="240" w:lineRule="auto"/>
        <w:jc w:val="both"/>
        <w:rPr>
          <w:rFonts w:ascii="Arial" w:hAnsi="Arial" w:cs="Arial"/>
          <w:bCs/>
          <w:sz w:val="24"/>
          <w:szCs w:val="24"/>
        </w:rPr>
      </w:pPr>
      <w:r>
        <w:rPr>
          <w:rFonts w:ascii="Arial" w:hAnsi="Arial" w:cs="Arial"/>
          <w:bCs/>
          <w:sz w:val="24"/>
          <w:szCs w:val="24"/>
        </w:rPr>
        <w:t>Extension of the community equipment store capacity</w:t>
      </w:r>
    </w:p>
    <w:p w14:paraId="10952A95" w14:textId="4D160FEC" w:rsidR="00391034" w:rsidRDefault="00391034" w:rsidP="00F66671">
      <w:pPr>
        <w:pStyle w:val="ListParagraph"/>
        <w:numPr>
          <w:ilvl w:val="0"/>
          <w:numId w:val="27"/>
        </w:numPr>
        <w:spacing w:after="0" w:line="240" w:lineRule="auto"/>
        <w:jc w:val="both"/>
        <w:rPr>
          <w:rFonts w:ascii="Arial" w:hAnsi="Arial" w:cs="Arial"/>
          <w:bCs/>
          <w:sz w:val="24"/>
          <w:szCs w:val="24"/>
        </w:rPr>
      </w:pPr>
      <w:r>
        <w:rPr>
          <w:rFonts w:ascii="Arial" w:hAnsi="Arial" w:cs="Arial"/>
          <w:bCs/>
          <w:sz w:val="24"/>
          <w:szCs w:val="24"/>
        </w:rPr>
        <w:t>Increased in-reach provision from ACT and Virtual Wards to promote early discharge</w:t>
      </w:r>
    </w:p>
    <w:p w14:paraId="7AE1C189" w14:textId="0D74ABB5" w:rsidR="0060249B" w:rsidRDefault="0060249B" w:rsidP="00F66671">
      <w:pPr>
        <w:pStyle w:val="ListParagraph"/>
        <w:numPr>
          <w:ilvl w:val="0"/>
          <w:numId w:val="27"/>
        </w:numPr>
        <w:spacing w:after="0" w:line="240" w:lineRule="auto"/>
        <w:jc w:val="both"/>
        <w:rPr>
          <w:rFonts w:ascii="Arial" w:hAnsi="Arial" w:cs="Arial"/>
          <w:bCs/>
          <w:sz w:val="24"/>
          <w:szCs w:val="24"/>
        </w:rPr>
      </w:pPr>
      <w:r>
        <w:rPr>
          <w:rFonts w:ascii="Arial" w:hAnsi="Arial" w:cs="Arial"/>
          <w:bCs/>
          <w:sz w:val="24"/>
          <w:szCs w:val="24"/>
        </w:rPr>
        <w:t>Provision of 7-day rotas where possible</w:t>
      </w:r>
    </w:p>
    <w:p w14:paraId="4ACF8F67" w14:textId="7961277B" w:rsidR="008F72A4" w:rsidRDefault="008F72A4" w:rsidP="00B7508D">
      <w:pPr>
        <w:pStyle w:val="ListParagraph"/>
        <w:numPr>
          <w:ilvl w:val="0"/>
          <w:numId w:val="27"/>
        </w:numPr>
        <w:spacing w:after="0" w:line="240" w:lineRule="auto"/>
        <w:jc w:val="both"/>
        <w:rPr>
          <w:rFonts w:ascii="Arial" w:hAnsi="Arial" w:cs="Arial"/>
          <w:bCs/>
          <w:sz w:val="24"/>
          <w:szCs w:val="24"/>
        </w:rPr>
      </w:pPr>
      <w:r>
        <w:rPr>
          <w:rFonts w:ascii="Arial" w:hAnsi="Arial" w:cs="Arial"/>
          <w:bCs/>
          <w:sz w:val="24"/>
          <w:szCs w:val="24"/>
        </w:rPr>
        <w:t>Enhanced working with Welsh Ambulance Trust to promote pathways away from the Emergency Department</w:t>
      </w:r>
    </w:p>
    <w:p w14:paraId="5ADE007B" w14:textId="77777777" w:rsidR="00FD1664" w:rsidRDefault="00FD1664" w:rsidP="00FD1664">
      <w:pPr>
        <w:spacing w:after="0" w:line="240" w:lineRule="auto"/>
        <w:jc w:val="both"/>
        <w:rPr>
          <w:rFonts w:ascii="Arial" w:hAnsi="Arial" w:cs="Arial"/>
          <w:bCs/>
          <w:sz w:val="24"/>
          <w:szCs w:val="24"/>
        </w:rPr>
      </w:pPr>
    </w:p>
    <w:p w14:paraId="464B107A" w14:textId="7B359055" w:rsidR="00356CA3" w:rsidRDefault="00FD1664" w:rsidP="00FD1664">
      <w:pPr>
        <w:spacing w:after="0" w:line="240" w:lineRule="auto"/>
        <w:jc w:val="both"/>
        <w:rPr>
          <w:rFonts w:ascii="Arial" w:hAnsi="Arial" w:cs="Arial"/>
          <w:bCs/>
          <w:sz w:val="24"/>
          <w:szCs w:val="24"/>
        </w:rPr>
      </w:pPr>
      <w:r>
        <w:rPr>
          <w:rFonts w:ascii="Arial" w:hAnsi="Arial" w:cs="Arial"/>
          <w:bCs/>
          <w:sz w:val="24"/>
          <w:szCs w:val="24"/>
        </w:rPr>
        <w:t>Whilst there is the usual focus on ensuring the stability of core services over the winter period, in advance of the Christmas break all</w:t>
      </w:r>
      <w:r w:rsidR="00D379B1">
        <w:rPr>
          <w:rFonts w:ascii="Arial" w:hAnsi="Arial" w:cs="Arial"/>
          <w:bCs/>
          <w:sz w:val="24"/>
          <w:szCs w:val="24"/>
        </w:rPr>
        <w:t xml:space="preserve"> key services have been asked to review what additional actions can be taken to ensure the services begin the festive period in the best position possible.  </w:t>
      </w:r>
      <w:r w:rsidR="004B7D21">
        <w:rPr>
          <w:rFonts w:ascii="Arial" w:hAnsi="Arial" w:cs="Arial"/>
          <w:bCs/>
          <w:sz w:val="24"/>
          <w:szCs w:val="24"/>
        </w:rPr>
        <w:t>Therefore,</w:t>
      </w:r>
      <w:r w:rsidR="00D379B1">
        <w:rPr>
          <w:rFonts w:ascii="Arial" w:hAnsi="Arial" w:cs="Arial"/>
          <w:bCs/>
          <w:sz w:val="24"/>
          <w:szCs w:val="24"/>
        </w:rPr>
        <w:t xml:space="preserve"> </w:t>
      </w:r>
      <w:r w:rsidR="00981661">
        <w:rPr>
          <w:rFonts w:ascii="Arial" w:hAnsi="Arial" w:cs="Arial"/>
          <w:bCs/>
          <w:sz w:val="24"/>
          <w:szCs w:val="24"/>
        </w:rPr>
        <w:t xml:space="preserve">Executive directors have tasked SBUHB Service Groups and Local Authority Social Services </w:t>
      </w:r>
      <w:r w:rsidR="008437A5">
        <w:rPr>
          <w:rFonts w:ascii="Arial" w:hAnsi="Arial" w:cs="Arial"/>
          <w:bCs/>
          <w:sz w:val="24"/>
          <w:szCs w:val="24"/>
        </w:rPr>
        <w:t xml:space="preserve">to </w:t>
      </w:r>
      <w:r w:rsidR="002927DB">
        <w:rPr>
          <w:rFonts w:ascii="Arial" w:hAnsi="Arial" w:cs="Arial"/>
          <w:bCs/>
          <w:sz w:val="24"/>
          <w:szCs w:val="24"/>
        </w:rPr>
        <w:t>develop detailed,</w:t>
      </w:r>
      <w:r w:rsidR="008437A5">
        <w:rPr>
          <w:rFonts w:ascii="Arial" w:hAnsi="Arial" w:cs="Arial"/>
          <w:bCs/>
          <w:sz w:val="24"/>
          <w:szCs w:val="24"/>
        </w:rPr>
        <w:t xml:space="preserve"> additional plans</w:t>
      </w:r>
      <w:r w:rsidR="0051781C">
        <w:rPr>
          <w:rFonts w:ascii="Arial" w:hAnsi="Arial" w:cs="Arial"/>
          <w:bCs/>
          <w:sz w:val="24"/>
          <w:szCs w:val="24"/>
        </w:rPr>
        <w:t xml:space="preserve"> for the</w:t>
      </w:r>
      <w:r w:rsidR="008437A5">
        <w:rPr>
          <w:rFonts w:ascii="Arial" w:hAnsi="Arial" w:cs="Arial"/>
          <w:bCs/>
          <w:sz w:val="24"/>
          <w:szCs w:val="24"/>
        </w:rPr>
        <w:t xml:space="preserve"> two weeks before and </w:t>
      </w:r>
      <w:r w:rsidR="0051781C">
        <w:rPr>
          <w:rFonts w:ascii="Arial" w:hAnsi="Arial" w:cs="Arial"/>
          <w:bCs/>
          <w:sz w:val="24"/>
          <w:szCs w:val="24"/>
        </w:rPr>
        <w:t xml:space="preserve">the </w:t>
      </w:r>
      <w:r w:rsidR="008437A5">
        <w:rPr>
          <w:rFonts w:ascii="Arial" w:hAnsi="Arial" w:cs="Arial"/>
          <w:bCs/>
          <w:sz w:val="24"/>
          <w:szCs w:val="24"/>
        </w:rPr>
        <w:t>two weeks following</w:t>
      </w:r>
      <w:r w:rsidR="0051781C">
        <w:rPr>
          <w:rFonts w:ascii="Arial" w:hAnsi="Arial" w:cs="Arial"/>
          <w:bCs/>
          <w:sz w:val="24"/>
          <w:szCs w:val="24"/>
        </w:rPr>
        <w:t xml:space="preserve"> the Christmas and New Year</w:t>
      </w:r>
      <w:r w:rsidR="00723F07">
        <w:rPr>
          <w:rFonts w:ascii="Arial" w:hAnsi="Arial" w:cs="Arial"/>
          <w:bCs/>
          <w:sz w:val="24"/>
          <w:szCs w:val="24"/>
        </w:rPr>
        <w:t xml:space="preserve"> bank holiday period.</w:t>
      </w:r>
    </w:p>
    <w:p w14:paraId="403AA188" w14:textId="77777777" w:rsidR="004B7D21" w:rsidRDefault="004B7D21" w:rsidP="00FD1664">
      <w:pPr>
        <w:spacing w:after="0" w:line="240" w:lineRule="auto"/>
        <w:jc w:val="both"/>
        <w:rPr>
          <w:rFonts w:ascii="Arial" w:hAnsi="Arial" w:cs="Arial"/>
          <w:bCs/>
          <w:sz w:val="24"/>
          <w:szCs w:val="24"/>
        </w:rPr>
      </w:pPr>
    </w:p>
    <w:p w14:paraId="298937E0" w14:textId="501D1551" w:rsidR="009E2BFD" w:rsidRDefault="009E2BFD" w:rsidP="009E2BFD">
      <w:pPr>
        <w:spacing w:after="0" w:line="240" w:lineRule="auto"/>
        <w:jc w:val="both"/>
        <w:rPr>
          <w:rFonts w:ascii="Arial" w:hAnsi="Arial" w:cs="Arial"/>
          <w:bCs/>
          <w:sz w:val="24"/>
          <w:szCs w:val="24"/>
        </w:rPr>
      </w:pPr>
      <w:r>
        <w:rPr>
          <w:rFonts w:ascii="Arial" w:hAnsi="Arial" w:cs="Arial"/>
          <w:bCs/>
          <w:sz w:val="24"/>
          <w:szCs w:val="24"/>
        </w:rPr>
        <w:t>Submissions are expected by 24</w:t>
      </w:r>
      <w:r w:rsidRPr="008437A5">
        <w:rPr>
          <w:rFonts w:ascii="Arial" w:hAnsi="Arial" w:cs="Arial"/>
          <w:bCs/>
          <w:sz w:val="24"/>
          <w:szCs w:val="24"/>
          <w:vertAlign w:val="superscript"/>
        </w:rPr>
        <w:t>th</w:t>
      </w:r>
      <w:r>
        <w:rPr>
          <w:rFonts w:ascii="Arial" w:hAnsi="Arial" w:cs="Arial"/>
          <w:bCs/>
          <w:sz w:val="24"/>
          <w:szCs w:val="24"/>
        </w:rPr>
        <w:t xml:space="preserve"> November so solutions can be reviewed, risk stratified and costed where required, ahead of implementation.  It is anticipated that this additional co-ordination of effort will reap rewards in service delivery to the population.</w:t>
      </w:r>
    </w:p>
    <w:p w14:paraId="3E1AA125" w14:textId="77777777" w:rsidR="00B7508D" w:rsidRDefault="00B7508D" w:rsidP="00B7508D">
      <w:pPr>
        <w:spacing w:after="0" w:line="240" w:lineRule="auto"/>
        <w:jc w:val="both"/>
        <w:rPr>
          <w:rFonts w:ascii="Arial" w:hAnsi="Arial" w:cs="Arial"/>
          <w:bCs/>
          <w:sz w:val="24"/>
          <w:szCs w:val="24"/>
        </w:rPr>
      </w:pPr>
    </w:p>
    <w:p w14:paraId="6DADBA32" w14:textId="40210249" w:rsidR="00B7508D" w:rsidRPr="001F5CF7" w:rsidRDefault="001F5CF7" w:rsidP="00942C6C">
      <w:pPr>
        <w:pStyle w:val="ListParagraph"/>
        <w:numPr>
          <w:ilvl w:val="0"/>
          <w:numId w:val="25"/>
        </w:numPr>
        <w:spacing w:after="0" w:line="240" w:lineRule="auto"/>
        <w:ind w:left="0"/>
        <w:jc w:val="both"/>
        <w:rPr>
          <w:rFonts w:ascii="Arial" w:hAnsi="Arial" w:cs="Arial"/>
          <w:bCs/>
          <w:sz w:val="24"/>
          <w:szCs w:val="24"/>
        </w:rPr>
      </w:pPr>
      <w:r>
        <w:rPr>
          <w:rFonts w:ascii="Arial" w:hAnsi="Arial" w:cs="Arial"/>
          <w:b/>
          <w:sz w:val="24"/>
          <w:szCs w:val="24"/>
        </w:rPr>
        <w:t>System Constraints</w:t>
      </w:r>
    </w:p>
    <w:p w14:paraId="71697954" w14:textId="5E16D7C2" w:rsidR="00E36AFE" w:rsidRPr="00974CF7" w:rsidRDefault="00974CF7" w:rsidP="00974CF7">
      <w:pPr>
        <w:spacing w:after="0" w:line="240" w:lineRule="auto"/>
        <w:jc w:val="both"/>
        <w:rPr>
          <w:rFonts w:ascii="Arial" w:hAnsi="Arial" w:cs="Arial"/>
          <w:bCs/>
          <w:sz w:val="24"/>
          <w:szCs w:val="24"/>
        </w:rPr>
      </w:pPr>
      <w:r>
        <w:rPr>
          <w:rFonts w:ascii="Arial" w:hAnsi="Arial" w:cs="Arial"/>
          <w:bCs/>
          <w:sz w:val="24"/>
          <w:szCs w:val="24"/>
        </w:rPr>
        <w:t xml:space="preserve">It should be noted that the implementation of the winter plan is </w:t>
      </w:r>
      <w:r w:rsidR="003E3488">
        <w:rPr>
          <w:rFonts w:ascii="Arial" w:hAnsi="Arial" w:cs="Arial"/>
          <w:bCs/>
          <w:sz w:val="24"/>
          <w:szCs w:val="24"/>
        </w:rPr>
        <w:t>within known system constraints, namely:</w:t>
      </w:r>
    </w:p>
    <w:p w14:paraId="36FC330D" w14:textId="77777777" w:rsidR="00E36AFE" w:rsidRPr="00E36AFE" w:rsidRDefault="00E36AFE" w:rsidP="00E36AFE">
      <w:pPr>
        <w:spacing w:after="0" w:line="240" w:lineRule="auto"/>
        <w:ind w:left="360"/>
        <w:jc w:val="both"/>
        <w:rPr>
          <w:rFonts w:ascii="Arial" w:hAnsi="Arial" w:cs="Arial"/>
          <w:bCs/>
          <w:sz w:val="24"/>
          <w:szCs w:val="24"/>
        </w:rPr>
      </w:pPr>
    </w:p>
    <w:p w14:paraId="76607E61" w14:textId="5D20869E" w:rsidR="00E36AFE" w:rsidRPr="00E36AFE" w:rsidRDefault="003E3488" w:rsidP="00E36AFE">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lastRenderedPageBreak/>
        <w:t>Workforce - t</w:t>
      </w:r>
      <w:r w:rsidR="00E36AFE" w:rsidRPr="00E36AFE">
        <w:rPr>
          <w:rFonts w:ascii="Arial" w:hAnsi="Arial" w:cs="Arial"/>
          <w:bCs/>
          <w:sz w:val="24"/>
          <w:szCs w:val="24"/>
        </w:rPr>
        <w:t xml:space="preserve">he system is experiencing challenges with the retention and recruitment of care staff across community and residential settings.  </w:t>
      </w:r>
    </w:p>
    <w:p w14:paraId="6EDD3A9C" w14:textId="0C907597" w:rsidR="00E36AFE" w:rsidRDefault="003E3488" w:rsidP="00E36AFE">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 xml:space="preserve">Care home capacity - </w:t>
      </w:r>
      <w:r w:rsidR="00E36AFE" w:rsidRPr="00E36AFE">
        <w:rPr>
          <w:rFonts w:ascii="Arial" w:hAnsi="Arial" w:cs="Arial"/>
          <w:bCs/>
          <w:sz w:val="24"/>
          <w:szCs w:val="24"/>
        </w:rPr>
        <w:t xml:space="preserve">Maintaining flow of patients out of acute care; known fragilities in care home and domiciliary care sector.  </w:t>
      </w:r>
    </w:p>
    <w:p w14:paraId="329D3B4B" w14:textId="2642B186" w:rsidR="008A1FAE" w:rsidRDefault="00990C9E" w:rsidP="008A1FAE">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 xml:space="preserve">Financial </w:t>
      </w:r>
      <w:r w:rsidR="008A1FAE">
        <w:rPr>
          <w:rFonts w:ascii="Arial" w:hAnsi="Arial" w:cs="Arial"/>
          <w:bCs/>
          <w:sz w:val="24"/>
          <w:szCs w:val="24"/>
        </w:rPr>
        <w:t xml:space="preserve">risks associated with core winter planning requirements, including the use of surge capacity in </w:t>
      </w:r>
      <w:r w:rsidR="00595970">
        <w:rPr>
          <w:rFonts w:ascii="Arial" w:hAnsi="Arial" w:cs="Arial"/>
          <w:bCs/>
          <w:sz w:val="24"/>
          <w:szCs w:val="24"/>
        </w:rPr>
        <w:t>acute and community hospitals</w:t>
      </w:r>
    </w:p>
    <w:p w14:paraId="2F4CF0CD" w14:textId="331D8293" w:rsidR="00595970" w:rsidRDefault="00595970" w:rsidP="008A1FAE">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 xml:space="preserve">Third sector capacity, especially </w:t>
      </w:r>
      <w:r w:rsidR="0027574C">
        <w:rPr>
          <w:rFonts w:ascii="Arial" w:hAnsi="Arial" w:cs="Arial"/>
          <w:bCs/>
          <w:sz w:val="24"/>
          <w:szCs w:val="24"/>
        </w:rPr>
        <w:t xml:space="preserve">with increased demand </w:t>
      </w:r>
      <w:r>
        <w:rPr>
          <w:rFonts w:ascii="Arial" w:hAnsi="Arial" w:cs="Arial"/>
          <w:bCs/>
          <w:sz w:val="24"/>
          <w:szCs w:val="24"/>
        </w:rPr>
        <w:t>over the festive period</w:t>
      </w:r>
    </w:p>
    <w:p w14:paraId="0C2A9843" w14:textId="1FE70397" w:rsidR="0027574C" w:rsidRDefault="0027574C" w:rsidP="008A1FAE">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Prevalence of ongoing respiratory infections</w:t>
      </w:r>
    </w:p>
    <w:p w14:paraId="06313947" w14:textId="577C2723" w:rsidR="009C2FCF" w:rsidRPr="008A1FAE" w:rsidRDefault="009C2FCF" w:rsidP="008A1FAE">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Threat of industrial action with key staff groups</w:t>
      </w:r>
    </w:p>
    <w:p w14:paraId="285D00A3" w14:textId="77777777" w:rsidR="006B3AB5" w:rsidRDefault="006B3AB5" w:rsidP="006B3AB5">
      <w:pPr>
        <w:spacing w:after="0" w:line="240" w:lineRule="auto"/>
        <w:rPr>
          <w:rFonts w:ascii="Arial" w:hAnsi="Arial" w:cs="Arial"/>
          <w:b/>
          <w:sz w:val="24"/>
          <w:szCs w:val="24"/>
        </w:rPr>
      </w:pPr>
    </w:p>
    <w:p w14:paraId="20F38337" w14:textId="4FD98387" w:rsidR="00233330" w:rsidRPr="009E2BFD" w:rsidRDefault="009E2BFD" w:rsidP="00942C6C">
      <w:pPr>
        <w:pStyle w:val="ListParagraph"/>
        <w:numPr>
          <w:ilvl w:val="0"/>
          <w:numId w:val="25"/>
        </w:numPr>
        <w:spacing w:after="0" w:line="240" w:lineRule="auto"/>
        <w:ind w:left="0"/>
        <w:rPr>
          <w:rFonts w:ascii="Arial" w:hAnsi="Arial" w:cs="Arial"/>
          <w:b/>
          <w:sz w:val="24"/>
          <w:szCs w:val="24"/>
        </w:rPr>
      </w:pPr>
      <w:r>
        <w:rPr>
          <w:rFonts w:ascii="Arial" w:hAnsi="Arial" w:cs="Arial"/>
          <w:b/>
          <w:sz w:val="24"/>
          <w:szCs w:val="24"/>
        </w:rPr>
        <w:t>NEXT STEPS</w:t>
      </w:r>
    </w:p>
    <w:p w14:paraId="5B9C5097" w14:textId="75BFF25D" w:rsidR="009F1EFB" w:rsidRDefault="00C66669" w:rsidP="009E2BFD">
      <w:pPr>
        <w:spacing w:after="0" w:line="240" w:lineRule="auto"/>
        <w:jc w:val="both"/>
        <w:rPr>
          <w:rFonts w:ascii="Arial" w:hAnsi="Arial" w:cs="Arial"/>
          <w:bCs/>
          <w:sz w:val="24"/>
          <w:szCs w:val="24"/>
        </w:rPr>
      </w:pPr>
      <w:r w:rsidRPr="006B3AB5">
        <w:rPr>
          <w:rFonts w:ascii="Arial" w:hAnsi="Arial" w:cs="Arial"/>
          <w:bCs/>
          <w:sz w:val="24"/>
          <w:szCs w:val="24"/>
        </w:rPr>
        <w:t xml:space="preserve">As </w:t>
      </w:r>
      <w:r w:rsidR="009E2BFD">
        <w:rPr>
          <w:rFonts w:ascii="Arial" w:hAnsi="Arial" w:cs="Arial"/>
          <w:bCs/>
          <w:sz w:val="24"/>
          <w:szCs w:val="24"/>
        </w:rPr>
        <w:t>noted, the plan will be finalised by the end of November and submitted for consideration / approval to the Regional Partnership Board on 12</w:t>
      </w:r>
      <w:r w:rsidR="009E2BFD" w:rsidRPr="009E2BFD">
        <w:rPr>
          <w:rFonts w:ascii="Arial" w:hAnsi="Arial" w:cs="Arial"/>
          <w:bCs/>
          <w:sz w:val="24"/>
          <w:szCs w:val="24"/>
          <w:vertAlign w:val="superscript"/>
        </w:rPr>
        <w:t>th</w:t>
      </w:r>
      <w:r w:rsidR="009E2BFD">
        <w:rPr>
          <w:rFonts w:ascii="Arial" w:hAnsi="Arial" w:cs="Arial"/>
          <w:bCs/>
          <w:sz w:val="24"/>
          <w:szCs w:val="24"/>
        </w:rPr>
        <w:t xml:space="preserve"> December 2023.  </w:t>
      </w:r>
    </w:p>
    <w:p w14:paraId="43BD050D" w14:textId="77777777" w:rsidR="00A216E6" w:rsidRPr="00A55AFD" w:rsidRDefault="00A216E6" w:rsidP="009E2BFD">
      <w:pPr>
        <w:spacing w:after="0" w:line="240" w:lineRule="auto"/>
        <w:jc w:val="both"/>
        <w:rPr>
          <w:rFonts w:ascii="Arial" w:hAnsi="Arial" w:cs="Arial"/>
          <w:bCs/>
          <w:sz w:val="24"/>
          <w:szCs w:val="24"/>
        </w:rPr>
      </w:pPr>
    </w:p>
    <w:p w14:paraId="20F38339" w14:textId="77777777" w:rsidR="00C33A04" w:rsidRPr="00597672" w:rsidRDefault="00C33A04" w:rsidP="00597672">
      <w:pPr>
        <w:spacing w:after="0" w:line="240" w:lineRule="auto"/>
        <w:rPr>
          <w:rFonts w:ascii="Arial" w:hAnsi="Arial" w:cs="Arial"/>
          <w:b/>
          <w:sz w:val="24"/>
          <w:szCs w:val="24"/>
        </w:rPr>
      </w:pPr>
    </w:p>
    <w:p w14:paraId="20F3833A" w14:textId="7F2DC09E" w:rsidR="00F531BD" w:rsidRPr="00942C6C" w:rsidRDefault="00C33A04" w:rsidP="00942C6C">
      <w:pPr>
        <w:pStyle w:val="ListParagraph"/>
        <w:numPr>
          <w:ilvl w:val="0"/>
          <w:numId w:val="25"/>
        </w:numPr>
        <w:spacing w:after="0" w:line="240" w:lineRule="auto"/>
        <w:ind w:left="0"/>
        <w:rPr>
          <w:rFonts w:ascii="Arial" w:hAnsi="Arial" w:cs="Arial"/>
          <w:b/>
          <w:sz w:val="24"/>
          <w:szCs w:val="24"/>
        </w:rPr>
      </w:pPr>
      <w:r w:rsidRPr="00942C6C">
        <w:rPr>
          <w:rFonts w:ascii="Arial" w:hAnsi="Arial" w:cs="Arial"/>
          <w:b/>
          <w:sz w:val="24"/>
          <w:szCs w:val="24"/>
        </w:rPr>
        <w:t>RECOMMENDATION</w:t>
      </w:r>
    </w:p>
    <w:p w14:paraId="2F663F5D" w14:textId="1C4E282A" w:rsidR="003166F8" w:rsidRDefault="006A4C71" w:rsidP="00251169">
      <w:pPr>
        <w:ind w:left="360" w:right="96"/>
        <w:jc w:val="both"/>
        <w:rPr>
          <w:rFonts w:ascii="Arial" w:hAnsi="Arial" w:cs="Arial"/>
          <w:sz w:val="24"/>
          <w:szCs w:val="24"/>
        </w:rPr>
      </w:pPr>
      <w:r>
        <w:rPr>
          <w:rFonts w:ascii="Arial" w:hAnsi="Arial" w:cs="Arial"/>
          <w:sz w:val="24"/>
          <w:szCs w:val="24"/>
        </w:rPr>
        <w:t xml:space="preserve">Board </w:t>
      </w:r>
      <w:r w:rsidR="00A216E6">
        <w:rPr>
          <w:rFonts w:ascii="Arial" w:hAnsi="Arial" w:cs="Arial"/>
          <w:sz w:val="24"/>
          <w:szCs w:val="24"/>
        </w:rPr>
        <w:t>is</w:t>
      </w:r>
      <w:r w:rsidR="00595AE5">
        <w:rPr>
          <w:rFonts w:ascii="Arial" w:hAnsi="Arial" w:cs="Arial"/>
          <w:sz w:val="24"/>
          <w:szCs w:val="24"/>
        </w:rPr>
        <w:t xml:space="preserve"> asked to</w:t>
      </w:r>
      <w:r w:rsidR="003166F8">
        <w:rPr>
          <w:rFonts w:ascii="Arial" w:hAnsi="Arial" w:cs="Arial"/>
          <w:sz w:val="24"/>
          <w:szCs w:val="24"/>
        </w:rPr>
        <w:t>:</w:t>
      </w:r>
    </w:p>
    <w:p w14:paraId="39E58824" w14:textId="0EE83FF3" w:rsidR="003166F8" w:rsidRDefault="003166F8" w:rsidP="003166F8">
      <w:pPr>
        <w:pStyle w:val="ListParagraph"/>
        <w:numPr>
          <w:ilvl w:val="0"/>
          <w:numId w:val="24"/>
        </w:numPr>
        <w:ind w:right="96"/>
        <w:jc w:val="both"/>
        <w:rPr>
          <w:rFonts w:ascii="Arial" w:hAnsi="Arial" w:cs="Arial"/>
          <w:sz w:val="24"/>
          <w:szCs w:val="24"/>
        </w:rPr>
      </w:pPr>
      <w:r w:rsidRPr="003166F8">
        <w:rPr>
          <w:rFonts w:ascii="Arial" w:hAnsi="Arial" w:cs="Arial"/>
          <w:b/>
          <w:bCs/>
          <w:sz w:val="24"/>
          <w:szCs w:val="24"/>
        </w:rPr>
        <w:t>NOTE</w:t>
      </w:r>
      <w:r w:rsidR="00F9399B" w:rsidRPr="003166F8">
        <w:rPr>
          <w:rFonts w:ascii="Arial" w:hAnsi="Arial" w:cs="Arial"/>
          <w:sz w:val="24"/>
          <w:szCs w:val="24"/>
        </w:rPr>
        <w:t xml:space="preserve"> the progress made to date to achieve </w:t>
      </w:r>
      <w:r w:rsidR="00A216E6">
        <w:rPr>
          <w:rFonts w:ascii="Arial" w:hAnsi="Arial" w:cs="Arial"/>
          <w:sz w:val="24"/>
          <w:szCs w:val="24"/>
        </w:rPr>
        <w:t xml:space="preserve">a </w:t>
      </w:r>
      <w:r w:rsidR="00986685">
        <w:rPr>
          <w:rFonts w:ascii="Arial" w:hAnsi="Arial" w:cs="Arial"/>
          <w:sz w:val="24"/>
          <w:szCs w:val="24"/>
        </w:rPr>
        <w:t>West Glamorgan Regional Partnership Winter Plan</w:t>
      </w:r>
      <w:r w:rsidR="0094109B" w:rsidRPr="003166F8">
        <w:rPr>
          <w:rFonts w:ascii="Arial" w:hAnsi="Arial" w:cs="Arial"/>
          <w:sz w:val="24"/>
          <w:szCs w:val="24"/>
        </w:rPr>
        <w:t xml:space="preserve"> </w:t>
      </w:r>
    </w:p>
    <w:p w14:paraId="2116F1FD" w14:textId="77777777" w:rsidR="00AA463D" w:rsidRDefault="00AA463D" w:rsidP="00251169">
      <w:pPr>
        <w:ind w:left="360" w:right="96"/>
        <w:jc w:val="both"/>
        <w:rPr>
          <w:rFonts w:ascii="Arial" w:hAnsi="Arial" w:cs="Arial"/>
          <w:sz w:val="24"/>
          <w:szCs w:val="24"/>
        </w:rPr>
      </w:pPr>
    </w:p>
    <w:p w14:paraId="52DC2EED" w14:textId="77777777" w:rsidR="00986685" w:rsidRDefault="00986685" w:rsidP="00251169">
      <w:pPr>
        <w:ind w:left="360" w:right="96"/>
        <w:jc w:val="both"/>
        <w:rPr>
          <w:rFonts w:ascii="Arial" w:hAnsi="Arial" w:cs="Arial"/>
          <w:sz w:val="24"/>
          <w:szCs w:val="24"/>
        </w:rPr>
      </w:pPr>
    </w:p>
    <w:p w14:paraId="3A72017D" w14:textId="77777777" w:rsidR="00AA463D" w:rsidRDefault="00AA463D" w:rsidP="00251169">
      <w:pPr>
        <w:ind w:left="360" w:right="96"/>
        <w:jc w:val="both"/>
        <w:rPr>
          <w:rFonts w:ascii="Arial" w:hAnsi="Arial" w:cs="Arial"/>
          <w:sz w:val="24"/>
          <w:szCs w:val="24"/>
        </w:rPr>
      </w:pPr>
    </w:p>
    <w:p w14:paraId="7432244E" w14:textId="77777777" w:rsidR="00AA463D" w:rsidRDefault="00AA463D" w:rsidP="00251169">
      <w:pPr>
        <w:ind w:left="360" w:right="96"/>
        <w:jc w:val="both"/>
        <w:rPr>
          <w:rFonts w:ascii="Arial" w:hAnsi="Arial" w:cs="Arial"/>
          <w:sz w:val="24"/>
          <w:szCs w:val="24"/>
        </w:rPr>
      </w:pPr>
    </w:p>
    <w:p w14:paraId="384E5DEA" w14:textId="77777777" w:rsidR="00AA463D" w:rsidRDefault="00AA463D" w:rsidP="00251169">
      <w:pPr>
        <w:ind w:left="360" w:right="96"/>
        <w:jc w:val="both"/>
        <w:rPr>
          <w:rFonts w:ascii="Arial" w:hAnsi="Arial" w:cs="Arial"/>
          <w:sz w:val="24"/>
          <w:szCs w:val="24"/>
        </w:rPr>
      </w:pPr>
    </w:p>
    <w:p w14:paraId="09569678" w14:textId="77777777" w:rsidR="00AA463D" w:rsidRDefault="00AA463D" w:rsidP="00251169">
      <w:pPr>
        <w:ind w:left="360" w:right="96"/>
        <w:jc w:val="both"/>
        <w:rPr>
          <w:rFonts w:ascii="Arial" w:hAnsi="Arial" w:cs="Arial"/>
          <w:sz w:val="24"/>
          <w:szCs w:val="24"/>
        </w:rPr>
      </w:pPr>
    </w:p>
    <w:p w14:paraId="2D4DCFB5" w14:textId="77777777" w:rsidR="00AA463D" w:rsidRDefault="00AA463D" w:rsidP="00251169">
      <w:pPr>
        <w:ind w:left="360" w:right="96"/>
        <w:jc w:val="both"/>
        <w:rPr>
          <w:rFonts w:ascii="Arial" w:hAnsi="Arial" w:cs="Arial"/>
          <w:sz w:val="24"/>
          <w:szCs w:val="24"/>
        </w:rPr>
      </w:pPr>
    </w:p>
    <w:p w14:paraId="3E184D1F" w14:textId="77777777" w:rsidR="004817FD" w:rsidRDefault="004817FD" w:rsidP="00251169">
      <w:pPr>
        <w:ind w:left="360" w:right="96"/>
        <w:jc w:val="both"/>
        <w:rPr>
          <w:rFonts w:ascii="Arial" w:hAnsi="Arial" w:cs="Arial"/>
          <w:sz w:val="24"/>
          <w:szCs w:val="24"/>
        </w:rPr>
      </w:pPr>
    </w:p>
    <w:p w14:paraId="18B39130" w14:textId="77777777" w:rsidR="00A216E6" w:rsidRDefault="00A216E6" w:rsidP="00251169">
      <w:pPr>
        <w:ind w:left="360" w:right="96"/>
        <w:jc w:val="both"/>
        <w:rPr>
          <w:rFonts w:ascii="Arial" w:hAnsi="Arial" w:cs="Arial"/>
          <w:sz w:val="24"/>
          <w:szCs w:val="24"/>
        </w:rPr>
      </w:pPr>
    </w:p>
    <w:p w14:paraId="4084F145" w14:textId="77777777" w:rsidR="006D3361" w:rsidRDefault="006D3361" w:rsidP="00251169">
      <w:pPr>
        <w:ind w:left="360" w:right="96"/>
        <w:jc w:val="both"/>
        <w:rPr>
          <w:rFonts w:ascii="Arial" w:hAnsi="Arial" w:cs="Arial"/>
          <w:sz w:val="24"/>
          <w:szCs w:val="24"/>
        </w:rPr>
      </w:pPr>
    </w:p>
    <w:p w14:paraId="0052473C" w14:textId="4B2C1E0B" w:rsidR="00942C6C" w:rsidRDefault="00942C6C" w:rsidP="00251169">
      <w:pPr>
        <w:ind w:left="360" w:right="96"/>
        <w:jc w:val="both"/>
        <w:rPr>
          <w:rFonts w:ascii="Arial" w:hAnsi="Arial" w:cs="Arial"/>
          <w:sz w:val="24"/>
          <w:szCs w:val="24"/>
        </w:rPr>
      </w:pPr>
    </w:p>
    <w:p w14:paraId="76896C93" w14:textId="77777777" w:rsidR="00942C6C" w:rsidRDefault="00942C6C">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F3833F" w14:textId="77777777" w:rsidTr="00C95B3C">
        <w:tc>
          <w:tcPr>
            <w:tcW w:w="9245" w:type="dxa"/>
            <w:gridSpan w:val="4"/>
            <w:shd w:val="clear" w:color="auto" w:fill="D5DCE4" w:themeFill="text2" w:themeFillTint="33"/>
          </w:tcPr>
          <w:p w14:paraId="20F3833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0F3833E" w14:textId="77777777" w:rsidR="00034194" w:rsidRPr="00034194" w:rsidRDefault="00034194">
            <w:pPr>
              <w:rPr>
                <w:rFonts w:ascii="Arial" w:hAnsi="Arial" w:cs="Arial"/>
                <w:sz w:val="24"/>
                <w:szCs w:val="24"/>
              </w:rPr>
            </w:pPr>
          </w:p>
        </w:tc>
      </w:tr>
      <w:tr w:rsidR="00F5324A" w:rsidRPr="00034194" w14:paraId="20F38343" w14:textId="77777777" w:rsidTr="00F5324A">
        <w:tc>
          <w:tcPr>
            <w:tcW w:w="1809" w:type="dxa"/>
            <w:vMerge w:val="restart"/>
          </w:tcPr>
          <w:p w14:paraId="20F38340" w14:textId="77777777" w:rsidR="00F5324A" w:rsidRDefault="00F5324A">
            <w:pPr>
              <w:rPr>
                <w:rFonts w:ascii="Arial" w:hAnsi="Arial" w:cs="Arial"/>
                <w:b/>
                <w:sz w:val="24"/>
                <w:szCs w:val="24"/>
              </w:rPr>
            </w:pPr>
            <w:r>
              <w:rPr>
                <w:rFonts w:ascii="Arial" w:hAnsi="Arial" w:cs="Arial"/>
                <w:b/>
                <w:sz w:val="24"/>
                <w:szCs w:val="24"/>
              </w:rPr>
              <w:t>Link to Enabling Objectives</w:t>
            </w:r>
          </w:p>
          <w:p w14:paraId="20F3834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0F3834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0F38347" w14:textId="77777777" w:rsidTr="00F5324A">
        <w:tc>
          <w:tcPr>
            <w:tcW w:w="1809" w:type="dxa"/>
            <w:vMerge/>
          </w:tcPr>
          <w:p w14:paraId="20F38344" w14:textId="77777777" w:rsidR="00F5324A" w:rsidRPr="00034194" w:rsidRDefault="00F5324A">
            <w:pPr>
              <w:rPr>
                <w:rFonts w:ascii="Arial" w:hAnsi="Arial" w:cs="Arial"/>
                <w:b/>
                <w:sz w:val="24"/>
                <w:szCs w:val="24"/>
              </w:rPr>
            </w:pPr>
          </w:p>
        </w:tc>
        <w:tc>
          <w:tcPr>
            <w:tcW w:w="5812" w:type="dxa"/>
            <w:gridSpan w:val="2"/>
          </w:tcPr>
          <w:p w14:paraId="20F383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F3834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B" w14:textId="77777777" w:rsidTr="00F5324A">
        <w:tc>
          <w:tcPr>
            <w:tcW w:w="1809" w:type="dxa"/>
            <w:vMerge/>
          </w:tcPr>
          <w:p w14:paraId="20F38348" w14:textId="77777777" w:rsidR="00F5324A" w:rsidRPr="00034194" w:rsidRDefault="00F5324A">
            <w:pPr>
              <w:rPr>
                <w:rFonts w:ascii="Arial" w:hAnsi="Arial" w:cs="Arial"/>
                <w:b/>
                <w:sz w:val="24"/>
                <w:szCs w:val="24"/>
              </w:rPr>
            </w:pPr>
          </w:p>
        </w:tc>
        <w:tc>
          <w:tcPr>
            <w:tcW w:w="5812" w:type="dxa"/>
            <w:gridSpan w:val="2"/>
          </w:tcPr>
          <w:p w14:paraId="20F3834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0F3834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F" w14:textId="77777777" w:rsidTr="00F5324A">
        <w:tc>
          <w:tcPr>
            <w:tcW w:w="1809" w:type="dxa"/>
            <w:vMerge/>
          </w:tcPr>
          <w:p w14:paraId="20F3834C" w14:textId="77777777" w:rsidR="00F5324A" w:rsidRPr="00034194" w:rsidRDefault="00F5324A">
            <w:pPr>
              <w:rPr>
                <w:rFonts w:ascii="Arial" w:hAnsi="Arial" w:cs="Arial"/>
                <w:b/>
                <w:sz w:val="24"/>
                <w:szCs w:val="24"/>
              </w:rPr>
            </w:pPr>
          </w:p>
        </w:tc>
        <w:tc>
          <w:tcPr>
            <w:tcW w:w="5812" w:type="dxa"/>
            <w:gridSpan w:val="2"/>
          </w:tcPr>
          <w:p w14:paraId="20F3834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0F3834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2" w14:textId="77777777" w:rsidTr="00F5324A">
        <w:tc>
          <w:tcPr>
            <w:tcW w:w="1809" w:type="dxa"/>
            <w:vMerge/>
          </w:tcPr>
          <w:p w14:paraId="20F3835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0F3835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0F38356" w14:textId="77777777" w:rsidTr="00F5324A">
        <w:tc>
          <w:tcPr>
            <w:tcW w:w="1809" w:type="dxa"/>
            <w:vMerge/>
          </w:tcPr>
          <w:p w14:paraId="20F38353" w14:textId="77777777" w:rsidR="00F5324A" w:rsidRPr="00034194" w:rsidRDefault="00F5324A" w:rsidP="00C107F2">
            <w:pPr>
              <w:rPr>
                <w:rFonts w:ascii="Arial" w:hAnsi="Arial" w:cs="Arial"/>
                <w:b/>
                <w:sz w:val="24"/>
                <w:szCs w:val="24"/>
              </w:rPr>
            </w:pPr>
          </w:p>
        </w:tc>
        <w:tc>
          <w:tcPr>
            <w:tcW w:w="5812" w:type="dxa"/>
            <w:gridSpan w:val="2"/>
          </w:tcPr>
          <w:p w14:paraId="20F3835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0F38355"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A" w14:textId="77777777" w:rsidTr="00F5324A">
        <w:tc>
          <w:tcPr>
            <w:tcW w:w="1809" w:type="dxa"/>
            <w:vMerge/>
          </w:tcPr>
          <w:p w14:paraId="20F38357" w14:textId="77777777" w:rsidR="00F5324A" w:rsidRPr="00034194" w:rsidRDefault="00F5324A" w:rsidP="00C107F2">
            <w:pPr>
              <w:rPr>
                <w:rFonts w:ascii="Arial" w:hAnsi="Arial" w:cs="Arial"/>
                <w:b/>
                <w:sz w:val="24"/>
                <w:szCs w:val="24"/>
              </w:rPr>
            </w:pPr>
          </w:p>
        </w:tc>
        <w:tc>
          <w:tcPr>
            <w:tcW w:w="5812" w:type="dxa"/>
            <w:gridSpan w:val="2"/>
          </w:tcPr>
          <w:p w14:paraId="20F3835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0F3835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E" w14:textId="77777777" w:rsidTr="00F5324A">
        <w:tc>
          <w:tcPr>
            <w:tcW w:w="1809" w:type="dxa"/>
            <w:vMerge/>
          </w:tcPr>
          <w:p w14:paraId="20F3835B" w14:textId="77777777" w:rsidR="00F5324A" w:rsidRPr="00034194" w:rsidRDefault="00F5324A" w:rsidP="00C107F2">
            <w:pPr>
              <w:rPr>
                <w:rFonts w:ascii="Arial" w:hAnsi="Arial" w:cs="Arial"/>
                <w:b/>
                <w:sz w:val="24"/>
                <w:szCs w:val="24"/>
              </w:rPr>
            </w:pPr>
          </w:p>
        </w:tc>
        <w:tc>
          <w:tcPr>
            <w:tcW w:w="5812" w:type="dxa"/>
            <w:gridSpan w:val="2"/>
          </w:tcPr>
          <w:p w14:paraId="20F3835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0F383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2" w14:textId="77777777" w:rsidTr="00F5324A">
        <w:tc>
          <w:tcPr>
            <w:tcW w:w="1809" w:type="dxa"/>
            <w:vMerge/>
          </w:tcPr>
          <w:p w14:paraId="20F3835F" w14:textId="77777777" w:rsidR="00F5324A" w:rsidRPr="00034194" w:rsidRDefault="00F5324A" w:rsidP="00C107F2">
            <w:pPr>
              <w:rPr>
                <w:rFonts w:ascii="Arial" w:hAnsi="Arial" w:cs="Arial"/>
                <w:b/>
                <w:sz w:val="24"/>
                <w:szCs w:val="24"/>
              </w:rPr>
            </w:pPr>
          </w:p>
        </w:tc>
        <w:tc>
          <w:tcPr>
            <w:tcW w:w="5812" w:type="dxa"/>
            <w:gridSpan w:val="2"/>
          </w:tcPr>
          <w:p w14:paraId="20F3836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0F3836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6" w14:textId="77777777" w:rsidTr="00F5324A">
        <w:tc>
          <w:tcPr>
            <w:tcW w:w="1809" w:type="dxa"/>
            <w:vMerge/>
          </w:tcPr>
          <w:p w14:paraId="20F38363" w14:textId="77777777" w:rsidR="00F5324A" w:rsidRPr="00034194" w:rsidRDefault="00F5324A" w:rsidP="00C107F2">
            <w:pPr>
              <w:rPr>
                <w:rFonts w:ascii="Arial" w:hAnsi="Arial" w:cs="Arial"/>
                <w:b/>
                <w:sz w:val="24"/>
                <w:szCs w:val="24"/>
              </w:rPr>
            </w:pPr>
          </w:p>
        </w:tc>
        <w:tc>
          <w:tcPr>
            <w:tcW w:w="5812" w:type="dxa"/>
            <w:gridSpan w:val="2"/>
          </w:tcPr>
          <w:p w14:paraId="20F38364"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0F3836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8" w14:textId="77777777" w:rsidTr="00CD7AA5">
        <w:tc>
          <w:tcPr>
            <w:tcW w:w="9245" w:type="dxa"/>
            <w:gridSpan w:val="4"/>
            <w:shd w:val="clear" w:color="auto" w:fill="D5DCE4" w:themeFill="text2" w:themeFillTint="33"/>
          </w:tcPr>
          <w:p w14:paraId="20F38367"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0F3836C" w14:textId="77777777" w:rsidTr="00F5324A">
        <w:tc>
          <w:tcPr>
            <w:tcW w:w="1809" w:type="dxa"/>
            <w:vMerge w:val="restart"/>
          </w:tcPr>
          <w:p w14:paraId="20F3836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F3836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0F3836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0F38370" w14:textId="77777777" w:rsidTr="00F5324A">
        <w:tc>
          <w:tcPr>
            <w:tcW w:w="1809" w:type="dxa"/>
            <w:vMerge/>
          </w:tcPr>
          <w:p w14:paraId="20F3836D" w14:textId="77777777" w:rsidR="00F5324A" w:rsidRPr="00FA0CA9" w:rsidRDefault="00F5324A" w:rsidP="00F5324A">
            <w:pPr>
              <w:rPr>
                <w:rFonts w:ascii="Arial" w:hAnsi="Arial" w:cs="Arial"/>
                <w:b/>
                <w:sz w:val="24"/>
                <w:szCs w:val="24"/>
              </w:rPr>
            </w:pPr>
          </w:p>
        </w:tc>
        <w:tc>
          <w:tcPr>
            <w:tcW w:w="5812" w:type="dxa"/>
            <w:gridSpan w:val="2"/>
          </w:tcPr>
          <w:p w14:paraId="20F3836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0F3836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4" w14:textId="77777777" w:rsidTr="00F5324A">
        <w:tc>
          <w:tcPr>
            <w:tcW w:w="1809" w:type="dxa"/>
            <w:vMerge/>
          </w:tcPr>
          <w:p w14:paraId="20F38371" w14:textId="77777777" w:rsidR="00F5324A" w:rsidRPr="00FA0CA9" w:rsidRDefault="00F5324A" w:rsidP="00F5324A">
            <w:pPr>
              <w:rPr>
                <w:rFonts w:ascii="Arial" w:hAnsi="Arial" w:cs="Arial"/>
                <w:b/>
                <w:sz w:val="24"/>
                <w:szCs w:val="24"/>
              </w:rPr>
            </w:pPr>
          </w:p>
        </w:tc>
        <w:tc>
          <w:tcPr>
            <w:tcW w:w="5812" w:type="dxa"/>
            <w:gridSpan w:val="2"/>
          </w:tcPr>
          <w:p w14:paraId="20F38372" w14:textId="759780C6" w:rsidR="00F5324A" w:rsidRPr="00F5324A" w:rsidRDefault="007D6E9F"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0F3837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8" w14:textId="77777777" w:rsidTr="00F5324A">
        <w:tc>
          <w:tcPr>
            <w:tcW w:w="1809" w:type="dxa"/>
            <w:vMerge/>
          </w:tcPr>
          <w:p w14:paraId="20F38375" w14:textId="77777777" w:rsidR="00F5324A" w:rsidRPr="00FA0CA9" w:rsidRDefault="00F5324A" w:rsidP="00F5324A">
            <w:pPr>
              <w:rPr>
                <w:rFonts w:ascii="Arial" w:hAnsi="Arial" w:cs="Arial"/>
                <w:b/>
                <w:sz w:val="24"/>
                <w:szCs w:val="24"/>
              </w:rPr>
            </w:pPr>
          </w:p>
        </w:tc>
        <w:tc>
          <w:tcPr>
            <w:tcW w:w="5812" w:type="dxa"/>
            <w:gridSpan w:val="2"/>
          </w:tcPr>
          <w:p w14:paraId="20F3837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0F383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C" w14:textId="77777777" w:rsidTr="00F5324A">
        <w:tc>
          <w:tcPr>
            <w:tcW w:w="1809" w:type="dxa"/>
            <w:vMerge/>
          </w:tcPr>
          <w:p w14:paraId="20F38379" w14:textId="77777777" w:rsidR="00F5324A" w:rsidRPr="00FA0CA9" w:rsidRDefault="00F5324A" w:rsidP="00F5324A">
            <w:pPr>
              <w:rPr>
                <w:rFonts w:ascii="Arial" w:hAnsi="Arial" w:cs="Arial"/>
                <w:b/>
                <w:sz w:val="24"/>
                <w:szCs w:val="24"/>
              </w:rPr>
            </w:pPr>
          </w:p>
        </w:tc>
        <w:tc>
          <w:tcPr>
            <w:tcW w:w="5812" w:type="dxa"/>
            <w:gridSpan w:val="2"/>
          </w:tcPr>
          <w:p w14:paraId="20F3837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0F3837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0" w14:textId="77777777" w:rsidTr="00F5324A">
        <w:tc>
          <w:tcPr>
            <w:tcW w:w="1809" w:type="dxa"/>
            <w:vMerge/>
          </w:tcPr>
          <w:p w14:paraId="20F3837D" w14:textId="77777777" w:rsidR="00F5324A" w:rsidRPr="00FA0CA9" w:rsidRDefault="00F5324A" w:rsidP="00F5324A">
            <w:pPr>
              <w:rPr>
                <w:rFonts w:ascii="Arial" w:hAnsi="Arial" w:cs="Arial"/>
                <w:b/>
                <w:sz w:val="24"/>
                <w:szCs w:val="24"/>
              </w:rPr>
            </w:pPr>
          </w:p>
        </w:tc>
        <w:tc>
          <w:tcPr>
            <w:tcW w:w="5812" w:type="dxa"/>
            <w:gridSpan w:val="2"/>
          </w:tcPr>
          <w:p w14:paraId="20F3837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0F3837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4" w14:textId="77777777" w:rsidTr="00F5324A">
        <w:tc>
          <w:tcPr>
            <w:tcW w:w="1809" w:type="dxa"/>
            <w:vMerge/>
          </w:tcPr>
          <w:p w14:paraId="20F38381" w14:textId="77777777" w:rsidR="00F5324A" w:rsidRPr="00FA0CA9" w:rsidRDefault="00F5324A" w:rsidP="00F5324A">
            <w:pPr>
              <w:rPr>
                <w:rFonts w:ascii="Arial" w:hAnsi="Arial" w:cs="Arial"/>
                <w:b/>
                <w:sz w:val="24"/>
                <w:szCs w:val="24"/>
              </w:rPr>
            </w:pPr>
          </w:p>
        </w:tc>
        <w:tc>
          <w:tcPr>
            <w:tcW w:w="5812" w:type="dxa"/>
            <w:gridSpan w:val="2"/>
          </w:tcPr>
          <w:p w14:paraId="20F3838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0F3838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6" w14:textId="77777777" w:rsidTr="00CD7AA5">
        <w:tc>
          <w:tcPr>
            <w:tcW w:w="9245" w:type="dxa"/>
            <w:gridSpan w:val="4"/>
            <w:shd w:val="clear" w:color="auto" w:fill="D5DCE4" w:themeFill="text2" w:themeFillTint="33"/>
          </w:tcPr>
          <w:p w14:paraId="20F3838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0F38389" w14:textId="77777777" w:rsidTr="00C95B3C">
        <w:tc>
          <w:tcPr>
            <w:tcW w:w="9245" w:type="dxa"/>
            <w:gridSpan w:val="4"/>
          </w:tcPr>
          <w:p w14:paraId="55903623" w14:textId="2EDBD862" w:rsidR="00D15343" w:rsidRPr="0022524E" w:rsidRDefault="00D15343" w:rsidP="00D15343">
            <w:pPr>
              <w:rPr>
                <w:rFonts w:ascii="Arial" w:hAnsi="Arial" w:cs="Arial"/>
                <w:b/>
                <w:sz w:val="24"/>
                <w:szCs w:val="24"/>
              </w:rPr>
            </w:pPr>
            <w:r w:rsidRPr="0022524E">
              <w:rPr>
                <w:rFonts w:ascii="Arial" w:hAnsi="Arial" w:cs="Arial"/>
                <w:sz w:val="24"/>
                <w:szCs w:val="24"/>
              </w:rPr>
              <w:t xml:space="preserve">The successful implementation of the </w:t>
            </w:r>
            <w:r>
              <w:rPr>
                <w:rFonts w:ascii="Arial" w:hAnsi="Arial" w:cs="Arial"/>
                <w:sz w:val="24"/>
                <w:szCs w:val="24"/>
              </w:rPr>
              <w:t>plans</w:t>
            </w:r>
            <w:r w:rsidRPr="0022524E">
              <w:rPr>
                <w:rFonts w:ascii="Arial" w:hAnsi="Arial" w:cs="Arial"/>
                <w:sz w:val="24"/>
                <w:szCs w:val="24"/>
              </w:rPr>
              <w:t xml:space="preserve"> outlined have the ability to improve the quality and safety of services and in turn patient experience</w:t>
            </w:r>
            <w:r w:rsidR="007175DE" w:rsidRPr="0022524E">
              <w:rPr>
                <w:rFonts w:ascii="Arial" w:hAnsi="Arial" w:cs="Arial"/>
                <w:sz w:val="24"/>
                <w:szCs w:val="24"/>
              </w:rPr>
              <w:t xml:space="preserve">. </w:t>
            </w:r>
            <w:r w:rsidRPr="0022524E">
              <w:rPr>
                <w:rFonts w:ascii="Arial" w:hAnsi="Arial" w:cs="Arial"/>
                <w:sz w:val="24"/>
                <w:szCs w:val="24"/>
              </w:rPr>
              <w:t>However, the report has outlined a number of risks, which have the potential to delay benefit realisation.</w:t>
            </w:r>
          </w:p>
          <w:p w14:paraId="20F38388" w14:textId="77777777" w:rsidR="00F5324A" w:rsidRPr="00FA0CA9" w:rsidRDefault="00F5324A" w:rsidP="00F5324A">
            <w:pPr>
              <w:rPr>
                <w:rFonts w:ascii="Arial" w:hAnsi="Arial" w:cs="Arial"/>
                <w:b/>
                <w:sz w:val="24"/>
                <w:szCs w:val="24"/>
              </w:rPr>
            </w:pPr>
          </w:p>
        </w:tc>
      </w:tr>
      <w:tr w:rsidR="00F5324A" w:rsidRPr="00034194" w14:paraId="20F3838B" w14:textId="77777777" w:rsidTr="00CD7AA5">
        <w:tc>
          <w:tcPr>
            <w:tcW w:w="9245" w:type="dxa"/>
            <w:gridSpan w:val="4"/>
            <w:shd w:val="clear" w:color="auto" w:fill="D5DCE4" w:themeFill="text2" w:themeFillTint="33"/>
          </w:tcPr>
          <w:p w14:paraId="20F3838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F38390" w14:textId="77777777" w:rsidTr="00C95B3C">
        <w:tc>
          <w:tcPr>
            <w:tcW w:w="9245" w:type="dxa"/>
            <w:gridSpan w:val="4"/>
          </w:tcPr>
          <w:p w14:paraId="008A052E" w14:textId="4228BDB6" w:rsidR="00F5324A" w:rsidRDefault="006E3836" w:rsidP="006E3836">
            <w:pPr>
              <w:ind w:right="96"/>
              <w:rPr>
                <w:rFonts w:ascii="Arial" w:hAnsi="Arial" w:cs="Arial"/>
                <w:sz w:val="24"/>
                <w:szCs w:val="24"/>
              </w:rPr>
            </w:pPr>
            <w:r>
              <w:rPr>
                <w:rFonts w:ascii="Arial" w:hAnsi="Arial" w:cs="Arial"/>
                <w:sz w:val="24"/>
                <w:szCs w:val="24"/>
              </w:rPr>
              <w:t xml:space="preserve">There is a significant risk </w:t>
            </w:r>
            <w:r w:rsidR="007A1F38">
              <w:rPr>
                <w:rFonts w:ascii="Arial" w:hAnsi="Arial" w:cs="Arial"/>
                <w:sz w:val="24"/>
                <w:szCs w:val="24"/>
              </w:rPr>
              <w:t xml:space="preserve">that the financial allocation in 2023/24 will </w:t>
            </w:r>
            <w:r w:rsidR="00EC63AA">
              <w:rPr>
                <w:rFonts w:ascii="Arial" w:hAnsi="Arial" w:cs="Arial"/>
                <w:sz w:val="24"/>
                <w:szCs w:val="24"/>
              </w:rPr>
              <w:t xml:space="preserve">limit the progress that the Health Board is able to make in </w:t>
            </w:r>
            <w:r w:rsidR="00685D1A">
              <w:rPr>
                <w:rFonts w:ascii="Arial" w:hAnsi="Arial" w:cs="Arial"/>
                <w:sz w:val="24"/>
                <w:szCs w:val="24"/>
              </w:rPr>
              <w:t>developing solutions</w:t>
            </w:r>
            <w:r w:rsidR="00EC63AA">
              <w:rPr>
                <w:rFonts w:ascii="Arial" w:hAnsi="Arial" w:cs="Arial"/>
                <w:sz w:val="24"/>
                <w:szCs w:val="24"/>
              </w:rPr>
              <w:t xml:space="preserve"> further.</w:t>
            </w:r>
          </w:p>
          <w:p w14:paraId="20F3838F" w14:textId="5488008D" w:rsidR="00EC63AA" w:rsidRPr="006E3836" w:rsidRDefault="00EC63AA" w:rsidP="006E3836">
            <w:pPr>
              <w:ind w:right="96"/>
              <w:rPr>
                <w:rFonts w:ascii="Arial" w:hAnsi="Arial" w:cs="Arial"/>
                <w:sz w:val="24"/>
                <w:szCs w:val="24"/>
              </w:rPr>
            </w:pPr>
          </w:p>
        </w:tc>
      </w:tr>
      <w:tr w:rsidR="00F5324A" w:rsidRPr="00BC241D" w14:paraId="20F38392" w14:textId="77777777" w:rsidTr="00CD7AA5">
        <w:tc>
          <w:tcPr>
            <w:tcW w:w="9245" w:type="dxa"/>
            <w:gridSpan w:val="4"/>
            <w:shd w:val="clear" w:color="auto" w:fill="D5DCE4" w:themeFill="text2" w:themeFillTint="33"/>
          </w:tcPr>
          <w:p w14:paraId="20F3839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0F38395" w14:textId="77777777" w:rsidTr="00C95B3C">
        <w:tc>
          <w:tcPr>
            <w:tcW w:w="9245" w:type="dxa"/>
            <w:gridSpan w:val="4"/>
          </w:tcPr>
          <w:p w14:paraId="4B04A08B" w14:textId="77777777" w:rsidR="007E77A0" w:rsidRPr="0022524E" w:rsidRDefault="007E77A0" w:rsidP="007E77A0">
            <w:pPr>
              <w:ind w:right="96"/>
              <w:rPr>
                <w:rFonts w:ascii="Arial" w:hAnsi="Arial" w:cs="Arial"/>
                <w:sz w:val="24"/>
                <w:szCs w:val="24"/>
              </w:rPr>
            </w:pPr>
            <w:r w:rsidRPr="0022524E">
              <w:rPr>
                <w:rFonts w:ascii="Arial" w:hAnsi="Arial" w:cs="Arial"/>
                <w:sz w:val="24"/>
                <w:szCs w:val="24"/>
              </w:rPr>
              <w:t>There are no legal implications to consider as a direct result of this report.</w:t>
            </w:r>
          </w:p>
          <w:p w14:paraId="20F38394" w14:textId="77777777" w:rsidR="00F5324A" w:rsidRPr="00FA0CA9" w:rsidRDefault="00F5324A" w:rsidP="00F5324A">
            <w:pPr>
              <w:ind w:right="96"/>
              <w:rPr>
                <w:rFonts w:ascii="Arial" w:hAnsi="Arial" w:cs="Arial"/>
                <w:color w:val="FF0000"/>
                <w:sz w:val="24"/>
                <w:szCs w:val="24"/>
              </w:rPr>
            </w:pPr>
          </w:p>
        </w:tc>
      </w:tr>
      <w:tr w:rsidR="00F5324A" w:rsidRPr="00DA76AD" w14:paraId="20F38397" w14:textId="77777777" w:rsidTr="00CD7AA5">
        <w:tc>
          <w:tcPr>
            <w:tcW w:w="9245" w:type="dxa"/>
            <w:gridSpan w:val="4"/>
            <w:shd w:val="clear" w:color="auto" w:fill="D5DCE4" w:themeFill="text2" w:themeFillTint="33"/>
          </w:tcPr>
          <w:p w14:paraId="20F3839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0F3839D" w14:textId="77777777" w:rsidTr="00C95B3C">
        <w:tc>
          <w:tcPr>
            <w:tcW w:w="9245" w:type="dxa"/>
            <w:gridSpan w:val="4"/>
          </w:tcPr>
          <w:p w14:paraId="20F3839B" w14:textId="79AB0E05" w:rsidR="00F5324A" w:rsidRPr="007433F6" w:rsidRDefault="00B236BE" w:rsidP="00F5324A">
            <w:pPr>
              <w:ind w:right="96"/>
              <w:rPr>
                <w:rFonts w:ascii="Arial" w:hAnsi="Arial" w:cs="Arial"/>
                <w:sz w:val="24"/>
                <w:szCs w:val="24"/>
              </w:rPr>
            </w:pPr>
            <w:r w:rsidRPr="0022524E">
              <w:rPr>
                <w:rFonts w:ascii="Arial" w:hAnsi="Arial" w:cs="Arial"/>
                <w:sz w:val="24"/>
                <w:szCs w:val="24"/>
              </w:rPr>
              <w:t xml:space="preserve">A number of </w:t>
            </w:r>
            <w:r w:rsidR="007433F6">
              <w:rPr>
                <w:rFonts w:ascii="Arial" w:hAnsi="Arial" w:cs="Arial"/>
                <w:sz w:val="24"/>
                <w:szCs w:val="24"/>
              </w:rPr>
              <w:t>the improvement plans</w:t>
            </w:r>
            <w:r w:rsidRPr="0022524E">
              <w:rPr>
                <w:rFonts w:ascii="Arial" w:hAnsi="Arial" w:cs="Arial"/>
                <w:sz w:val="24"/>
                <w:szCs w:val="24"/>
              </w:rPr>
              <w:t xml:space="preserve"> are facing challenges with recruitment and the availability of re-current funding.</w:t>
            </w:r>
          </w:p>
          <w:p w14:paraId="20F3839C" w14:textId="77777777" w:rsidR="00F5324A" w:rsidRPr="00FA0CA9" w:rsidRDefault="00F5324A" w:rsidP="00F5324A">
            <w:pPr>
              <w:ind w:right="96"/>
              <w:rPr>
                <w:rFonts w:ascii="Arial" w:hAnsi="Arial" w:cs="Arial"/>
                <w:color w:val="FF0000"/>
                <w:sz w:val="24"/>
                <w:szCs w:val="24"/>
              </w:rPr>
            </w:pPr>
          </w:p>
        </w:tc>
      </w:tr>
      <w:tr w:rsidR="00F5324A" w:rsidRPr="00034194" w14:paraId="20F3839F" w14:textId="77777777" w:rsidTr="00CD7AA5">
        <w:tc>
          <w:tcPr>
            <w:tcW w:w="9245" w:type="dxa"/>
            <w:gridSpan w:val="4"/>
            <w:shd w:val="clear" w:color="auto" w:fill="D5DCE4" w:themeFill="text2" w:themeFillTint="33"/>
          </w:tcPr>
          <w:p w14:paraId="20F383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411C7B" w:rsidRPr="00034194" w14:paraId="20F383A7" w14:textId="77777777" w:rsidTr="00C95B3C">
        <w:tc>
          <w:tcPr>
            <w:tcW w:w="9245" w:type="dxa"/>
            <w:gridSpan w:val="4"/>
          </w:tcPr>
          <w:p w14:paraId="506E50EA" w14:textId="32C85BBB" w:rsidR="00411C7B" w:rsidRPr="0022524E" w:rsidRDefault="00411C7B" w:rsidP="00411C7B">
            <w:pPr>
              <w:ind w:right="96"/>
              <w:rPr>
                <w:rFonts w:ascii="Arial" w:hAnsi="Arial" w:cs="Arial"/>
                <w:sz w:val="24"/>
                <w:szCs w:val="24"/>
              </w:rPr>
            </w:pPr>
            <w:r>
              <w:rPr>
                <w:rFonts w:ascii="Arial" w:hAnsi="Arial" w:cs="Arial"/>
                <w:sz w:val="24"/>
                <w:szCs w:val="24"/>
              </w:rPr>
              <w:t xml:space="preserve">This paper outlines how service areas within the </w:t>
            </w:r>
            <w:r w:rsidR="00685D1A">
              <w:rPr>
                <w:rFonts w:ascii="Arial" w:hAnsi="Arial" w:cs="Arial"/>
                <w:sz w:val="24"/>
                <w:szCs w:val="24"/>
              </w:rPr>
              <w:t>Regional Partnership</w:t>
            </w:r>
            <w:r>
              <w:rPr>
                <w:rFonts w:ascii="Arial" w:hAnsi="Arial" w:cs="Arial"/>
                <w:sz w:val="24"/>
                <w:szCs w:val="24"/>
              </w:rPr>
              <w:t xml:space="preserve"> are working in collaboration not only to look at the short term, but also to develop services across Swansea Bay in the </w:t>
            </w:r>
            <w:r w:rsidR="00AD1A51">
              <w:rPr>
                <w:rFonts w:ascii="Arial" w:hAnsi="Arial" w:cs="Arial"/>
                <w:sz w:val="24"/>
                <w:szCs w:val="24"/>
              </w:rPr>
              <w:t>long-term</w:t>
            </w:r>
            <w:r>
              <w:rPr>
                <w:rFonts w:ascii="Arial" w:hAnsi="Arial" w:cs="Arial"/>
                <w:sz w:val="24"/>
                <w:szCs w:val="24"/>
              </w:rPr>
              <w:t xml:space="preserve"> including plans to enhance innovation and new ways of working.</w:t>
            </w:r>
          </w:p>
          <w:p w14:paraId="20F383A6" w14:textId="77777777" w:rsidR="00411C7B" w:rsidRPr="00FA0CA9" w:rsidRDefault="00411C7B" w:rsidP="00411C7B">
            <w:pPr>
              <w:ind w:right="96"/>
              <w:rPr>
                <w:rFonts w:ascii="Arial" w:hAnsi="Arial" w:cs="Arial"/>
                <w:color w:val="FF0000"/>
                <w:sz w:val="24"/>
                <w:szCs w:val="24"/>
              </w:rPr>
            </w:pPr>
          </w:p>
        </w:tc>
      </w:tr>
      <w:tr w:rsidR="00F5324A" w:rsidRPr="00034194" w14:paraId="20F383AB" w14:textId="77777777" w:rsidTr="00C95B3C">
        <w:tc>
          <w:tcPr>
            <w:tcW w:w="2470" w:type="dxa"/>
            <w:gridSpan w:val="2"/>
          </w:tcPr>
          <w:p w14:paraId="20F383A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0F383AA" w14:textId="08946400" w:rsidR="00F5324A" w:rsidRPr="004A6D9E" w:rsidRDefault="00942C6C" w:rsidP="00E91F32">
            <w:pPr>
              <w:ind w:right="96"/>
              <w:rPr>
                <w:rFonts w:ascii="Arial" w:hAnsi="Arial" w:cs="Arial"/>
                <w:sz w:val="24"/>
                <w:szCs w:val="24"/>
              </w:rPr>
            </w:pPr>
            <w:r>
              <w:rPr>
                <w:rFonts w:ascii="Arial" w:hAnsi="Arial" w:cs="Arial"/>
                <w:sz w:val="24"/>
                <w:szCs w:val="24"/>
              </w:rPr>
              <w:t>N/A</w:t>
            </w:r>
          </w:p>
        </w:tc>
      </w:tr>
      <w:tr w:rsidR="00F5324A" w:rsidRPr="00034194" w14:paraId="20F383B0" w14:textId="77777777" w:rsidTr="00C95B3C">
        <w:tc>
          <w:tcPr>
            <w:tcW w:w="2470" w:type="dxa"/>
            <w:gridSpan w:val="2"/>
          </w:tcPr>
          <w:p w14:paraId="20F383A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0F383AF" w14:textId="27961995" w:rsidR="00F5324A" w:rsidRPr="00FA0CA9" w:rsidRDefault="00942C6C" w:rsidP="00F5324A">
            <w:pPr>
              <w:ind w:right="96"/>
              <w:rPr>
                <w:rFonts w:ascii="Arial" w:hAnsi="Arial" w:cs="Arial"/>
                <w:color w:val="FF0000"/>
                <w:sz w:val="24"/>
                <w:szCs w:val="24"/>
              </w:rPr>
            </w:pPr>
            <w:r w:rsidRPr="00942C6C">
              <w:rPr>
                <w:rFonts w:ascii="Arial" w:hAnsi="Arial" w:cs="Arial"/>
                <w:sz w:val="24"/>
                <w:szCs w:val="24"/>
              </w:rPr>
              <w:t>NIL</w:t>
            </w:r>
          </w:p>
        </w:tc>
      </w:tr>
    </w:tbl>
    <w:p w14:paraId="138F1281" w14:textId="227CAF77" w:rsidR="00251169" w:rsidRPr="00251169" w:rsidRDefault="00251169" w:rsidP="00BB2C99">
      <w:pPr>
        <w:rPr>
          <w:rFonts w:cstheme="minorHAnsi"/>
          <w:sz w:val="18"/>
          <w:szCs w:val="18"/>
        </w:rPr>
      </w:pPr>
    </w:p>
    <w:sectPr w:rsidR="00251169" w:rsidRPr="00251169" w:rsidSect="00F64B2E">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3D21D1" w14:textId="77777777" w:rsidR="007F15DE" w:rsidRDefault="007F15DE" w:rsidP="00C107F2">
      <w:pPr>
        <w:spacing w:after="0" w:line="240" w:lineRule="auto"/>
      </w:pPr>
      <w:r>
        <w:separator/>
      </w:r>
    </w:p>
  </w:endnote>
  <w:endnote w:type="continuationSeparator" w:id="0">
    <w:p w14:paraId="5DCAA122" w14:textId="77777777" w:rsidR="007F15DE" w:rsidRDefault="007F15D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1384408"/>
      <w:docPartObj>
        <w:docPartGallery w:val="Page Numbers (Bottom of Page)"/>
        <w:docPartUnique/>
      </w:docPartObj>
    </w:sdtPr>
    <w:sdtEndPr>
      <w:rPr>
        <w:noProof/>
      </w:rPr>
    </w:sdtEndPr>
    <w:sdtContent>
      <w:p w14:paraId="69673A37" w14:textId="669E9040" w:rsidR="00BD73D1" w:rsidRDefault="00BD73D1">
        <w:pPr>
          <w:pStyle w:val="Footer"/>
          <w:jc w:val="right"/>
        </w:pPr>
        <w:r>
          <w:fldChar w:fldCharType="begin"/>
        </w:r>
        <w:r>
          <w:instrText xml:space="preserve"> PAGE   \* MERGEFORMAT </w:instrText>
        </w:r>
        <w:r>
          <w:fldChar w:fldCharType="separate"/>
        </w:r>
        <w:r w:rsidR="00942C6C">
          <w:rPr>
            <w:noProof/>
          </w:rPr>
          <w:t>2</w:t>
        </w:r>
        <w:r>
          <w:rPr>
            <w:noProof/>
          </w:rPr>
          <w:fldChar w:fldCharType="end"/>
        </w:r>
      </w:p>
    </w:sdtContent>
  </w:sdt>
  <w:p w14:paraId="50E55201" w14:textId="77777777" w:rsidR="00BD73D1" w:rsidRDefault="00BD73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00C38B" w14:textId="77777777" w:rsidR="007F15DE" w:rsidRDefault="007F15DE" w:rsidP="00C107F2">
      <w:pPr>
        <w:spacing w:after="0" w:line="240" w:lineRule="auto"/>
      </w:pPr>
      <w:r>
        <w:separator/>
      </w:r>
    </w:p>
  </w:footnote>
  <w:footnote w:type="continuationSeparator" w:id="0">
    <w:p w14:paraId="7CEE719F" w14:textId="77777777" w:rsidR="007F15DE" w:rsidRDefault="007F15D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41BDE"/>
    <w:multiLevelType w:val="hybridMultilevel"/>
    <w:tmpl w:val="951AA320"/>
    <w:lvl w:ilvl="0" w:tplc="4BD807A8">
      <w:start w:val="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452BA8"/>
    <w:multiLevelType w:val="hybridMultilevel"/>
    <w:tmpl w:val="EA707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476F"/>
    <w:multiLevelType w:val="hybridMultilevel"/>
    <w:tmpl w:val="DF206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D25B32"/>
    <w:multiLevelType w:val="hybridMultilevel"/>
    <w:tmpl w:val="B672CB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6" w15:restartNumberingAfterBreak="0">
    <w:nsid w:val="32C568D2"/>
    <w:multiLevelType w:val="hybridMultilevel"/>
    <w:tmpl w:val="27F2BB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A865ECD"/>
    <w:multiLevelType w:val="hybridMultilevel"/>
    <w:tmpl w:val="B6F6B0DA"/>
    <w:lvl w:ilvl="0" w:tplc="3D4AC958">
      <w:start w:val="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E993728"/>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10" w15:restartNumberingAfterBreak="0">
    <w:nsid w:val="3F5571C6"/>
    <w:multiLevelType w:val="multilevel"/>
    <w:tmpl w:val="D34A5BB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FDA3CEF"/>
    <w:multiLevelType w:val="hybridMultilevel"/>
    <w:tmpl w:val="7CFAE56A"/>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2" w15:restartNumberingAfterBreak="0">
    <w:nsid w:val="42340EED"/>
    <w:multiLevelType w:val="hybridMultilevel"/>
    <w:tmpl w:val="78747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6894255"/>
    <w:multiLevelType w:val="hybridMultilevel"/>
    <w:tmpl w:val="EB9A2F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8F77F66"/>
    <w:multiLevelType w:val="hybridMultilevel"/>
    <w:tmpl w:val="885A6A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7A58DB"/>
    <w:multiLevelType w:val="hybridMultilevel"/>
    <w:tmpl w:val="27AEB4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A332383"/>
    <w:multiLevelType w:val="hybridMultilevel"/>
    <w:tmpl w:val="266A06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E467608"/>
    <w:multiLevelType w:val="hybridMultilevel"/>
    <w:tmpl w:val="52F051F6"/>
    <w:lvl w:ilvl="0" w:tplc="AEB4D38C">
      <w:start w:val="1"/>
      <w:numFmt w:val="bullet"/>
      <w:lvlText w:val=""/>
      <w:lvlJc w:val="left"/>
      <w:pPr>
        <w:ind w:left="720" w:hanging="360"/>
      </w:pPr>
      <w:rPr>
        <w:rFonts w:ascii="Symbol" w:eastAsia="Times New Roman" w:hAnsi="Symbol" w:cs="Aria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A423D98"/>
    <w:multiLevelType w:val="hybridMultilevel"/>
    <w:tmpl w:val="3FD67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D725A1"/>
    <w:multiLevelType w:val="hybridMultilevel"/>
    <w:tmpl w:val="B4AA7C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0E976E5"/>
    <w:multiLevelType w:val="hybridMultilevel"/>
    <w:tmpl w:val="FCFE5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2F14C6C"/>
    <w:multiLevelType w:val="hybridMultilevel"/>
    <w:tmpl w:val="1196F4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6" w15:restartNumberingAfterBreak="0">
    <w:nsid w:val="76585A45"/>
    <w:multiLevelType w:val="hybridMultilevel"/>
    <w:tmpl w:val="868E810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6"/>
  </w:num>
  <w:num w:numId="3">
    <w:abstractNumId w:val="15"/>
  </w:num>
  <w:num w:numId="4">
    <w:abstractNumId w:val="8"/>
  </w:num>
  <w:num w:numId="5">
    <w:abstractNumId w:val="4"/>
  </w:num>
  <w:num w:numId="6">
    <w:abstractNumId w:val="27"/>
  </w:num>
  <w:num w:numId="7">
    <w:abstractNumId w:val="28"/>
  </w:num>
  <w:num w:numId="8">
    <w:abstractNumId w:val="20"/>
  </w:num>
  <w:num w:numId="9">
    <w:abstractNumId w:val="21"/>
  </w:num>
  <w:num w:numId="10">
    <w:abstractNumId w:val="1"/>
  </w:num>
  <w:num w:numId="11">
    <w:abstractNumId w:val="26"/>
  </w:num>
  <w:num w:numId="12">
    <w:abstractNumId w:val="5"/>
  </w:num>
  <w:num w:numId="13">
    <w:abstractNumId w:val="24"/>
  </w:num>
  <w:num w:numId="14">
    <w:abstractNumId w:val="6"/>
  </w:num>
  <w:num w:numId="15">
    <w:abstractNumId w:val="17"/>
  </w:num>
  <w:num w:numId="16">
    <w:abstractNumId w:val="25"/>
  </w:num>
  <w:num w:numId="17">
    <w:abstractNumId w:val="0"/>
  </w:num>
  <w:num w:numId="18">
    <w:abstractNumId w:val="2"/>
  </w:num>
  <w:num w:numId="19">
    <w:abstractNumId w:val="12"/>
  </w:num>
  <w:num w:numId="20">
    <w:abstractNumId w:val="22"/>
  </w:num>
  <w:num w:numId="21">
    <w:abstractNumId w:val="19"/>
  </w:num>
  <w:num w:numId="22">
    <w:abstractNumId w:val="11"/>
  </w:num>
  <w:num w:numId="23">
    <w:abstractNumId w:val="9"/>
  </w:num>
  <w:num w:numId="24">
    <w:abstractNumId w:val="23"/>
  </w:num>
  <w:num w:numId="25">
    <w:abstractNumId w:val="10"/>
  </w:num>
  <w:num w:numId="26">
    <w:abstractNumId w:val="14"/>
  </w:num>
  <w:num w:numId="27">
    <w:abstractNumId w:val="18"/>
  </w:num>
  <w:num w:numId="28">
    <w:abstractNumId w:val="13"/>
  </w:num>
  <w:num w:numId="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BD8"/>
    <w:rsid w:val="000013AC"/>
    <w:rsid w:val="0000228F"/>
    <w:rsid w:val="000031AC"/>
    <w:rsid w:val="00003CA6"/>
    <w:rsid w:val="00021C60"/>
    <w:rsid w:val="00021E24"/>
    <w:rsid w:val="0003406F"/>
    <w:rsid w:val="00034194"/>
    <w:rsid w:val="000358AD"/>
    <w:rsid w:val="0003722F"/>
    <w:rsid w:val="00041F86"/>
    <w:rsid w:val="000422EE"/>
    <w:rsid w:val="00045C7B"/>
    <w:rsid w:val="000468ED"/>
    <w:rsid w:val="00047135"/>
    <w:rsid w:val="00053A4D"/>
    <w:rsid w:val="00053DDE"/>
    <w:rsid w:val="00056D3B"/>
    <w:rsid w:val="00057C9F"/>
    <w:rsid w:val="00064709"/>
    <w:rsid w:val="00077999"/>
    <w:rsid w:val="00080367"/>
    <w:rsid w:val="0008397D"/>
    <w:rsid w:val="00083F89"/>
    <w:rsid w:val="00083FC0"/>
    <w:rsid w:val="00094410"/>
    <w:rsid w:val="00096995"/>
    <w:rsid w:val="000A753D"/>
    <w:rsid w:val="000B4832"/>
    <w:rsid w:val="000C1195"/>
    <w:rsid w:val="000C518B"/>
    <w:rsid w:val="000C53A3"/>
    <w:rsid w:val="000C732E"/>
    <w:rsid w:val="000D41C2"/>
    <w:rsid w:val="000D4828"/>
    <w:rsid w:val="000E7292"/>
    <w:rsid w:val="000E783D"/>
    <w:rsid w:val="000F361B"/>
    <w:rsid w:val="000F4639"/>
    <w:rsid w:val="001057B2"/>
    <w:rsid w:val="00111B0F"/>
    <w:rsid w:val="00114A21"/>
    <w:rsid w:val="00121457"/>
    <w:rsid w:val="00124D6F"/>
    <w:rsid w:val="00130B22"/>
    <w:rsid w:val="001327E0"/>
    <w:rsid w:val="00133EA1"/>
    <w:rsid w:val="00151175"/>
    <w:rsid w:val="0015273E"/>
    <w:rsid w:val="001535CD"/>
    <w:rsid w:val="00156752"/>
    <w:rsid w:val="0016096B"/>
    <w:rsid w:val="00161B3D"/>
    <w:rsid w:val="00164C84"/>
    <w:rsid w:val="00166B24"/>
    <w:rsid w:val="00170BA6"/>
    <w:rsid w:val="001711E8"/>
    <w:rsid w:val="00172E05"/>
    <w:rsid w:val="00176A18"/>
    <w:rsid w:val="00192001"/>
    <w:rsid w:val="00192142"/>
    <w:rsid w:val="001A2BC1"/>
    <w:rsid w:val="001B2D58"/>
    <w:rsid w:val="001B42B4"/>
    <w:rsid w:val="001C4FC7"/>
    <w:rsid w:val="001C564A"/>
    <w:rsid w:val="001D09F1"/>
    <w:rsid w:val="001D11EC"/>
    <w:rsid w:val="001D5BAD"/>
    <w:rsid w:val="001E1D7C"/>
    <w:rsid w:val="001F5CF7"/>
    <w:rsid w:val="00205307"/>
    <w:rsid w:val="0020539A"/>
    <w:rsid w:val="002136C8"/>
    <w:rsid w:val="00222E47"/>
    <w:rsid w:val="00233330"/>
    <w:rsid w:val="002341D3"/>
    <w:rsid w:val="00235AB9"/>
    <w:rsid w:val="00235C29"/>
    <w:rsid w:val="002402EF"/>
    <w:rsid w:val="00251169"/>
    <w:rsid w:val="00251A65"/>
    <w:rsid w:val="002646CA"/>
    <w:rsid w:val="00272D64"/>
    <w:rsid w:val="00272E3F"/>
    <w:rsid w:val="0027574C"/>
    <w:rsid w:val="00280390"/>
    <w:rsid w:val="00280634"/>
    <w:rsid w:val="002927DB"/>
    <w:rsid w:val="002958D6"/>
    <w:rsid w:val="002A05D7"/>
    <w:rsid w:val="002A5277"/>
    <w:rsid w:val="002B2E38"/>
    <w:rsid w:val="002B36FF"/>
    <w:rsid w:val="002B5108"/>
    <w:rsid w:val="002C1A43"/>
    <w:rsid w:val="002F0787"/>
    <w:rsid w:val="00304BA0"/>
    <w:rsid w:val="0030544B"/>
    <w:rsid w:val="00314622"/>
    <w:rsid w:val="003166F8"/>
    <w:rsid w:val="00323638"/>
    <w:rsid w:val="00324907"/>
    <w:rsid w:val="00325151"/>
    <w:rsid w:val="00331411"/>
    <w:rsid w:val="00340D12"/>
    <w:rsid w:val="00343CD6"/>
    <w:rsid w:val="00346DB0"/>
    <w:rsid w:val="0034719C"/>
    <w:rsid w:val="00351920"/>
    <w:rsid w:val="003538BD"/>
    <w:rsid w:val="00356CA3"/>
    <w:rsid w:val="00363D50"/>
    <w:rsid w:val="003740A7"/>
    <w:rsid w:val="003817C6"/>
    <w:rsid w:val="00391034"/>
    <w:rsid w:val="00391C22"/>
    <w:rsid w:val="003A6F43"/>
    <w:rsid w:val="003B0A02"/>
    <w:rsid w:val="003B4F14"/>
    <w:rsid w:val="003C0FF8"/>
    <w:rsid w:val="003C109F"/>
    <w:rsid w:val="003C4265"/>
    <w:rsid w:val="003D2FB0"/>
    <w:rsid w:val="003D55AF"/>
    <w:rsid w:val="003E3488"/>
    <w:rsid w:val="003E4FEE"/>
    <w:rsid w:val="003F79E2"/>
    <w:rsid w:val="00400C45"/>
    <w:rsid w:val="00405612"/>
    <w:rsid w:val="00407E0D"/>
    <w:rsid w:val="00411C7B"/>
    <w:rsid w:val="00414894"/>
    <w:rsid w:val="00416306"/>
    <w:rsid w:val="00434C14"/>
    <w:rsid w:val="004371C7"/>
    <w:rsid w:val="00437267"/>
    <w:rsid w:val="0044103E"/>
    <w:rsid w:val="00441DEF"/>
    <w:rsid w:val="00442D51"/>
    <w:rsid w:val="00452C9D"/>
    <w:rsid w:val="00461835"/>
    <w:rsid w:val="004664E0"/>
    <w:rsid w:val="00473AEC"/>
    <w:rsid w:val="00474CA5"/>
    <w:rsid w:val="004817FD"/>
    <w:rsid w:val="004827F0"/>
    <w:rsid w:val="00490FD1"/>
    <w:rsid w:val="004962BF"/>
    <w:rsid w:val="004A1A52"/>
    <w:rsid w:val="004A27BD"/>
    <w:rsid w:val="004A501D"/>
    <w:rsid w:val="004A6D9E"/>
    <w:rsid w:val="004A761F"/>
    <w:rsid w:val="004B10DE"/>
    <w:rsid w:val="004B7D21"/>
    <w:rsid w:val="004C2CC5"/>
    <w:rsid w:val="004C7152"/>
    <w:rsid w:val="004D081B"/>
    <w:rsid w:val="004E7AE9"/>
    <w:rsid w:val="004E7F0A"/>
    <w:rsid w:val="004F00D1"/>
    <w:rsid w:val="004F1386"/>
    <w:rsid w:val="004F4DF0"/>
    <w:rsid w:val="00504921"/>
    <w:rsid w:val="005055DF"/>
    <w:rsid w:val="0051243E"/>
    <w:rsid w:val="0051378E"/>
    <w:rsid w:val="005150A7"/>
    <w:rsid w:val="00516512"/>
    <w:rsid w:val="0051781C"/>
    <w:rsid w:val="005200A2"/>
    <w:rsid w:val="0052220B"/>
    <w:rsid w:val="0052297E"/>
    <w:rsid w:val="005231A2"/>
    <w:rsid w:val="005254E4"/>
    <w:rsid w:val="00526A79"/>
    <w:rsid w:val="00537A5C"/>
    <w:rsid w:val="00543C0A"/>
    <w:rsid w:val="00547844"/>
    <w:rsid w:val="00561A00"/>
    <w:rsid w:val="00563E61"/>
    <w:rsid w:val="00565B06"/>
    <w:rsid w:val="005670C3"/>
    <w:rsid w:val="005816F7"/>
    <w:rsid w:val="00581866"/>
    <w:rsid w:val="0058359E"/>
    <w:rsid w:val="00585277"/>
    <w:rsid w:val="005921FC"/>
    <w:rsid w:val="00595970"/>
    <w:rsid w:val="00595AE5"/>
    <w:rsid w:val="00597672"/>
    <w:rsid w:val="005A057F"/>
    <w:rsid w:val="005A21E1"/>
    <w:rsid w:val="005C4BE8"/>
    <w:rsid w:val="005C4FE2"/>
    <w:rsid w:val="005D1652"/>
    <w:rsid w:val="005D6021"/>
    <w:rsid w:val="005D7F09"/>
    <w:rsid w:val="005E40F9"/>
    <w:rsid w:val="005E63DF"/>
    <w:rsid w:val="005F39E8"/>
    <w:rsid w:val="005F4A2B"/>
    <w:rsid w:val="00600AA5"/>
    <w:rsid w:val="0060249B"/>
    <w:rsid w:val="00611F1C"/>
    <w:rsid w:val="00612591"/>
    <w:rsid w:val="00620EDE"/>
    <w:rsid w:val="0062325B"/>
    <w:rsid w:val="00626BB3"/>
    <w:rsid w:val="006437FC"/>
    <w:rsid w:val="0064462E"/>
    <w:rsid w:val="00646C98"/>
    <w:rsid w:val="00651522"/>
    <w:rsid w:val="00655190"/>
    <w:rsid w:val="00660294"/>
    <w:rsid w:val="00662218"/>
    <w:rsid w:val="00673DD1"/>
    <w:rsid w:val="006778FE"/>
    <w:rsid w:val="0068015B"/>
    <w:rsid w:val="00685AE0"/>
    <w:rsid w:val="00685D1A"/>
    <w:rsid w:val="00690D18"/>
    <w:rsid w:val="006911CE"/>
    <w:rsid w:val="006924C0"/>
    <w:rsid w:val="00692718"/>
    <w:rsid w:val="00694437"/>
    <w:rsid w:val="006A4C71"/>
    <w:rsid w:val="006B0E08"/>
    <w:rsid w:val="006B14B8"/>
    <w:rsid w:val="006B3AB5"/>
    <w:rsid w:val="006B473F"/>
    <w:rsid w:val="006B7662"/>
    <w:rsid w:val="006C74B9"/>
    <w:rsid w:val="006C7CA5"/>
    <w:rsid w:val="006D1998"/>
    <w:rsid w:val="006D3361"/>
    <w:rsid w:val="006D449A"/>
    <w:rsid w:val="006D6D19"/>
    <w:rsid w:val="006E1426"/>
    <w:rsid w:val="006E3836"/>
    <w:rsid w:val="006E40C8"/>
    <w:rsid w:val="006F475F"/>
    <w:rsid w:val="006F7D0E"/>
    <w:rsid w:val="00711095"/>
    <w:rsid w:val="00714114"/>
    <w:rsid w:val="00715737"/>
    <w:rsid w:val="00716C99"/>
    <w:rsid w:val="00717043"/>
    <w:rsid w:val="007175DE"/>
    <w:rsid w:val="00722A04"/>
    <w:rsid w:val="00723F07"/>
    <w:rsid w:val="0072604C"/>
    <w:rsid w:val="00732024"/>
    <w:rsid w:val="00735D7D"/>
    <w:rsid w:val="00737924"/>
    <w:rsid w:val="007433F6"/>
    <w:rsid w:val="00744ACD"/>
    <w:rsid w:val="0077629B"/>
    <w:rsid w:val="007774FA"/>
    <w:rsid w:val="00795DA4"/>
    <w:rsid w:val="007A04E2"/>
    <w:rsid w:val="007A1F38"/>
    <w:rsid w:val="007A3AAE"/>
    <w:rsid w:val="007A3F25"/>
    <w:rsid w:val="007A609F"/>
    <w:rsid w:val="007B0E45"/>
    <w:rsid w:val="007B2BB5"/>
    <w:rsid w:val="007B5C5E"/>
    <w:rsid w:val="007C08F8"/>
    <w:rsid w:val="007C1869"/>
    <w:rsid w:val="007C2E89"/>
    <w:rsid w:val="007C54F4"/>
    <w:rsid w:val="007D6E9F"/>
    <w:rsid w:val="007E0E09"/>
    <w:rsid w:val="007E41A1"/>
    <w:rsid w:val="007E77A0"/>
    <w:rsid w:val="007F15DE"/>
    <w:rsid w:val="007F2500"/>
    <w:rsid w:val="007F34BB"/>
    <w:rsid w:val="007F4296"/>
    <w:rsid w:val="007F7284"/>
    <w:rsid w:val="008009C8"/>
    <w:rsid w:val="00801838"/>
    <w:rsid w:val="008049CD"/>
    <w:rsid w:val="0080563B"/>
    <w:rsid w:val="00814A49"/>
    <w:rsid w:val="0082574B"/>
    <w:rsid w:val="00834E78"/>
    <w:rsid w:val="00837199"/>
    <w:rsid w:val="00837F9D"/>
    <w:rsid w:val="008437A5"/>
    <w:rsid w:val="0085269F"/>
    <w:rsid w:val="00856101"/>
    <w:rsid w:val="008635DE"/>
    <w:rsid w:val="00864470"/>
    <w:rsid w:val="008647F9"/>
    <w:rsid w:val="00866E7C"/>
    <w:rsid w:val="00872E0C"/>
    <w:rsid w:val="008827C9"/>
    <w:rsid w:val="008829B1"/>
    <w:rsid w:val="0088311A"/>
    <w:rsid w:val="00893225"/>
    <w:rsid w:val="008A1FAE"/>
    <w:rsid w:val="008A3DAB"/>
    <w:rsid w:val="008B0CDB"/>
    <w:rsid w:val="008C15D9"/>
    <w:rsid w:val="008D0747"/>
    <w:rsid w:val="008D154C"/>
    <w:rsid w:val="008D65E9"/>
    <w:rsid w:val="008E4E2A"/>
    <w:rsid w:val="008E551D"/>
    <w:rsid w:val="008F2A98"/>
    <w:rsid w:val="008F59D7"/>
    <w:rsid w:val="008F72A4"/>
    <w:rsid w:val="0090183D"/>
    <w:rsid w:val="0090205C"/>
    <w:rsid w:val="009046D5"/>
    <w:rsid w:val="00905BB8"/>
    <w:rsid w:val="009112DC"/>
    <w:rsid w:val="0091272D"/>
    <w:rsid w:val="0091719A"/>
    <w:rsid w:val="00921B4F"/>
    <w:rsid w:val="009247CA"/>
    <w:rsid w:val="0093183C"/>
    <w:rsid w:val="009330D8"/>
    <w:rsid w:val="009347E1"/>
    <w:rsid w:val="0093675D"/>
    <w:rsid w:val="00936D1A"/>
    <w:rsid w:val="0094109B"/>
    <w:rsid w:val="00942C6C"/>
    <w:rsid w:val="00946F4F"/>
    <w:rsid w:val="00955897"/>
    <w:rsid w:val="00965333"/>
    <w:rsid w:val="00965619"/>
    <w:rsid w:val="0097250A"/>
    <w:rsid w:val="00974CF7"/>
    <w:rsid w:val="00980196"/>
    <w:rsid w:val="00981661"/>
    <w:rsid w:val="00981811"/>
    <w:rsid w:val="00982270"/>
    <w:rsid w:val="009845C2"/>
    <w:rsid w:val="009863BA"/>
    <w:rsid w:val="00986685"/>
    <w:rsid w:val="00986E51"/>
    <w:rsid w:val="00990C9E"/>
    <w:rsid w:val="00992154"/>
    <w:rsid w:val="00995CC7"/>
    <w:rsid w:val="00997EB8"/>
    <w:rsid w:val="009A71DB"/>
    <w:rsid w:val="009B2F4C"/>
    <w:rsid w:val="009C1221"/>
    <w:rsid w:val="009C2FCF"/>
    <w:rsid w:val="009D42DB"/>
    <w:rsid w:val="009D4B62"/>
    <w:rsid w:val="009D72A5"/>
    <w:rsid w:val="009E2BFD"/>
    <w:rsid w:val="009E2F81"/>
    <w:rsid w:val="009E4193"/>
    <w:rsid w:val="009E4C73"/>
    <w:rsid w:val="009E7AF7"/>
    <w:rsid w:val="009F1EFB"/>
    <w:rsid w:val="009F3C0D"/>
    <w:rsid w:val="00A01403"/>
    <w:rsid w:val="00A10D4D"/>
    <w:rsid w:val="00A16BF2"/>
    <w:rsid w:val="00A216E6"/>
    <w:rsid w:val="00A22485"/>
    <w:rsid w:val="00A22974"/>
    <w:rsid w:val="00A24611"/>
    <w:rsid w:val="00A24D05"/>
    <w:rsid w:val="00A357C2"/>
    <w:rsid w:val="00A55AFD"/>
    <w:rsid w:val="00A55CA3"/>
    <w:rsid w:val="00A60340"/>
    <w:rsid w:val="00A676B6"/>
    <w:rsid w:val="00A67F12"/>
    <w:rsid w:val="00A702A8"/>
    <w:rsid w:val="00A726BE"/>
    <w:rsid w:val="00A739B4"/>
    <w:rsid w:val="00A7443D"/>
    <w:rsid w:val="00A76661"/>
    <w:rsid w:val="00A7690C"/>
    <w:rsid w:val="00A85D0B"/>
    <w:rsid w:val="00A91081"/>
    <w:rsid w:val="00A92E10"/>
    <w:rsid w:val="00A933EB"/>
    <w:rsid w:val="00A93FC3"/>
    <w:rsid w:val="00AA463D"/>
    <w:rsid w:val="00AA585E"/>
    <w:rsid w:val="00AB3C10"/>
    <w:rsid w:val="00AB54BD"/>
    <w:rsid w:val="00AC6F63"/>
    <w:rsid w:val="00AD064D"/>
    <w:rsid w:val="00AD1A51"/>
    <w:rsid w:val="00AD1B55"/>
    <w:rsid w:val="00AD6279"/>
    <w:rsid w:val="00AD6B4D"/>
    <w:rsid w:val="00AE0B3C"/>
    <w:rsid w:val="00AE402F"/>
    <w:rsid w:val="00AE40E1"/>
    <w:rsid w:val="00AE6FCB"/>
    <w:rsid w:val="00AF1AA1"/>
    <w:rsid w:val="00B00977"/>
    <w:rsid w:val="00B05136"/>
    <w:rsid w:val="00B066B2"/>
    <w:rsid w:val="00B12F45"/>
    <w:rsid w:val="00B20DEA"/>
    <w:rsid w:val="00B22C3A"/>
    <w:rsid w:val="00B236BE"/>
    <w:rsid w:val="00B253B6"/>
    <w:rsid w:val="00B314BF"/>
    <w:rsid w:val="00B44785"/>
    <w:rsid w:val="00B51707"/>
    <w:rsid w:val="00B55365"/>
    <w:rsid w:val="00B654B7"/>
    <w:rsid w:val="00B706F9"/>
    <w:rsid w:val="00B74599"/>
    <w:rsid w:val="00B7508D"/>
    <w:rsid w:val="00B75BA0"/>
    <w:rsid w:val="00B76221"/>
    <w:rsid w:val="00B82A27"/>
    <w:rsid w:val="00B84AAF"/>
    <w:rsid w:val="00B91314"/>
    <w:rsid w:val="00B94D29"/>
    <w:rsid w:val="00B96C05"/>
    <w:rsid w:val="00BA2FC8"/>
    <w:rsid w:val="00BB2C99"/>
    <w:rsid w:val="00BB3698"/>
    <w:rsid w:val="00BC0633"/>
    <w:rsid w:val="00BC241D"/>
    <w:rsid w:val="00BC4ADA"/>
    <w:rsid w:val="00BC71FF"/>
    <w:rsid w:val="00BD14E1"/>
    <w:rsid w:val="00BD6176"/>
    <w:rsid w:val="00BD73D1"/>
    <w:rsid w:val="00BE0FBF"/>
    <w:rsid w:val="00BE4FE1"/>
    <w:rsid w:val="00BE5ED0"/>
    <w:rsid w:val="00BF4CBE"/>
    <w:rsid w:val="00BF658A"/>
    <w:rsid w:val="00C013C3"/>
    <w:rsid w:val="00C01EA5"/>
    <w:rsid w:val="00C02094"/>
    <w:rsid w:val="00C0252B"/>
    <w:rsid w:val="00C107F2"/>
    <w:rsid w:val="00C11581"/>
    <w:rsid w:val="00C15F52"/>
    <w:rsid w:val="00C26295"/>
    <w:rsid w:val="00C26649"/>
    <w:rsid w:val="00C30C58"/>
    <w:rsid w:val="00C32D70"/>
    <w:rsid w:val="00C33A04"/>
    <w:rsid w:val="00C457C5"/>
    <w:rsid w:val="00C46104"/>
    <w:rsid w:val="00C46485"/>
    <w:rsid w:val="00C46BB8"/>
    <w:rsid w:val="00C52571"/>
    <w:rsid w:val="00C66669"/>
    <w:rsid w:val="00C77CC0"/>
    <w:rsid w:val="00C8004A"/>
    <w:rsid w:val="00C816CB"/>
    <w:rsid w:val="00C82937"/>
    <w:rsid w:val="00C858B7"/>
    <w:rsid w:val="00C8697A"/>
    <w:rsid w:val="00C95B3C"/>
    <w:rsid w:val="00C96939"/>
    <w:rsid w:val="00CA15C9"/>
    <w:rsid w:val="00CA290C"/>
    <w:rsid w:val="00CA7E1F"/>
    <w:rsid w:val="00CB0C6A"/>
    <w:rsid w:val="00CB2E56"/>
    <w:rsid w:val="00CB45E8"/>
    <w:rsid w:val="00CB7DDC"/>
    <w:rsid w:val="00CC3E6C"/>
    <w:rsid w:val="00CD053E"/>
    <w:rsid w:val="00CD376C"/>
    <w:rsid w:val="00CD3F9F"/>
    <w:rsid w:val="00CD7AA5"/>
    <w:rsid w:val="00CE6BAE"/>
    <w:rsid w:val="00D05671"/>
    <w:rsid w:val="00D142BD"/>
    <w:rsid w:val="00D146F9"/>
    <w:rsid w:val="00D15343"/>
    <w:rsid w:val="00D379B1"/>
    <w:rsid w:val="00D44A28"/>
    <w:rsid w:val="00D54252"/>
    <w:rsid w:val="00D55E99"/>
    <w:rsid w:val="00D5728A"/>
    <w:rsid w:val="00D64BAB"/>
    <w:rsid w:val="00D6577E"/>
    <w:rsid w:val="00D74351"/>
    <w:rsid w:val="00D751D5"/>
    <w:rsid w:val="00D8181E"/>
    <w:rsid w:val="00D82707"/>
    <w:rsid w:val="00D83851"/>
    <w:rsid w:val="00D87DB2"/>
    <w:rsid w:val="00D90A55"/>
    <w:rsid w:val="00D95E7A"/>
    <w:rsid w:val="00D96BC1"/>
    <w:rsid w:val="00D96EAA"/>
    <w:rsid w:val="00D971BB"/>
    <w:rsid w:val="00DA2BA6"/>
    <w:rsid w:val="00DA76AD"/>
    <w:rsid w:val="00DA78E9"/>
    <w:rsid w:val="00DB3A78"/>
    <w:rsid w:val="00DB4058"/>
    <w:rsid w:val="00DC147C"/>
    <w:rsid w:val="00DC18ED"/>
    <w:rsid w:val="00DC22BD"/>
    <w:rsid w:val="00DC5959"/>
    <w:rsid w:val="00DD578C"/>
    <w:rsid w:val="00DD5B67"/>
    <w:rsid w:val="00DE4FDE"/>
    <w:rsid w:val="00E019F5"/>
    <w:rsid w:val="00E04DD2"/>
    <w:rsid w:val="00E06601"/>
    <w:rsid w:val="00E066E4"/>
    <w:rsid w:val="00E21939"/>
    <w:rsid w:val="00E21D08"/>
    <w:rsid w:val="00E242E5"/>
    <w:rsid w:val="00E2664E"/>
    <w:rsid w:val="00E2669F"/>
    <w:rsid w:val="00E26D03"/>
    <w:rsid w:val="00E36AFE"/>
    <w:rsid w:val="00E36BAC"/>
    <w:rsid w:val="00E37F64"/>
    <w:rsid w:val="00E442FB"/>
    <w:rsid w:val="00E51860"/>
    <w:rsid w:val="00E604C5"/>
    <w:rsid w:val="00E64D82"/>
    <w:rsid w:val="00E675D6"/>
    <w:rsid w:val="00E73AC6"/>
    <w:rsid w:val="00E77118"/>
    <w:rsid w:val="00E77EA5"/>
    <w:rsid w:val="00E85269"/>
    <w:rsid w:val="00E91F32"/>
    <w:rsid w:val="00E92DA2"/>
    <w:rsid w:val="00EA01AD"/>
    <w:rsid w:val="00EA1F6F"/>
    <w:rsid w:val="00EB222F"/>
    <w:rsid w:val="00EB7C51"/>
    <w:rsid w:val="00EC63AA"/>
    <w:rsid w:val="00ED790A"/>
    <w:rsid w:val="00EE3B01"/>
    <w:rsid w:val="00EE6306"/>
    <w:rsid w:val="00EE6BC6"/>
    <w:rsid w:val="00EF0F22"/>
    <w:rsid w:val="00EF14A6"/>
    <w:rsid w:val="00EF4D5D"/>
    <w:rsid w:val="00F01637"/>
    <w:rsid w:val="00F11CD2"/>
    <w:rsid w:val="00F13243"/>
    <w:rsid w:val="00F26228"/>
    <w:rsid w:val="00F36630"/>
    <w:rsid w:val="00F37FD5"/>
    <w:rsid w:val="00F41A9A"/>
    <w:rsid w:val="00F43DAC"/>
    <w:rsid w:val="00F44263"/>
    <w:rsid w:val="00F44D65"/>
    <w:rsid w:val="00F454CC"/>
    <w:rsid w:val="00F460AA"/>
    <w:rsid w:val="00F5005B"/>
    <w:rsid w:val="00F5082D"/>
    <w:rsid w:val="00F531BD"/>
    <w:rsid w:val="00F5324A"/>
    <w:rsid w:val="00F5595E"/>
    <w:rsid w:val="00F56CAD"/>
    <w:rsid w:val="00F56E4C"/>
    <w:rsid w:val="00F57C68"/>
    <w:rsid w:val="00F63E65"/>
    <w:rsid w:val="00F64378"/>
    <w:rsid w:val="00F64B2E"/>
    <w:rsid w:val="00F66671"/>
    <w:rsid w:val="00F71404"/>
    <w:rsid w:val="00F8382E"/>
    <w:rsid w:val="00F84607"/>
    <w:rsid w:val="00F91287"/>
    <w:rsid w:val="00F9399B"/>
    <w:rsid w:val="00F93F97"/>
    <w:rsid w:val="00F97280"/>
    <w:rsid w:val="00FA0CA9"/>
    <w:rsid w:val="00FA295A"/>
    <w:rsid w:val="00FA4161"/>
    <w:rsid w:val="00FA51D4"/>
    <w:rsid w:val="00FA64D0"/>
    <w:rsid w:val="00FA6F41"/>
    <w:rsid w:val="00FB3120"/>
    <w:rsid w:val="00FB7A7F"/>
    <w:rsid w:val="00FC59E4"/>
    <w:rsid w:val="00FD0530"/>
    <w:rsid w:val="00FD1050"/>
    <w:rsid w:val="00FD1664"/>
    <w:rsid w:val="00FE7C13"/>
    <w:rsid w:val="00FF1D42"/>
    <w:rsid w:val="00FF1F72"/>
    <w:rsid w:val="00FF2A30"/>
    <w:rsid w:val="00FF35C7"/>
    <w:rsid w:val="00FF74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382E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36D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09692">
      <w:bodyDiv w:val="1"/>
      <w:marLeft w:val="0"/>
      <w:marRight w:val="0"/>
      <w:marTop w:val="0"/>
      <w:marBottom w:val="0"/>
      <w:divBdr>
        <w:top w:val="none" w:sz="0" w:space="0" w:color="auto"/>
        <w:left w:val="none" w:sz="0" w:space="0" w:color="auto"/>
        <w:bottom w:val="none" w:sz="0" w:space="0" w:color="auto"/>
        <w:right w:val="none" w:sz="0" w:space="0" w:color="auto"/>
      </w:divBdr>
    </w:div>
    <w:div w:id="474377222">
      <w:bodyDiv w:val="1"/>
      <w:marLeft w:val="0"/>
      <w:marRight w:val="0"/>
      <w:marTop w:val="0"/>
      <w:marBottom w:val="0"/>
      <w:divBdr>
        <w:top w:val="none" w:sz="0" w:space="0" w:color="auto"/>
        <w:left w:val="none" w:sz="0" w:space="0" w:color="auto"/>
        <w:bottom w:val="none" w:sz="0" w:space="0" w:color="auto"/>
        <w:right w:val="none" w:sz="0" w:space="0" w:color="auto"/>
      </w:divBdr>
    </w:div>
    <w:div w:id="51573465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882475">
      <w:bodyDiv w:val="1"/>
      <w:marLeft w:val="0"/>
      <w:marRight w:val="0"/>
      <w:marTop w:val="0"/>
      <w:marBottom w:val="0"/>
      <w:divBdr>
        <w:top w:val="none" w:sz="0" w:space="0" w:color="auto"/>
        <w:left w:val="none" w:sz="0" w:space="0" w:color="auto"/>
        <w:bottom w:val="none" w:sz="0" w:space="0" w:color="auto"/>
        <w:right w:val="none" w:sz="0" w:space="0" w:color="auto"/>
      </w:divBdr>
    </w:div>
    <w:div w:id="119796442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252893">
      <w:bodyDiv w:val="1"/>
      <w:marLeft w:val="0"/>
      <w:marRight w:val="0"/>
      <w:marTop w:val="0"/>
      <w:marBottom w:val="0"/>
      <w:divBdr>
        <w:top w:val="none" w:sz="0" w:space="0" w:color="auto"/>
        <w:left w:val="none" w:sz="0" w:space="0" w:color="auto"/>
        <w:bottom w:val="none" w:sz="0" w:space="0" w:color="auto"/>
        <w:right w:val="none" w:sz="0" w:space="0" w:color="auto"/>
      </w:divBdr>
    </w:div>
    <w:div w:id="1640383818">
      <w:bodyDiv w:val="1"/>
      <w:marLeft w:val="0"/>
      <w:marRight w:val="0"/>
      <w:marTop w:val="0"/>
      <w:marBottom w:val="0"/>
      <w:divBdr>
        <w:top w:val="none" w:sz="0" w:space="0" w:color="auto"/>
        <w:left w:val="none" w:sz="0" w:space="0" w:color="auto"/>
        <w:bottom w:val="none" w:sz="0" w:space="0" w:color="auto"/>
        <w:right w:val="none" w:sz="0" w:space="0" w:color="auto"/>
      </w:divBdr>
    </w:div>
    <w:div w:id="1839543581">
      <w:bodyDiv w:val="1"/>
      <w:marLeft w:val="0"/>
      <w:marRight w:val="0"/>
      <w:marTop w:val="0"/>
      <w:marBottom w:val="0"/>
      <w:divBdr>
        <w:top w:val="none" w:sz="0" w:space="0" w:color="auto"/>
        <w:left w:val="none" w:sz="0" w:space="0" w:color="auto"/>
        <w:bottom w:val="none" w:sz="0" w:space="0" w:color="auto"/>
        <w:right w:val="none" w:sz="0" w:space="0" w:color="auto"/>
      </w:divBdr>
    </w:div>
    <w:div w:id="187033269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641F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8641F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030C"/>
    <w:rsid w:val="000F42E7"/>
    <w:rsid w:val="001F734E"/>
    <w:rsid w:val="00333829"/>
    <w:rsid w:val="00466C44"/>
    <w:rsid w:val="00827A1D"/>
    <w:rsid w:val="008641FB"/>
    <w:rsid w:val="008F7641"/>
    <w:rsid w:val="00947A70"/>
    <w:rsid w:val="00966F09"/>
    <w:rsid w:val="00997553"/>
    <w:rsid w:val="00BA34B3"/>
    <w:rsid w:val="00CB3ED0"/>
    <w:rsid w:val="00D13AE7"/>
    <w:rsid w:val="00F321DB"/>
    <w:rsid w:val="00F822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F7543C-AA83-4419-AFF8-FC1FB4F27A68}">
  <ds:schemaRefs>
    <ds:schemaRef ds:uri="http://schemas.openxmlformats.org/package/2006/metadata/core-properties"/>
    <ds:schemaRef ds:uri="http://purl.org/dc/dcmitype/"/>
    <ds:schemaRef ds:uri="258d5018-feb4-45ec-8043-ac7152467c64"/>
    <ds:schemaRef ds:uri="http://schemas.microsoft.com/office/infopath/2007/PartnerControls"/>
    <ds:schemaRef ds:uri="http://purl.org/dc/elements/1.1/"/>
    <ds:schemaRef ds:uri="http://www.w3.org/XML/1998/namespace"/>
    <ds:schemaRef ds:uri="2795bbee-07b4-4e79-98d8-0419d9871cad"/>
    <ds:schemaRef ds:uri="http://schemas.microsoft.com/office/2006/documentManagement/typ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279D050D-CB19-451B-A13F-8298A9AAFEE8}">
  <ds:schemaRefs>
    <ds:schemaRef ds:uri="http://schemas.microsoft.com/sharepoint/v3/contenttype/forms"/>
  </ds:schemaRefs>
</ds:datastoreItem>
</file>

<file path=customXml/itemProps3.xml><?xml version="1.0" encoding="utf-8"?>
<ds:datastoreItem xmlns:ds="http://schemas.openxmlformats.org/officeDocument/2006/customXml" ds:itemID="{069B67D4-7CA8-4155-BBC5-8348E49086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41A3D9-389F-4010-8516-684516328B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1302</Words>
  <Characters>7425</Characters>
  <Application>Microsoft Office Word</Application>
  <DocSecurity>4</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2</cp:revision>
  <cp:lastPrinted>2023-11-07T13:34:00Z</cp:lastPrinted>
  <dcterms:created xsi:type="dcterms:W3CDTF">2023-11-23T16:37:00Z</dcterms:created>
  <dcterms:modified xsi:type="dcterms:W3CDTF">2023-11-23T16:37:00Z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