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096BA2" w14:textId="77777777" w:rsidR="00AD064D" w:rsidRPr="001D4F0F"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1D4F0F">
        <w:rPr>
          <w:noProof/>
          <w:lang w:eastAsia="en-GB"/>
        </w:rPr>
        <w:drawing>
          <wp:anchor distT="0" distB="0" distL="114300" distR="114300" simplePos="0" relativeHeight="251658240" behindDoc="1" locked="0" layoutInCell="1" allowOverlap="1" wp14:anchorId="7B1A7DE9" wp14:editId="425D58C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1D4F0F">
        <w:rPr>
          <w:noProof/>
          <w:lang w:eastAsia="en-GB"/>
        </w:rPr>
        <w:drawing>
          <wp:inline distT="0" distB="0" distL="0" distR="0" wp14:anchorId="1224350C" wp14:editId="1213C3E9">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1D4F0F">
        <w:rPr>
          <w:lang w:eastAsia="en-GB"/>
        </w:rPr>
        <w:t xml:space="preserve"> </w:t>
      </w:r>
      <w:r w:rsidRPr="001D4F0F">
        <w:rPr>
          <w:noProof/>
          <w:lang w:eastAsia="en-GB"/>
        </w:rPr>
        <w:drawing>
          <wp:inline distT="0" distB="0" distL="0" distR="0" wp14:anchorId="1B4F7E1D" wp14:editId="53A5E86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0072604C" w:rsidRPr="001D4F0F">
        <w:rPr>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1D4F0F" w14:paraId="39A691BC" w14:textId="77777777" w:rsidTr="00BF6FC7">
        <w:tc>
          <w:tcPr>
            <w:tcW w:w="2405" w:type="dxa"/>
          </w:tcPr>
          <w:p w14:paraId="4472F2CE" w14:textId="77777777" w:rsidR="00F5082D" w:rsidRPr="001D4F0F" w:rsidRDefault="00F5082D" w:rsidP="00FA0CA9">
            <w:pPr>
              <w:rPr>
                <w:rFonts w:ascii="Arial" w:hAnsi="Arial" w:cs="Arial"/>
                <w:b/>
                <w:sz w:val="24"/>
                <w:szCs w:val="24"/>
              </w:rPr>
            </w:pPr>
            <w:r w:rsidRPr="001D4F0F">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30T00:00:00Z">
              <w:dateFormat w:val="dd MMMM yyyy"/>
              <w:lid w:val="en-GB"/>
              <w:storeMappedDataAs w:val="dateTime"/>
              <w:calendar w:val="gregorian"/>
            </w:date>
          </w:sdtPr>
          <w:sdtEndPr/>
          <w:sdtContent>
            <w:tc>
              <w:tcPr>
                <w:tcW w:w="3402" w:type="dxa"/>
                <w:gridSpan w:val="2"/>
              </w:tcPr>
              <w:p w14:paraId="08D99138" w14:textId="33F310BE" w:rsidR="00F5082D" w:rsidRPr="001D4F0F" w:rsidRDefault="007658AF" w:rsidP="006A374C">
                <w:pPr>
                  <w:rPr>
                    <w:rFonts w:ascii="Arial" w:hAnsi="Arial" w:cs="Arial"/>
                    <w:b/>
                    <w:sz w:val="24"/>
                    <w:szCs w:val="24"/>
                  </w:rPr>
                </w:pPr>
                <w:r>
                  <w:rPr>
                    <w:rFonts w:ascii="Arial" w:hAnsi="Arial" w:cs="Arial"/>
                    <w:b/>
                    <w:sz w:val="24"/>
                    <w:szCs w:val="24"/>
                  </w:rPr>
                  <w:t>30 November 2023</w:t>
                </w:r>
              </w:p>
            </w:tc>
          </w:sdtContent>
        </w:sdt>
        <w:tc>
          <w:tcPr>
            <w:tcW w:w="2368" w:type="dxa"/>
            <w:gridSpan w:val="3"/>
          </w:tcPr>
          <w:p w14:paraId="1DA4D6A8" w14:textId="77777777" w:rsidR="00F5082D" w:rsidRPr="001D4F0F" w:rsidRDefault="00F5082D" w:rsidP="00FA0CA9">
            <w:pPr>
              <w:rPr>
                <w:rFonts w:ascii="Arial" w:hAnsi="Arial" w:cs="Arial"/>
                <w:b/>
                <w:sz w:val="24"/>
                <w:szCs w:val="24"/>
              </w:rPr>
            </w:pPr>
            <w:r w:rsidRPr="001D4F0F">
              <w:rPr>
                <w:rFonts w:ascii="Arial" w:hAnsi="Arial" w:cs="Arial"/>
                <w:b/>
                <w:sz w:val="24"/>
                <w:szCs w:val="24"/>
              </w:rPr>
              <w:t>Agenda Item</w:t>
            </w:r>
          </w:p>
        </w:tc>
        <w:tc>
          <w:tcPr>
            <w:tcW w:w="1743" w:type="dxa"/>
          </w:tcPr>
          <w:p w14:paraId="57CB9F2E" w14:textId="0DB002CD" w:rsidR="00F5082D" w:rsidRPr="001D4F0F" w:rsidRDefault="00EE6C0E" w:rsidP="00FA0CA9">
            <w:pPr>
              <w:rPr>
                <w:rFonts w:ascii="Arial" w:hAnsi="Arial" w:cs="Arial"/>
                <w:b/>
                <w:sz w:val="24"/>
                <w:szCs w:val="24"/>
              </w:rPr>
            </w:pPr>
            <w:r>
              <w:rPr>
                <w:rFonts w:ascii="Arial" w:hAnsi="Arial" w:cs="Arial"/>
                <w:b/>
                <w:sz w:val="24"/>
                <w:szCs w:val="24"/>
              </w:rPr>
              <w:t>2.2</w:t>
            </w:r>
            <w:bookmarkStart w:id="0" w:name="_GoBack"/>
            <w:bookmarkEnd w:id="0"/>
          </w:p>
        </w:tc>
      </w:tr>
      <w:tr w:rsidR="0002202B" w:rsidRPr="001D4F0F" w14:paraId="373E9727" w14:textId="77777777" w:rsidTr="00BF6FC7">
        <w:tc>
          <w:tcPr>
            <w:tcW w:w="2405" w:type="dxa"/>
          </w:tcPr>
          <w:p w14:paraId="4631B3F6" w14:textId="77777777" w:rsidR="0002202B" w:rsidRPr="001D4F0F" w:rsidRDefault="0002202B" w:rsidP="0002202B">
            <w:pPr>
              <w:rPr>
                <w:rFonts w:ascii="Arial" w:hAnsi="Arial" w:cs="Arial"/>
                <w:b/>
                <w:sz w:val="24"/>
                <w:szCs w:val="24"/>
              </w:rPr>
            </w:pPr>
            <w:r w:rsidRPr="001D4F0F">
              <w:rPr>
                <w:rFonts w:ascii="Arial" w:hAnsi="Arial" w:cs="Arial"/>
                <w:b/>
                <w:sz w:val="24"/>
                <w:szCs w:val="24"/>
              </w:rPr>
              <w:t>Report Title</w:t>
            </w:r>
          </w:p>
        </w:tc>
        <w:tc>
          <w:tcPr>
            <w:tcW w:w="7513" w:type="dxa"/>
            <w:gridSpan w:val="6"/>
          </w:tcPr>
          <w:p w14:paraId="7BD1B5F6" w14:textId="77777777" w:rsidR="0002202B" w:rsidRPr="001D4F0F" w:rsidRDefault="002551C7" w:rsidP="007075A1">
            <w:pPr>
              <w:rPr>
                <w:rFonts w:ascii="Arial" w:hAnsi="Arial" w:cs="Arial"/>
                <w:b/>
                <w:sz w:val="24"/>
                <w:szCs w:val="24"/>
              </w:rPr>
            </w:pPr>
            <w:r w:rsidRPr="001D4F0F">
              <w:rPr>
                <w:rFonts w:ascii="Arial" w:hAnsi="Arial" w:cs="Arial"/>
                <w:b/>
                <w:sz w:val="24"/>
                <w:szCs w:val="24"/>
              </w:rPr>
              <w:t xml:space="preserve">Risk Management </w:t>
            </w:r>
            <w:r w:rsidR="007075A1" w:rsidRPr="001D4F0F">
              <w:rPr>
                <w:rFonts w:ascii="Arial" w:hAnsi="Arial" w:cs="Arial"/>
                <w:b/>
                <w:sz w:val="24"/>
                <w:szCs w:val="24"/>
              </w:rPr>
              <w:t>Report</w:t>
            </w:r>
          </w:p>
        </w:tc>
      </w:tr>
      <w:tr w:rsidR="0002202B" w:rsidRPr="001D4F0F" w14:paraId="1A1B6088" w14:textId="77777777" w:rsidTr="00BF6FC7">
        <w:tc>
          <w:tcPr>
            <w:tcW w:w="2405" w:type="dxa"/>
          </w:tcPr>
          <w:p w14:paraId="77398583" w14:textId="77777777" w:rsidR="0002202B" w:rsidRPr="001D4F0F" w:rsidRDefault="0002202B" w:rsidP="0002202B">
            <w:pPr>
              <w:rPr>
                <w:rFonts w:ascii="Arial" w:hAnsi="Arial" w:cs="Arial"/>
                <w:b/>
                <w:sz w:val="24"/>
                <w:szCs w:val="24"/>
              </w:rPr>
            </w:pPr>
            <w:r w:rsidRPr="001D4F0F">
              <w:rPr>
                <w:rFonts w:ascii="Arial" w:hAnsi="Arial" w:cs="Arial"/>
                <w:b/>
                <w:sz w:val="24"/>
                <w:szCs w:val="24"/>
              </w:rPr>
              <w:t>Report Author</w:t>
            </w:r>
          </w:p>
        </w:tc>
        <w:tc>
          <w:tcPr>
            <w:tcW w:w="7513" w:type="dxa"/>
            <w:gridSpan w:val="6"/>
          </w:tcPr>
          <w:p w14:paraId="74C3E454" w14:textId="77777777" w:rsidR="007F6538" w:rsidRPr="001D4F0F" w:rsidRDefault="00F05788" w:rsidP="00BF04F6">
            <w:pPr>
              <w:rPr>
                <w:rFonts w:ascii="Arial" w:hAnsi="Arial" w:cs="Arial"/>
                <w:sz w:val="24"/>
                <w:szCs w:val="24"/>
              </w:rPr>
            </w:pPr>
            <w:r w:rsidRPr="001D4F0F">
              <w:rPr>
                <w:rFonts w:ascii="Arial" w:hAnsi="Arial" w:cs="Arial"/>
                <w:sz w:val="24"/>
                <w:szCs w:val="24"/>
              </w:rPr>
              <w:t xml:space="preserve">Neil Thomas, Assistant Head of Risk &amp; Assurance </w:t>
            </w:r>
          </w:p>
        </w:tc>
      </w:tr>
      <w:tr w:rsidR="00692F92" w:rsidRPr="001D4F0F" w14:paraId="0779DF83" w14:textId="77777777" w:rsidTr="00BF6FC7">
        <w:tc>
          <w:tcPr>
            <w:tcW w:w="2405" w:type="dxa"/>
          </w:tcPr>
          <w:p w14:paraId="2752F82E" w14:textId="77777777" w:rsidR="00692F92" w:rsidRPr="001D4F0F" w:rsidRDefault="00692F92" w:rsidP="00692F92">
            <w:pPr>
              <w:rPr>
                <w:rFonts w:ascii="Arial" w:hAnsi="Arial" w:cs="Arial"/>
                <w:b/>
                <w:sz w:val="24"/>
                <w:szCs w:val="24"/>
              </w:rPr>
            </w:pPr>
            <w:r w:rsidRPr="001D4F0F">
              <w:rPr>
                <w:rFonts w:ascii="Arial" w:hAnsi="Arial" w:cs="Arial"/>
                <w:b/>
                <w:sz w:val="24"/>
                <w:szCs w:val="24"/>
              </w:rPr>
              <w:t>Report Sponsor</w:t>
            </w:r>
          </w:p>
        </w:tc>
        <w:tc>
          <w:tcPr>
            <w:tcW w:w="7513" w:type="dxa"/>
            <w:gridSpan w:val="6"/>
          </w:tcPr>
          <w:p w14:paraId="3507CE16" w14:textId="77777777" w:rsidR="00692F92" w:rsidRPr="001D4F0F" w:rsidRDefault="00692F92" w:rsidP="00692F92">
            <w:pPr>
              <w:rPr>
                <w:rFonts w:ascii="Arial" w:hAnsi="Arial" w:cs="Arial"/>
                <w:sz w:val="24"/>
                <w:szCs w:val="24"/>
              </w:rPr>
            </w:pPr>
            <w:r w:rsidRPr="001D4F0F">
              <w:rPr>
                <w:rFonts w:ascii="Arial" w:hAnsi="Arial" w:cs="Arial"/>
                <w:sz w:val="24"/>
                <w:szCs w:val="24"/>
              </w:rPr>
              <w:t>Hazel Lloyd, Interim Director of Corporate Governance</w:t>
            </w:r>
          </w:p>
        </w:tc>
      </w:tr>
      <w:tr w:rsidR="00692F92" w:rsidRPr="001D4F0F" w14:paraId="762E221D" w14:textId="77777777" w:rsidTr="00B74F98">
        <w:trPr>
          <w:trHeight w:val="308"/>
        </w:trPr>
        <w:tc>
          <w:tcPr>
            <w:tcW w:w="2405" w:type="dxa"/>
          </w:tcPr>
          <w:p w14:paraId="69805CEF" w14:textId="77777777" w:rsidR="00692F92" w:rsidRPr="001D4F0F" w:rsidRDefault="00692F92" w:rsidP="00692F92">
            <w:pPr>
              <w:rPr>
                <w:rFonts w:ascii="Arial" w:hAnsi="Arial" w:cs="Arial"/>
                <w:b/>
                <w:sz w:val="24"/>
                <w:szCs w:val="24"/>
              </w:rPr>
            </w:pPr>
            <w:r w:rsidRPr="001D4F0F">
              <w:rPr>
                <w:rFonts w:ascii="Arial" w:hAnsi="Arial" w:cs="Arial"/>
                <w:b/>
                <w:sz w:val="24"/>
                <w:szCs w:val="24"/>
              </w:rPr>
              <w:t>Presented by</w:t>
            </w:r>
          </w:p>
        </w:tc>
        <w:tc>
          <w:tcPr>
            <w:tcW w:w="7513" w:type="dxa"/>
            <w:gridSpan w:val="6"/>
          </w:tcPr>
          <w:p w14:paraId="7C7A2D70" w14:textId="77777777" w:rsidR="00692F92" w:rsidRPr="001D4F0F" w:rsidRDefault="00692F92" w:rsidP="00692F92">
            <w:pPr>
              <w:spacing w:line="259" w:lineRule="auto"/>
              <w:rPr>
                <w:rFonts w:ascii="Arial" w:hAnsi="Arial" w:cs="Arial"/>
                <w:sz w:val="24"/>
                <w:szCs w:val="24"/>
              </w:rPr>
            </w:pPr>
            <w:r w:rsidRPr="001D4F0F">
              <w:rPr>
                <w:rFonts w:ascii="Arial" w:hAnsi="Arial" w:cs="Arial"/>
                <w:sz w:val="24"/>
                <w:szCs w:val="24"/>
              </w:rPr>
              <w:t>Neil Thomas, Assistant Head of Risk &amp; Assurance</w:t>
            </w:r>
          </w:p>
        </w:tc>
      </w:tr>
      <w:tr w:rsidR="00692F92" w:rsidRPr="001D4F0F" w14:paraId="34EEA951" w14:textId="77777777" w:rsidTr="00BF6FC7">
        <w:tc>
          <w:tcPr>
            <w:tcW w:w="2405" w:type="dxa"/>
          </w:tcPr>
          <w:p w14:paraId="62DF9943" w14:textId="77777777" w:rsidR="00692F92" w:rsidRPr="001D4F0F" w:rsidRDefault="00692F92" w:rsidP="00692F92">
            <w:pPr>
              <w:rPr>
                <w:rFonts w:ascii="Arial" w:hAnsi="Arial" w:cs="Arial"/>
                <w:b/>
                <w:sz w:val="24"/>
                <w:szCs w:val="24"/>
              </w:rPr>
            </w:pPr>
            <w:r w:rsidRPr="001D4F0F">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F075CD95ECE44F2AA903F712B136A8CE"/>
              </w:placeholder>
              <w:comboBox>
                <w:listItem w:value="Choose an item."/>
                <w:listItem w:displayText="Open" w:value="Open"/>
                <w:listItem w:displayText="Closed" w:value="Closed"/>
              </w:comboBox>
            </w:sdtPr>
            <w:sdtEndPr/>
            <w:sdtContent>
              <w:p w14:paraId="37077A61" w14:textId="77777777" w:rsidR="00692F92" w:rsidRPr="001D4F0F" w:rsidRDefault="00692F92" w:rsidP="00692F92">
                <w:pPr>
                  <w:rPr>
                    <w:rFonts w:ascii="Arial" w:hAnsi="Arial" w:cs="Arial"/>
                    <w:sz w:val="24"/>
                    <w:szCs w:val="24"/>
                  </w:rPr>
                </w:pPr>
                <w:r w:rsidRPr="001D4F0F">
                  <w:rPr>
                    <w:rFonts w:ascii="Arial" w:hAnsi="Arial" w:cs="Arial"/>
                    <w:color w:val="FF0000"/>
                    <w:sz w:val="24"/>
                    <w:szCs w:val="24"/>
                  </w:rPr>
                  <w:t>Open</w:t>
                </w:r>
              </w:p>
            </w:sdtContent>
          </w:sdt>
        </w:tc>
      </w:tr>
      <w:tr w:rsidR="00692F92" w:rsidRPr="001D4F0F" w14:paraId="5DED1B2B" w14:textId="77777777" w:rsidTr="00BF6FC7">
        <w:tc>
          <w:tcPr>
            <w:tcW w:w="2405" w:type="dxa"/>
          </w:tcPr>
          <w:p w14:paraId="42E2463E" w14:textId="77777777" w:rsidR="00692F92" w:rsidRPr="001D4F0F" w:rsidRDefault="00692F92" w:rsidP="00692F92">
            <w:pPr>
              <w:rPr>
                <w:rFonts w:ascii="Arial" w:hAnsi="Arial" w:cs="Arial"/>
                <w:b/>
                <w:sz w:val="24"/>
                <w:szCs w:val="24"/>
              </w:rPr>
            </w:pPr>
            <w:r w:rsidRPr="001D4F0F">
              <w:rPr>
                <w:rFonts w:ascii="Arial" w:hAnsi="Arial" w:cs="Arial"/>
                <w:b/>
                <w:sz w:val="24"/>
                <w:szCs w:val="24"/>
              </w:rPr>
              <w:t>Purpose of the Report</w:t>
            </w:r>
          </w:p>
        </w:tc>
        <w:tc>
          <w:tcPr>
            <w:tcW w:w="7513" w:type="dxa"/>
            <w:gridSpan w:val="6"/>
          </w:tcPr>
          <w:p w14:paraId="7DAD8CBD" w14:textId="1BEEDD4D" w:rsidR="00F77B1D" w:rsidRPr="001D4F0F" w:rsidRDefault="008B478B" w:rsidP="00FA1CB5">
            <w:pPr>
              <w:ind w:right="95"/>
              <w:contextualSpacing/>
              <w:rPr>
                <w:rFonts w:ascii="Arial" w:hAnsi="Arial" w:cs="Arial"/>
                <w:sz w:val="24"/>
                <w:szCs w:val="24"/>
              </w:rPr>
            </w:pPr>
            <w:r w:rsidRPr="001D4F0F">
              <w:rPr>
                <w:rFonts w:ascii="Arial" w:hAnsi="Arial" w:cs="Arial"/>
                <w:sz w:val="24"/>
                <w:szCs w:val="24"/>
              </w:rPr>
              <w:t xml:space="preserve">The purpose of this report is to present the Health Board Risk Register (HBRR) to the </w:t>
            </w:r>
            <w:r w:rsidR="007658AF">
              <w:rPr>
                <w:rFonts w:ascii="Arial" w:hAnsi="Arial" w:cs="Arial"/>
                <w:sz w:val="24"/>
                <w:szCs w:val="24"/>
              </w:rPr>
              <w:t xml:space="preserve">Board </w:t>
            </w:r>
            <w:r w:rsidRPr="001D4F0F">
              <w:rPr>
                <w:rFonts w:ascii="Arial" w:hAnsi="Arial" w:cs="Arial"/>
                <w:sz w:val="24"/>
                <w:szCs w:val="24"/>
              </w:rPr>
              <w:t xml:space="preserve">for </w:t>
            </w:r>
            <w:r w:rsidR="00787DB9">
              <w:rPr>
                <w:rFonts w:ascii="Arial" w:hAnsi="Arial" w:cs="Arial"/>
                <w:sz w:val="24"/>
                <w:szCs w:val="24"/>
              </w:rPr>
              <w:t>assurance</w:t>
            </w:r>
            <w:r w:rsidRPr="001D4F0F">
              <w:rPr>
                <w:rFonts w:ascii="Arial" w:hAnsi="Arial" w:cs="Arial"/>
                <w:sz w:val="24"/>
                <w:szCs w:val="24"/>
              </w:rPr>
              <w:t>.</w:t>
            </w:r>
          </w:p>
          <w:p w14:paraId="05FD3529" w14:textId="77777777" w:rsidR="00692F92" w:rsidRPr="001D4F0F" w:rsidRDefault="00692F92" w:rsidP="00FA1CB5">
            <w:pPr>
              <w:ind w:right="95"/>
              <w:contextualSpacing/>
              <w:rPr>
                <w:rFonts w:ascii="Arial" w:hAnsi="Arial" w:cs="Arial"/>
                <w:sz w:val="24"/>
                <w:szCs w:val="24"/>
              </w:rPr>
            </w:pPr>
          </w:p>
        </w:tc>
      </w:tr>
      <w:tr w:rsidR="00692F92" w:rsidRPr="001D4F0F" w14:paraId="6EFBEB7F" w14:textId="77777777" w:rsidTr="00BF6FC7">
        <w:tc>
          <w:tcPr>
            <w:tcW w:w="2405" w:type="dxa"/>
          </w:tcPr>
          <w:p w14:paraId="6C382014" w14:textId="77777777" w:rsidR="00692F92" w:rsidRPr="001D4F0F" w:rsidRDefault="00692F92" w:rsidP="00692F92">
            <w:pPr>
              <w:rPr>
                <w:rFonts w:ascii="Arial" w:hAnsi="Arial" w:cs="Arial"/>
                <w:b/>
                <w:sz w:val="24"/>
                <w:szCs w:val="24"/>
              </w:rPr>
            </w:pPr>
            <w:r w:rsidRPr="001D4F0F">
              <w:rPr>
                <w:rFonts w:ascii="Arial" w:hAnsi="Arial" w:cs="Arial"/>
                <w:b/>
                <w:sz w:val="24"/>
                <w:szCs w:val="24"/>
              </w:rPr>
              <w:t>Key Issues</w:t>
            </w:r>
          </w:p>
          <w:p w14:paraId="403388D7" w14:textId="77777777" w:rsidR="00692F92" w:rsidRPr="001D4F0F" w:rsidRDefault="00692F92" w:rsidP="00692F92">
            <w:pPr>
              <w:rPr>
                <w:rFonts w:ascii="Arial" w:hAnsi="Arial" w:cs="Arial"/>
                <w:b/>
                <w:sz w:val="24"/>
                <w:szCs w:val="24"/>
              </w:rPr>
            </w:pPr>
          </w:p>
          <w:p w14:paraId="14157766" w14:textId="77777777" w:rsidR="00692F92" w:rsidRPr="001D4F0F" w:rsidRDefault="00692F92" w:rsidP="00692F92">
            <w:pPr>
              <w:rPr>
                <w:rFonts w:ascii="Arial" w:hAnsi="Arial" w:cs="Arial"/>
                <w:b/>
                <w:sz w:val="24"/>
                <w:szCs w:val="24"/>
              </w:rPr>
            </w:pPr>
          </w:p>
          <w:p w14:paraId="16924EFC" w14:textId="77777777" w:rsidR="00692F92" w:rsidRPr="001D4F0F" w:rsidRDefault="00692F92" w:rsidP="00692F92">
            <w:pPr>
              <w:rPr>
                <w:rFonts w:ascii="Arial" w:hAnsi="Arial" w:cs="Arial"/>
                <w:b/>
                <w:sz w:val="24"/>
                <w:szCs w:val="24"/>
              </w:rPr>
            </w:pPr>
          </w:p>
        </w:tc>
        <w:tc>
          <w:tcPr>
            <w:tcW w:w="7513" w:type="dxa"/>
            <w:gridSpan w:val="6"/>
          </w:tcPr>
          <w:p w14:paraId="05ECE59A" w14:textId="10129D9A" w:rsidR="00D9716A" w:rsidRPr="001D4F0F" w:rsidRDefault="00692F92" w:rsidP="00FA1CB5">
            <w:pPr>
              <w:pStyle w:val="BodyText"/>
              <w:numPr>
                <w:ilvl w:val="0"/>
                <w:numId w:val="4"/>
              </w:numPr>
              <w:ind w:left="313" w:right="14"/>
              <w:rPr>
                <w:rFonts w:ascii="Arial" w:hAnsi="Arial" w:cs="Arial"/>
                <w:lang w:val="en-GB"/>
              </w:rPr>
            </w:pPr>
            <w:r w:rsidRPr="001D4F0F">
              <w:rPr>
                <w:rFonts w:ascii="Arial" w:hAnsi="Arial" w:cs="Arial"/>
                <w:lang w:val="en-GB"/>
              </w:rPr>
              <w:t xml:space="preserve">The Health Board Risk Register </w:t>
            </w:r>
            <w:r w:rsidR="007134BB" w:rsidRPr="001D4F0F">
              <w:rPr>
                <w:rFonts w:ascii="Arial" w:hAnsi="Arial" w:cs="Arial"/>
                <w:lang w:val="en-GB"/>
              </w:rPr>
              <w:t xml:space="preserve">was last </w:t>
            </w:r>
            <w:r w:rsidR="00826908" w:rsidRPr="001D4F0F">
              <w:rPr>
                <w:rFonts w:ascii="Arial" w:hAnsi="Arial" w:cs="Arial"/>
                <w:lang w:val="en-GB"/>
              </w:rPr>
              <w:t xml:space="preserve">received by </w:t>
            </w:r>
            <w:r w:rsidRPr="001D4F0F">
              <w:rPr>
                <w:rFonts w:ascii="Arial" w:hAnsi="Arial" w:cs="Arial"/>
                <w:lang w:val="en-GB"/>
              </w:rPr>
              <w:t xml:space="preserve">the </w:t>
            </w:r>
            <w:r w:rsidR="007658AF">
              <w:rPr>
                <w:rFonts w:ascii="Arial" w:hAnsi="Arial" w:cs="Arial"/>
                <w:lang w:val="en-GB"/>
              </w:rPr>
              <w:t xml:space="preserve">Board </w:t>
            </w:r>
            <w:r w:rsidR="007134BB" w:rsidRPr="001D4F0F">
              <w:rPr>
                <w:rFonts w:ascii="Arial" w:hAnsi="Arial" w:cs="Arial"/>
                <w:lang w:val="en-GB"/>
              </w:rPr>
              <w:t xml:space="preserve">in </w:t>
            </w:r>
            <w:r w:rsidR="006971A0" w:rsidRPr="001D4F0F">
              <w:rPr>
                <w:rFonts w:ascii="Arial" w:hAnsi="Arial" w:cs="Arial"/>
                <w:lang w:val="en-GB"/>
              </w:rPr>
              <w:t>July</w:t>
            </w:r>
            <w:r w:rsidR="003A59F8" w:rsidRPr="001D4F0F">
              <w:rPr>
                <w:rFonts w:ascii="Arial" w:hAnsi="Arial" w:cs="Arial"/>
                <w:lang w:val="en-GB"/>
              </w:rPr>
              <w:t xml:space="preserve"> 2023</w:t>
            </w:r>
            <w:r w:rsidRPr="001D4F0F">
              <w:rPr>
                <w:rFonts w:ascii="Arial" w:hAnsi="Arial" w:cs="Arial"/>
                <w:lang w:val="en-GB"/>
              </w:rPr>
              <w:t>.</w:t>
            </w:r>
            <w:r w:rsidR="00460C73" w:rsidRPr="001D4F0F">
              <w:rPr>
                <w:rFonts w:ascii="Arial" w:hAnsi="Arial" w:cs="Arial"/>
                <w:lang w:val="en-GB"/>
              </w:rPr>
              <w:t xml:space="preserve"> </w:t>
            </w:r>
          </w:p>
          <w:p w14:paraId="6C31066E" w14:textId="00F1B250" w:rsidR="00F77B1D" w:rsidRPr="001D4F0F" w:rsidRDefault="007134BB" w:rsidP="00FA1CB5">
            <w:pPr>
              <w:pStyle w:val="BodyText"/>
              <w:numPr>
                <w:ilvl w:val="0"/>
                <w:numId w:val="4"/>
              </w:numPr>
              <w:ind w:left="313" w:right="14"/>
              <w:rPr>
                <w:rFonts w:ascii="Arial" w:hAnsi="Arial" w:cs="Arial"/>
                <w:lang w:val="en-GB"/>
              </w:rPr>
            </w:pPr>
            <w:r w:rsidRPr="001D4F0F">
              <w:rPr>
                <w:rFonts w:ascii="Arial" w:hAnsi="Arial" w:cs="Arial"/>
                <w:lang w:val="en-GB"/>
              </w:rPr>
              <w:t>Since then entries have been refreshed by Board Directors as part of the monthly review cycle</w:t>
            </w:r>
            <w:r w:rsidR="00F77B1D" w:rsidRPr="001D4F0F">
              <w:rPr>
                <w:rFonts w:ascii="Arial" w:hAnsi="Arial" w:cs="Arial"/>
                <w:lang w:val="en-GB"/>
              </w:rPr>
              <w:t xml:space="preserve">. </w:t>
            </w:r>
            <w:r w:rsidR="00447C6F" w:rsidRPr="001D4F0F">
              <w:rPr>
                <w:rFonts w:ascii="Arial" w:hAnsi="Arial" w:cs="Arial"/>
                <w:lang w:val="en-GB"/>
              </w:rPr>
              <w:t xml:space="preserve">This report </w:t>
            </w:r>
            <w:r w:rsidR="00837814" w:rsidRPr="001D4F0F">
              <w:rPr>
                <w:rFonts w:ascii="Arial" w:hAnsi="Arial" w:cs="Arial"/>
                <w:lang w:val="en-GB"/>
              </w:rPr>
              <w:t xml:space="preserve">presents the </w:t>
            </w:r>
            <w:r w:rsidR="00A22A64">
              <w:rPr>
                <w:rFonts w:ascii="Arial" w:hAnsi="Arial" w:cs="Arial"/>
                <w:lang w:val="en-GB"/>
              </w:rPr>
              <w:t>October</w:t>
            </w:r>
            <w:r w:rsidR="003A59F8" w:rsidRPr="001D4F0F">
              <w:rPr>
                <w:rFonts w:ascii="Arial" w:hAnsi="Arial" w:cs="Arial"/>
                <w:lang w:val="en-GB"/>
              </w:rPr>
              <w:t xml:space="preserve"> </w:t>
            </w:r>
            <w:r w:rsidR="00837814" w:rsidRPr="001D4F0F">
              <w:rPr>
                <w:rFonts w:ascii="Arial" w:hAnsi="Arial" w:cs="Arial"/>
                <w:lang w:val="en-GB"/>
              </w:rPr>
              <w:t>202</w:t>
            </w:r>
            <w:r w:rsidR="00E910D4" w:rsidRPr="001D4F0F">
              <w:rPr>
                <w:rFonts w:ascii="Arial" w:hAnsi="Arial" w:cs="Arial"/>
                <w:lang w:val="en-GB"/>
              </w:rPr>
              <w:t>3</w:t>
            </w:r>
            <w:r w:rsidR="00837814" w:rsidRPr="001D4F0F">
              <w:rPr>
                <w:rFonts w:ascii="Arial" w:hAnsi="Arial" w:cs="Arial"/>
                <w:lang w:val="en-GB"/>
              </w:rPr>
              <w:t xml:space="preserve"> HBRR</w:t>
            </w:r>
            <w:r w:rsidR="008D74AB" w:rsidRPr="001D4F0F">
              <w:rPr>
                <w:rFonts w:ascii="Arial" w:hAnsi="Arial" w:cs="Arial"/>
                <w:lang w:val="en-GB"/>
              </w:rPr>
              <w:t>.</w:t>
            </w:r>
          </w:p>
          <w:p w14:paraId="2FD0A0B9" w14:textId="24689C5C" w:rsidR="00286918" w:rsidRPr="001D4F0F" w:rsidRDefault="00757209" w:rsidP="00FA1CB5">
            <w:pPr>
              <w:pStyle w:val="BodyText"/>
              <w:numPr>
                <w:ilvl w:val="0"/>
                <w:numId w:val="4"/>
              </w:numPr>
              <w:ind w:left="313" w:right="14"/>
              <w:rPr>
                <w:rFonts w:ascii="Arial" w:hAnsi="Arial" w:cs="Arial"/>
                <w:lang w:val="en-GB"/>
              </w:rPr>
            </w:pPr>
            <w:r w:rsidRPr="001D4F0F">
              <w:rPr>
                <w:rFonts w:ascii="Arial" w:hAnsi="Arial" w:cs="Arial"/>
                <w:lang w:val="en-GB"/>
              </w:rPr>
              <w:t xml:space="preserve">The HBRR contains </w:t>
            </w:r>
            <w:r w:rsidR="00A22A64">
              <w:rPr>
                <w:rFonts w:ascii="Arial" w:hAnsi="Arial" w:cs="Arial"/>
                <w:lang w:val="en-GB"/>
              </w:rPr>
              <w:t>40</w:t>
            </w:r>
            <w:r w:rsidR="00191F4E" w:rsidRPr="001D4F0F">
              <w:rPr>
                <w:rFonts w:ascii="Arial" w:hAnsi="Arial" w:cs="Arial"/>
                <w:lang w:val="en-GB"/>
              </w:rPr>
              <w:t xml:space="preserve"> </w:t>
            </w:r>
            <w:r w:rsidR="00692F92" w:rsidRPr="001D4F0F">
              <w:rPr>
                <w:rFonts w:ascii="Arial" w:hAnsi="Arial" w:cs="Arial"/>
                <w:lang w:val="en-GB"/>
              </w:rPr>
              <w:t xml:space="preserve">risks, </w:t>
            </w:r>
            <w:r w:rsidRPr="001D4F0F">
              <w:rPr>
                <w:rFonts w:ascii="Arial" w:hAnsi="Arial" w:cs="Arial"/>
                <w:lang w:val="en-GB"/>
              </w:rPr>
              <w:t xml:space="preserve">of which </w:t>
            </w:r>
            <w:r w:rsidR="0016647D">
              <w:rPr>
                <w:rFonts w:ascii="Arial" w:hAnsi="Arial" w:cs="Arial"/>
                <w:lang w:val="en-GB"/>
              </w:rPr>
              <w:t xml:space="preserve">28 </w:t>
            </w:r>
            <w:r w:rsidR="00692F92" w:rsidRPr="001D4F0F">
              <w:rPr>
                <w:rFonts w:ascii="Arial" w:hAnsi="Arial" w:cs="Arial"/>
                <w:lang w:val="en-GB"/>
              </w:rPr>
              <w:t xml:space="preserve">have risk scores at, or above, the Health Board’s </w:t>
            </w:r>
            <w:r w:rsidR="003A59F8" w:rsidRPr="001D4F0F">
              <w:rPr>
                <w:rFonts w:ascii="Arial" w:hAnsi="Arial" w:cs="Arial"/>
                <w:lang w:val="en-GB"/>
              </w:rPr>
              <w:t xml:space="preserve">risk </w:t>
            </w:r>
            <w:r w:rsidR="00692F92" w:rsidRPr="001D4F0F">
              <w:rPr>
                <w:rFonts w:ascii="Arial" w:hAnsi="Arial" w:cs="Arial"/>
                <w:lang w:val="en-GB"/>
              </w:rPr>
              <w:t>appetite</w:t>
            </w:r>
            <w:r w:rsidR="003A59F8" w:rsidRPr="001D4F0F">
              <w:rPr>
                <w:rFonts w:ascii="Arial" w:hAnsi="Arial" w:cs="Arial"/>
                <w:lang w:val="en-GB"/>
              </w:rPr>
              <w:t xml:space="preserve"> threshold</w:t>
            </w:r>
            <w:r w:rsidR="00692F92" w:rsidRPr="001D4F0F">
              <w:rPr>
                <w:rFonts w:ascii="Arial" w:hAnsi="Arial" w:cs="Arial"/>
                <w:lang w:val="en-GB"/>
              </w:rPr>
              <w:t xml:space="preserve">. </w:t>
            </w:r>
            <w:r w:rsidR="00760CDD" w:rsidRPr="001D4F0F">
              <w:rPr>
                <w:rFonts w:ascii="Arial" w:hAnsi="Arial" w:cs="Arial"/>
                <w:lang w:val="en-GB"/>
              </w:rPr>
              <w:t xml:space="preserve">Three </w:t>
            </w:r>
            <w:r w:rsidR="00D42648" w:rsidRPr="001D4F0F">
              <w:rPr>
                <w:rFonts w:ascii="Arial" w:hAnsi="Arial" w:cs="Arial"/>
                <w:lang w:val="en-GB"/>
              </w:rPr>
              <w:t>of these have risk scores of 2</w:t>
            </w:r>
            <w:r w:rsidR="00F12E37" w:rsidRPr="001D4F0F">
              <w:rPr>
                <w:rFonts w:ascii="Arial" w:hAnsi="Arial" w:cs="Arial"/>
                <w:lang w:val="en-GB"/>
              </w:rPr>
              <w:t>5</w:t>
            </w:r>
            <w:r w:rsidR="00692F92" w:rsidRPr="001D4F0F">
              <w:rPr>
                <w:rFonts w:ascii="Arial" w:hAnsi="Arial" w:cs="Arial"/>
                <w:lang w:val="en-GB"/>
              </w:rPr>
              <w:t>.</w:t>
            </w:r>
            <w:r w:rsidR="003A59F8" w:rsidRPr="001D4F0F">
              <w:rPr>
                <w:rFonts w:ascii="Arial" w:hAnsi="Arial" w:cs="Arial"/>
                <w:lang w:val="en-GB"/>
              </w:rPr>
              <w:t xml:space="preserve"> </w:t>
            </w:r>
          </w:p>
          <w:p w14:paraId="3F6CD9B4" w14:textId="77777777" w:rsidR="003A59F8" w:rsidRPr="00130A06" w:rsidRDefault="008C3137" w:rsidP="0096793B">
            <w:pPr>
              <w:pStyle w:val="BodyText"/>
              <w:numPr>
                <w:ilvl w:val="0"/>
                <w:numId w:val="4"/>
              </w:numPr>
              <w:ind w:left="313" w:right="14"/>
              <w:rPr>
                <w:rFonts w:ascii="Arial" w:hAnsi="Arial" w:cs="Arial"/>
                <w:color w:val="000000" w:themeColor="text1"/>
                <w:lang w:val="en-GB"/>
              </w:rPr>
            </w:pPr>
            <w:r w:rsidRPr="001D4F0F">
              <w:rPr>
                <w:rFonts w:ascii="Arial" w:hAnsi="Arial" w:cs="Arial"/>
                <w:lang w:val="en-GB"/>
              </w:rPr>
              <w:t xml:space="preserve">The </w:t>
            </w:r>
            <w:r w:rsidR="009063F6" w:rsidRPr="001D4F0F">
              <w:rPr>
                <w:rFonts w:ascii="Arial" w:hAnsi="Arial" w:cs="Arial"/>
                <w:lang w:val="en-GB"/>
              </w:rPr>
              <w:t xml:space="preserve">delivery of risk management training </w:t>
            </w:r>
            <w:r w:rsidR="0096793B" w:rsidRPr="001D4F0F">
              <w:rPr>
                <w:rFonts w:ascii="Arial" w:hAnsi="Arial" w:cs="Arial"/>
                <w:lang w:val="en-GB"/>
              </w:rPr>
              <w:t xml:space="preserve">continues via monthly Risk Management level 2 sessions and now also as a mandatory element of the Manager’s Pathway training programme. Additionally, a fresh round of workshops has been delivered and planned for services in NPTS Service Group. Other Service Groups have also been invited to highlight any additional needs. </w:t>
            </w:r>
          </w:p>
          <w:p w14:paraId="71B2AF4C" w14:textId="084476E1" w:rsidR="00130A06" w:rsidRPr="001D4F0F" w:rsidRDefault="00130A06" w:rsidP="00130A06">
            <w:pPr>
              <w:pStyle w:val="BodyText"/>
              <w:ind w:left="313" w:right="14"/>
              <w:rPr>
                <w:rFonts w:ascii="Arial" w:hAnsi="Arial" w:cs="Arial"/>
                <w:color w:val="000000" w:themeColor="text1"/>
                <w:lang w:val="en-GB"/>
              </w:rPr>
            </w:pPr>
          </w:p>
        </w:tc>
      </w:tr>
      <w:tr w:rsidR="00692F92" w:rsidRPr="001D4F0F" w14:paraId="6FECDFFC" w14:textId="77777777" w:rsidTr="00BF6FC7">
        <w:trPr>
          <w:trHeight w:val="97"/>
        </w:trPr>
        <w:tc>
          <w:tcPr>
            <w:tcW w:w="2405" w:type="dxa"/>
            <w:vMerge w:val="restart"/>
          </w:tcPr>
          <w:p w14:paraId="51864EC3" w14:textId="77777777" w:rsidR="00692F92" w:rsidRPr="001D4F0F" w:rsidRDefault="00692F92" w:rsidP="00692F92">
            <w:pPr>
              <w:rPr>
                <w:rFonts w:ascii="Arial" w:hAnsi="Arial" w:cs="Arial"/>
                <w:b/>
                <w:sz w:val="24"/>
                <w:szCs w:val="24"/>
              </w:rPr>
            </w:pPr>
            <w:r w:rsidRPr="001D4F0F">
              <w:rPr>
                <w:rFonts w:ascii="Arial" w:hAnsi="Arial" w:cs="Arial"/>
                <w:b/>
                <w:sz w:val="24"/>
                <w:szCs w:val="24"/>
              </w:rPr>
              <w:t xml:space="preserve">Specific Action Required </w:t>
            </w:r>
          </w:p>
          <w:p w14:paraId="288870C6" w14:textId="77777777" w:rsidR="00692F92" w:rsidRPr="001D4F0F" w:rsidRDefault="00692F92" w:rsidP="00692F92">
            <w:pPr>
              <w:rPr>
                <w:rFonts w:ascii="Arial" w:hAnsi="Arial" w:cs="Arial"/>
                <w:b/>
                <w:i/>
                <w:sz w:val="24"/>
                <w:szCs w:val="24"/>
              </w:rPr>
            </w:pPr>
            <w:r w:rsidRPr="001D4F0F">
              <w:rPr>
                <w:rFonts w:ascii="Arial" w:hAnsi="Arial" w:cs="Arial"/>
                <w:b/>
                <w:i/>
                <w:sz w:val="24"/>
                <w:szCs w:val="24"/>
              </w:rPr>
              <w:t>(please choose one only)</w:t>
            </w:r>
          </w:p>
        </w:tc>
        <w:tc>
          <w:tcPr>
            <w:tcW w:w="1711" w:type="dxa"/>
            <w:shd w:val="clear" w:color="auto" w:fill="D5DCE4" w:themeFill="text2" w:themeFillTint="33"/>
          </w:tcPr>
          <w:p w14:paraId="155B1EEB" w14:textId="77777777" w:rsidR="00692F92" w:rsidRPr="001D4F0F" w:rsidRDefault="00692F92" w:rsidP="00692F92">
            <w:pPr>
              <w:rPr>
                <w:rFonts w:ascii="Arial" w:hAnsi="Arial" w:cs="Arial"/>
                <w:b/>
                <w:sz w:val="24"/>
                <w:szCs w:val="24"/>
              </w:rPr>
            </w:pPr>
            <w:r w:rsidRPr="001D4F0F">
              <w:rPr>
                <w:rFonts w:ascii="Arial" w:hAnsi="Arial" w:cs="Arial"/>
                <w:b/>
                <w:sz w:val="24"/>
                <w:szCs w:val="24"/>
              </w:rPr>
              <w:t>Information</w:t>
            </w:r>
          </w:p>
        </w:tc>
        <w:tc>
          <w:tcPr>
            <w:tcW w:w="1723" w:type="dxa"/>
            <w:gridSpan w:val="2"/>
            <w:shd w:val="clear" w:color="auto" w:fill="D5DCE4" w:themeFill="text2" w:themeFillTint="33"/>
          </w:tcPr>
          <w:p w14:paraId="63BDDFAE" w14:textId="77777777" w:rsidR="00692F92" w:rsidRPr="001D4F0F" w:rsidRDefault="00692F92" w:rsidP="00692F92">
            <w:pPr>
              <w:rPr>
                <w:rFonts w:ascii="Arial" w:hAnsi="Arial" w:cs="Arial"/>
                <w:b/>
                <w:sz w:val="24"/>
                <w:szCs w:val="24"/>
              </w:rPr>
            </w:pPr>
            <w:r w:rsidRPr="001D4F0F">
              <w:rPr>
                <w:rFonts w:ascii="Arial" w:hAnsi="Arial" w:cs="Arial"/>
                <w:b/>
                <w:sz w:val="24"/>
                <w:szCs w:val="24"/>
              </w:rPr>
              <w:t>Discussion</w:t>
            </w:r>
          </w:p>
        </w:tc>
        <w:tc>
          <w:tcPr>
            <w:tcW w:w="1661" w:type="dxa"/>
            <w:shd w:val="clear" w:color="auto" w:fill="D5DCE4" w:themeFill="text2" w:themeFillTint="33"/>
          </w:tcPr>
          <w:p w14:paraId="063B0CE7" w14:textId="77777777" w:rsidR="00692F92" w:rsidRPr="001D4F0F" w:rsidRDefault="00692F92" w:rsidP="00692F92">
            <w:pPr>
              <w:rPr>
                <w:rFonts w:ascii="Arial" w:hAnsi="Arial" w:cs="Arial"/>
                <w:b/>
                <w:sz w:val="24"/>
                <w:szCs w:val="24"/>
              </w:rPr>
            </w:pPr>
            <w:r w:rsidRPr="001D4F0F">
              <w:rPr>
                <w:rFonts w:ascii="Arial" w:hAnsi="Arial" w:cs="Arial"/>
                <w:b/>
                <w:sz w:val="24"/>
                <w:szCs w:val="24"/>
              </w:rPr>
              <w:t>Assurance</w:t>
            </w:r>
          </w:p>
        </w:tc>
        <w:tc>
          <w:tcPr>
            <w:tcW w:w="2418" w:type="dxa"/>
            <w:gridSpan w:val="2"/>
            <w:shd w:val="clear" w:color="auto" w:fill="D5DCE4" w:themeFill="text2" w:themeFillTint="33"/>
          </w:tcPr>
          <w:p w14:paraId="226AA29B" w14:textId="77777777" w:rsidR="00692F92" w:rsidRPr="001D4F0F" w:rsidRDefault="00692F92" w:rsidP="00692F92">
            <w:pPr>
              <w:jc w:val="center"/>
              <w:rPr>
                <w:rFonts w:ascii="Arial" w:hAnsi="Arial" w:cs="Arial"/>
                <w:b/>
                <w:color w:val="FF0000"/>
                <w:sz w:val="24"/>
                <w:szCs w:val="24"/>
              </w:rPr>
            </w:pPr>
            <w:r w:rsidRPr="001D4F0F">
              <w:rPr>
                <w:rFonts w:ascii="Arial" w:hAnsi="Arial" w:cs="Arial"/>
                <w:b/>
                <w:sz w:val="24"/>
                <w:szCs w:val="24"/>
              </w:rPr>
              <w:t>Approval</w:t>
            </w:r>
          </w:p>
        </w:tc>
      </w:tr>
      <w:tr w:rsidR="00692F92" w:rsidRPr="001D4F0F" w14:paraId="48CE7456" w14:textId="77777777" w:rsidTr="00BF6FC7">
        <w:trPr>
          <w:trHeight w:val="96"/>
        </w:trPr>
        <w:tc>
          <w:tcPr>
            <w:tcW w:w="2405" w:type="dxa"/>
            <w:vMerge/>
          </w:tcPr>
          <w:p w14:paraId="6D59B1EB" w14:textId="77777777" w:rsidR="00692F92" w:rsidRPr="001D4F0F" w:rsidRDefault="00692F92" w:rsidP="00692F9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250B6974" w14:textId="77777777" w:rsidR="00692F92" w:rsidRPr="001D4F0F" w:rsidRDefault="00EE76EB" w:rsidP="00692F92">
                <w:pPr>
                  <w:ind w:right="96"/>
                  <w:jc w:val="center"/>
                  <w:rPr>
                    <w:rFonts w:ascii="Arial" w:hAnsi="Arial" w:cs="Arial"/>
                    <w:sz w:val="24"/>
                    <w:szCs w:val="24"/>
                  </w:rPr>
                </w:pPr>
                <w:r w:rsidRPr="001D4F0F">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1D93BF7" w14:textId="77777777" w:rsidR="00692F92" w:rsidRPr="001D4F0F" w:rsidRDefault="00EE76EB" w:rsidP="00692F92">
                <w:pPr>
                  <w:ind w:right="96"/>
                  <w:jc w:val="center"/>
                  <w:rPr>
                    <w:rFonts w:ascii="Arial" w:hAnsi="Arial" w:cs="Arial"/>
                    <w:sz w:val="24"/>
                    <w:szCs w:val="24"/>
                  </w:rPr>
                </w:pPr>
                <w:r w:rsidRPr="001D4F0F">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5DE4EBE" w14:textId="06420E47" w:rsidR="00692F92" w:rsidRPr="001D4F0F" w:rsidRDefault="00130A06" w:rsidP="00692F9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7C7FAAF5" w14:textId="627C3350" w:rsidR="00692F92" w:rsidRPr="001D4F0F" w:rsidRDefault="00130A06" w:rsidP="00692F9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1D4F0F" w14:paraId="631FB7BE" w14:textId="77777777" w:rsidTr="00BF6FC7">
        <w:tc>
          <w:tcPr>
            <w:tcW w:w="2405" w:type="dxa"/>
          </w:tcPr>
          <w:p w14:paraId="3351E07C" w14:textId="77777777" w:rsidR="0002202B" w:rsidRPr="001D4F0F" w:rsidRDefault="0002202B" w:rsidP="0002202B">
            <w:pPr>
              <w:rPr>
                <w:rFonts w:ascii="Arial" w:hAnsi="Arial" w:cs="Arial"/>
                <w:b/>
                <w:sz w:val="24"/>
                <w:szCs w:val="24"/>
              </w:rPr>
            </w:pPr>
            <w:r w:rsidRPr="001D4F0F">
              <w:rPr>
                <w:rFonts w:ascii="Arial" w:hAnsi="Arial" w:cs="Arial"/>
                <w:b/>
                <w:sz w:val="24"/>
                <w:szCs w:val="24"/>
              </w:rPr>
              <w:t>Recommendations</w:t>
            </w:r>
          </w:p>
          <w:p w14:paraId="671DB555" w14:textId="77777777" w:rsidR="0002202B" w:rsidRPr="001D4F0F" w:rsidRDefault="0002202B" w:rsidP="0002202B">
            <w:pPr>
              <w:rPr>
                <w:rFonts w:ascii="Arial" w:hAnsi="Arial" w:cs="Arial"/>
                <w:b/>
                <w:sz w:val="24"/>
                <w:szCs w:val="24"/>
              </w:rPr>
            </w:pPr>
          </w:p>
        </w:tc>
        <w:tc>
          <w:tcPr>
            <w:tcW w:w="7513" w:type="dxa"/>
            <w:gridSpan w:val="6"/>
          </w:tcPr>
          <w:p w14:paraId="79C2783C" w14:textId="77777777" w:rsidR="002A5706" w:rsidRPr="001D4F0F" w:rsidRDefault="00352FF4" w:rsidP="00FA1CB5">
            <w:pPr>
              <w:spacing w:after="160" w:line="259" w:lineRule="auto"/>
              <w:contextualSpacing/>
              <w:rPr>
                <w:rFonts w:ascii="Arial" w:hAnsi="Arial" w:cs="Arial"/>
                <w:sz w:val="24"/>
                <w:szCs w:val="24"/>
              </w:rPr>
            </w:pPr>
            <w:r w:rsidRPr="001D4F0F">
              <w:rPr>
                <w:rFonts w:ascii="Arial" w:hAnsi="Arial" w:cs="Arial"/>
                <w:sz w:val="24"/>
                <w:szCs w:val="24"/>
              </w:rPr>
              <w:t xml:space="preserve">Members </w:t>
            </w:r>
            <w:r w:rsidR="0002202B" w:rsidRPr="001D4F0F">
              <w:rPr>
                <w:rFonts w:ascii="Arial" w:hAnsi="Arial" w:cs="Arial"/>
                <w:sz w:val="24"/>
                <w:szCs w:val="24"/>
              </w:rPr>
              <w:t>are asked to:</w:t>
            </w:r>
          </w:p>
          <w:p w14:paraId="348B8764" w14:textId="77777777" w:rsidR="00460C73" w:rsidRPr="001D4F0F" w:rsidRDefault="00460C73" w:rsidP="00FA1CB5">
            <w:pPr>
              <w:pStyle w:val="ListParagraph"/>
              <w:numPr>
                <w:ilvl w:val="0"/>
                <w:numId w:val="2"/>
              </w:numPr>
              <w:spacing w:after="120"/>
              <w:contextualSpacing w:val="0"/>
              <w:rPr>
                <w:rFonts w:ascii="Arial" w:hAnsi="Arial" w:cs="Arial"/>
                <w:sz w:val="24"/>
                <w:szCs w:val="24"/>
              </w:rPr>
            </w:pPr>
            <w:r w:rsidRPr="001D4F0F">
              <w:rPr>
                <w:rFonts w:ascii="Arial" w:hAnsi="Arial" w:cs="Arial"/>
                <w:b/>
                <w:sz w:val="24"/>
                <w:szCs w:val="24"/>
              </w:rPr>
              <w:t>NOTE</w:t>
            </w:r>
            <w:r w:rsidRPr="001D4F0F">
              <w:rPr>
                <w:rFonts w:ascii="Arial" w:hAnsi="Arial" w:cs="Arial"/>
                <w:sz w:val="24"/>
                <w:szCs w:val="24"/>
              </w:rPr>
              <w:t xml:space="preserve"> the update on update on risk matters;</w:t>
            </w:r>
          </w:p>
          <w:p w14:paraId="08F61210" w14:textId="77777777" w:rsidR="00B445C5" w:rsidRPr="001D4F0F" w:rsidRDefault="00460C73" w:rsidP="00FA1CB5">
            <w:pPr>
              <w:pStyle w:val="ListParagraph"/>
              <w:numPr>
                <w:ilvl w:val="0"/>
                <w:numId w:val="2"/>
              </w:numPr>
              <w:spacing w:after="120"/>
              <w:contextualSpacing w:val="0"/>
              <w:rPr>
                <w:rFonts w:ascii="Arial" w:hAnsi="Arial" w:cs="Arial"/>
                <w:sz w:val="24"/>
                <w:szCs w:val="24"/>
              </w:rPr>
            </w:pPr>
            <w:r w:rsidRPr="001D4F0F">
              <w:rPr>
                <w:rFonts w:ascii="Arial" w:hAnsi="Arial" w:cs="Arial"/>
                <w:b/>
                <w:sz w:val="24"/>
                <w:szCs w:val="24"/>
              </w:rPr>
              <w:t>CONSIDER</w:t>
            </w:r>
            <w:r w:rsidRPr="001D4F0F">
              <w:rPr>
                <w:rFonts w:ascii="Arial" w:hAnsi="Arial" w:cs="Arial"/>
                <w:sz w:val="24"/>
                <w:szCs w:val="24"/>
              </w:rPr>
              <w:t xml:space="preserve"> whether further update or assurance is required in respect of risk register entries or the action taken to address risks identified.</w:t>
            </w:r>
          </w:p>
        </w:tc>
      </w:tr>
    </w:tbl>
    <w:p w14:paraId="52D8DC3F" w14:textId="77777777" w:rsidR="00EC74D9" w:rsidRPr="001D4F0F" w:rsidRDefault="0020539A" w:rsidP="00BF6FC7">
      <w:pPr>
        <w:jc w:val="center"/>
        <w:rPr>
          <w:rFonts w:ascii="Arial" w:hAnsi="Arial" w:cs="Arial"/>
          <w:b/>
          <w:caps/>
          <w:sz w:val="24"/>
          <w:szCs w:val="24"/>
        </w:rPr>
      </w:pPr>
      <w:r w:rsidRPr="001D4F0F">
        <w:br w:type="page"/>
      </w:r>
      <w:r w:rsidR="00785107" w:rsidRPr="001D4F0F">
        <w:rPr>
          <w:rFonts w:ascii="Arial" w:hAnsi="Arial" w:cs="Arial"/>
          <w:b/>
          <w:caps/>
          <w:sz w:val="24"/>
          <w:szCs w:val="24"/>
        </w:rPr>
        <w:lastRenderedPageBreak/>
        <w:t xml:space="preserve">HEALTH BOARD RISK </w:t>
      </w:r>
      <w:r w:rsidR="00487840" w:rsidRPr="001D4F0F">
        <w:rPr>
          <w:rFonts w:ascii="Arial" w:hAnsi="Arial" w:cs="Arial"/>
          <w:b/>
          <w:caps/>
          <w:sz w:val="24"/>
          <w:szCs w:val="24"/>
        </w:rPr>
        <w:t>REPORT</w:t>
      </w:r>
      <w:r w:rsidR="006C3575" w:rsidRPr="001D4F0F">
        <w:rPr>
          <w:rFonts w:ascii="Arial" w:hAnsi="Arial" w:cs="Arial"/>
          <w:b/>
          <w:caps/>
          <w:sz w:val="24"/>
          <w:szCs w:val="24"/>
        </w:rPr>
        <w:t xml:space="preserve"> </w:t>
      </w:r>
    </w:p>
    <w:p w14:paraId="64865020" w14:textId="77777777" w:rsidR="00840119" w:rsidRPr="001D4F0F" w:rsidRDefault="00840119" w:rsidP="00FA1CB5">
      <w:pPr>
        <w:spacing w:after="0" w:line="240" w:lineRule="auto"/>
        <w:rPr>
          <w:rFonts w:ascii="Arial" w:hAnsi="Arial" w:cs="Arial"/>
          <w:b/>
          <w:sz w:val="24"/>
          <w:szCs w:val="24"/>
        </w:rPr>
      </w:pPr>
    </w:p>
    <w:p w14:paraId="0FBCC367" w14:textId="77777777" w:rsidR="0002202B" w:rsidRPr="001D4F0F" w:rsidRDefault="0002202B" w:rsidP="00FA1CB5">
      <w:pPr>
        <w:numPr>
          <w:ilvl w:val="0"/>
          <w:numId w:val="1"/>
        </w:numPr>
        <w:spacing w:after="0" w:line="240" w:lineRule="auto"/>
        <w:ind w:left="0"/>
        <w:contextualSpacing/>
        <w:rPr>
          <w:rFonts w:ascii="Arial" w:hAnsi="Arial" w:cs="Arial"/>
          <w:b/>
          <w:sz w:val="24"/>
          <w:szCs w:val="24"/>
        </w:rPr>
      </w:pPr>
      <w:r w:rsidRPr="001D4F0F">
        <w:rPr>
          <w:rFonts w:ascii="Arial" w:hAnsi="Arial" w:cs="Arial"/>
          <w:b/>
          <w:sz w:val="24"/>
          <w:szCs w:val="24"/>
        </w:rPr>
        <w:t>INTRODUCTION</w:t>
      </w:r>
    </w:p>
    <w:p w14:paraId="58E9D1F8" w14:textId="76EBF659" w:rsidR="00AA7176" w:rsidRPr="001D4F0F" w:rsidRDefault="00285320" w:rsidP="004F46B1">
      <w:pPr>
        <w:spacing w:after="0" w:line="240" w:lineRule="auto"/>
        <w:ind w:right="95"/>
        <w:contextualSpacing/>
        <w:jc w:val="both"/>
        <w:rPr>
          <w:rFonts w:ascii="Arial" w:hAnsi="Arial" w:cs="Arial"/>
          <w:sz w:val="24"/>
          <w:szCs w:val="24"/>
        </w:rPr>
      </w:pPr>
      <w:r w:rsidRPr="001D4F0F">
        <w:rPr>
          <w:rFonts w:ascii="Arial" w:hAnsi="Arial" w:cs="Arial"/>
          <w:sz w:val="24"/>
          <w:szCs w:val="24"/>
        </w:rPr>
        <w:t xml:space="preserve">The purpose of this report is to present the Health Board Risk Register (HBRR) to the </w:t>
      </w:r>
      <w:r w:rsidR="007658AF">
        <w:rPr>
          <w:rFonts w:ascii="Arial" w:hAnsi="Arial" w:cs="Arial"/>
          <w:sz w:val="24"/>
          <w:szCs w:val="24"/>
        </w:rPr>
        <w:t>Board</w:t>
      </w:r>
      <w:r w:rsidR="00787DB9">
        <w:rPr>
          <w:rFonts w:ascii="Arial" w:hAnsi="Arial" w:cs="Arial"/>
          <w:sz w:val="24"/>
          <w:szCs w:val="24"/>
        </w:rPr>
        <w:t xml:space="preserve"> and assurance</w:t>
      </w:r>
      <w:r w:rsidRPr="001D4F0F">
        <w:rPr>
          <w:rFonts w:ascii="Arial" w:hAnsi="Arial" w:cs="Arial"/>
          <w:sz w:val="24"/>
          <w:szCs w:val="24"/>
        </w:rPr>
        <w:t>.</w:t>
      </w:r>
      <w:r w:rsidR="00785107" w:rsidRPr="001D4F0F">
        <w:rPr>
          <w:rFonts w:ascii="Arial" w:hAnsi="Arial" w:cs="Arial"/>
          <w:sz w:val="24"/>
          <w:szCs w:val="24"/>
        </w:rPr>
        <w:t xml:space="preserve"> </w:t>
      </w:r>
    </w:p>
    <w:p w14:paraId="49A3D07C" w14:textId="77777777" w:rsidR="00BD4F13" w:rsidRPr="001D4F0F" w:rsidRDefault="00BD4F13" w:rsidP="004F46B1">
      <w:pPr>
        <w:spacing w:after="0" w:line="240" w:lineRule="auto"/>
        <w:ind w:right="95"/>
        <w:contextualSpacing/>
        <w:jc w:val="both"/>
        <w:rPr>
          <w:rFonts w:ascii="Arial" w:hAnsi="Arial" w:cs="Arial"/>
          <w:b/>
          <w:color w:val="FF0000"/>
          <w:sz w:val="24"/>
          <w:szCs w:val="24"/>
        </w:rPr>
      </w:pPr>
    </w:p>
    <w:p w14:paraId="2C81F4C6" w14:textId="411010A2" w:rsidR="0002202B" w:rsidRDefault="0002202B" w:rsidP="004F46B1">
      <w:pPr>
        <w:numPr>
          <w:ilvl w:val="0"/>
          <w:numId w:val="1"/>
        </w:numPr>
        <w:spacing w:after="0" w:line="240" w:lineRule="auto"/>
        <w:ind w:left="0" w:right="95"/>
        <w:contextualSpacing/>
        <w:jc w:val="both"/>
        <w:rPr>
          <w:rFonts w:ascii="Arial" w:hAnsi="Arial" w:cs="Arial"/>
          <w:b/>
          <w:sz w:val="24"/>
          <w:szCs w:val="24"/>
        </w:rPr>
      </w:pPr>
      <w:r w:rsidRPr="001D4F0F">
        <w:rPr>
          <w:rFonts w:ascii="Arial" w:hAnsi="Arial" w:cs="Arial"/>
          <w:b/>
          <w:sz w:val="24"/>
          <w:szCs w:val="24"/>
        </w:rPr>
        <w:t>BACKGROUND</w:t>
      </w:r>
    </w:p>
    <w:p w14:paraId="205AEAB3" w14:textId="77777777" w:rsidR="004F46B1" w:rsidRPr="001D4F0F" w:rsidRDefault="004F46B1" w:rsidP="004F46B1">
      <w:pPr>
        <w:spacing w:after="0" w:line="240" w:lineRule="auto"/>
        <w:ind w:right="95"/>
        <w:contextualSpacing/>
        <w:jc w:val="both"/>
        <w:rPr>
          <w:rFonts w:ascii="Arial" w:hAnsi="Arial" w:cs="Arial"/>
          <w:b/>
          <w:sz w:val="24"/>
          <w:szCs w:val="24"/>
        </w:rPr>
      </w:pPr>
    </w:p>
    <w:p w14:paraId="344E6CDE" w14:textId="77777777" w:rsidR="00AE0B1E" w:rsidRPr="001D4F0F" w:rsidRDefault="00AE0B1E" w:rsidP="004F46B1">
      <w:pPr>
        <w:spacing w:after="0" w:line="240" w:lineRule="auto"/>
        <w:ind w:right="95"/>
        <w:contextualSpacing/>
        <w:jc w:val="both"/>
        <w:rPr>
          <w:rFonts w:ascii="Arial" w:hAnsi="Arial" w:cs="Arial"/>
          <w:b/>
          <w:sz w:val="24"/>
          <w:szCs w:val="24"/>
        </w:rPr>
      </w:pPr>
      <w:r w:rsidRPr="001D4F0F">
        <w:rPr>
          <w:rFonts w:ascii="Arial" w:hAnsi="Arial" w:cs="Arial"/>
          <w:b/>
          <w:sz w:val="24"/>
          <w:szCs w:val="24"/>
        </w:rPr>
        <w:t xml:space="preserve">2.1 </w:t>
      </w:r>
      <w:r w:rsidR="00624DA0" w:rsidRPr="001D4F0F">
        <w:rPr>
          <w:rFonts w:ascii="Arial" w:hAnsi="Arial" w:cs="Arial"/>
          <w:b/>
          <w:sz w:val="24"/>
          <w:szCs w:val="24"/>
        </w:rPr>
        <w:t>Risk Management Framework</w:t>
      </w:r>
    </w:p>
    <w:p w14:paraId="5B112835" w14:textId="77777777" w:rsidR="00624DA0" w:rsidRPr="001D4F0F" w:rsidRDefault="00624DA0"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T</w:t>
      </w:r>
      <w:r w:rsidR="00DD1490" w:rsidRPr="001D4F0F">
        <w:rPr>
          <w:rFonts w:ascii="Arial" w:hAnsi="Arial" w:cs="Arial"/>
          <w:sz w:val="24"/>
          <w:szCs w:val="24"/>
        </w:rPr>
        <w:t xml:space="preserve">he Audit Committee </w:t>
      </w:r>
      <w:r w:rsidRPr="001D4F0F">
        <w:rPr>
          <w:rFonts w:ascii="Arial" w:hAnsi="Arial" w:cs="Arial"/>
          <w:sz w:val="24"/>
          <w:szCs w:val="24"/>
        </w:rPr>
        <w:t xml:space="preserve">is responsible for </w:t>
      </w:r>
      <w:r w:rsidR="009563C3" w:rsidRPr="001D4F0F">
        <w:rPr>
          <w:rFonts w:ascii="Arial" w:hAnsi="Arial" w:cs="Arial"/>
          <w:sz w:val="24"/>
          <w:szCs w:val="24"/>
        </w:rPr>
        <w:t xml:space="preserve">reviewing </w:t>
      </w:r>
      <w:r w:rsidR="002910CB" w:rsidRPr="001D4F0F">
        <w:rPr>
          <w:rFonts w:ascii="Arial" w:hAnsi="Arial" w:cs="Arial"/>
          <w:sz w:val="24"/>
          <w:szCs w:val="24"/>
        </w:rPr>
        <w:t xml:space="preserve">the establishment and maintenance of an effective system of risk management </w:t>
      </w:r>
      <w:r w:rsidRPr="001D4F0F">
        <w:rPr>
          <w:rFonts w:ascii="Arial" w:hAnsi="Arial" w:cs="Arial"/>
          <w:sz w:val="24"/>
          <w:szCs w:val="24"/>
        </w:rPr>
        <w:t xml:space="preserve">and providing assurance </w:t>
      </w:r>
      <w:r w:rsidR="00F01EA3" w:rsidRPr="001D4F0F">
        <w:rPr>
          <w:rFonts w:ascii="Arial" w:hAnsi="Arial" w:cs="Arial"/>
          <w:sz w:val="24"/>
          <w:szCs w:val="24"/>
        </w:rPr>
        <w:t xml:space="preserve">to </w:t>
      </w:r>
      <w:r w:rsidRPr="001D4F0F">
        <w:rPr>
          <w:rFonts w:ascii="Arial" w:hAnsi="Arial" w:cs="Arial"/>
          <w:sz w:val="24"/>
          <w:szCs w:val="24"/>
        </w:rPr>
        <w:t>the Board in that respect. While this is the case,</w:t>
      </w:r>
      <w:r w:rsidR="00DD1490" w:rsidRPr="001D4F0F">
        <w:rPr>
          <w:rFonts w:ascii="Arial" w:hAnsi="Arial" w:cs="Arial"/>
          <w:sz w:val="24"/>
          <w:szCs w:val="24"/>
        </w:rPr>
        <w:t xml:space="preserve"> </w:t>
      </w:r>
      <w:r w:rsidRPr="001D4F0F">
        <w:rPr>
          <w:rFonts w:ascii="Arial" w:hAnsi="Arial" w:cs="Arial"/>
          <w:sz w:val="24"/>
          <w:szCs w:val="24"/>
        </w:rPr>
        <w:t xml:space="preserve">individual </w:t>
      </w:r>
      <w:r w:rsidR="00DD1490" w:rsidRPr="001D4F0F">
        <w:rPr>
          <w:rFonts w:ascii="Arial" w:hAnsi="Arial" w:cs="Arial"/>
          <w:sz w:val="24"/>
          <w:szCs w:val="24"/>
        </w:rPr>
        <w:t xml:space="preserve">risks have been assigned to other Board </w:t>
      </w:r>
      <w:r w:rsidRPr="001D4F0F">
        <w:rPr>
          <w:rFonts w:ascii="Arial" w:hAnsi="Arial" w:cs="Arial"/>
          <w:sz w:val="24"/>
          <w:szCs w:val="24"/>
        </w:rPr>
        <w:t>c</w:t>
      </w:r>
      <w:r w:rsidR="00DD1490" w:rsidRPr="001D4F0F">
        <w:rPr>
          <w:rFonts w:ascii="Arial" w:hAnsi="Arial" w:cs="Arial"/>
          <w:sz w:val="24"/>
          <w:szCs w:val="24"/>
        </w:rPr>
        <w:t>ommittees</w:t>
      </w:r>
      <w:r w:rsidRPr="001D4F0F">
        <w:rPr>
          <w:rFonts w:ascii="Arial" w:hAnsi="Arial" w:cs="Arial"/>
          <w:sz w:val="24"/>
          <w:szCs w:val="24"/>
        </w:rPr>
        <w:t xml:space="preserve"> for more detailed scrutiny and assurance</w:t>
      </w:r>
      <w:r w:rsidR="00F01EA3" w:rsidRPr="001D4F0F">
        <w:rPr>
          <w:rFonts w:ascii="Arial" w:hAnsi="Arial" w:cs="Arial"/>
          <w:sz w:val="24"/>
          <w:szCs w:val="24"/>
        </w:rPr>
        <w:t xml:space="preserve">.  The </w:t>
      </w:r>
      <w:r w:rsidRPr="001D4F0F">
        <w:rPr>
          <w:rFonts w:ascii="Arial" w:hAnsi="Arial" w:cs="Arial"/>
          <w:sz w:val="24"/>
          <w:szCs w:val="24"/>
        </w:rPr>
        <w:t xml:space="preserve">intention </w:t>
      </w:r>
      <w:r w:rsidR="00F01EA3" w:rsidRPr="001D4F0F">
        <w:rPr>
          <w:rFonts w:ascii="Arial" w:hAnsi="Arial" w:cs="Arial"/>
          <w:sz w:val="24"/>
          <w:szCs w:val="24"/>
        </w:rPr>
        <w:t xml:space="preserve">is </w:t>
      </w:r>
      <w:r w:rsidR="00DD1490" w:rsidRPr="001D4F0F">
        <w:rPr>
          <w:rFonts w:ascii="Arial" w:hAnsi="Arial" w:cs="Arial"/>
          <w:sz w:val="24"/>
          <w:szCs w:val="24"/>
        </w:rPr>
        <w:t xml:space="preserve">that committee work programmes </w:t>
      </w:r>
      <w:r w:rsidR="00F01EA3" w:rsidRPr="001D4F0F">
        <w:rPr>
          <w:rFonts w:ascii="Arial" w:hAnsi="Arial" w:cs="Arial"/>
          <w:sz w:val="24"/>
          <w:szCs w:val="24"/>
        </w:rPr>
        <w:t>are</w:t>
      </w:r>
      <w:r w:rsidRPr="001D4F0F">
        <w:rPr>
          <w:rFonts w:ascii="Arial" w:hAnsi="Arial" w:cs="Arial"/>
          <w:sz w:val="24"/>
          <w:szCs w:val="24"/>
        </w:rPr>
        <w:t xml:space="preserve"> </w:t>
      </w:r>
      <w:r w:rsidR="00DD1490" w:rsidRPr="001D4F0F">
        <w:rPr>
          <w:rFonts w:ascii="Arial" w:hAnsi="Arial" w:cs="Arial"/>
          <w:sz w:val="24"/>
          <w:szCs w:val="24"/>
        </w:rPr>
        <w:t xml:space="preserve">aligned so that progress made </w:t>
      </w:r>
      <w:r w:rsidRPr="001D4F0F">
        <w:rPr>
          <w:rFonts w:ascii="Arial" w:hAnsi="Arial" w:cs="Arial"/>
          <w:sz w:val="24"/>
          <w:szCs w:val="24"/>
        </w:rPr>
        <w:t xml:space="preserve">to address </w:t>
      </w:r>
      <w:r w:rsidR="00DD1490" w:rsidRPr="001D4F0F">
        <w:rPr>
          <w:rFonts w:ascii="Arial" w:hAnsi="Arial" w:cs="Arial"/>
          <w:sz w:val="24"/>
          <w:szCs w:val="24"/>
        </w:rPr>
        <w:t>key risks is reviewed</w:t>
      </w:r>
      <w:r w:rsidRPr="001D4F0F">
        <w:rPr>
          <w:rFonts w:ascii="Arial" w:hAnsi="Arial" w:cs="Arial"/>
          <w:sz w:val="24"/>
          <w:szCs w:val="24"/>
        </w:rPr>
        <w:t xml:space="preserve"> in depth</w:t>
      </w:r>
      <w:r w:rsidR="00DD1490" w:rsidRPr="001D4F0F">
        <w:rPr>
          <w:rFonts w:ascii="Arial" w:hAnsi="Arial" w:cs="Arial"/>
          <w:sz w:val="24"/>
          <w:szCs w:val="24"/>
        </w:rPr>
        <w:t xml:space="preserve">.  Regular HBRR update reports are submitted to the Board and the </w:t>
      </w:r>
      <w:r w:rsidRPr="001D4F0F">
        <w:rPr>
          <w:rFonts w:ascii="Arial" w:hAnsi="Arial" w:cs="Arial"/>
          <w:sz w:val="24"/>
          <w:szCs w:val="24"/>
        </w:rPr>
        <w:t>c</w:t>
      </w:r>
      <w:r w:rsidR="00DD1490" w:rsidRPr="001D4F0F">
        <w:rPr>
          <w:rFonts w:ascii="Arial" w:hAnsi="Arial" w:cs="Arial"/>
          <w:sz w:val="24"/>
          <w:szCs w:val="24"/>
        </w:rPr>
        <w:t>ommittees of the Board</w:t>
      </w:r>
      <w:r w:rsidRPr="001D4F0F">
        <w:rPr>
          <w:rFonts w:ascii="Arial" w:hAnsi="Arial" w:cs="Arial"/>
          <w:sz w:val="24"/>
          <w:szCs w:val="24"/>
        </w:rPr>
        <w:t xml:space="preserve"> to support this</w:t>
      </w:r>
      <w:r w:rsidR="00DD1490" w:rsidRPr="001D4F0F">
        <w:rPr>
          <w:rFonts w:ascii="Arial" w:hAnsi="Arial" w:cs="Arial"/>
          <w:sz w:val="24"/>
          <w:szCs w:val="24"/>
        </w:rPr>
        <w:t>.</w:t>
      </w:r>
    </w:p>
    <w:p w14:paraId="3C4058CA" w14:textId="77777777" w:rsidR="00624DA0" w:rsidRPr="001D4F0F" w:rsidRDefault="00624DA0" w:rsidP="004F46B1">
      <w:pPr>
        <w:spacing w:after="0" w:line="240" w:lineRule="auto"/>
        <w:ind w:right="96"/>
        <w:contextualSpacing/>
        <w:jc w:val="both"/>
        <w:rPr>
          <w:rFonts w:ascii="Arial" w:hAnsi="Arial" w:cs="Arial"/>
          <w:sz w:val="24"/>
          <w:szCs w:val="24"/>
        </w:rPr>
      </w:pPr>
    </w:p>
    <w:p w14:paraId="0B9B0791" w14:textId="77777777" w:rsidR="00DD1490" w:rsidRPr="001D4F0F" w:rsidRDefault="00624DA0"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Executive Directors are responsible for managing risk within their area of responsibility.</w:t>
      </w:r>
      <w:r w:rsidR="00DD1490" w:rsidRPr="001D4F0F">
        <w:rPr>
          <w:rFonts w:ascii="Arial" w:hAnsi="Arial" w:cs="Arial"/>
          <w:sz w:val="24"/>
          <w:szCs w:val="24"/>
        </w:rPr>
        <w:t xml:space="preserve">  </w:t>
      </w:r>
      <w:r w:rsidR="002910CB" w:rsidRPr="001D4F0F">
        <w:rPr>
          <w:rFonts w:ascii="Arial" w:hAnsi="Arial" w:cs="Arial"/>
          <w:sz w:val="24"/>
          <w:szCs w:val="24"/>
        </w:rPr>
        <w:t>The Management Board, chaired by the Chief Executive, oversees the overall operation of the risk management framework and the management of risks within the health board risk register.</w:t>
      </w:r>
    </w:p>
    <w:p w14:paraId="557DF268" w14:textId="77777777" w:rsidR="007A66AC" w:rsidRPr="001D4F0F" w:rsidRDefault="007A66AC" w:rsidP="004F46B1">
      <w:pPr>
        <w:spacing w:after="0" w:line="240" w:lineRule="auto"/>
        <w:ind w:right="96"/>
        <w:contextualSpacing/>
        <w:jc w:val="both"/>
        <w:rPr>
          <w:rFonts w:ascii="Arial" w:hAnsi="Arial" w:cs="Arial"/>
          <w:sz w:val="24"/>
          <w:szCs w:val="24"/>
        </w:rPr>
      </w:pPr>
    </w:p>
    <w:p w14:paraId="5BC96A7A" w14:textId="6787EDDF" w:rsidR="007A66AC" w:rsidRPr="001D4F0F" w:rsidRDefault="00F06926"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 xml:space="preserve">Risk Register management is supported by a Risk Management Group (RMG) which </w:t>
      </w:r>
      <w:r w:rsidR="00233B4F" w:rsidRPr="001D4F0F">
        <w:rPr>
          <w:rFonts w:ascii="Arial" w:hAnsi="Arial" w:cs="Arial"/>
          <w:sz w:val="24"/>
          <w:szCs w:val="24"/>
        </w:rPr>
        <w:t xml:space="preserve">meets quarterly and </w:t>
      </w:r>
      <w:r w:rsidRPr="001D4F0F">
        <w:rPr>
          <w:rFonts w:ascii="Arial" w:hAnsi="Arial" w:cs="Arial"/>
          <w:sz w:val="24"/>
          <w:szCs w:val="24"/>
        </w:rPr>
        <w:t>is responsible for overseeing the operational management of risk</w:t>
      </w:r>
      <w:r w:rsidR="00C85FA9" w:rsidRPr="001D4F0F">
        <w:rPr>
          <w:rFonts w:ascii="Arial" w:hAnsi="Arial" w:cs="Arial"/>
          <w:sz w:val="24"/>
          <w:szCs w:val="24"/>
        </w:rPr>
        <w:t>,</w:t>
      </w:r>
      <w:r w:rsidRPr="001D4F0F">
        <w:rPr>
          <w:rFonts w:ascii="Arial" w:hAnsi="Arial" w:cs="Arial"/>
          <w:sz w:val="24"/>
          <w:szCs w:val="24"/>
        </w:rPr>
        <w:t xml:space="preserve"> ensuring local systems and processes are in place and are operating effectively to ensure appropriate reporting and escalation. The Group </w:t>
      </w:r>
      <w:r w:rsidR="000F051E" w:rsidRPr="001D4F0F">
        <w:rPr>
          <w:rFonts w:ascii="Arial" w:hAnsi="Arial" w:cs="Arial"/>
          <w:sz w:val="24"/>
          <w:szCs w:val="24"/>
        </w:rPr>
        <w:t>last met in</w:t>
      </w:r>
      <w:r w:rsidR="00FD75C5" w:rsidRPr="001D4F0F">
        <w:rPr>
          <w:rFonts w:ascii="Arial" w:hAnsi="Arial" w:cs="Arial"/>
          <w:sz w:val="24"/>
          <w:szCs w:val="24"/>
        </w:rPr>
        <w:t xml:space="preserve"> </w:t>
      </w:r>
      <w:r w:rsidR="006971A0" w:rsidRPr="001D4F0F">
        <w:rPr>
          <w:rFonts w:ascii="Arial" w:hAnsi="Arial" w:cs="Arial"/>
          <w:sz w:val="24"/>
          <w:szCs w:val="24"/>
        </w:rPr>
        <w:t>July</w:t>
      </w:r>
      <w:r w:rsidR="00FD75C5" w:rsidRPr="001D4F0F">
        <w:rPr>
          <w:rFonts w:ascii="Arial" w:hAnsi="Arial" w:cs="Arial"/>
          <w:sz w:val="24"/>
          <w:szCs w:val="24"/>
        </w:rPr>
        <w:t xml:space="preserve"> 2023</w:t>
      </w:r>
      <w:r w:rsidR="001D4F0F">
        <w:rPr>
          <w:rFonts w:ascii="Arial" w:hAnsi="Arial" w:cs="Arial"/>
          <w:sz w:val="24"/>
          <w:szCs w:val="24"/>
        </w:rPr>
        <w:t xml:space="preserve"> and is next meeting in November 2023</w:t>
      </w:r>
      <w:r w:rsidR="00FD75C5" w:rsidRPr="001D4F0F">
        <w:rPr>
          <w:rFonts w:ascii="Arial" w:hAnsi="Arial" w:cs="Arial"/>
          <w:sz w:val="24"/>
          <w:szCs w:val="24"/>
        </w:rPr>
        <w:t>.</w:t>
      </w:r>
    </w:p>
    <w:p w14:paraId="5906BD56" w14:textId="77777777" w:rsidR="00F06926" w:rsidRPr="001D4F0F" w:rsidRDefault="00F06926" w:rsidP="004F46B1">
      <w:pPr>
        <w:spacing w:after="0" w:line="240" w:lineRule="auto"/>
        <w:ind w:right="96"/>
        <w:contextualSpacing/>
        <w:jc w:val="both"/>
        <w:rPr>
          <w:rFonts w:ascii="Arial" w:hAnsi="Arial" w:cs="Arial"/>
          <w:sz w:val="24"/>
          <w:szCs w:val="24"/>
        </w:rPr>
      </w:pPr>
    </w:p>
    <w:p w14:paraId="729A5F1C" w14:textId="77777777" w:rsidR="00F06926" w:rsidRPr="001D4F0F" w:rsidRDefault="00F06926"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 xml:space="preserve">Additionally, a </w:t>
      </w:r>
      <w:r w:rsidR="00233B4F" w:rsidRPr="001D4F0F">
        <w:rPr>
          <w:rFonts w:ascii="Arial" w:hAnsi="Arial" w:cs="Arial"/>
          <w:sz w:val="24"/>
          <w:szCs w:val="24"/>
        </w:rPr>
        <w:t xml:space="preserve">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001435A7" w:rsidRPr="001D4F0F">
        <w:rPr>
          <w:rFonts w:ascii="Arial" w:hAnsi="Arial" w:cs="Arial"/>
          <w:sz w:val="24"/>
          <w:szCs w:val="24"/>
        </w:rPr>
        <w:t xml:space="preserve">The </w:t>
      </w:r>
      <w:r w:rsidR="003A59F8" w:rsidRPr="001D4F0F">
        <w:rPr>
          <w:rFonts w:ascii="Arial" w:hAnsi="Arial" w:cs="Arial"/>
          <w:sz w:val="24"/>
          <w:szCs w:val="24"/>
        </w:rPr>
        <w:t>Panel</w:t>
      </w:r>
      <w:r w:rsidR="001435A7" w:rsidRPr="001D4F0F">
        <w:rPr>
          <w:rFonts w:ascii="Arial" w:hAnsi="Arial" w:cs="Arial"/>
          <w:sz w:val="24"/>
          <w:szCs w:val="24"/>
        </w:rPr>
        <w:t xml:space="preserve"> </w:t>
      </w:r>
      <w:r w:rsidR="005B199E" w:rsidRPr="001D4F0F">
        <w:rPr>
          <w:rFonts w:ascii="Arial" w:hAnsi="Arial" w:cs="Arial"/>
          <w:sz w:val="24"/>
          <w:szCs w:val="24"/>
        </w:rPr>
        <w:t xml:space="preserve">last met in </w:t>
      </w:r>
      <w:r w:rsidR="006971A0" w:rsidRPr="001D4F0F">
        <w:rPr>
          <w:rFonts w:ascii="Arial" w:hAnsi="Arial" w:cs="Arial"/>
          <w:sz w:val="24"/>
          <w:szCs w:val="24"/>
        </w:rPr>
        <w:t>October</w:t>
      </w:r>
      <w:r w:rsidR="003A59F8" w:rsidRPr="001D4F0F">
        <w:rPr>
          <w:rFonts w:ascii="Arial" w:hAnsi="Arial" w:cs="Arial"/>
          <w:sz w:val="24"/>
          <w:szCs w:val="24"/>
        </w:rPr>
        <w:t xml:space="preserve"> </w:t>
      </w:r>
      <w:r w:rsidR="005B199E" w:rsidRPr="001D4F0F">
        <w:rPr>
          <w:rFonts w:ascii="Arial" w:hAnsi="Arial" w:cs="Arial"/>
          <w:sz w:val="24"/>
          <w:szCs w:val="24"/>
        </w:rPr>
        <w:t>202</w:t>
      </w:r>
      <w:r w:rsidR="00FD75C5" w:rsidRPr="001D4F0F">
        <w:rPr>
          <w:rFonts w:ascii="Arial" w:hAnsi="Arial" w:cs="Arial"/>
          <w:sz w:val="24"/>
          <w:szCs w:val="24"/>
        </w:rPr>
        <w:t>3</w:t>
      </w:r>
      <w:r w:rsidR="005B199E" w:rsidRPr="001D4F0F">
        <w:rPr>
          <w:rFonts w:ascii="Arial" w:hAnsi="Arial" w:cs="Arial"/>
          <w:sz w:val="24"/>
          <w:szCs w:val="24"/>
        </w:rPr>
        <w:t>.</w:t>
      </w:r>
    </w:p>
    <w:p w14:paraId="273FB154" w14:textId="77777777" w:rsidR="000A71D8" w:rsidRPr="001D4F0F" w:rsidRDefault="000A71D8" w:rsidP="004F46B1">
      <w:pPr>
        <w:spacing w:after="0" w:line="240" w:lineRule="auto"/>
        <w:ind w:right="96"/>
        <w:contextualSpacing/>
        <w:jc w:val="both"/>
        <w:rPr>
          <w:rFonts w:ascii="Arial" w:hAnsi="Arial" w:cs="Arial"/>
          <w:b/>
          <w:sz w:val="24"/>
          <w:szCs w:val="24"/>
        </w:rPr>
      </w:pPr>
    </w:p>
    <w:p w14:paraId="5182BC9B" w14:textId="77777777" w:rsidR="000A71D8" w:rsidRPr="001D4F0F" w:rsidRDefault="000A71D8" w:rsidP="004F46B1">
      <w:pPr>
        <w:spacing w:after="0" w:line="240" w:lineRule="auto"/>
        <w:ind w:right="96"/>
        <w:contextualSpacing/>
        <w:jc w:val="both"/>
        <w:rPr>
          <w:rFonts w:ascii="Arial" w:hAnsi="Arial" w:cs="Arial"/>
          <w:b/>
          <w:sz w:val="24"/>
          <w:szCs w:val="24"/>
        </w:rPr>
      </w:pPr>
      <w:r w:rsidRPr="001D4F0F">
        <w:rPr>
          <w:rFonts w:ascii="Arial" w:hAnsi="Arial" w:cs="Arial"/>
          <w:b/>
          <w:sz w:val="24"/>
          <w:szCs w:val="24"/>
        </w:rPr>
        <w:t>2.2 Risk Appetite</w:t>
      </w:r>
    </w:p>
    <w:p w14:paraId="1A6C456B" w14:textId="77777777" w:rsidR="00FA1CB5" w:rsidRPr="001D4F0F" w:rsidRDefault="00FA1CB5" w:rsidP="004F46B1">
      <w:pPr>
        <w:spacing w:after="0" w:line="240" w:lineRule="auto"/>
        <w:jc w:val="both"/>
        <w:rPr>
          <w:rFonts w:ascii="Arial" w:hAnsi="Arial" w:cs="Arial"/>
          <w:sz w:val="24"/>
          <w:szCs w:val="24"/>
        </w:rPr>
      </w:pPr>
      <w:r w:rsidRPr="001D4F0F">
        <w:rPr>
          <w:rFonts w:ascii="Arial" w:hAnsi="Arial" w:cs="Arial"/>
          <w:sz w:val="24"/>
          <w:szCs w:val="24"/>
        </w:rPr>
        <w:t>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lower threshold and requiring risks scoring 16 or above to be overseen at committee level.</w:t>
      </w:r>
    </w:p>
    <w:p w14:paraId="1EDB111F" w14:textId="77777777" w:rsidR="00787DB9" w:rsidRDefault="00787DB9" w:rsidP="004F46B1">
      <w:pPr>
        <w:spacing w:after="0" w:line="240" w:lineRule="auto"/>
        <w:ind w:right="96"/>
        <w:contextualSpacing/>
        <w:jc w:val="both"/>
        <w:rPr>
          <w:rFonts w:ascii="Arial" w:hAnsi="Arial" w:cs="Arial"/>
          <w:b/>
          <w:sz w:val="24"/>
          <w:szCs w:val="24"/>
        </w:rPr>
      </w:pPr>
    </w:p>
    <w:p w14:paraId="64D8194D" w14:textId="0630F2B1" w:rsidR="00624DA0" w:rsidRPr="001D4F0F" w:rsidRDefault="007A66AC" w:rsidP="004F46B1">
      <w:pPr>
        <w:spacing w:after="0" w:line="240" w:lineRule="auto"/>
        <w:ind w:right="96"/>
        <w:contextualSpacing/>
        <w:jc w:val="both"/>
        <w:rPr>
          <w:rFonts w:ascii="Arial" w:hAnsi="Arial" w:cs="Arial"/>
          <w:b/>
          <w:sz w:val="24"/>
          <w:szCs w:val="24"/>
        </w:rPr>
      </w:pPr>
      <w:r w:rsidRPr="001D4F0F">
        <w:rPr>
          <w:rFonts w:ascii="Arial" w:hAnsi="Arial" w:cs="Arial"/>
          <w:b/>
          <w:sz w:val="24"/>
          <w:szCs w:val="24"/>
        </w:rPr>
        <w:t xml:space="preserve">2.3 </w:t>
      </w:r>
      <w:r w:rsidR="00624DA0" w:rsidRPr="001D4F0F">
        <w:rPr>
          <w:rFonts w:ascii="Arial" w:hAnsi="Arial" w:cs="Arial"/>
          <w:b/>
          <w:sz w:val="24"/>
          <w:szCs w:val="24"/>
        </w:rPr>
        <w:t>Health Board Risk Register (HBRR)</w:t>
      </w:r>
    </w:p>
    <w:p w14:paraId="70E8F496" w14:textId="77777777" w:rsidR="00DD1490" w:rsidRPr="001D4F0F" w:rsidRDefault="00DD1490"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 xml:space="preserve">The Health Board Risk Register (HBRR) is intended to summarise the </w:t>
      </w:r>
      <w:r w:rsidR="00E35059" w:rsidRPr="001D4F0F">
        <w:rPr>
          <w:rFonts w:ascii="Arial" w:hAnsi="Arial" w:cs="Arial"/>
          <w:sz w:val="24"/>
          <w:szCs w:val="24"/>
        </w:rPr>
        <w:t xml:space="preserve">greatest organisational </w:t>
      </w:r>
      <w:r w:rsidRPr="001D4F0F">
        <w:rPr>
          <w:rFonts w:ascii="Arial" w:hAnsi="Arial" w:cs="Arial"/>
          <w:sz w:val="24"/>
          <w:szCs w:val="24"/>
        </w:rPr>
        <w:t xml:space="preserve">risks facing the Health Board and the actions </w:t>
      </w:r>
      <w:r w:rsidR="00DA26B4" w:rsidRPr="001D4F0F">
        <w:rPr>
          <w:rFonts w:ascii="Arial" w:hAnsi="Arial" w:cs="Arial"/>
          <w:sz w:val="24"/>
          <w:szCs w:val="24"/>
        </w:rPr>
        <w:t xml:space="preserve">being taken to mitigate them. </w:t>
      </w:r>
      <w:r w:rsidRPr="001D4F0F">
        <w:rPr>
          <w:rFonts w:ascii="Arial" w:hAnsi="Arial" w:cs="Arial"/>
          <w:sz w:val="24"/>
          <w:szCs w:val="24"/>
        </w:rPr>
        <w:t xml:space="preserve">Each Health Board risk has a lead Executive Director who is responsible for ensuring there are mechanisms in place for identifying, managing and alerting the </w:t>
      </w:r>
      <w:r w:rsidRPr="001D4F0F">
        <w:rPr>
          <w:rFonts w:ascii="Arial" w:hAnsi="Arial" w:cs="Arial"/>
          <w:sz w:val="24"/>
          <w:szCs w:val="24"/>
        </w:rPr>
        <w:lastRenderedPageBreak/>
        <w:t>Board to significant risks within their areas of responsibility through regular, timely and accurate reports to the Management Board/Executive Team, relevant Board Committees and the Board.</w:t>
      </w:r>
    </w:p>
    <w:p w14:paraId="670AA8D3" w14:textId="77777777" w:rsidR="00B835E4" w:rsidRPr="001D4F0F" w:rsidRDefault="00B835E4" w:rsidP="004F46B1">
      <w:pPr>
        <w:spacing w:after="0" w:line="240" w:lineRule="auto"/>
        <w:ind w:right="96"/>
        <w:contextualSpacing/>
        <w:jc w:val="both"/>
        <w:rPr>
          <w:rFonts w:ascii="Arial" w:eastAsia="Verdana" w:hAnsi="Arial" w:cs="Arial"/>
          <w:sz w:val="24"/>
          <w:szCs w:val="24"/>
        </w:rPr>
      </w:pPr>
    </w:p>
    <w:p w14:paraId="1EFB9519" w14:textId="77777777" w:rsidR="00AE0B1E" w:rsidRPr="001D4F0F" w:rsidRDefault="00AE0B1E" w:rsidP="004F46B1">
      <w:pPr>
        <w:pStyle w:val="ListParagraph"/>
        <w:numPr>
          <w:ilvl w:val="0"/>
          <w:numId w:val="1"/>
        </w:numPr>
        <w:spacing w:after="0" w:line="240" w:lineRule="auto"/>
        <w:ind w:left="0"/>
        <w:jc w:val="both"/>
        <w:rPr>
          <w:rFonts w:ascii="Arial" w:hAnsi="Arial" w:cs="Arial"/>
          <w:b/>
          <w:sz w:val="24"/>
          <w:szCs w:val="24"/>
        </w:rPr>
      </w:pPr>
      <w:r w:rsidRPr="001D4F0F">
        <w:rPr>
          <w:rFonts w:ascii="Arial" w:hAnsi="Arial" w:cs="Arial"/>
          <w:b/>
          <w:sz w:val="24"/>
          <w:szCs w:val="24"/>
        </w:rPr>
        <w:t xml:space="preserve">MANAGEMENT OF </w:t>
      </w:r>
      <w:r w:rsidR="00E1414F" w:rsidRPr="001D4F0F">
        <w:rPr>
          <w:rFonts w:ascii="Arial" w:hAnsi="Arial" w:cs="Arial"/>
          <w:b/>
          <w:sz w:val="24"/>
          <w:szCs w:val="24"/>
        </w:rPr>
        <w:t>HEALTH BOARD RISK REGISTER (HBRR)</w:t>
      </w:r>
    </w:p>
    <w:p w14:paraId="3493AFE2" w14:textId="77777777" w:rsidR="00AE0B1E" w:rsidRPr="001D4F0F" w:rsidRDefault="00AE0B1E" w:rsidP="004F46B1">
      <w:pPr>
        <w:spacing w:after="0" w:line="240" w:lineRule="auto"/>
        <w:jc w:val="both"/>
      </w:pPr>
      <w:r w:rsidRPr="001D4F0F">
        <w:t xml:space="preserve"> </w:t>
      </w:r>
    </w:p>
    <w:p w14:paraId="20CF35BD" w14:textId="77777777" w:rsidR="009A086C" w:rsidRPr="001D4F0F" w:rsidRDefault="009A086C" w:rsidP="004F46B1">
      <w:pPr>
        <w:spacing w:after="0" w:line="240" w:lineRule="auto"/>
        <w:jc w:val="both"/>
        <w:rPr>
          <w:rFonts w:ascii="Arial" w:hAnsi="Arial" w:cs="Arial"/>
          <w:b/>
          <w:sz w:val="24"/>
          <w:szCs w:val="24"/>
        </w:rPr>
      </w:pPr>
      <w:r w:rsidRPr="001D4F0F">
        <w:rPr>
          <w:rFonts w:ascii="Arial" w:hAnsi="Arial" w:cs="Arial"/>
          <w:b/>
          <w:sz w:val="24"/>
          <w:szCs w:val="24"/>
        </w:rPr>
        <w:t>3.1 Action to Update the HBRR</w:t>
      </w:r>
    </w:p>
    <w:p w14:paraId="59E2420A" w14:textId="322783DA" w:rsidR="005D3E9E" w:rsidRPr="001D4F0F" w:rsidRDefault="00FA1CB5" w:rsidP="004F46B1">
      <w:pPr>
        <w:spacing w:after="0" w:line="240" w:lineRule="auto"/>
        <w:jc w:val="both"/>
        <w:rPr>
          <w:rFonts w:ascii="Arial" w:hAnsi="Arial" w:cs="Arial"/>
          <w:sz w:val="24"/>
          <w:szCs w:val="24"/>
        </w:rPr>
      </w:pPr>
      <w:r w:rsidRPr="001D4F0F">
        <w:rPr>
          <w:rFonts w:ascii="Arial" w:hAnsi="Arial" w:cs="Arial"/>
          <w:sz w:val="24"/>
          <w:szCs w:val="24"/>
        </w:rPr>
        <w:t xml:space="preserve">The </w:t>
      </w:r>
      <w:r w:rsidR="007658AF">
        <w:rPr>
          <w:rFonts w:ascii="Arial" w:hAnsi="Arial" w:cs="Arial"/>
          <w:sz w:val="24"/>
          <w:szCs w:val="24"/>
        </w:rPr>
        <w:t>Board</w:t>
      </w:r>
      <w:r w:rsidR="00787DB9">
        <w:rPr>
          <w:rFonts w:ascii="Arial" w:hAnsi="Arial" w:cs="Arial"/>
          <w:sz w:val="24"/>
          <w:szCs w:val="24"/>
        </w:rPr>
        <w:t xml:space="preserve"> </w:t>
      </w:r>
      <w:r w:rsidR="00DD445A" w:rsidRPr="001D4F0F">
        <w:rPr>
          <w:rFonts w:ascii="Arial" w:hAnsi="Arial" w:cs="Arial"/>
          <w:sz w:val="24"/>
          <w:szCs w:val="24"/>
        </w:rPr>
        <w:t>last</w:t>
      </w:r>
      <w:r w:rsidRPr="001D4F0F">
        <w:rPr>
          <w:rFonts w:ascii="Arial" w:hAnsi="Arial" w:cs="Arial"/>
          <w:sz w:val="24"/>
          <w:szCs w:val="24"/>
        </w:rPr>
        <w:t xml:space="preserve"> received the </w:t>
      </w:r>
      <w:r w:rsidR="00414A1D">
        <w:rPr>
          <w:rFonts w:ascii="Arial" w:hAnsi="Arial" w:cs="Arial"/>
          <w:sz w:val="24"/>
          <w:szCs w:val="24"/>
        </w:rPr>
        <w:t xml:space="preserve">June </w:t>
      </w:r>
      <w:r w:rsidRPr="001D4F0F">
        <w:rPr>
          <w:rFonts w:ascii="Arial" w:hAnsi="Arial" w:cs="Arial"/>
          <w:sz w:val="24"/>
          <w:szCs w:val="24"/>
        </w:rPr>
        <w:t xml:space="preserve">HBRR at its July 2023 meeting. </w:t>
      </w:r>
      <w:r w:rsidR="00400559" w:rsidRPr="001D4F0F">
        <w:rPr>
          <w:rFonts w:ascii="Arial" w:hAnsi="Arial" w:cs="Arial"/>
          <w:sz w:val="24"/>
          <w:szCs w:val="24"/>
        </w:rPr>
        <w:t>This report indicates the changes made during the period</w:t>
      </w:r>
      <w:r w:rsidR="009E6CD9" w:rsidRPr="001D4F0F">
        <w:rPr>
          <w:rFonts w:ascii="Arial" w:hAnsi="Arial" w:cs="Arial"/>
          <w:sz w:val="24"/>
          <w:szCs w:val="24"/>
        </w:rPr>
        <w:t xml:space="preserve"> since the last meeting</w:t>
      </w:r>
      <w:r w:rsidR="00DD445A" w:rsidRPr="001D4F0F">
        <w:rPr>
          <w:rFonts w:ascii="Arial" w:hAnsi="Arial" w:cs="Arial"/>
          <w:sz w:val="24"/>
          <w:szCs w:val="24"/>
        </w:rPr>
        <w:t xml:space="preserve"> and presents the </w:t>
      </w:r>
      <w:r w:rsidR="00A22A64">
        <w:rPr>
          <w:rFonts w:ascii="Arial" w:hAnsi="Arial" w:cs="Arial"/>
          <w:sz w:val="24"/>
          <w:szCs w:val="24"/>
        </w:rPr>
        <w:t>October</w:t>
      </w:r>
      <w:r w:rsidR="00DD445A" w:rsidRPr="001D4F0F">
        <w:rPr>
          <w:rFonts w:ascii="Arial" w:hAnsi="Arial" w:cs="Arial"/>
          <w:sz w:val="24"/>
          <w:szCs w:val="24"/>
        </w:rPr>
        <w:t xml:space="preserve"> 2023 Risk Register</w:t>
      </w:r>
      <w:r w:rsidR="00400559" w:rsidRPr="001D4F0F">
        <w:rPr>
          <w:rFonts w:ascii="Arial" w:hAnsi="Arial" w:cs="Arial"/>
          <w:sz w:val="24"/>
          <w:szCs w:val="24"/>
        </w:rPr>
        <w:t xml:space="preserve">. The most recent changes made </w:t>
      </w:r>
      <w:r w:rsidR="00523A35" w:rsidRPr="001D4F0F">
        <w:rPr>
          <w:rFonts w:ascii="Arial" w:hAnsi="Arial" w:cs="Arial"/>
          <w:sz w:val="24"/>
          <w:szCs w:val="24"/>
        </w:rPr>
        <w:t xml:space="preserve">are </w:t>
      </w:r>
      <w:r w:rsidR="00400559" w:rsidRPr="001D4F0F">
        <w:rPr>
          <w:rFonts w:ascii="Arial" w:hAnsi="Arial" w:cs="Arial"/>
          <w:sz w:val="24"/>
          <w:szCs w:val="24"/>
        </w:rPr>
        <w:t xml:space="preserve">highlighted within the register itself in red. </w:t>
      </w:r>
      <w:r w:rsidR="00E6345A" w:rsidRPr="001D4F0F">
        <w:rPr>
          <w:rFonts w:ascii="Arial" w:hAnsi="Arial" w:cs="Arial"/>
          <w:sz w:val="24"/>
          <w:szCs w:val="24"/>
        </w:rPr>
        <w:t xml:space="preserve">The </w:t>
      </w:r>
      <w:r w:rsidR="005D3E9E" w:rsidRPr="001D4F0F">
        <w:rPr>
          <w:rFonts w:ascii="Arial" w:hAnsi="Arial" w:cs="Arial"/>
          <w:sz w:val="24"/>
          <w:szCs w:val="24"/>
        </w:rPr>
        <w:t xml:space="preserve">HBRR </w:t>
      </w:r>
      <w:r w:rsidR="00E6345A" w:rsidRPr="001D4F0F">
        <w:rPr>
          <w:rFonts w:ascii="Arial" w:hAnsi="Arial" w:cs="Arial"/>
          <w:sz w:val="24"/>
          <w:szCs w:val="24"/>
        </w:rPr>
        <w:t xml:space="preserve">is </w:t>
      </w:r>
      <w:r w:rsidR="005D3E9E" w:rsidRPr="001D4F0F">
        <w:rPr>
          <w:rFonts w:ascii="Arial" w:hAnsi="Arial" w:cs="Arial"/>
          <w:sz w:val="24"/>
          <w:szCs w:val="24"/>
        </w:rPr>
        <w:t xml:space="preserve">attached at </w:t>
      </w:r>
      <w:r w:rsidR="00922D8F" w:rsidRPr="001D4F0F">
        <w:rPr>
          <w:rFonts w:ascii="Arial" w:hAnsi="Arial" w:cs="Arial"/>
          <w:b/>
          <w:sz w:val="24"/>
          <w:szCs w:val="24"/>
        </w:rPr>
        <w:t xml:space="preserve">Appendix </w:t>
      </w:r>
      <w:r w:rsidR="00FC1A81" w:rsidRPr="001D4F0F">
        <w:rPr>
          <w:rFonts w:ascii="Arial" w:hAnsi="Arial" w:cs="Arial"/>
          <w:b/>
          <w:sz w:val="24"/>
          <w:szCs w:val="24"/>
        </w:rPr>
        <w:t>1</w:t>
      </w:r>
      <w:r w:rsidR="005D3E9E" w:rsidRPr="001D4F0F">
        <w:rPr>
          <w:rFonts w:ascii="Arial" w:hAnsi="Arial" w:cs="Arial"/>
          <w:sz w:val="24"/>
          <w:szCs w:val="24"/>
        </w:rPr>
        <w:t>.</w:t>
      </w:r>
      <w:r w:rsidR="00455BAD" w:rsidRPr="001D4F0F">
        <w:rPr>
          <w:rFonts w:ascii="Arial" w:hAnsi="Arial" w:cs="Arial"/>
          <w:sz w:val="24"/>
          <w:szCs w:val="24"/>
        </w:rPr>
        <w:t xml:space="preserve"> </w:t>
      </w:r>
    </w:p>
    <w:p w14:paraId="580C50EC" w14:textId="77777777" w:rsidR="00BC6CB9" w:rsidRPr="001D4F0F" w:rsidRDefault="00BC6CB9" w:rsidP="004F46B1">
      <w:pPr>
        <w:spacing w:after="0" w:line="240" w:lineRule="auto"/>
        <w:jc w:val="both"/>
        <w:rPr>
          <w:rFonts w:ascii="Arial" w:hAnsi="Arial" w:cs="Arial"/>
          <w:b/>
          <w:sz w:val="24"/>
          <w:szCs w:val="24"/>
        </w:rPr>
      </w:pPr>
    </w:p>
    <w:p w14:paraId="6B895F06" w14:textId="77777777" w:rsidR="00C87D4C" w:rsidRPr="001D4F0F" w:rsidRDefault="00C87D4C" w:rsidP="004F46B1">
      <w:pPr>
        <w:spacing w:after="0" w:line="240" w:lineRule="auto"/>
        <w:jc w:val="both"/>
        <w:rPr>
          <w:rFonts w:ascii="Arial" w:hAnsi="Arial" w:cs="Arial"/>
          <w:b/>
          <w:sz w:val="24"/>
          <w:szCs w:val="24"/>
        </w:rPr>
      </w:pPr>
      <w:r w:rsidRPr="001D4F0F">
        <w:rPr>
          <w:rFonts w:ascii="Arial" w:hAnsi="Arial" w:cs="Arial"/>
          <w:b/>
          <w:sz w:val="24"/>
          <w:szCs w:val="24"/>
        </w:rPr>
        <w:t>3.</w:t>
      </w:r>
      <w:r w:rsidR="009A086C" w:rsidRPr="001D4F0F">
        <w:rPr>
          <w:rFonts w:ascii="Arial" w:hAnsi="Arial" w:cs="Arial"/>
          <w:b/>
          <w:sz w:val="24"/>
          <w:szCs w:val="24"/>
        </w:rPr>
        <w:t>2</w:t>
      </w:r>
      <w:r w:rsidRPr="001D4F0F">
        <w:rPr>
          <w:rFonts w:ascii="Arial" w:hAnsi="Arial" w:cs="Arial"/>
          <w:b/>
          <w:sz w:val="24"/>
          <w:szCs w:val="24"/>
        </w:rPr>
        <w:t xml:space="preserve"> Risk </w:t>
      </w:r>
      <w:r w:rsidR="00970245" w:rsidRPr="001D4F0F">
        <w:rPr>
          <w:rFonts w:ascii="Arial" w:hAnsi="Arial" w:cs="Arial"/>
          <w:b/>
          <w:sz w:val="24"/>
          <w:szCs w:val="24"/>
        </w:rPr>
        <w:t xml:space="preserve">Register </w:t>
      </w:r>
      <w:r w:rsidRPr="001D4F0F">
        <w:rPr>
          <w:rFonts w:ascii="Arial" w:hAnsi="Arial" w:cs="Arial"/>
          <w:b/>
          <w:sz w:val="24"/>
          <w:szCs w:val="24"/>
        </w:rPr>
        <w:t>Summary</w:t>
      </w:r>
    </w:p>
    <w:p w14:paraId="3839BE25" w14:textId="77777777" w:rsidR="00255DEC" w:rsidRPr="001D4F0F" w:rsidRDefault="00255DEC" w:rsidP="004F46B1">
      <w:pPr>
        <w:spacing w:after="0" w:line="240" w:lineRule="auto"/>
        <w:jc w:val="both"/>
        <w:rPr>
          <w:rFonts w:ascii="Arial" w:hAnsi="Arial" w:cs="Arial"/>
          <w:sz w:val="24"/>
          <w:szCs w:val="24"/>
        </w:rPr>
      </w:pPr>
      <w:r w:rsidRPr="001D4F0F">
        <w:rPr>
          <w:rFonts w:ascii="Arial" w:hAnsi="Arial" w:cs="Arial"/>
          <w:sz w:val="24"/>
          <w:szCs w:val="24"/>
        </w:rPr>
        <w:t xml:space="preserve">The </w:t>
      </w:r>
      <w:r w:rsidR="00847C37" w:rsidRPr="001D4F0F">
        <w:rPr>
          <w:rFonts w:ascii="Arial" w:hAnsi="Arial" w:cs="Arial"/>
          <w:sz w:val="24"/>
          <w:szCs w:val="24"/>
        </w:rPr>
        <w:t xml:space="preserve">Health Board Risk Register </w:t>
      </w:r>
      <w:r w:rsidRPr="001D4F0F">
        <w:rPr>
          <w:rFonts w:ascii="Arial" w:hAnsi="Arial" w:cs="Arial"/>
          <w:sz w:val="24"/>
          <w:szCs w:val="24"/>
        </w:rPr>
        <w:t>presents:</w:t>
      </w:r>
    </w:p>
    <w:p w14:paraId="1A4068CF" w14:textId="77777777" w:rsidR="00255DEC" w:rsidRPr="001D4F0F" w:rsidRDefault="00255DEC" w:rsidP="004F46B1">
      <w:pPr>
        <w:pStyle w:val="ListParagraph"/>
        <w:numPr>
          <w:ilvl w:val="0"/>
          <w:numId w:val="5"/>
        </w:numPr>
        <w:spacing w:after="0" w:line="240" w:lineRule="auto"/>
        <w:jc w:val="both"/>
        <w:rPr>
          <w:rFonts w:ascii="Arial" w:hAnsi="Arial" w:cs="Arial"/>
          <w:sz w:val="24"/>
          <w:szCs w:val="24"/>
        </w:rPr>
      </w:pPr>
      <w:r w:rsidRPr="001D4F0F">
        <w:rPr>
          <w:rFonts w:ascii="Arial" w:hAnsi="Arial" w:cs="Arial"/>
          <w:sz w:val="24"/>
          <w:szCs w:val="24"/>
        </w:rPr>
        <w:t>A summary ‘heat map’ of risks;</w:t>
      </w:r>
    </w:p>
    <w:p w14:paraId="34019F19" w14:textId="77777777" w:rsidR="00255DEC" w:rsidRPr="001D4F0F" w:rsidRDefault="00255DEC" w:rsidP="004F46B1">
      <w:pPr>
        <w:pStyle w:val="ListParagraph"/>
        <w:numPr>
          <w:ilvl w:val="0"/>
          <w:numId w:val="5"/>
        </w:numPr>
        <w:spacing w:after="0" w:line="240" w:lineRule="auto"/>
        <w:jc w:val="both"/>
        <w:rPr>
          <w:rFonts w:ascii="Arial" w:hAnsi="Arial" w:cs="Arial"/>
          <w:sz w:val="24"/>
          <w:szCs w:val="24"/>
        </w:rPr>
      </w:pPr>
      <w:r w:rsidRPr="001D4F0F">
        <w:rPr>
          <w:rFonts w:ascii="Arial" w:hAnsi="Arial" w:cs="Arial"/>
          <w:sz w:val="24"/>
          <w:szCs w:val="24"/>
        </w:rPr>
        <w:t xml:space="preserve">A dashboard of risks impacting upon particular </w:t>
      </w:r>
      <w:r w:rsidR="00F0750D" w:rsidRPr="001D4F0F">
        <w:rPr>
          <w:rFonts w:ascii="Arial" w:hAnsi="Arial" w:cs="Arial"/>
          <w:sz w:val="24"/>
          <w:szCs w:val="24"/>
        </w:rPr>
        <w:t>H</w:t>
      </w:r>
      <w:r w:rsidRPr="001D4F0F">
        <w:rPr>
          <w:rFonts w:ascii="Arial" w:hAnsi="Arial" w:cs="Arial"/>
          <w:sz w:val="24"/>
          <w:szCs w:val="24"/>
        </w:rPr>
        <w:t xml:space="preserve">ealth </w:t>
      </w:r>
      <w:r w:rsidR="00F0750D" w:rsidRPr="001D4F0F">
        <w:rPr>
          <w:rFonts w:ascii="Arial" w:hAnsi="Arial" w:cs="Arial"/>
          <w:sz w:val="24"/>
          <w:szCs w:val="24"/>
        </w:rPr>
        <w:t>B</w:t>
      </w:r>
      <w:r w:rsidRPr="001D4F0F">
        <w:rPr>
          <w:rFonts w:ascii="Arial" w:hAnsi="Arial" w:cs="Arial"/>
          <w:sz w:val="24"/>
          <w:szCs w:val="24"/>
        </w:rPr>
        <w:t xml:space="preserve">oard objectives, together with trend arrows indicating changes in risk score following the last </w:t>
      </w:r>
      <w:r w:rsidR="00553FD4" w:rsidRPr="001D4F0F">
        <w:rPr>
          <w:rFonts w:ascii="Arial" w:hAnsi="Arial" w:cs="Arial"/>
          <w:sz w:val="24"/>
          <w:szCs w:val="24"/>
        </w:rPr>
        <w:t>edition of the HBRR</w:t>
      </w:r>
      <w:r w:rsidRPr="001D4F0F">
        <w:rPr>
          <w:rFonts w:ascii="Arial" w:hAnsi="Arial" w:cs="Arial"/>
          <w:sz w:val="24"/>
          <w:szCs w:val="24"/>
        </w:rPr>
        <w:t>, and an indication of those committees allocated to ov</w:t>
      </w:r>
      <w:r w:rsidR="00986DA7" w:rsidRPr="001D4F0F">
        <w:rPr>
          <w:rFonts w:ascii="Arial" w:hAnsi="Arial" w:cs="Arial"/>
          <w:sz w:val="24"/>
          <w:szCs w:val="24"/>
        </w:rPr>
        <w:t>ersee individual risks in depth;</w:t>
      </w:r>
    </w:p>
    <w:p w14:paraId="3D414A04" w14:textId="77777777" w:rsidR="00255DEC" w:rsidRPr="001D4F0F" w:rsidRDefault="00C87D4C" w:rsidP="00FA1CB5">
      <w:pPr>
        <w:pStyle w:val="ListParagraph"/>
        <w:numPr>
          <w:ilvl w:val="0"/>
          <w:numId w:val="5"/>
        </w:numPr>
        <w:spacing w:after="0" w:line="240" w:lineRule="auto"/>
        <w:rPr>
          <w:rFonts w:ascii="Arial" w:hAnsi="Arial" w:cs="Arial"/>
          <w:sz w:val="24"/>
          <w:szCs w:val="24"/>
        </w:rPr>
      </w:pPr>
      <w:r w:rsidRPr="001D4F0F">
        <w:rPr>
          <w:rFonts w:ascii="Arial" w:hAnsi="Arial" w:cs="Arial"/>
          <w:sz w:val="24"/>
          <w:szCs w:val="24"/>
        </w:rPr>
        <w:t xml:space="preserve">Individual risk register </w:t>
      </w:r>
      <w:r w:rsidR="00E35038" w:rsidRPr="001D4F0F">
        <w:rPr>
          <w:rFonts w:ascii="Arial" w:hAnsi="Arial" w:cs="Arial"/>
          <w:sz w:val="24"/>
          <w:szCs w:val="24"/>
        </w:rPr>
        <w:t>scorecards</w:t>
      </w:r>
      <w:r w:rsidR="00986DA7" w:rsidRPr="001D4F0F">
        <w:rPr>
          <w:rFonts w:ascii="Arial" w:hAnsi="Arial" w:cs="Arial"/>
          <w:sz w:val="24"/>
          <w:szCs w:val="24"/>
        </w:rPr>
        <w:t>.</w:t>
      </w:r>
    </w:p>
    <w:p w14:paraId="0CC13D52" w14:textId="77777777" w:rsidR="00255DEC" w:rsidRPr="001D4F0F" w:rsidRDefault="00255DEC" w:rsidP="00FA1CB5">
      <w:pPr>
        <w:spacing w:after="0" w:line="240" w:lineRule="auto"/>
        <w:rPr>
          <w:rFonts w:ascii="Arial" w:hAnsi="Arial" w:cs="Arial"/>
          <w:sz w:val="24"/>
          <w:szCs w:val="24"/>
        </w:rPr>
      </w:pPr>
    </w:p>
    <w:p w14:paraId="6C5A194D" w14:textId="77777777" w:rsidR="00C87D4C" w:rsidRPr="001D4F0F" w:rsidRDefault="00C87D4C" w:rsidP="00FA1CB5">
      <w:pPr>
        <w:spacing w:after="0" w:line="240" w:lineRule="auto"/>
        <w:rPr>
          <w:rFonts w:ascii="Arial" w:hAnsi="Arial" w:cs="Arial"/>
          <w:sz w:val="24"/>
          <w:szCs w:val="24"/>
        </w:rPr>
      </w:pPr>
      <w:r w:rsidRPr="001D4F0F">
        <w:rPr>
          <w:rFonts w:ascii="Arial" w:hAnsi="Arial" w:cs="Arial"/>
          <w:sz w:val="24"/>
          <w:szCs w:val="24"/>
        </w:rPr>
        <w:t>Table 1</w:t>
      </w:r>
      <w:r w:rsidR="000A71D8" w:rsidRPr="001D4F0F">
        <w:rPr>
          <w:rFonts w:ascii="Arial" w:hAnsi="Arial" w:cs="Arial"/>
          <w:sz w:val="24"/>
          <w:szCs w:val="24"/>
        </w:rPr>
        <w:t xml:space="preserve"> </w:t>
      </w:r>
      <w:r w:rsidR="009B54D4" w:rsidRPr="001D4F0F">
        <w:rPr>
          <w:rFonts w:ascii="Arial" w:hAnsi="Arial" w:cs="Arial"/>
          <w:sz w:val="24"/>
          <w:szCs w:val="24"/>
        </w:rPr>
        <w:t xml:space="preserve">below </w:t>
      </w:r>
      <w:r w:rsidR="000A71D8" w:rsidRPr="001D4F0F">
        <w:rPr>
          <w:rFonts w:ascii="Arial" w:hAnsi="Arial" w:cs="Arial"/>
          <w:sz w:val="24"/>
          <w:szCs w:val="24"/>
        </w:rPr>
        <w:t xml:space="preserve">stratifies the risks </w:t>
      </w:r>
      <w:r w:rsidR="00970245" w:rsidRPr="001D4F0F">
        <w:rPr>
          <w:rFonts w:ascii="Arial" w:hAnsi="Arial" w:cs="Arial"/>
          <w:sz w:val="24"/>
          <w:szCs w:val="24"/>
        </w:rPr>
        <w:t xml:space="preserve">recorded within the HBRR </w:t>
      </w:r>
      <w:r w:rsidR="00FD75C5" w:rsidRPr="001D4F0F">
        <w:rPr>
          <w:rFonts w:ascii="Arial" w:hAnsi="Arial" w:cs="Arial"/>
          <w:sz w:val="24"/>
          <w:szCs w:val="24"/>
        </w:rPr>
        <w:t>across the most recent monthly iterations</w:t>
      </w:r>
      <w:r w:rsidR="000A71D8" w:rsidRPr="001D4F0F">
        <w:rPr>
          <w:rFonts w:ascii="Arial" w:hAnsi="Arial" w:cs="Arial"/>
          <w:sz w:val="24"/>
          <w:szCs w:val="24"/>
        </w:rPr>
        <w:t>:</w:t>
      </w:r>
    </w:p>
    <w:p w14:paraId="578986BF" w14:textId="77777777" w:rsidR="000A71D8" w:rsidRPr="001D4F0F" w:rsidRDefault="000A71D8" w:rsidP="00FA1CB5">
      <w:pPr>
        <w:spacing w:after="0" w:line="240" w:lineRule="auto"/>
        <w:rPr>
          <w:rFonts w:ascii="Arial" w:hAnsi="Arial" w:cs="Arial"/>
          <w:sz w:val="24"/>
          <w:szCs w:val="24"/>
        </w:rPr>
      </w:pPr>
    </w:p>
    <w:p w14:paraId="52033D41" w14:textId="77777777" w:rsidR="000A71D8" w:rsidRPr="001D4F0F" w:rsidRDefault="000A71D8" w:rsidP="000A71D8">
      <w:pPr>
        <w:pStyle w:val="Heading2"/>
        <w:spacing w:before="0" w:beforeAutospacing="0" w:after="0" w:afterAutospacing="0"/>
        <w:rPr>
          <w:rFonts w:ascii="Arial" w:hAnsi="Arial" w:cs="Arial"/>
          <w:sz w:val="20"/>
          <w:szCs w:val="20"/>
        </w:rPr>
      </w:pPr>
      <w:r w:rsidRPr="001D4F0F">
        <w:rPr>
          <w:rFonts w:ascii="Arial" w:eastAsiaTheme="minorHAnsi" w:hAnsi="Arial" w:cs="Arial"/>
          <w:b w:val="0"/>
          <w:bCs w:val="0"/>
          <w:sz w:val="20"/>
          <w:szCs w:val="20"/>
          <w:lang w:eastAsia="en-US"/>
        </w:rPr>
        <w:t>T</w:t>
      </w:r>
      <w:r w:rsidR="0033148D" w:rsidRPr="001D4F0F">
        <w:rPr>
          <w:rFonts w:ascii="Arial" w:eastAsia="Arial" w:hAnsi="Arial" w:cs="Arial"/>
          <w:b w:val="0"/>
          <w:sz w:val="20"/>
          <w:szCs w:val="20"/>
          <w:u w:color="000000"/>
        </w:rPr>
        <w:t>able 1:</w:t>
      </w:r>
      <w:r w:rsidRPr="001D4F0F">
        <w:rPr>
          <w:rFonts w:ascii="Arial" w:eastAsia="Arial" w:hAnsi="Arial" w:cs="Arial"/>
          <w:b w:val="0"/>
          <w:sz w:val="20"/>
          <w:szCs w:val="20"/>
          <w:u w:color="000000"/>
        </w:rPr>
        <w:t xml:space="preserve"> Summary of Risk Assessment Score</w:t>
      </w:r>
      <w:r w:rsidR="00DB6576" w:rsidRPr="001D4F0F">
        <w:rPr>
          <w:rFonts w:ascii="Arial" w:eastAsia="Arial" w:hAnsi="Arial" w:cs="Arial"/>
          <w:b w:val="0"/>
          <w:sz w:val="20"/>
          <w:szCs w:val="20"/>
          <w:u w:color="000000"/>
        </w:rPr>
        <w:t>s</w:t>
      </w:r>
    </w:p>
    <w:tbl>
      <w:tblPr>
        <w:tblStyle w:val="TableGrid0"/>
        <w:tblW w:w="8931" w:type="dxa"/>
        <w:tblInd w:w="-5" w:type="dxa"/>
        <w:tblCellMar>
          <w:top w:w="51" w:type="dxa"/>
          <w:left w:w="107" w:type="dxa"/>
          <w:right w:w="47" w:type="dxa"/>
        </w:tblCellMar>
        <w:tblLook w:val="04A0" w:firstRow="1" w:lastRow="0" w:firstColumn="1" w:lastColumn="0" w:noHBand="0" w:noVBand="1"/>
      </w:tblPr>
      <w:tblGrid>
        <w:gridCol w:w="3373"/>
        <w:gridCol w:w="2864"/>
        <w:gridCol w:w="2694"/>
      </w:tblGrid>
      <w:tr w:rsidR="00F8346A" w:rsidRPr="001D4F0F" w14:paraId="3D546B59" w14:textId="77777777" w:rsidTr="00E947B5">
        <w:trPr>
          <w:trHeight w:val="285"/>
        </w:trPr>
        <w:tc>
          <w:tcPr>
            <w:tcW w:w="3373" w:type="dxa"/>
            <w:tcBorders>
              <w:top w:val="single" w:sz="4" w:space="0" w:color="000000"/>
              <w:left w:val="single" w:sz="4" w:space="0" w:color="000000"/>
              <w:right w:val="single" w:sz="4" w:space="0" w:color="auto"/>
            </w:tcBorders>
            <w:shd w:val="clear" w:color="auto" w:fill="BFBFBF"/>
          </w:tcPr>
          <w:p w14:paraId="6151C7B8" w14:textId="77777777" w:rsidR="00F8346A" w:rsidRPr="001D4F0F" w:rsidRDefault="00F8346A" w:rsidP="004F46B1">
            <w:pPr>
              <w:ind w:right="61"/>
              <w:jc w:val="center"/>
              <w:rPr>
                <w:rFonts w:ascii="Arial" w:hAnsi="Arial" w:cs="Arial"/>
              </w:rPr>
            </w:pPr>
            <w:r w:rsidRPr="001D4F0F">
              <w:rPr>
                <w:rFonts w:ascii="Arial" w:eastAsia="Arial" w:hAnsi="Arial" w:cs="Arial"/>
                <w:b/>
              </w:rPr>
              <w:t>Risk Analysis</w:t>
            </w:r>
          </w:p>
        </w:tc>
        <w:tc>
          <w:tcPr>
            <w:tcW w:w="5558" w:type="dxa"/>
            <w:gridSpan w:val="2"/>
            <w:tcBorders>
              <w:top w:val="single" w:sz="4" w:space="0" w:color="auto"/>
              <w:left w:val="single" w:sz="4" w:space="0" w:color="auto"/>
              <w:right w:val="single" w:sz="4" w:space="0" w:color="auto"/>
            </w:tcBorders>
            <w:shd w:val="clear" w:color="auto" w:fill="BFBFBF"/>
            <w:vAlign w:val="center"/>
          </w:tcPr>
          <w:p w14:paraId="1967C745" w14:textId="77777777" w:rsidR="00F8346A" w:rsidRPr="001D4F0F" w:rsidRDefault="00F8346A" w:rsidP="004F46B1">
            <w:pPr>
              <w:ind w:right="59"/>
              <w:jc w:val="center"/>
              <w:rPr>
                <w:rFonts w:ascii="Arial" w:eastAsia="Arial" w:hAnsi="Arial" w:cs="Arial"/>
                <w:b/>
              </w:rPr>
            </w:pPr>
            <w:r w:rsidRPr="001D4F0F">
              <w:rPr>
                <w:rFonts w:ascii="Arial" w:eastAsia="Arial" w:hAnsi="Arial" w:cs="Arial"/>
                <w:b/>
              </w:rPr>
              <w:t>Number of Risks</w:t>
            </w:r>
          </w:p>
        </w:tc>
      </w:tr>
      <w:tr w:rsidR="00414A1D" w:rsidRPr="001D4F0F" w14:paraId="284DE28F" w14:textId="77777777" w:rsidTr="00BB46E0">
        <w:trPr>
          <w:trHeight w:val="285"/>
        </w:trPr>
        <w:tc>
          <w:tcPr>
            <w:tcW w:w="3373" w:type="dxa"/>
            <w:tcBorders>
              <w:left w:val="single" w:sz="4" w:space="0" w:color="000000"/>
              <w:bottom w:val="single" w:sz="4" w:space="0" w:color="000000"/>
              <w:right w:val="single" w:sz="4" w:space="0" w:color="auto"/>
            </w:tcBorders>
            <w:shd w:val="clear" w:color="auto" w:fill="BFBFBF"/>
          </w:tcPr>
          <w:p w14:paraId="6AA70188" w14:textId="77777777" w:rsidR="00414A1D" w:rsidRPr="001D4F0F" w:rsidRDefault="00414A1D" w:rsidP="004F46B1">
            <w:pPr>
              <w:ind w:right="61"/>
              <w:jc w:val="center"/>
              <w:rPr>
                <w:rFonts w:ascii="Arial" w:eastAsia="Arial" w:hAnsi="Arial" w:cs="Arial"/>
                <w:b/>
              </w:rPr>
            </w:pPr>
          </w:p>
        </w:tc>
        <w:tc>
          <w:tcPr>
            <w:tcW w:w="2864" w:type="dxa"/>
            <w:tcBorders>
              <w:left w:val="single" w:sz="4" w:space="0" w:color="auto"/>
              <w:bottom w:val="single" w:sz="4" w:space="0" w:color="auto"/>
              <w:right w:val="single" w:sz="4" w:space="0" w:color="auto"/>
            </w:tcBorders>
            <w:shd w:val="clear" w:color="auto" w:fill="BFBFBF"/>
            <w:vAlign w:val="center"/>
          </w:tcPr>
          <w:p w14:paraId="23F2B432" w14:textId="01E5261F" w:rsidR="00414A1D" w:rsidRPr="001D4F0F" w:rsidRDefault="00414A1D" w:rsidP="004F46B1">
            <w:pPr>
              <w:ind w:right="59"/>
              <w:jc w:val="center"/>
              <w:rPr>
                <w:rFonts w:ascii="Arial" w:eastAsia="Arial" w:hAnsi="Arial" w:cs="Arial"/>
                <w:b/>
              </w:rPr>
            </w:pPr>
            <w:r>
              <w:rPr>
                <w:rFonts w:ascii="Arial" w:eastAsia="Arial" w:hAnsi="Arial" w:cs="Arial"/>
                <w:b/>
              </w:rPr>
              <w:t>June 2023</w:t>
            </w:r>
          </w:p>
        </w:tc>
        <w:tc>
          <w:tcPr>
            <w:tcW w:w="2694" w:type="dxa"/>
            <w:tcBorders>
              <w:left w:val="single" w:sz="4" w:space="0" w:color="auto"/>
              <w:bottom w:val="single" w:sz="4" w:space="0" w:color="auto"/>
              <w:right w:val="single" w:sz="4" w:space="0" w:color="auto"/>
            </w:tcBorders>
            <w:shd w:val="clear" w:color="auto" w:fill="BFBFBF"/>
            <w:vAlign w:val="center"/>
          </w:tcPr>
          <w:p w14:paraId="30F7AA52" w14:textId="0F16834D" w:rsidR="00414A1D" w:rsidRPr="001D4F0F" w:rsidRDefault="00414A1D" w:rsidP="004F46B1">
            <w:pPr>
              <w:ind w:right="59"/>
              <w:jc w:val="center"/>
              <w:rPr>
                <w:rFonts w:ascii="Arial" w:eastAsia="Arial" w:hAnsi="Arial" w:cs="Arial"/>
                <w:b/>
              </w:rPr>
            </w:pPr>
            <w:r>
              <w:rPr>
                <w:rFonts w:ascii="Arial" w:eastAsia="Arial" w:hAnsi="Arial" w:cs="Arial"/>
                <w:b/>
              </w:rPr>
              <w:t>Oct</w:t>
            </w:r>
            <w:r w:rsidRPr="001D4F0F">
              <w:rPr>
                <w:rFonts w:ascii="Arial" w:eastAsia="Arial" w:hAnsi="Arial" w:cs="Arial"/>
                <w:b/>
              </w:rPr>
              <w:t xml:space="preserve"> 2023</w:t>
            </w:r>
          </w:p>
        </w:tc>
      </w:tr>
      <w:tr w:rsidR="00414A1D" w:rsidRPr="001D4F0F" w14:paraId="6C2E1002"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EF94876" w14:textId="77777777" w:rsidR="00414A1D" w:rsidRPr="001D4F0F" w:rsidRDefault="00414A1D" w:rsidP="004F46B1">
            <w:pPr>
              <w:rPr>
                <w:rFonts w:ascii="Arial" w:eastAsia="Arial" w:hAnsi="Arial" w:cs="Arial"/>
                <w:b/>
                <w:color w:val="FFFFFF" w:themeColor="background1"/>
              </w:rPr>
            </w:pPr>
            <w:r w:rsidRPr="001D4F0F">
              <w:rPr>
                <w:rFonts w:ascii="Arial" w:eastAsia="Arial" w:hAnsi="Arial" w:cs="Arial"/>
                <w:b/>
                <w:color w:val="FFFFFF" w:themeColor="background1"/>
              </w:rPr>
              <w:t>Risk Score of 25</w:t>
            </w:r>
          </w:p>
        </w:tc>
        <w:tc>
          <w:tcPr>
            <w:tcW w:w="2864" w:type="dxa"/>
            <w:tcBorders>
              <w:top w:val="single" w:sz="4" w:space="0" w:color="auto"/>
              <w:left w:val="single" w:sz="4" w:space="0" w:color="000000"/>
              <w:bottom w:val="single" w:sz="4" w:space="0" w:color="000000"/>
              <w:right w:val="single" w:sz="4" w:space="0" w:color="000000"/>
            </w:tcBorders>
            <w:vAlign w:val="center"/>
          </w:tcPr>
          <w:p w14:paraId="4C5DBFC4" w14:textId="05B30708" w:rsidR="00414A1D" w:rsidRPr="001D4F0F" w:rsidRDefault="00414A1D" w:rsidP="004F46B1">
            <w:pPr>
              <w:ind w:right="59"/>
              <w:jc w:val="center"/>
              <w:rPr>
                <w:rFonts w:ascii="Arial" w:hAnsi="Arial" w:cs="Arial"/>
              </w:rPr>
            </w:pPr>
            <w:r>
              <w:rPr>
                <w:rFonts w:ascii="Arial" w:hAnsi="Arial" w:cs="Arial"/>
              </w:rPr>
              <w:t>3</w:t>
            </w:r>
          </w:p>
        </w:tc>
        <w:tc>
          <w:tcPr>
            <w:tcW w:w="2694" w:type="dxa"/>
            <w:tcBorders>
              <w:top w:val="single" w:sz="4" w:space="0" w:color="auto"/>
              <w:left w:val="single" w:sz="4" w:space="0" w:color="000000"/>
              <w:bottom w:val="single" w:sz="4" w:space="0" w:color="000000"/>
              <w:right w:val="single" w:sz="4" w:space="0" w:color="000000"/>
            </w:tcBorders>
            <w:vAlign w:val="center"/>
          </w:tcPr>
          <w:p w14:paraId="4392A76E" w14:textId="77777777" w:rsidR="00414A1D" w:rsidRPr="001D4F0F" w:rsidRDefault="00414A1D" w:rsidP="004F46B1">
            <w:pPr>
              <w:ind w:right="59"/>
              <w:jc w:val="center"/>
              <w:rPr>
                <w:rFonts w:ascii="Arial" w:hAnsi="Arial" w:cs="Arial"/>
              </w:rPr>
            </w:pPr>
            <w:r w:rsidRPr="001D4F0F">
              <w:rPr>
                <w:rFonts w:ascii="Arial" w:hAnsi="Arial" w:cs="Arial"/>
              </w:rPr>
              <w:t>3</w:t>
            </w:r>
          </w:p>
        </w:tc>
      </w:tr>
      <w:tr w:rsidR="00414A1D" w:rsidRPr="001D4F0F" w14:paraId="5C26A2DB"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3E290FE4" w14:textId="77777777" w:rsidR="00414A1D" w:rsidRPr="001D4F0F" w:rsidRDefault="00414A1D" w:rsidP="004F46B1">
            <w:pPr>
              <w:rPr>
                <w:rFonts w:ascii="Arial" w:hAnsi="Arial" w:cs="Arial"/>
                <w:b/>
                <w:color w:val="FFFFFF" w:themeColor="background1"/>
              </w:rPr>
            </w:pPr>
            <w:r w:rsidRPr="001D4F0F">
              <w:rPr>
                <w:rFonts w:ascii="Arial" w:hAnsi="Arial" w:cs="Arial"/>
                <w:b/>
                <w:color w:val="FFFFFF" w:themeColor="background1"/>
              </w:rPr>
              <w:t>Risk Score of 20</w:t>
            </w:r>
          </w:p>
        </w:tc>
        <w:tc>
          <w:tcPr>
            <w:tcW w:w="2864" w:type="dxa"/>
            <w:tcBorders>
              <w:top w:val="single" w:sz="4" w:space="0" w:color="000000"/>
              <w:left w:val="single" w:sz="4" w:space="0" w:color="000000"/>
              <w:bottom w:val="single" w:sz="4" w:space="0" w:color="000000"/>
              <w:right w:val="single" w:sz="4" w:space="0" w:color="000000"/>
            </w:tcBorders>
            <w:vAlign w:val="center"/>
          </w:tcPr>
          <w:p w14:paraId="48537EB6" w14:textId="5CBCFD25" w:rsidR="00414A1D" w:rsidRPr="001D4F0F" w:rsidRDefault="00414A1D" w:rsidP="004F46B1">
            <w:pPr>
              <w:ind w:right="59"/>
              <w:jc w:val="center"/>
              <w:rPr>
                <w:rFonts w:ascii="Arial" w:hAnsi="Arial" w:cs="Arial"/>
              </w:rPr>
            </w:pPr>
            <w:r>
              <w:rPr>
                <w:rFonts w:ascii="Arial" w:hAnsi="Arial" w:cs="Arial"/>
              </w:rPr>
              <w:t>18</w:t>
            </w:r>
          </w:p>
        </w:tc>
        <w:tc>
          <w:tcPr>
            <w:tcW w:w="2694" w:type="dxa"/>
            <w:tcBorders>
              <w:top w:val="single" w:sz="4" w:space="0" w:color="000000"/>
              <w:left w:val="single" w:sz="4" w:space="0" w:color="000000"/>
              <w:bottom w:val="single" w:sz="4" w:space="0" w:color="000000"/>
              <w:right w:val="single" w:sz="4" w:space="0" w:color="000000"/>
            </w:tcBorders>
            <w:vAlign w:val="center"/>
          </w:tcPr>
          <w:p w14:paraId="4630E0A3" w14:textId="22C3D169" w:rsidR="00414A1D" w:rsidRPr="001D4F0F" w:rsidRDefault="00414A1D" w:rsidP="004F46B1">
            <w:pPr>
              <w:ind w:right="59"/>
              <w:jc w:val="center"/>
              <w:rPr>
                <w:rFonts w:ascii="Arial" w:hAnsi="Arial" w:cs="Arial"/>
              </w:rPr>
            </w:pPr>
            <w:r>
              <w:rPr>
                <w:rFonts w:ascii="Arial" w:hAnsi="Arial" w:cs="Arial"/>
              </w:rPr>
              <w:t>18</w:t>
            </w:r>
          </w:p>
        </w:tc>
      </w:tr>
      <w:tr w:rsidR="00414A1D" w:rsidRPr="001D4F0F" w14:paraId="2EAA3677"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51429D00" w14:textId="77777777" w:rsidR="00414A1D" w:rsidRPr="001D4F0F" w:rsidRDefault="00414A1D" w:rsidP="004F46B1">
            <w:pPr>
              <w:rPr>
                <w:rFonts w:ascii="Arial" w:eastAsia="Arial" w:hAnsi="Arial" w:cs="Arial"/>
                <w:b/>
              </w:rPr>
            </w:pPr>
            <w:r w:rsidRPr="001D4F0F">
              <w:rPr>
                <w:rFonts w:ascii="Arial" w:eastAsia="Arial" w:hAnsi="Arial" w:cs="Arial"/>
                <w:b/>
              </w:rPr>
              <w:t>Risk Score of 16</w:t>
            </w:r>
          </w:p>
        </w:tc>
        <w:tc>
          <w:tcPr>
            <w:tcW w:w="2864" w:type="dxa"/>
            <w:tcBorders>
              <w:top w:val="single" w:sz="4" w:space="0" w:color="000000"/>
              <w:left w:val="single" w:sz="4" w:space="0" w:color="000000"/>
              <w:bottom w:val="single" w:sz="4" w:space="0" w:color="000000"/>
              <w:right w:val="single" w:sz="4" w:space="0" w:color="000000"/>
            </w:tcBorders>
            <w:vAlign w:val="center"/>
          </w:tcPr>
          <w:p w14:paraId="038DE2FE" w14:textId="47E6FB32" w:rsidR="00414A1D" w:rsidRPr="001D4F0F" w:rsidRDefault="00414A1D" w:rsidP="004F46B1">
            <w:pPr>
              <w:ind w:right="59"/>
              <w:jc w:val="center"/>
              <w:rPr>
                <w:rFonts w:ascii="Arial" w:hAnsi="Arial" w:cs="Arial"/>
              </w:rPr>
            </w:pPr>
            <w:r>
              <w:rPr>
                <w:rFonts w:ascii="Arial" w:hAnsi="Arial" w:cs="Arial"/>
              </w:rPr>
              <w:t>9</w:t>
            </w:r>
          </w:p>
        </w:tc>
        <w:tc>
          <w:tcPr>
            <w:tcW w:w="2694" w:type="dxa"/>
            <w:tcBorders>
              <w:top w:val="single" w:sz="4" w:space="0" w:color="000000"/>
              <w:left w:val="single" w:sz="4" w:space="0" w:color="000000"/>
              <w:bottom w:val="single" w:sz="4" w:space="0" w:color="000000"/>
              <w:right w:val="single" w:sz="4" w:space="0" w:color="000000"/>
            </w:tcBorders>
            <w:vAlign w:val="center"/>
          </w:tcPr>
          <w:p w14:paraId="7549E384" w14:textId="6B67D5A8" w:rsidR="00414A1D" w:rsidRPr="001D4F0F" w:rsidRDefault="00414A1D" w:rsidP="004F46B1">
            <w:pPr>
              <w:ind w:right="59"/>
              <w:jc w:val="center"/>
              <w:rPr>
                <w:rFonts w:ascii="Arial" w:hAnsi="Arial" w:cs="Arial"/>
              </w:rPr>
            </w:pPr>
            <w:r>
              <w:rPr>
                <w:rFonts w:ascii="Arial" w:hAnsi="Arial" w:cs="Arial"/>
              </w:rPr>
              <w:t>9</w:t>
            </w:r>
          </w:p>
        </w:tc>
      </w:tr>
      <w:tr w:rsidR="00414A1D" w:rsidRPr="001D4F0F" w14:paraId="7425AFC0"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2F84247" w14:textId="77777777" w:rsidR="00414A1D" w:rsidRPr="001D4F0F" w:rsidRDefault="00414A1D" w:rsidP="004F46B1">
            <w:pPr>
              <w:rPr>
                <w:rFonts w:ascii="Arial" w:hAnsi="Arial" w:cs="Arial"/>
              </w:rPr>
            </w:pPr>
            <w:r w:rsidRPr="001D4F0F">
              <w:rPr>
                <w:rFonts w:ascii="Arial" w:eastAsia="Arial" w:hAnsi="Arial" w:cs="Arial"/>
                <w:b/>
              </w:rPr>
              <w:t xml:space="preserve">Risk Score 9-15 </w:t>
            </w:r>
          </w:p>
        </w:tc>
        <w:tc>
          <w:tcPr>
            <w:tcW w:w="2864" w:type="dxa"/>
            <w:tcBorders>
              <w:top w:val="single" w:sz="4" w:space="0" w:color="000000"/>
              <w:left w:val="single" w:sz="4" w:space="0" w:color="000000"/>
              <w:bottom w:val="single" w:sz="4" w:space="0" w:color="000000"/>
              <w:right w:val="single" w:sz="4" w:space="0" w:color="000000"/>
            </w:tcBorders>
            <w:vAlign w:val="center"/>
          </w:tcPr>
          <w:p w14:paraId="19138FD6" w14:textId="3841D67E" w:rsidR="00414A1D" w:rsidRPr="001D4F0F" w:rsidRDefault="00414A1D" w:rsidP="004F46B1">
            <w:pPr>
              <w:ind w:right="59"/>
              <w:jc w:val="center"/>
              <w:rPr>
                <w:rFonts w:ascii="Arial" w:hAnsi="Arial" w:cs="Arial"/>
              </w:rPr>
            </w:pPr>
            <w:r>
              <w:rPr>
                <w:rFonts w:ascii="Arial" w:hAnsi="Arial" w:cs="Arial"/>
              </w:rPr>
              <w:t>9</w:t>
            </w:r>
          </w:p>
        </w:tc>
        <w:tc>
          <w:tcPr>
            <w:tcW w:w="2694" w:type="dxa"/>
            <w:tcBorders>
              <w:top w:val="single" w:sz="4" w:space="0" w:color="000000"/>
              <w:left w:val="single" w:sz="4" w:space="0" w:color="000000"/>
              <w:bottom w:val="single" w:sz="4" w:space="0" w:color="000000"/>
              <w:right w:val="single" w:sz="4" w:space="0" w:color="000000"/>
            </w:tcBorders>
            <w:vAlign w:val="center"/>
          </w:tcPr>
          <w:p w14:paraId="1E81C9C1" w14:textId="6C179305" w:rsidR="00414A1D" w:rsidRPr="001D4F0F" w:rsidRDefault="00414A1D" w:rsidP="004F46B1">
            <w:pPr>
              <w:ind w:right="59"/>
              <w:jc w:val="center"/>
              <w:rPr>
                <w:rFonts w:ascii="Arial" w:hAnsi="Arial" w:cs="Arial"/>
              </w:rPr>
            </w:pPr>
            <w:r>
              <w:rPr>
                <w:rFonts w:ascii="Arial" w:hAnsi="Arial" w:cs="Arial"/>
              </w:rPr>
              <w:t>9</w:t>
            </w:r>
          </w:p>
        </w:tc>
      </w:tr>
      <w:tr w:rsidR="00414A1D" w:rsidRPr="001D4F0F" w14:paraId="688C32D8"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64D45341" w14:textId="77777777" w:rsidR="00414A1D" w:rsidRPr="001D4F0F" w:rsidRDefault="00414A1D" w:rsidP="004F46B1">
            <w:pPr>
              <w:rPr>
                <w:rFonts w:ascii="Arial" w:hAnsi="Arial" w:cs="Arial"/>
              </w:rPr>
            </w:pPr>
            <w:r w:rsidRPr="001D4F0F">
              <w:rPr>
                <w:rFonts w:ascii="Arial" w:eastAsia="Arial" w:hAnsi="Arial" w:cs="Arial"/>
                <w:b/>
              </w:rPr>
              <w:t xml:space="preserve">Risk Score of 5-8 </w:t>
            </w:r>
          </w:p>
        </w:tc>
        <w:tc>
          <w:tcPr>
            <w:tcW w:w="2864" w:type="dxa"/>
            <w:tcBorders>
              <w:top w:val="single" w:sz="4" w:space="0" w:color="000000"/>
              <w:left w:val="single" w:sz="4" w:space="0" w:color="000000"/>
              <w:bottom w:val="single" w:sz="4" w:space="0" w:color="000000"/>
              <w:right w:val="single" w:sz="4" w:space="0" w:color="000000"/>
            </w:tcBorders>
            <w:vAlign w:val="center"/>
          </w:tcPr>
          <w:p w14:paraId="408AE437" w14:textId="19A1214B" w:rsidR="00414A1D" w:rsidRPr="001D4F0F" w:rsidRDefault="00414A1D" w:rsidP="004F46B1">
            <w:pPr>
              <w:ind w:right="59"/>
              <w:jc w:val="center"/>
              <w:rPr>
                <w:rFonts w:ascii="Arial" w:hAnsi="Arial" w:cs="Arial"/>
              </w:rPr>
            </w:pPr>
            <w:r>
              <w:rPr>
                <w:rFonts w:ascii="Arial" w:hAnsi="Arial" w:cs="Arial"/>
              </w:rPr>
              <w:t>0</w:t>
            </w:r>
          </w:p>
        </w:tc>
        <w:tc>
          <w:tcPr>
            <w:tcW w:w="2694" w:type="dxa"/>
            <w:tcBorders>
              <w:top w:val="single" w:sz="4" w:space="0" w:color="000000"/>
              <w:left w:val="single" w:sz="4" w:space="0" w:color="000000"/>
              <w:bottom w:val="single" w:sz="4" w:space="0" w:color="000000"/>
              <w:right w:val="single" w:sz="4" w:space="0" w:color="000000"/>
            </w:tcBorders>
            <w:vAlign w:val="center"/>
          </w:tcPr>
          <w:p w14:paraId="2B61F8A2" w14:textId="77777777" w:rsidR="00414A1D" w:rsidRPr="001D4F0F" w:rsidRDefault="00414A1D" w:rsidP="004F46B1">
            <w:pPr>
              <w:ind w:right="59"/>
              <w:jc w:val="center"/>
              <w:rPr>
                <w:rFonts w:ascii="Arial" w:hAnsi="Arial" w:cs="Arial"/>
              </w:rPr>
            </w:pPr>
            <w:r w:rsidRPr="001D4F0F">
              <w:rPr>
                <w:rFonts w:ascii="Arial" w:hAnsi="Arial" w:cs="Arial"/>
              </w:rPr>
              <w:t>1</w:t>
            </w:r>
          </w:p>
        </w:tc>
      </w:tr>
      <w:tr w:rsidR="00414A1D" w:rsidRPr="001D4F0F" w14:paraId="673C2F6B"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65877A0F" w14:textId="77777777" w:rsidR="00414A1D" w:rsidRPr="001D4F0F" w:rsidRDefault="00414A1D" w:rsidP="004F46B1">
            <w:pPr>
              <w:rPr>
                <w:rFonts w:ascii="Arial" w:hAnsi="Arial" w:cs="Arial"/>
              </w:rPr>
            </w:pPr>
            <w:r w:rsidRPr="001D4F0F">
              <w:rPr>
                <w:rFonts w:ascii="Arial" w:eastAsia="Arial" w:hAnsi="Arial" w:cs="Arial"/>
                <w:b/>
              </w:rPr>
              <w:t xml:space="preserve">Risk Score of 1-4 </w:t>
            </w:r>
          </w:p>
        </w:tc>
        <w:tc>
          <w:tcPr>
            <w:tcW w:w="2864" w:type="dxa"/>
            <w:tcBorders>
              <w:top w:val="single" w:sz="4" w:space="0" w:color="000000"/>
              <w:left w:val="single" w:sz="4" w:space="0" w:color="000000"/>
              <w:bottom w:val="single" w:sz="4" w:space="0" w:color="000000"/>
              <w:right w:val="single" w:sz="4" w:space="0" w:color="000000"/>
            </w:tcBorders>
            <w:vAlign w:val="center"/>
          </w:tcPr>
          <w:p w14:paraId="19627961" w14:textId="372F034A" w:rsidR="00414A1D" w:rsidRPr="001D4F0F" w:rsidRDefault="00414A1D" w:rsidP="004F46B1">
            <w:pPr>
              <w:ind w:right="59"/>
              <w:jc w:val="center"/>
              <w:rPr>
                <w:rFonts w:ascii="Arial" w:hAnsi="Arial" w:cs="Arial"/>
              </w:rPr>
            </w:pPr>
            <w:r>
              <w:rPr>
                <w:rFonts w:ascii="Arial" w:hAnsi="Arial" w:cs="Arial"/>
              </w:rPr>
              <w:t>0</w:t>
            </w:r>
          </w:p>
        </w:tc>
        <w:tc>
          <w:tcPr>
            <w:tcW w:w="2694" w:type="dxa"/>
            <w:tcBorders>
              <w:top w:val="single" w:sz="4" w:space="0" w:color="000000"/>
              <w:left w:val="single" w:sz="4" w:space="0" w:color="000000"/>
              <w:bottom w:val="single" w:sz="4" w:space="0" w:color="000000"/>
              <w:right w:val="single" w:sz="4" w:space="0" w:color="000000"/>
            </w:tcBorders>
            <w:vAlign w:val="center"/>
          </w:tcPr>
          <w:p w14:paraId="71D72F3D" w14:textId="77777777" w:rsidR="00414A1D" w:rsidRPr="001D4F0F" w:rsidRDefault="00414A1D" w:rsidP="004F46B1">
            <w:pPr>
              <w:ind w:right="59"/>
              <w:jc w:val="center"/>
              <w:rPr>
                <w:rFonts w:ascii="Arial" w:hAnsi="Arial" w:cs="Arial"/>
              </w:rPr>
            </w:pPr>
            <w:r w:rsidRPr="001D4F0F">
              <w:rPr>
                <w:rFonts w:ascii="Arial" w:hAnsi="Arial" w:cs="Arial"/>
              </w:rPr>
              <w:t>0</w:t>
            </w:r>
          </w:p>
        </w:tc>
      </w:tr>
      <w:tr w:rsidR="00414A1D" w:rsidRPr="001D4F0F" w14:paraId="39970FB7" w14:textId="77777777" w:rsidTr="00BB46E0">
        <w:trPr>
          <w:trHeight w:val="515"/>
        </w:trPr>
        <w:tc>
          <w:tcPr>
            <w:tcW w:w="337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F40A3E" w14:textId="77777777" w:rsidR="00414A1D" w:rsidRPr="001D4F0F" w:rsidRDefault="00414A1D" w:rsidP="004F46B1">
            <w:pPr>
              <w:rPr>
                <w:rFonts w:ascii="Arial" w:eastAsia="Arial" w:hAnsi="Arial" w:cs="Arial"/>
                <w:b/>
              </w:rPr>
            </w:pPr>
            <w:r w:rsidRPr="001D4F0F">
              <w:rPr>
                <w:rFonts w:ascii="Arial" w:eastAsia="Arial" w:hAnsi="Arial" w:cs="Arial"/>
                <w:b/>
              </w:rPr>
              <w:t>Total</w:t>
            </w:r>
          </w:p>
        </w:tc>
        <w:tc>
          <w:tcPr>
            <w:tcW w:w="2864" w:type="dxa"/>
            <w:tcBorders>
              <w:top w:val="single" w:sz="4" w:space="0" w:color="000000"/>
              <w:left w:val="single" w:sz="4" w:space="0" w:color="000000"/>
              <w:bottom w:val="single" w:sz="4" w:space="0" w:color="000000"/>
              <w:right w:val="single" w:sz="4" w:space="0" w:color="000000"/>
            </w:tcBorders>
            <w:vAlign w:val="center"/>
          </w:tcPr>
          <w:p w14:paraId="4F39B55A" w14:textId="46225B4F" w:rsidR="00414A1D" w:rsidRPr="001D4F0F" w:rsidRDefault="00414A1D" w:rsidP="004F46B1">
            <w:pPr>
              <w:ind w:right="59"/>
              <w:jc w:val="center"/>
              <w:rPr>
                <w:rFonts w:ascii="Arial" w:hAnsi="Arial" w:cs="Arial"/>
                <w:b/>
              </w:rPr>
            </w:pPr>
            <w:r>
              <w:rPr>
                <w:rFonts w:ascii="Arial" w:hAnsi="Arial" w:cs="Arial"/>
                <w:b/>
              </w:rPr>
              <w:t>39</w:t>
            </w:r>
          </w:p>
        </w:tc>
        <w:tc>
          <w:tcPr>
            <w:tcW w:w="2694" w:type="dxa"/>
            <w:tcBorders>
              <w:top w:val="single" w:sz="4" w:space="0" w:color="000000"/>
              <w:left w:val="single" w:sz="4" w:space="0" w:color="000000"/>
              <w:bottom w:val="single" w:sz="4" w:space="0" w:color="000000"/>
              <w:right w:val="single" w:sz="4" w:space="0" w:color="000000"/>
            </w:tcBorders>
            <w:vAlign w:val="center"/>
          </w:tcPr>
          <w:p w14:paraId="73EF2CD0" w14:textId="4562AF80" w:rsidR="00414A1D" w:rsidRPr="001D4F0F" w:rsidRDefault="00414A1D" w:rsidP="004F46B1">
            <w:pPr>
              <w:ind w:right="59"/>
              <w:jc w:val="center"/>
              <w:rPr>
                <w:rFonts w:ascii="Arial" w:hAnsi="Arial" w:cs="Arial"/>
                <w:b/>
              </w:rPr>
            </w:pPr>
            <w:r>
              <w:rPr>
                <w:rFonts w:ascii="Arial" w:hAnsi="Arial" w:cs="Arial"/>
                <w:b/>
              </w:rPr>
              <w:t>40</w:t>
            </w:r>
          </w:p>
        </w:tc>
      </w:tr>
    </w:tbl>
    <w:p w14:paraId="7342A589" w14:textId="77777777" w:rsidR="000A71D8" w:rsidRPr="001D4F0F" w:rsidRDefault="000A71D8" w:rsidP="000A71D8">
      <w:pPr>
        <w:spacing w:after="0" w:line="240" w:lineRule="auto"/>
        <w:jc w:val="both"/>
        <w:rPr>
          <w:rFonts w:ascii="Arial" w:hAnsi="Arial" w:cs="Arial"/>
          <w:sz w:val="24"/>
          <w:szCs w:val="24"/>
        </w:rPr>
      </w:pPr>
    </w:p>
    <w:p w14:paraId="5ED5729A" w14:textId="5CF78E8F" w:rsidR="00DC5F71" w:rsidRPr="001D4F0F" w:rsidRDefault="004923EB" w:rsidP="00FA1CB5">
      <w:pPr>
        <w:spacing w:after="120" w:line="240" w:lineRule="auto"/>
        <w:rPr>
          <w:rFonts w:ascii="Arial" w:hAnsi="Arial" w:cs="Arial"/>
          <w:color w:val="FF0000"/>
          <w:sz w:val="24"/>
          <w:szCs w:val="24"/>
        </w:rPr>
      </w:pPr>
      <w:r w:rsidRPr="001D4F0F">
        <w:rPr>
          <w:rFonts w:ascii="Arial" w:hAnsi="Arial" w:cs="Arial"/>
          <w:sz w:val="24"/>
          <w:szCs w:val="24"/>
        </w:rPr>
        <w:t xml:space="preserve">The </w:t>
      </w:r>
      <w:r w:rsidR="00DC5F71" w:rsidRPr="001D4F0F">
        <w:rPr>
          <w:rFonts w:ascii="Arial" w:hAnsi="Arial" w:cs="Arial"/>
          <w:sz w:val="24"/>
          <w:szCs w:val="24"/>
        </w:rPr>
        <w:t>following movements are noted</w:t>
      </w:r>
      <w:r w:rsidR="00E5411A" w:rsidRPr="001D4F0F">
        <w:rPr>
          <w:rFonts w:ascii="Arial" w:hAnsi="Arial" w:cs="Arial"/>
          <w:sz w:val="24"/>
          <w:szCs w:val="24"/>
        </w:rPr>
        <w:t xml:space="preserve"> </w:t>
      </w:r>
      <w:r w:rsidR="00A761CE" w:rsidRPr="001D4F0F">
        <w:rPr>
          <w:rFonts w:ascii="Arial" w:hAnsi="Arial" w:cs="Arial"/>
          <w:sz w:val="24"/>
          <w:szCs w:val="24"/>
        </w:rPr>
        <w:t xml:space="preserve">in the register over the period </w:t>
      </w:r>
      <w:r w:rsidR="00414A1D">
        <w:rPr>
          <w:rFonts w:ascii="Arial" w:hAnsi="Arial" w:cs="Arial"/>
          <w:sz w:val="24"/>
          <w:szCs w:val="24"/>
        </w:rPr>
        <w:t>June</w:t>
      </w:r>
      <w:r w:rsidR="00F8346A" w:rsidRPr="001D4F0F">
        <w:rPr>
          <w:rFonts w:ascii="Arial" w:hAnsi="Arial" w:cs="Arial"/>
          <w:sz w:val="24"/>
          <w:szCs w:val="24"/>
        </w:rPr>
        <w:t xml:space="preserve"> 2023</w:t>
      </w:r>
      <w:r w:rsidR="001C53A0" w:rsidRPr="001D4F0F">
        <w:rPr>
          <w:rFonts w:ascii="Arial" w:hAnsi="Arial" w:cs="Arial"/>
          <w:sz w:val="24"/>
          <w:szCs w:val="24"/>
        </w:rPr>
        <w:t xml:space="preserve"> – </w:t>
      </w:r>
      <w:r w:rsidR="00A22A64">
        <w:rPr>
          <w:rFonts w:ascii="Arial" w:hAnsi="Arial" w:cs="Arial"/>
          <w:sz w:val="24"/>
          <w:szCs w:val="24"/>
        </w:rPr>
        <w:t>October</w:t>
      </w:r>
      <w:r w:rsidR="001C53A0" w:rsidRPr="001D4F0F">
        <w:rPr>
          <w:rFonts w:ascii="Arial" w:hAnsi="Arial" w:cs="Arial"/>
          <w:sz w:val="24"/>
          <w:szCs w:val="24"/>
        </w:rPr>
        <w:t xml:space="preserve"> 2023</w:t>
      </w:r>
      <w:r w:rsidR="00DC5F71" w:rsidRPr="001D4F0F">
        <w:rPr>
          <w:rFonts w:ascii="Arial" w:hAnsi="Arial" w:cs="Arial"/>
          <w:sz w:val="24"/>
          <w:szCs w:val="24"/>
        </w:rPr>
        <w:t>:</w:t>
      </w:r>
    </w:p>
    <w:p w14:paraId="3D9A6546" w14:textId="578224E9" w:rsidR="00E5411A" w:rsidRPr="001D4F0F" w:rsidRDefault="00414A1D" w:rsidP="007E0FAD">
      <w:pPr>
        <w:pStyle w:val="ListParagraph"/>
        <w:numPr>
          <w:ilvl w:val="0"/>
          <w:numId w:val="6"/>
        </w:numPr>
        <w:spacing w:after="0" w:line="240" w:lineRule="auto"/>
        <w:ind w:hanging="357"/>
        <w:contextualSpacing w:val="0"/>
        <w:rPr>
          <w:rFonts w:ascii="Arial" w:hAnsi="Arial" w:cs="Arial"/>
          <w:i/>
          <w:sz w:val="24"/>
          <w:szCs w:val="24"/>
        </w:rPr>
      </w:pPr>
      <w:r>
        <w:rPr>
          <w:rFonts w:ascii="Arial" w:hAnsi="Arial" w:cs="Arial"/>
          <w:b/>
          <w:sz w:val="24"/>
          <w:szCs w:val="24"/>
        </w:rPr>
        <w:t>Three</w:t>
      </w:r>
      <w:r w:rsidR="001C53A0" w:rsidRPr="001D4F0F">
        <w:rPr>
          <w:rFonts w:ascii="Arial" w:hAnsi="Arial" w:cs="Arial"/>
          <w:b/>
          <w:sz w:val="24"/>
          <w:szCs w:val="24"/>
        </w:rPr>
        <w:t xml:space="preserve"> </w:t>
      </w:r>
      <w:r w:rsidR="00DC5F71" w:rsidRPr="001D4F0F">
        <w:rPr>
          <w:rFonts w:ascii="Arial" w:hAnsi="Arial" w:cs="Arial"/>
          <w:sz w:val="24"/>
          <w:szCs w:val="24"/>
        </w:rPr>
        <w:t>new risk</w:t>
      </w:r>
      <w:r w:rsidR="0008630B" w:rsidRPr="001D4F0F">
        <w:rPr>
          <w:rFonts w:ascii="Arial" w:hAnsi="Arial" w:cs="Arial"/>
          <w:sz w:val="24"/>
          <w:szCs w:val="24"/>
        </w:rPr>
        <w:t>s</w:t>
      </w:r>
      <w:r w:rsidR="00DC5F71" w:rsidRPr="001D4F0F">
        <w:rPr>
          <w:rFonts w:ascii="Arial" w:hAnsi="Arial" w:cs="Arial"/>
          <w:sz w:val="24"/>
          <w:szCs w:val="24"/>
        </w:rPr>
        <w:t xml:space="preserve"> </w:t>
      </w:r>
      <w:r w:rsidR="008E3ECD">
        <w:rPr>
          <w:rFonts w:ascii="Arial" w:hAnsi="Arial" w:cs="Arial"/>
          <w:sz w:val="24"/>
          <w:szCs w:val="24"/>
        </w:rPr>
        <w:t>have been</w:t>
      </w:r>
      <w:r w:rsidR="0008630B" w:rsidRPr="001D4F0F">
        <w:rPr>
          <w:rFonts w:ascii="Arial" w:hAnsi="Arial" w:cs="Arial"/>
          <w:sz w:val="24"/>
          <w:szCs w:val="24"/>
        </w:rPr>
        <w:t xml:space="preserve"> </w:t>
      </w:r>
      <w:r w:rsidR="00DC5F71" w:rsidRPr="001D4F0F">
        <w:rPr>
          <w:rFonts w:ascii="Arial" w:hAnsi="Arial" w:cs="Arial"/>
          <w:sz w:val="24"/>
          <w:szCs w:val="24"/>
        </w:rPr>
        <w:t>added to the register</w:t>
      </w:r>
    </w:p>
    <w:p w14:paraId="36BDDF8A" w14:textId="404A1217" w:rsidR="00A22A64" w:rsidRDefault="00A22A64" w:rsidP="00A22A64">
      <w:pPr>
        <w:pStyle w:val="ListParagraph"/>
        <w:numPr>
          <w:ilvl w:val="1"/>
          <w:numId w:val="6"/>
        </w:numPr>
        <w:spacing w:after="0" w:line="240" w:lineRule="auto"/>
        <w:contextualSpacing w:val="0"/>
        <w:rPr>
          <w:rFonts w:ascii="Arial" w:hAnsi="Arial" w:cs="Arial"/>
          <w:i/>
          <w:sz w:val="24"/>
          <w:szCs w:val="24"/>
        </w:rPr>
      </w:pPr>
      <w:r>
        <w:rPr>
          <w:rFonts w:ascii="Arial" w:hAnsi="Arial" w:cs="Arial"/>
          <w:i/>
          <w:sz w:val="24"/>
          <w:szCs w:val="24"/>
        </w:rPr>
        <w:t xml:space="preserve">HBR94 </w:t>
      </w:r>
      <w:r w:rsidRPr="00A22A64">
        <w:rPr>
          <w:rFonts w:ascii="Arial" w:hAnsi="Arial" w:cs="Arial"/>
          <w:i/>
          <w:sz w:val="24"/>
          <w:szCs w:val="24"/>
        </w:rPr>
        <w:t>CAMHS failure to meet required standards of performance</w:t>
      </w:r>
    </w:p>
    <w:p w14:paraId="3083C214" w14:textId="6D634954" w:rsidR="00A22A64" w:rsidRDefault="00A22A64" w:rsidP="008E3ECD">
      <w:pPr>
        <w:pStyle w:val="ListParagraph"/>
        <w:numPr>
          <w:ilvl w:val="1"/>
          <w:numId w:val="6"/>
        </w:numPr>
        <w:spacing w:after="0" w:line="240" w:lineRule="auto"/>
        <w:contextualSpacing w:val="0"/>
        <w:rPr>
          <w:rFonts w:ascii="Arial" w:hAnsi="Arial" w:cs="Arial"/>
          <w:i/>
          <w:sz w:val="24"/>
          <w:szCs w:val="24"/>
        </w:rPr>
      </w:pPr>
      <w:r>
        <w:rPr>
          <w:rFonts w:ascii="Arial" w:hAnsi="Arial" w:cs="Arial"/>
          <w:i/>
          <w:sz w:val="24"/>
          <w:szCs w:val="24"/>
        </w:rPr>
        <w:t>HBR95</w:t>
      </w:r>
      <w:r w:rsidR="008E3ECD">
        <w:rPr>
          <w:rFonts w:ascii="Arial" w:hAnsi="Arial" w:cs="Arial"/>
          <w:i/>
          <w:sz w:val="24"/>
          <w:szCs w:val="24"/>
        </w:rPr>
        <w:t xml:space="preserve"> </w:t>
      </w:r>
      <w:r w:rsidR="008E3ECD" w:rsidRPr="008E3ECD">
        <w:rPr>
          <w:rFonts w:ascii="Arial" w:hAnsi="Arial" w:cs="Arial"/>
          <w:i/>
          <w:sz w:val="24"/>
          <w:szCs w:val="24"/>
        </w:rPr>
        <w:t>COVID-19 Nosocomial Case Reviews</w:t>
      </w:r>
    </w:p>
    <w:p w14:paraId="269FFE40" w14:textId="7FDA0878" w:rsidR="00A22A64" w:rsidRPr="001D4F0F" w:rsidRDefault="00A22A64" w:rsidP="008E3ECD">
      <w:pPr>
        <w:pStyle w:val="ListParagraph"/>
        <w:numPr>
          <w:ilvl w:val="1"/>
          <w:numId w:val="6"/>
        </w:numPr>
        <w:spacing w:after="0" w:line="240" w:lineRule="auto"/>
        <w:contextualSpacing w:val="0"/>
        <w:rPr>
          <w:rFonts w:ascii="Arial" w:hAnsi="Arial" w:cs="Arial"/>
          <w:i/>
          <w:sz w:val="24"/>
          <w:szCs w:val="24"/>
        </w:rPr>
      </w:pPr>
      <w:r>
        <w:rPr>
          <w:rFonts w:ascii="Arial" w:hAnsi="Arial" w:cs="Arial"/>
          <w:i/>
          <w:sz w:val="24"/>
          <w:szCs w:val="24"/>
        </w:rPr>
        <w:t>HBR96</w:t>
      </w:r>
      <w:r w:rsidR="008E3ECD">
        <w:rPr>
          <w:rFonts w:ascii="Arial" w:hAnsi="Arial" w:cs="Arial"/>
          <w:i/>
          <w:sz w:val="24"/>
          <w:szCs w:val="24"/>
        </w:rPr>
        <w:t xml:space="preserve"> </w:t>
      </w:r>
      <w:r w:rsidR="008E3ECD" w:rsidRPr="008E3ECD">
        <w:rPr>
          <w:rFonts w:ascii="Arial" w:hAnsi="Arial" w:cs="Arial"/>
          <w:i/>
          <w:sz w:val="24"/>
          <w:szCs w:val="24"/>
        </w:rPr>
        <w:t>Failure to Develop an Approvable IMTP (statutory compliance)</w:t>
      </w:r>
    </w:p>
    <w:p w14:paraId="635F4736" w14:textId="77777777" w:rsidR="005367B6" w:rsidRPr="001D4F0F" w:rsidRDefault="000B5C19" w:rsidP="00130A06">
      <w:pPr>
        <w:pStyle w:val="ListParagraph"/>
        <w:numPr>
          <w:ilvl w:val="0"/>
          <w:numId w:val="6"/>
        </w:numPr>
        <w:spacing w:before="120" w:after="0" w:line="240" w:lineRule="auto"/>
        <w:ind w:hanging="357"/>
        <w:contextualSpacing w:val="0"/>
        <w:rPr>
          <w:rFonts w:ascii="Arial" w:hAnsi="Arial" w:cs="Arial"/>
          <w:sz w:val="24"/>
          <w:szCs w:val="24"/>
        </w:rPr>
      </w:pPr>
      <w:r w:rsidRPr="001D4F0F">
        <w:rPr>
          <w:rFonts w:ascii="Arial" w:hAnsi="Arial" w:cs="Arial"/>
          <w:b/>
          <w:sz w:val="24"/>
          <w:szCs w:val="24"/>
        </w:rPr>
        <w:t xml:space="preserve">Two </w:t>
      </w:r>
      <w:r w:rsidR="00005A7C" w:rsidRPr="001D4F0F">
        <w:rPr>
          <w:rFonts w:ascii="Arial" w:hAnsi="Arial" w:cs="Arial"/>
          <w:sz w:val="24"/>
          <w:szCs w:val="24"/>
        </w:rPr>
        <w:t>risk</w:t>
      </w:r>
      <w:r w:rsidR="008C1E35" w:rsidRPr="001D4F0F">
        <w:rPr>
          <w:rFonts w:ascii="Arial" w:hAnsi="Arial" w:cs="Arial"/>
          <w:sz w:val="24"/>
          <w:szCs w:val="24"/>
        </w:rPr>
        <w:t>s</w:t>
      </w:r>
      <w:r w:rsidR="00005A7C" w:rsidRPr="001D4F0F">
        <w:rPr>
          <w:rFonts w:ascii="Arial" w:hAnsi="Arial" w:cs="Arial"/>
          <w:sz w:val="24"/>
          <w:szCs w:val="24"/>
        </w:rPr>
        <w:t xml:space="preserve"> </w:t>
      </w:r>
      <w:r w:rsidR="008C1E35" w:rsidRPr="001D4F0F">
        <w:rPr>
          <w:rFonts w:ascii="Arial" w:hAnsi="Arial" w:cs="Arial"/>
          <w:sz w:val="24"/>
          <w:szCs w:val="24"/>
        </w:rPr>
        <w:t xml:space="preserve">have </w:t>
      </w:r>
      <w:r w:rsidR="00005A7C" w:rsidRPr="001D4F0F">
        <w:rPr>
          <w:rFonts w:ascii="Arial" w:hAnsi="Arial" w:cs="Arial"/>
          <w:sz w:val="24"/>
          <w:szCs w:val="24"/>
        </w:rPr>
        <w:t xml:space="preserve">increased </w:t>
      </w:r>
      <w:r w:rsidR="00131A14" w:rsidRPr="001D4F0F">
        <w:rPr>
          <w:rFonts w:ascii="Arial" w:hAnsi="Arial" w:cs="Arial"/>
          <w:sz w:val="24"/>
          <w:szCs w:val="24"/>
        </w:rPr>
        <w:t>in score</w:t>
      </w:r>
      <w:r w:rsidR="005367B6" w:rsidRPr="001D4F0F">
        <w:rPr>
          <w:rFonts w:ascii="Arial" w:hAnsi="Arial" w:cs="Arial"/>
          <w:sz w:val="24"/>
          <w:szCs w:val="24"/>
        </w:rPr>
        <w:t>:</w:t>
      </w:r>
    </w:p>
    <w:p w14:paraId="593BE13F" w14:textId="77777777" w:rsidR="000B5C19" w:rsidRPr="001D4F0F" w:rsidRDefault="000B5C19" w:rsidP="007E0FAD">
      <w:pPr>
        <w:pStyle w:val="ListParagraph"/>
        <w:numPr>
          <w:ilvl w:val="1"/>
          <w:numId w:val="6"/>
        </w:numPr>
        <w:spacing w:after="0" w:line="240" w:lineRule="auto"/>
        <w:ind w:hanging="357"/>
        <w:contextualSpacing w:val="0"/>
        <w:rPr>
          <w:rFonts w:ascii="Arial" w:hAnsi="Arial" w:cs="Arial"/>
          <w:i/>
          <w:sz w:val="24"/>
          <w:szCs w:val="24"/>
        </w:rPr>
      </w:pPr>
      <w:r w:rsidRPr="001D4F0F">
        <w:rPr>
          <w:rFonts w:ascii="Arial" w:hAnsi="Arial" w:cs="Arial"/>
          <w:i/>
          <w:sz w:val="24"/>
          <w:szCs w:val="24"/>
        </w:rPr>
        <w:t>HBR57 Home Office CD Licensing</w:t>
      </w:r>
    </w:p>
    <w:p w14:paraId="693D06AD" w14:textId="78C7EC92" w:rsidR="000B5C19" w:rsidRPr="001D4F0F" w:rsidRDefault="000B5C19" w:rsidP="005E4187">
      <w:pPr>
        <w:pStyle w:val="ListParagraph"/>
        <w:numPr>
          <w:ilvl w:val="1"/>
          <w:numId w:val="6"/>
        </w:numPr>
        <w:spacing w:after="0" w:line="240" w:lineRule="auto"/>
        <w:contextualSpacing w:val="0"/>
        <w:rPr>
          <w:rFonts w:ascii="Arial" w:hAnsi="Arial" w:cs="Arial"/>
          <w:i/>
          <w:sz w:val="24"/>
          <w:szCs w:val="24"/>
        </w:rPr>
      </w:pPr>
      <w:r w:rsidRPr="001D4F0F">
        <w:rPr>
          <w:rFonts w:ascii="Arial" w:hAnsi="Arial" w:cs="Arial"/>
          <w:i/>
          <w:sz w:val="24"/>
          <w:szCs w:val="24"/>
        </w:rPr>
        <w:t>HBR</w:t>
      </w:r>
      <w:r w:rsidR="002D1B16" w:rsidRPr="001D4F0F">
        <w:rPr>
          <w:rFonts w:ascii="Arial" w:hAnsi="Arial" w:cs="Arial"/>
          <w:i/>
          <w:sz w:val="24"/>
          <w:szCs w:val="24"/>
        </w:rPr>
        <w:t xml:space="preserve">67 </w:t>
      </w:r>
      <w:r w:rsidR="005E4187">
        <w:rPr>
          <w:rFonts w:ascii="Arial" w:hAnsi="Arial" w:cs="Arial"/>
          <w:i/>
          <w:sz w:val="24"/>
          <w:szCs w:val="24"/>
        </w:rPr>
        <w:t>Risk T</w:t>
      </w:r>
      <w:r w:rsidR="005E4187" w:rsidRPr="005E4187">
        <w:rPr>
          <w:rFonts w:ascii="Arial" w:hAnsi="Arial" w:cs="Arial"/>
          <w:i/>
          <w:sz w:val="24"/>
          <w:szCs w:val="24"/>
        </w:rPr>
        <w:t xml:space="preserve">arget </w:t>
      </w:r>
      <w:r w:rsidR="005E4187">
        <w:rPr>
          <w:rFonts w:ascii="Arial" w:hAnsi="Arial" w:cs="Arial"/>
          <w:i/>
          <w:sz w:val="24"/>
          <w:szCs w:val="24"/>
        </w:rPr>
        <w:t>B</w:t>
      </w:r>
      <w:r w:rsidR="005E4187" w:rsidRPr="005E4187">
        <w:rPr>
          <w:rFonts w:ascii="Arial" w:hAnsi="Arial" w:cs="Arial"/>
          <w:i/>
          <w:sz w:val="24"/>
          <w:szCs w:val="24"/>
        </w:rPr>
        <w:t>reaches – Radiotherapy</w:t>
      </w:r>
    </w:p>
    <w:p w14:paraId="6535FE0D" w14:textId="3A5C2CB8" w:rsidR="00DC5F71" w:rsidRPr="001D4F0F" w:rsidRDefault="00A22A64" w:rsidP="00130A06">
      <w:pPr>
        <w:pStyle w:val="ListParagraph"/>
        <w:numPr>
          <w:ilvl w:val="0"/>
          <w:numId w:val="6"/>
        </w:numPr>
        <w:spacing w:before="120" w:after="0" w:line="240" w:lineRule="auto"/>
        <w:ind w:hanging="357"/>
        <w:contextualSpacing w:val="0"/>
        <w:rPr>
          <w:rFonts w:ascii="Arial" w:hAnsi="Arial" w:cs="Arial"/>
          <w:sz w:val="24"/>
          <w:szCs w:val="24"/>
        </w:rPr>
      </w:pPr>
      <w:r>
        <w:rPr>
          <w:rFonts w:ascii="Arial" w:hAnsi="Arial" w:cs="Arial"/>
          <w:b/>
          <w:sz w:val="24"/>
          <w:szCs w:val="24"/>
        </w:rPr>
        <w:lastRenderedPageBreak/>
        <w:t xml:space="preserve">Two </w:t>
      </w:r>
      <w:r w:rsidR="000B5C19" w:rsidRPr="001D4F0F">
        <w:rPr>
          <w:rFonts w:ascii="Arial" w:hAnsi="Arial" w:cs="Arial"/>
          <w:sz w:val="24"/>
          <w:szCs w:val="24"/>
        </w:rPr>
        <w:t>risk</w:t>
      </w:r>
      <w:r w:rsidR="008E3ECD">
        <w:rPr>
          <w:rFonts w:ascii="Arial" w:hAnsi="Arial" w:cs="Arial"/>
          <w:sz w:val="24"/>
          <w:szCs w:val="24"/>
        </w:rPr>
        <w:t>s</w:t>
      </w:r>
      <w:r w:rsidR="000B5C19" w:rsidRPr="001D4F0F">
        <w:rPr>
          <w:rFonts w:ascii="Arial" w:hAnsi="Arial" w:cs="Arial"/>
          <w:sz w:val="24"/>
          <w:szCs w:val="24"/>
        </w:rPr>
        <w:t xml:space="preserve"> </w:t>
      </w:r>
      <w:r>
        <w:rPr>
          <w:rFonts w:ascii="Arial" w:hAnsi="Arial" w:cs="Arial"/>
          <w:sz w:val="24"/>
          <w:szCs w:val="24"/>
        </w:rPr>
        <w:t xml:space="preserve">have </w:t>
      </w:r>
      <w:r w:rsidR="009D6AC6" w:rsidRPr="001D4F0F">
        <w:rPr>
          <w:rFonts w:ascii="Arial" w:hAnsi="Arial" w:cs="Arial"/>
          <w:sz w:val="24"/>
          <w:szCs w:val="24"/>
        </w:rPr>
        <w:t>reduced</w:t>
      </w:r>
      <w:r w:rsidR="008E3ECD">
        <w:rPr>
          <w:rFonts w:ascii="Arial" w:hAnsi="Arial" w:cs="Arial"/>
          <w:sz w:val="24"/>
          <w:szCs w:val="24"/>
        </w:rPr>
        <w:t xml:space="preserve"> in score</w:t>
      </w:r>
      <w:r w:rsidR="003613C7" w:rsidRPr="001D4F0F">
        <w:rPr>
          <w:rFonts w:ascii="Arial" w:hAnsi="Arial" w:cs="Arial"/>
          <w:sz w:val="24"/>
          <w:szCs w:val="24"/>
        </w:rPr>
        <w:t>:</w:t>
      </w:r>
    </w:p>
    <w:p w14:paraId="76DCA622" w14:textId="12BCA6C2" w:rsidR="00A22A64" w:rsidRDefault="00A22A64" w:rsidP="00A22A64">
      <w:pPr>
        <w:pStyle w:val="ListParagraph"/>
        <w:numPr>
          <w:ilvl w:val="1"/>
          <w:numId w:val="6"/>
        </w:numPr>
        <w:spacing w:after="0" w:line="240" w:lineRule="auto"/>
        <w:contextualSpacing w:val="0"/>
        <w:rPr>
          <w:rFonts w:ascii="Arial" w:hAnsi="Arial" w:cs="Arial"/>
          <w:i/>
          <w:sz w:val="24"/>
          <w:szCs w:val="24"/>
        </w:rPr>
      </w:pPr>
      <w:r>
        <w:rPr>
          <w:rFonts w:ascii="Arial" w:hAnsi="Arial" w:cs="Arial"/>
          <w:i/>
          <w:sz w:val="24"/>
          <w:szCs w:val="24"/>
        </w:rPr>
        <w:t xml:space="preserve">HBR82 </w:t>
      </w:r>
      <w:r w:rsidRPr="00A22A64">
        <w:rPr>
          <w:rFonts w:ascii="Arial" w:hAnsi="Arial" w:cs="Arial"/>
          <w:i/>
          <w:sz w:val="24"/>
          <w:szCs w:val="24"/>
        </w:rPr>
        <w:t xml:space="preserve">Risk of </w:t>
      </w:r>
      <w:r>
        <w:rPr>
          <w:rFonts w:ascii="Arial" w:hAnsi="Arial" w:cs="Arial"/>
          <w:i/>
          <w:sz w:val="24"/>
          <w:szCs w:val="24"/>
        </w:rPr>
        <w:t>C</w:t>
      </w:r>
      <w:r w:rsidRPr="00A22A64">
        <w:rPr>
          <w:rFonts w:ascii="Arial" w:hAnsi="Arial" w:cs="Arial"/>
          <w:i/>
          <w:sz w:val="24"/>
          <w:szCs w:val="24"/>
        </w:rPr>
        <w:t xml:space="preserve">losure of Burns </w:t>
      </w:r>
      <w:r>
        <w:rPr>
          <w:rFonts w:ascii="Arial" w:hAnsi="Arial" w:cs="Arial"/>
          <w:i/>
          <w:sz w:val="24"/>
          <w:szCs w:val="24"/>
        </w:rPr>
        <w:t>S</w:t>
      </w:r>
      <w:r w:rsidRPr="00A22A64">
        <w:rPr>
          <w:rFonts w:ascii="Arial" w:hAnsi="Arial" w:cs="Arial"/>
          <w:i/>
          <w:sz w:val="24"/>
          <w:szCs w:val="24"/>
        </w:rPr>
        <w:t xml:space="preserve">ervice </w:t>
      </w:r>
    </w:p>
    <w:p w14:paraId="63602571" w14:textId="4CE48C06" w:rsidR="000B5C19" w:rsidRPr="001D4F0F" w:rsidRDefault="002D1B16" w:rsidP="007E0FAD">
      <w:pPr>
        <w:pStyle w:val="ListParagraph"/>
        <w:numPr>
          <w:ilvl w:val="1"/>
          <w:numId w:val="6"/>
        </w:numPr>
        <w:spacing w:after="0" w:line="240" w:lineRule="auto"/>
        <w:contextualSpacing w:val="0"/>
        <w:rPr>
          <w:rFonts w:ascii="Arial" w:hAnsi="Arial" w:cs="Arial"/>
          <w:i/>
          <w:sz w:val="24"/>
          <w:szCs w:val="24"/>
        </w:rPr>
      </w:pPr>
      <w:r w:rsidRPr="001D4F0F">
        <w:rPr>
          <w:rFonts w:ascii="Arial" w:hAnsi="Arial" w:cs="Arial"/>
          <w:i/>
          <w:sz w:val="24"/>
          <w:szCs w:val="24"/>
        </w:rPr>
        <w:t>HBR84 Cardiac Surgery</w:t>
      </w:r>
    </w:p>
    <w:p w14:paraId="7A894F64" w14:textId="77777777" w:rsidR="00B167EC" w:rsidRPr="001D4F0F" w:rsidRDefault="001C53A0" w:rsidP="00130A06">
      <w:pPr>
        <w:pStyle w:val="ListParagraph"/>
        <w:numPr>
          <w:ilvl w:val="0"/>
          <w:numId w:val="6"/>
        </w:numPr>
        <w:spacing w:before="120" w:after="0" w:line="240" w:lineRule="auto"/>
        <w:ind w:hanging="357"/>
        <w:contextualSpacing w:val="0"/>
        <w:rPr>
          <w:rFonts w:ascii="Arial" w:hAnsi="Arial" w:cs="Arial"/>
          <w:sz w:val="24"/>
          <w:szCs w:val="24"/>
        </w:rPr>
      </w:pPr>
      <w:r w:rsidRPr="001D4F0F">
        <w:rPr>
          <w:rFonts w:ascii="Arial" w:hAnsi="Arial" w:cs="Arial"/>
          <w:b/>
          <w:sz w:val="24"/>
          <w:szCs w:val="24"/>
        </w:rPr>
        <w:t xml:space="preserve">Two </w:t>
      </w:r>
      <w:r w:rsidR="00D67419" w:rsidRPr="001D4F0F">
        <w:rPr>
          <w:rFonts w:ascii="Arial" w:hAnsi="Arial" w:cs="Arial"/>
          <w:sz w:val="24"/>
          <w:szCs w:val="24"/>
        </w:rPr>
        <w:t>risk</w:t>
      </w:r>
      <w:r w:rsidRPr="001D4F0F">
        <w:rPr>
          <w:rFonts w:ascii="Arial" w:hAnsi="Arial" w:cs="Arial"/>
          <w:sz w:val="24"/>
          <w:szCs w:val="24"/>
        </w:rPr>
        <w:t>s</w:t>
      </w:r>
      <w:r w:rsidR="00D67419" w:rsidRPr="001D4F0F">
        <w:rPr>
          <w:rFonts w:ascii="Arial" w:hAnsi="Arial" w:cs="Arial"/>
          <w:sz w:val="24"/>
          <w:szCs w:val="24"/>
        </w:rPr>
        <w:t xml:space="preserve"> </w:t>
      </w:r>
      <w:r w:rsidRPr="001D4F0F">
        <w:rPr>
          <w:rFonts w:ascii="Arial" w:hAnsi="Arial" w:cs="Arial"/>
          <w:sz w:val="24"/>
          <w:szCs w:val="24"/>
        </w:rPr>
        <w:t xml:space="preserve">have </w:t>
      </w:r>
      <w:r w:rsidR="00D67419" w:rsidRPr="001D4F0F">
        <w:rPr>
          <w:rFonts w:ascii="Arial" w:hAnsi="Arial" w:cs="Arial"/>
          <w:sz w:val="24"/>
          <w:szCs w:val="24"/>
        </w:rPr>
        <w:t xml:space="preserve">been </w:t>
      </w:r>
      <w:r w:rsidR="00B167EC" w:rsidRPr="001D4F0F">
        <w:rPr>
          <w:rFonts w:ascii="Arial" w:hAnsi="Arial" w:cs="Arial"/>
          <w:sz w:val="24"/>
          <w:szCs w:val="24"/>
        </w:rPr>
        <w:t xml:space="preserve">closed in </w:t>
      </w:r>
      <w:r w:rsidR="00C526A6" w:rsidRPr="001D4F0F">
        <w:rPr>
          <w:rFonts w:ascii="Arial" w:hAnsi="Arial" w:cs="Arial"/>
          <w:sz w:val="24"/>
          <w:szCs w:val="24"/>
        </w:rPr>
        <w:t>the register:</w:t>
      </w:r>
    </w:p>
    <w:p w14:paraId="00B7AC63" w14:textId="70085253" w:rsidR="001C53A0" w:rsidRPr="001D4F0F" w:rsidRDefault="001C53A0" w:rsidP="007E0FAD">
      <w:pPr>
        <w:pStyle w:val="ListParagraph"/>
        <w:numPr>
          <w:ilvl w:val="1"/>
          <w:numId w:val="6"/>
        </w:numPr>
        <w:spacing w:after="0" w:line="240" w:lineRule="auto"/>
        <w:ind w:hanging="357"/>
        <w:contextualSpacing w:val="0"/>
        <w:rPr>
          <w:rFonts w:ascii="Arial" w:hAnsi="Arial" w:cs="Arial"/>
          <w:i/>
          <w:sz w:val="24"/>
          <w:szCs w:val="24"/>
        </w:rPr>
      </w:pPr>
      <w:r w:rsidRPr="001D4F0F">
        <w:rPr>
          <w:rFonts w:ascii="Arial" w:hAnsi="Arial" w:cs="Arial"/>
          <w:i/>
          <w:sz w:val="24"/>
          <w:szCs w:val="24"/>
        </w:rPr>
        <w:t>HBR 48 CAMHS (Legacy risk closed</w:t>
      </w:r>
      <w:r w:rsidR="000B5C19" w:rsidRPr="001D4F0F">
        <w:rPr>
          <w:rFonts w:ascii="Arial" w:hAnsi="Arial" w:cs="Arial"/>
          <w:i/>
          <w:sz w:val="24"/>
          <w:szCs w:val="24"/>
        </w:rPr>
        <w:t xml:space="preserve"> – </w:t>
      </w:r>
      <w:r w:rsidR="008E3ECD">
        <w:rPr>
          <w:rFonts w:ascii="Arial" w:hAnsi="Arial" w:cs="Arial"/>
          <w:i/>
          <w:sz w:val="24"/>
          <w:szCs w:val="24"/>
        </w:rPr>
        <w:t>replacement added above</w:t>
      </w:r>
      <w:r w:rsidR="000B5C19" w:rsidRPr="001D4F0F">
        <w:rPr>
          <w:rFonts w:ascii="Arial" w:hAnsi="Arial" w:cs="Arial"/>
          <w:i/>
          <w:sz w:val="24"/>
          <w:szCs w:val="24"/>
        </w:rPr>
        <w:t>)</w:t>
      </w:r>
    </w:p>
    <w:p w14:paraId="215D0B96" w14:textId="77777777" w:rsidR="008C1E35" w:rsidRPr="001D4F0F" w:rsidRDefault="004C2A20" w:rsidP="007E0FAD">
      <w:pPr>
        <w:pStyle w:val="ListParagraph"/>
        <w:numPr>
          <w:ilvl w:val="1"/>
          <w:numId w:val="6"/>
        </w:numPr>
        <w:spacing w:after="0" w:line="240" w:lineRule="auto"/>
        <w:ind w:hanging="357"/>
        <w:contextualSpacing w:val="0"/>
        <w:rPr>
          <w:rFonts w:ascii="Arial" w:hAnsi="Arial" w:cs="Arial"/>
          <w:i/>
          <w:sz w:val="24"/>
          <w:szCs w:val="24"/>
        </w:rPr>
      </w:pPr>
      <w:r w:rsidRPr="001D4F0F">
        <w:rPr>
          <w:rFonts w:ascii="Arial" w:hAnsi="Arial" w:cs="Arial"/>
          <w:i/>
          <w:sz w:val="24"/>
          <w:szCs w:val="24"/>
        </w:rPr>
        <w:t xml:space="preserve">HBR </w:t>
      </w:r>
      <w:r w:rsidR="001C53A0" w:rsidRPr="001D4F0F">
        <w:rPr>
          <w:rFonts w:ascii="Arial" w:hAnsi="Arial" w:cs="Arial"/>
          <w:i/>
          <w:sz w:val="24"/>
          <w:szCs w:val="24"/>
        </w:rPr>
        <w:t>78</w:t>
      </w:r>
      <w:r w:rsidR="007465DC" w:rsidRPr="001D4F0F">
        <w:rPr>
          <w:rFonts w:ascii="Arial" w:hAnsi="Arial" w:cs="Arial"/>
          <w:i/>
          <w:sz w:val="24"/>
          <w:szCs w:val="24"/>
        </w:rPr>
        <w:t xml:space="preserve"> </w:t>
      </w:r>
      <w:r w:rsidR="001C53A0" w:rsidRPr="001D4F0F">
        <w:rPr>
          <w:rFonts w:ascii="Arial" w:hAnsi="Arial" w:cs="Arial"/>
          <w:i/>
          <w:sz w:val="24"/>
          <w:szCs w:val="24"/>
        </w:rPr>
        <w:t>Nosocomial Transmission</w:t>
      </w:r>
    </w:p>
    <w:p w14:paraId="0992471F" w14:textId="083DFC06" w:rsidR="00B445C5" w:rsidRPr="001D4F0F" w:rsidRDefault="005C5D0E" w:rsidP="007E0FAD">
      <w:pPr>
        <w:spacing w:before="120" w:after="0" w:line="240" w:lineRule="auto"/>
        <w:rPr>
          <w:rFonts w:ascii="Arial" w:hAnsi="Arial" w:cs="Arial"/>
          <w:sz w:val="24"/>
          <w:szCs w:val="24"/>
        </w:rPr>
      </w:pPr>
      <w:r w:rsidRPr="001D4F0F">
        <w:rPr>
          <w:rFonts w:ascii="Arial" w:hAnsi="Arial" w:cs="Arial"/>
          <w:sz w:val="24"/>
          <w:szCs w:val="24"/>
        </w:rPr>
        <w:t>S</w:t>
      </w:r>
      <w:r w:rsidR="00AB1501" w:rsidRPr="001D4F0F">
        <w:rPr>
          <w:rFonts w:ascii="Arial" w:hAnsi="Arial" w:cs="Arial"/>
          <w:sz w:val="24"/>
          <w:szCs w:val="24"/>
        </w:rPr>
        <w:t>ection 3.3 below expands on changes</w:t>
      </w:r>
      <w:r w:rsidR="0012286C" w:rsidRPr="001D4F0F">
        <w:rPr>
          <w:rFonts w:ascii="Arial" w:hAnsi="Arial" w:cs="Arial"/>
          <w:sz w:val="24"/>
          <w:szCs w:val="24"/>
        </w:rPr>
        <w:t>.</w:t>
      </w:r>
      <w:r w:rsidR="00400E40" w:rsidRPr="001D4F0F">
        <w:rPr>
          <w:rFonts w:ascii="Arial" w:hAnsi="Arial" w:cs="Arial"/>
          <w:sz w:val="24"/>
          <w:szCs w:val="24"/>
        </w:rPr>
        <w:t xml:space="preserve"> </w:t>
      </w:r>
    </w:p>
    <w:p w14:paraId="0E0CCB9A" w14:textId="77777777" w:rsidR="0054726A" w:rsidRDefault="0054726A" w:rsidP="00FA1CB5">
      <w:pPr>
        <w:spacing w:before="120" w:after="0" w:line="240" w:lineRule="auto"/>
        <w:rPr>
          <w:rFonts w:ascii="Arial" w:hAnsi="Arial" w:cs="Arial"/>
          <w:b/>
          <w:sz w:val="24"/>
          <w:szCs w:val="24"/>
        </w:rPr>
      </w:pPr>
    </w:p>
    <w:p w14:paraId="018C8B96" w14:textId="4259E757" w:rsidR="00594295" w:rsidRPr="001D4F0F" w:rsidRDefault="00594295" w:rsidP="00FA1CB5">
      <w:pPr>
        <w:spacing w:before="120" w:after="0" w:line="240" w:lineRule="auto"/>
        <w:rPr>
          <w:rFonts w:ascii="Arial" w:hAnsi="Arial" w:cs="Arial"/>
          <w:b/>
          <w:sz w:val="24"/>
          <w:szCs w:val="24"/>
        </w:rPr>
      </w:pPr>
      <w:r w:rsidRPr="001D4F0F">
        <w:rPr>
          <w:rFonts w:ascii="Arial" w:hAnsi="Arial" w:cs="Arial"/>
          <w:b/>
          <w:sz w:val="24"/>
          <w:szCs w:val="24"/>
        </w:rPr>
        <w:t xml:space="preserve">3.3 </w:t>
      </w:r>
      <w:r w:rsidR="00701263" w:rsidRPr="001D4F0F">
        <w:rPr>
          <w:rFonts w:ascii="Arial" w:hAnsi="Arial" w:cs="Arial"/>
          <w:b/>
          <w:sz w:val="24"/>
          <w:szCs w:val="24"/>
        </w:rPr>
        <w:t>Risk Changes</w:t>
      </w:r>
    </w:p>
    <w:p w14:paraId="5F491023" w14:textId="77777777" w:rsidR="002B0BE3" w:rsidRPr="001D4F0F" w:rsidRDefault="002B0BE3" w:rsidP="002B0BE3">
      <w:pPr>
        <w:spacing w:after="0" w:line="240" w:lineRule="auto"/>
        <w:jc w:val="both"/>
        <w:rPr>
          <w:rFonts w:ascii="Arial" w:hAnsi="Arial" w:cs="Arial"/>
          <w:sz w:val="24"/>
          <w:szCs w:val="24"/>
        </w:rPr>
      </w:pPr>
      <w:r w:rsidRPr="001D4F0F">
        <w:rPr>
          <w:rFonts w:ascii="Arial" w:hAnsi="Arial" w:cs="Arial"/>
          <w:sz w:val="24"/>
          <w:szCs w:val="24"/>
        </w:rPr>
        <w:t xml:space="preserve">The </w:t>
      </w:r>
      <w:r w:rsidRPr="001D4F0F">
        <w:rPr>
          <w:rFonts w:ascii="Arial" w:hAnsi="Arial" w:cs="Arial"/>
          <w:sz w:val="24"/>
          <w:szCs w:val="24"/>
          <w:u w:val="single"/>
        </w:rPr>
        <w:t>new</w:t>
      </w:r>
      <w:r w:rsidRPr="001D4F0F">
        <w:rPr>
          <w:rFonts w:ascii="Arial" w:hAnsi="Arial" w:cs="Arial"/>
          <w:sz w:val="24"/>
          <w:szCs w:val="24"/>
        </w:rPr>
        <w:t xml:space="preserve"> risk(s) added to the HBRR is/are:</w:t>
      </w:r>
    </w:p>
    <w:p w14:paraId="10FCE6A5" w14:textId="77777777" w:rsidR="002B0BE3" w:rsidRPr="001D4F0F" w:rsidRDefault="002B0BE3" w:rsidP="002B0BE3">
      <w:pPr>
        <w:spacing w:after="0" w:line="240" w:lineRule="auto"/>
        <w:jc w:val="both"/>
        <w:rPr>
          <w:rFonts w:ascii="Arial" w:hAnsi="Arial" w:cs="Arial"/>
          <w:sz w:val="24"/>
          <w:szCs w:val="24"/>
        </w:rPr>
      </w:pPr>
    </w:p>
    <w:p w14:paraId="51291484" w14:textId="77777777" w:rsidR="002B0BE3" w:rsidRPr="001D4F0F" w:rsidRDefault="002B0BE3" w:rsidP="002B0BE3">
      <w:pPr>
        <w:spacing w:after="0" w:line="240" w:lineRule="auto"/>
        <w:jc w:val="both"/>
        <w:rPr>
          <w:rFonts w:ascii="Arial" w:hAnsi="Arial" w:cs="Arial"/>
          <w:sz w:val="20"/>
          <w:szCs w:val="20"/>
        </w:rPr>
      </w:pPr>
      <w:r w:rsidRPr="001D4F0F">
        <w:rPr>
          <w:rFonts w:ascii="Arial" w:hAnsi="Arial" w:cs="Arial"/>
          <w:sz w:val="20"/>
          <w:szCs w:val="20"/>
        </w:rPr>
        <w:t>Table 2: New Risks</w:t>
      </w:r>
    </w:p>
    <w:tbl>
      <w:tblPr>
        <w:tblStyle w:val="TableGrid"/>
        <w:tblW w:w="0" w:type="auto"/>
        <w:tblLook w:val="04A0" w:firstRow="1" w:lastRow="0" w:firstColumn="1" w:lastColumn="0" w:noHBand="0" w:noVBand="1"/>
      </w:tblPr>
      <w:tblGrid>
        <w:gridCol w:w="714"/>
        <w:gridCol w:w="5235"/>
        <w:gridCol w:w="1559"/>
        <w:gridCol w:w="1508"/>
      </w:tblGrid>
      <w:tr w:rsidR="002B0BE3" w:rsidRPr="001D4F0F" w14:paraId="57DEB92E" w14:textId="77777777" w:rsidTr="002B0BE3">
        <w:trPr>
          <w:tblHeader/>
        </w:trPr>
        <w:tc>
          <w:tcPr>
            <w:tcW w:w="714" w:type="dxa"/>
            <w:shd w:val="clear" w:color="auto" w:fill="B4C6E7" w:themeFill="accent5" w:themeFillTint="66"/>
          </w:tcPr>
          <w:p w14:paraId="3004FE38" w14:textId="77777777" w:rsidR="002B0BE3" w:rsidRPr="001D4F0F" w:rsidRDefault="002B0BE3" w:rsidP="002B0BE3">
            <w:pPr>
              <w:jc w:val="both"/>
              <w:rPr>
                <w:rFonts w:ascii="Arial" w:hAnsi="Arial" w:cs="Arial"/>
                <w:b/>
              </w:rPr>
            </w:pPr>
            <w:r w:rsidRPr="001D4F0F">
              <w:rPr>
                <w:rFonts w:ascii="Arial" w:hAnsi="Arial" w:cs="Arial"/>
                <w:b/>
              </w:rPr>
              <w:t>Risk</w:t>
            </w:r>
          </w:p>
          <w:p w14:paraId="4A998442" w14:textId="77777777" w:rsidR="002B0BE3" w:rsidRPr="001D4F0F" w:rsidRDefault="002B0BE3" w:rsidP="002B0BE3">
            <w:pPr>
              <w:jc w:val="both"/>
              <w:rPr>
                <w:rFonts w:ascii="Arial" w:hAnsi="Arial" w:cs="Arial"/>
                <w:b/>
              </w:rPr>
            </w:pPr>
            <w:r w:rsidRPr="001D4F0F">
              <w:rPr>
                <w:rFonts w:ascii="Arial" w:hAnsi="Arial" w:cs="Arial"/>
                <w:b/>
              </w:rPr>
              <w:t>Ref</w:t>
            </w:r>
          </w:p>
        </w:tc>
        <w:tc>
          <w:tcPr>
            <w:tcW w:w="5235" w:type="dxa"/>
            <w:shd w:val="clear" w:color="auto" w:fill="B4C6E7" w:themeFill="accent5" w:themeFillTint="66"/>
          </w:tcPr>
          <w:p w14:paraId="7E73B09D" w14:textId="77777777" w:rsidR="002B0BE3" w:rsidRPr="001D4F0F" w:rsidRDefault="002B0BE3" w:rsidP="002B0BE3">
            <w:pPr>
              <w:rPr>
                <w:rFonts w:ascii="Arial" w:hAnsi="Arial" w:cs="Arial"/>
                <w:b/>
              </w:rPr>
            </w:pPr>
            <w:r w:rsidRPr="001D4F0F">
              <w:rPr>
                <w:rFonts w:ascii="Arial" w:hAnsi="Arial" w:cs="Arial"/>
                <w:b/>
              </w:rPr>
              <w:t>New Risks</w:t>
            </w:r>
          </w:p>
        </w:tc>
        <w:tc>
          <w:tcPr>
            <w:tcW w:w="1559" w:type="dxa"/>
            <w:shd w:val="clear" w:color="auto" w:fill="B4C6E7" w:themeFill="accent5" w:themeFillTint="66"/>
          </w:tcPr>
          <w:p w14:paraId="374B72AB" w14:textId="77777777" w:rsidR="002B0BE3" w:rsidRPr="001D4F0F" w:rsidRDefault="002B0BE3" w:rsidP="002B0BE3">
            <w:pPr>
              <w:jc w:val="center"/>
              <w:rPr>
                <w:rFonts w:ascii="Arial" w:hAnsi="Arial" w:cs="Arial"/>
                <w:b/>
              </w:rPr>
            </w:pPr>
            <w:r w:rsidRPr="001D4F0F">
              <w:rPr>
                <w:rFonts w:ascii="Arial" w:hAnsi="Arial" w:cs="Arial"/>
                <w:b/>
              </w:rPr>
              <w:t>Lead Exec Director</w:t>
            </w:r>
          </w:p>
        </w:tc>
        <w:tc>
          <w:tcPr>
            <w:tcW w:w="1508" w:type="dxa"/>
            <w:shd w:val="clear" w:color="auto" w:fill="B4C6E7" w:themeFill="accent5" w:themeFillTint="66"/>
          </w:tcPr>
          <w:p w14:paraId="647AD8DE" w14:textId="77777777" w:rsidR="002B0BE3" w:rsidRPr="001D4F0F" w:rsidRDefault="002B0BE3" w:rsidP="002B0BE3">
            <w:pPr>
              <w:jc w:val="center"/>
              <w:rPr>
                <w:rFonts w:ascii="Arial" w:hAnsi="Arial" w:cs="Arial"/>
                <w:b/>
              </w:rPr>
            </w:pPr>
            <w:r w:rsidRPr="001D4F0F">
              <w:rPr>
                <w:rFonts w:ascii="Arial" w:hAnsi="Arial" w:cs="Arial"/>
                <w:b/>
              </w:rPr>
              <w:t>Current Risk Score</w:t>
            </w:r>
          </w:p>
        </w:tc>
      </w:tr>
      <w:tr w:rsidR="008E3ECD" w:rsidRPr="001D4F0F" w14:paraId="7C9742CD" w14:textId="77777777" w:rsidTr="002B0BE3">
        <w:tc>
          <w:tcPr>
            <w:tcW w:w="714" w:type="dxa"/>
          </w:tcPr>
          <w:p w14:paraId="55783E07" w14:textId="0F697D69" w:rsidR="008E3ECD" w:rsidRPr="001D4F0F" w:rsidRDefault="008E3ECD" w:rsidP="002B0BE3">
            <w:pPr>
              <w:jc w:val="both"/>
              <w:rPr>
                <w:rFonts w:ascii="Arial" w:hAnsi="Arial" w:cs="Arial"/>
              </w:rPr>
            </w:pPr>
            <w:r>
              <w:rPr>
                <w:rFonts w:ascii="Arial" w:hAnsi="Arial" w:cs="Arial"/>
              </w:rPr>
              <w:t>94</w:t>
            </w:r>
          </w:p>
        </w:tc>
        <w:tc>
          <w:tcPr>
            <w:tcW w:w="5235" w:type="dxa"/>
          </w:tcPr>
          <w:p w14:paraId="27112E9C" w14:textId="77777777" w:rsidR="008E3ECD" w:rsidRPr="008E3ECD" w:rsidRDefault="008E3ECD" w:rsidP="008E3ECD">
            <w:pPr>
              <w:rPr>
                <w:rFonts w:ascii="Arial" w:hAnsi="Arial" w:cs="Arial"/>
                <w:b/>
              </w:rPr>
            </w:pPr>
            <w:r w:rsidRPr="008E3ECD">
              <w:rPr>
                <w:rFonts w:ascii="Arial" w:hAnsi="Arial" w:cs="Arial"/>
                <w:b/>
              </w:rPr>
              <w:t>CAMHS failure to meet required standards of performance</w:t>
            </w:r>
          </w:p>
          <w:p w14:paraId="305D8A77" w14:textId="77777777" w:rsidR="008E3ECD" w:rsidRPr="008E3ECD" w:rsidRDefault="008E3ECD" w:rsidP="008E3ECD">
            <w:pPr>
              <w:rPr>
                <w:rFonts w:ascii="Arial" w:hAnsi="Arial" w:cs="Arial"/>
              </w:rPr>
            </w:pPr>
            <w:r w:rsidRPr="008E3ECD">
              <w:rPr>
                <w:rFonts w:ascii="Arial" w:hAnsi="Arial" w:cs="Arial"/>
              </w:rPr>
              <w:t>The CAMHS service is unable to meet the required level of performance due to workforce deficits in the team across all staff groups including medics, psychological therapies and nursing.</w:t>
            </w:r>
          </w:p>
          <w:p w14:paraId="00F0717B" w14:textId="1665C21D" w:rsidR="008E3ECD" w:rsidRPr="008E3ECD" w:rsidRDefault="008E3ECD" w:rsidP="008E3ECD">
            <w:pPr>
              <w:rPr>
                <w:rFonts w:ascii="Arial" w:hAnsi="Arial" w:cs="Arial"/>
              </w:rPr>
            </w:pPr>
            <w:r w:rsidRPr="008E3ECD">
              <w:rPr>
                <w:rFonts w:ascii="Arial" w:hAnsi="Arial" w:cs="Arial"/>
              </w:rPr>
              <w:t>This is further hindered by poor data quality which presents a risk to reporting until validation is complete.</w:t>
            </w:r>
          </w:p>
        </w:tc>
        <w:tc>
          <w:tcPr>
            <w:tcW w:w="1559" w:type="dxa"/>
            <w:shd w:val="clear" w:color="auto" w:fill="auto"/>
          </w:tcPr>
          <w:p w14:paraId="233E347B" w14:textId="31BE57C9" w:rsidR="008E3ECD" w:rsidRPr="001D4F0F" w:rsidRDefault="008E3ECD" w:rsidP="002B0BE3">
            <w:pPr>
              <w:jc w:val="center"/>
              <w:rPr>
                <w:rFonts w:ascii="Arial" w:hAnsi="Arial" w:cs="Arial"/>
              </w:rPr>
            </w:pPr>
            <w:r>
              <w:rPr>
                <w:rFonts w:ascii="Arial" w:hAnsi="Arial" w:cs="Arial"/>
              </w:rPr>
              <w:t>Chief Operating Officer</w:t>
            </w:r>
          </w:p>
        </w:tc>
        <w:tc>
          <w:tcPr>
            <w:tcW w:w="1508" w:type="dxa"/>
            <w:shd w:val="clear" w:color="auto" w:fill="C00000"/>
          </w:tcPr>
          <w:p w14:paraId="24702063" w14:textId="48946F06" w:rsidR="008E3ECD" w:rsidRPr="001D4F0F" w:rsidRDefault="008E3ECD" w:rsidP="002B0BE3">
            <w:pPr>
              <w:jc w:val="center"/>
              <w:rPr>
                <w:rFonts w:ascii="Arial" w:hAnsi="Arial" w:cs="Arial"/>
                <w:b/>
                <w:color w:val="FFFFFF" w:themeColor="background1"/>
              </w:rPr>
            </w:pPr>
            <w:r>
              <w:rPr>
                <w:rFonts w:ascii="Arial" w:hAnsi="Arial" w:cs="Arial"/>
                <w:b/>
                <w:color w:val="FFFFFF" w:themeColor="background1"/>
              </w:rPr>
              <w:t>20</w:t>
            </w:r>
          </w:p>
        </w:tc>
      </w:tr>
      <w:tr w:rsidR="008E3ECD" w:rsidRPr="001D4F0F" w14:paraId="456DDDED" w14:textId="77777777" w:rsidTr="008E3ECD">
        <w:tc>
          <w:tcPr>
            <w:tcW w:w="714" w:type="dxa"/>
          </w:tcPr>
          <w:p w14:paraId="6BB9B45E" w14:textId="36B3A96A" w:rsidR="008E3ECD" w:rsidRPr="001D4F0F" w:rsidRDefault="008E3ECD" w:rsidP="002B0BE3">
            <w:pPr>
              <w:jc w:val="both"/>
              <w:rPr>
                <w:rFonts w:ascii="Arial" w:hAnsi="Arial" w:cs="Arial"/>
              </w:rPr>
            </w:pPr>
            <w:r>
              <w:rPr>
                <w:rFonts w:ascii="Arial" w:hAnsi="Arial" w:cs="Arial"/>
              </w:rPr>
              <w:t>95</w:t>
            </w:r>
          </w:p>
        </w:tc>
        <w:tc>
          <w:tcPr>
            <w:tcW w:w="5235" w:type="dxa"/>
          </w:tcPr>
          <w:p w14:paraId="2EBFBBA2" w14:textId="4ACF7085" w:rsidR="008E3ECD" w:rsidRPr="008E3ECD" w:rsidRDefault="008E3ECD" w:rsidP="008E3ECD">
            <w:pPr>
              <w:rPr>
                <w:rFonts w:ascii="Arial" w:hAnsi="Arial" w:cs="Arial"/>
              </w:rPr>
            </w:pPr>
            <w:r w:rsidRPr="008E3ECD">
              <w:rPr>
                <w:rFonts w:ascii="Arial" w:hAnsi="Arial" w:cs="Arial"/>
                <w:b/>
              </w:rPr>
              <w:t>COVID-19 Nosocomial Case Reviews</w:t>
            </w:r>
          </w:p>
          <w:p w14:paraId="4E495ACE" w14:textId="1F600583" w:rsidR="008E3ECD" w:rsidRPr="004F46B1" w:rsidRDefault="008E3ECD" w:rsidP="008E3ECD">
            <w:pPr>
              <w:rPr>
                <w:rFonts w:ascii="Arial" w:hAnsi="Arial" w:cs="Arial"/>
              </w:rPr>
            </w:pPr>
            <w:r>
              <w:rPr>
                <w:rFonts w:ascii="Arial" w:hAnsi="Arial" w:cs="Arial"/>
              </w:rPr>
              <w:t xml:space="preserve">Risk of failure </w:t>
            </w:r>
            <w:r w:rsidRPr="008E3ECD">
              <w:rPr>
                <w:rFonts w:ascii="Arial" w:hAnsi="Arial" w:cs="Arial"/>
              </w:rPr>
              <w:t xml:space="preserve">to complete the nationally mandated review of cases of nosocomial COVID-19 (effectively) by the stipulated end date of the National Nosocomial </w:t>
            </w:r>
            <w:r>
              <w:rPr>
                <w:rFonts w:ascii="Arial" w:hAnsi="Arial" w:cs="Arial"/>
              </w:rPr>
              <w:t>COVID-19 Programme (NNCP), 31</w:t>
            </w:r>
            <w:r w:rsidRPr="008E3ECD">
              <w:rPr>
                <w:rFonts w:ascii="Arial" w:hAnsi="Arial" w:cs="Arial"/>
                <w:vertAlign w:val="superscript"/>
              </w:rPr>
              <w:t>st</w:t>
            </w:r>
            <w:r>
              <w:rPr>
                <w:rFonts w:ascii="Arial" w:hAnsi="Arial" w:cs="Arial"/>
              </w:rPr>
              <w:t xml:space="preserve"> </w:t>
            </w:r>
            <w:r w:rsidRPr="008E3ECD">
              <w:rPr>
                <w:rFonts w:ascii="Arial" w:hAnsi="Arial" w:cs="Arial"/>
              </w:rPr>
              <w:t>March 2024, resulting in possible reputational damage and the cessation of funding prior to completion of the work. This risk is caused, in part, by uncertainty in relation to continued availability of appropriate staff capacity to meet the demands of the reviews.</w:t>
            </w:r>
          </w:p>
        </w:tc>
        <w:tc>
          <w:tcPr>
            <w:tcW w:w="1559" w:type="dxa"/>
            <w:shd w:val="clear" w:color="auto" w:fill="auto"/>
          </w:tcPr>
          <w:p w14:paraId="6F2D76F6" w14:textId="6A8286C1" w:rsidR="008E3ECD" w:rsidRPr="001D4F0F" w:rsidRDefault="008E3ECD" w:rsidP="002B0BE3">
            <w:pPr>
              <w:jc w:val="center"/>
              <w:rPr>
                <w:rFonts w:ascii="Arial" w:hAnsi="Arial" w:cs="Arial"/>
              </w:rPr>
            </w:pPr>
            <w:r>
              <w:rPr>
                <w:rFonts w:ascii="Arial" w:hAnsi="Arial" w:cs="Arial"/>
              </w:rPr>
              <w:t>Executive Director of Nursing</w:t>
            </w:r>
          </w:p>
        </w:tc>
        <w:tc>
          <w:tcPr>
            <w:tcW w:w="1508" w:type="dxa"/>
            <w:shd w:val="clear" w:color="auto" w:fill="FFC000"/>
          </w:tcPr>
          <w:p w14:paraId="3E39AB4F" w14:textId="6937E5BF" w:rsidR="008E3ECD" w:rsidRPr="001D4F0F" w:rsidRDefault="008E3ECD" w:rsidP="002B0BE3">
            <w:pPr>
              <w:jc w:val="center"/>
              <w:rPr>
                <w:rFonts w:ascii="Arial" w:hAnsi="Arial" w:cs="Arial"/>
                <w:b/>
                <w:color w:val="FFFFFF" w:themeColor="background1"/>
              </w:rPr>
            </w:pPr>
            <w:r w:rsidRPr="008E3ECD">
              <w:rPr>
                <w:rFonts w:ascii="Arial" w:hAnsi="Arial" w:cs="Arial"/>
                <w:b/>
              </w:rPr>
              <w:t>12</w:t>
            </w:r>
          </w:p>
        </w:tc>
      </w:tr>
      <w:tr w:rsidR="008E3ECD" w:rsidRPr="001D4F0F" w14:paraId="1CBD8140" w14:textId="77777777" w:rsidTr="002B0BE3">
        <w:tc>
          <w:tcPr>
            <w:tcW w:w="714" w:type="dxa"/>
          </w:tcPr>
          <w:p w14:paraId="3805F0B7" w14:textId="44738A29" w:rsidR="008E3ECD" w:rsidRPr="001D4F0F" w:rsidRDefault="008E3ECD" w:rsidP="002B0BE3">
            <w:pPr>
              <w:jc w:val="both"/>
              <w:rPr>
                <w:rFonts w:ascii="Arial" w:hAnsi="Arial" w:cs="Arial"/>
              </w:rPr>
            </w:pPr>
            <w:r>
              <w:rPr>
                <w:rFonts w:ascii="Arial" w:hAnsi="Arial" w:cs="Arial"/>
              </w:rPr>
              <w:t>96</w:t>
            </w:r>
          </w:p>
        </w:tc>
        <w:tc>
          <w:tcPr>
            <w:tcW w:w="5235" w:type="dxa"/>
          </w:tcPr>
          <w:p w14:paraId="20122178" w14:textId="1B7B0CC0" w:rsidR="008E3ECD" w:rsidRDefault="008E3ECD" w:rsidP="002B0BE3">
            <w:pPr>
              <w:rPr>
                <w:rFonts w:ascii="Arial" w:hAnsi="Arial" w:cs="Arial"/>
              </w:rPr>
            </w:pPr>
            <w:r w:rsidRPr="008E3ECD">
              <w:rPr>
                <w:rFonts w:ascii="Arial" w:hAnsi="Arial" w:cs="Arial"/>
                <w:b/>
              </w:rPr>
              <w:t>Failure to Develop an Approvable IMTP (statutory compliance)</w:t>
            </w:r>
          </w:p>
          <w:p w14:paraId="56F06CBA" w14:textId="2BB633A2" w:rsidR="008E3ECD" w:rsidRPr="008E3ECD" w:rsidRDefault="008E3ECD" w:rsidP="002B0BE3">
            <w:pPr>
              <w:rPr>
                <w:rFonts w:ascii="Arial" w:hAnsi="Arial" w:cs="Arial"/>
              </w:rPr>
            </w:pPr>
            <w:r w:rsidRPr="008E3ECD">
              <w:rPr>
                <w:rFonts w:ascii="Arial" w:hAnsi="Arial" w:cs="Arial"/>
              </w:rPr>
              <w:t>Failure to have an approvable (Integrated Medium Term Plan) IMTP for 2024/5 then we will lose public confidence and breach legislation.</w:t>
            </w:r>
          </w:p>
        </w:tc>
        <w:tc>
          <w:tcPr>
            <w:tcW w:w="1559" w:type="dxa"/>
            <w:shd w:val="clear" w:color="auto" w:fill="auto"/>
          </w:tcPr>
          <w:p w14:paraId="60880A03" w14:textId="5D04B978" w:rsidR="008E3ECD" w:rsidRPr="001D4F0F" w:rsidRDefault="008E3ECD" w:rsidP="002B0BE3">
            <w:pPr>
              <w:jc w:val="center"/>
              <w:rPr>
                <w:rFonts w:ascii="Arial" w:hAnsi="Arial" w:cs="Arial"/>
              </w:rPr>
            </w:pPr>
            <w:r>
              <w:rPr>
                <w:rFonts w:ascii="Arial" w:hAnsi="Arial" w:cs="Arial"/>
              </w:rPr>
              <w:t>Director of Strategy</w:t>
            </w:r>
          </w:p>
        </w:tc>
        <w:tc>
          <w:tcPr>
            <w:tcW w:w="1508" w:type="dxa"/>
            <w:shd w:val="clear" w:color="auto" w:fill="C00000"/>
          </w:tcPr>
          <w:p w14:paraId="5DF50B40" w14:textId="529ED614" w:rsidR="008E3ECD" w:rsidRPr="001D4F0F" w:rsidRDefault="008E3ECD" w:rsidP="002B0BE3">
            <w:pPr>
              <w:jc w:val="center"/>
              <w:rPr>
                <w:rFonts w:ascii="Arial" w:hAnsi="Arial" w:cs="Arial"/>
                <w:b/>
                <w:color w:val="FFFFFF" w:themeColor="background1"/>
              </w:rPr>
            </w:pPr>
            <w:r>
              <w:rPr>
                <w:rFonts w:ascii="Arial" w:hAnsi="Arial" w:cs="Arial"/>
                <w:b/>
                <w:color w:val="FFFFFF" w:themeColor="background1"/>
              </w:rPr>
              <w:t>20</w:t>
            </w:r>
          </w:p>
        </w:tc>
      </w:tr>
    </w:tbl>
    <w:p w14:paraId="660C2EE9" w14:textId="77777777" w:rsidR="002B0BE3" w:rsidRPr="001D4F0F" w:rsidRDefault="002B0BE3" w:rsidP="002B0BE3">
      <w:pPr>
        <w:spacing w:after="0" w:line="240" w:lineRule="auto"/>
        <w:jc w:val="both"/>
        <w:rPr>
          <w:rFonts w:ascii="Arial" w:hAnsi="Arial" w:cs="Arial"/>
          <w:sz w:val="24"/>
          <w:szCs w:val="24"/>
        </w:rPr>
      </w:pPr>
    </w:p>
    <w:p w14:paraId="7C7093BB" w14:textId="29FD34E9" w:rsidR="0058488D" w:rsidRPr="001D4F0F" w:rsidRDefault="008E3ECD" w:rsidP="002B0BE3">
      <w:pPr>
        <w:spacing w:after="0" w:line="240" w:lineRule="auto"/>
        <w:jc w:val="both"/>
        <w:rPr>
          <w:rFonts w:ascii="Arial" w:hAnsi="Arial" w:cs="Arial"/>
          <w:sz w:val="24"/>
          <w:szCs w:val="24"/>
        </w:rPr>
      </w:pPr>
      <w:r>
        <w:rPr>
          <w:rFonts w:ascii="Arial" w:hAnsi="Arial" w:cs="Arial"/>
          <w:sz w:val="24"/>
          <w:szCs w:val="24"/>
        </w:rPr>
        <w:t xml:space="preserve">In addition to the above, corporate </w:t>
      </w:r>
      <w:r w:rsidR="00082F13">
        <w:rPr>
          <w:rFonts w:ascii="Arial" w:hAnsi="Arial" w:cs="Arial"/>
          <w:sz w:val="24"/>
          <w:szCs w:val="24"/>
        </w:rPr>
        <w:t xml:space="preserve">entries have been </w:t>
      </w:r>
      <w:r>
        <w:rPr>
          <w:rFonts w:ascii="Arial" w:hAnsi="Arial" w:cs="Arial"/>
          <w:sz w:val="24"/>
          <w:szCs w:val="24"/>
        </w:rPr>
        <w:t xml:space="preserve">drafted in relation to business continuity and major incident arrangements </w:t>
      </w:r>
      <w:r w:rsidR="00082F13">
        <w:rPr>
          <w:rFonts w:ascii="Arial" w:hAnsi="Arial" w:cs="Arial"/>
          <w:sz w:val="24"/>
          <w:szCs w:val="24"/>
        </w:rPr>
        <w:t xml:space="preserve">– these </w:t>
      </w:r>
      <w:r>
        <w:rPr>
          <w:rFonts w:ascii="Arial" w:hAnsi="Arial" w:cs="Arial"/>
          <w:sz w:val="24"/>
          <w:szCs w:val="24"/>
        </w:rPr>
        <w:t xml:space="preserve">will be considered at the November </w:t>
      </w:r>
      <w:r w:rsidR="00082F13">
        <w:rPr>
          <w:rFonts w:ascii="Arial" w:hAnsi="Arial" w:cs="Arial"/>
          <w:sz w:val="24"/>
          <w:szCs w:val="24"/>
        </w:rPr>
        <w:t xml:space="preserve">2023 </w:t>
      </w:r>
      <w:r>
        <w:rPr>
          <w:rFonts w:ascii="Arial" w:hAnsi="Arial" w:cs="Arial"/>
          <w:sz w:val="24"/>
          <w:szCs w:val="24"/>
        </w:rPr>
        <w:t>Risk Scrutiny Panel for addition to the HBRR.</w:t>
      </w:r>
    </w:p>
    <w:p w14:paraId="629231C8" w14:textId="77777777" w:rsidR="00130A06" w:rsidRDefault="00130A06" w:rsidP="002B0BE3">
      <w:pPr>
        <w:spacing w:after="0" w:line="240" w:lineRule="auto"/>
        <w:jc w:val="both"/>
        <w:rPr>
          <w:rFonts w:ascii="Arial" w:hAnsi="Arial" w:cs="Arial"/>
          <w:sz w:val="24"/>
          <w:szCs w:val="24"/>
        </w:rPr>
      </w:pPr>
    </w:p>
    <w:p w14:paraId="05E06D24" w14:textId="247CCB5B" w:rsidR="002B0BE3" w:rsidRPr="001D4F0F" w:rsidRDefault="002B0BE3" w:rsidP="002B0BE3">
      <w:pPr>
        <w:spacing w:after="0" w:line="240" w:lineRule="auto"/>
        <w:jc w:val="both"/>
        <w:rPr>
          <w:rFonts w:ascii="Arial" w:hAnsi="Arial" w:cs="Arial"/>
          <w:sz w:val="24"/>
          <w:szCs w:val="24"/>
        </w:rPr>
      </w:pPr>
      <w:r w:rsidRPr="001D4F0F">
        <w:rPr>
          <w:rFonts w:ascii="Arial" w:hAnsi="Arial" w:cs="Arial"/>
          <w:sz w:val="24"/>
          <w:szCs w:val="24"/>
        </w:rPr>
        <w:t xml:space="preserve">The risk(s) with </w:t>
      </w:r>
      <w:r w:rsidRPr="001D4F0F">
        <w:rPr>
          <w:rFonts w:ascii="Arial" w:hAnsi="Arial" w:cs="Arial"/>
          <w:sz w:val="24"/>
          <w:szCs w:val="24"/>
          <w:u w:val="single"/>
        </w:rPr>
        <w:t>increased</w:t>
      </w:r>
      <w:r w:rsidRPr="001D4F0F">
        <w:rPr>
          <w:rFonts w:ascii="Arial" w:hAnsi="Arial" w:cs="Arial"/>
          <w:sz w:val="24"/>
          <w:szCs w:val="24"/>
        </w:rPr>
        <w:t xml:space="preserve"> scores is/are: </w:t>
      </w:r>
    </w:p>
    <w:p w14:paraId="0DC7A977" w14:textId="77777777" w:rsidR="002B0BE3" w:rsidRPr="001D4F0F" w:rsidRDefault="002B0BE3" w:rsidP="002B0BE3">
      <w:pPr>
        <w:spacing w:after="0" w:line="240" w:lineRule="auto"/>
        <w:jc w:val="both"/>
        <w:rPr>
          <w:rFonts w:ascii="Arial" w:hAnsi="Arial" w:cs="Arial"/>
          <w:sz w:val="24"/>
          <w:szCs w:val="24"/>
        </w:rPr>
      </w:pPr>
    </w:p>
    <w:p w14:paraId="3FBCF43A" w14:textId="77777777" w:rsidR="002B0BE3" w:rsidRPr="001D4F0F" w:rsidRDefault="002B0BE3" w:rsidP="002B0BE3">
      <w:pPr>
        <w:spacing w:after="0" w:line="240" w:lineRule="auto"/>
        <w:jc w:val="both"/>
        <w:rPr>
          <w:rFonts w:ascii="Arial" w:hAnsi="Arial" w:cs="Arial"/>
          <w:sz w:val="20"/>
          <w:szCs w:val="20"/>
        </w:rPr>
      </w:pPr>
      <w:r w:rsidRPr="001D4F0F">
        <w:rPr>
          <w:rFonts w:ascii="Arial" w:hAnsi="Arial" w:cs="Arial"/>
          <w:sz w:val="20"/>
          <w:szCs w:val="20"/>
        </w:rPr>
        <w:t>Table 3: Risks with Increased Scores</w:t>
      </w:r>
    </w:p>
    <w:tbl>
      <w:tblPr>
        <w:tblStyle w:val="TableGrid"/>
        <w:tblW w:w="0" w:type="auto"/>
        <w:tblLook w:val="04A0" w:firstRow="1" w:lastRow="0" w:firstColumn="1" w:lastColumn="0" w:noHBand="0" w:noVBand="1"/>
      </w:tblPr>
      <w:tblGrid>
        <w:gridCol w:w="711"/>
        <w:gridCol w:w="4104"/>
        <w:gridCol w:w="1417"/>
        <w:gridCol w:w="1418"/>
        <w:gridCol w:w="1366"/>
      </w:tblGrid>
      <w:tr w:rsidR="002B0BE3" w:rsidRPr="001D4F0F" w14:paraId="3BA12C6F" w14:textId="77777777" w:rsidTr="0054726A">
        <w:trPr>
          <w:tblHeader/>
        </w:trPr>
        <w:tc>
          <w:tcPr>
            <w:tcW w:w="711" w:type="dxa"/>
            <w:shd w:val="clear" w:color="auto" w:fill="B4C6E7" w:themeFill="accent5" w:themeFillTint="66"/>
          </w:tcPr>
          <w:p w14:paraId="4EF21F2C" w14:textId="77777777" w:rsidR="002B0BE3" w:rsidRPr="001D4F0F" w:rsidRDefault="002B0BE3" w:rsidP="002B0BE3">
            <w:pPr>
              <w:jc w:val="both"/>
              <w:rPr>
                <w:rFonts w:ascii="Arial" w:hAnsi="Arial" w:cs="Arial"/>
                <w:b/>
              </w:rPr>
            </w:pPr>
            <w:r w:rsidRPr="001D4F0F">
              <w:rPr>
                <w:rFonts w:ascii="Arial" w:hAnsi="Arial" w:cs="Arial"/>
                <w:b/>
              </w:rPr>
              <w:t>Risk</w:t>
            </w:r>
          </w:p>
          <w:p w14:paraId="39A2CD7A" w14:textId="77777777" w:rsidR="002B0BE3" w:rsidRPr="001D4F0F" w:rsidRDefault="002B0BE3" w:rsidP="002B0BE3">
            <w:pPr>
              <w:jc w:val="both"/>
              <w:rPr>
                <w:rFonts w:ascii="Arial" w:hAnsi="Arial" w:cs="Arial"/>
                <w:b/>
              </w:rPr>
            </w:pPr>
            <w:r w:rsidRPr="001D4F0F">
              <w:rPr>
                <w:rFonts w:ascii="Arial" w:hAnsi="Arial" w:cs="Arial"/>
                <w:b/>
              </w:rPr>
              <w:t>Ref</w:t>
            </w:r>
          </w:p>
        </w:tc>
        <w:tc>
          <w:tcPr>
            <w:tcW w:w="4104" w:type="dxa"/>
            <w:shd w:val="clear" w:color="auto" w:fill="B4C6E7" w:themeFill="accent5" w:themeFillTint="66"/>
          </w:tcPr>
          <w:p w14:paraId="35B189C7" w14:textId="77777777" w:rsidR="002B0BE3" w:rsidRPr="001D4F0F" w:rsidRDefault="002B0BE3" w:rsidP="002B0BE3">
            <w:pPr>
              <w:jc w:val="both"/>
              <w:rPr>
                <w:rFonts w:ascii="Arial" w:hAnsi="Arial" w:cs="Arial"/>
                <w:b/>
              </w:rPr>
            </w:pPr>
            <w:r w:rsidRPr="001D4F0F">
              <w:rPr>
                <w:rFonts w:ascii="Arial" w:hAnsi="Arial" w:cs="Arial"/>
                <w:b/>
              </w:rPr>
              <w:t>Increased Risks</w:t>
            </w:r>
          </w:p>
        </w:tc>
        <w:tc>
          <w:tcPr>
            <w:tcW w:w="1417" w:type="dxa"/>
            <w:shd w:val="clear" w:color="auto" w:fill="B4C6E7" w:themeFill="accent5" w:themeFillTint="66"/>
          </w:tcPr>
          <w:p w14:paraId="76FF6391" w14:textId="77777777" w:rsidR="002B0BE3" w:rsidRPr="001D4F0F" w:rsidRDefault="002B0BE3" w:rsidP="002B0BE3">
            <w:pPr>
              <w:jc w:val="center"/>
              <w:rPr>
                <w:rFonts w:ascii="Arial" w:hAnsi="Arial" w:cs="Arial"/>
                <w:b/>
              </w:rPr>
            </w:pPr>
            <w:r w:rsidRPr="001D4F0F">
              <w:rPr>
                <w:rFonts w:ascii="Arial" w:hAnsi="Arial" w:cs="Arial"/>
                <w:b/>
              </w:rPr>
              <w:t>Lead Exec Director</w:t>
            </w:r>
          </w:p>
        </w:tc>
        <w:tc>
          <w:tcPr>
            <w:tcW w:w="1418" w:type="dxa"/>
            <w:shd w:val="clear" w:color="auto" w:fill="B4C6E7" w:themeFill="accent5" w:themeFillTint="66"/>
          </w:tcPr>
          <w:p w14:paraId="3E9BAE6F" w14:textId="77777777" w:rsidR="002B0BE3" w:rsidRPr="001D4F0F" w:rsidRDefault="002B0BE3" w:rsidP="002B0BE3">
            <w:pPr>
              <w:jc w:val="center"/>
              <w:rPr>
                <w:rFonts w:ascii="Arial" w:hAnsi="Arial" w:cs="Arial"/>
                <w:b/>
              </w:rPr>
            </w:pPr>
            <w:r w:rsidRPr="001D4F0F">
              <w:rPr>
                <w:rFonts w:ascii="Arial" w:hAnsi="Arial" w:cs="Arial"/>
                <w:b/>
              </w:rPr>
              <w:t>Previous Risk Score</w:t>
            </w:r>
          </w:p>
        </w:tc>
        <w:tc>
          <w:tcPr>
            <w:tcW w:w="1366" w:type="dxa"/>
            <w:shd w:val="clear" w:color="auto" w:fill="B4C6E7" w:themeFill="accent5" w:themeFillTint="66"/>
          </w:tcPr>
          <w:p w14:paraId="757F9C6E" w14:textId="77777777" w:rsidR="002B0BE3" w:rsidRPr="001D4F0F" w:rsidRDefault="002B0BE3" w:rsidP="002B0BE3">
            <w:pPr>
              <w:jc w:val="center"/>
              <w:rPr>
                <w:rFonts w:ascii="Arial" w:hAnsi="Arial" w:cs="Arial"/>
                <w:b/>
              </w:rPr>
            </w:pPr>
            <w:r w:rsidRPr="001D4F0F">
              <w:rPr>
                <w:rFonts w:ascii="Arial" w:hAnsi="Arial" w:cs="Arial"/>
                <w:b/>
              </w:rPr>
              <w:t xml:space="preserve">Current Risk Score </w:t>
            </w:r>
          </w:p>
        </w:tc>
      </w:tr>
      <w:tr w:rsidR="002B0BE3" w:rsidRPr="001D4F0F" w14:paraId="68328711" w14:textId="77777777" w:rsidTr="0054726A">
        <w:tc>
          <w:tcPr>
            <w:tcW w:w="711" w:type="dxa"/>
          </w:tcPr>
          <w:p w14:paraId="31327D8F" w14:textId="77777777" w:rsidR="002B0BE3" w:rsidRPr="001D4F0F" w:rsidRDefault="002B0BE3" w:rsidP="002B0BE3">
            <w:pPr>
              <w:jc w:val="both"/>
              <w:rPr>
                <w:rFonts w:ascii="Arial" w:hAnsi="Arial" w:cs="Arial"/>
              </w:rPr>
            </w:pPr>
            <w:r w:rsidRPr="001D4F0F">
              <w:rPr>
                <w:rFonts w:ascii="Arial" w:hAnsi="Arial" w:cs="Arial"/>
              </w:rPr>
              <w:t>57</w:t>
            </w:r>
          </w:p>
        </w:tc>
        <w:tc>
          <w:tcPr>
            <w:tcW w:w="4104" w:type="dxa"/>
          </w:tcPr>
          <w:p w14:paraId="7907AB9D" w14:textId="77777777" w:rsidR="002B0BE3" w:rsidRPr="001D4F0F" w:rsidRDefault="002B0BE3" w:rsidP="002B0BE3">
            <w:pPr>
              <w:tabs>
                <w:tab w:val="left" w:pos="1814"/>
              </w:tabs>
              <w:rPr>
                <w:rFonts w:ascii="Arial" w:hAnsi="Arial" w:cs="Arial"/>
                <w:b/>
              </w:rPr>
            </w:pPr>
            <w:r w:rsidRPr="001D4F0F">
              <w:rPr>
                <w:rFonts w:ascii="Arial" w:hAnsi="Arial" w:cs="Arial"/>
                <w:b/>
              </w:rPr>
              <w:t>Home Office CD Licensing</w:t>
            </w:r>
          </w:p>
          <w:p w14:paraId="2A1EF319" w14:textId="5E5CD519" w:rsidR="002B0BE3" w:rsidRPr="001D4F0F" w:rsidRDefault="002B0BE3" w:rsidP="002B0BE3">
            <w:pPr>
              <w:tabs>
                <w:tab w:val="left" w:pos="1814"/>
              </w:tabs>
              <w:rPr>
                <w:rFonts w:ascii="Arial" w:hAnsi="Arial" w:cs="Arial"/>
              </w:rPr>
            </w:pPr>
            <w:r w:rsidRPr="001D4F0F">
              <w:rPr>
                <w:rFonts w:ascii="Arial" w:hAnsi="Arial" w:cs="Arial"/>
              </w:rPr>
              <w:t xml:space="preserve">Non-compliance with Home Office (HO) CD Licensing requirements.  The Health Board (HB) currently has limited assurance regarding compliance with </w:t>
            </w:r>
            <w:r w:rsidRPr="001D4F0F">
              <w:rPr>
                <w:rFonts w:ascii="Arial" w:hAnsi="Arial" w:cs="Arial"/>
              </w:rPr>
              <w:lastRenderedPageBreak/>
              <w:t>HO CD Licensing requirements, nor does it have processes in place in respect of future service change compliance.</w:t>
            </w:r>
          </w:p>
        </w:tc>
        <w:tc>
          <w:tcPr>
            <w:tcW w:w="1417" w:type="dxa"/>
            <w:shd w:val="clear" w:color="auto" w:fill="auto"/>
          </w:tcPr>
          <w:p w14:paraId="0060C16E" w14:textId="77777777" w:rsidR="002B0BE3" w:rsidRPr="001D4F0F" w:rsidRDefault="002B0BE3" w:rsidP="002B0BE3">
            <w:pPr>
              <w:jc w:val="center"/>
              <w:rPr>
                <w:rFonts w:ascii="Arial" w:hAnsi="Arial" w:cs="Arial"/>
              </w:rPr>
            </w:pPr>
            <w:r w:rsidRPr="001D4F0F">
              <w:rPr>
                <w:rFonts w:ascii="Arial" w:hAnsi="Arial" w:cs="Arial"/>
              </w:rPr>
              <w:lastRenderedPageBreak/>
              <w:t>Director of Corporate Governance</w:t>
            </w:r>
          </w:p>
        </w:tc>
        <w:tc>
          <w:tcPr>
            <w:tcW w:w="1418" w:type="dxa"/>
            <w:shd w:val="clear" w:color="auto" w:fill="FFC000"/>
          </w:tcPr>
          <w:p w14:paraId="1AE9470B" w14:textId="77777777" w:rsidR="002B0BE3" w:rsidRPr="001D4F0F" w:rsidRDefault="002B0BE3" w:rsidP="002B0BE3">
            <w:pPr>
              <w:jc w:val="center"/>
              <w:rPr>
                <w:rFonts w:ascii="Arial" w:hAnsi="Arial" w:cs="Arial"/>
                <w:b/>
              </w:rPr>
            </w:pPr>
            <w:r w:rsidRPr="001D4F0F">
              <w:rPr>
                <w:rFonts w:ascii="Arial" w:hAnsi="Arial" w:cs="Arial"/>
                <w:b/>
              </w:rPr>
              <w:t>12</w:t>
            </w:r>
          </w:p>
        </w:tc>
        <w:tc>
          <w:tcPr>
            <w:tcW w:w="1366" w:type="dxa"/>
            <w:shd w:val="clear" w:color="auto" w:fill="C00000"/>
          </w:tcPr>
          <w:p w14:paraId="02573FAD" w14:textId="77777777" w:rsidR="002B0BE3" w:rsidRPr="001D4F0F" w:rsidRDefault="002B0BE3" w:rsidP="002B0BE3">
            <w:pPr>
              <w:jc w:val="center"/>
              <w:rPr>
                <w:rFonts w:ascii="Arial" w:hAnsi="Arial" w:cs="Arial"/>
                <w:b/>
              </w:rPr>
            </w:pPr>
            <w:r w:rsidRPr="001D4F0F">
              <w:rPr>
                <w:rFonts w:ascii="Arial" w:hAnsi="Arial" w:cs="Arial"/>
                <w:b/>
              </w:rPr>
              <w:t>16</w:t>
            </w:r>
          </w:p>
        </w:tc>
      </w:tr>
      <w:tr w:rsidR="002B0BE3" w:rsidRPr="001D4F0F" w14:paraId="364C3ABF" w14:textId="77777777" w:rsidTr="0054726A">
        <w:tc>
          <w:tcPr>
            <w:tcW w:w="711" w:type="dxa"/>
          </w:tcPr>
          <w:p w14:paraId="7574925B" w14:textId="77777777" w:rsidR="002B0BE3" w:rsidRPr="001D4F0F" w:rsidRDefault="002B0BE3" w:rsidP="002B0BE3">
            <w:pPr>
              <w:jc w:val="both"/>
              <w:rPr>
                <w:rFonts w:ascii="Arial" w:hAnsi="Arial" w:cs="Arial"/>
              </w:rPr>
            </w:pPr>
            <w:r w:rsidRPr="001D4F0F">
              <w:rPr>
                <w:rFonts w:ascii="Arial" w:hAnsi="Arial" w:cs="Arial"/>
              </w:rPr>
              <w:t>67</w:t>
            </w:r>
          </w:p>
        </w:tc>
        <w:tc>
          <w:tcPr>
            <w:tcW w:w="4104" w:type="dxa"/>
          </w:tcPr>
          <w:p w14:paraId="27FDF534" w14:textId="36ED71F6" w:rsidR="005E4187" w:rsidRDefault="005E4187" w:rsidP="002B0BE3">
            <w:pPr>
              <w:tabs>
                <w:tab w:val="left" w:pos="1814"/>
              </w:tabs>
              <w:rPr>
                <w:rFonts w:ascii="Arial" w:hAnsi="Arial" w:cs="Arial"/>
                <w:b/>
              </w:rPr>
            </w:pPr>
            <w:r w:rsidRPr="005E4187">
              <w:rPr>
                <w:rFonts w:ascii="Arial" w:hAnsi="Arial" w:cs="Arial"/>
                <w:b/>
              </w:rPr>
              <w:t xml:space="preserve">Risk </w:t>
            </w:r>
            <w:r>
              <w:rPr>
                <w:rFonts w:ascii="Arial" w:hAnsi="Arial" w:cs="Arial"/>
                <w:b/>
              </w:rPr>
              <w:t>T</w:t>
            </w:r>
            <w:r w:rsidRPr="005E4187">
              <w:rPr>
                <w:rFonts w:ascii="Arial" w:hAnsi="Arial" w:cs="Arial"/>
                <w:b/>
              </w:rPr>
              <w:t xml:space="preserve">arget </w:t>
            </w:r>
            <w:r>
              <w:rPr>
                <w:rFonts w:ascii="Arial" w:hAnsi="Arial" w:cs="Arial"/>
                <w:b/>
              </w:rPr>
              <w:t>B</w:t>
            </w:r>
            <w:r w:rsidRPr="005E4187">
              <w:rPr>
                <w:rFonts w:ascii="Arial" w:hAnsi="Arial" w:cs="Arial"/>
                <w:b/>
              </w:rPr>
              <w:t>reaches</w:t>
            </w:r>
            <w:r>
              <w:rPr>
                <w:rFonts w:ascii="Arial" w:hAnsi="Arial" w:cs="Arial"/>
                <w:b/>
              </w:rPr>
              <w:t xml:space="preserve"> – </w:t>
            </w:r>
            <w:r w:rsidRPr="005E4187">
              <w:rPr>
                <w:rFonts w:ascii="Arial" w:hAnsi="Arial" w:cs="Arial"/>
                <w:b/>
              </w:rPr>
              <w:t>Radiotherapy</w:t>
            </w:r>
          </w:p>
          <w:p w14:paraId="6A28B715" w14:textId="1E698741" w:rsidR="002B0BE3" w:rsidRPr="001D4F0F" w:rsidRDefault="002B0BE3" w:rsidP="002B0BE3">
            <w:pPr>
              <w:tabs>
                <w:tab w:val="left" w:pos="1814"/>
              </w:tabs>
              <w:rPr>
                <w:rFonts w:ascii="Arial" w:hAnsi="Arial" w:cs="Arial"/>
              </w:rPr>
            </w:pPr>
            <w:r w:rsidRPr="001D4F0F">
              <w:rPr>
                <w:rFonts w:ascii="Arial" w:hAnsi="Arial" w:cs="Arial"/>
              </w:rPr>
              <w:t>Clinical risk-target breaches in the provision of radical radiotherapy treatment.  Due to capacity and demand issues the department is experiencing target breaches in the provision of radical radiotherapy treatment to patients.</w:t>
            </w:r>
          </w:p>
        </w:tc>
        <w:tc>
          <w:tcPr>
            <w:tcW w:w="1417" w:type="dxa"/>
            <w:shd w:val="clear" w:color="auto" w:fill="auto"/>
          </w:tcPr>
          <w:p w14:paraId="37049033" w14:textId="77777777" w:rsidR="002B0BE3" w:rsidRPr="001D4F0F" w:rsidRDefault="002B0BE3" w:rsidP="002B0BE3">
            <w:pPr>
              <w:jc w:val="center"/>
              <w:rPr>
                <w:rFonts w:ascii="Arial" w:hAnsi="Arial" w:cs="Arial"/>
              </w:rPr>
            </w:pPr>
            <w:r w:rsidRPr="001D4F0F">
              <w:rPr>
                <w:rFonts w:ascii="Arial" w:hAnsi="Arial" w:cs="Arial"/>
              </w:rPr>
              <w:t>Executive Medical Director</w:t>
            </w:r>
          </w:p>
        </w:tc>
        <w:tc>
          <w:tcPr>
            <w:tcW w:w="1418" w:type="dxa"/>
            <w:shd w:val="clear" w:color="auto" w:fill="FFC000"/>
          </w:tcPr>
          <w:p w14:paraId="451CB9C3" w14:textId="77777777" w:rsidR="002B0BE3" w:rsidRPr="001D4F0F" w:rsidRDefault="002B0BE3" w:rsidP="002B0BE3">
            <w:pPr>
              <w:jc w:val="center"/>
              <w:rPr>
                <w:rFonts w:ascii="Arial" w:hAnsi="Arial" w:cs="Arial"/>
                <w:b/>
              </w:rPr>
            </w:pPr>
            <w:r w:rsidRPr="001D4F0F">
              <w:rPr>
                <w:rFonts w:ascii="Arial" w:hAnsi="Arial" w:cs="Arial"/>
                <w:b/>
              </w:rPr>
              <w:t>15</w:t>
            </w:r>
          </w:p>
        </w:tc>
        <w:tc>
          <w:tcPr>
            <w:tcW w:w="1366" w:type="dxa"/>
            <w:shd w:val="clear" w:color="auto" w:fill="C00000"/>
          </w:tcPr>
          <w:p w14:paraId="7A0F4162" w14:textId="77777777" w:rsidR="002B0BE3" w:rsidRPr="001D4F0F" w:rsidRDefault="002B0BE3" w:rsidP="002B0BE3">
            <w:pPr>
              <w:jc w:val="center"/>
              <w:rPr>
                <w:rFonts w:ascii="Arial" w:hAnsi="Arial" w:cs="Arial"/>
                <w:b/>
              </w:rPr>
            </w:pPr>
            <w:r w:rsidRPr="001D4F0F">
              <w:rPr>
                <w:rFonts w:ascii="Arial" w:hAnsi="Arial" w:cs="Arial"/>
                <w:b/>
              </w:rPr>
              <w:t>20</w:t>
            </w:r>
          </w:p>
        </w:tc>
      </w:tr>
    </w:tbl>
    <w:p w14:paraId="4FDF00B5" w14:textId="77777777" w:rsidR="0058488D" w:rsidRPr="001D4F0F" w:rsidRDefault="0058488D" w:rsidP="002B0BE3">
      <w:pPr>
        <w:spacing w:after="0" w:line="240" w:lineRule="auto"/>
        <w:jc w:val="both"/>
        <w:rPr>
          <w:rFonts w:ascii="Arial" w:hAnsi="Arial" w:cs="Arial"/>
          <w:sz w:val="24"/>
          <w:szCs w:val="24"/>
        </w:rPr>
      </w:pPr>
    </w:p>
    <w:p w14:paraId="392AFE8A" w14:textId="77777777" w:rsidR="002B0BE3" w:rsidRPr="001D4F0F" w:rsidRDefault="002B0BE3" w:rsidP="002B0BE3">
      <w:pPr>
        <w:spacing w:after="0" w:line="240" w:lineRule="auto"/>
        <w:jc w:val="both"/>
        <w:rPr>
          <w:rFonts w:ascii="Arial" w:hAnsi="Arial" w:cs="Arial"/>
          <w:sz w:val="24"/>
          <w:szCs w:val="24"/>
        </w:rPr>
      </w:pPr>
      <w:r w:rsidRPr="001D4F0F">
        <w:rPr>
          <w:rFonts w:ascii="Arial" w:hAnsi="Arial" w:cs="Arial"/>
          <w:sz w:val="24"/>
          <w:szCs w:val="24"/>
        </w:rPr>
        <w:t xml:space="preserve">The risk(s) with </w:t>
      </w:r>
      <w:r w:rsidRPr="001D4F0F">
        <w:rPr>
          <w:rFonts w:ascii="Arial" w:hAnsi="Arial" w:cs="Arial"/>
          <w:sz w:val="24"/>
          <w:szCs w:val="24"/>
          <w:u w:val="single"/>
        </w:rPr>
        <w:t>reduced</w:t>
      </w:r>
      <w:r w:rsidRPr="001D4F0F">
        <w:rPr>
          <w:rFonts w:ascii="Arial" w:hAnsi="Arial" w:cs="Arial"/>
          <w:sz w:val="24"/>
          <w:szCs w:val="24"/>
        </w:rPr>
        <w:t xml:space="preserve"> scores is/are: </w:t>
      </w:r>
    </w:p>
    <w:p w14:paraId="4173C55B" w14:textId="77777777" w:rsidR="002B0BE3" w:rsidRPr="001D4F0F" w:rsidRDefault="002B0BE3" w:rsidP="002B0BE3">
      <w:pPr>
        <w:spacing w:after="0" w:line="240" w:lineRule="auto"/>
        <w:jc w:val="both"/>
        <w:rPr>
          <w:rFonts w:ascii="Arial" w:hAnsi="Arial" w:cs="Arial"/>
          <w:sz w:val="24"/>
          <w:szCs w:val="24"/>
        </w:rPr>
      </w:pPr>
    </w:p>
    <w:p w14:paraId="11670A01" w14:textId="77777777" w:rsidR="002B0BE3" w:rsidRPr="001D4F0F" w:rsidRDefault="002B0BE3" w:rsidP="002B0BE3">
      <w:pPr>
        <w:spacing w:after="0" w:line="240" w:lineRule="auto"/>
        <w:jc w:val="both"/>
        <w:rPr>
          <w:rFonts w:ascii="Arial" w:hAnsi="Arial" w:cs="Arial"/>
          <w:sz w:val="20"/>
          <w:szCs w:val="20"/>
        </w:rPr>
      </w:pPr>
      <w:r w:rsidRPr="001D4F0F">
        <w:rPr>
          <w:rFonts w:ascii="Arial" w:hAnsi="Arial" w:cs="Arial"/>
          <w:sz w:val="20"/>
          <w:szCs w:val="20"/>
        </w:rPr>
        <w:t>Table 4: Risks with Reduced Scores</w:t>
      </w:r>
    </w:p>
    <w:tbl>
      <w:tblPr>
        <w:tblStyle w:val="TableGrid"/>
        <w:tblW w:w="0" w:type="auto"/>
        <w:tblLook w:val="04A0" w:firstRow="1" w:lastRow="0" w:firstColumn="1" w:lastColumn="0" w:noHBand="0" w:noVBand="1"/>
      </w:tblPr>
      <w:tblGrid>
        <w:gridCol w:w="712"/>
        <w:gridCol w:w="4103"/>
        <w:gridCol w:w="1417"/>
        <w:gridCol w:w="1418"/>
        <w:gridCol w:w="1366"/>
      </w:tblGrid>
      <w:tr w:rsidR="002B0BE3" w:rsidRPr="001D4F0F" w14:paraId="1E7F2B46" w14:textId="77777777" w:rsidTr="0054726A">
        <w:trPr>
          <w:tblHeader/>
        </w:trPr>
        <w:tc>
          <w:tcPr>
            <w:tcW w:w="712" w:type="dxa"/>
            <w:shd w:val="clear" w:color="auto" w:fill="B4C6E7" w:themeFill="accent5" w:themeFillTint="66"/>
          </w:tcPr>
          <w:p w14:paraId="38F788F4" w14:textId="77777777" w:rsidR="002B0BE3" w:rsidRPr="001D4F0F" w:rsidRDefault="002B0BE3" w:rsidP="002B0BE3">
            <w:pPr>
              <w:jc w:val="both"/>
              <w:rPr>
                <w:rFonts w:ascii="Arial" w:hAnsi="Arial" w:cs="Arial"/>
                <w:b/>
              </w:rPr>
            </w:pPr>
            <w:r w:rsidRPr="001D4F0F">
              <w:rPr>
                <w:rFonts w:ascii="Arial" w:hAnsi="Arial" w:cs="Arial"/>
                <w:b/>
              </w:rPr>
              <w:t>Risk</w:t>
            </w:r>
          </w:p>
          <w:p w14:paraId="0B4DC226" w14:textId="77777777" w:rsidR="002B0BE3" w:rsidRPr="001D4F0F" w:rsidRDefault="002B0BE3" w:rsidP="002B0BE3">
            <w:pPr>
              <w:jc w:val="both"/>
              <w:rPr>
                <w:rFonts w:ascii="Arial" w:hAnsi="Arial" w:cs="Arial"/>
                <w:b/>
              </w:rPr>
            </w:pPr>
            <w:r w:rsidRPr="001D4F0F">
              <w:rPr>
                <w:rFonts w:ascii="Arial" w:hAnsi="Arial" w:cs="Arial"/>
                <w:b/>
              </w:rPr>
              <w:t>Ref</w:t>
            </w:r>
          </w:p>
        </w:tc>
        <w:tc>
          <w:tcPr>
            <w:tcW w:w="4103" w:type="dxa"/>
            <w:shd w:val="clear" w:color="auto" w:fill="B4C6E7" w:themeFill="accent5" w:themeFillTint="66"/>
          </w:tcPr>
          <w:p w14:paraId="411DE68C" w14:textId="77777777" w:rsidR="002B0BE3" w:rsidRPr="001D4F0F" w:rsidRDefault="002B0BE3" w:rsidP="002B0BE3">
            <w:pPr>
              <w:jc w:val="both"/>
              <w:rPr>
                <w:rFonts w:ascii="Arial" w:hAnsi="Arial" w:cs="Arial"/>
                <w:b/>
              </w:rPr>
            </w:pPr>
            <w:r w:rsidRPr="001D4F0F">
              <w:rPr>
                <w:rFonts w:ascii="Arial" w:hAnsi="Arial" w:cs="Arial"/>
                <w:b/>
              </w:rPr>
              <w:t>Reduced Risks</w:t>
            </w:r>
          </w:p>
        </w:tc>
        <w:tc>
          <w:tcPr>
            <w:tcW w:w="1417" w:type="dxa"/>
            <w:shd w:val="clear" w:color="auto" w:fill="B4C6E7" w:themeFill="accent5" w:themeFillTint="66"/>
          </w:tcPr>
          <w:p w14:paraId="33227249" w14:textId="77777777" w:rsidR="002B0BE3" w:rsidRPr="001D4F0F" w:rsidRDefault="002B0BE3" w:rsidP="002B0BE3">
            <w:pPr>
              <w:jc w:val="center"/>
              <w:rPr>
                <w:rFonts w:ascii="Arial" w:hAnsi="Arial" w:cs="Arial"/>
                <w:b/>
              </w:rPr>
            </w:pPr>
            <w:r w:rsidRPr="001D4F0F">
              <w:rPr>
                <w:rFonts w:ascii="Arial" w:hAnsi="Arial" w:cs="Arial"/>
                <w:b/>
              </w:rPr>
              <w:t>Lead Exec Director</w:t>
            </w:r>
          </w:p>
        </w:tc>
        <w:tc>
          <w:tcPr>
            <w:tcW w:w="1418" w:type="dxa"/>
            <w:shd w:val="clear" w:color="auto" w:fill="B4C6E7" w:themeFill="accent5" w:themeFillTint="66"/>
          </w:tcPr>
          <w:p w14:paraId="4B8723CD" w14:textId="77777777" w:rsidR="002B0BE3" w:rsidRPr="001D4F0F" w:rsidRDefault="002B0BE3" w:rsidP="002B0BE3">
            <w:pPr>
              <w:jc w:val="center"/>
              <w:rPr>
                <w:rFonts w:ascii="Arial" w:hAnsi="Arial" w:cs="Arial"/>
                <w:b/>
              </w:rPr>
            </w:pPr>
            <w:r w:rsidRPr="001D4F0F">
              <w:rPr>
                <w:rFonts w:ascii="Arial" w:hAnsi="Arial" w:cs="Arial"/>
                <w:b/>
              </w:rPr>
              <w:t>Previous Risk Score</w:t>
            </w:r>
          </w:p>
        </w:tc>
        <w:tc>
          <w:tcPr>
            <w:tcW w:w="1366" w:type="dxa"/>
            <w:shd w:val="clear" w:color="auto" w:fill="B4C6E7" w:themeFill="accent5" w:themeFillTint="66"/>
          </w:tcPr>
          <w:p w14:paraId="1A753BAD" w14:textId="77777777" w:rsidR="002B0BE3" w:rsidRPr="001D4F0F" w:rsidRDefault="002B0BE3" w:rsidP="002B0BE3">
            <w:pPr>
              <w:jc w:val="center"/>
              <w:rPr>
                <w:rFonts w:ascii="Arial" w:hAnsi="Arial" w:cs="Arial"/>
                <w:b/>
              </w:rPr>
            </w:pPr>
            <w:r w:rsidRPr="001D4F0F">
              <w:rPr>
                <w:rFonts w:ascii="Arial" w:hAnsi="Arial" w:cs="Arial"/>
                <w:b/>
              </w:rPr>
              <w:t>Current Risk Score</w:t>
            </w:r>
          </w:p>
        </w:tc>
      </w:tr>
      <w:tr w:rsidR="00A22A64" w:rsidRPr="001D4F0F" w14:paraId="1998882C" w14:textId="77777777" w:rsidTr="0054726A">
        <w:tc>
          <w:tcPr>
            <w:tcW w:w="712" w:type="dxa"/>
            <w:shd w:val="clear" w:color="auto" w:fill="auto"/>
          </w:tcPr>
          <w:p w14:paraId="2D86BFE2" w14:textId="12A20B55" w:rsidR="00A22A64" w:rsidRPr="001D4F0F" w:rsidRDefault="00A22A64" w:rsidP="002B0BE3">
            <w:pPr>
              <w:jc w:val="both"/>
              <w:rPr>
                <w:rFonts w:ascii="Arial" w:hAnsi="Arial" w:cs="Arial"/>
              </w:rPr>
            </w:pPr>
            <w:r>
              <w:rPr>
                <w:rFonts w:ascii="Arial" w:hAnsi="Arial" w:cs="Arial"/>
              </w:rPr>
              <w:t>82</w:t>
            </w:r>
          </w:p>
        </w:tc>
        <w:tc>
          <w:tcPr>
            <w:tcW w:w="4103" w:type="dxa"/>
            <w:shd w:val="clear" w:color="auto" w:fill="auto"/>
          </w:tcPr>
          <w:p w14:paraId="126BD78E" w14:textId="77777777" w:rsidR="00A22A64" w:rsidRPr="00A22A64" w:rsidRDefault="00A22A64" w:rsidP="00A22A64">
            <w:pPr>
              <w:tabs>
                <w:tab w:val="left" w:pos="1814"/>
              </w:tabs>
              <w:rPr>
                <w:rFonts w:ascii="Arial" w:hAnsi="Arial" w:cs="Arial"/>
                <w:b/>
              </w:rPr>
            </w:pPr>
            <w:r w:rsidRPr="00A22A64">
              <w:rPr>
                <w:rFonts w:ascii="Arial" w:hAnsi="Arial" w:cs="Arial"/>
                <w:b/>
              </w:rPr>
              <w:t xml:space="preserve">Risk of closure of Burns service if Burns Anaesthetic Consultant cover not sustained </w:t>
            </w:r>
          </w:p>
          <w:p w14:paraId="4E391ED4" w14:textId="77777777" w:rsidR="00A22A64" w:rsidRPr="00A22A64" w:rsidRDefault="00A22A64" w:rsidP="00A22A64">
            <w:pPr>
              <w:tabs>
                <w:tab w:val="left" w:pos="1814"/>
              </w:tabs>
              <w:rPr>
                <w:rFonts w:ascii="Arial" w:hAnsi="Arial" w:cs="Arial"/>
              </w:rPr>
            </w:pPr>
            <w:r w:rsidRPr="00A22A64">
              <w:rPr>
                <w:rFonts w:ascii="Arial" w:hAnsi="Arial" w:cs="Arial"/>
              </w:rPr>
              <w:t xml:space="preserve">There is a risk that adequate Burns Consultant Anaesthetist cover will not be sustained, resulting in closure to this regional service and the associated reputational damage. This is caused by: </w:t>
            </w:r>
          </w:p>
          <w:p w14:paraId="0060865B" w14:textId="77777777" w:rsidR="00A22A64" w:rsidRPr="00A22A64" w:rsidRDefault="00A22A64" w:rsidP="00A22A64">
            <w:pPr>
              <w:tabs>
                <w:tab w:val="left" w:pos="1814"/>
              </w:tabs>
              <w:rPr>
                <w:rFonts w:ascii="Arial" w:hAnsi="Arial" w:cs="Arial"/>
              </w:rPr>
            </w:pPr>
            <w:r w:rsidRPr="00A22A64">
              <w:rPr>
                <w:rFonts w:ascii="Arial" w:hAnsi="Arial" w:cs="Arial"/>
              </w:rPr>
              <w:t>• Decreasing consultant numbers due to retirement</w:t>
            </w:r>
          </w:p>
          <w:p w14:paraId="257BFE05" w14:textId="120F14A6" w:rsidR="00A22A64" w:rsidRPr="001D4F0F" w:rsidRDefault="00A22A64" w:rsidP="00A22A64">
            <w:pPr>
              <w:tabs>
                <w:tab w:val="left" w:pos="1814"/>
              </w:tabs>
              <w:rPr>
                <w:rFonts w:ascii="Arial" w:hAnsi="Arial" w:cs="Arial"/>
                <w:b/>
              </w:rPr>
            </w:pPr>
            <w:r w:rsidRPr="00A22A64">
              <w:rPr>
                <w:rFonts w:ascii="Arial" w:hAnsi="Arial" w:cs="Arial"/>
              </w:rPr>
              <w:t>• Anaesthetists not gaining CCT with appropriate ICM and Burns experience.</w:t>
            </w:r>
          </w:p>
        </w:tc>
        <w:tc>
          <w:tcPr>
            <w:tcW w:w="1417" w:type="dxa"/>
            <w:shd w:val="clear" w:color="auto" w:fill="auto"/>
          </w:tcPr>
          <w:p w14:paraId="20CCD325" w14:textId="7DDD4202" w:rsidR="00A22A64" w:rsidRPr="001D4F0F" w:rsidRDefault="00A22A64" w:rsidP="002B0BE3">
            <w:pPr>
              <w:jc w:val="center"/>
              <w:rPr>
                <w:rFonts w:ascii="Arial" w:hAnsi="Arial" w:cs="Arial"/>
              </w:rPr>
            </w:pPr>
            <w:r w:rsidRPr="001D4F0F">
              <w:rPr>
                <w:rFonts w:ascii="Arial" w:hAnsi="Arial" w:cs="Arial"/>
              </w:rPr>
              <w:t>Executive Medical Director</w:t>
            </w:r>
          </w:p>
        </w:tc>
        <w:tc>
          <w:tcPr>
            <w:tcW w:w="1418" w:type="dxa"/>
            <w:shd w:val="clear" w:color="auto" w:fill="C00000"/>
          </w:tcPr>
          <w:p w14:paraId="6CCCF74C" w14:textId="0F223005" w:rsidR="00A22A64" w:rsidRPr="001D4F0F" w:rsidRDefault="00A22A64" w:rsidP="002B0BE3">
            <w:pPr>
              <w:jc w:val="center"/>
              <w:rPr>
                <w:rFonts w:ascii="Arial" w:hAnsi="Arial" w:cs="Arial"/>
                <w:b/>
              </w:rPr>
            </w:pPr>
            <w:r>
              <w:rPr>
                <w:rFonts w:ascii="Arial" w:hAnsi="Arial" w:cs="Arial"/>
                <w:b/>
              </w:rPr>
              <w:t>16</w:t>
            </w:r>
          </w:p>
        </w:tc>
        <w:tc>
          <w:tcPr>
            <w:tcW w:w="1366" w:type="dxa"/>
            <w:shd w:val="clear" w:color="auto" w:fill="FFC000"/>
          </w:tcPr>
          <w:p w14:paraId="0E381C0B" w14:textId="11777409" w:rsidR="00A22A64" w:rsidRPr="001D4F0F" w:rsidRDefault="00A22A64" w:rsidP="002B0BE3">
            <w:pPr>
              <w:jc w:val="center"/>
              <w:rPr>
                <w:rFonts w:ascii="Arial" w:hAnsi="Arial" w:cs="Arial"/>
                <w:b/>
              </w:rPr>
            </w:pPr>
            <w:r>
              <w:rPr>
                <w:rFonts w:ascii="Arial" w:hAnsi="Arial" w:cs="Arial"/>
                <w:b/>
              </w:rPr>
              <w:t>12</w:t>
            </w:r>
          </w:p>
        </w:tc>
      </w:tr>
      <w:tr w:rsidR="002B0BE3" w:rsidRPr="001D4F0F" w14:paraId="626E0088" w14:textId="77777777" w:rsidTr="0054726A">
        <w:tc>
          <w:tcPr>
            <w:tcW w:w="712" w:type="dxa"/>
            <w:shd w:val="clear" w:color="auto" w:fill="auto"/>
          </w:tcPr>
          <w:p w14:paraId="0FABE497" w14:textId="77777777" w:rsidR="002B0BE3" w:rsidRPr="001D4F0F" w:rsidRDefault="0058488D" w:rsidP="002B0BE3">
            <w:pPr>
              <w:jc w:val="both"/>
              <w:rPr>
                <w:rFonts w:ascii="Arial" w:hAnsi="Arial" w:cs="Arial"/>
              </w:rPr>
            </w:pPr>
            <w:r w:rsidRPr="001D4F0F">
              <w:rPr>
                <w:rFonts w:ascii="Arial" w:hAnsi="Arial" w:cs="Arial"/>
              </w:rPr>
              <w:t>84</w:t>
            </w:r>
          </w:p>
        </w:tc>
        <w:tc>
          <w:tcPr>
            <w:tcW w:w="4103" w:type="dxa"/>
            <w:shd w:val="clear" w:color="auto" w:fill="auto"/>
          </w:tcPr>
          <w:p w14:paraId="506D2542" w14:textId="77777777" w:rsidR="002B0BE3" w:rsidRPr="001D4F0F" w:rsidRDefault="0058488D" w:rsidP="002B0BE3">
            <w:pPr>
              <w:tabs>
                <w:tab w:val="left" w:pos="1814"/>
              </w:tabs>
              <w:rPr>
                <w:rFonts w:ascii="Arial" w:hAnsi="Arial" w:cs="Arial"/>
              </w:rPr>
            </w:pPr>
            <w:r w:rsidRPr="001D4F0F">
              <w:rPr>
                <w:rFonts w:ascii="Arial" w:hAnsi="Arial" w:cs="Arial"/>
                <w:b/>
              </w:rPr>
              <w:t>Cardiac Surgery</w:t>
            </w:r>
          </w:p>
          <w:p w14:paraId="063B3BDB" w14:textId="77777777" w:rsidR="0058488D" w:rsidRPr="001D4F0F" w:rsidRDefault="0058488D" w:rsidP="002B0BE3">
            <w:pPr>
              <w:tabs>
                <w:tab w:val="left" w:pos="1814"/>
              </w:tabs>
              <w:rPr>
                <w:rFonts w:ascii="Arial" w:hAnsi="Arial" w:cs="Arial"/>
              </w:rPr>
            </w:pPr>
            <w:r w:rsidRPr="001D4F0F">
              <w:rPr>
                <w:rFonts w:ascii="Arial" w:hAnsi="Arial" w:cs="Arial"/>
              </w:rPr>
              <w:t>A Getting It Right First Time review identified concerns in respect of cardiac surgery (including patient pathway/process issues) that present risks to ensuring optimal outcomes for all patients. Potential consequences include the outlier status of the health board in respect of quality metrics, including mortality following mitral valve surgery and aortovascular surgery. This has resulted in escalation of the service by WHSSC.</w:t>
            </w:r>
          </w:p>
        </w:tc>
        <w:tc>
          <w:tcPr>
            <w:tcW w:w="1417" w:type="dxa"/>
            <w:shd w:val="clear" w:color="auto" w:fill="auto"/>
          </w:tcPr>
          <w:p w14:paraId="29740319" w14:textId="77777777" w:rsidR="002B0BE3" w:rsidRPr="001D4F0F" w:rsidRDefault="0058488D" w:rsidP="002B0BE3">
            <w:pPr>
              <w:jc w:val="center"/>
              <w:rPr>
                <w:rFonts w:ascii="Arial" w:hAnsi="Arial" w:cs="Arial"/>
              </w:rPr>
            </w:pPr>
            <w:r w:rsidRPr="001D4F0F">
              <w:rPr>
                <w:rFonts w:ascii="Arial" w:hAnsi="Arial" w:cs="Arial"/>
              </w:rPr>
              <w:t>Executive Medical Director</w:t>
            </w:r>
          </w:p>
        </w:tc>
        <w:tc>
          <w:tcPr>
            <w:tcW w:w="1418" w:type="dxa"/>
            <w:shd w:val="clear" w:color="auto" w:fill="C00000"/>
          </w:tcPr>
          <w:p w14:paraId="62A794F2" w14:textId="77777777" w:rsidR="002B0BE3" w:rsidRPr="001D4F0F" w:rsidRDefault="0058488D" w:rsidP="002B0BE3">
            <w:pPr>
              <w:jc w:val="center"/>
              <w:rPr>
                <w:rFonts w:ascii="Arial" w:hAnsi="Arial" w:cs="Arial"/>
                <w:b/>
              </w:rPr>
            </w:pPr>
            <w:r w:rsidRPr="001D4F0F">
              <w:rPr>
                <w:rFonts w:ascii="Arial" w:hAnsi="Arial" w:cs="Arial"/>
                <w:b/>
              </w:rPr>
              <w:t>16</w:t>
            </w:r>
          </w:p>
        </w:tc>
        <w:tc>
          <w:tcPr>
            <w:tcW w:w="1366" w:type="dxa"/>
            <w:shd w:val="clear" w:color="auto" w:fill="FFFF00"/>
          </w:tcPr>
          <w:p w14:paraId="5209F0F6" w14:textId="77777777" w:rsidR="002B0BE3" w:rsidRPr="001D4F0F" w:rsidRDefault="0058488D" w:rsidP="002B0BE3">
            <w:pPr>
              <w:jc w:val="center"/>
              <w:rPr>
                <w:rFonts w:ascii="Arial" w:hAnsi="Arial" w:cs="Arial"/>
                <w:b/>
              </w:rPr>
            </w:pPr>
            <w:r w:rsidRPr="001D4F0F">
              <w:rPr>
                <w:rFonts w:ascii="Arial" w:hAnsi="Arial" w:cs="Arial"/>
                <w:b/>
              </w:rPr>
              <w:t>8</w:t>
            </w:r>
          </w:p>
        </w:tc>
      </w:tr>
    </w:tbl>
    <w:p w14:paraId="64540588" w14:textId="77777777" w:rsidR="002B0BE3" w:rsidRPr="001D4F0F" w:rsidRDefault="002B0BE3" w:rsidP="00FA1CB5">
      <w:pPr>
        <w:spacing w:after="0" w:line="240" w:lineRule="auto"/>
        <w:rPr>
          <w:rFonts w:ascii="Arial" w:hAnsi="Arial" w:cs="Arial"/>
          <w:b/>
          <w:sz w:val="24"/>
          <w:szCs w:val="24"/>
        </w:rPr>
      </w:pPr>
    </w:p>
    <w:p w14:paraId="06650C2D" w14:textId="77777777" w:rsidR="006F3A6D" w:rsidRPr="001D4F0F" w:rsidRDefault="006F3A6D" w:rsidP="00FA1CB5">
      <w:pPr>
        <w:spacing w:after="0" w:line="240" w:lineRule="auto"/>
        <w:rPr>
          <w:rFonts w:ascii="Arial" w:hAnsi="Arial" w:cs="Arial"/>
          <w:sz w:val="24"/>
          <w:szCs w:val="24"/>
        </w:rPr>
      </w:pPr>
      <w:r w:rsidRPr="001D4F0F">
        <w:rPr>
          <w:rFonts w:ascii="Arial" w:hAnsi="Arial" w:cs="Arial"/>
          <w:sz w:val="24"/>
          <w:szCs w:val="24"/>
        </w:rPr>
        <w:t xml:space="preserve">The risk(s) </w:t>
      </w:r>
      <w:r w:rsidRPr="001D4F0F">
        <w:rPr>
          <w:rFonts w:ascii="Arial" w:hAnsi="Arial" w:cs="Arial"/>
          <w:sz w:val="24"/>
          <w:szCs w:val="24"/>
          <w:u w:val="single"/>
        </w:rPr>
        <w:t>closed</w:t>
      </w:r>
      <w:r w:rsidRPr="001D4F0F">
        <w:rPr>
          <w:rFonts w:ascii="Arial" w:hAnsi="Arial" w:cs="Arial"/>
          <w:sz w:val="24"/>
          <w:szCs w:val="24"/>
        </w:rPr>
        <w:t xml:space="preserve"> within the HBRR is/are:</w:t>
      </w:r>
    </w:p>
    <w:p w14:paraId="6D90BEAF" w14:textId="77777777" w:rsidR="006F3A6D" w:rsidRPr="001D4F0F" w:rsidRDefault="006F3A6D" w:rsidP="008F16BA">
      <w:pPr>
        <w:spacing w:after="0" w:line="240" w:lineRule="auto"/>
        <w:jc w:val="both"/>
        <w:rPr>
          <w:rFonts w:ascii="Arial" w:hAnsi="Arial" w:cs="Arial"/>
          <w:sz w:val="24"/>
          <w:szCs w:val="24"/>
        </w:rPr>
      </w:pPr>
    </w:p>
    <w:p w14:paraId="64F04372" w14:textId="77777777" w:rsidR="00AA6761" w:rsidRPr="001D4F0F" w:rsidRDefault="00AA6761" w:rsidP="00AA6761">
      <w:pPr>
        <w:spacing w:after="0" w:line="240" w:lineRule="auto"/>
        <w:jc w:val="both"/>
        <w:rPr>
          <w:rFonts w:ascii="Arial" w:hAnsi="Arial" w:cs="Arial"/>
          <w:sz w:val="20"/>
          <w:szCs w:val="20"/>
        </w:rPr>
      </w:pPr>
      <w:r w:rsidRPr="001D4F0F">
        <w:rPr>
          <w:rFonts w:ascii="Arial" w:hAnsi="Arial" w:cs="Arial"/>
          <w:sz w:val="20"/>
          <w:szCs w:val="20"/>
        </w:rPr>
        <w:t xml:space="preserve">Table </w:t>
      </w:r>
      <w:r w:rsidR="004A0ECC" w:rsidRPr="001D4F0F">
        <w:rPr>
          <w:rFonts w:ascii="Arial" w:hAnsi="Arial" w:cs="Arial"/>
          <w:sz w:val="20"/>
          <w:szCs w:val="20"/>
        </w:rPr>
        <w:t>5</w:t>
      </w:r>
      <w:r w:rsidRPr="001D4F0F">
        <w:rPr>
          <w:rFonts w:ascii="Arial" w:hAnsi="Arial" w:cs="Arial"/>
          <w:sz w:val="20"/>
          <w:szCs w:val="20"/>
        </w:rPr>
        <w:t xml:space="preserve">: Closed </w:t>
      </w:r>
      <w:r w:rsidR="000A7E6F" w:rsidRPr="001D4F0F">
        <w:rPr>
          <w:rFonts w:ascii="Arial" w:hAnsi="Arial" w:cs="Arial"/>
          <w:sz w:val="20"/>
          <w:szCs w:val="20"/>
        </w:rPr>
        <w:t xml:space="preserve">/ De-escalated </w:t>
      </w:r>
      <w:r w:rsidRPr="001D4F0F">
        <w:rPr>
          <w:rFonts w:ascii="Arial" w:hAnsi="Arial" w:cs="Arial"/>
          <w:sz w:val="20"/>
          <w:szCs w:val="20"/>
        </w:rPr>
        <w:t>Risks</w:t>
      </w:r>
    </w:p>
    <w:tbl>
      <w:tblPr>
        <w:tblStyle w:val="TableGrid"/>
        <w:tblW w:w="0" w:type="auto"/>
        <w:tblLook w:val="04A0" w:firstRow="1" w:lastRow="0" w:firstColumn="1" w:lastColumn="0" w:noHBand="0" w:noVBand="1"/>
      </w:tblPr>
      <w:tblGrid>
        <w:gridCol w:w="712"/>
        <w:gridCol w:w="2827"/>
        <w:gridCol w:w="1418"/>
        <w:gridCol w:w="4059"/>
      </w:tblGrid>
      <w:tr w:rsidR="00973667" w:rsidRPr="001D4F0F" w14:paraId="070F5ABB" w14:textId="77777777" w:rsidTr="0054726A">
        <w:trPr>
          <w:tblHeader/>
        </w:trPr>
        <w:tc>
          <w:tcPr>
            <w:tcW w:w="712" w:type="dxa"/>
            <w:shd w:val="clear" w:color="auto" w:fill="B4C6E7" w:themeFill="accent5" w:themeFillTint="66"/>
          </w:tcPr>
          <w:p w14:paraId="705860A0" w14:textId="77777777" w:rsidR="00973667" w:rsidRPr="001D4F0F" w:rsidRDefault="00973667" w:rsidP="00FE2663">
            <w:pPr>
              <w:jc w:val="both"/>
              <w:rPr>
                <w:rFonts w:ascii="Arial" w:hAnsi="Arial" w:cs="Arial"/>
                <w:b/>
              </w:rPr>
            </w:pPr>
            <w:r w:rsidRPr="001D4F0F">
              <w:rPr>
                <w:rFonts w:ascii="Arial" w:hAnsi="Arial" w:cs="Arial"/>
                <w:b/>
              </w:rPr>
              <w:t>Risk</w:t>
            </w:r>
          </w:p>
          <w:p w14:paraId="097FCFC4" w14:textId="77777777" w:rsidR="00973667" w:rsidRPr="001D4F0F" w:rsidRDefault="00973667" w:rsidP="00FE2663">
            <w:pPr>
              <w:jc w:val="both"/>
              <w:rPr>
                <w:rFonts w:ascii="Arial" w:hAnsi="Arial" w:cs="Arial"/>
                <w:b/>
              </w:rPr>
            </w:pPr>
            <w:r w:rsidRPr="001D4F0F">
              <w:rPr>
                <w:rFonts w:ascii="Arial" w:hAnsi="Arial" w:cs="Arial"/>
                <w:b/>
              </w:rPr>
              <w:t>Ref</w:t>
            </w:r>
          </w:p>
        </w:tc>
        <w:tc>
          <w:tcPr>
            <w:tcW w:w="2827" w:type="dxa"/>
            <w:shd w:val="clear" w:color="auto" w:fill="B4C6E7" w:themeFill="accent5" w:themeFillTint="66"/>
          </w:tcPr>
          <w:p w14:paraId="07524C93" w14:textId="77777777" w:rsidR="00973667" w:rsidRPr="001D4F0F" w:rsidRDefault="00F76081" w:rsidP="00FE2663">
            <w:pPr>
              <w:jc w:val="both"/>
              <w:rPr>
                <w:rFonts w:ascii="Arial" w:hAnsi="Arial" w:cs="Arial"/>
                <w:b/>
              </w:rPr>
            </w:pPr>
            <w:r w:rsidRPr="001D4F0F">
              <w:rPr>
                <w:rFonts w:ascii="Arial" w:hAnsi="Arial" w:cs="Arial"/>
                <w:b/>
              </w:rPr>
              <w:t xml:space="preserve">Closed </w:t>
            </w:r>
            <w:r w:rsidR="00973667" w:rsidRPr="001D4F0F">
              <w:rPr>
                <w:rFonts w:ascii="Arial" w:hAnsi="Arial" w:cs="Arial"/>
                <w:b/>
              </w:rPr>
              <w:t>Risk</w:t>
            </w:r>
            <w:r w:rsidRPr="001D4F0F">
              <w:rPr>
                <w:rFonts w:ascii="Arial" w:hAnsi="Arial" w:cs="Arial"/>
                <w:b/>
              </w:rPr>
              <w:t>s</w:t>
            </w:r>
          </w:p>
        </w:tc>
        <w:tc>
          <w:tcPr>
            <w:tcW w:w="1418" w:type="dxa"/>
            <w:shd w:val="clear" w:color="auto" w:fill="B4C6E7" w:themeFill="accent5" w:themeFillTint="66"/>
          </w:tcPr>
          <w:p w14:paraId="7B5069FB" w14:textId="77777777" w:rsidR="00973667" w:rsidRPr="001D4F0F" w:rsidRDefault="00973667" w:rsidP="00FE2663">
            <w:pPr>
              <w:jc w:val="center"/>
              <w:rPr>
                <w:rFonts w:ascii="Arial" w:hAnsi="Arial" w:cs="Arial"/>
                <w:b/>
              </w:rPr>
            </w:pPr>
            <w:r w:rsidRPr="001D4F0F">
              <w:rPr>
                <w:rFonts w:ascii="Arial" w:hAnsi="Arial" w:cs="Arial"/>
                <w:b/>
              </w:rPr>
              <w:t>Lead Exec Director</w:t>
            </w:r>
          </w:p>
        </w:tc>
        <w:tc>
          <w:tcPr>
            <w:tcW w:w="4059" w:type="dxa"/>
            <w:shd w:val="clear" w:color="auto" w:fill="B4C6E7" w:themeFill="accent5" w:themeFillTint="66"/>
          </w:tcPr>
          <w:p w14:paraId="56FEC66E" w14:textId="77777777" w:rsidR="00973667" w:rsidRPr="001D4F0F" w:rsidRDefault="00973667" w:rsidP="00FE2663">
            <w:pPr>
              <w:rPr>
                <w:rFonts w:ascii="Arial" w:hAnsi="Arial" w:cs="Arial"/>
                <w:b/>
              </w:rPr>
            </w:pPr>
            <w:r w:rsidRPr="001D4F0F">
              <w:rPr>
                <w:rFonts w:ascii="Arial" w:hAnsi="Arial" w:cs="Arial"/>
                <w:b/>
              </w:rPr>
              <w:t>Commentary</w:t>
            </w:r>
          </w:p>
        </w:tc>
      </w:tr>
      <w:tr w:rsidR="007C0300" w:rsidRPr="001D4F0F" w14:paraId="0C8F5178" w14:textId="77777777" w:rsidTr="0054726A">
        <w:tc>
          <w:tcPr>
            <w:tcW w:w="712" w:type="dxa"/>
          </w:tcPr>
          <w:p w14:paraId="73187991" w14:textId="77777777" w:rsidR="007C0300" w:rsidRPr="001D4F0F" w:rsidRDefault="0058488D" w:rsidP="00712C71">
            <w:pPr>
              <w:jc w:val="both"/>
              <w:rPr>
                <w:rFonts w:ascii="Arial" w:hAnsi="Arial" w:cs="Arial"/>
              </w:rPr>
            </w:pPr>
            <w:r w:rsidRPr="001D4F0F">
              <w:rPr>
                <w:rFonts w:ascii="Arial" w:hAnsi="Arial" w:cs="Arial"/>
              </w:rPr>
              <w:t>48</w:t>
            </w:r>
          </w:p>
        </w:tc>
        <w:tc>
          <w:tcPr>
            <w:tcW w:w="2827" w:type="dxa"/>
          </w:tcPr>
          <w:p w14:paraId="0CFCB461" w14:textId="77777777" w:rsidR="0058488D" w:rsidRPr="001D4F0F" w:rsidRDefault="0058488D" w:rsidP="000A7E6F">
            <w:pPr>
              <w:rPr>
                <w:rFonts w:ascii="Arial" w:hAnsi="Arial" w:cs="Arial"/>
              </w:rPr>
            </w:pPr>
            <w:r w:rsidRPr="001D4F0F">
              <w:rPr>
                <w:rFonts w:ascii="Arial" w:hAnsi="Arial" w:cs="Arial"/>
                <w:b/>
              </w:rPr>
              <w:t>CAMHS</w:t>
            </w:r>
          </w:p>
          <w:p w14:paraId="55A094B9" w14:textId="77777777" w:rsidR="0058488D" w:rsidRPr="001D4F0F" w:rsidRDefault="0058488D" w:rsidP="000A7E6F">
            <w:pPr>
              <w:rPr>
                <w:rFonts w:ascii="Arial" w:hAnsi="Arial" w:cs="Arial"/>
              </w:rPr>
            </w:pPr>
            <w:r w:rsidRPr="001D4F0F">
              <w:rPr>
                <w:rFonts w:ascii="Arial" w:hAnsi="Arial" w:cs="Arial"/>
              </w:rPr>
              <w:t>Failure to sustain Child and Adolescent Mental Health Services</w:t>
            </w:r>
          </w:p>
          <w:p w14:paraId="0C7672D9" w14:textId="77777777" w:rsidR="007C0300" w:rsidRPr="001D4F0F" w:rsidRDefault="007C0300" w:rsidP="000A7E6F">
            <w:pPr>
              <w:rPr>
                <w:rFonts w:ascii="Arial" w:hAnsi="Arial" w:cs="Arial"/>
              </w:rPr>
            </w:pPr>
          </w:p>
        </w:tc>
        <w:tc>
          <w:tcPr>
            <w:tcW w:w="1418" w:type="dxa"/>
            <w:shd w:val="clear" w:color="auto" w:fill="auto"/>
          </w:tcPr>
          <w:p w14:paraId="3720A90D" w14:textId="77777777" w:rsidR="007C0300" w:rsidRPr="001D4F0F" w:rsidRDefault="0058488D" w:rsidP="0058488D">
            <w:pPr>
              <w:jc w:val="center"/>
              <w:rPr>
                <w:rFonts w:ascii="Arial" w:hAnsi="Arial" w:cs="Arial"/>
              </w:rPr>
            </w:pPr>
            <w:r w:rsidRPr="001D4F0F">
              <w:rPr>
                <w:rFonts w:ascii="Arial" w:hAnsi="Arial" w:cs="Arial"/>
              </w:rPr>
              <w:lastRenderedPageBreak/>
              <w:t>Chief Operating Officer</w:t>
            </w:r>
          </w:p>
        </w:tc>
        <w:tc>
          <w:tcPr>
            <w:tcW w:w="4059" w:type="dxa"/>
            <w:shd w:val="clear" w:color="auto" w:fill="auto"/>
          </w:tcPr>
          <w:p w14:paraId="1EFA8A10" w14:textId="539B9BF0" w:rsidR="007C0300" w:rsidRPr="001D4F0F" w:rsidRDefault="0058488D" w:rsidP="0058488D">
            <w:pPr>
              <w:rPr>
                <w:rFonts w:ascii="Arial" w:hAnsi="Arial" w:cs="Arial"/>
              </w:rPr>
            </w:pPr>
            <w:r w:rsidRPr="001D4F0F">
              <w:rPr>
                <w:rFonts w:ascii="Arial" w:hAnsi="Arial" w:cs="Arial"/>
              </w:rPr>
              <w:t xml:space="preserve">This register entry described the risk to service provision from the perspective of SBU as commissioner of service. Since the service has been brought </w:t>
            </w:r>
            <w:r w:rsidRPr="001D4F0F">
              <w:rPr>
                <w:rFonts w:ascii="Arial" w:hAnsi="Arial" w:cs="Arial"/>
              </w:rPr>
              <w:lastRenderedPageBreak/>
              <w:t>under SBU direct management, the risks are different. T</w:t>
            </w:r>
            <w:r w:rsidR="00C608E7" w:rsidRPr="001D4F0F">
              <w:rPr>
                <w:rFonts w:ascii="Arial" w:hAnsi="Arial" w:cs="Arial"/>
              </w:rPr>
              <w:t>h</w:t>
            </w:r>
            <w:r w:rsidRPr="001D4F0F">
              <w:rPr>
                <w:rFonts w:ascii="Arial" w:hAnsi="Arial" w:cs="Arial"/>
              </w:rPr>
              <w:t>is risk entry has been closed</w:t>
            </w:r>
            <w:r w:rsidR="00C608E7" w:rsidRPr="001D4F0F">
              <w:rPr>
                <w:rFonts w:ascii="Arial" w:hAnsi="Arial" w:cs="Arial"/>
              </w:rPr>
              <w:t xml:space="preserve"> </w:t>
            </w:r>
            <w:r w:rsidR="00B55EC7">
              <w:rPr>
                <w:rFonts w:ascii="Arial" w:hAnsi="Arial" w:cs="Arial"/>
              </w:rPr>
              <w:t xml:space="preserve">and </w:t>
            </w:r>
            <w:r w:rsidR="00130A06">
              <w:rPr>
                <w:rFonts w:ascii="Arial" w:hAnsi="Arial" w:cs="Arial"/>
              </w:rPr>
              <w:t xml:space="preserve">replaced with risk entry HBR94 (referred to under </w:t>
            </w:r>
            <w:r w:rsidR="00130A06" w:rsidRPr="00130A06">
              <w:rPr>
                <w:rFonts w:ascii="Arial" w:hAnsi="Arial" w:cs="Arial"/>
                <w:i/>
              </w:rPr>
              <w:t>New Risks</w:t>
            </w:r>
            <w:r w:rsidR="00130A06">
              <w:rPr>
                <w:rFonts w:ascii="Arial" w:hAnsi="Arial" w:cs="Arial"/>
              </w:rPr>
              <w:t xml:space="preserve"> above)</w:t>
            </w:r>
            <w:r w:rsidR="00C608E7" w:rsidRPr="001D4F0F">
              <w:rPr>
                <w:rFonts w:ascii="Arial" w:hAnsi="Arial" w:cs="Arial"/>
              </w:rPr>
              <w:t>.</w:t>
            </w:r>
          </w:p>
        </w:tc>
      </w:tr>
      <w:tr w:rsidR="007C0300" w:rsidRPr="001D4F0F" w14:paraId="34AF7507" w14:textId="77777777" w:rsidTr="0054726A">
        <w:tc>
          <w:tcPr>
            <w:tcW w:w="712" w:type="dxa"/>
          </w:tcPr>
          <w:p w14:paraId="71353146" w14:textId="77777777" w:rsidR="007C0300" w:rsidRPr="001D4F0F" w:rsidRDefault="0058488D" w:rsidP="00712C71">
            <w:pPr>
              <w:jc w:val="both"/>
              <w:rPr>
                <w:rFonts w:ascii="Arial" w:hAnsi="Arial" w:cs="Arial"/>
              </w:rPr>
            </w:pPr>
            <w:r w:rsidRPr="001D4F0F">
              <w:rPr>
                <w:rFonts w:ascii="Arial" w:hAnsi="Arial" w:cs="Arial"/>
              </w:rPr>
              <w:lastRenderedPageBreak/>
              <w:t>78</w:t>
            </w:r>
          </w:p>
        </w:tc>
        <w:tc>
          <w:tcPr>
            <w:tcW w:w="2827" w:type="dxa"/>
          </w:tcPr>
          <w:p w14:paraId="20B02B9D" w14:textId="77777777" w:rsidR="0058488D" w:rsidRPr="001D4F0F" w:rsidRDefault="0058488D" w:rsidP="0058488D">
            <w:pPr>
              <w:jc w:val="both"/>
              <w:rPr>
                <w:rFonts w:ascii="Arial" w:hAnsi="Arial" w:cs="Arial"/>
                <w:b/>
              </w:rPr>
            </w:pPr>
            <w:r w:rsidRPr="001D4F0F">
              <w:rPr>
                <w:rFonts w:ascii="Arial" w:hAnsi="Arial" w:cs="Arial"/>
                <w:b/>
              </w:rPr>
              <w:t>Nosocomial transmission</w:t>
            </w:r>
          </w:p>
          <w:p w14:paraId="2A5A6135" w14:textId="3A71A16C" w:rsidR="007C0300" w:rsidRPr="001D4F0F" w:rsidRDefault="0058488D" w:rsidP="0058488D">
            <w:pPr>
              <w:rPr>
                <w:rFonts w:ascii="Arial" w:hAnsi="Arial" w:cs="Arial"/>
              </w:rPr>
            </w:pPr>
            <w:r w:rsidRPr="001D4F0F">
              <w:rPr>
                <w:rFonts w:ascii="Arial" w:hAnsi="Arial" w:cs="Arial"/>
              </w:rPr>
              <w:t>Nosocomial transmission of Covid-19 in hospitals could cause patient harm; increase staff absence and create wider system pressures (and potential for further harm) due to measures that will be r</w:t>
            </w:r>
            <w:r w:rsidR="0054726A">
              <w:rPr>
                <w:rFonts w:ascii="Arial" w:hAnsi="Arial" w:cs="Arial"/>
              </w:rPr>
              <w:t xml:space="preserve">equired to control outbreaks.  </w:t>
            </w:r>
          </w:p>
        </w:tc>
        <w:tc>
          <w:tcPr>
            <w:tcW w:w="1418" w:type="dxa"/>
            <w:shd w:val="clear" w:color="auto" w:fill="auto"/>
          </w:tcPr>
          <w:p w14:paraId="684FF6B5" w14:textId="77777777" w:rsidR="007C0300" w:rsidRPr="001D4F0F" w:rsidRDefault="0058488D" w:rsidP="00D94BF1">
            <w:pPr>
              <w:jc w:val="center"/>
              <w:rPr>
                <w:rFonts w:ascii="Arial" w:hAnsi="Arial" w:cs="Arial"/>
              </w:rPr>
            </w:pPr>
            <w:r w:rsidRPr="001D4F0F">
              <w:rPr>
                <w:rFonts w:ascii="Arial" w:hAnsi="Arial" w:cs="Arial"/>
              </w:rPr>
              <w:t>Executive Medical Director</w:t>
            </w:r>
          </w:p>
        </w:tc>
        <w:tc>
          <w:tcPr>
            <w:tcW w:w="4059" w:type="dxa"/>
            <w:shd w:val="clear" w:color="auto" w:fill="auto"/>
          </w:tcPr>
          <w:p w14:paraId="64BCA915" w14:textId="52549419" w:rsidR="007C0300" w:rsidRPr="001D4F0F" w:rsidRDefault="0058488D" w:rsidP="0058488D">
            <w:pPr>
              <w:rPr>
                <w:rFonts w:ascii="Arial" w:hAnsi="Arial" w:cs="Arial"/>
              </w:rPr>
            </w:pPr>
            <w:r w:rsidRPr="001D4F0F">
              <w:rPr>
                <w:rFonts w:ascii="Arial" w:hAnsi="Arial" w:cs="Arial"/>
              </w:rPr>
              <w:t xml:space="preserve">This risk has been </w:t>
            </w:r>
            <w:r w:rsidR="00C608E7" w:rsidRPr="001D4F0F">
              <w:rPr>
                <w:rFonts w:ascii="Arial" w:hAnsi="Arial" w:cs="Arial"/>
              </w:rPr>
              <w:t>c</w:t>
            </w:r>
            <w:r w:rsidRPr="001D4F0F">
              <w:rPr>
                <w:rFonts w:ascii="Arial" w:hAnsi="Arial" w:cs="Arial"/>
              </w:rPr>
              <w:t>losed by the Executive Medical Director</w:t>
            </w:r>
            <w:r w:rsidR="00C608E7" w:rsidRPr="001D4F0F">
              <w:rPr>
                <w:rFonts w:ascii="Arial" w:hAnsi="Arial" w:cs="Arial"/>
              </w:rPr>
              <w:t xml:space="preserve"> following discussion </w:t>
            </w:r>
            <w:r w:rsidRPr="001D4F0F">
              <w:rPr>
                <w:rFonts w:ascii="Arial" w:hAnsi="Arial" w:cs="Arial"/>
              </w:rPr>
              <w:t xml:space="preserve">at Risk Scrutiny Panel. It was originally recorded to focus on the nosocomial spread of Covid-19 infection. This risk has reduced over time and it is considered that the risk of nosocomial transmission of infection is adequately covered under the wider </w:t>
            </w:r>
            <w:r w:rsidR="00C608E7" w:rsidRPr="001D4F0F">
              <w:rPr>
                <w:rFonts w:ascii="Arial" w:hAnsi="Arial" w:cs="Arial"/>
              </w:rPr>
              <w:t xml:space="preserve">Infection Prevention &amp; Control </w:t>
            </w:r>
            <w:r w:rsidRPr="001D4F0F">
              <w:rPr>
                <w:rFonts w:ascii="Arial" w:hAnsi="Arial" w:cs="Arial"/>
              </w:rPr>
              <w:t>risk entry HBR4.</w:t>
            </w:r>
          </w:p>
        </w:tc>
      </w:tr>
    </w:tbl>
    <w:p w14:paraId="4A2964AF" w14:textId="77777777" w:rsidR="006F3A6D" w:rsidRPr="001D4F0F" w:rsidRDefault="006F3A6D" w:rsidP="008F16BA">
      <w:pPr>
        <w:spacing w:after="0" w:line="240" w:lineRule="auto"/>
        <w:jc w:val="both"/>
        <w:rPr>
          <w:rFonts w:ascii="Arial" w:hAnsi="Arial" w:cs="Arial"/>
          <w:sz w:val="24"/>
          <w:szCs w:val="24"/>
        </w:rPr>
      </w:pPr>
    </w:p>
    <w:p w14:paraId="310870EE" w14:textId="57747AA5" w:rsidR="00DD445A" w:rsidRPr="001D4F0F" w:rsidRDefault="00DD445A" w:rsidP="008F16BA">
      <w:pPr>
        <w:spacing w:after="0" w:line="240" w:lineRule="auto"/>
        <w:jc w:val="both"/>
        <w:rPr>
          <w:rFonts w:ascii="Arial" w:hAnsi="Arial" w:cs="Arial"/>
          <w:sz w:val="24"/>
          <w:szCs w:val="24"/>
        </w:rPr>
      </w:pPr>
      <w:r w:rsidRPr="001D4F0F">
        <w:rPr>
          <w:rFonts w:ascii="Arial" w:hAnsi="Arial" w:cs="Arial"/>
          <w:sz w:val="24"/>
          <w:szCs w:val="24"/>
        </w:rPr>
        <w:t>Additionally, the August 2023 UEC Board recommended closure of the AMSR programme and absorption of remaining work into business as usual – risks identified on HBRR (risk HBR88)</w:t>
      </w:r>
      <w:r w:rsidR="007658AF">
        <w:rPr>
          <w:rFonts w:ascii="Arial" w:hAnsi="Arial" w:cs="Arial"/>
          <w:sz w:val="24"/>
          <w:szCs w:val="24"/>
        </w:rPr>
        <w:t xml:space="preserve">. Risk HBR1 on </w:t>
      </w:r>
      <w:r w:rsidR="007658AF" w:rsidRPr="007658AF">
        <w:rPr>
          <w:rFonts w:ascii="Arial" w:hAnsi="Arial" w:cs="Arial"/>
          <w:i/>
          <w:sz w:val="24"/>
          <w:szCs w:val="24"/>
        </w:rPr>
        <w:t>Access to Unscheduled Care</w:t>
      </w:r>
      <w:r w:rsidR="007658AF">
        <w:rPr>
          <w:rFonts w:ascii="Arial" w:hAnsi="Arial" w:cs="Arial"/>
          <w:sz w:val="24"/>
          <w:szCs w:val="24"/>
        </w:rPr>
        <w:t xml:space="preserve"> reflects ongoing work to deliver the patient flow benefits following implementation of the Acute Medical Unit</w:t>
      </w:r>
      <w:r w:rsidRPr="001D4F0F">
        <w:rPr>
          <w:rFonts w:ascii="Arial" w:hAnsi="Arial" w:cs="Arial"/>
          <w:sz w:val="24"/>
          <w:szCs w:val="24"/>
        </w:rPr>
        <w:t xml:space="preserve">. </w:t>
      </w:r>
      <w:r w:rsidR="007658AF">
        <w:rPr>
          <w:rFonts w:ascii="Arial" w:hAnsi="Arial" w:cs="Arial"/>
          <w:sz w:val="24"/>
          <w:szCs w:val="24"/>
        </w:rPr>
        <w:t xml:space="preserve">Risk HBR88 </w:t>
      </w:r>
      <w:r w:rsidRPr="001D4F0F">
        <w:rPr>
          <w:rFonts w:ascii="Arial" w:hAnsi="Arial" w:cs="Arial"/>
          <w:sz w:val="24"/>
          <w:szCs w:val="24"/>
        </w:rPr>
        <w:t xml:space="preserve">will be closed and removed in the </w:t>
      </w:r>
      <w:r w:rsidR="00082F13">
        <w:rPr>
          <w:rFonts w:ascii="Arial" w:hAnsi="Arial" w:cs="Arial"/>
          <w:sz w:val="24"/>
          <w:szCs w:val="24"/>
        </w:rPr>
        <w:t xml:space="preserve">November </w:t>
      </w:r>
      <w:r w:rsidRPr="001D4F0F">
        <w:rPr>
          <w:rFonts w:ascii="Arial" w:hAnsi="Arial" w:cs="Arial"/>
          <w:sz w:val="24"/>
          <w:szCs w:val="24"/>
        </w:rPr>
        <w:t>HBRR.</w:t>
      </w:r>
    </w:p>
    <w:p w14:paraId="2BE12EC2" w14:textId="77777777" w:rsidR="00DD445A" w:rsidRPr="001D4F0F" w:rsidRDefault="00DD445A" w:rsidP="008F16BA">
      <w:pPr>
        <w:spacing w:after="0" w:line="240" w:lineRule="auto"/>
        <w:jc w:val="both"/>
        <w:rPr>
          <w:rFonts w:ascii="Arial" w:hAnsi="Arial" w:cs="Arial"/>
          <w:sz w:val="24"/>
          <w:szCs w:val="24"/>
        </w:rPr>
      </w:pPr>
    </w:p>
    <w:p w14:paraId="78CB8936" w14:textId="73B115FE" w:rsidR="00A845A0" w:rsidRPr="001D4F0F" w:rsidRDefault="00A845A0" w:rsidP="00082F13">
      <w:pPr>
        <w:rPr>
          <w:rFonts w:ascii="Arial" w:hAnsi="Arial" w:cs="Arial"/>
          <w:sz w:val="24"/>
          <w:szCs w:val="24"/>
        </w:rPr>
      </w:pPr>
      <w:r w:rsidRPr="001D4F0F">
        <w:rPr>
          <w:rFonts w:ascii="Arial" w:hAnsi="Arial" w:cs="Arial"/>
          <w:sz w:val="24"/>
          <w:szCs w:val="24"/>
        </w:rPr>
        <w:t xml:space="preserve">Further detail on </w:t>
      </w:r>
      <w:r w:rsidR="00973667" w:rsidRPr="001D4F0F">
        <w:rPr>
          <w:rFonts w:ascii="Arial" w:hAnsi="Arial" w:cs="Arial"/>
          <w:sz w:val="24"/>
          <w:szCs w:val="24"/>
        </w:rPr>
        <w:t xml:space="preserve">open </w:t>
      </w:r>
      <w:r w:rsidRPr="001D4F0F">
        <w:rPr>
          <w:rFonts w:ascii="Arial" w:hAnsi="Arial" w:cs="Arial"/>
          <w:sz w:val="24"/>
          <w:szCs w:val="24"/>
        </w:rPr>
        <w:t xml:space="preserve">risks </w:t>
      </w:r>
      <w:r w:rsidR="00973667" w:rsidRPr="001D4F0F">
        <w:rPr>
          <w:rFonts w:ascii="Arial" w:hAnsi="Arial" w:cs="Arial"/>
          <w:sz w:val="24"/>
          <w:szCs w:val="24"/>
        </w:rPr>
        <w:t xml:space="preserve">above </w:t>
      </w:r>
      <w:r w:rsidRPr="001D4F0F">
        <w:rPr>
          <w:rFonts w:ascii="Arial" w:hAnsi="Arial" w:cs="Arial"/>
          <w:sz w:val="24"/>
          <w:szCs w:val="24"/>
        </w:rPr>
        <w:t xml:space="preserve">can be found at </w:t>
      </w:r>
      <w:r w:rsidR="00922D8F" w:rsidRPr="001D4F0F">
        <w:rPr>
          <w:rFonts w:ascii="Arial" w:hAnsi="Arial" w:cs="Arial"/>
          <w:b/>
          <w:sz w:val="24"/>
          <w:szCs w:val="24"/>
        </w:rPr>
        <w:t xml:space="preserve">Appendix </w:t>
      </w:r>
      <w:r w:rsidR="00FC1A81" w:rsidRPr="001D4F0F">
        <w:rPr>
          <w:rFonts w:ascii="Arial" w:hAnsi="Arial" w:cs="Arial"/>
          <w:b/>
          <w:sz w:val="24"/>
          <w:szCs w:val="24"/>
        </w:rPr>
        <w:t>1</w:t>
      </w:r>
      <w:r w:rsidRPr="001D4F0F">
        <w:rPr>
          <w:rFonts w:ascii="Arial" w:hAnsi="Arial" w:cs="Arial"/>
          <w:sz w:val="24"/>
          <w:szCs w:val="24"/>
        </w:rPr>
        <w:t>.</w:t>
      </w:r>
    </w:p>
    <w:p w14:paraId="65D73A2C" w14:textId="77777777" w:rsidR="00A845A0" w:rsidRPr="001D4F0F" w:rsidRDefault="00A845A0" w:rsidP="00DD445A">
      <w:pPr>
        <w:rPr>
          <w:rFonts w:ascii="Arial" w:hAnsi="Arial" w:cs="Arial"/>
          <w:b/>
          <w:sz w:val="24"/>
          <w:szCs w:val="24"/>
        </w:rPr>
      </w:pPr>
      <w:r w:rsidRPr="001D4F0F">
        <w:rPr>
          <w:rFonts w:ascii="Arial" w:hAnsi="Arial" w:cs="Arial"/>
          <w:b/>
          <w:sz w:val="24"/>
          <w:szCs w:val="24"/>
        </w:rPr>
        <w:t>3.</w:t>
      </w:r>
      <w:r w:rsidR="006F5CAD" w:rsidRPr="001D4F0F">
        <w:rPr>
          <w:rFonts w:ascii="Arial" w:hAnsi="Arial" w:cs="Arial"/>
          <w:b/>
          <w:sz w:val="24"/>
          <w:szCs w:val="24"/>
        </w:rPr>
        <w:t>4</w:t>
      </w:r>
      <w:r w:rsidRPr="001D4F0F">
        <w:rPr>
          <w:rFonts w:ascii="Arial" w:hAnsi="Arial" w:cs="Arial"/>
          <w:b/>
          <w:sz w:val="24"/>
          <w:szCs w:val="24"/>
        </w:rPr>
        <w:t xml:space="preserve"> </w:t>
      </w:r>
      <w:r w:rsidR="006F5CAD" w:rsidRPr="001D4F0F">
        <w:rPr>
          <w:rFonts w:ascii="Arial" w:hAnsi="Arial" w:cs="Arial"/>
          <w:b/>
          <w:sz w:val="24"/>
          <w:szCs w:val="24"/>
        </w:rPr>
        <w:t xml:space="preserve">Action on </w:t>
      </w:r>
      <w:r w:rsidR="00973667" w:rsidRPr="001D4F0F">
        <w:rPr>
          <w:rFonts w:ascii="Arial" w:hAnsi="Arial" w:cs="Arial"/>
          <w:b/>
          <w:sz w:val="24"/>
          <w:szCs w:val="24"/>
        </w:rPr>
        <w:t xml:space="preserve">the </w:t>
      </w:r>
      <w:r w:rsidRPr="001D4F0F">
        <w:rPr>
          <w:rFonts w:ascii="Arial" w:hAnsi="Arial" w:cs="Arial"/>
          <w:b/>
          <w:sz w:val="24"/>
          <w:szCs w:val="24"/>
        </w:rPr>
        <w:t>Highest Risks</w:t>
      </w:r>
      <w:r w:rsidR="00457CCD" w:rsidRPr="001D4F0F">
        <w:rPr>
          <w:rFonts w:ascii="Arial" w:hAnsi="Arial" w:cs="Arial"/>
          <w:b/>
          <w:sz w:val="24"/>
          <w:szCs w:val="24"/>
        </w:rPr>
        <w:t xml:space="preserve"> </w:t>
      </w:r>
    </w:p>
    <w:p w14:paraId="0CDF9B21" w14:textId="77777777" w:rsidR="00140D8D" w:rsidRPr="001D4F0F" w:rsidRDefault="00A5048C" w:rsidP="005523ED">
      <w:pPr>
        <w:spacing w:after="0" w:line="240" w:lineRule="auto"/>
        <w:rPr>
          <w:rFonts w:ascii="Arial" w:hAnsi="Arial" w:cs="Arial"/>
          <w:sz w:val="24"/>
          <w:szCs w:val="24"/>
        </w:rPr>
      </w:pPr>
      <w:r w:rsidRPr="001D4F0F">
        <w:rPr>
          <w:rFonts w:ascii="Arial" w:hAnsi="Arial" w:cs="Arial"/>
          <w:sz w:val="24"/>
          <w:szCs w:val="24"/>
        </w:rPr>
        <w:t xml:space="preserve">There </w:t>
      </w:r>
      <w:r w:rsidR="003737DF" w:rsidRPr="001D4F0F">
        <w:rPr>
          <w:rFonts w:ascii="Arial" w:hAnsi="Arial" w:cs="Arial"/>
          <w:sz w:val="24"/>
          <w:szCs w:val="24"/>
        </w:rPr>
        <w:t xml:space="preserve">are </w:t>
      </w:r>
      <w:r w:rsidR="00E910D4" w:rsidRPr="001D4F0F">
        <w:rPr>
          <w:rFonts w:ascii="Arial" w:hAnsi="Arial" w:cs="Arial"/>
          <w:sz w:val="24"/>
          <w:szCs w:val="24"/>
        </w:rPr>
        <w:t>three</w:t>
      </w:r>
      <w:r w:rsidR="00A20314" w:rsidRPr="001D4F0F">
        <w:rPr>
          <w:rFonts w:ascii="Arial" w:hAnsi="Arial" w:cs="Arial"/>
          <w:sz w:val="24"/>
          <w:szCs w:val="24"/>
        </w:rPr>
        <w:t xml:space="preserve"> </w:t>
      </w:r>
      <w:r w:rsidRPr="001D4F0F">
        <w:rPr>
          <w:rFonts w:ascii="Arial" w:hAnsi="Arial" w:cs="Arial"/>
          <w:sz w:val="24"/>
          <w:szCs w:val="24"/>
        </w:rPr>
        <w:t>risks with a score</w:t>
      </w:r>
      <w:r w:rsidR="00AA144C" w:rsidRPr="001D4F0F">
        <w:rPr>
          <w:rFonts w:ascii="Arial" w:hAnsi="Arial" w:cs="Arial"/>
          <w:sz w:val="24"/>
          <w:szCs w:val="24"/>
        </w:rPr>
        <w:t xml:space="preserve"> of 25</w:t>
      </w:r>
      <w:r w:rsidR="0045082C" w:rsidRPr="001D4F0F">
        <w:rPr>
          <w:rFonts w:ascii="Arial" w:hAnsi="Arial" w:cs="Arial"/>
          <w:sz w:val="24"/>
          <w:szCs w:val="24"/>
        </w:rPr>
        <w:t xml:space="preserve"> currently</w:t>
      </w:r>
      <w:r w:rsidR="00832664" w:rsidRPr="001D4F0F">
        <w:rPr>
          <w:rFonts w:ascii="Arial" w:hAnsi="Arial" w:cs="Arial"/>
          <w:sz w:val="24"/>
          <w:szCs w:val="24"/>
        </w:rPr>
        <w:t xml:space="preserve">. </w:t>
      </w:r>
      <w:r w:rsidR="00A20314" w:rsidRPr="001D4F0F">
        <w:rPr>
          <w:rFonts w:ascii="Arial" w:hAnsi="Arial" w:cs="Arial"/>
          <w:sz w:val="24"/>
          <w:szCs w:val="24"/>
        </w:rPr>
        <w:t>The below table provides information on action being taken to address these risks</w:t>
      </w:r>
      <w:r w:rsidR="00EF1968" w:rsidRPr="001D4F0F">
        <w:rPr>
          <w:rFonts w:ascii="Arial" w:hAnsi="Arial" w:cs="Arial"/>
          <w:sz w:val="24"/>
          <w:szCs w:val="24"/>
        </w:rPr>
        <w:t>:</w:t>
      </w:r>
    </w:p>
    <w:p w14:paraId="794EFF1A" w14:textId="77777777" w:rsidR="00A845A0" w:rsidRPr="001D4F0F" w:rsidRDefault="00A845A0" w:rsidP="00A5048C">
      <w:pPr>
        <w:spacing w:after="0" w:line="240" w:lineRule="auto"/>
        <w:jc w:val="both"/>
        <w:rPr>
          <w:rFonts w:ascii="Arial" w:hAnsi="Arial" w:cs="Arial"/>
          <w:sz w:val="24"/>
          <w:szCs w:val="24"/>
        </w:rPr>
      </w:pPr>
    </w:p>
    <w:p w14:paraId="669D7889" w14:textId="4D9E3975" w:rsidR="00191498" w:rsidRPr="001D4F0F" w:rsidRDefault="00191498" w:rsidP="00E910D4">
      <w:pPr>
        <w:spacing w:after="0"/>
        <w:rPr>
          <w:rFonts w:ascii="Arial" w:hAnsi="Arial" w:cs="Arial"/>
          <w:sz w:val="20"/>
          <w:szCs w:val="20"/>
        </w:rPr>
      </w:pPr>
      <w:r w:rsidRPr="001D4F0F">
        <w:rPr>
          <w:rFonts w:ascii="Arial" w:hAnsi="Arial" w:cs="Arial"/>
          <w:sz w:val="20"/>
          <w:szCs w:val="20"/>
        </w:rPr>
        <w:t xml:space="preserve">Table </w:t>
      </w:r>
      <w:r w:rsidR="00832EFF">
        <w:rPr>
          <w:rFonts w:ascii="Arial" w:hAnsi="Arial" w:cs="Arial"/>
          <w:sz w:val="20"/>
          <w:szCs w:val="20"/>
        </w:rPr>
        <w:t>6</w:t>
      </w:r>
      <w:r w:rsidRPr="001D4F0F">
        <w:rPr>
          <w:rFonts w:ascii="Arial" w:hAnsi="Arial" w:cs="Arial"/>
          <w:sz w:val="20"/>
          <w:szCs w:val="20"/>
        </w:rPr>
        <w:t>: Action on Risks with Score=25</w:t>
      </w:r>
    </w:p>
    <w:tbl>
      <w:tblPr>
        <w:tblStyle w:val="TableGrid"/>
        <w:tblW w:w="0" w:type="auto"/>
        <w:tblLook w:val="04A0" w:firstRow="1" w:lastRow="0" w:firstColumn="1" w:lastColumn="0" w:noHBand="0" w:noVBand="1"/>
      </w:tblPr>
      <w:tblGrid>
        <w:gridCol w:w="846"/>
        <w:gridCol w:w="6804"/>
        <w:gridCol w:w="1366"/>
      </w:tblGrid>
      <w:tr w:rsidR="00A845A0" w:rsidRPr="001D4F0F" w14:paraId="2F96C7E3" w14:textId="77777777" w:rsidTr="0054726A">
        <w:trPr>
          <w:tblHeader/>
        </w:trPr>
        <w:tc>
          <w:tcPr>
            <w:tcW w:w="846" w:type="dxa"/>
            <w:shd w:val="clear" w:color="auto" w:fill="1F3864" w:themeFill="accent5" w:themeFillShade="80"/>
          </w:tcPr>
          <w:p w14:paraId="422615C8" w14:textId="77777777" w:rsidR="00A845A0" w:rsidRPr="001D4F0F" w:rsidRDefault="00A845A0" w:rsidP="00A5048C">
            <w:pPr>
              <w:jc w:val="both"/>
              <w:rPr>
                <w:rFonts w:ascii="Arial" w:hAnsi="Arial" w:cs="Arial"/>
                <w:b/>
              </w:rPr>
            </w:pPr>
            <w:r w:rsidRPr="001D4F0F">
              <w:rPr>
                <w:rFonts w:ascii="Arial" w:hAnsi="Arial" w:cs="Arial"/>
                <w:b/>
              </w:rPr>
              <w:t>Risk Ref</w:t>
            </w:r>
          </w:p>
        </w:tc>
        <w:tc>
          <w:tcPr>
            <w:tcW w:w="6804" w:type="dxa"/>
            <w:shd w:val="clear" w:color="auto" w:fill="1F3864" w:themeFill="accent5" w:themeFillShade="80"/>
          </w:tcPr>
          <w:p w14:paraId="4A1E76B8" w14:textId="77777777" w:rsidR="00A845A0" w:rsidRPr="001D4F0F" w:rsidRDefault="00A845A0" w:rsidP="007A1E54">
            <w:pPr>
              <w:jc w:val="both"/>
              <w:rPr>
                <w:rFonts w:ascii="Arial" w:hAnsi="Arial" w:cs="Arial"/>
                <w:b/>
              </w:rPr>
            </w:pPr>
            <w:r w:rsidRPr="001D4F0F">
              <w:rPr>
                <w:rFonts w:ascii="Arial" w:hAnsi="Arial" w:cs="Arial"/>
                <w:b/>
              </w:rPr>
              <w:t>Risk</w:t>
            </w:r>
            <w:r w:rsidR="007A1E54" w:rsidRPr="001D4F0F">
              <w:rPr>
                <w:rFonts w:ascii="Arial" w:hAnsi="Arial" w:cs="Arial"/>
                <w:b/>
              </w:rPr>
              <w:t xml:space="preserve"> &amp; Mitigating Actions</w:t>
            </w:r>
          </w:p>
        </w:tc>
        <w:tc>
          <w:tcPr>
            <w:tcW w:w="1366" w:type="dxa"/>
            <w:shd w:val="clear" w:color="auto" w:fill="1F3864" w:themeFill="accent5" w:themeFillShade="80"/>
          </w:tcPr>
          <w:p w14:paraId="0DBD3B40" w14:textId="77777777" w:rsidR="00A845A0" w:rsidRPr="001D4F0F" w:rsidRDefault="00A845A0" w:rsidP="00220E5D">
            <w:pPr>
              <w:jc w:val="center"/>
              <w:rPr>
                <w:rFonts w:ascii="Arial" w:hAnsi="Arial" w:cs="Arial"/>
                <w:b/>
              </w:rPr>
            </w:pPr>
            <w:r w:rsidRPr="001D4F0F">
              <w:rPr>
                <w:rFonts w:ascii="Arial" w:hAnsi="Arial" w:cs="Arial"/>
                <w:b/>
              </w:rPr>
              <w:t>Lead Executive Director</w:t>
            </w:r>
          </w:p>
        </w:tc>
      </w:tr>
      <w:tr w:rsidR="00E51D03" w:rsidRPr="001D4F0F" w14:paraId="12F766B7" w14:textId="77777777" w:rsidTr="0054726A">
        <w:tc>
          <w:tcPr>
            <w:tcW w:w="846" w:type="dxa"/>
          </w:tcPr>
          <w:p w14:paraId="467F2DCD" w14:textId="77777777" w:rsidR="00E51D03" w:rsidRPr="001D4F0F" w:rsidRDefault="00E51D03" w:rsidP="00A5048C">
            <w:pPr>
              <w:jc w:val="both"/>
              <w:rPr>
                <w:rFonts w:ascii="Arial" w:hAnsi="Arial" w:cs="Arial"/>
              </w:rPr>
            </w:pPr>
            <w:r w:rsidRPr="001D4F0F">
              <w:rPr>
                <w:rFonts w:ascii="Arial" w:hAnsi="Arial" w:cs="Arial"/>
              </w:rPr>
              <w:t>1</w:t>
            </w:r>
          </w:p>
        </w:tc>
        <w:tc>
          <w:tcPr>
            <w:tcW w:w="6804" w:type="dxa"/>
          </w:tcPr>
          <w:p w14:paraId="180CDF40" w14:textId="77777777" w:rsidR="0045082C" w:rsidRPr="001D4F0F" w:rsidRDefault="0045082C" w:rsidP="0045082C">
            <w:pPr>
              <w:jc w:val="both"/>
              <w:rPr>
                <w:rFonts w:ascii="Arial" w:hAnsi="Arial" w:cs="Arial"/>
                <w:b/>
              </w:rPr>
            </w:pPr>
            <w:r w:rsidRPr="001D4F0F">
              <w:rPr>
                <w:rFonts w:ascii="Arial" w:hAnsi="Arial" w:cs="Arial"/>
                <w:b/>
              </w:rPr>
              <w:t>Access to Unscheduled Care</w:t>
            </w:r>
          </w:p>
          <w:p w14:paraId="40DD628E" w14:textId="77777777" w:rsidR="0045082C" w:rsidRPr="001D4F0F" w:rsidRDefault="004A0ECC" w:rsidP="00A5048C">
            <w:pPr>
              <w:jc w:val="both"/>
              <w:rPr>
                <w:rFonts w:ascii="Arial" w:hAnsi="Arial" w:cs="Arial"/>
                <w:b/>
                <w:i/>
              </w:rPr>
            </w:pPr>
            <w:r w:rsidRPr="001D4F0F">
              <w:rPr>
                <w:rFonts w:ascii="Arial" w:hAnsi="Arial" w:cs="Arial"/>
                <w:b/>
                <w:i/>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p w14:paraId="081AC64B" w14:textId="77777777" w:rsidR="004A0ECC" w:rsidRPr="001D4F0F" w:rsidRDefault="004A0ECC" w:rsidP="00A5048C">
            <w:pPr>
              <w:jc w:val="both"/>
              <w:rPr>
                <w:rFonts w:ascii="Arial" w:hAnsi="Arial" w:cs="Arial"/>
              </w:rPr>
            </w:pPr>
          </w:p>
          <w:p w14:paraId="0635E385" w14:textId="77777777" w:rsidR="00DD445A" w:rsidRPr="001D4F0F" w:rsidRDefault="00DD445A" w:rsidP="00DD445A">
            <w:pPr>
              <w:jc w:val="both"/>
              <w:rPr>
                <w:rFonts w:ascii="Arial" w:hAnsi="Arial" w:cs="Arial"/>
              </w:rPr>
            </w:pPr>
            <w:r w:rsidRPr="001D4F0F">
              <w:rPr>
                <w:rFonts w:ascii="Arial" w:hAnsi="Arial" w:cs="Arial"/>
              </w:rPr>
              <w:t xml:space="preserve">Actions completed: </w:t>
            </w:r>
          </w:p>
          <w:p w14:paraId="5EF7AFA8" w14:textId="77777777" w:rsidR="00AC05C0" w:rsidRPr="001D4F0F" w:rsidRDefault="00DD445A" w:rsidP="00AC05C0">
            <w:pPr>
              <w:pStyle w:val="ListParagraph"/>
              <w:numPr>
                <w:ilvl w:val="0"/>
                <w:numId w:val="23"/>
              </w:numPr>
              <w:ind w:left="315" w:hanging="283"/>
              <w:jc w:val="both"/>
              <w:rPr>
                <w:rFonts w:ascii="Arial" w:hAnsi="Arial" w:cs="Arial"/>
              </w:rPr>
            </w:pPr>
            <w:r w:rsidRPr="001D4F0F">
              <w:rPr>
                <w:rFonts w:ascii="Arial" w:hAnsi="Arial" w:cs="Arial"/>
              </w:rPr>
              <w:t>Care home pilot with pharmacist medicines review and rapid response to avoid hospital admission, monthly reporting in place.</w:t>
            </w:r>
            <w:r w:rsidR="00AC05C0" w:rsidRPr="001D4F0F">
              <w:rPr>
                <w:rFonts w:ascii="Arial" w:hAnsi="Arial" w:cs="Arial"/>
              </w:rPr>
              <w:t xml:space="preserve"> </w:t>
            </w:r>
          </w:p>
          <w:p w14:paraId="57E59A29" w14:textId="3DCEC2EB" w:rsidR="00AC05C0" w:rsidRPr="001D4F0F" w:rsidRDefault="00AC05C0" w:rsidP="00AC05C0">
            <w:pPr>
              <w:pStyle w:val="ListParagraph"/>
              <w:numPr>
                <w:ilvl w:val="0"/>
                <w:numId w:val="23"/>
              </w:numPr>
              <w:ind w:left="315" w:hanging="283"/>
              <w:jc w:val="both"/>
              <w:rPr>
                <w:rFonts w:ascii="Arial" w:hAnsi="Arial" w:cs="Arial"/>
              </w:rPr>
            </w:pPr>
            <w:r w:rsidRPr="001D4F0F">
              <w:rPr>
                <w:rFonts w:ascii="Arial" w:hAnsi="Arial" w:cs="Arial"/>
              </w:rPr>
              <w:t>Redesign GP referral flow so that all referrals are directed to SDEC in the first instance rather than attend AMU</w:t>
            </w:r>
            <w:r w:rsidR="00ED0700">
              <w:rPr>
                <w:rFonts w:ascii="Arial" w:hAnsi="Arial" w:cs="Arial"/>
              </w:rPr>
              <w:t>.</w:t>
            </w:r>
          </w:p>
          <w:p w14:paraId="1CCA2A31" w14:textId="77777777" w:rsidR="00DD445A" w:rsidRPr="001D4F0F" w:rsidRDefault="00DD445A" w:rsidP="00DD445A">
            <w:pPr>
              <w:jc w:val="both"/>
              <w:rPr>
                <w:rFonts w:ascii="Arial" w:hAnsi="Arial" w:cs="Arial"/>
              </w:rPr>
            </w:pPr>
          </w:p>
          <w:p w14:paraId="12C16A5A" w14:textId="77777777" w:rsidR="002C63B9" w:rsidRPr="001D4F0F" w:rsidRDefault="00DD445A" w:rsidP="00DD445A">
            <w:pPr>
              <w:jc w:val="both"/>
              <w:rPr>
                <w:rFonts w:ascii="Arial" w:hAnsi="Arial" w:cs="Arial"/>
              </w:rPr>
            </w:pPr>
            <w:r w:rsidRPr="001D4F0F">
              <w:rPr>
                <w:rFonts w:ascii="Arial" w:hAnsi="Arial" w:cs="Arial"/>
              </w:rPr>
              <w:t>Further a</w:t>
            </w:r>
            <w:r w:rsidR="00000F41" w:rsidRPr="001D4F0F">
              <w:rPr>
                <w:rFonts w:ascii="Arial" w:hAnsi="Arial" w:cs="Arial"/>
              </w:rPr>
              <w:t>ctions (</w:t>
            </w:r>
            <w:r w:rsidR="004A0ECC" w:rsidRPr="001D4F0F">
              <w:rPr>
                <w:rFonts w:ascii="Arial" w:hAnsi="Arial" w:cs="Arial"/>
              </w:rPr>
              <w:t xml:space="preserve">including </w:t>
            </w:r>
            <w:r w:rsidRPr="001D4F0F">
              <w:rPr>
                <w:rFonts w:ascii="Arial" w:hAnsi="Arial" w:cs="Arial"/>
              </w:rPr>
              <w:t xml:space="preserve">actions with </w:t>
            </w:r>
            <w:r w:rsidR="004A0ECC" w:rsidRPr="001D4F0F">
              <w:rPr>
                <w:rFonts w:ascii="Arial" w:hAnsi="Arial" w:cs="Arial"/>
              </w:rPr>
              <w:t>refreshed targets</w:t>
            </w:r>
            <w:r w:rsidR="00000F41" w:rsidRPr="001D4F0F">
              <w:rPr>
                <w:rFonts w:ascii="Arial" w:hAnsi="Arial" w:cs="Arial"/>
              </w:rPr>
              <w:t>)</w:t>
            </w:r>
            <w:r w:rsidR="00DE3785" w:rsidRPr="001D4F0F">
              <w:rPr>
                <w:rFonts w:ascii="Arial" w:hAnsi="Arial" w:cs="Arial"/>
              </w:rPr>
              <w:t>:</w:t>
            </w:r>
            <w:r w:rsidR="002C63B9" w:rsidRPr="001D4F0F">
              <w:rPr>
                <w:rFonts w:ascii="Arial" w:hAnsi="Arial" w:cs="Arial"/>
              </w:rPr>
              <w:t xml:space="preserve"> </w:t>
            </w:r>
          </w:p>
          <w:p w14:paraId="2119BC4A" w14:textId="77777777" w:rsidR="003A2499" w:rsidRPr="001D4F0F" w:rsidRDefault="003A2499" w:rsidP="00055825">
            <w:pPr>
              <w:pStyle w:val="ListParagraph"/>
              <w:numPr>
                <w:ilvl w:val="0"/>
                <w:numId w:val="23"/>
              </w:numPr>
              <w:ind w:left="315" w:hanging="283"/>
              <w:jc w:val="both"/>
              <w:rPr>
                <w:rFonts w:ascii="Arial" w:hAnsi="Arial" w:cs="Arial"/>
              </w:rPr>
            </w:pPr>
            <w:r w:rsidRPr="001D4F0F">
              <w:rPr>
                <w:rFonts w:ascii="Arial" w:hAnsi="Arial" w:cs="Arial"/>
              </w:rPr>
              <w:t xml:space="preserve">Increase of hours in SDEC </w:t>
            </w:r>
            <w:r w:rsidR="004A0ECC" w:rsidRPr="001D4F0F">
              <w:rPr>
                <w:rFonts w:ascii="Arial" w:hAnsi="Arial" w:cs="Arial"/>
              </w:rPr>
              <w:t xml:space="preserve">(Same Day Emergency Care) </w:t>
            </w:r>
            <w:r w:rsidRPr="001D4F0F">
              <w:rPr>
                <w:rFonts w:ascii="Arial" w:hAnsi="Arial" w:cs="Arial"/>
              </w:rPr>
              <w:t xml:space="preserve">planned [Target </w:t>
            </w:r>
            <w:r w:rsidR="004A0ECC" w:rsidRPr="001D4F0F">
              <w:rPr>
                <w:rFonts w:ascii="Arial" w:hAnsi="Arial" w:cs="Arial"/>
              </w:rPr>
              <w:t>01/03/2024</w:t>
            </w:r>
            <w:r w:rsidRPr="001D4F0F">
              <w:rPr>
                <w:rFonts w:ascii="Arial" w:hAnsi="Arial" w:cs="Arial"/>
              </w:rPr>
              <w:t>].</w:t>
            </w:r>
          </w:p>
          <w:p w14:paraId="73592232" w14:textId="77D15691" w:rsidR="003A2499" w:rsidRPr="001D4F0F" w:rsidRDefault="003A2499" w:rsidP="00055825">
            <w:pPr>
              <w:pStyle w:val="ListParagraph"/>
              <w:numPr>
                <w:ilvl w:val="0"/>
                <w:numId w:val="23"/>
              </w:numPr>
              <w:ind w:left="315" w:hanging="283"/>
              <w:jc w:val="both"/>
              <w:rPr>
                <w:rFonts w:ascii="Arial" w:hAnsi="Arial" w:cs="Arial"/>
              </w:rPr>
            </w:pPr>
            <w:r w:rsidRPr="001D4F0F">
              <w:rPr>
                <w:rFonts w:ascii="Arial" w:hAnsi="Arial" w:cs="Arial"/>
              </w:rPr>
              <w:t xml:space="preserve">Exploring internal &amp; external funding options for </w:t>
            </w:r>
            <w:r w:rsidR="00055825" w:rsidRPr="001D4F0F">
              <w:rPr>
                <w:rFonts w:ascii="Arial" w:hAnsi="Arial" w:cs="Arial"/>
              </w:rPr>
              <w:t>OPAS (Older Person</w:t>
            </w:r>
            <w:r w:rsidR="004A0ECC" w:rsidRPr="001D4F0F">
              <w:rPr>
                <w:rFonts w:ascii="Arial" w:hAnsi="Arial" w:cs="Arial"/>
              </w:rPr>
              <w:t>s Assessment Service) [Target 30</w:t>
            </w:r>
            <w:r w:rsidR="00055825" w:rsidRPr="001D4F0F">
              <w:rPr>
                <w:rFonts w:ascii="Arial" w:hAnsi="Arial" w:cs="Arial"/>
              </w:rPr>
              <w:t>/</w:t>
            </w:r>
            <w:r w:rsidR="00AC05C0" w:rsidRPr="001D4F0F">
              <w:rPr>
                <w:rFonts w:ascii="Arial" w:hAnsi="Arial" w:cs="Arial"/>
              </w:rPr>
              <w:t>11</w:t>
            </w:r>
            <w:r w:rsidR="00055825" w:rsidRPr="001D4F0F">
              <w:rPr>
                <w:rFonts w:ascii="Arial" w:hAnsi="Arial" w:cs="Arial"/>
              </w:rPr>
              <w:t>/2023]</w:t>
            </w:r>
            <w:r w:rsidR="00C80E5B" w:rsidRPr="001D4F0F">
              <w:rPr>
                <w:rFonts w:ascii="Arial" w:hAnsi="Arial" w:cs="Arial"/>
              </w:rPr>
              <w:t>.</w:t>
            </w:r>
          </w:p>
          <w:p w14:paraId="3D81C4A9" w14:textId="5A421FFA" w:rsidR="004A0ECC" w:rsidRPr="001D4F0F" w:rsidRDefault="00055825" w:rsidP="004A0ECC">
            <w:pPr>
              <w:pStyle w:val="ListParagraph"/>
              <w:numPr>
                <w:ilvl w:val="0"/>
                <w:numId w:val="23"/>
              </w:numPr>
              <w:ind w:left="315" w:hanging="283"/>
              <w:jc w:val="both"/>
              <w:rPr>
                <w:rFonts w:ascii="Arial" w:hAnsi="Arial" w:cs="Arial"/>
              </w:rPr>
            </w:pPr>
            <w:r w:rsidRPr="001D4F0F">
              <w:rPr>
                <w:rFonts w:ascii="Arial" w:hAnsi="Arial" w:cs="Arial"/>
              </w:rPr>
              <w:lastRenderedPageBreak/>
              <w:t xml:space="preserve">Looking to extend to non-surgical fractures – resource requirements of options to be quantified and presented to Chief Executive </w:t>
            </w:r>
            <w:r w:rsidR="00C80E5B" w:rsidRPr="001D4F0F">
              <w:rPr>
                <w:rFonts w:ascii="Arial" w:hAnsi="Arial" w:cs="Arial"/>
              </w:rPr>
              <w:t>for consideration</w:t>
            </w:r>
            <w:r w:rsidR="003036DA" w:rsidRPr="001D4F0F">
              <w:rPr>
                <w:rFonts w:ascii="Arial" w:hAnsi="Arial" w:cs="Arial"/>
              </w:rPr>
              <w:t xml:space="preserve"> [Target 30</w:t>
            </w:r>
            <w:r w:rsidRPr="001D4F0F">
              <w:rPr>
                <w:rFonts w:ascii="Arial" w:hAnsi="Arial" w:cs="Arial"/>
              </w:rPr>
              <w:t>/</w:t>
            </w:r>
            <w:r w:rsidR="00AC05C0" w:rsidRPr="001D4F0F">
              <w:rPr>
                <w:rFonts w:ascii="Arial" w:hAnsi="Arial" w:cs="Arial"/>
              </w:rPr>
              <w:t>11</w:t>
            </w:r>
            <w:r w:rsidRPr="001D4F0F">
              <w:rPr>
                <w:rFonts w:ascii="Arial" w:hAnsi="Arial" w:cs="Arial"/>
              </w:rPr>
              <w:t>/2023]</w:t>
            </w:r>
            <w:r w:rsidR="00C80E5B" w:rsidRPr="001D4F0F">
              <w:rPr>
                <w:rFonts w:ascii="Arial" w:hAnsi="Arial" w:cs="Arial"/>
              </w:rPr>
              <w:t>.</w:t>
            </w:r>
          </w:p>
          <w:p w14:paraId="0E848168" w14:textId="037CA87D" w:rsidR="00AC05C0" w:rsidRPr="001D4F0F" w:rsidRDefault="004A0ECC" w:rsidP="00AC05C0">
            <w:pPr>
              <w:pStyle w:val="ListParagraph"/>
              <w:numPr>
                <w:ilvl w:val="0"/>
                <w:numId w:val="29"/>
              </w:numPr>
              <w:ind w:left="313" w:hanging="283"/>
              <w:jc w:val="both"/>
              <w:rPr>
                <w:rFonts w:ascii="Arial" w:hAnsi="Arial" w:cs="Arial"/>
              </w:rPr>
            </w:pPr>
            <w:r w:rsidRPr="001D4F0F">
              <w:rPr>
                <w:rFonts w:ascii="Arial" w:hAnsi="Arial" w:cs="Arial"/>
              </w:rPr>
              <w:t>Sur</w:t>
            </w:r>
            <w:r w:rsidR="008C0939">
              <w:rPr>
                <w:rFonts w:ascii="Arial" w:hAnsi="Arial" w:cs="Arial"/>
              </w:rPr>
              <w:t>gical SDEC opening [Target 30/11</w:t>
            </w:r>
            <w:r w:rsidRPr="001D4F0F">
              <w:rPr>
                <w:rFonts w:ascii="Arial" w:hAnsi="Arial" w:cs="Arial"/>
              </w:rPr>
              <w:t>/202</w:t>
            </w:r>
            <w:r w:rsidR="008C0939">
              <w:rPr>
                <w:rFonts w:ascii="Arial" w:hAnsi="Arial" w:cs="Arial"/>
              </w:rPr>
              <w:t>3</w:t>
            </w:r>
            <w:r w:rsidRPr="001D4F0F">
              <w:rPr>
                <w:rFonts w:ascii="Arial" w:hAnsi="Arial" w:cs="Arial"/>
              </w:rPr>
              <w:t>]</w:t>
            </w:r>
            <w:r w:rsidR="00AC05C0" w:rsidRPr="001D4F0F">
              <w:rPr>
                <w:rFonts w:ascii="Arial" w:hAnsi="Arial" w:cs="Arial"/>
              </w:rPr>
              <w:t xml:space="preserve"> </w:t>
            </w:r>
          </w:p>
          <w:p w14:paraId="04DE36D9" w14:textId="4A8A520F" w:rsidR="00AC05C0" w:rsidRPr="001D4F0F" w:rsidRDefault="00AC05C0" w:rsidP="00AC05C0">
            <w:pPr>
              <w:pStyle w:val="ListParagraph"/>
              <w:numPr>
                <w:ilvl w:val="0"/>
                <w:numId w:val="29"/>
              </w:numPr>
              <w:ind w:left="315" w:hanging="283"/>
              <w:jc w:val="both"/>
              <w:rPr>
                <w:rFonts w:ascii="Arial" w:hAnsi="Arial" w:cs="Arial"/>
              </w:rPr>
            </w:pPr>
            <w:r w:rsidRPr="001D4F0F">
              <w:rPr>
                <w:rFonts w:ascii="Arial" w:hAnsi="Arial" w:cs="Arial"/>
              </w:rPr>
              <w:t>Continued roll</w:t>
            </w:r>
            <w:r w:rsidR="008C0939">
              <w:rPr>
                <w:rFonts w:ascii="Arial" w:hAnsi="Arial" w:cs="Arial"/>
              </w:rPr>
              <w:t xml:space="preserve"> out of criteria-led discharge [Target </w:t>
            </w:r>
            <w:r w:rsidRPr="001D4F0F">
              <w:rPr>
                <w:rFonts w:ascii="Arial" w:hAnsi="Arial" w:cs="Arial"/>
              </w:rPr>
              <w:t>30/11/</w:t>
            </w:r>
            <w:r w:rsidR="008C0939">
              <w:rPr>
                <w:rFonts w:ascii="Arial" w:hAnsi="Arial" w:cs="Arial"/>
              </w:rPr>
              <w:t>2023]</w:t>
            </w:r>
            <w:r w:rsidRPr="001D4F0F">
              <w:rPr>
                <w:rFonts w:ascii="Arial" w:hAnsi="Arial" w:cs="Arial"/>
              </w:rPr>
              <w:t>.</w:t>
            </w:r>
          </w:p>
          <w:p w14:paraId="1F59FE22" w14:textId="4CF408CC" w:rsidR="00AC05C0" w:rsidRPr="001D4F0F" w:rsidRDefault="006E79FB" w:rsidP="00AC05C0">
            <w:pPr>
              <w:pStyle w:val="ListParagraph"/>
              <w:numPr>
                <w:ilvl w:val="0"/>
                <w:numId w:val="29"/>
              </w:numPr>
              <w:ind w:left="315" w:hanging="283"/>
              <w:jc w:val="both"/>
              <w:rPr>
                <w:rFonts w:ascii="Arial" w:hAnsi="Arial" w:cs="Arial"/>
              </w:rPr>
            </w:pPr>
            <w:r w:rsidRPr="001D4F0F">
              <w:rPr>
                <w:rFonts w:ascii="Arial" w:hAnsi="Arial" w:cs="Arial"/>
              </w:rPr>
              <w:t xml:space="preserve">SBU Health Board has been confirmed as one of three pilot sites in Wales for an alternative </w:t>
            </w:r>
            <w:r w:rsidRPr="001D4F0F">
              <w:rPr>
                <w:rFonts w:ascii="Arial" w:hAnsi="Arial" w:cs="Arial"/>
                <w:i/>
              </w:rPr>
              <w:t>Continuous Flow</w:t>
            </w:r>
            <w:r w:rsidRPr="001D4F0F">
              <w:rPr>
                <w:rFonts w:ascii="Arial" w:hAnsi="Arial" w:cs="Arial"/>
              </w:rPr>
              <w:t xml:space="preserve"> model. </w:t>
            </w:r>
            <w:r w:rsidR="008C0939">
              <w:rPr>
                <w:rFonts w:ascii="Arial" w:hAnsi="Arial" w:cs="Arial"/>
              </w:rPr>
              <w:t xml:space="preserve">First phase </w:t>
            </w:r>
            <w:r w:rsidRPr="001D4F0F">
              <w:rPr>
                <w:rFonts w:ascii="Arial" w:hAnsi="Arial" w:cs="Arial"/>
              </w:rPr>
              <w:t xml:space="preserve">commenced in October 2023 as a service improvement project. </w:t>
            </w:r>
          </w:p>
          <w:p w14:paraId="1908AD65" w14:textId="411E25F6" w:rsidR="00AC05C0" w:rsidRPr="001D4F0F" w:rsidRDefault="00AC05C0" w:rsidP="00AC05C0">
            <w:pPr>
              <w:pStyle w:val="ListParagraph"/>
              <w:numPr>
                <w:ilvl w:val="0"/>
                <w:numId w:val="29"/>
              </w:numPr>
              <w:ind w:left="315" w:hanging="283"/>
              <w:jc w:val="both"/>
              <w:rPr>
                <w:rFonts w:ascii="Arial" w:hAnsi="Arial" w:cs="Arial"/>
              </w:rPr>
            </w:pPr>
            <w:r w:rsidRPr="001D4F0F">
              <w:rPr>
                <w:rFonts w:ascii="Arial" w:hAnsi="Arial" w:cs="Arial"/>
              </w:rPr>
              <w:t xml:space="preserve">Health Board has implemented a zero tolerance to ambulance waits in excess of 10 hours </w:t>
            </w:r>
            <w:r w:rsidR="008C0939">
              <w:rPr>
                <w:rFonts w:ascii="Arial" w:hAnsi="Arial" w:cs="Arial"/>
              </w:rPr>
              <w:t xml:space="preserve">[Target </w:t>
            </w:r>
            <w:r w:rsidRPr="001D4F0F">
              <w:rPr>
                <w:rFonts w:ascii="Arial" w:hAnsi="Arial" w:cs="Arial"/>
              </w:rPr>
              <w:t>01/11/</w:t>
            </w:r>
            <w:r w:rsidR="008C0939">
              <w:rPr>
                <w:rFonts w:ascii="Arial" w:hAnsi="Arial" w:cs="Arial"/>
              </w:rPr>
              <w:t>20</w:t>
            </w:r>
            <w:r w:rsidRPr="001D4F0F">
              <w:rPr>
                <w:rFonts w:ascii="Arial" w:hAnsi="Arial" w:cs="Arial"/>
              </w:rPr>
              <w:t>23</w:t>
            </w:r>
            <w:r w:rsidR="008C0939">
              <w:rPr>
                <w:rFonts w:ascii="Arial" w:hAnsi="Arial" w:cs="Arial"/>
              </w:rPr>
              <w:t>]</w:t>
            </w:r>
            <w:r w:rsidRPr="001D4F0F">
              <w:rPr>
                <w:rFonts w:ascii="Arial" w:hAnsi="Arial" w:cs="Arial"/>
              </w:rPr>
              <w:t>.</w:t>
            </w:r>
          </w:p>
          <w:p w14:paraId="7A188AB1" w14:textId="7438F6E8" w:rsidR="004A0ECC" w:rsidRPr="004F46B1" w:rsidRDefault="006E79FB" w:rsidP="004F46B1">
            <w:pPr>
              <w:pStyle w:val="ListParagraph"/>
              <w:numPr>
                <w:ilvl w:val="0"/>
                <w:numId w:val="29"/>
              </w:numPr>
              <w:ind w:left="315" w:hanging="283"/>
              <w:jc w:val="both"/>
              <w:rPr>
                <w:rFonts w:ascii="Arial" w:hAnsi="Arial" w:cs="Arial"/>
              </w:rPr>
            </w:pPr>
            <w:r w:rsidRPr="001D4F0F">
              <w:rPr>
                <w:rFonts w:ascii="Arial" w:hAnsi="Arial" w:cs="Arial"/>
              </w:rPr>
              <w:t xml:space="preserve">The Health Board is </w:t>
            </w:r>
            <w:r w:rsidR="004A0ECC" w:rsidRPr="001D4F0F">
              <w:rPr>
                <w:rFonts w:ascii="Arial" w:hAnsi="Arial" w:cs="Arial"/>
              </w:rPr>
              <w:t xml:space="preserve">Collaborating with WAST to identify further opportunities for partnership working around </w:t>
            </w:r>
            <w:r w:rsidR="00AC05C0" w:rsidRPr="001D4F0F">
              <w:rPr>
                <w:rFonts w:ascii="Arial" w:hAnsi="Arial" w:cs="Arial"/>
              </w:rPr>
              <w:t>alternative pathways</w:t>
            </w:r>
            <w:r w:rsidR="004A0ECC" w:rsidRPr="001D4F0F">
              <w:rPr>
                <w:rFonts w:ascii="Arial" w:hAnsi="Arial" w:cs="Arial"/>
              </w:rPr>
              <w:t xml:space="preserve"> in the community. </w:t>
            </w:r>
          </w:p>
        </w:tc>
        <w:tc>
          <w:tcPr>
            <w:tcW w:w="1366" w:type="dxa"/>
          </w:tcPr>
          <w:p w14:paraId="1A8D988C" w14:textId="77777777" w:rsidR="00E51D03" w:rsidRPr="001D4F0F" w:rsidRDefault="0045082C" w:rsidP="0045082C">
            <w:pPr>
              <w:jc w:val="center"/>
              <w:rPr>
                <w:rFonts w:ascii="Arial" w:hAnsi="Arial" w:cs="Arial"/>
              </w:rPr>
            </w:pPr>
            <w:r w:rsidRPr="001D4F0F">
              <w:rPr>
                <w:rFonts w:ascii="Arial" w:hAnsi="Arial" w:cs="Arial"/>
              </w:rPr>
              <w:lastRenderedPageBreak/>
              <w:t>Chief Operating Officer</w:t>
            </w:r>
          </w:p>
          <w:p w14:paraId="4521EA3B" w14:textId="77777777" w:rsidR="008B2E0E" w:rsidRPr="001D4F0F" w:rsidRDefault="008B2E0E" w:rsidP="0045082C">
            <w:pPr>
              <w:jc w:val="center"/>
              <w:rPr>
                <w:rFonts w:ascii="Arial" w:hAnsi="Arial" w:cs="Arial"/>
              </w:rPr>
            </w:pPr>
          </w:p>
          <w:p w14:paraId="4123BC30" w14:textId="77777777" w:rsidR="008B2E0E" w:rsidRPr="001D4F0F" w:rsidRDefault="008B2E0E" w:rsidP="00055825">
            <w:pPr>
              <w:rPr>
                <w:rFonts w:ascii="Arial" w:hAnsi="Arial" w:cs="Arial"/>
              </w:rPr>
            </w:pPr>
          </w:p>
        </w:tc>
      </w:tr>
      <w:tr w:rsidR="00E51D03" w:rsidRPr="001D4F0F" w14:paraId="2F76C388" w14:textId="77777777" w:rsidTr="0054726A">
        <w:tc>
          <w:tcPr>
            <w:tcW w:w="846" w:type="dxa"/>
          </w:tcPr>
          <w:p w14:paraId="382C35D3" w14:textId="77777777" w:rsidR="00E51D03" w:rsidRPr="001D4F0F" w:rsidRDefault="00E51D03" w:rsidP="00A5048C">
            <w:pPr>
              <w:jc w:val="both"/>
              <w:rPr>
                <w:rFonts w:ascii="Arial" w:hAnsi="Arial" w:cs="Arial"/>
              </w:rPr>
            </w:pPr>
            <w:r w:rsidRPr="001D4F0F">
              <w:rPr>
                <w:rFonts w:ascii="Arial" w:hAnsi="Arial" w:cs="Arial"/>
              </w:rPr>
              <w:t>50</w:t>
            </w:r>
          </w:p>
        </w:tc>
        <w:tc>
          <w:tcPr>
            <w:tcW w:w="6804" w:type="dxa"/>
          </w:tcPr>
          <w:p w14:paraId="1319B419" w14:textId="77777777" w:rsidR="00E51D03" w:rsidRPr="001D4F0F" w:rsidRDefault="00E51D03" w:rsidP="00A5048C">
            <w:pPr>
              <w:jc w:val="both"/>
              <w:rPr>
                <w:rFonts w:ascii="Arial" w:hAnsi="Arial" w:cs="Arial"/>
                <w:b/>
              </w:rPr>
            </w:pPr>
            <w:r w:rsidRPr="001D4F0F">
              <w:rPr>
                <w:rFonts w:ascii="Arial" w:hAnsi="Arial" w:cs="Arial"/>
                <w:b/>
              </w:rPr>
              <w:t>Access to Cancer Services</w:t>
            </w:r>
          </w:p>
          <w:p w14:paraId="5C1EF1C1" w14:textId="77777777" w:rsidR="00E51D03" w:rsidRPr="001D4F0F" w:rsidRDefault="00E51D03" w:rsidP="00A5048C">
            <w:pPr>
              <w:jc w:val="both"/>
              <w:rPr>
                <w:rFonts w:ascii="Arial" w:hAnsi="Arial" w:cs="Arial"/>
                <w:b/>
                <w:i/>
              </w:rPr>
            </w:pPr>
            <w:r w:rsidRPr="001D4F0F">
              <w:rPr>
                <w:rFonts w:ascii="Arial" w:hAnsi="Arial" w:cs="Arial"/>
                <w:b/>
                <w:i/>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p w14:paraId="2A2D6EAD" w14:textId="77777777" w:rsidR="00DD445A" w:rsidRPr="001D4F0F" w:rsidRDefault="00DD445A" w:rsidP="00A97286">
            <w:pPr>
              <w:jc w:val="both"/>
              <w:rPr>
                <w:rFonts w:ascii="Arial" w:hAnsi="Arial" w:cs="Arial"/>
              </w:rPr>
            </w:pPr>
          </w:p>
          <w:p w14:paraId="52DF4672" w14:textId="77777777" w:rsidR="00AC05C0" w:rsidRPr="001D4F0F" w:rsidRDefault="00AC05C0" w:rsidP="00AC05C0">
            <w:pPr>
              <w:jc w:val="both"/>
              <w:rPr>
                <w:rFonts w:ascii="Arial" w:hAnsi="Arial" w:cs="Arial"/>
              </w:rPr>
            </w:pPr>
            <w:r w:rsidRPr="001D4F0F">
              <w:rPr>
                <w:rFonts w:ascii="Arial" w:hAnsi="Arial" w:cs="Arial"/>
              </w:rPr>
              <w:t xml:space="preserve">Actions completed: </w:t>
            </w:r>
          </w:p>
          <w:p w14:paraId="0C90DE28" w14:textId="77777777" w:rsidR="00AC05C0" w:rsidRPr="001D4F0F" w:rsidRDefault="00AC05C0" w:rsidP="00AC05C0">
            <w:pPr>
              <w:pStyle w:val="ListParagraph"/>
              <w:numPr>
                <w:ilvl w:val="0"/>
                <w:numId w:val="23"/>
              </w:numPr>
              <w:ind w:left="315" w:hanging="283"/>
              <w:jc w:val="both"/>
              <w:rPr>
                <w:rFonts w:ascii="Arial" w:hAnsi="Arial" w:cs="Arial"/>
              </w:rPr>
            </w:pPr>
            <w:r w:rsidRPr="001D4F0F">
              <w:rPr>
                <w:rFonts w:ascii="Arial" w:hAnsi="Arial" w:cs="Arial"/>
              </w:rPr>
              <w:t>Centralised management of trackers and MDM (multi-disciplinary meeting) co-ordinators to the central cancer team with effect from September 2023</w:t>
            </w:r>
          </w:p>
          <w:p w14:paraId="22EA5684" w14:textId="5497443B" w:rsidR="00AC05C0" w:rsidRPr="001D4F0F" w:rsidRDefault="00AC05C0" w:rsidP="00AC05C0">
            <w:pPr>
              <w:pStyle w:val="ListParagraph"/>
              <w:numPr>
                <w:ilvl w:val="0"/>
                <w:numId w:val="23"/>
              </w:numPr>
              <w:ind w:left="315" w:hanging="283"/>
              <w:jc w:val="both"/>
              <w:rPr>
                <w:rFonts w:ascii="Arial" w:hAnsi="Arial" w:cs="Arial"/>
              </w:rPr>
            </w:pPr>
            <w:r w:rsidRPr="001D4F0F">
              <w:rPr>
                <w:rFonts w:ascii="Arial" w:hAnsi="Arial" w:cs="Arial"/>
              </w:rPr>
              <w:t xml:space="preserve">Additional financial support has been agreed for cellular pathology outsourcing to help reduce current backlog position </w:t>
            </w:r>
          </w:p>
          <w:p w14:paraId="5E3FDBC7" w14:textId="77777777" w:rsidR="00AC05C0" w:rsidRPr="001D4F0F" w:rsidRDefault="00AC05C0" w:rsidP="00A97286">
            <w:pPr>
              <w:jc w:val="both"/>
              <w:rPr>
                <w:rFonts w:ascii="Arial" w:hAnsi="Arial" w:cs="Arial"/>
              </w:rPr>
            </w:pPr>
          </w:p>
          <w:p w14:paraId="2BFBBC77" w14:textId="1305BD67" w:rsidR="00A97286" w:rsidRPr="001D4F0F" w:rsidRDefault="00A97286" w:rsidP="00A97286">
            <w:pPr>
              <w:jc w:val="both"/>
              <w:rPr>
                <w:rFonts w:ascii="Arial" w:hAnsi="Arial" w:cs="Arial"/>
              </w:rPr>
            </w:pPr>
            <w:r w:rsidRPr="001D4F0F">
              <w:rPr>
                <w:rFonts w:ascii="Arial" w:hAnsi="Arial" w:cs="Arial"/>
              </w:rPr>
              <w:t>Actions:</w:t>
            </w:r>
          </w:p>
          <w:p w14:paraId="7379DDFF" w14:textId="77777777" w:rsidR="00A97286" w:rsidRPr="001D4F0F" w:rsidRDefault="00A97286" w:rsidP="00A97286">
            <w:pPr>
              <w:pStyle w:val="ListParagraph"/>
              <w:numPr>
                <w:ilvl w:val="0"/>
                <w:numId w:val="19"/>
              </w:numPr>
              <w:ind w:left="316" w:hanging="283"/>
              <w:jc w:val="both"/>
              <w:rPr>
                <w:rFonts w:ascii="Arial" w:hAnsi="Arial" w:cs="Arial"/>
              </w:rPr>
            </w:pPr>
            <w:r w:rsidRPr="001D4F0F">
              <w:rPr>
                <w:rFonts w:ascii="Arial" w:hAnsi="Arial" w:cs="Arial"/>
              </w:rPr>
              <w:t>Cancer Performance Group to monitor improvement trajectories for both cancer backlog and SCP performance on a monthly basis [Target 31/03/2024].</w:t>
            </w:r>
          </w:p>
          <w:p w14:paraId="25466564" w14:textId="5700CA1E" w:rsidR="00A97286" w:rsidRPr="001D4F0F" w:rsidRDefault="00AC05C0" w:rsidP="00A97286">
            <w:pPr>
              <w:pStyle w:val="ListParagraph"/>
              <w:numPr>
                <w:ilvl w:val="0"/>
                <w:numId w:val="19"/>
              </w:numPr>
              <w:ind w:left="316" w:hanging="283"/>
              <w:jc w:val="both"/>
              <w:rPr>
                <w:rFonts w:ascii="Arial" w:hAnsi="Arial" w:cs="Arial"/>
              </w:rPr>
            </w:pPr>
            <w:r w:rsidRPr="001D4F0F">
              <w:rPr>
                <w:rFonts w:ascii="Arial" w:hAnsi="Arial" w:cs="Arial"/>
              </w:rPr>
              <w:t xml:space="preserve">Full review of gynaecology / gynae-oncology pathway given service constraints.  </w:t>
            </w:r>
            <w:r w:rsidR="00A97286" w:rsidRPr="001D4F0F">
              <w:rPr>
                <w:rFonts w:ascii="Arial" w:hAnsi="Arial" w:cs="Arial"/>
              </w:rPr>
              <w:t>Agree additional theatre capacity for gynaecological cancer to reduce current backlog [Target 31/</w:t>
            </w:r>
            <w:r w:rsidRPr="001D4F0F">
              <w:rPr>
                <w:rFonts w:ascii="Arial" w:hAnsi="Arial" w:cs="Arial"/>
              </w:rPr>
              <w:t>12</w:t>
            </w:r>
            <w:r w:rsidR="00A97286" w:rsidRPr="001D4F0F">
              <w:rPr>
                <w:rFonts w:ascii="Arial" w:hAnsi="Arial" w:cs="Arial"/>
              </w:rPr>
              <w:t>/2023].</w:t>
            </w:r>
          </w:p>
          <w:p w14:paraId="18AC7A95" w14:textId="77777777" w:rsidR="00A97286" w:rsidRPr="001D4F0F" w:rsidRDefault="00A97286" w:rsidP="007D5182">
            <w:pPr>
              <w:jc w:val="both"/>
              <w:rPr>
                <w:rFonts w:ascii="Arial" w:hAnsi="Arial" w:cs="Arial"/>
              </w:rPr>
            </w:pPr>
          </w:p>
          <w:p w14:paraId="2BE76405" w14:textId="77777777" w:rsidR="00E947B5" w:rsidRPr="001D4F0F" w:rsidRDefault="00A97286" w:rsidP="00A97286">
            <w:pPr>
              <w:jc w:val="both"/>
              <w:rPr>
                <w:rFonts w:ascii="Arial" w:hAnsi="Arial" w:cs="Arial"/>
              </w:rPr>
            </w:pPr>
            <w:r w:rsidRPr="001D4F0F">
              <w:rPr>
                <w:rFonts w:ascii="Arial" w:hAnsi="Arial" w:cs="Arial"/>
              </w:rPr>
              <w:t>Update:</w:t>
            </w:r>
          </w:p>
          <w:p w14:paraId="66F4EF01" w14:textId="5063CD50" w:rsidR="00A97286" w:rsidRPr="001D4F0F" w:rsidRDefault="00AC05C0" w:rsidP="00A97286">
            <w:pPr>
              <w:jc w:val="both"/>
              <w:rPr>
                <w:rFonts w:ascii="Arial" w:hAnsi="Arial" w:cs="Arial"/>
              </w:rPr>
            </w:pPr>
            <w:r w:rsidRPr="001D4F0F">
              <w:rPr>
                <w:rFonts w:ascii="Arial" w:hAnsi="Arial" w:cs="Arial"/>
              </w:rPr>
              <w:t>Updated action plans to be developed by tumour site leads by 31</w:t>
            </w:r>
            <w:r w:rsidRPr="001D4F0F">
              <w:rPr>
                <w:rFonts w:ascii="Arial" w:hAnsi="Arial" w:cs="Arial"/>
                <w:vertAlign w:val="superscript"/>
              </w:rPr>
              <w:t>st</w:t>
            </w:r>
            <w:r w:rsidRPr="001D4F0F">
              <w:rPr>
                <w:rFonts w:ascii="Arial" w:hAnsi="Arial" w:cs="Arial"/>
              </w:rPr>
              <w:t xml:space="preserve"> October.  These will be monitored on a weekly basis by the operational performance team.</w:t>
            </w:r>
          </w:p>
          <w:p w14:paraId="5D81D560" w14:textId="7EA4C753" w:rsidR="00A97286" w:rsidRPr="004F46B1" w:rsidRDefault="00AC05C0" w:rsidP="00A97286">
            <w:pPr>
              <w:jc w:val="both"/>
              <w:rPr>
                <w:rFonts w:ascii="Arial" w:hAnsi="Arial" w:cs="Arial"/>
              </w:rPr>
            </w:pPr>
            <w:r w:rsidRPr="001D4F0F">
              <w:rPr>
                <w:rFonts w:ascii="Arial" w:hAnsi="Arial" w:cs="Arial"/>
              </w:rPr>
              <w:t>External support requested to review the form and function of the cancer performance team to ensure effective management of pathways from an administrative perspective.  It is anticipated this will take place in November 2023.</w:t>
            </w:r>
          </w:p>
        </w:tc>
        <w:tc>
          <w:tcPr>
            <w:tcW w:w="1366" w:type="dxa"/>
          </w:tcPr>
          <w:p w14:paraId="58E39FD0" w14:textId="77777777" w:rsidR="00E51D03" w:rsidRPr="001D4F0F" w:rsidRDefault="00166F89" w:rsidP="00220E5D">
            <w:pPr>
              <w:jc w:val="center"/>
              <w:rPr>
                <w:rFonts w:ascii="Arial" w:hAnsi="Arial" w:cs="Arial"/>
                <w:color w:val="FF0000"/>
              </w:rPr>
            </w:pPr>
            <w:r w:rsidRPr="001D4F0F">
              <w:rPr>
                <w:rFonts w:ascii="Arial" w:hAnsi="Arial" w:cs="Arial"/>
              </w:rPr>
              <w:t>Chief Operating Officer</w:t>
            </w:r>
          </w:p>
        </w:tc>
      </w:tr>
      <w:tr w:rsidR="00E41C00" w:rsidRPr="001D4F0F" w14:paraId="4DC6B29D" w14:textId="77777777" w:rsidTr="0054726A">
        <w:trPr>
          <w:trHeight w:val="41"/>
        </w:trPr>
        <w:tc>
          <w:tcPr>
            <w:tcW w:w="846" w:type="dxa"/>
          </w:tcPr>
          <w:p w14:paraId="7A38117E" w14:textId="77777777" w:rsidR="00E41C00" w:rsidRPr="001D4F0F" w:rsidRDefault="00166523" w:rsidP="004B7309">
            <w:pPr>
              <w:jc w:val="both"/>
              <w:rPr>
                <w:rFonts w:ascii="Arial" w:hAnsi="Arial" w:cs="Arial"/>
              </w:rPr>
            </w:pPr>
            <w:r w:rsidRPr="001D4F0F">
              <w:rPr>
                <w:rFonts w:ascii="Arial" w:hAnsi="Arial" w:cs="Arial"/>
              </w:rPr>
              <w:t>81</w:t>
            </w:r>
          </w:p>
        </w:tc>
        <w:tc>
          <w:tcPr>
            <w:tcW w:w="6804" w:type="dxa"/>
          </w:tcPr>
          <w:p w14:paraId="54040DDA" w14:textId="77777777" w:rsidR="00166523" w:rsidRPr="001D4F0F" w:rsidRDefault="00166523" w:rsidP="00166523">
            <w:pPr>
              <w:jc w:val="both"/>
              <w:rPr>
                <w:rFonts w:ascii="Arial" w:hAnsi="Arial" w:cs="Arial"/>
                <w:b/>
              </w:rPr>
            </w:pPr>
            <w:r w:rsidRPr="001D4F0F">
              <w:rPr>
                <w:rFonts w:ascii="Arial" w:hAnsi="Arial" w:cs="Arial"/>
                <w:b/>
              </w:rPr>
              <w:t xml:space="preserve">Critical staffing levels: Midwifery </w:t>
            </w:r>
          </w:p>
          <w:p w14:paraId="6478ACCD" w14:textId="3C770DAA" w:rsidR="00166523" w:rsidRPr="001D4F0F" w:rsidRDefault="00C23276" w:rsidP="00166523">
            <w:pPr>
              <w:jc w:val="both"/>
              <w:rPr>
                <w:rFonts w:ascii="Arial" w:hAnsi="Arial" w:cs="Arial"/>
                <w:b/>
                <w:i/>
              </w:rPr>
            </w:pPr>
            <w:r w:rsidRPr="001D4F0F">
              <w:rPr>
                <w:rFonts w:ascii="Arial" w:hAnsi="Arial" w:cs="Arial"/>
                <w:b/>
                <w:i/>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p w14:paraId="3E5414EA" w14:textId="3A8378C9" w:rsidR="00C23276" w:rsidRPr="001D4F0F" w:rsidRDefault="00C23276" w:rsidP="00166523">
            <w:pPr>
              <w:jc w:val="both"/>
              <w:rPr>
                <w:rFonts w:ascii="Arial" w:hAnsi="Arial" w:cs="Arial"/>
              </w:rPr>
            </w:pPr>
          </w:p>
          <w:p w14:paraId="60BD888A" w14:textId="34E86512" w:rsidR="00C23276" w:rsidRPr="001D4F0F" w:rsidRDefault="00C23276" w:rsidP="00166523">
            <w:pPr>
              <w:jc w:val="both"/>
              <w:rPr>
                <w:rFonts w:ascii="Arial" w:hAnsi="Arial" w:cs="Arial"/>
              </w:rPr>
            </w:pPr>
            <w:r w:rsidRPr="001D4F0F">
              <w:rPr>
                <w:rFonts w:ascii="Arial" w:hAnsi="Arial" w:cs="Arial"/>
              </w:rPr>
              <w:t>The vacancy position has improved for registered staff – however, the current score will remain while the impact of staffing is reviewed. Some aspects of service provision continue to be suspended in order to ensure resource is best directed to support safe provision. This also subject to review.</w:t>
            </w:r>
          </w:p>
          <w:p w14:paraId="6E776E65" w14:textId="77777777" w:rsidR="00C23276" w:rsidRPr="001D4F0F" w:rsidRDefault="00C23276" w:rsidP="00166523">
            <w:pPr>
              <w:jc w:val="both"/>
              <w:rPr>
                <w:rFonts w:ascii="Arial" w:hAnsi="Arial" w:cs="Arial"/>
              </w:rPr>
            </w:pPr>
          </w:p>
          <w:p w14:paraId="048A2372" w14:textId="77777777" w:rsidR="00B6314D" w:rsidRPr="001D4F0F" w:rsidRDefault="00B6314D" w:rsidP="00B6314D">
            <w:pPr>
              <w:jc w:val="both"/>
              <w:rPr>
                <w:rFonts w:ascii="Arial" w:hAnsi="Arial" w:cs="Arial"/>
              </w:rPr>
            </w:pPr>
            <w:r w:rsidRPr="001D4F0F">
              <w:rPr>
                <w:rFonts w:ascii="Arial" w:hAnsi="Arial" w:cs="Arial"/>
              </w:rPr>
              <w:t>Actions completed:</w:t>
            </w:r>
          </w:p>
          <w:p w14:paraId="427E8044" w14:textId="6BA67511" w:rsidR="00B6314D" w:rsidRPr="001D4F0F" w:rsidRDefault="00B6314D" w:rsidP="00B6314D">
            <w:pPr>
              <w:jc w:val="both"/>
              <w:rPr>
                <w:rFonts w:ascii="Arial" w:hAnsi="Arial" w:cs="Arial"/>
              </w:rPr>
            </w:pPr>
            <w:r w:rsidRPr="001D4F0F">
              <w:rPr>
                <w:rFonts w:ascii="Arial" w:hAnsi="Arial" w:cs="Arial"/>
              </w:rPr>
              <w:t>Review of the Maternity Escalation guideline to ensure robust processes in place if acuity is high or critical staffing.</w:t>
            </w:r>
          </w:p>
          <w:p w14:paraId="0A0B7EDB" w14:textId="77777777" w:rsidR="00B6314D" w:rsidRPr="001D4F0F" w:rsidRDefault="00B6314D" w:rsidP="007D5182">
            <w:pPr>
              <w:jc w:val="both"/>
              <w:rPr>
                <w:rFonts w:ascii="Arial" w:hAnsi="Arial" w:cs="Arial"/>
              </w:rPr>
            </w:pPr>
          </w:p>
          <w:p w14:paraId="760E5C57" w14:textId="77777777" w:rsidR="00B92469" w:rsidRPr="001D4F0F" w:rsidRDefault="00B6314D" w:rsidP="007D5182">
            <w:pPr>
              <w:jc w:val="both"/>
              <w:rPr>
                <w:rFonts w:ascii="Arial" w:hAnsi="Arial" w:cs="Arial"/>
              </w:rPr>
            </w:pPr>
            <w:r w:rsidRPr="001D4F0F">
              <w:rPr>
                <w:rFonts w:ascii="Arial" w:hAnsi="Arial" w:cs="Arial"/>
              </w:rPr>
              <w:t xml:space="preserve">Further </w:t>
            </w:r>
            <w:r w:rsidR="00B92469" w:rsidRPr="001D4F0F">
              <w:rPr>
                <w:rFonts w:ascii="Arial" w:hAnsi="Arial" w:cs="Arial"/>
              </w:rPr>
              <w:t>Action:</w:t>
            </w:r>
          </w:p>
          <w:p w14:paraId="3EB3A8C2" w14:textId="65C5EEDF" w:rsidR="00B6314D" w:rsidRPr="001D4F0F" w:rsidRDefault="00C23276" w:rsidP="00C23276">
            <w:pPr>
              <w:pStyle w:val="ListParagraph"/>
              <w:numPr>
                <w:ilvl w:val="0"/>
                <w:numId w:val="19"/>
              </w:numPr>
              <w:ind w:left="316" w:hanging="283"/>
              <w:jc w:val="both"/>
              <w:rPr>
                <w:rFonts w:ascii="Arial" w:hAnsi="Arial" w:cs="Arial"/>
              </w:rPr>
            </w:pPr>
            <w:r w:rsidRPr="001D4F0F">
              <w:rPr>
                <w:rFonts w:ascii="Arial" w:hAnsi="Arial" w:cs="Arial"/>
              </w:rPr>
              <w:t>Development and dissemination of the organisational change to practice (OCP). Phase 1 consultation period is now closed. Outcome has been reviewed and further work is bein</w:t>
            </w:r>
            <w:r w:rsidR="004F46B1">
              <w:rPr>
                <w:rFonts w:ascii="Arial" w:hAnsi="Arial" w:cs="Arial"/>
              </w:rPr>
              <w:t>g undertaken to resolve matters.</w:t>
            </w:r>
          </w:p>
          <w:p w14:paraId="460E7D0F" w14:textId="0A563114" w:rsidR="00C23276" w:rsidRPr="001D4F0F" w:rsidRDefault="00C23276" w:rsidP="00C23276">
            <w:pPr>
              <w:pStyle w:val="ListParagraph"/>
              <w:numPr>
                <w:ilvl w:val="0"/>
                <w:numId w:val="19"/>
              </w:numPr>
              <w:ind w:left="316" w:hanging="283"/>
              <w:jc w:val="both"/>
              <w:rPr>
                <w:rFonts w:ascii="Arial" w:hAnsi="Arial" w:cs="Arial"/>
              </w:rPr>
            </w:pPr>
            <w:r w:rsidRPr="001D4F0F">
              <w:rPr>
                <w:rFonts w:ascii="Arial" w:hAnsi="Arial" w:cs="Arial"/>
              </w:rPr>
              <w:t>OCP Phase 2 consultation period closed on 24</w:t>
            </w:r>
            <w:r w:rsidRPr="00C77A95">
              <w:rPr>
                <w:rFonts w:ascii="Arial" w:hAnsi="Arial" w:cs="Arial"/>
                <w:vertAlign w:val="superscript"/>
              </w:rPr>
              <w:t>th</w:t>
            </w:r>
            <w:r w:rsidR="00C77A95">
              <w:rPr>
                <w:rFonts w:ascii="Arial" w:hAnsi="Arial" w:cs="Arial"/>
              </w:rPr>
              <w:t xml:space="preserve"> </w:t>
            </w:r>
            <w:r w:rsidRPr="001D4F0F">
              <w:rPr>
                <w:rFonts w:ascii="Arial" w:hAnsi="Arial" w:cs="Arial"/>
              </w:rPr>
              <w:t>October 2023. The outcome is to be reviewed next and</w:t>
            </w:r>
            <w:r w:rsidR="004F46B1">
              <w:rPr>
                <w:rFonts w:ascii="Arial" w:hAnsi="Arial" w:cs="Arial"/>
              </w:rPr>
              <w:t xml:space="preserve"> matters arising to be resolved.</w:t>
            </w:r>
          </w:p>
          <w:p w14:paraId="3C795204" w14:textId="607CB735" w:rsidR="00C23276" w:rsidRDefault="00C23276" w:rsidP="007D5182">
            <w:pPr>
              <w:jc w:val="both"/>
              <w:rPr>
                <w:rFonts w:ascii="Arial" w:hAnsi="Arial" w:cs="Arial"/>
              </w:rPr>
            </w:pPr>
          </w:p>
          <w:p w14:paraId="2B8D5B60" w14:textId="1B7FA473" w:rsidR="005D3767" w:rsidRDefault="005D3767" w:rsidP="007D5182">
            <w:pPr>
              <w:jc w:val="both"/>
              <w:rPr>
                <w:rFonts w:ascii="Arial" w:hAnsi="Arial" w:cs="Arial"/>
              </w:rPr>
            </w:pPr>
            <w:r>
              <w:rPr>
                <w:rFonts w:ascii="Arial" w:hAnsi="Arial" w:cs="Arial"/>
              </w:rPr>
              <w:t>Additional Update</w:t>
            </w:r>
            <w:r w:rsidR="00C77A95">
              <w:rPr>
                <w:rFonts w:ascii="Arial" w:hAnsi="Arial" w:cs="Arial"/>
              </w:rPr>
              <w:t>s</w:t>
            </w:r>
            <w:r>
              <w:rPr>
                <w:rFonts w:ascii="Arial" w:hAnsi="Arial" w:cs="Arial"/>
              </w:rPr>
              <w:t xml:space="preserve"> </w:t>
            </w:r>
            <w:r w:rsidR="00C77A95">
              <w:rPr>
                <w:rFonts w:ascii="Arial" w:hAnsi="Arial" w:cs="Arial"/>
              </w:rPr>
              <w:t xml:space="preserve">(23/11/2023) following </w:t>
            </w:r>
            <w:r w:rsidR="005A3783">
              <w:rPr>
                <w:rFonts w:ascii="Arial" w:hAnsi="Arial" w:cs="Arial"/>
              </w:rPr>
              <w:t xml:space="preserve">issue of the </w:t>
            </w:r>
            <w:r w:rsidR="00C77A95">
              <w:rPr>
                <w:rFonts w:ascii="Arial" w:hAnsi="Arial" w:cs="Arial"/>
              </w:rPr>
              <w:t>Oct</w:t>
            </w:r>
            <w:r w:rsidR="005A3783">
              <w:rPr>
                <w:rFonts w:ascii="Arial" w:hAnsi="Arial" w:cs="Arial"/>
              </w:rPr>
              <w:t xml:space="preserve">ober 2023 </w:t>
            </w:r>
            <w:r w:rsidR="00C77A95">
              <w:rPr>
                <w:rFonts w:ascii="Arial" w:hAnsi="Arial" w:cs="Arial"/>
              </w:rPr>
              <w:t>HBRR:</w:t>
            </w:r>
          </w:p>
          <w:p w14:paraId="7478A88E" w14:textId="77777777" w:rsidR="00C77A95" w:rsidRDefault="00C77A95" w:rsidP="007D5182">
            <w:pPr>
              <w:jc w:val="both"/>
              <w:rPr>
                <w:rFonts w:ascii="Arial" w:hAnsi="Arial" w:cs="Arial"/>
              </w:rPr>
            </w:pPr>
          </w:p>
          <w:p w14:paraId="008CF720" w14:textId="2FD53D0D" w:rsidR="00C77A95" w:rsidRPr="001D4F0F" w:rsidRDefault="00C77A95" w:rsidP="007D5182">
            <w:pPr>
              <w:jc w:val="both"/>
              <w:rPr>
                <w:rFonts w:ascii="Arial" w:hAnsi="Arial" w:cs="Arial"/>
              </w:rPr>
            </w:pPr>
            <w:r>
              <w:rPr>
                <w:rFonts w:ascii="Arial" w:hAnsi="Arial" w:cs="Arial"/>
              </w:rPr>
              <w:t>Staffing</w:t>
            </w:r>
          </w:p>
          <w:p w14:paraId="0E526267" w14:textId="7F634706" w:rsidR="005D3767" w:rsidRDefault="005D3767" w:rsidP="005D3767">
            <w:pPr>
              <w:pStyle w:val="ListParagraph"/>
              <w:numPr>
                <w:ilvl w:val="0"/>
                <w:numId w:val="19"/>
              </w:numPr>
              <w:ind w:left="316" w:hanging="283"/>
              <w:jc w:val="both"/>
              <w:rPr>
                <w:rFonts w:ascii="Arial" w:hAnsi="Arial" w:cs="Arial"/>
              </w:rPr>
            </w:pPr>
            <w:r>
              <w:rPr>
                <w:rFonts w:ascii="Arial" w:hAnsi="Arial" w:cs="Arial"/>
              </w:rPr>
              <w:t>Focus is being given currently to supporting staff in post and ongoing recruitment &amp; retention of staff.</w:t>
            </w:r>
          </w:p>
          <w:p w14:paraId="4BAE690B" w14:textId="7B21806E" w:rsidR="005D3767" w:rsidRDefault="005D3767" w:rsidP="005D3767">
            <w:pPr>
              <w:pStyle w:val="ListParagraph"/>
              <w:numPr>
                <w:ilvl w:val="0"/>
                <w:numId w:val="19"/>
              </w:numPr>
              <w:ind w:left="316" w:hanging="283"/>
              <w:jc w:val="both"/>
              <w:rPr>
                <w:rFonts w:ascii="Arial" w:hAnsi="Arial" w:cs="Arial"/>
              </w:rPr>
            </w:pPr>
            <w:r>
              <w:rPr>
                <w:rFonts w:ascii="Arial" w:hAnsi="Arial" w:cs="Arial"/>
              </w:rPr>
              <w:t>The service is now fully established in respect of registered midwives.</w:t>
            </w:r>
          </w:p>
          <w:p w14:paraId="30564B99" w14:textId="2D860F77" w:rsidR="005D3767" w:rsidRDefault="005D3767" w:rsidP="005D3767">
            <w:pPr>
              <w:pStyle w:val="ListParagraph"/>
              <w:numPr>
                <w:ilvl w:val="0"/>
                <w:numId w:val="19"/>
              </w:numPr>
              <w:ind w:left="316" w:hanging="283"/>
              <w:jc w:val="both"/>
              <w:rPr>
                <w:rFonts w:ascii="Arial" w:hAnsi="Arial" w:cs="Arial"/>
              </w:rPr>
            </w:pPr>
            <w:r>
              <w:rPr>
                <w:rFonts w:ascii="Arial" w:hAnsi="Arial" w:cs="Arial"/>
              </w:rPr>
              <w:t>21 midwives have been appointed: 19 in post currently; 2 further midwives will commence in December 2023.</w:t>
            </w:r>
          </w:p>
          <w:p w14:paraId="0B0C047A" w14:textId="473A4832" w:rsidR="005D3767" w:rsidRDefault="005D3767" w:rsidP="005D3767">
            <w:pPr>
              <w:pStyle w:val="ListParagraph"/>
              <w:numPr>
                <w:ilvl w:val="0"/>
                <w:numId w:val="19"/>
              </w:numPr>
              <w:ind w:left="316" w:hanging="283"/>
              <w:jc w:val="both"/>
              <w:rPr>
                <w:rFonts w:ascii="Arial" w:hAnsi="Arial" w:cs="Arial"/>
              </w:rPr>
            </w:pPr>
            <w:r>
              <w:rPr>
                <w:rFonts w:ascii="Arial" w:hAnsi="Arial" w:cs="Arial"/>
              </w:rPr>
              <w:t>13 Maternity Support Workers have been appointed.</w:t>
            </w:r>
          </w:p>
          <w:p w14:paraId="3D4754DF" w14:textId="7F112335" w:rsidR="005D3767" w:rsidRDefault="005D3767" w:rsidP="005D3767">
            <w:pPr>
              <w:pStyle w:val="ListParagraph"/>
              <w:numPr>
                <w:ilvl w:val="0"/>
                <w:numId w:val="19"/>
              </w:numPr>
              <w:ind w:left="316" w:hanging="283"/>
              <w:jc w:val="both"/>
              <w:rPr>
                <w:rFonts w:ascii="Arial" w:hAnsi="Arial" w:cs="Arial"/>
              </w:rPr>
            </w:pPr>
            <w:r>
              <w:rPr>
                <w:rFonts w:ascii="Arial" w:hAnsi="Arial" w:cs="Arial"/>
              </w:rPr>
              <w:t>The service is currently recruiting into Health Care Support Worker posts.</w:t>
            </w:r>
          </w:p>
          <w:p w14:paraId="518C29C9" w14:textId="63480158" w:rsidR="005D3767" w:rsidRPr="004F46B1" w:rsidRDefault="005D3767" w:rsidP="005D3767">
            <w:pPr>
              <w:pStyle w:val="ListParagraph"/>
              <w:numPr>
                <w:ilvl w:val="0"/>
                <w:numId w:val="19"/>
              </w:numPr>
              <w:ind w:left="316" w:hanging="283"/>
              <w:jc w:val="both"/>
              <w:rPr>
                <w:rFonts w:ascii="Arial" w:hAnsi="Arial" w:cs="Arial"/>
              </w:rPr>
            </w:pPr>
            <w:r w:rsidRPr="004F46B1">
              <w:rPr>
                <w:rFonts w:ascii="Arial" w:hAnsi="Arial" w:cs="Arial"/>
              </w:rPr>
              <w:t>The health board is over-recruiting to posts</w:t>
            </w:r>
            <w:r w:rsidR="006F6C05" w:rsidRPr="004F46B1">
              <w:rPr>
                <w:rFonts w:ascii="Arial" w:hAnsi="Arial" w:cs="Arial"/>
              </w:rPr>
              <w:t xml:space="preserve"> to further enhance the staffing requirement over the transitionary period with the re-opening of the Neath Port Talbot Hospital Birthing Centre</w:t>
            </w:r>
            <w:r w:rsidRPr="004F46B1">
              <w:rPr>
                <w:rFonts w:ascii="Arial" w:hAnsi="Arial" w:cs="Arial"/>
              </w:rPr>
              <w:t>.</w:t>
            </w:r>
          </w:p>
          <w:p w14:paraId="0D528293" w14:textId="5BD8E780" w:rsidR="005D3767" w:rsidRDefault="005D3767" w:rsidP="005D3767">
            <w:pPr>
              <w:pStyle w:val="ListParagraph"/>
              <w:numPr>
                <w:ilvl w:val="0"/>
                <w:numId w:val="19"/>
              </w:numPr>
              <w:ind w:left="316" w:hanging="283"/>
              <w:jc w:val="both"/>
              <w:rPr>
                <w:rFonts w:ascii="Arial" w:hAnsi="Arial" w:cs="Arial"/>
              </w:rPr>
            </w:pPr>
            <w:r>
              <w:rPr>
                <w:rFonts w:ascii="Arial" w:hAnsi="Arial" w:cs="Arial"/>
              </w:rPr>
              <w:t>The post of Associate Director of Midwifery is out to advertisement currently.</w:t>
            </w:r>
          </w:p>
          <w:p w14:paraId="6DA20204" w14:textId="08BE04D7" w:rsidR="005D3767" w:rsidRDefault="005D3767" w:rsidP="005D3767">
            <w:pPr>
              <w:pStyle w:val="ListParagraph"/>
              <w:numPr>
                <w:ilvl w:val="0"/>
                <w:numId w:val="19"/>
              </w:numPr>
              <w:ind w:left="316" w:hanging="283"/>
              <w:jc w:val="both"/>
              <w:rPr>
                <w:rFonts w:ascii="Arial" w:hAnsi="Arial" w:cs="Arial"/>
              </w:rPr>
            </w:pPr>
            <w:r>
              <w:rPr>
                <w:rFonts w:ascii="Arial" w:hAnsi="Arial" w:cs="Arial"/>
              </w:rPr>
              <w:t>The Health Board is looking to appoint an Obstetric &amp; Neonatal Consultant Safety Leader.</w:t>
            </w:r>
          </w:p>
          <w:p w14:paraId="7CCC6A11" w14:textId="15EE51F5" w:rsidR="005D3767" w:rsidRDefault="005D3767" w:rsidP="005D3767">
            <w:pPr>
              <w:pStyle w:val="ListParagraph"/>
              <w:numPr>
                <w:ilvl w:val="0"/>
                <w:numId w:val="19"/>
              </w:numPr>
              <w:ind w:left="316" w:hanging="283"/>
              <w:jc w:val="both"/>
              <w:rPr>
                <w:rFonts w:ascii="Arial" w:hAnsi="Arial" w:cs="Arial"/>
              </w:rPr>
            </w:pPr>
            <w:r>
              <w:rPr>
                <w:rFonts w:ascii="Arial" w:hAnsi="Arial" w:cs="Arial"/>
              </w:rPr>
              <w:t>W</w:t>
            </w:r>
            <w:r w:rsidRPr="005D3767">
              <w:rPr>
                <w:rFonts w:ascii="Arial" w:hAnsi="Arial" w:cs="Arial"/>
              </w:rPr>
              <w:t xml:space="preserve">hen staffing numbers are lower than rostered, a sequence of planned actions </w:t>
            </w:r>
            <w:r>
              <w:rPr>
                <w:rFonts w:ascii="Arial" w:hAnsi="Arial" w:cs="Arial"/>
              </w:rPr>
              <w:t xml:space="preserve">is followed </w:t>
            </w:r>
            <w:r w:rsidRPr="005D3767">
              <w:rPr>
                <w:rFonts w:ascii="Arial" w:hAnsi="Arial" w:cs="Arial"/>
              </w:rPr>
              <w:t>to try firstly to increase staffing numbers by utilising our specialist teams to support, bank, agency, and offering overtime and enhanced to our staff; and in addition, to take all steps to manage risks presented, to ensure the ongoing provision of safe care and avoid harm. All this is reported into a daily staffing and oversight group. Out of hours, this also includes escalating to the Silver and Gold on call.</w:t>
            </w:r>
          </w:p>
          <w:p w14:paraId="72CADF7F" w14:textId="6FBD45F1" w:rsidR="008A0C78" w:rsidRDefault="008A0C78" w:rsidP="008A0C78">
            <w:pPr>
              <w:pStyle w:val="ListParagraph"/>
              <w:numPr>
                <w:ilvl w:val="0"/>
                <w:numId w:val="19"/>
              </w:numPr>
              <w:ind w:left="316" w:hanging="283"/>
              <w:jc w:val="both"/>
              <w:rPr>
                <w:rFonts w:ascii="Arial" w:hAnsi="Arial" w:cs="Arial"/>
              </w:rPr>
            </w:pPr>
            <w:r>
              <w:rPr>
                <w:rFonts w:ascii="Arial" w:hAnsi="Arial" w:cs="Arial"/>
              </w:rPr>
              <w:t xml:space="preserve">There is a </w:t>
            </w:r>
            <w:r w:rsidRPr="008A0C78">
              <w:rPr>
                <w:rFonts w:ascii="Arial" w:hAnsi="Arial" w:cs="Arial"/>
              </w:rPr>
              <w:t>daily risk huddle in place</w:t>
            </w:r>
            <w:r>
              <w:rPr>
                <w:rFonts w:ascii="Arial" w:hAnsi="Arial" w:cs="Arial"/>
              </w:rPr>
              <w:t xml:space="preserve">. It reviews </w:t>
            </w:r>
            <w:r w:rsidRPr="008A0C78">
              <w:rPr>
                <w:rFonts w:ascii="Arial" w:hAnsi="Arial" w:cs="Arial"/>
              </w:rPr>
              <w:t>th</w:t>
            </w:r>
            <w:r>
              <w:rPr>
                <w:rFonts w:ascii="Arial" w:hAnsi="Arial" w:cs="Arial"/>
              </w:rPr>
              <w:t xml:space="preserve">e previous 24 hours </w:t>
            </w:r>
            <w:r w:rsidR="00C77A95">
              <w:rPr>
                <w:rFonts w:ascii="Arial" w:hAnsi="Arial" w:cs="Arial"/>
              </w:rPr>
              <w:t xml:space="preserve">(including any harm events) </w:t>
            </w:r>
            <w:r>
              <w:rPr>
                <w:rFonts w:ascii="Arial" w:hAnsi="Arial" w:cs="Arial"/>
              </w:rPr>
              <w:t>and ensures</w:t>
            </w:r>
            <w:r w:rsidRPr="008A0C78">
              <w:rPr>
                <w:rFonts w:ascii="Arial" w:hAnsi="Arial" w:cs="Arial"/>
              </w:rPr>
              <w:t xml:space="preserve"> cover for the coming 24 hours</w:t>
            </w:r>
            <w:r w:rsidR="00C77A95">
              <w:rPr>
                <w:rFonts w:ascii="Arial" w:hAnsi="Arial" w:cs="Arial"/>
              </w:rPr>
              <w:t>.</w:t>
            </w:r>
          </w:p>
          <w:p w14:paraId="4B312589" w14:textId="4FD9C430" w:rsidR="00C77A95" w:rsidRDefault="00C77A95" w:rsidP="008A0C78">
            <w:pPr>
              <w:pStyle w:val="ListParagraph"/>
              <w:numPr>
                <w:ilvl w:val="0"/>
                <w:numId w:val="19"/>
              </w:numPr>
              <w:ind w:left="316" w:hanging="283"/>
              <w:jc w:val="both"/>
              <w:rPr>
                <w:rFonts w:ascii="Arial" w:hAnsi="Arial" w:cs="Arial"/>
              </w:rPr>
            </w:pPr>
            <w:r>
              <w:rPr>
                <w:rFonts w:ascii="Arial" w:hAnsi="Arial" w:cs="Arial"/>
              </w:rPr>
              <w:t>The risk level of 25 is also reviewed weekly.</w:t>
            </w:r>
          </w:p>
          <w:p w14:paraId="70484C16" w14:textId="13634823" w:rsidR="005A3783" w:rsidRDefault="005A3783" w:rsidP="008A0C78">
            <w:pPr>
              <w:pStyle w:val="ListParagraph"/>
              <w:numPr>
                <w:ilvl w:val="0"/>
                <w:numId w:val="19"/>
              </w:numPr>
              <w:ind w:left="316" w:hanging="283"/>
              <w:jc w:val="both"/>
              <w:rPr>
                <w:rFonts w:ascii="Arial" w:hAnsi="Arial" w:cs="Arial"/>
              </w:rPr>
            </w:pPr>
            <w:r>
              <w:rPr>
                <w:rFonts w:ascii="Arial" w:hAnsi="Arial" w:cs="Arial"/>
              </w:rPr>
              <w:t>There is a weekly open forum attended by Executive Directors and staff.</w:t>
            </w:r>
          </w:p>
          <w:p w14:paraId="05A693D1" w14:textId="078C72FE" w:rsidR="005A3783" w:rsidRPr="005A3783" w:rsidRDefault="005A3783" w:rsidP="008A0C78">
            <w:pPr>
              <w:pStyle w:val="ListParagraph"/>
              <w:numPr>
                <w:ilvl w:val="0"/>
                <w:numId w:val="19"/>
              </w:numPr>
              <w:ind w:left="316" w:hanging="283"/>
              <w:jc w:val="both"/>
              <w:rPr>
                <w:rFonts w:ascii="Arial" w:hAnsi="Arial" w:cs="Arial"/>
              </w:rPr>
            </w:pPr>
            <w:r w:rsidRPr="005A3783">
              <w:rPr>
                <w:rFonts w:ascii="Arial" w:hAnsi="Arial" w:cs="Arial"/>
              </w:rPr>
              <w:lastRenderedPageBreak/>
              <w:t xml:space="preserve">Senior managers are walking the floor of the service and there is an increased presence of Chair, Independent Members, Executive Directors and Service Group Directors within the service. </w:t>
            </w:r>
          </w:p>
          <w:p w14:paraId="62D31EE9" w14:textId="44D0D240" w:rsidR="005A3783" w:rsidRDefault="005A3783" w:rsidP="008A0C78">
            <w:pPr>
              <w:pStyle w:val="ListParagraph"/>
              <w:numPr>
                <w:ilvl w:val="0"/>
                <w:numId w:val="19"/>
              </w:numPr>
              <w:ind w:left="316" w:hanging="283"/>
              <w:jc w:val="both"/>
              <w:rPr>
                <w:rFonts w:ascii="Arial" w:hAnsi="Arial" w:cs="Arial"/>
              </w:rPr>
            </w:pPr>
            <w:r>
              <w:rPr>
                <w:rFonts w:ascii="Arial" w:hAnsi="Arial" w:cs="Arial"/>
              </w:rPr>
              <w:t>Support has been engaged from psychology services.</w:t>
            </w:r>
          </w:p>
          <w:p w14:paraId="1A1EBB3E" w14:textId="5971D99C" w:rsidR="005A3783" w:rsidRDefault="005A3783" w:rsidP="008A0C78">
            <w:pPr>
              <w:pStyle w:val="ListParagraph"/>
              <w:numPr>
                <w:ilvl w:val="0"/>
                <w:numId w:val="19"/>
              </w:numPr>
              <w:ind w:left="316" w:hanging="283"/>
              <w:jc w:val="both"/>
              <w:rPr>
                <w:rFonts w:ascii="Arial" w:hAnsi="Arial" w:cs="Arial"/>
              </w:rPr>
            </w:pPr>
            <w:r>
              <w:rPr>
                <w:rFonts w:ascii="Arial" w:hAnsi="Arial" w:cs="Arial"/>
              </w:rPr>
              <w:t>The Guardian service is engaged with the service.</w:t>
            </w:r>
          </w:p>
          <w:p w14:paraId="7FB617E6" w14:textId="00140ED7" w:rsidR="005A3783" w:rsidRDefault="005A3783" w:rsidP="008A0C78">
            <w:pPr>
              <w:pStyle w:val="ListParagraph"/>
              <w:numPr>
                <w:ilvl w:val="0"/>
                <w:numId w:val="19"/>
              </w:numPr>
              <w:ind w:left="316" w:hanging="283"/>
              <w:jc w:val="both"/>
              <w:rPr>
                <w:rFonts w:ascii="Arial" w:hAnsi="Arial" w:cs="Arial"/>
              </w:rPr>
            </w:pPr>
            <w:r>
              <w:rPr>
                <w:rFonts w:ascii="Arial" w:hAnsi="Arial" w:cs="Arial"/>
              </w:rPr>
              <w:t>Management are working closely with trade unions.</w:t>
            </w:r>
          </w:p>
          <w:p w14:paraId="37690070" w14:textId="510EB4BD" w:rsidR="005D3767" w:rsidRDefault="005D3767" w:rsidP="00B6314D">
            <w:pPr>
              <w:jc w:val="both"/>
              <w:rPr>
                <w:rFonts w:ascii="Arial" w:hAnsi="Arial" w:cs="Arial"/>
              </w:rPr>
            </w:pPr>
          </w:p>
          <w:p w14:paraId="3C388543" w14:textId="5F7EDFEC" w:rsidR="00C77A95" w:rsidRDefault="00C77A95" w:rsidP="00B6314D">
            <w:pPr>
              <w:jc w:val="both"/>
              <w:rPr>
                <w:rFonts w:ascii="Arial" w:hAnsi="Arial" w:cs="Arial"/>
              </w:rPr>
            </w:pPr>
            <w:r>
              <w:rPr>
                <w:rFonts w:ascii="Arial" w:hAnsi="Arial" w:cs="Arial"/>
              </w:rPr>
              <w:t>Birthing</w:t>
            </w:r>
            <w:r w:rsidR="005A3783">
              <w:rPr>
                <w:rFonts w:ascii="Arial" w:hAnsi="Arial" w:cs="Arial"/>
              </w:rPr>
              <w:t xml:space="preserve"> Centre</w:t>
            </w:r>
          </w:p>
          <w:p w14:paraId="54370FD8" w14:textId="1FE23187" w:rsidR="00C77A95" w:rsidRDefault="00C77A95" w:rsidP="00C77A95">
            <w:pPr>
              <w:pStyle w:val="ListParagraph"/>
              <w:numPr>
                <w:ilvl w:val="0"/>
                <w:numId w:val="19"/>
              </w:numPr>
              <w:ind w:left="316" w:hanging="283"/>
              <w:jc w:val="both"/>
              <w:rPr>
                <w:rFonts w:ascii="Arial" w:hAnsi="Arial" w:cs="Arial"/>
              </w:rPr>
            </w:pPr>
            <w:r>
              <w:rPr>
                <w:rFonts w:ascii="Arial" w:hAnsi="Arial" w:cs="Arial"/>
              </w:rPr>
              <w:t>Estates to be reviewed in preparation for re-opening.</w:t>
            </w:r>
          </w:p>
          <w:p w14:paraId="7865F490" w14:textId="3502E8D2" w:rsidR="00C77A95" w:rsidRDefault="00C77A95" w:rsidP="00C77A95">
            <w:pPr>
              <w:pStyle w:val="ListParagraph"/>
              <w:numPr>
                <w:ilvl w:val="0"/>
                <w:numId w:val="19"/>
              </w:numPr>
              <w:ind w:left="316" w:hanging="283"/>
              <w:jc w:val="both"/>
              <w:rPr>
                <w:rFonts w:ascii="Arial" w:hAnsi="Arial" w:cs="Arial"/>
              </w:rPr>
            </w:pPr>
            <w:r>
              <w:rPr>
                <w:rFonts w:ascii="Arial" w:hAnsi="Arial" w:cs="Arial"/>
              </w:rPr>
              <w:t>Gateway review to be undertaken in December 2023.</w:t>
            </w:r>
          </w:p>
          <w:p w14:paraId="198E992B" w14:textId="536A5906" w:rsidR="00C77A95" w:rsidRDefault="00C77A95" w:rsidP="00C77A95">
            <w:pPr>
              <w:pStyle w:val="ListParagraph"/>
              <w:numPr>
                <w:ilvl w:val="0"/>
                <w:numId w:val="19"/>
              </w:numPr>
              <w:ind w:left="316" w:hanging="283"/>
              <w:jc w:val="both"/>
              <w:rPr>
                <w:rFonts w:ascii="Arial" w:hAnsi="Arial" w:cs="Arial"/>
              </w:rPr>
            </w:pPr>
            <w:r>
              <w:rPr>
                <w:rFonts w:ascii="Arial" w:hAnsi="Arial" w:cs="Arial"/>
              </w:rPr>
              <w:t>Subject to the outcome of the Gateway review and an assessment of risk, it is aimed to re-open early in 2024.</w:t>
            </w:r>
          </w:p>
          <w:p w14:paraId="680231CD" w14:textId="5FE5EC9A" w:rsidR="00C77A95" w:rsidRPr="001D4F0F" w:rsidRDefault="00C77A95" w:rsidP="0069722F">
            <w:pPr>
              <w:jc w:val="both"/>
              <w:rPr>
                <w:rFonts w:ascii="Arial" w:hAnsi="Arial" w:cs="Arial"/>
              </w:rPr>
            </w:pPr>
          </w:p>
          <w:p w14:paraId="0E36E72D" w14:textId="712294FE" w:rsidR="00DB35DE" w:rsidRPr="001D4F0F" w:rsidRDefault="00DB35DE" w:rsidP="0069722F">
            <w:pPr>
              <w:jc w:val="both"/>
              <w:rPr>
                <w:rFonts w:ascii="Arial" w:hAnsi="Arial" w:cs="Arial"/>
              </w:rPr>
            </w:pPr>
            <w:r w:rsidRPr="001D4F0F">
              <w:rPr>
                <w:rFonts w:ascii="Arial" w:hAnsi="Arial" w:cs="Arial"/>
              </w:rPr>
              <w:t>Supplementary note</w:t>
            </w:r>
            <w:r w:rsidR="005A3783">
              <w:rPr>
                <w:rFonts w:ascii="Arial" w:hAnsi="Arial" w:cs="Arial"/>
              </w:rPr>
              <w:t xml:space="preserve"> in respect of inspections</w:t>
            </w:r>
            <w:r w:rsidRPr="001D4F0F">
              <w:rPr>
                <w:rFonts w:ascii="Arial" w:hAnsi="Arial" w:cs="Arial"/>
              </w:rPr>
              <w:t>:</w:t>
            </w:r>
          </w:p>
          <w:p w14:paraId="6060A889" w14:textId="2A904001" w:rsidR="00DB35DE" w:rsidRPr="004F46B1" w:rsidRDefault="00DB35DE" w:rsidP="0069722F">
            <w:pPr>
              <w:jc w:val="both"/>
              <w:rPr>
                <w:rFonts w:ascii="Arial" w:hAnsi="Arial" w:cs="Arial"/>
              </w:rPr>
            </w:pPr>
            <w:r w:rsidRPr="001D4F0F">
              <w:rPr>
                <w:rFonts w:ascii="Arial" w:hAnsi="Arial" w:cs="Arial"/>
              </w:rPr>
              <w:t xml:space="preserve">The Maternity Services received an unannounced inspection from HIW in September 2023. The inspection identified seven areas for immediate assurance. Details </w:t>
            </w:r>
            <w:r w:rsidR="005A3783">
              <w:rPr>
                <w:rFonts w:ascii="Arial" w:hAnsi="Arial" w:cs="Arial"/>
              </w:rPr>
              <w:t xml:space="preserve">were </w:t>
            </w:r>
            <w:r w:rsidRPr="001D4F0F">
              <w:rPr>
                <w:rFonts w:ascii="Arial" w:hAnsi="Arial" w:cs="Arial"/>
              </w:rPr>
              <w:t xml:space="preserve">provided of arrangements in already place to ensure safe service provision, with supporting documentation, and an Immediate Improvement Plan setting out additional actions taken and planned to </w:t>
            </w:r>
            <w:r w:rsidR="00DC6996" w:rsidRPr="001D4F0F">
              <w:rPr>
                <w:rFonts w:ascii="Arial" w:hAnsi="Arial" w:cs="Arial"/>
              </w:rPr>
              <w:t>address matters further</w:t>
            </w:r>
            <w:r w:rsidRPr="001D4F0F">
              <w:rPr>
                <w:rFonts w:ascii="Arial" w:hAnsi="Arial" w:cs="Arial"/>
              </w:rPr>
              <w:t xml:space="preserve">. This was submitted by the Health Board and following </w:t>
            </w:r>
            <w:r w:rsidR="00DC6996" w:rsidRPr="001D4F0F">
              <w:rPr>
                <w:rFonts w:ascii="Arial" w:hAnsi="Arial" w:cs="Arial"/>
              </w:rPr>
              <w:t xml:space="preserve">some dialogue </w:t>
            </w:r>
            <w:r w:rsidRPr="001D4F0F">
              <w:rPr>
                <w:rFonts w:ascii="Arial" w:hAnsi="Arial" w:cs="Arial"/>
              </w:rPr>
              <w:t>and adjus</w:t>
            </w:r>
            <w:r w:rsidR="00DC6996" w:rsidRPr="001D4F0F">
              <w:rPr>
                <w:rFonts w:ascii="Arial" w:hAnsi="Arial" w:cs="Arial"/>
              </w:rPr>
              <w:t>tment</w:t>
            </w:r>
            <w:r w:rsidRPr="001D4F0F">
              <w:rPr>
                <w:rFonts w:ascii="Arial" w:hAnsi="Arial" w:cs="Arial"/>
              </w:rPr>
              <w:t xml:space="preserve"> the plan has been accepted. </w:t>
            </w:r>
            <w:r w:rsidR="00082F13">
              <w:rPr>
                <w:rFonts w:ascii="Arial" w:hAnsi="Arial" w:cs="Arial"/>
              </w:rPr>
              <w:t xml:space="preserve">A draft report has been received subsequently setting out HIW’s wider findings and recommendations. </w:t>
            </w:r>
            <w:r w:rsidR="005D3767">
              <w:rPr>
                <w:rFonts w:ascii="Arial" w:hAnsi="Arial" w:cs="Arial"/>
              </w:rPr>
              <w:t xml:space="preserve">As requested, the health board has submitted comments on the report and </w:t>
            </w:r>
            <w:r w:rsidR="005A3783">
              <w:rPr>
                <w:rFonts w:ascii="Arial" w:hAnsi="Arial" w:cs="Arial"/>
              </w:rPr>
              <w:t xml:space="preserve">an </w:t>
            </w:r>
            <w:r w:rsidR="005D3767">
              <w:rPr>
                <w:rFonts w:ascii="Arial" w:hAnsi="Arial" w:cs="Arial"/>
              </w:rPr>
              <w:t>improvement plan for HIW consideration.</w:t>
            </w:r>
            <w:r w:rsidR="005A3783">
              <w:rPr>
                <w:rFonts w:ascii="Arial" w:hAnsi="Arial" w:cs="Arial"/>
              </w:rPr>
              <w:t xml:space="preserve"> Feedback is awaited currently.</w:t>
            </w:r>
          </w:p>
        </w:tc>
        <w:tc>
          <w:tcPr>
            <w:tcW w:w="1366" w:type="dxa"/>
          </w:tcPr>
          <w:p w14:paraId="772E7EE3" w14:textId="77777777" w:rsidR="00E41C00" w:rsidRPr="001D4F0F" w:rsidRDefault="00086C97" w:rsidP="004B7309">
            <w:pPr>
              <w:jc w:val="center"/>
              <w:rPr>
                <w:rFonts w:ascii="Arial" w:hAnsi="Arial" w:cs="Arial"/>
                <w:color w:val="FF0000"/>
              </w:rPr>
            </w:pPr>
            <w:r w:rsidRPr="001D4F0F">
              <w:rPr>
                <w:rFonts w:ascii="Arial" w:hAnsi="Arial" w:cs="Arial"/>
              </w:rPr>
              <w:lastRenderedPageBreak/>
              <w:t>Executive Director of Nursing</w:t>
            </w:r>
          </w:p>
        </w:tc>
      </w:tr>
    </w:tbl>
    <w:p w14:paraId="5ABF1D75" w14:textId="77777777" w:rsidR="00A845A0" w:rsidRPr="001D4F0F" w:rsidRDefault="00A845A0" w:rsidP="00FA1CB5">
      <w:pPr>
        <w:spacing w:after="0" w:line="240" w:lineRule="auto"/>
        <w:rPr>
          <w:rFonts w:ascii="Arial" w:hAnsi="Arial" w:cs="Arial"/>
          <w:sz w:val="24"/>
          <w:szCs w:val="24"/>
        </w:rPr>
      </w:pPr>
    </w:p>
    <w:p w14:paraId="72320BA1" w14:textId="77777777" w:rsidR="00EA1234" w:rsidRPr="001D4F0F" w:rsidRDefault="00503CEC" w:rsidP="00FA1CB5">
      <w:pPr>
        <w:spacing w:after="0" w:line="240" w:lineRule="auto"/>
        <w:rPr>
          <w:rFonts w:ascii="Arial" w:hAnsi="Arial" w:cs="Arial"/>
          <w:sz w:val="24"/>
          <w:szCs w:val="24"/>
        </w:rPr>
      </w:pPr>
      <w:r w:rsidRPr="001D4F0F">
        <w:rPr>
          <w:rFonts w:ascii="Arial" w:hAnsi="Arial" w:cs="Arial"/>
          <w:sz w:val="24"/>
          <w:szCs w:val="24"/>
        </w:rPr>
        <w:t xml:space="preserve">In addition to the above, the </w:t>
      </w:r>
      <w:r w:rsidR="00C46965" w:rsidRPr="001D4F0F">
        <w:rPr>
          <w:rFonts w:ascii="Arial" w:hAnsi="Arial" w:cs="Arial"/>
          <w:sz w:val="24"/>
          <w:szCs w:val="24"/>
        </w:rPr>
        <w:t>additional</w:t>
      </w:r>
      <w:r w:rsidRPr="001D4F0F">
        <w:rPr>
          <w:rFonts w:ascii="Arial" w:hAnsi="Arial" w:cs="Arial"/>
          <w:sz w:val="24"/>
          <w:szCs w:val="24"/>
        </w:rPr>
        <w:t xml:space="preserve"> risks below have been assessed </w:t>
      </w:r>
      <w:r w:rsidR="00D021E5" w:rsidRPr="001D4F0F">
        <w:rPr>
          <w:rFonts w:ascii="Arial" w:hAnsi="Arial" w:cs="Arial"/>
          <w:sz w:val="24"/>
          <w:szCs w:val="24"/>
        </w:rPr>
        <w:t xml:space="preserve">as meeting or exceeding the </w:t>
      </w:r>
      <w:r w:rsidRPr="001D4F0F">
        <w:rPr>
          <w:rFonts w:ascii="Arial" w:hAnsi="Arial" w:cs="Arial"/>
          <w:sz w:val="24"/>
          <w:szCs w:val="24"/>
        </w:rPr>
        <w:t xml:space="preserve">Board’s risk appetite </w:t>
      </w:r>
      <w:r w:rsidR="00D021E5" w:rsidRPr="001D4F0F">
        <w:rPr>
          <w:rFonts w:ascii="Arial" w:hAnsi="Arial" w:cs="Arial"/>
          <w:sz w:val="24"/>
          <w:szCs w:val="24"/>
        </w:rPr>
        <w:t>threshold</w:t>
      </w:r>
      <w:r w:rsidRPr="001D4F0F">
        <w:rPr>
          <w:rFonts w:ascii="Arial" w:hAnsi="Arial" w:cs="Arial"/>
          <w:sz w:val="24"/>
          <w:szCs w:val="24"/>
        </w:rPr>
        <w:t>:</w:t>
      </w:r>
    </w:p>
    <w:p w14:paraId="04F52457" w14:textId="77777777" w:rsidR="009017B8" w:rsidRPr="001D4F0F" w:rsidRDefault="009017B8" w:rsidP="00FA1CB5">
      <w:pPr>
        <w:spacing w:after="0" w:line="240" w:lineRule="auto"/>
        <w:rPr>
          <w:rFonts w:ascii="Arial" w:hAnsi="Arial" w:cs="Arial"/>
          <w:sz w:val="24"/>
          <w:szCs w:val="24"/>
        </w:rPr>
      </w:pPr>
    </w:p>
    <w:p w14:paraId="4B7FD307" w14:textId="6AD0A0A2" w:rsidR="003E0EA0" w:rsidRPr="001D4F0F" w:rsidRDefault="003E0EA0" w:rsidP="003E0EA0">
      <w:pPr>
        <w:spacing w:after="0"/>
        <w:rPr>
          <w:rFonts w:ascii="Arial" w:hAnsi="Arial" w:cs="Arial"/>
          <w:sz w:val="20"/>
          <w:szCs w:val="20"/>
        </w:rPr>
      </w:pPr>
      <w:r w:rsidRPr="001D4F0F">
        <w:rPr>
          <w:rFonts w:ascii="Arial" w:hAnsi="Arial" w:cs="Arial"/>
          <w:sz w:val="20"/>
          <w:szCs w:val="20"/>
        </w:rPr>
        <w:t xml:space="preserve">Table </w:t>
      </w:r>
      <w:r w:rsidR="00832EFF">
        <w:rPr>
          <w:rFonts w:ascii="Arial" w:hAnsi="Arial" w:cs="Arial"/>
          <w:sz w:val="20"/>
          <w:szCs w:val="20"/>
        </w:rPr>
        <w:t>7</w:t>
      </w:r>
      <w:r w:rsidRPr="001D4F0F">
        <w:rPr>
          <w:rFonts w:ascii="Arial" w:hAnsi="Arial" w:cs="Arial"/>
          <w:sz w:val="20"/>
          <w:szCs w:val="20"/>
        </w:rPr>
        <w:t>: Other Risks Meeting/Exceeding Board Appetite Threshold</w:t>
      </w:r>
    </w:p>
    <w:tbl>
      <w:tblPr>
        <w:tblStyle w:val="TableGrid"/>
        <w:tblW w:w="0" w:type="auto"/>
        <w:tblLook w:val="04A0" w:firstRow="1" w:lastRow="0" w:firstColumn="1" w:lastColumn="0" w:noHBand="0" w:noVBand="1"/>
      </w:tblPr>
      <w:tblGrid>
        <w:gridCol w:w="732"/>
        <w:gridCol w:w="4366"/>
        <w:gridCol w:w="1418"/>
        <w:gridCol w:w="2500"/>
      </w:tblGrid>
      <w:tr w:rsidR="00EA1234" w:rsidRPr="001D4F0F" w14:paraId="7FA503BF" w14:textId="77777777" w:rsidTr="00C46965">
        <w:trPr>
          <w:trHeight w:val="41"/>
          <w:tblHeader/>
        </w:trPr>
        <w:tc>
          <w:tcPr>
            <w:tcW w:w="732" w:type="dxa"/>
            <w:shd w:val="clear" w:color="auto" w:fill="B4C6E7" w:themeFill="accent5" w:themeFillTint="66"/>
          </w:tcPr>
          <w:p w14:paraId="01CFA0F1" w14:textId="77777777" w:rsidR="00EA1234" w:rsidRPr="001D4F0F" w:rsidRDefault="00EA1234" w:rsidP="00EA1234">
            <w:pPr>
              <w:jc w:val="both"/>
              <w:rPr>
                <w:rFonts w:ascii="Arial" w:hAnsi="Arial" w:cs="Arial"/>
              </w:rPr>
            </w:pPr>
            <w:r w:rsidRPr="001D4F0F">
              <w:rPr>
                <w:rFonts w:ascii="Arial" w:hAnsi="Arial" w:cs="Arial"/>
                <w:b/>
              </w:rPr>
              <w:t>Risk Ref</w:t>
            </w:r>
          </w:p>
        </w:tc>
        <w:tc>
          <w:tcPr>
            <w:tcW w:w="4366" w:type="dxa"/>
            <w:shd w:val="clear" w:color="auto" w:fill="B4C6E7" w:themeFill="accent5" w:themeFillTint="66"/>
          </w:tcPr>
          <w:p w14:paraId="155DF886" w14:textId="07D4D450" w:rsidR="00EA1234" w:rsidRPr="001D4F0F" w:rsidRDefault="00EA1234" w:rsidP="008F0D68">
            <w:pPr>
              <w:jc w:val="both"/>
              <w:rPr>
                <w:rFonts w:ascii="Arial" w:hAnsi="Arial" w:cs="Arial"/>
                <w:b/>
              </w:rPr>
            </w:pPr>
            <w:r w:rsidRPr="001D4F0F">
              <w:rPr>
                <w:rFonts w:ascii="Arial" w:hAnsi="Arial" w:cs="Arial"/>
                <w:b/>
              </w:rPr>
              <w:t xml:space="preserve">Risk </w:t>
            </w:r>
          </w:p>
        </w:tc>
        <w:tc>
          <w:tcPr>
            <w:tcW w:w="1418" w:type="dxa"/>
            <w:shd w:val="clear" w:color="auto" w:fill="B4C6E7" w:themeFill="accent5" w:themeFillTint="66"/>
          </w:tcPr>
          <w:p w14:paraId="5113DE49" w14:textId="77777777" w:rsidR="00C46965" w:rsidRPr="001D4F0F" w:rsidRDefault="00C46965" w:rsidP="00C46965">
            <w:pPr>
              <w:jc w:val="center"/>
              <w:rPr>
                <w:rFonts w:ascii="Arial" w:hAnsi="Arial" w:cs="Arial"/>
                <w:b/>
              </w:rPr>
            </w:pPr>
            <w:r w:rsidRPr="001D4F0F">
              <w:rPr>
                <w:rFonts w:ascii="Arial" w:hAnsi="Arial" w:cs="Arial"/>
                <w:b/>
              </w:rPr>
              <w:t xml:space="preserve">Current </w:t>
            </w:r>
          </w:p>
          <w:p w14:paraId="02436A71" w14:textId="77777777" w:rsidR="00EA1234" w:rsidRPr="001D4F0F" w:rsidRDefault="00EA1234" w:rsidP="00C46965">
            <w:pPr>
              <w:jc w:val="center"/>
              <w:rPr>
                <w:rFonts w:ascii="Arial" w:hAnsi="Arial" w:cs="Arial"/>
              </w:rPr>
            </w:pPr>
            <w:r w:rsidRPr="001D4F0F">
              <w:rPr>
                <w:rFonts w:ascii="Arial" w:hAnsi="Arial" w:cs="Arial"/>
                <w:b/>
              </w:rPr>
              <w:t xml:space="preserve">Risk </w:t>
            </w:r>
            <w:r w:rsidR="00C46965" w:rsidRPr="001D4F0F">
              <w:rPr>
                <w:rFonts w:ascii="Arial" w:hAnsi="Arial" w:cs="Arial"/>
                <w:b/>
              </w:rPr>
              <w:t xml:space="preserve">Score </w:t>
            </w:r>
          </w:p>
        </w:tc>
        <w:tc>
          <w:tcPr>
            <w:tcW w:w="2500" w:type="dxa"/>
            <w:shd w:val="clear" w:color="auto" w:fill="B4C6E7" w:themeFill="accent5" w:themeFillTint="66"/>
          </w:tcPr>
          <w:p w14:paraId="6F57354F" w14:textId="77777777" w:rsidR="00EA1234" w:rsidRPr="001D4F0F" w:rsidRDefault="00EA1234" w:rsidP="00EA1234">
            <w:pPr>
              <w:jc w:val="center"/>
              <w:rPr>
                <w:rFonts w:ascii="Arial" w:hAnsi="Arial" w:cs="Arial"/>
              </w:rPr>
            </w:pPr>
            <w:r w:rsidRPr="001D4F0F">
              <w:rPr>
                <w:rFonts w:ascii="Arial" w:hAnsi="Arial" w:cs="Arial"/>
                <w:b/>
              </w:rPr>
              <w:t>Lead Executive Director</w:t>
            </w:r>
          </w:p>
        </w:tc>
      </w:tr>
      <w:tr w:rsidR="00EA1234" w:rsidRPr="001D4F0F" w14:paraId="046723A5" w14:textId="77777777" w:rsidTr="00C46965">
        <w:trPr>
          <w:trHeight w:val="41"/>
        </w:trPr>
        <w:tc>
          <w:tcPr>
            <w:tcW w:w="732" w:type="dxa"/>
          </w:tcPr>
          <w:p w14:paraId="788DA474" w14:textId="77777777" w:rsidR="00EA1234" w:rsidRPr="001D4F0F" w:rsidRDefault="00EA1234" w:rsidP="00EA1234">
            <w:pPr>
              <w:jc w:val="both"/>
              <w:rPr>
                <w:rFonts w:ascii="Arial" w:hAnsi="Arial" w:cs="Arial"/>
              </w:rPr>
            </w:pPr>
            <w:r w:rsidRPr="001D4F0F">
              <w:rPr>
                <w:rFonts w:ascii="Arial" w:hAnsi="Arial" w:cs="Arial"/>
              </w:rPr>
              <w:t>3</w:t>
            </w:r>
          </w:p>
        </w:tc>
        <w:tc>
          <w:tcPr>
            <w:tcW w:w="4366" w:type="dxa"/>
          </w:tcPr>
          <w:p w14:paraId="6CEAEFE6" w14:textId="77777777" w:rsidR="00EA1234" w:rsidRPr="001D4F0F" w:rsidRDefault="00EA1234" w:rsidP="00EA1234">
            <w:pPr>
              <w:jc w:val="both"/>
              <w:rPr>
                <w:rFonts w:ascii="Arial" w:hAnsi="Arial" w:cs="Arial"/>
              </w:rPr>
            </w:pPr>
            <w:r w:rsidRPr="001D4F0F">
              <w:rPr>
                <w:rFonts w:ascii="Arial" w:hAnsi="Arial" w:cs="Arial"/>
              </w:rPr>
              <w:t>Workforce Recruitment (Medical &amp; Dental)</w:t>
            </w:r>
          </w:p>
        </w:tc>
        <w:tc>
          <w:tcPr>
            <w:tcW w:w="1418" w:type="dxa"/>
          </w:tcPr>
          <w:p w14:paraId="0C022AD7" w14:textId="77777777" w:rsidR="00EA1234" w:rsidRPr="001D4F0F" w:rsidRDefault="00C46965" w:rsidP="00EA1234">
            <w:pPr>
              <w:jc w:val="center"/>
              <w:rPr>
                <w:rFonts w:ascii="Arial" w:hAnsi="Arial" w:cs="Arial"/>
              </w:rPr>
            </w:pPr>
            <w:r w:rsidRPr="001D4F0F">
              <w:rPr>
                <w:rFonts w:ascii="Arial" w:hAnsi="Arial" w:cs="Arial"/>
              </w:rPr>
              <w:t>20</w:t>
            </w:r>
          </w:p>
        </w:tc>
        <w:tc>
          <w:tcPr>
            <w:tcW w:w="2500" w:type="dxa"/>
          </w:tcPr>
          <w:p w14:paraId="4A323D51" w14:textId="77777777" w:rsidR="00EA1234" w:rsidRPr="001D4F0F" w:rsidRDefault="00C46965" w:rsidP="00EA1234">
            <w:pPr>
              <w:jc w:val="center"/>
              <w:rPr>
                <w:rFonts w:ascii="Arial" w:hAnsi="Arial" w:cs="Arial"/>
              </w:rPr>
            </w:pPr>
            <w:r w:rsidRPr="001D4F0F">
              <w:rPr>
                <w:rFonts w:ascii="Arial" w:hAnsi="Arial" w:cs="Arial"/>
              </w:rPr>
              <w:t>Director of Workforce &amp; OD</w:t>
            </w:r>
          </w:p>
        </w:tc>
      </w:tr>
      <w:tr w:rsidR="00EA1234" w:rsidRPr="001D4F0F" w14:paraId="11312C3C" w14:textId="77777777" w:rsidTr="00C46965">
        <w:trPr>
          <w:trHeight w:val="41"/>
        </w:trPr>
        <w:tc>
          <w:tcPr>
            <w:tcW w:w="732" w:type="dxa"/>
          </w:tcPr>
          <w:p w14:paraId="03CF34E8"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4</w:t>
            </w:r>
          </w:p>
        </w:tc>
        <w:tc>
          <w:tcPr>
            <w:tcW w:w="4366" w:type="dxa"/>
          </w:tcPr>
          <w:p w14:paraId="3F2D5217"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Infection Prevention &amp; Control</w:t>
            </w:r>
          </w:p>
        </w:tc>
        <w:tc>
          <w:tcPr>
            <w:tcW w:w="1418" w:type="dxa"/>
          </w:tcPr>
          <w:p w14:paraId="48B323D5"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20</w:t>
            </w:r>
          </w:p>
        </w:tc>
        <w:tc>
          <w:tcPr>
            <w:tcW w:w="2500" w:type="dxa"/>
          </w:tcPr>
          <w:p w14:paraId="1B72764D"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Executive Director of Nursing</w:t>
            </w:r>
          </w:p>
        </w:tc>
      </w:tr>
      <w:tr w:rsidR="00EA1234" w:rsidRPr="001D4F0F" w14:paraId="0C9F5D97" w14:textId="77777777" w:rsidTr="00C46965">
        <w:trPr>
          <w:trHeight w:val="41"/>
        </w:trPr>
        <w:tc>
          <w:tcPr>
            <w:tcW w:w="732" w:type="dxa"/>
          </w:tcPr>
          <w:p w14:paraId="267ABF7B"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13</w:t>
            </w:r>
          </w:p>
        </w:tc>
        <w:tc>
          <w:tcPr>
            <w:tcW w:w="4366" w:type="dxa"/>
          </w:tcPr>
          <w:p w14:paraId="4E10A8AD"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Health &amp; Safety Compliance: Environment of Premises</w:t>
            </w:r>
          </w:p>
        </w:tc>
        <w:tc>
          <w:tcPr>
            <w:tcW w:w="1418" w:type="dxa"/>
          </w:tcPr>
          <w:p w14:paraId="7023CA43"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16</w:t>
            </w:r>
          </w:p>
        </w:tc>
        <w:tc>
          <w:tcPr>
            <w:tcW w:w="2500" w:type="dxa"/>
          </w:tcPr>
          <w:p w14:paraId="28136F3E" w14:textId="77777777" w:rsidR="00EA1234" w:rsidRPr="0054726A" w:rsidRDefault="008D74AB" w:rsidP="00EA1234">
            <w:pPr>
              <w:jc w:val="center"/>
              <w:rPr>
                <w:rFonts w:ascii="Arial" w:hAnsi="Arial" w:cs="Arial"/>
                <w:sz w:val="21"/>
                <w:szCs w:val="21"/>
              </w:rPr>
            </w:pPr>
            <w:r w:rsidRPr="0054726A">
              <w:rPr>
                <w:rFonts w:ascii="Arial" w:hAnsi="Arial" w:cs="Arial"/>
                <w:sz w:val="21"/>
                <w:szCs w:val="21"/>
              </w:rPr>
              <w:t>Director of Finance &amp; Performance</w:t>
            </w:r>
          </w:p>
        </w:tc>
      </w:tr>
      <w:tr w:rsidR="00EA1234" w:rsidRPr="001D4F0F" w14:paraId="33D2EB11" w14:textId="77777777" w:rsidTr="00C46965">
        <w:trPr>
          <w:trHeight w:val="41"/>
        </w:trPr>
        <w:tc>
          <w:tcPr>
            <w:tcW w:w="732" w:type="dxa"/>
          </w:tcPr>
          <w:p w14:paraId="58D628F2"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16</w:t>
            </w:r>
          </w:p>
        </w:tc>
        <w:tc>
          <w:tcPr>
            <w:tcW w:w="4366" w:type="dxa"/>
          </w:tcPr>
          <w:p w14:paraId="2AEDA382"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Access to Planned Care</w:t>
            </w:r>
          </w:p>
          <w:p w14:paraId="79A672A9" w14:textId="77777777" w:rsidR="00C46965" w:rsidRPr="0054726A" w:rsidRDefault="00C46965" w:rsidP="00EA1234">
            <w:pPr>
              <w:jc w:val="both"/>
              <w:rPr>
                <w:rFonts w:ascii="Arial" w:hAnsi="Arial" w:cs="Arial"/>
                <w:sz w:val="21"/>
                <w:szCs w:val="21"/>
              </w:rPr>
            </w:pPr>
          </w:p>
        </w:tc>
        <w:tc>
          <w:tcPr>
            <w:tcW w:w="1418" w:type="dxa"/>
          </w:tcPr>
          <w:p w14:paraId="0189C5B1"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20</w:t>
            </w:r>
          </w:p>
        </w:tc>
        <w:tc>
          <w:tcPr>
            <w:tcW w:w="2500" w:type="dxa"/>
          </w:tcPr>
          <w:p w14:paraId="1D71DA5D" w14:textId="77777777" w:rsidR="00EA1234" w:rsidRPr="0054726A" w:rsidRDefault="00C46965" w:rsidP="00C46965">
            <w:pPr>
              <w:jc w:val="center"/>
              <w:rPr>
                <w:rFonts w:ascii="Arial" w:hAnsi="Arial" w:cs="Arial"/>
                <w:sz w:val="21"/>
                <w:szCs w:val="21"/>
              </w:rPr>
            </w:pPr>
            <w:r w:rsidRPr="0054726A">
              <w:rPr>
                <w:rFonts w:ascii="Arial" w:hAnsi="Arial" w:cs="Arial"/>
                <w:sz w:val="21"/>
                <w:szCs w:val="21"/>
              </w:rPr>
              <w:t>Chief Operating Officer</w:t>
            </w:r>
          </w:p>
        </w:tc>
      </w:tr>
      <w:tr w:rsidR="00EA1234" w:rsidRPr="001D4F0F" w14:paraId="48C0AEC6" w14:textId="77777777" w:rsidTr="00C46965">
        <w:trPr>
          <w:trHeight w:val="41"/>
        </w:trPr>
        <w:tc>
          <w:tcPr>
            <w:tcW w:w="732" w:type="dxa"/>
          </w:tcPr>
          <w:p w14:paraId="3D90C2E1"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41</w:t>
            </w:r>
          </w:p>
        </w:tc>
        <w:tc>
          <w:tcPr>
            <w:tcW w:w="4366" w:type="dxa"/>
          </w:tcPr>
          <w:p w14:paraId="75910FCF"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Fire Safety Compliance</w:t>
            </w:r>
          </w:p>
          <w:p w14:paraId="59186718" w14:textId="77777777" w:rsidR="00C46965" w:rsidRPr="0054726A" w:rsidRDefault="00C46965" w:rsidP="00EA1234">
            <w:pPr>
              <w:jc w:val="both"/>
              <w:rPr>
                <w:rFonts w:ascii="Arial" w:hAnsi="Arial" w:cs="Arial"/>
                <w:sz w:val="21"/>
                <w:szCs w:val="21"/>
              </w:rPr>
            </w:pPr>
          </w:p>
        </w:tc>
        <w:tc>
          <w:tcPr>
            <w:tcW w:w="1418" w:type="dxa"/>
          </w:tcPr>
          <w:p w14:paraId="1837D6F8"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16</w:t>
            </w:r>
          </w:p>
        </w:tc>
        <w:tc>
          <w:tcPr>
            <w:tcW w:w="2500" w:type="dxa"/>
          </w:tcPr>
          <w:p w14:paraId="313E9401" w14:textId="77777777" w:rsidR="00EA1234" w:rsidRPr="0054726A" w:rsidRDefault="008D74AB" w:rsidP="00EA1234">
            <w:pPr>
              <w:jc w:val="center"/>
              <w:rPr>
                <w:rFonts w:ascii="Arial" w:hAnsi="Arial" w:cs="Arial"/>
                <w:sz w:val="21"/>
                <w:szCs w:val="21"/>
              </w:rPr>
            </w:pPr>
            <w:r w:rsidRPr="0054726A">
              <w:rPr>
                <w:rFonts w:ascii="Arial" w:hAnsi="Arial" w:cs="Arial"/>
                <w:sz w:val="21"/>
                <w:szCs w:val="21"/>
              </w:rPr>
              <w:t>Director of Finance &amp; Performance</w:t>
            </w:r>
          </w:p>
        </w:tc>
      </w:tr>
      <w:tr w:rsidR="00EA1234" w:rsidRPr="001D4F0F" w14:paraId="7506C9A4" w14:textId="77777777" w:rsidTr="00C46965">
        <w:trPr>
          <w:trHeight w:val="41"/>
        </w:trPr>
        <w:tc>
          <w:tcPr>
            <w:tcW w:w="732" w:type="dxa"/>
          </w:tcPr>
          <w:p w14:paraId="22FDB58D"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43</w:t>
            </w:r>
          </w:p>
        </w:tc>
        <w:tc>
          <w:tcPr>
            <w:tcW w:w="4366" w:type="dxa"/>
          </w:tcPr>
          <w:p w14:paraId="7A2AB0F8"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Deprivation of Liberty Safeguards</w:t>
            </w:r>
          </w:p>
        </w:tc>
        <w:tc>
          <w:tcPr>
            <w:tcW w:w="1418" w:type="dxa"/>
          </w:tcPr>
          <w:p w14:paraId="52D416A0"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20</w:t>
            </w:r>
          </w:p>
        </w:tc>
        <w:tc>
          <w:tcPr>
            <w:tcW w:w="2500" w:type="dxa"/>
          </w:tcPr>
          <w:p w14:paraId="2D74CDC5"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Executive Director of Nursing</w:t>
            </w:r>
          </w:p>
        </w:tc>
      </w:tr>
      <w:tr w:rsidR="00EA1234" w:rsidRPr="001D4F0F" w14:paraId="06E980EC" w14:textId="77777777" w:rsidTr="00C46965">
        <w:trPr>
          <w:trHeight w:val="41"/>
        </w:trPr>
        <w:tc>
          <w:tcPr>
            <w:tcW w:w="732" w:type="dxa"/>
          </w:tcPr>
          <w:p w14:paraId="207298EF"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51</w:t>
            </w:r>
          </w:p>
        </w:tc>
        <w:tc>
          <w:tcPr>
            <w:tcW w:w="4366" w:type="dxa"/>
          </w:tcPr>
          <w:p w14:paraId="6761C224"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 xml:space="preserve">Nurse Staffing Levels (Wales) Act </w:t>
            </w:r>
          </w:p>
        </w:tc>
        <w:tc>
          <w:tcPr>
            <w:tcW w:w="1418" w:type="dxa"/>
          </w:tcPr>
          <w:p w14:paraId="2C61DD8F"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20</w:t>
            </w:r>
          </w:p>
        </w:tc>
        <w:tc>
          <w:tcPr>
            <w:tcW w:w="2500" w:type="dxa"/>
          </w:tcPr>
          <w:p w14:paraId="417D81CE"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Executive Director of Nursing</w:t>
            </w:r>
          </w:p>
        </w:tc>
      </w:tr>
      <w:tr w:rsidR="0069722F" w:rsidRPr="001D4F0F" w14:paraId="0934CF8C" w14:textId="77777777" w:rsidTr="00C46965">
        <w:trPr>
          <w:trHeight w:val="41"/>
        </w:trPr>
        <w:tc>
          <w:tcPr>
            <w:tcW w:w="732" w:type="dxa"/>
          </w:tcPr>
          <w:p w14:paraId="01F2B540" w14:textId="77777777" w:rsidR="0069722F" w:rsidRPr="0054726A" w:rsidRDefault="0069722F" w:rsidP="00EA1234">
            <w:pPr>
              <w:jc w:val="both"/>
              <w:rPr>
                <w:rFonts w:ascii="Arial" w:hAnsi="Arial" w:cs="Arial"/>
                <w:sz w:val="21"/>
                <w:szCs w:val="21"/>
              </w:rPr>
            </w:pPr>
            <w:r w:rsidRPr="0054726A">
              <w:rPr>
                <w:rFonts w:ascii="Arial" w:hAnsi="Arial" w:cs="Arial"/>
                <w:sz w:val="21"/>
                <w:szCs w:val="21"/>
              </w:rPr>
              <w:t>57</w:t>
            </w:r>
          </w:p>
        </w:tc>
        <w:tc>
          <w:tcPr>
            <w:tcW w:w="4366" w:type="dxa"/>
          </w:tcPr>
          <w:p w14:paraId="57200C19" w14:textId="77777777" w:rsidR="0069722F" w:rsidRPr="0054726A" w:rsidRDefault="0069722F" w:rsidP="00EA1234">
            <w:pPr>
              <w:jc w:val="both"/>
              <w:rPr>
                <w:rFonts w:ascii="Arial" w:hAnsi="Arial" w:cs="Arial"/>
                <w:sz w:val="21"/>
                <w:szCs w:val="21"/>
              </w:rPr>
            </w:pPr>
            <w:r w:rsidRPr="0054726A">
              <w:rPr>
                <w:rFonts w:ascii="Arial" w:hAnsi="Arial" w:cs="Arial"/>
                <w:sz w:val="21"/>
                <w:szCs w:val="21"/>
              </w:rPr>
              <w:t>Home Office CD Licensing</w:t>
            </w:r>
          </w:p>
        </w:tc>
        <w:tc>
          <w:tcPr>
            <w:tcW w:w="1418" w:type="dxa"/>
          </w:tcPr>
          <w:p w14:paraId="037D0F9A" w14:textId="77777777" w:rsidR="0069722F" w:rsidRPr="0054726A" w:rsidRDefault="0069722F" w:rsidP="00EA1234">
            <w:pPr>
              <w:jc w:val="center"/>
              <w:rPr>
                <w:rFonts w:ascii="Arial" w:hAnsi="Arial" w:cs="Arial"/>
                <w:sz w:val="21"/>
                <w:szCs w:val="21"/>
              </w:rPr>
            </w:pPr>
            <w:r w:rsidRPr="0054726A">
              <w:rPr>
                <w:rFonts w:ascii="Arial" w:hAnsi="Arial" w:cs="Arial"/>
                <w:sz w:val="21"/>
                <w:szCs w:val="21"/>
              </w:rPr>
              <w:t>16</w:t>
            </w:r>
          </w:p>
        </w:tc>
        <w:tc>
          <w:tcPr>
            <w:tcW w:w="2500" w:type="dxa"/>
          </w:tcPr>
          <w:p w14:paraId="6FCC3C5E" w14:textId="77777777" w:rsidR="0069722F" w:rsidRPr="0054726A" w:rsidRDefault="0069722F" w:rsidP="00C46965">
            <w:pPr>
              <w:jc w:val="center"/>
              <w:rPr>
                <w:rFonts w:ascii="Arial" w:hAnsi="Arial" w:cs="Arial"/>
                <w:sz w:val="21"/>
                <w:szCs w:val="21"/>
              </w:rPr>
            </w:pPr>
            <w:r w:rsidRPr="0054726A">
              <w:rPr>
                <w:rFonts w:ascii="Arial" w:hAnsi="Arial" w:cs="Arial"/>
                <w:sz w:val="21"/>
                <w:szCs w:val="21"/>
              </w:rPr>
              <w:t>Director of Corporate Governance</w:t>
            </w:r>
          </w:p>
        </w:tc>
      </w:tr>
      <w:tr w:rsidR="00EA1234" w:rsidRPr="001D4F0F" w14:paraId="2D4FDC44" w14:textId="77777777" w:rsidTr="00417DE8">
        <w:trPr>
          <w:cantSplit/>
          <w:trHeight w:val="41"/>
        </w:trPr>
        <w:tc>
          <w:tcPr>
            <w:tcW w:w="732" w:type="dxa"/>
          </w:tcPr>
          <w:p w14:paraId="4A0AE8D4"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61</w:t>
            </w:r>
          </w:p>
        </w:tc>
        <w:tc>
          <w:tcPr>
            <w:tcW w:w="4366" w:type="dxa"/>
          </w:tcPr>
          <w:p w14:paraId="1F92E4FC"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Paediatric Dental GA Service (Parkway)</w:t>
            </w:r>
          </w:p>
          <w:p w14:paraId="61675476" w14:textId="77777777" w:rsidR="00C46965" w:rsidRPr="0054726A" w:rsidRDefault="00C46965" w:rsidP="00EA1234">
            <w:pPr>
              <w:jc w:val="both"/>
              <w:rPr>
                <w:rFonts w:ascii="Arial" w:hAnsi="Arial" w:cs="Arial"/>
                <w:sz w:val="21"/>
                <w:szCs w:val="21"/>
              </w:rPr>
            </w:pPr>
          </w:p>
        </w:tc>
        <w:tc>
          <w:tcPr>
            <w:tcW w:w="1418" w:type="dxa"/>
          </w:tcPr>
          <w:p w14:paraId="5420268E"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16</w:t>
            </w:r>
          </w:p>
        </w:tc>
        <w:tc>
          <w:tcPr>
            <w:tcW w:w="2500" w:type="dxa"/>
          </w:tcPr>
          <w:p w14:paraId="707400CE"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Chief Operating Officer</w:t>
            </w:r>
          </w:p>
        </w:tc>
      </w:tr>
      <w:tr w:rsidR="00EA1234" w:rsidRPr="001D4F0F" w14:paraId="0DEBA03F" w14:textId="77777777" w:rsidTr="00C46965">
        <w:trPr>
          <w:trHeight w:val="41"/>
        </w:trPr>
        <w:tc>
          <w:tcPr>
            <w:tcW w:w="732" w:type="dxa"/>
          </w:tcPr>
          <w:p w14:paraId="6BC1F93D"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63</w:t>
            </w:r>
          </w:p>
        </w:tc>
        <w:tc>
          <w:tcPr>
            <w:tcW w:w="4366" w:type="dxa"/>
          </w:tcPr>
          <w:p w14:paraId="0B837F84"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Screening for Fetal Growth Assessment in line with Gap-Grow</w:t>
            </w:r>
          </w:p>
        </w:tc>
        <w:tc>
          <w:tcPr>
            <w:tcW w:w="1418" w:type="dxa"/>
          </w:tcPr>
          <w:p w14:paraId="4EBFA339"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20</w:t>
            </w:r>
          </w:p>
        </w:tc>
        <w:tc>
          <w:tcPr>
            <w:tcW w:w="2500" w:type="dxa"/>
          </w:tcPr>
          <w:p w14:paraId="28E5AB5C"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Executive Director of Nursing</w:t>
            </w:r>
          </w:p>
        </w:tc>
      </w:tr>
      <w:tr w:rsidR="00EA1234" w:rsidRPr="001D4F0F" w14:paraId="216AE6C7" w14:textId="77777777" w:rsidTr="00C46965">
        <w:trPr>
          <w:trHeight w:val="41"/>
        </w:trPr>
        <w:tc>
          <w:tcPr>
            <w:tcW w:w="732" w:type="dxa"/>
          </w:tcPr>
          <w:p w14:paraId="236F50BA"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lastRenderedPageBreak/>
              <w:t>64</w:t>
            </w:r>
          </w:p>
        </w:tc>
        <w:tc>
          <w:tcPr>
            <w:tcW w:w="4366" w:type="dxa"/>
          </w:tcPr>
          <w:p w14:paraId="0078C01F"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Health &amp; Safety Infrastructure</w:t>
            </w:r>
          </w:p>
          <w:p w14:paraId="336F22DB" w14:textId="77777777" w:rsidR="00C46965" w:rsidRPr="0054726A" w:rsidRDefault="00C46965" w:rsidP="00EA1234">
            <w:pPr>
              <w:jc w:val="both"/>
              <w:rPr>
                <w:rFonts w:ascii="Arial" w:hAnsi="Arial" w:cs="Arial"/>
                <w:sz w:val="21"/>
                <w:szCs w:val="21"/>
              </w:rPr>
            </w:pPr>
          </w:p>
        </w:tc>
        <w:tc>
          <w:tcPr>
            <w:tcW w:w="1418" w:type="dxa"/>
          </w:tcPr>
          <w:p w14:paraId="4998EAE0"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16</w:t>
            </w:r>
          </w:p>
        </w:tc>
        <w:tc>
          <w:tcPr>
            <w:tcW w:w="2500" w:type="dxa"/>
          </w:tcPr>
          <w:p w14:paraId="0A776503"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Director of Finance</w:t>
            </w:r>
            <w:r w:rsidR="008D74AB" w:rsidRPr="0054726A">
              <w:rPr>
                <w:rFonts w:ascii="Arial" w:hAnsi="Arial" w:cs="Arial"/>
                <w:sz w:val="21"/>
                <w:szCs w:val="21"/>
              </w:rPr>
              <w:t xml:space="preserve"> &amp; Performance</w:t>
            </w:r>
          </w:p>
        </w:tc>
      </w:tr>
      <w:tr w:rsidR="00EA1234" w:rsidRPr="001D4F0F" w14:paraId="623144D5" w14:textId="77777777" w:rsidTr="00C46965">
        <w:trPr>
          <w:trHeight w:val="41"/>
        </w:trPr>
        <w:tc>
          <w:tcPr>
            <w:tcW w:w="732" w:type="dxa"/>
          </w:tcPr>
          <w:p w14:paraId="1D242D19"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65</w:t>
            </w:r>
          </w:p>
        </w:tc>
        <w:tc>
          <w:tcPr>
            <w:tcW w:w="4366" w:type="dxa"/>
          </w:tcPr>
          <w:p w14:paraId="0FE2D288"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CTG Monitoring on Labour Wards</w:t>
            </w:r>
          </w:p>
          <w:p w14:paraId="0BB35299" w14:textId="77777777" w:rsidR="00C46965" w:rsidRPr="0054726A" w:rsidRDefault="00C46965" w:rsidP="00EA1234">
            <w:pPr>
              <w:jc w:val="both"/>
              <w:rPr>
                <w:rFonts w:ascii="Arial" w:hAnsi="Arial" w:cs="Arial"/>
                <w:sz w:val="21"/>
                <w:szCs w:val="21"/>
              </w:rPr>
            </w:pPr>
          </w:p>
        </w:tc>
        <w:tc>
          <w:tcPr>
            <w:tcW w:w="1418" w:type="dxa"/>
          </w:tcPr>
          <w:p w14:paraId="79746AFB"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20</w:t>
            </w:r>
          </w:p>
        </w:tc>
        <w:tc>
          <w:tcPr>
            <w:tcW w:w="2500" w:type="dxa"/>
          </w:tcPr>
          <w:p w14:paraId="02391041"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Executive Director of Nursing</w:t>
            </w:r>
          </w:p>
        </w:tc>
      </w:tr>
      <w:tr w:rsidR="00F40E48" w:rsidRPr="001D4F0F" w14:paraId="587181F2" w14:textId="77777777" w:rsidTr="00C46965">
        <w:trPr>
          <w:trHeight w:val="41"/>
        </w:trPr>
        <w:tc>
          <w:tcPr>
            <w:tcW w:w="732" w:type="dxa"/>
          </w:tcPr>
          <w:p w14:paraId="25129E2E" w14:textId="0CAF5806" w:rsidR="00F40E48" w:rsidRPr="0054726A" w:rsidRDefault="00F40E48" w:rsidP="00EA1234">
            <w:pPr>
              <w:jc w:val="both"/>
              <w:rPr>
                <w:rFonts w:ascii="Arial" w:hAnsi="Arial" w:cs="Arial"/>
                <w:sz w:val="21"/>
                <w:szCs w:val="21"/>
              </w:rPr>
            </w:pPr>
            <w:r w:rsidRPr="0054726A">
              <w:rPr>
                <w:rFonts w:ascii="Arial" w:hAnsi="Arial" w:cs="Arial"/>
                <w:sz w:val="21"/>
                <w:szCs w:val="21"/>
              </w:rPr>
              <w:t>67</w:t>
            </w:r>
          </w:p>
        </w:tc>
        <w:tc>
          <w:tcPr>
            <w:tcW w:w="4366" w:type="dxa"/>
          </w:tcPr>
          <w:p w14:paraId="564B03E1" w14:textId="4C150072" w:rsidR="00F40E48" w:rsidRPr="0054726A" w:rsidRDefault="00F40E48" w:rsidP="00F40E48">
            <w:pPr>
              <w:jc w:val="both"/>
              <w:rPr>
                <w:rFonts w:ascii="Arial" w:hAnsi="Arial" w:cs="Arial"/>
                <w:sz w:val="21"/>
                <w:szCs w:val="21"/>
              </w:rPr>
            </w:pPr>
            <w:r w:rsidRPr="0054726A">
              <w:rPr>
                <w:rFonts w:ascii="Arial" w:hAnsi="Arial" w:cs="Arial"/>
                <w:sz w:val="21"/>
                <w:szCs w:val="21"/>
              </w:rPr>
              <w:t>Risk Target Breaches – Radiotherapy</w:t>
            </w:r>
          </w:p>
        </w:tc>
        <w:tc>
          <w:tcPr>
            <w:tcW w:w="1418" w:type="dxa"/>
          </w:tcPr>
          <w:p w14:paraId="16E0BF49" w14:textId="33C81D48" w:rsidR="00F40E48" w:rsidRPr="0054726A" w:rsidRDefault="00F40E48" w:rsidP="00EA1234">
            <w:pPr>
              <w:jc w:val="center"/>
              <w:rPr>
                <w:rFonts w:ascii="Arial" w:hAnsi="Arial" w:cs="Arial"/>
                <w:sz w:val="21"/>
                <w:szCs w:val="21"/>
              </w:rPr>
            </w:pPr>
            <w:r w:rsidRPr="0054726A">
              <w:rPr>
                <w:rFonts w:ascii="Arial" w:hAnsi="Arial" w:cs="Arial"/>
                <w:sz w:val="21"/>
                <w:szCs w:val="21"/>
              </w:rPr>
              <w:t>20</w:t>
            </w:r>
          </w:p>
        </w:tc>
        <w:tc>
          <w:tcPr>
            <w:tcW w:w="2500" w:type="dxa"/>
          </w:tcPr>
          <w:p w14:paraId="47170040" w14:textId="565F0FDF" w:rsidR="00F40E48" w:rsidRPr="0054726A" w:rsidRDefault="00F40E48" w:rsidP="00EA1234">
            <w:pPr>
              <w:jc w:val="center"/>
              <w:rPr>
                <w:rFonts w:ascii="Arial" w:hAnsi="Arial" w:cs="Arial"/>
                <w:sz w:val="21"/>
                <w:szCs w:val="21"/>
              </w:rPr>
            </w:pPr>
            <w:r w:rsidRPr="0054726A">
              <w:rPr>
                <w:rFonts w:ascii="Arial" w:hAnsi="Arial" w:cs="Arial"/>
                <w:sz w:val="21"/>
                <w:szCs w:val="21"/>
              </w:rPr>
              <w:t>Executive Medical Director</w:t>
            </w:r>
          </w:p>
        </w:tc>
      </w:tr>
      <w:tr w:rsidR="00EA1234" w:rsidRPr="001D4F0F" w14:paraId="1DE15ADF" w14:textId="77777777" w:rsidTr="00C46965">
        <w:trPr>
          <w:trHeight w:val="41"/>
        </w:trPr>
        <w:tc>
          <w:tcPr>
            <w:tcW w:w="732" w:type="dxa"/>
          </w:tcPr>
          <w:p w14:paraId="172A9A91"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69</w:t>
            </w:r>
          </w:p>
        </w:tc>
        <w:tc>
          <w:tcPr>
            <w:tcW w:w="4366" w:type="dxa"/>
          </w:tcPr>
          <w:p w14:paraId="58786878"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Safeguarding: Adolescents on Adult Mental Health Wards</w:t>
            </w:r>
          </w:p>
        </w:tc>
        <w:tc>
          <w:tcPr>
            <w:tcW w:w="1418" w:type="dxa"/>
          </w:tcPr>
          <w:p w14:paraId="1E4C9B7D"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20</w:t>
            </w:r>
          </w:p>
        </w:tc>
        <w:tc>
          <w:tcPr>
            <w:tcW w:w="2500" w:type="dxa"/>
          </w:tcPr>
          <w:p w14:paraId="7BF5C05B" w14:textId="77777777" w:rsidR="00EA1234" w:rsidRPr="0054726A" w:rsidRDefault="00C46965" w:rsidP="00C46965">
            <w:pPr>
              <w:jc w:val="center"/>
              <w:rPr>
                <w:rFonts w:ascii="Arial" w:hAnsi="Arial" w:cs="Arial"/>
                <w:sz w:val="21"/>
                <w:szCs w:val="21"/>
              </w:rPr>
            </w:pPr>
            <w:r w:rsidRPr="0054726A">
              <w:rPr>
                <w:rFonts w:ascii="Arial" w:hAnsi="Arial" w:cs="Arial"/>
                <w:sz w:val="21"/>
                <w:szCs w:val="21"/>
              </w:rPr>
              <w:t>Chief Operating Officer</w:t>
            </w:r>
          </w:p>
        </w:tc>
      </w:tr>
      <w:tr w:rsidR="00EA1234" w:rsidRPr="001D4F0F" w14:paraId="1C9D5B66" w14:textId="77777777" w:rsidTr="00C46965">
        <w:trPr>
          <w:trHeight w:val="41"/>
        </w:trPr>
        <w:tc>
          <w:tcPr>
            <w:tcW w:w="732" w:type="dxa"/>
          </w:tcPr>
          <w:p w14:paraId="6967E192"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80</w:t>
            </w:r>
          </w:p>
        </w:tc>
        <w:tc>
          <w:tcPr>
            <w:tcW w:w="4366" w:type="dxa"/>
          </w:tcPr>
          <w:p w14:paraId="51457F98"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Inability to Transfer Patients</w:t>
            </w:r>
          </w:p>
          <w:p w14:paraId="723CD716" w14:textId="77777777" w:rsidR="00C46965" w:rsidRPr="0054726A" w:rsidRDefault="00C46965" w:rsidP="00EA1234">
            <w:pPr>
              <w:jc w:val="both"/>
              <w:rPr>
                <w:rFonts w:ascii="Arial" w:hAnsi="Arial" w:cs="Arial"/>
                <w:sz w:val="21"/>
                <w:szCs w:val="21"/>
              </w:rPr>
            </w:pPr>
          </w:p>
        </w:tc>
        <w:tc>
          <w:tcPr>
            <w:tcW w:w="1418" w:type="dxa"/>
          </w:tcPr>
          <w:p w14:paraId="23146446"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20</w:t>
            </w:r>
          </w:p>
        </w:tc>
        <w:tc>
          <w:tcPr>
            <w:tcW w:w="2500" w:type="dxa"/>
          </w:tcPr>
          <w:p w14:paraId="60579FE1" w14:textId="77777777" w:rsidR="00EA1234" w:rsidRPr="0054726A" w:rsidRDefault="00C46965" w:rsidP="00C46965">
            <w:pPr>
              <w:jc w:val="center"/>
              <w:rPr>
                <w:rFonts w:ascii="Arial" w:hAnsi="Arial" w:cs="Arial"/>
                <w:sz w:val="21"/>
                <w:szCs w:val="21"/>
              </w:rPr>
            </w:pPr>
            <w:r w:rsidRPr="0054726A">
              <w:rPr>
                <w:rFonts w:ascii="Arial" w:hAnsi="Arial" w:cs="Arial"/>
                <w:sz w:val="21"/>
                <w:szCs w:val="21"/>
              </w:rPr>
              <w:t>Chief Operating Officer</w:t>
            </w:r>
          </w:p>
        </w:tc>
      </w:tr>
      <w:tr w:rsidR="00EA1234" w:rsidRPr="001D4F0F" w14:paraId="6D2CD8C0" w14:textId="77777777" w:rsidTr="00C46965">
        <w:trPr>
          <w:trHeight w:val="41"/>
        </w:trPr>
        <w:tc>
          <w:tcPr>
            <w:tcW w:w="732" w:type="dxa"/>
          </w:tcPr>
          <w:p w14:paraId="5BC817AB"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85</w:t>
            </w:r>
          </w:p>
        </w:tc>
        <w:tc>
          <w:tcPr>
            <w:tcW w:w="4366" w:type="dxa"/>
          </w:tcPr>
          <w:p w14:paraId="2640DD21"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Non-Compliance with ALN Act</w:t>
            </w:r>
          </w:p>
          <w:p w14:paraId="217004F2" w14:textId="77777777" w:rsidR="00C46965" w:rsidRPr="0054726A" w:rsidRDefault="00C46965" w:rsidP="00EA1234">
            <w:pPr>
              <w:jc w:val="both"/>
              <w:rPr>
                <w:rFonts w:ascii="Arial" w:hAnsi="Arial" w:cs="Arial"/>
                <w:sz w:val="21"/>
                <w:szCs w:val="21"/>
              </w:rPr>
            </w:pPr>
          </w:p>
        </w:tc>
        <w:tc>
          <w:tcPr>
            <w:tcW w:w="1418" w:type="dxa"/>
          </w:tcPr>
          <w:p w14:paraId="617A761A"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20</w:t>
            </w:r>
          </w:p>
        </w:tc>
        <w:tc>
          <w:tcPr>
            <w:tcW w:w="2500" w:type="dxa"/>
          </w:tcPr>
          <w:p w14:paraId="3211BA82"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Director of Therapies &amp; Health Sciences</w:t>
            </w:r>
          </w:p>
        </w:tc>
      </w:tr>
      <w:tr w:rsidR="00EA1234" w:rsidRPr="001D4F0F" w14:paraId="1E3A32FB" w14:textId="77777777" w:rsidTr="00C46965">
        <w:trPr>
          <w:trHeight w:val="41"/>
        </w:trPr>
        <w:tc>
          <w:tcPr>
            <w:tcW w:w="732" w:type="dxa"/>
          </w:tcPr>
          <w:p w14:paraId="6C84418C"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88</w:t>
            </w:r>
          </w:p>
        </w:tc>
        <w:tc>
          <w:tcPr>
            <w:tcW w:w="4366" w:type="dxa"/>
          </w:tcPr>
          <w:p w14:paraId="28D3852E"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 xml:space="preserve">Non-delivery of </w:t>
            </w:r>
            <w:r w:rsidR="00C46965" w:rsidRPr="0054726A">
              <w:rPr>
                <w:rFonts w:ascii="Arial" w:hAnsi="Arial" w:cs="Arial"/>
                <w:sz w:val="21"/>
                <w:szCs w:val="21"/>
              </w:rPr>
              <w:t>AMSR Benefits</w:t>
            </w:r>
            <w:r w:rsidR="00C46965" w:rsidRPr="0054726A">
              <w:rPr>
                <w:rStyle w:val="FootnoteReference"/>
                <w:rFonts w:ascii="Arial" w:hAnsi="Arial" w:cs="Arial"/>
                <w:sz w:val="21"/>
                <w:szCs w:val="21"/>
              </w:rPr>
              <w:footnoteReference w:id="2"/>
            </w:r>
          </w:p>
          <w:p w14:paraId="55A91026" w14:textId="77777777" w:rsidR="00C46965" w:rsidRPr="0054726A" w:rsidRDefault="00C46965" w:rsidP="00EA1234">
            <w:pPr>
              <w:jc w:val="both"/>
              <w:rPr>
                <w:rFonts w:ascii="Arial" w:hAnsi="Arial" w:cs="Arial"/>
                <w:sz w:val="21"/>
                <w:szCs w:val="21"/>
              </w:rPr>
            </w:pPr>
          </w:p>
        </w:tc>
        <w:tc>
          <w:tcPr>
            <w:tcW w:w="1418" w:type="dxa"/>
          </w:tcPr>
          <w:p w14:paraId="51DD64DC"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20</w:t>
            </w:r>
          </w:p>
        </w:tc>
        <w:tc>
          <w:tcPr>
            <w:tcW w:w="2500" w:type="dxa"/>
          </w:tcPr>
          <w:p w14:paraId="35732AB5" w14:textId="77777777" w:rsidR="00EA1234" w:rsidRPr="0054726A" w:rsidRDefault="00C46965" w:rsidP="00C46965">
            <w:pPr>
              <w:jc w:val="center"/>
              <w:rPr>
                <w:rFonts w:ascii="Arial" w:hAnsi="Arial" w:cs="Arial"/>
                <w:sz w:val="21"/>
                <w:szCs w:val="21"/>
              </w:rPr>
            </w:pPr>
            <w:r w:rsidRPr="0054726A">
              <w:rPr>
                <w:rFonts w:ascii="Arial" w:hAnsi="Arial" w:cs="Arial"/>
                <w:sz w:val="21"/>
                <w:szCs w:val="21"/>
              </w:rPr>
              <w:t>Chief Operating Officer</w:t>
            </w:r>
          </w:p>
        </w:tc>
      </w:tr>
      <w:tr w:rsidR="00EA1234" w:rsidRPr="001D4F0F" w14:paraId="29DA7238" w14:textId="77777777" w:rsidTr="00C46965">
        <w:trPr>
          <w:trHeight w:val="41"/>
        </w:trPr>
        <w:tc>
          <w:tcPr>
            <w:tcW w:w="732" w:type="dxa"/>
          </w:tcPr>
          <w:p w14:paraId="39C276C4"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89</w:t>
            </w:r>
          </w:p>
        </w:tc>
        <w:tc>
          <w:tcPr>
            <w:tcW w:w="4366" w:type="dxa"/>
          </w:tcPr>
          <w:p w14:paraId="7452FDCA"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Healthcare Nursing Staff Level (HMPS)</w:t>
            </w:r>
          </w:p>
          <w:p w14:paraId="2EDF1E41" w14:textId="77777777" w:rsidR="00C46965" w:rsidRPr="0054726A" w:rsidRDefault="00C46965" w:rsidP="00EA1234">
            <w:pPr>
              <w:jc w:val="both"/>
              <w:rPr>
                <w:rFonts w:ascii="Arial" w:hAnsi="Arial" w:cs="Arial"/>
                <w:sz w:val="21"/>
                <w:szCs w:val="21"/>
              </w:rPr>
            </w:pPr>
          </w:p>
        </w:tc>
        <w:tc>
          <w:tcPr>
            <w:tcW w:w="1418" w:type="dxa"/>
          </w:tcPr>
          <w:p w14:paraId="40985E6F"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20</w:t>
            </w:r>
          </w:p>
        </w:tc>
        <w:tc>
          <w:tcPr>
            <w:tcW w:w="2500" w:type="dxa"/>
          </w:tcPr>
          <w:p w14:paraId="306B925B" w14:textId="77777777" w:rsidR="00EA1234" w:rsidRPr="0054726A" w:rsidRDefault="00B40EA8" w:rsidP="00B40EA8">
            <w:pPr>
              <w:jc w:val="center"/>
              <w:rPr>
                <w:rFonts w:ascii="Arial" w:hAnsi="Arial" w:cs="Arial"/>
                <w:sz w:val="21"/>
                <w:szCs w:val="21"/>
              </w:rPr>
            </w:pPr>
            <w:r w:rsidRPr="0054726A">
              <w:rPr>
                <w:rFonts w:ascii="Arial" w:hAnsi="Arial" w:cs="Arial"/>
                <w:sz w:val="21"/>
                <w:szCs w:val="21"/>
              </w:rPr>
              <w:t xml:space="preserve">Executive Director of Nursing </w:t>
            </w:r>
            <w:r w:rsidR="008D74AB" w:rsidRPr="0054726A">
              <w:rPr>
                <w:rFonts w:ascii="Arial" w:hAnsi="Arial" w:cs="Arial"/>
                <w:sz w:val="21"/>
                <w:szCs w:val="21"/>
              </w:rPr>
              <w:t>(</w:t>
            </w:r>
            <w:r w:rsidRPr="0054726A">
              <w:rPr>
                <w:rFonts w:ascii="Arial" w:hAnsi="Arial" w:cs="Arial"/>
                <w:sz w:val="21"/>
                <w:szCs w:val="21"/>
              </w:rPr>
              <w:t>with Chief Operating Officer</w:t>
            </w:r>
            <w:r w:rsidR="008D74AB" w:rsidRPr="0054726A">
              <w:rPr>
                <w:rFonts w:ascii="Arial" w:hAnsi="Arial" w:cs="Arial"/>
                <w:sz w:val="21"/>
                <w:szCs w:val="21"/>
              </w:rPr>
              <w:t>)</w:t>
            </w:r>
          </w:p>
        </w:tc>
      </w:tr>
      <w:tr w:rsidR="00EA1234" w:rsidRPr="001D4F0F" w14:paraId="1FCF9DC2" w14:textId="77777777" w:rsidTr="00C46965">
        <w:trPr>
          <w:trHeight w:val="41"/>
        </w:trPr>
        <w:tc>
          <w:tcPr>
            <w:tcW w:w="732" w:type="dxa"/>
          </w:tcPr>
          <w:p w14:paraId="3C5C9AEC"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90</w:t>
            </w:r>
          </w:p>
        </w:tc>
        <w:tc>
          <w:tcPr>
            <w:tcW w:w="4366" w:type="dxa"/>
          </w:tcPr>
          <w:p w14:paraId="47B01BA3"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Non-compliance with UK-GDPR Article 15 regarding Subject Access Requests</w:t>
            </w:r>
          </w:p>
        </w:tc>
        <w:tc>
          <w:tcPr>
            <w:tcW w:w="1418" w:type="dxa"/>
          </w:tcPr>
          <w:p w14:paraId="4A211621"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16</w:t>
            </w:r>
          </w:p>
        </w:tc>
        <w:tc>
          <w:tcPr>
            <w:tcW w:w="2500" w:type="dxa"/>
          </w:tcPr>
          <w:p w14:paraId="725AC8A0" w14:textId="77777777" w:rsidR="00EA1234" w:rsidRPr="0054726A" w:rsidRDefault="00B40EA8" w:rsidP="00EA1234">
            <w:pPr>
              <w:jc w:val="center"/>
              <w:rPr>
                <w:rFonts w:ascii="Arial" w:hAnsi="Arial" w:cs="Arial"/>
                <w:sz w:val="21"/>
                <w:szCs w:val="21"/>
              </w:rPr>
            </w:pPr>
            <w:r w:rsidRPr="0054726A">
              <w:rPr>
                <w:rFonts w:ascii="Arial" w:hAnsi="Arial" w:cs="Arial"/>
                <w:sz w:val="21"/>
                <w:szCs w:val="21"/>
              </w:rPr>
              <w:t>Director of Digital</w:t>
            </w:r>
          </w:p>
        </w:tc>
      </w:tr>
      <w:tr w:rsidR="0069722F" w:rsidRPr="001D4F0F" w14:paraId="1E537E26" w14:textId="77777777" w:rsidTr="00C46965">
        <w:trPr>
          <w:trHeight w:val="41"/>
        </w:trPr>
        <w:tc>
          <w:tcPr>
            <w:tcW w:w="732" w:type="dxa"/>
          </w:tcPr>
          <w:p w14:paraId="7AE3EA39" w14:textId="77777777" w:rsidR="0069722F" w:rsidRPr="0054726A" w:rsidRDefault="0069722F" w:rsidP="00EA1234">
            <w:pPr>
              <w:jc w:val="both"/>
              <w:rPr>
                <w:rFonts w:ascii="Arial" w:hAnsi="Arial" w:cs="Arial"/>
                <w:sz w:val="21"/>
                <w:szCs w:val="21"/>
              </w:rPr>
            </w:pPr>
            <w:r w:rsidRPr="0054726A">
              <w:rPr>
                <w:rFonts w:ascii="Arial" w:hAnsi="Arial" w:cs="Arial"/>
                <w:sz w:val="21"/>
                <w:szCs w:val="21"/>
              </w:rPr>
              <w:t>91</w:t>
            </w:r>
          </w:p>
        </w:tc>
        <w:tc>
          <w:tcPr>
            <w:tcW w:w="4366" w:type="dxa"/>
          </w:tcPr>
          <w:p w14:paraId="149D893E" w14:textId="77777777" w:rsidR="0069722F" w:rsidRPr="0054726A" w:rsidRDefault="0069722F" w:rsidP="0069722F">
            <w:pPr>
              <w:rPr>
                <w:rFonts w:ascii="Arial" w:hAnsi="Arial" w:cs="Arial"/>
                <w:sz w:val="21"/>
                <w:szCs w:val="21"/>
              </w:rPr>
            </w:pPr>
            <w:r w:rsidRPr="0054726A">
              <w:rPr>
                <w:rFonts w:ascii="Arial" w:hAnsi="Arial" w:cs="Arial"/>
                <w:sz w:val="21"/>
                <w:szCs w:val="21"/>
              </w:rPr>
              <w:t>Mental Capacity Act Assessments</w:t>
            </w:r>
          </w:p>
        </w:tc>
        <w:tc>
          <w:tcPr>
            <w:tcW w:w="1418" w:type="dxa"/>
          </w:tcPr>
          <w:p w14:paraId="7AA6BECD" w14:textId="77777777" w:rsidR="0069722F" w:rsidRPr="0054726A" w:rsidRDefault="0069722F" w:rsidP="00EA1234">
            <w:pPr>
              <w:jc w:val="center"/>
              <w:rPr>
                <w:rFonts w:ascii="Arial" w:hAnsi="Arial" w:cs="Arial"/>
                <w:sz w:val="21"/>
                <w:szCs w:val="21"/>
              </w:rPr>
            </w:pPr>
            <w:r w:rsidRPr="0054726A">
              <w:rPr>
                <w:rFonts w:ascii="Arial" w:hAnsi="Arial" w:cs="Arial"/>
                <w:sz w:val="21"/>
                <w:szCs w:val="21"/>
              </w:rPr>
              <w:t>16</w:t>
            </w:r>
          </w:p>
        </w:tc>
        <w:tc>
          <w:tcPr>
            <w:tcW w:w="2500" w:type="dxa"/>
          </w:tcPr>
          <w:p w14:paraId="69F2AFE9" w14:textId="77777777" w:rsidR="0069722F" w:rsidRPr="0054726A" w:rsidRDefault="008D74AB" w:rsidP="00EA1234">
            <w:pPr>
              <w:jc w:val="center"/>
              <w:rPr>
                <w:rFonts w:ascii="Arial" w:hAnsi="Arial" w:cs="Arial"/>
                <w:sz w:val="21"/>
                <w:szCs w:val="21"/>
              </w:rPr>
            </w:pPr>
            <w:r w:rsidRPr="0054726A">
              <w:rPr>
                <w:rFonts w:ascii="Arial" w:hAnsi="Arial" w:cs="Arial"/>
                <w:sz w:val="21"/>
                <w:szCs w:val="21"/>
              </w:rPr>
              <w:t>Executive Director of Nursing</w:t>
            </w:r>
          </w:p>
        </w:tc>
      </w:tr>
      <w:tr w:rsidR="0069722F" w:rsidRPr="001D4F0F" w14:paraId="0529DE87" w14:textId="77777777" w:rsidTr="00C46965">
        <w:trPr>
          <w:trHeight w:val="41"/>
        </w:trPr>
        <w:tc>
          <w:tcPr>
            <w:tcW w:w="732" w:type="dxa"/>
          </w:tcPr>
          <w:p w14:paraId="041B3EFE" w14:textId="77777777" w:rsidR="0069722F" w:rsidRPr="0054726A" w:rsidRDefault="0069722F" w:rsidP="00EA1234">
            <w:pPr>
              <w:jc w:val="both"/>
              <w:rPr>
                <w:rFonts w:ascii="Arial" w:hAnsi="Arial" w:cs="Arial"/>
                <w:sz w:val="21"/>
                <w:szCs w:val="21"/>
              </w:rPr>
            </w:pPr>
            <w:r w:rsidRPr="0054726A">
              <w:rPr>
                <w:rFonts w:ascii="Arial" w:hAnsi="Arial" w:cs="Arial"/>
                <w:sz w:val="21"/>
                <w:szCs w:val="21"/>
              </w:rPr>
              <w:t>92</w:t>
            </w:r>
          </w:p>
        </w:tc>
        <w:tc>
          <w:tcPr>
            <w:tcW w:w="4366" w:type="dxa"/>
          </w:tcPr>
          <w:p w14:paraId="244C38D1" w14:textId="2597FF25" w:rsidR="0069722F" w:rsidRPr="0054726A" w:rsidRDefault="0093257C" w:rsidP="0093257C">
            <w:pPr>
              <w:jc w:val="both"/>
              <w:rPr>
                <w:rFonts w:ascii="Arial" w:hAnsi="Arial" w:cs="Arial"/>
                <w:sz w:val="21"/>
                <w:szCs w:val="21"/>
              </w:rPr>
            </w:pPr>
            <w:r w:rsidRPr="0054726A">
              <w:rPr>
                <w:rFonts w:ascii="Arial" w:hAnsi="Arial" w:cs="Arial"/>
                <w:sz w:val="21"/>
                <w:szCs w:val="21"/>
              </w:rPr>
              <w:t>Finance – Forecast Deficit</w:t>
            </w:r>
          </w:p>
        </w:tc>
        <w:tc>
          <w:tcPr>
            <w:tcW w:w="1418" w:type="dxa"/>
          </w:tcPr>
          <w:p w14:paraId="1B2C79A7" w14:textId="77777777" w:rsidR="0069722F" w:rsidRPr="0054726A" w:rsidRDefault="0069722F" w:rsidP="00EA1234">
            <w:pPr>
              <w:jc w:val="center"/>
              <w:rPr>
                <w:rFonts w:ascii="Arial" w:hAnsi="Arial" w:cs="Arial"/>
                <w:sz w:val="21"/>
                <w:szCs w:val="21"/>
              </w:rPr>
            </w:pPr>
            <w:r w:rsidRPr="0054726A">
              <w:rPr>
                <w:rFonts w:ascii="Arial" w:hAnsi="Arial" w:cs="Arial"/>
                <w:sz w:val="21"/>
                <w:szCs w:val="21"/>
              </w:rPr>
              <w:t>20</w:t>
            </w:r>
          </w:p>
        </w:tc>
        <w:tc>
          <w:tcPr>
            <w:tcW w:w="2500" w:type="dxa"/>
          </w:tcPr>
          <w:p w14:paraId="1443B956" w14:textId="77777777" w:rsidR="0069722F" w:rsidRPr="0054726A" w:rsidRDefault="008D74AB" w:rsidP="00EA1234">
            <w:pPr>
              <w:jc w:val="center"/>
              <w:rPr>
                <w:rFonts w:ascii="Arial" w:hAnsi="Arial" w:cs="Arial"/>
                <w:sz w:val="21"/>
                <w:szCs w:val="21"/>
              </w:rPr>
            </w:pPr>
            <w:r w:rsidRPr="0054726A">
              <w:rPr>
                <w:rFonts w:ascii="Arial" w:hAnsi="Arial" w:cs="Arial"/>
                <w:sz w:val="21"/>
                <w:szCs w:val="21"/>
              </w:rPr>
              <w:t>Director of Finance &amp; Performance</w:t>
            </w:r>
          </w:p>
        </w:tc>
      </w:tr>
      <w:tr w:rsidR="0069722F" w:rsidRPr="001D4F0F" w14:paraId="01FF27BD" w14:textId="77777777" w:rsidTr="00C46965">
        <w:trPr>
          <w:trHeight w:val="41"/>
        </w:trPr>
        <w:tc>
          <w:tcPr>
            <w:tcW w:w="732" w:type="dxa"/>
          </w:tcPr>
          <w:p w14:paraId="324AA30E" w14:textId="77777777" w:rsidR="0069722F" w:rsidRPr="0054726A" w:rsidRDefault="0069722F" w:rsidP="00EA1234">
            <w:pPr>
              <w:jc w:val="both"/>
              <w:rPr>
                <w:rFonts w:ascii="Arial" w:hAnsi="Arial" w:cs="Arial"/>
                <w:sz w:val="21"/>
                <w:szCs w:val="21"/>
              </w:rPr>
            </w:pPr>
            <w:r w:rsidRPr="0054726A">
              <w:rPr>
                <w:rFonts w:ascii="Arial" w:hAnsi="Arial" w:cs="Arial"/>
                <w:sz w:val="21"/>
                <w:szCs w:val="21"/>
              </w:rPr>
              <w:t>93</w:t>
            </w:r>
          </w:p>
        </w:tc>
        <w:tc>
          <w:tcPr>
            <w:tcW w:w="4366" w:type="dxa"/>
          </w:tcPr>
          <w:p w14:paraId="745E2AE5" w14:textId="77777777" w:rsidR="0069722F" w:rsidRPr="0054726A" w:rsidRDefault="0069722F" w:rsidP="00EA1234">
            <w:pPr>
              <w:jc w:val="both"/>
              <w:rPr>
                <w:rFonts w:ascii="Arial" w:hAnsi="Arial" w:cs="Arial"/>
                <w:sz w:val="21"/>
                <w:szCs w:val="21"/>
              </w:rPr>
            </w:pPr>
            <w:r w:rsidRPr="0054726A">
              <w:rPr>
                <w:rFonts w:ascii="Arial" w:hAnsi="Arial" w:cs="Arial"/>
                <w:sz w:val="21"/>
                <w:szCs w:val="21"/>
              </w:rPr>
              <w:t>Capital Plan</w:t>
            </w:r>
          </w:p>
        </w:tc>
        <w:tc>
          <w:tcPr>
            <w:tcW w:w="1418" w:type="dxa"/>
          </w:tcPr>
          <w:p w14:paraId="5BA09916" w14:textId="77777777" w:rsidR="0069722F" w:rsidRPr="0054726A" w:rsidRDefault="0069722F" w:rsidP="00EA1234">
            <w:pPr>
              <w:jc w:val="center"/>
              <w:rPr>
                <w:rFonts w:ascii="Arial" w:hAnsi="Arial" w:cs="Arial"/>
                <w:sz w:val="21"/>
                <w:szCs w:val="21"/>
              </w:rPr>
            </w:pPr>
            <w:r w:rsidRPr="0054726A">
              <w:rPr>
                <w:rFonts w:ascii="Arial" w:hAnsi="Arial" w:cs="Arial"/>
                <w:sz w:val="21"/>
                <w:szCs w:val="21"/>
              </w:rPr>
              <w:t>20</w:t>
            </w:r>
          </w:p>
        </w:tc>
        <w:tc>
          <w:tcPr>
            <w:tcW w:w="2500" w:type="dxa"/>
          </w:tcPr>
          <w:p w14:paraId="3B1DD19C" w14:textId="77777777" w:rsidR="0069722F" w:rsidRPr="0054726A" w:rsidRDefault="008D74AB" w:rsidP="00EA1234">
            <w:pPr>
              <w:jc w:val="center"/>
              <w:rPr>
                <w:rFonts w:ascii="Arial" w:hAnsi="Arial" w:cs="Arial"/>
                <w:sz w:val="21"/>
                <w:szCs w:val="21"/>
              </w:rPr>
            </w:pPr>
            <w:r w:rsidRPr="0054726A">
              <w:rPr>
                <w:rFonts w:ascii="Arial" w:hAnsi="Arial" w:cs="Arial"/>
                <w:sz w:val="21"/>
                <w:szCs w:val="21"/>
              </w:rPr>
              <w:t>Director of Finance &amp; Performance</w:t>
            </w:r>
          </w:p>
        </w:tc>
      </w:tr>
      <w:tr w:rsidR="00082F13" w:rsidRPr="001D4F0F" w14:paraId="71B9E9A1" w14:textId="77777777" w:rsidTr="00C46965">
        <w:trPr>
          <w:trHeight w:val="41"/>
        </w:trPr>
        <w:tc>
          <w:tcPr>
            <w:tcW w:w="732" w:type="dxa"/>
          </w:tcPr>
          <w:p w14:paraId="51415D19" w14:textId="756E3B28" w:rsidR="00082F13" w:rsidRPr="0054726A" w:rsidRDefault="00082F13" w:rsidP="00082F13">
            <w:pPr>
              <w:jc w:val="both"/>
              <w:rPr>
                <w:rFonts w:ascii="Arial" w:hAnsi="Arial" w:cs="Arial"/>
                <w:sz w:val="21"/>
                <w:szCs w:val="21"/>
              </w:rPr>
            </w:pPr>
            <w:r w:rsidRPr="0054726A">
              <w:rPr>
                <w:rFonts w:ascii="Arial" w:hAnsi="Arial" w:cs="Arial"/>
                <w:sz w:val="21"/>
                <w:szCs w:val="21"/>
              </w:rPr>
              <w:t>94</w:t>
            </w:r>
          </w:p>
        </w:tc>
        <w:tc>
          <w:tcPr>
            <w:tcW w:w="4366" w:type="dxa"/>
          </w:tcPr>
          <w:p w14:paraId="539D57BB" w14:textId="3B2957BD" w:rsidR="00082F13" w:rsidRPr="0054726A" w:rsidRDefault="00082F13" w:rsidP="00082F13">
            <w:pPr>
              <w:jc w:val="both"/>
              <w:rPr>
                <w:rFonts w:ascii="Arial" w:hAnsi="Arial" w:cs="Arial"/>
                <w:sz w:val="21"/>
                <w:szCs w:val="21"/>
              </w:rPr>
            </w:pPr>
            <w:r w:rsidRPr="0054726A">
              <w:rPr>
                <w:rFonts w:ascii="Arial" w:hAnsi="Arial" w:cs="Arial"/>
                <w:sz w:val="21"/>
                <w:szCs w:val="21"/>
              </w:rPr>
              <w:t>CAMHS failure to meet required standards of performance</w:t>
            </w:r>
          </w:p>
        </w:tc>
        <w:tc>
          <w:tcPr>
            <w:tcW w:w="1418" w:type="dxa"/>
          </w:tcPr>
          <w:p w14:paraId="563B7DFE" w14:textId="310B8A84" w:rsidR="00082F13" w:rsidRPr="0054726A" w:rsidRDefault="00082F13" w:rsidP="00082F13">
            <w:pPr>
              <w:jc w:val="center"/>
              <w:rPr>
                <w:rFonts w:ascii="Arial" w:hAnsi="Arial" w:cs="Arial"/>
                <w:sz w:val="21"/>
                <w:szCs w:val="21"/>
              </w:rPr>
            </w:pPr>
            <w:r w:rsidRPr="0054726A">
              <w:rPr>
                <w:rFonts w:ascii="Arial" w:hAnsi="Arial" w:cs="Arial"/>
                <w:sz w:val="21"/>
                <w:szCs w:val="21"/>
              </w:rPr>
              <w:t>20</w:t>
            </w:r>
          </w:p>
        </w:tc>
        <w:tc>
          <w:tcPr>
            <w:tcW w:w="2500" w:type="dxa"/>
          </w:tcPr>
          <w:p w14:paraId="435D6A0A" w14:textId="741219A1" w:rsidR="00082F13" w:rsidRPr="0054726A" w:rsidRDefault="00082F13" w:rsidP="00082F13">
            <w:pPr>
              <w:jc w:val="both"/>
              <w:rPr>
                <w:rFonts w:ascii="Arial" w:hAnsi="Arial" w:cs="Arial"/>
                <w:sz w:val="21"/>
                <w:szCs w:val="21"/>
              </w:rPr>
            </w:pPr>
            <w:r w:rsidRPr="0054726A">
              <w:rPr>
                <w:rFonts w:ascii="Arial" w:hAnsi="Arial" w:cs="Arial"/>
                <w:sz w:val="21"/>
                <w:szCs w:val="21"/>
              </w:rPr>
              <w:t>Chief Operating Officer</w:t>
            </w:r>
          </w:p>
        </w:tc>
      </w:tr>
      <w:tr w:rsidR="00082F13" w:rsidRPr="001D4F0F" w14:paraId="41183CFC" w14:textId="77777777" w:rsidTr="00C46965">
        <w:trPr>
          <w:trHeight w:val="41"/>
        </w:trPr>
        <w:tc>
          <w:tcPr>
            <w:tcW w:w="732" w:type="dxa"/>
          </w:tcPr>
          <w:p w14:paraId="1F1F4360" w14:textId="5D90EA2A" w:rsidR="00082F13" w:rsidRPr="0054726A" w:rsidRDefault="007E002C" w:rsidP="00082F13">
            <w:pPr>
              <w:jc w:val="both"/>
              <w:rPr>
                <w:rFonts w:ascii="Arial" w:hAnsi="Arial" w:cs="Arial"/>
                <w:sz w:val="21"/>
                <w:szCs w:val="21"/>
              </w:rPr>
            </w:pPr>
            <w:r w:rsidRPr="0054726A">
              <w:rPr>
                <w:rFonts w:ascii="Arial" w:hAnsi="Arial" w:cs="Arial"/>
                <w:sz w:val="21"/>
                <w:szCs w:val="21"/>
              </w:rPr>
              <w:t>96</w:t>
            </w:r>
          </w:p>
        </w:tc>
        <w:tc>
          <w:tcPr>
            <w:tcW w:w="4366" w:type="dxa"/>
          </w:tcPr>
          <w:p w14:paraId="0D688B07" w14:textId="0D2290F6" w:rsidR="00082F13" w:rsidRPr="0054726A" w:rsidRDefault="00082F13" w:rsidP="00082F13">
            <w:pPr>
              <w:jc w:val="both"/>
              <w:rPr>
                <w:rFonts w:ascii="Arial" w:hAnsi="Arial" w:cs="Arial"/>
                <w:sz w:val="21"/>
                <w:szCs w:val="21"/>
              </w:rPr>
            </w:pPr>
            <w:r w:rsidRPr="0054726A">
              <w:rPr>
                <w:rFonts w:ascii="Arial" w:hAnsi="Arial" w:cs="Arial"/>
                <w:sz w:val="21"/>
                <w:szCs w:val="21"/>
              </w:rPr>
              <w:t xml:space="preserve">Develop an Approvable IMTP (statutory compliance) </w:t>
            </w:r>
          </w:p>
        </w:tc>
        <w:tc>
          <w:tcPr>
            <w:tcW w:w="1418" w:type="dxa"/>
          </w:tcPr>
          <w:p w14:paraId="7EAA3FA7" w14:textId="277ED3EA" w:rsidR="00082F13" w:rsidRPr="0054726A" w:rsidRDefault="00082F13" w:rsidP="00082F13">
            <w:pPr>
              <w:jc w:val="center"/>
              <w:rPr>
                <w:rFonts w:ascii="Arial" w:hAnsi="Arial" w:cs="Arial"/>
                <w:sz w:val="21"/>
                <w:szCs w:val="21"/>
              </w:rPr>
            </w:pPr>
            <w:r w:rsidRPr="0054726A">
              <w:rPr>
                <w:rFonts w:ascii="Arial" w:hAnsi="Arial" w:cs="Arial"/>
                <w:sz w:val="21"/>
                <w:szCs w:val="21"/>
              </w:rPr>
              <w:t>20</w:t>
            </w:r>
          </w:p>
        </w:tc>
        <w:tc>
          <w:tcPr>
            <w:tcW w:w="2500" w:type="dxa"/>
          </w:tcPr>
          <w:p w14:paraId="6458E363" w14:textId="5B385CFF" w:rsidR="00082F13" w:rsidRPr="0054726A" w:rsidRDefault="00082F13" w:rsidP="00082F13">
            <w:pPr>
              <w:jc w:val="both"/>
              <w:rPr>
                <w:rFonts w:ascii="Arial" w:hAnsi="Arial" w:cs="Arial"/>
                <w:sz w:val="21"/>
                <w:szCs w:val="21"/>
              </w:rPr>
            </w:pPr>
            <w:r w:rsidRPr="0054726A">
              <w:rPr>
                <w:rFonts w:ascii="Arial" w:hAnsi="Arial" w:cs="Arial"/>
                <w:sz w:val="21"/>
                <w:szCs w:val="21"/>
              </w:rPr>
              <w:t>Director of Strategy</w:t>
            </w:r>
          </w:p>
        </w:tc>
      </w:tr>
      <w:tr w:rsidR="00EA1234" w:rsidRPr="001D4F0F" w14:paraId="7EACA2B1" w14:textId="77777777" w:rsidTr="00C46965">
        <w:trPr>
          <w:trHeight w:val="41"/>
        </w:trPr>
        <w:tc>
          <w:tcPr>
            <w:tcW w:w="732" w:type="dxa"/>
          </w:tcPr>
          <w:p w14:paraId="34A43DE0"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60</w:t>
            </w:r>
          </w:p>
        </w:tc>
        <w:tc>
          <w:tcPr>
            <w:tcW w:w="4366" w:type="dxa"/>
          </w:tcPr>
          <w:p w14:paraId="1BE68768" w14:textId="77777777" w:rsidR="00EA1234" w:rsidRPr="0054726A" w:rsidRDefault="00EA1234" w:rsidP="00EA1234">
            <w:pPr>
              <w:jc w:val="both"/>
              <w:rPr>
                <w:rFonts w:ascii="Arial" w:hAnsi="Arial" w:cs="Arial"/>
                <w:sz w:val="21"/>
                <w:szCs w:val="21"/>
              </w:rPr>
            </w:pPr>
            <w:r w:rsidRPr="0054726A">
              <w:rPr>
                <w:rFonts w:ascii="Arial" w:hAnsi="Arial" w:cs="Arial"/>
                <w:sz w:val="21"/>
                <w:szCs w:val="21"/>
              </w:rPr>
              <w:t xml:space="preserve">Cyber Security </w:t>
            </w:r>
            <w:r w:rsidRPr="0054726A">
              <w:rPr>
                <w:rFonts w:ascii="Arial" w:hAnsi="Arial" w:cs="Arial"/>
                <w:sz w:val="21"/>
                <w:szCs w:val="21"/>
                <w:vertAlign w:val="superscript"/>
              </w:rPr>
              <w:t>[In Committee Risk]</w:t>
            </w:r>
          </w:p>
          <w:p w14:paraId="75E560C4" w14:textId="77777777" w:rsidR="00C46965" w:rsidRPr="0054726A" w:rsidRDefault="00C46965" w:rsidP="00EA1234">
            <w:pPr>
              <w:jc w:val="both"/>
              <w:rPr>
                <w:rFonts w:ascii="Arial" w:hAnsi="Arial" w:cs="Arial"/>
                <w:sz w:val="21"/>
                <w:szCs w:val="21"/>
              </w:rPr>
            </w:pPr>
          </w:p>
        </w:tc>
        <w:tc>
          <w:tcPr>
            <w:tcW w:w="1418" w:type="dxa"/>
          </w:tcPr>
          <w:p w14:paraId="7BBE440C" w14:textId="77777777" w:rsidR="00EA1234" w:rsidRPr="0054726A" w:rsidRDefault="00C46965" w:rsidP="00EA1234">
            <w:pPr>
              <w:jc w:val="center"/>
              <w:rPr>
                <w:rFonts w:ascii="Arial" w:hAnsi="Arial" w:cs="Arial"/>
                <w:sz w:val="21"/>
                <w:szCs w:val="21"/>
              </w:rPr>
            </w:pPr>
            <w:r w:rsidRPr="0054726A">
              <w:rPr>
                <w:rFonts w:ascii="Arial" w:hAnsi="Arial" w:cs="Arial"/>
                <w:sz w:val="21"/>
                <w:szCs w:val="21"/>
              </w:rPr>
              <w:t>20</w:t>
            </w:r>
          </w:p>
        </w:tc>
        <w:tc>
          <w:tcPr>
            <w:tcW w:w="2500" w:type="dxa"/>
          </w:tcPr>
          <w:p w14:paraId="4D458282" w14:textId="77777777" w:rsidR="00EA1234" w:rsidRPr="0054726A" w:rsidRDefault="00B40EA8" w:rsidP="00EA1234">
            <w:pPr>
              <w:jc w:val="center"/>
              <w:rPr>
                <w:rFonts w:ascii="Arial" w:hAnsi="Arial" w:cs="Arial"/>
                <w:sz w:val="21"/>
                <w:szCs w:val="21"/>
              </w:rPr>
            </w:pPr>
            <w:r w:rsidRPr="0054726A">
              <w:rPr>
                <w:rFonts w:ascii="Arial" w:hAnsi="Arial" w:cs="Arial"/>
                <w:sz w:val="21"/>
                <w:szCs w:val="21"/>
              </w:rPr>
              <w:t>Director of Digital</w:t>
            </w:r>
          </w:p>
        </w:tc>
      </w:tr>
    </w:tbl>
    <w:p w14:paraId="3FEA6EF7" w14:textId="77777777" w:rsidR="00503CEC" w:rsidRPr="001D4F0F" w:rsidRDefault="00503CEC" w:rsidP="00FA1CB5">
      <w:pPr>
        <w:spacing w:after="0" w:line="240" w:lineRule="auto"/>
        <w:rPr>
          <w:rFonts w:ascii="Arial" w:hAnsi="Arial" w:cs="Arial"/>
          <w:sz w:val="24"/>
          <w:szCs w:val="24"/>
        </w:rPr>
      </w:pPr>
    </w:p>
    <w:p w14:paraId="1FAFCD94" w14:textId="5F316113" w:rsidR="00FE7E43" w:rsidRDefault="00FE7E43" w:rsidP="00FA1CB5">
      <w:pPr>
        <w:spacing w:after="0" w:line="240" w:lineRule="auto"/>
        <w:rPr>
          <w:rFonts w:ascii="Arial" w:hAnsi="Arial" w:cs="Arial"/>
          <w:sz w:val="24"/>
          <w:szCs w:val="24"/>
        </w:rPr>
      </w:pPr>
      <w:r w:rsidRPr="001D4F0F">
        <w:rPr>
          <w:rFonts w:ascii="Arial" w:hAnsi="Arial" w:cs="Arial"/>
          <w:sz w:val="24"/>
          <w:szCs w:val="24"/>
        </w:rPr>
        <w:t>Further detail on the above risks</w:t>
      </w:r>
      <w:r w:rsidR="00B40EA8" w:rsidRPr="001D4F0F">
        <w:rPr>
          <w:rFonts w:ascii="Arial" w:hAnsi="Arial" w:cs="Arial"/>
          <w:sz w:val="24"/>
          <w:szCs w:val="24"/>
        </w:rPr>
        <w:t xml:space="preserve">, the associated controls and further actions being taken to manage them, </w:t>
      </w:r>
      <w:r w:rsidRPr="001D4F0F">
        <w:rPr>
          <w:rFonts w:ascii="Arial" w:hAnsi="Arial" w:cs="Arial"/>
          <w:sz w:val="24"/>
          <w:szCs w:val="24"/>
        </w:rPr>
        <w:t xml:space="preserve">can be found at </w:t>
      </w:r>
      <w:r w:rsidRPr="001D4F0F">
        <w:rPr>
          <w:rFonts w:ascii="Arial" w:hAnsi="Arial" w:cs="Arial"/>
          <w:b/>
          <w:sz w:val="24"/>
          <w:szCs w:val="24"/>
        </w:rPr>
        <w:t xml:space="preserve">Appendix </w:t>
      </w:r>
      <w:r w:rsidR="00FC1A81" w:rsidRPr="001D4F0F">
        <w:rPr>
          <w:rFonts w:ascii="Arial" w:hAnsi="Arial" w:cs="Arial"/>
          <w:b/>
          <w:sz w:val="24"/>
          <w:szCs w:val="24"/>
        </w:rPr>
        <w:t>1</w:t>
      </w:r>
      <w:r w:rsidRPr="001D4F0F">
        <w:rPr>
          <w:rFonts w:ascii="Arial" w:hAnsi="Arial" w:cs="Arial"/>
          <w:sz w:val="24"/>
          <w:szCs w:val="24"/>
        </w:rPr>
        <w:t>.</w:t>
      </w:r>
    </w:p>
    <w:p w14:paraId="04660D58" w14:textId="77777777" w:rsidR="0054726A" w:rsidRPr="001D4F0F" w:rsidRDefault="0054726A" w:rsidP="00FA1CB5">
      <w:pPr>
        <w:spacing w:after="0" w:line="240" w:lineRule="auto"/>
        <w:rPr>
          <w:rFonts w:ascii="Arial" w:hAnsi="Arial" w:cs="Arial"/>
          <w:sz w:val="24"/>
          <w:szCs w:val="24"/>
        </w:rPr>
      </w:pPr>
    </w:p>
    <w:p w14:paraId="03635D3C" w14:textId="77777777" w:rsidR="0002202B" w:rsidRPr="001D4F0F" w:rsidRDefault="0002202B" w:rsidP="00FA1CB5">
      <w:pPr>
        <w:pStyle w:val="ListParagraph"/>
        <w:numPr>
          <w:ilvl w:val="0"/>
          <w:numId w:val="1"/>
        </w:numPr>
        <w:spacing w:after="0" w:line="240" w:lineRule="auto"/>
        <w:ind w:left="0" w:right="95"/>
        <w:rPr>
          <w:rFonts w:ascii="Arial" w:hAnsi="Arial" w:cs="Arial"/>
          <w:b/>
          <w:sz w:val="24"/>
          <w:szCs w:val="24"/>
        </w:rPr>
      </w:pPr>
      <w:r w:rsidRPr="001D4F0F">
        <w:rPr>
          <w:rFonts w:ascii="Arial" w:hAnsi="Arial" w:cs="Arial"/>
          <w:b/>
          <w:sz w:val="24"/>
          <w:szCs w:val="24"/>
        </w:rPr>
        <w:t xml:space="preserve">GOVERNANCE AND RISK </w:t>
      </w:r>
    </w:p>
    <w:p w14:paraId="15FC7960" w14:textId="77777777" w:rsidR="009017B8" w:rsidRPr="001D4F0F" w:rsidRDefault="009017B8" w:rsidP="00FA1CB5">
      <w:pPr>
        <w:autoSpaceDE w:val="0"/>
        <w:autoSpaceDN w:val="0"/>
        <w:adjustRightInd w:val="0"/>
        <w:spacing w:after="0" w:line="240" w:lineRule="auto"/>
        <w:rPr>
          <w:rFonts w:ascii="Arial" w:hAnsi="Arial" w:cs="Arial"/>
          <w:color w:val="FF0000"/>
          <w:sz w:val="24"/>
          <w:szCs w:val="24"/>
        </w:rPr>
      </w:pPr>
    </w:p>
    <w:p w14:paraId="1EAD6D02" w14:textId="3097BE42" w:rsidR="00373B98" w:rsidRPr="001D4F0F" w:rsidRDefault="009017B8" w:rsidP="00FA1CB5">
      <w:pPr>
        <w:autoSpaceDE w:val="0"/>
        <w:autoSpaceDN w:val="0"/>
        <w:adjustRightInd w:val="0"/>
        <w:spacing w:after="0" w:line="240" w:lineRule="auto"/>
        <w:rPr>
          <w:rFonts w:ascii="Arial" w:hAnsi="Arial" w:cs="Arial"/>
          <w:b/>
          <w:sz w:val="24"/>
          <w:szCs w:val="24"/>
        </w:rPr>
      </w:pPr>
      <w:r w:rsidRPr="001D4F0F">
        <w:rPr>
          <w:rFonts w:ascii="Arial" w:hAnsi="Arial" w:cs="Arial"/>
          <w:b/>
          <w:sz w:val="24"/>
          <w:szCs w:val="24"/>
        </w:rPr>
        <w:t xml:space="preserve">4.1 </w:t>
      </w:r>
      <w:r w:rsidR="00373B98" w:rsidRPr="001D4F0F">
        <w:rPr>
          <w:rFonts w:ascii="Arial" w:hAnsi="Arial" w:cs="Arial"/>
          <w:b/>
          <w:sz w:val="24"/>
          <w:szCs w:val="24"/>
        </w:rPr>
        <w:t>Risk Management Group</w:t>
      </w:r>
    </w:p>
    <w:p w14:paraId="53EC1DF6" w14:textId="77777777" w:rsidR="00373B98" w:rsidRPr="001D4F0F" w:rsidRDefault="00E947B5" w:rsidP="00FA1CB5">
      <w:p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At t</w:t>
      </w:r>
      <w:r w:rsidR="006A70B3" w:rsidRPr="001D4F0F">
        <w:rPr>
          <w:rFonts w:ascii="Arial" w:hAnsi="Arial" w:cs="Arial"/>
          <w:sz w:val="24"/>
          <w:szCs w:val="24"/>
        </w:rPr>
        <w:t>he Risk Management Group</w:t>
      </w:r>
      <w:r w:rsidR="005850B9" w:rsidRPr="001D4F0F">
        <w:rPr>
          <w:rFonts w:ascii="Arial" w:hAnsi="Arial" w:cs="Arial"/>
          <w:sz w:val="24"/>
          <w:szCs w:val="24"/>
        </w:rPr>
        <w:t xml:space="preserve"> (RMG)</w:t>
      </w:r>
      <w:r w:rsidR="00695AF3" w:rsidRPr="001D4F0F">
        <w:rPr>
          <w:rFonts w:ascii="Arial" w:hAnsi="Arial" w:cs="Arial"/>
          <w:sz w:val="24"/>
          <w:szCs w:val="24"/>
        </w:rPr>
        <w:t xml:space="preserve"> in </w:t>
      </w:r>
      <w:r w:rsidR="00026082" w:rsidRPr="001D4F0F">
        <w:rPr>
          <w:rFonts w:ascii="Arial" w:hAnsi="Arial" w:cs="Arial"/>
          <w:sz w:val="24"/>
          <w:szCs w:val="24"/>
        </w:rPr>
        <w:t xml:space="preserve">July </w:t>
      </w:r>
      <w:r w:rsidR="00695AF3" w:rsidRPr="001D4F0F">
        <w:rPr>
          <w:rFonts w:ascii="Arial" w:hAnsi="Arial" w:cs="Arial"/>
          <w:sz w:val="24"/>
          <w:szCs w:val="24"/>
        </w:rPr>
        <w:t>2023</w:t>
      </w:r>
      <w:r w:rsidR="006A70B3" w:rsidRPr="001D4F0F">
        <w:rPr>
          <w:rFonts w:ascii="Arial" w:hAnsi="Arial" w:cs="Arial"/>
          <w:sz w:val="24"/>
          <w:szCs w:val="24"/>
        </w:rPr>
        <w:t>:</w:t>
      </w:r>
    </w:p>
    <w:p w14:paraId="24464527" w14:textId="77777777" w:rsidR="00B40EA8" w:rsidRPr="001D4F0F" w:rsidRDefault="00B40EA8" w:rsidP="00FA1CB5">
      <w:pPr>
        <w:autoSpaceDE w:val="0"/>
        <w:autoSpaceDN w:val="0"/>
        <w:adjustRightInd w:val="0"/>
        <w:spacing w:after="0" w:line="240" w:lineRule="auto"/>
        <w:rPr>
          <w:rFonts w:ascii="Arial" w:hAnsi="Arial" w:cs="Arial"/>
          <w:sz w:val="24"/>
          <w:szCs w:val="24"/>
        </w:rPr>
      </w:pPr>
    </w:p>
    <w:p w14:paraId="36D7BA64" w14:textId="77777777" w:rsidR="00026082" w:rsidRPr="001D4F0F" w:rsidRDefault="00E947B5" w:rsidP="0054726A">
      <w:pPr>
        <w:pStyle w:val="ListParagraph"/>
        <w:numPr>
          <w:ilvl w:val="0"/>
          <w:numId w:val="24"/>
        </w:num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P</w:t>
      </w:r>
      <w:r w:rsidR="00733ED1" w:rsidRPr="001D4F0F">
        <w:rPr>
          <w:rFonts w:ascii="Arial" w:hAnsi="Arial" w:cs="Arial"/>
          <w:sz w:val="24"/>
          <w:szCs w:val="24"/>
        </w:rPr>
        <w:t xml:space="preserve">resentations on risk management arrangements </w:t>
      </w:r>
      <w:r w:rsidR="00026082" w:rsidRPr="001D4F0F">
        <w:rPr>
          <w:rFonts w:ascii="Arial" w:hAnsi="Arial" w:cs="Arial"/>
          <w:sz w:val="24"/>
          <w:szCs w:val="24"/>
        </w:rPr>
        <w:t>were received and discussed, relating to:</w:t>
      </w:r>
    </w:p>
    <w:p w14:paraId="0D166446" w14:textId="77777777" w:rsidR="00733ED1" w:rsidRPr="001D4F0F" w:rsidRDefault="00026082" w:rsidP="0054726A">
      <w:pPr>
        <w:pStyle w:val="ListParagraph"/>
        <w:numPr>
          <w:ilvl w:val="1"/>
          <w:numId w:val="24"/>
        </w:num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Morriston Service Group</w:t>
      </w:r>
    </w:p>
    <w:p w14:paraId="2F119205" w14:textId="77777777" w:rsidR="00026082" w:rsidRPr="001D4F0F" w:rsidRDefault="00026082" w:rsidP="0054726A">
      <w:pPr>
        <w:pStyle w:val="ListParagraph"/>
        <w:numPr>
          <w:ilvl w:val="1"/>
          <w:numId w:val="24"/>
        </w:num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Mental Health &amp; learning Disabilities Service Group</w:t>
      </w:r>
    </w:p>
    <w:p w14:paraId="501B9352" w14:textId="77777777" w:rsidR="00026082" w:rsidRPr="001D4F0F" w:rsidRDefault="00026082" w:rsidP="0054726A">
      <w:pPr>
        <w:pStyle w:val="ListParagraph"/>
        <w:numPr>
          <w:ilvl w:val="1"/>
          <w:numId w:val="24"/>
        </w:num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Corporate Nursing</w:t>
      </w:r>
    </w:p>
    <w:p w14:paraId="4CEF91E5" w14:textId="77777777" w:rsidR="00026082" w:rsidRPr="001D4F0F" w:rsidRDefault="00026082" w:rsidP="0054726A">
      <w:pPr>
        <w:pStyle w:val="ListParagraph"/>
        <w:numPr>
          <w:ilvl w:val="1"/>
          <w:numId w:val="24"/>
        </w:num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Corporate Governance</w:t>
      </w:r>
    </w:p>
    <w:p w14:paraId="1DBCE79E" w14:textId="77777777" w:rsidR="00026082" w:rsidRPr="001D4F0F" w:rsidRDefault="00026082" w:rsidP="0054726A">
      <w:pPr>
        <w:pStyle w:val="ListParagraph"/>
        <w:numPr>
          <w:ilvl w:val="1"/>
          <w:numId w:val="24"/>
        </w:num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Strategy: Emergency Preparedness Resilience &amp; Response</w:t>
      </w:r>
    </w:p>
    <w:p w14:paraId="730E61AD" w14:textId="77777777" w:rsidR="00733ED1" w:rsidRPr="001D4F0F" w:rsidRDefault="00E947B5" w:rsidP="0054726A">
      <w:pPr>
        <w:pStyle w:val="ListParagraph"/>
        <w:numPr>
          <w:ilvl w:val="0"/>
          <w:numId w:val="24"/>
        </w:num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A</w:t>
      </w:r>
      <w:r w:rsidR="00245731" w:rsidRPr="001D4F0F">
        <w:rPr>
          <w:rFonts w:ascii="Arial" w:hAnsi="Arial" w:cs="Arial"/>
          <w:sz w:val="24"/>
          <w:szCs w:val="24"/>
        </w:rPr>
        <w:t xml:space="preserve"> verbal </w:t>
      </w:r>
      <w:r w:rsidR="00AA6E62" w:rsidRPr="001D4F0F">
        <w:rPr>
          <w:rFonts w:ascii="Arial" w:hAnsi="Arial" w:cs="Arial"/>
          <w:sz w:val="24"/>
          <w:szCs w:val="24"/>
        </w:rPr>
        <w:t>u</w:t>
      </w:r>
      <w:r w:rsidR="00733ED1" w:rsidRPr="001D4F0F">
        <w:rPr>
          <w:rFonts w:ascii="Arial" w:hAnsi="Arial" w:cs="Arial"/>
          <w:sz w:val="24"/>
          <w:szCs w:val="24"/>
        </w:rPr>
        <w:t xml:space="preserve">pdate on the </w:t>
      </w:r>
      <w:r w:rsidRPr="001D4F0F">
        <w:rPr>
          <w:rFonts w:ascii="Arial" w:hAnsi="Arial" w:cs="Arial"/>
          <w:sz w:val="24"/>
          <w:szCs w:val="24"/>
        </w:rPr>
        <w:t xml:space="preserve">status of </w:t>
      </w:r>
      <w:r w:rsidR="00733ED1" w:rsidRPr="001D4F0F">
        <w:rPr>
          <w:rFonts w:ascii="Arial" w:hAnsi="Arial" w:cs="Arial"/>
          <w:sz w:val="24"/>
          <w:szCs w:val="24"/>
        </w:rPr>
        <w:t>development of the Once For Wales Risk Management Module</w:t>
      </w:r>
      <w:r w:rsidRPr="001D4F0F">
        <w:rPr>
          <w:rFonts w:ascii="Arial" w:hAnsi="Arial" w:cs="Arial"/>
          <w:sz w:val="24"/>
          <w:szCs w:val="24"/>
        </w:rPr>
        <w:t xml:space="preserve"> was </w:t>
      </w:r>
      <w:r w:rsidR="00245731" w:rsidRPr="001D4F0F">
        <w:rPr>
          <w:rFonts w:ascii="Arial" w:hAnsi="Arial" w:cs="Arial"/>
          <w:sz w:val="24"/>
          <w:szCs w:val="24"/>
        </w:rPr>
        <w:t>provided.</w:t>
      </w:r>
    </w:p>
    <w:p w14:paraId="09C61C6B" w14:textId="77777777" w:rsidR="00733ED1" w:rsidRPr="001D4F0F" w:rsidRDefault="00E947B5" w:rsidP="0054726A">
      <w:pPr>
        <w:pStyle w:val="ListParagraph"/>
        <w:numPr>
          <w:ilvl w:val="0"/>
          <w:numId w:val="24"/>
        </w:num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A</w:t>
      </w:r>
      <w:r w:rsidR="00AA6E62" w:rsidRPr="001D4F0F">
        <w:rPr>
          <w:rFonts w:ascii="Arial" w:hAnsi="Arial" w:cs="Arial"/>
          <w:sz w:val="24"/>
          <w:szCs w:val="24"/>
        </w:rPr>
        <w:t>n update on t</w:t>
      </w:r>
      <w:r w:rsidR="00733ED1" w:rsidRPr="001D4F0F">
        <w:rPr>
          <w:rFonts w:ascii="Arial" w:hAnsi="Arial" w:cs="Arial"/>
          <w:sz w:val="24"/>
          <w:szCs w:val="24"/>
        </w:rPr>
        <w:t>he Board Assurance Framework</w:t>
      </w:r>
      <w:r w:rsidRPr="001D4F0F">
        <w:rPr>
          <w:rFonts w:ascii="Arial" w:hAnsi="Arial" w:cs="Arial"/>
          <w:sz w:val="24"/>
          <w:szCs w:val="24"/>
        </w:rPr>
        <w:t xml:space="preserve"> was received</w:t>
      </w:r>
      <w:r w:rsidR="00245731" w:rsidRPr="001D4F0F">
        <w:rPr>
          <w:rFonts w:ascii="Arial" w:hAnsi="Arial" w:cs="Arial"/>
          <w:sz w:val="24"/>
          <w:szCs w:val="24"/>
        </w:rPr>
        <w:t xml:space="preserve"> and noted.</w:t>
      </w:r>
    </w:p>
    <w:p w14:paraId="103CDE03" w14:textId="77777777" w:rsidR="00733ED1" w:rsidRPr="001D4F0F" w:rsidRDefault="00245731" w:rsidP="0054726A">
      <w:pPr>
        <w:pStyle w:val="ListParagraph"/>
        <w:numPr>
          <w:ilvl w:val="0"/>
          <w:numId w:val="24"/>
        </w:num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 xml:space="preserve">Completion of </w:t>
      </w:r>
      <w:r w:rsidR="00AA6E62" w:rsidRPr="001D4F0F">
        <w:rPr>
          <w:rFonts w:ascii="Arial" w:hAnsi="Arial" w:cs="Arial"/>
          <w:sz w:val="24"/>
          <w:szCs w:val="24"/>
        </w:rPr>
        <w:t xml:space="preserve">actions following the </w:t>
      </w:r>
      <w:r w:rsidR="00733ED1" w:rsidRPr="001D4F0F">
        <w:rPr>
          <w:rFonts w:ascii="Arial" w:hAnsi="Arial" w:cs="Arial"/>
          <w:sz w:val="24"/>
          <w:szCs w:val="24"/>
        </w:rPr>
        <w:t xml:space="preserve">Internal Audit </w:t>
      </w:r>
      <w:r w:rsidRPr="001D4F0F">
        <w:rPr>
          <w:rFonts w:ascii="Arial" w:hAnsi="Arial" w:cs="Arial"/>
          <w:sz w:val="24"/>
          <w:szCs w:val="24"/>
        </w:rPr>
        <w:t xml:space="preserve">2021/22 </w:t>
      </w:r>
      <w:r w:rsidR="00AA6E62" w:rsidRPr="001D4F0F">
        <w:rPr>
          <w:rFonts w:ascii="Arial" w:hAnsi="Arial" w:cs="Arial"/>
          <w:sz w:val="24"/>
          <w:szCs w:val="24"/>
        </w:rPr>
        <w:t xml:space="preserve">review </w:t>
      </w:r>
      <w:r w:rsidRPr="001D4F0F">
        <w:rPr>
          <w:rFonts w:ascii="Arial" w:hAnsi="Arial" w:cs="Arial"/>
          <w:sz w:val="24"/>
          <w:szCs w:val="24"/>
        </w:rPr>
        <w:t>of R</w:t>
      </w:r>
      <w:r w:rsidR="00733ED1" w:rsidRPr="001D4F0F">
        <w:rPr>
          <w:rFonts w:ascii="Arial" w:hAnsi="Arial" w:cs="Arial"/>
          <w:sz w:val="24"/>
          <w:szCs w:val="24"/>
        </w:rPr>
        <w:t xml:space="preserve">isk </w:t>
      </w:r>
      <w:r w:rsidRPr="001D4F0F">
        <w:rPr>
          <w:rFonts w:ascii="Arial" w:hAnsi="Arial" w:cs="Arial"/>
          <w:sz w:val="24"/>
          <w:szCs w:val="24"/>
        </w:rPr>
        <w:t>M</w:t>
      </w:r>
      <w:r w:rsidR="00733ED1" w:rsidRPr="001D4F0F">
        <w:rPr>
          <w:rFonts w:ascii="Arial" w:hAnsi="Arial" w:cs="Arial"/>
          <w:sz w:val="24"/>
          <w:szCs w:val="24"/>
        </w:rPr>
        <w:t>anagement</w:t>
      </w:r>
      <w:r w:rsidR="00E947B5" w:rsidRPr="001D4F0F">
        <w:rPr>
          <w:rFonts w:ascii="Arial" w:hAnsi="Arial" w:cs="Arial"/>
          <w:sz w:val="24"/>
          <w:szCs w:val="24"/>
        </w:rPr>
        <w:t xml:space="preserve"> was </w:t>
      </w:r>
      <w:r w:rsidRPr="001D4F0F">
        <w:rPr>
          <w:rFonts w:ascii="Arial" w:hAnsi="Arial" w:cs="Arial"/>
          <w:sz w:val="24"/>
          <w:szCs w:val="24"/>
        </w:rPr>
        <w:t>confirmed</w:t>
      </w:r>
      <w:r w:rsidR="00733ED1" w:rsidRPr="001D4F0F">
        <w:rPr>
          <w:rFonts w:ascii="Arial" w:hAnsi="Arial" w:cs="Arial"/>
          <w:sz w:val="24"/>
          <w:szCs w:val="24"/>
        </w:rPr>
        <w:t>.</w:t>
      </w:r>
    </w:p>
    <w:p w14:paraId="0A1DC1DB" w14:textId="77777777" w:rsidR="00245731" w:rsidRPr="001D4F0F" w:rsidRDefault="00245731" w:rsidP="0054726A">
      <w:pPr>
        <w:pStyle w:val="ListParagraph"/>
        <w:numPr>
          <w:ilvl w:val="0"/>
          <w:numId w:val="24"/>
        </w:num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lastRenderedPageBreak/>
        <w:t xml:space="preserve">Members of the Group were invited to submit any comments on how it functions following the meeting to </w:t>
      </w:r>
      <w:r w:rsidR="008C289D" w:rsidRPr="001D4F0F">
        <w:rPr>
          <w:rFonts w:ascii="Arial" w:hAnsi="Arial" w:cs="Arial"/>
          <w:sz w:val="24"/>
          <w:szCs w:val="24"/>
        </w:rPr>
        <w:t>inform future improvement.</w:t>
      </w:r>
    </w:p>
    <w:p w14:paraId="7362D9B8" w14:textId="77777777" w:rsidR="0054726A" w:rsidRDefault="0054726A" w:rsidP="0054726A">
      <w:pPr>
        <w:autoSpaceDE w:val="0"/>
        <w:autoSpaceDN w:val="0"/>
        <w:adjustRightInd w:val="0"/>
        <w:spacing w:after="0" w:line="240" w:lineRule="auto"/>
        <w:ind w:left="360"/>
        <w:jc w:val="both"/>
        <w:rPr>
          <w:rFonts w:ascii="Arial" w:hAnsi="Arial" w:cs="Arial"/>
          <w:sz w:val="24"/>
          <w:szCs w:val="24"/>
        </w:rPr>
      </w:pPr>
    </w:p>
    <w:p w14:paraId="32A29AD8" w14:textId="334B8610" w:rsidR="00820398" w:rsidRPr="001D4F0F" w:rsidRDefault="00820398" w:rsidP="0054726A">
      <w:pPr>
        <w:autoSpaceDE w:val="0"/>
        <w:autoSpaceDN w:val="0"/>
        <w:adjustRightInd w:val="0"/>
        <w:spacing w:after="0" w:line="240" w:lineRule="auto"/>
        <w:ind w:left="360"/>
        <w:jc w:val="both"/>
        <w:rPr>
          <w:rFonts w:ascii="Arial" w:hAnsi="Arial" w:cs="Arial"/>
          <w:sz w:val="24"/>
          <w:szCs w:val="24"/>
        </w:rPr>
      </w:pPr>
      <w:r w:rsidRPr="001D4F0F">
        <w:rPr>
          <w:rFonts w:ascii="Arial" w:hAnsi="Arial" w:cs="Arial"/>
          <w:sz w:val="24"/>
          <w:szCs w:val="24"/>
        </w:rPr>
        <w:t>Additionally, the Simple Guide to Risk Assessment &amp; management was updated following the meeting and agreed via Chair’s action.</w:t>
      </w:r>
    </w:p>
    <w:p w14:paraId="7CA1B1F7" w14:textId="77777777" w:rsidR="00681CC8" w:rsidRPr="001D4F0F" w:rsidRDefault="00681CC8" w:rsidP="0054726A">
      <w:pPr>
        <w:autoSpaceDE w:val="0"/>
        <w:autoSpaceDN w:val="0"/>
        <w:adjustRightInd w:val="0"/>
        <w:spacing w:after="0" w:line="240" w:lineRule="auto"/>
        <w:jc w:val="both"/>
        <w:rPr>
          <w:rFonts w:ascii="Arial" w:hAnsi="Arial" w:cs="Arial"/>
          <w:b/>
          <w:sz w:val="24"/>
          <w:szCs w:val="24"/>
        </w:rPr>
      </w:pPr>
    </w:p>
    <w:p w14:paraId="1EBE5A50" w14:textId="1CBDD44D" w:rsidR="00E86759" w:rsidRPr="001D4F0F" w:rsidRDefault="00E13783" w:rsidP="0054726A">
      <w:pPr>
        <w:autoSpaceDE w:val="0"/>
        <w:autoSpaceDN w:val="0"/>
        <w:adjustRightInd w:val="0"/>
        <w:spacing w:after="0" w:line="240" w:lineRule="auto"/>
        <w:jc w:val="both"/>
        <w:rPr>
          <w:rFonts w:ascii="Arial" w:hAnsi="Arial" w:cs="Arial"/>
          <w:b/>
          <w:sz w:val="24"/>
          <w:szCs w:val="24"/>
        </w:rPr>
      </w:pPr>
      <w:r w:rsidRPr="001D4F0F">
        <w:rPr>
          <w:rFonts w:ascii="Arial" w:hAnsi="Arial" w:cs="Arial"/>
          <w:b/>
          <w:sz w:val="24"/>
          <w:szCs w:val="24"/>
        </w:rPr>
        <w:t>4</w:t>
      </w:r>
      <w:r w:rsidR="008D4B17" w:rsidRPr="001D4F0F">
        <w:rPr>
          <w:rFonts w:ascii="Arial" w:hAnsi="Arial" w:cs="Arial"/>
          <w:b/>
          <w:sz w:val="24"/>
          <w:szCs w:val="24"/>
        </w:rPr>
        <w:t>.</w:t>
      </w:r>
      <w:r w:rsidR="00C65C8E">
        <w:rPr>
          <w:rFonts w:ascii="Arial" w:hAnsi="Arial" w:cs="Arial"/>
          <w:b/>
          <w:sz w:val="24"/>
          <w:szCs w:val="24"/>
        </w:rPr>
        <w:t>2</w:t>
      </w:r>
      <w:r w:rsidR="00CF5C4B" w:rsidRPr="001D4F0F">
        <w:rPr>
          <w:rFonts w:ascii="Arial" w:hAnsi="Arial" w:cs="Arial"/>
          <w:b/>
          <w:sz w:val="24"/>
          <w:szCs w:val="24"/>
        </w:rPr>
        <w:t xml:space="preserve"> Risk Management </w:t>
      </w:r>
      <w:r w:rsidR="00764DA2" w:rsidRPr="001D4F0F">
        <w:rPr>
          <w:rFonts w:ascii="Arial" w:hAnsi="Arial" w:cs="Arial"/>
          <w:b/>
          <w:sz w:val="24"/>
          <w:szCs w:val="24"/>
        </w:rPr>
        <w:t>Training</w:t>
      </w:r>
    </w:p>
    <w:p w14:paraId="4857F770" w14:textId="32B1FF68" w:rsidR="00026082" w:rsidRPr="001D4F0F" w:rsidRDefault="008D74AB" w:rsidP="0054726A">
      <w:pPr>
        <w:autoSpaceDE w:val="0"/>
        <w:autoSpaceDN w:val="0"/>
        <w:adjustRightInd w:val="0"/>
        <w:spacing w:after="120" w:line="240" w:lineRule="auto"/>
        <w:jc w:val="both"/>
        <w:rPr>
          <w:rFonts w:ascii="Arial" w:hAnsi="Arial" w:cs="Arial"/>
          <w:sz w:val="24"/>
          <w:szCs w:val="24"/>
        </w:rPr>
      </w:pPr>
      <w:r w:rsidRPr="001D4F0F">
        <w:rPr>
          <w:rFonts w:ascii="Arial" w:hAnsi="Arial" w:cs="Arial"/>
          <w:sz w:val="24"/>
          <w:szCs w:val="24"/>
        </w:rPr>
        <w:t xml:space="preserve">Following completion of delivery of risk workshops across each </w:t>
      </w:r>
      <w:r w:rsidR="003C0DF8" w:rsidRPr="001D4F0F">
        <w:rPr>
          <w:rFonts w:ascii="Arial" w:hAnsi="Arial" w:cs="Arial"/>
          <w:sz w:val="24"/>
          <w:szCs w:val="24"/>
        </w:rPr>
        <w:t xml:space="preserve">Service Group </w:t>
      </w:r>
      <w:r w:rsidRPr="001D4F0F">
        <w:rPr>
          <w:rFonts w:ascii="Arial" w:hAnsi="Arial" w:cs="Arial"/>
          <w:sz w:val="24"/>
          <w:szCs w:val="24"/>
        </w:rPr>
        <w:t>at the end of 2023/24</w:t>
      </w:r>
      <w:r w:rsidR="0054726A">
        <w:rPr>
          <w:rFonts w:ascii="Arial" w:hAnsi="Arial" w:cs="Arial"/>
          <w:sz w:val="24"/>
          <w:szCs w:val="24"/>
        </w:rPr>
        <w:t xml:space="preserve">.  Four further risk workshops were provided to </w:t>
      </w:r>
      <w:r w:rsidR="0054726A" w:rsidRPr="001D4F0F">
        <w:rPr>
          <w:rFonts w:ascii="Arial" w:hAnsi="Arial" w:cs="Arial"/>
          <w:sz w:val="24"/>
          <w:szCs w:val="24"/>
        </w:rPr>
        <w:t>Neath Port Talbot &amp; Singleton Service Group</w:t>
      </w:r>
      <w:r w:rsidR="0054726A">
        <w:rPr>
          <w:rFonts w:ascii="Arial" w:hAnsi="Arial" w:cs="Arial"/>
          <w:sz w:val="24"/>
          <w:szCs w:val="24"/>
        </w:rPr>
        <w:t xml:space="preserve"> and</w:t>
      </w:r>
      <w:r w:rsidRPr="001D4F0F">
        <w:rPr>
          <w:rFonts w:ascii="Arial" w:hAnsi="Arial" w:cs="Arial"/>
          <w:sz w:val="24"/>
          <w:szCs w:val="24"/>
        </w:rPr>
        <w:t xml:space="preserve"> the Risk &amp; Assurance team </w:t>
      </w:r>
      <w:r w:rsidR="004F46B1">
        <w:rPr>
          <w:rFonts w:ascii="Arial" w:hAnsi="Arial" w:cs="Arial"/>
          <w:sz w:val="24"/>
          <w:szCs w:val="24"/>
        </w:rPr>
        <w:t>are now working with the Service Groups to understand any further trai</w:t>
      </w:r>
      <w:r w:rsidR="0054726A">
        <w:rPr>
          <w:rFonts w:ascii="Arial" w:hAnsi="Arial" w:cs="Arial"/>
          <w:sz w:val="24"/>
          <w:szCs w:val="24"/>
        </w:rPr>
        <w:t>n</w:t>
      </w:r>
      <w:r w:rsidR="004F46B1">
        <w:rPr>
          <w:rFonts w:ascii="Arial" w:hAnsi="Arial" w:cs="Arial"/>
          <w:sz w:val="24"/>
          <w:szCs w:val="24"/>
        </w:rPr>
        <w:t>ing ne</w:t>
      </w:r>
      <w:r w:rsidR="0054726A">
        <w:rPr>
          <w:rFonts w:ascii="Arial" w:hAnsi="Arial" w:cs="Arial"/>
          <w:sz w:val="24"/>
          <w:szCs w:val="24"/>
        </w:rPr>
        <w:t xml:space="preserve">eds over and above the level 2 </w:t>
      </w:r>
      <w:r w:rsidR="00026082" w:rsidRPr="001D4F0F">
        <w:rPr>
          <w:rFonts w:ascii="Arial" w:hAnsi="Arial" w:cs="Arial"/>
          <w:sz w:val="24"/>
          <w:szCs w:val="24"/>
        </w:rPr>
        <w:t xml:space="preserve">training </w:t>
      </w:r>
      <w:r w:rsidR="0054726A">
        <w:rPr>
          <w:rFonts w:ascii="Arial" w:hAnsi="Arial" w:cs="Arial"/>
          <w:sz w:val="24"/>
          <w:szCs w:val="24"/>
        </w:rPr>
        <w:t xml:space="preserve">provided.  </w:t>
      </w:r>
      <w:r w:rsidR="00652A00">
        <w:rPr>
          <w:rFonts w:ascii="Arial" w:hAnsi="Arial" w:cs="Arial"/>
          <w:sz w:val="24"/>
          <w:szCs w:val="24"/>
        </w:rPr>
        <w:t xml:space="preserve">(Level 2 sessions </w:t>
      </w:r>
      <w:r w:rsidR="00026082" w:rsidRPr="001D4F0F">
        <w:rPr>
          <w:rFonts w:ascii="Arial" w:hAnsi="Arial" w:cs="Arial"/>
          <w:sz w:val="24"/>
          <w:szCs w:val="24"/>
        </w:rPr>
        <w:t>are available to all managers for booking via the Intranet.</w:t>
      </w:r>
      <w:r w:rsidR="00652A00">
        <w:rPr>
          <w:rFonts w:ascii="Arial" w:hAnsi="Arial" w:cs="Arial"/>
          <w:sz w:val="24"/>
          <w:szCs w:val="24"/>
        </w:rPr>
        <w:t>)</w:t>
      </w:r>
      <w:r w:rsidR="00026082" w:rsidRPr="001D4F0F">
        <w:rPr>
          <w:rFonts w:ascii="Arial" w:hAnsi="Arial" w:cs="Arial"/>
          <w:sz w:val="24"/>
          <w:szCs w:val="24"/>
        </w:rPr>
        <w:t xml:space="preserve"> </w:t>
      </w:r>
    </w:p>
    <w:p w14:paraId="71BC6731" w14:textId="77777777" w:rsidR="00026082" w:rsidRPr="001D4F0F" w:rsidRDefault="00026082" w:rsidP="0054726A">
      <w:p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 xml:space="preserve">This year, risk management training has also become a compulsory element of the Health Board’s Management Pathway training programme. </w:t>
      </w:r>
    </w:p>
    <w:p w14:paraId="5FFE65CB" w14:textId="55368178" w:rsidR="00B80987" w:rsidRPr="001D4F0F" w:rsidRDefault="008C289D" w:rsidP="0054726A">
      <w:p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 xml:space="preserve"> </w:t>
      </w:r>
    </w:p>
    <w:p w14:paraId="2814E986" w14:textId="77777777" w:rsidR="005A3783" w:rsidRPr="001D4F0F" w:rsidRDefault="005A3783" w:rsidP="0054726A">
      <w:pPr>
        <w:autoSpaceDE w:val="0"/>
        <w:autoSpaceDN w:val="0"/>
        <w:adjustRightInd w:val="0"/>
        <w:spacing w:after="0" w:line="240" w:lineRule="auto"/>
        <w:jc w:val="both"/>
        <w:rPr>
          <w:rFonts w:ascii="Arial" w:hAnsi="Arial" w:cs="Arial"/>
          <w:sz w:val="24"/>
          <w:szCs w:val="24"/>
        </w:rPr>
      </w:pPr>
    </w:p>
    <w:p w14:paraId="3B787E62" w14:textId="77777777" w:rsidR="00503CEC" w:rsidRPr="001D4F0F" w:rsidRDefault="00503CEC" w:rsidP="0054726A">
      <w:pPr>
        <w:pStyle w:val="ListParagraph"/>
        <w:numPr>
          <w:ilvl w:val="0"/>
          <w:numId w:val="1"/>
        </w:numPr>
        <w:spacing w:after="0" w:line="240" w:lineRule="auto"/>
        <w:ind w:left="0" w:right="95"/>
        <w:jc w:val="both"/>
        <w:rPr>
          <w:rFonts w:ascii="Arial" w:hAnsi="Arial" w:cs="Arial"/>
          <w:b/>
          <w:sz w:val="24"/>
          <w:szCs w:val="24"/>
        </w:rPr>
      </w:pPr>
      <w:r w:rsidRPr="001D4F0F">
        <w:rPr>
          <w:rFonts w:ascii="Arial" w:hAnsi="Arial" w:cs="Arial"/>
          <w:b/>
          <w:sz w:val="24"/>
          <w:szCs w:val="24"/>
        </w:rPr>
        <w:t xml:space="preserve">GOVERNANCE AND RISK </w:t>
      </w:r>
    </w:p>
    <w:p w14:paraId="32159F3C" w14:textId="794BA641" w:rsidR="00503CEC" w:rsidRPr="001D4F0F" w:rsidRDefault="00503CEC" w:rsidP="0054726A">
      <w:p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 xml:space="preserve">This report is a key mechanism to support Board and senior management oversight of the risk management. Within the report, particular attention is drawn to the highest scoring risks together with updates on action being taken to treat them by lead Directors and management. </w:t>
      </w:r>
    </w:p>
    <w:p w14:paraId="028A8955" w14:textId="77777777" w:rsidR="00503CEC" w:rsidRPr="001D4F0F" w:rsidRDefault="00503CEC" w:rsidP="0054726A">
      <w:pPr>
        <w:spacing w:after="0" w:line="240" w:lineRule="auto"/>
        <w:jc w:val="both"/>
        <w:rPr>
          <w:rFonts w:ascii="Arial" w:hAnsi="Arial" w:cs="Arial"/>
          <w:sz w:val="24"/>
          <w:szCs w:val="24"/>
        </w:rPr>
      </w:pPr>
    </w:p>
    <w:p w14:paraId="35E5C11D" w14:textId="77777777" w:rsidR="00503CEC" w:rsidRPr="001D4F0F" w:rsidRDefault="00503CEC" w:rsidP="0054726A">
      <w:pPr>
        <w:pStyle w:val="ListParagraph"/>
        <w:numPr>
          <w:ilvl w:val="0"/>
          <w:numId w:val="1"/>
        </w:numPr>
        <w:spacing w:after="0" w:line="240" w:lineRule="auto"/>
        <w:ind w:left="0"/>
        <w:jc w:val="both"/>
        <w:rPr>
          <w:rFonts w:ascii="Arial" w:hAnsi="Arial" w:cs="Arial"/>
          <w:b/>
          <w:sz w:val="24"/>
          <w:szCs w:val="24"/>
        </w:rPr>
      </w:pPr>
      <w:r w:rsidRPr="001D4F0F">
        <w:rPr>
          <w:rFonts w:ascii="Arial" w:hAnsi="Arial" w:cs="Arial"/>
          <w:b/>
          <w:sz w:val="24"/>
          <w:szCs w:val="24"/>
        </w:rPr>
        <w:t>FINANCIAL IMPLICATIONS</w:t>
      </w:r>
    </w:p>
    <w:p w14:paraId="6DE444D4" w14:textId="0E976857" w:rsidR="00503CEC" w:rsidRDefault="00503CEC" w:rsidP="0054726A">
      <w:p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p w14:paraId="618A9D22" w14:textId="77777777" w:rsidR="0054726A" w:rsidRPr="001D4F0F" w:rsidRDefault="0054726A" w:rsidP="0054726A">
      <w:pPr>
        <w:autoSpaceDE w:val="0"/>
        <w:autoSpaceDN w:val="0"/>
        <w:adjustRightInd w:val="0"/>
        <w:spacing w:after="0" w:line="240" w:lineRule="auto"/>
        <w:jc w:val="both"/>
        <w:rPr>
          <w:rFonts w:ascii="Arial" w:hAnsi="Arial" w:cs="Arial"/>
          <w:sz w:val="24"/>
          <w:szCs w:val="24"/>
        </w:rPr>
      </w:pPr>
    </w:p>
    <w:p w14:paraId="287A5CE3" w14:textId="77777777" w:rsidR="0002202B" w:rsidRPr="001D4F0F" w:rsidRDefault="0002202B" w:rsidP="0054726A">
      <w:pPr>
        <w:numPr>
          <w:ilvl w:val="0"/>
          <w:numId w:val="1"/>
        </w:numPr>
        <w:spacing w:after="0" w:line="240" w:lineRule="auto"/>
        <w:ind w:left="0"/>
        <w:contextualSpacing/>
        <w:jc w:val="both"/>
        <w:rPr>
          <w:rFonts w:ascii="Arial" w:hAnsi="Arial" w:cs="Arial"/>
          <w:b/>
          <w:sz w:val="24"/>
          <w:szCs w:val="24"/>
        </w:rPr>
      </w:pPr>
      <w:r w:rsidRPr="001D4F0F">
        <w:rPr>
          <w:rFonts w:ascii="Arial" w:hAnsi="Arial" w:cs="Arial"/>
          <w:b/>
          <w:sz w:val="24"/>
          <w:szCs w:val="24"/>
        </w:rPr>
        <w:t>RECOMMENDATION</w:t>
      </w:r>
      <w:r w:rsidR="00E86759" w:rsidRPr="001D4F0F">
        <w:rPr>
          <w:rFonts w:ascii="Arial" w:hAnsi="Arial" w:cs="Arial"/>
          <w:b/>
          <w:sz w:val="24"/>
          <w:szCs w:val="24"/>
        </w:rPr>
        <w:t>S</w:t>
      </w:r>
    </w:p>
    <w:p w14:paraId="2CB641B3" w14:textId="77777777" w:rsidR="00826908" w:rsidRPr="001D4F0F" w:rsidRDefault="00826908" w:rsidP="0054726A">
      <w:pPr>
        <w:contextualSpacing/>
        <w:jc w:val="both"/>
        <w:rPr>
          <w:rFonts w:ascii="Arial" w:hAnsi="Arial" w:cs="Arial"/>
          <w:sz w:val="24"/>
          <w:szCs w:val="24"/>
        </w:rPr>
      </w:pPr>
      <w:r w:rsidRPr="001D4F0F">
        <w:rPr>
          <w:rFonts w:ascii="Arial" w:hAnsi="Arial" w:cs="Arial"/>
          <w:sz w:val="24"/>
          <w:szCs w:val="24"/>
        </w:rPr>
        <w:t>Members are asked to:</w:t>
      </w:r>
    </w:p>
    <w:p w14:paraId="74558E35" w14:textId="77777777" w:rsidR="0016647D" w:rsidRPr="001D4F0F" w:rsidRDefault="0016647D" w:rsidP="0054726A">
      <w:pPr>
        <w:pStyle w:val="ListParagraph"/>
        <w:numPr>
          <w:ilvl w:val="0"/>
          <w:numId w:val="2"/>
        </w:numPr>
        <w:spacing w:after="120"/>
        <w:contextualSpacing w:val="0"/>
        <w:jc w:val="both"/>
        <w:rPr>
          <w:rFonts w:ascii="Arial" w:hAnsi="Arial" w:cs="Arial"/>
          <w:sz w:val="24"/>
          <w:szCs w:val="24"/>
        </w:rPr>
      </w:pPr>
      <w:r w:rsidRPr="001D4F0F">
        <w:rPr>
          <w:rFonts w:ascii="Arial" w:hAnsi="Arial" w:cs="Arial"/>
          <w:b/>
          <w:sz w:val="24"/>
          <w:szCs w:val="24"/>
        </w:rPr>
        <w:t>NOTE</w:t>
      </w:r>
      <w:r w:rsidRPr="001D4F0F">
        <w:rPr>
          <w:rFonts w:ascii="Arial" w:hAnsi="Arial" w:cs="Arial"/>
          <w:sz w:val="24"/>
          <w:szCs w:val="24"/>
        </w:rPr>
        <w:t xml:space="preserve"> the update on update on risk matters;</w:t>
      </w:r>
    </w:p>
    <w:p w14:paraId="3CAD8B23" w14:textId="113D7D32" w:rsidR="00545E02" w:rsidRDefault="0016647D" w:rsidP="0054726A">
      <w:pPr>
        <w:pStyle w:val="ListParagraph"/>
        <w:numPr>
          <w:ilvl w:val="0"/>
          <w:numId w:val="2"/>
        </w:numPr>
        <w:spacing w:after="120"/>
        <w:contextualSpacing w:val="0"/>
        <w:jc w:val="both"/>
      </w:pPr>
      <w:r w:rsidRPr="001D4F0F">
        <w:rPr>
          <w:rFonts w:ascii="Arial" w:hAnsi="Arial" w:cs="Arial"/>
          <w:b/>
          <w:sz w:val="24"/>
          <w:szCs w:val="24"/>
        </w:rPr>
        <w:t>CONSIDER</w:t>
      </w:r>
      <w:r w:rsidRPr="001D4F0F">
        <w:rPr>
          <w:rFonts w:ascii="Arial" w:hAnsi="Arial" w:cs="Arial"/>
          <w:sz w:val="24"/>
          <w:szCs w:val="24"/>
        </w:rPr>
        <w:t xml:space="preserve"> whether further update or assurance is required in respect of risk register entries or the action taken to address risks identified.</w:t>
      </w:r>
      <w:r w:rsidR="00545E02">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1D4F0F" w14:paraId="3FF30165" w14:textId="77777777" w:rsidTr="00C95B3C">
        <w:tc>
          <w:tcPr>
            <w:tcW w:w="9245" w:type="dxa"/>
            <w:gridSpan w:val="4"/>
            <w:shd w:val="clear" w:color="auto" w:fill="D5DCE4" w:themeFill="text2" w:themeFillTint="33"/>
          </w:tcPr>
          <w:p w14:paraId="3A6B42EB" w14:textId="3C3447A6" w:rsidR="00034194" w:rsidRPr="001D4F0F" w:rsidRDefault="0020539A">
            <w:pPr>
              <w:rPr>
                <w:rFonts w:ascii="Arial" w:hAnsi="Arial" w:cs="Arial"/>
                <w:b/>
                <w:sz w:val="24"/>
                <w:szCs w:val="24"/>
              </w:rPr>
            </w:pPr>
            <w:r w:rsidRPr="001D4F0F">
              <w:rPr>
                <w:rFonts w:ascii="Arial" w:hAnsi="Arial" w:cs="Arial"/>
                <w:b/>
                <w:sz w:val="24"/>
                <w:szCs w:val="24"/>
              </w:rPr>
              <w:lastRenderedPageBreak/>
              <w:t>Governance and Assurance</w:t>
            </w:r>
          </w:p>
        </w:tc>
      </w:tr>
      <w:tr w:rsidR="00F5324A" w:rsidRPr="001D4F0F" w14:paraId="4CB4FA85" w14:textId="77777777" w:rsidTr="00F5324A">
        <w:tc>
          <w:tcPr>
            <w:tcW w:w="1809" w:type="dxa"/>
            <w:vMerge w:val="restart"/>
          </w:tcPr>
          <w:p w14:paraId="6889593B" w14:textId="77777777" w:rsidR="00F5324A" w:rsidRPr="001D4F0F" w:rsidRDefault="00F5324A">
            <w:pPr>
              <w:rPr>
                <w:rFonts w:ascii="Arial" w:hAnsi="Arial" w:cs="Arial"/>
                <w:b/>
                <w:sz w:val="24"/>
                <w:szCs w:val="24"/>
              </w:rPr>
            </w:pPr>
            <w:r w:rsidRPr="001D4F0F">
              <w:rPr>
                <w:rFonts w:ascii="Arial" w:hAnsi="Arial" w:cs="Arial"/>
                <w:b/>
                <w:sz w:val="24"/>
                <w:szCs w:val="24"/>
              </w:rPr>
              <w:t>Link to Enabling Objectives</w:t>
            </w:r>
          </w:p>
          <w:p w14:paraId="78310898" w14:textId="77777777" w:rsidR="00F5324A" w:rsidRPr="001D4F0F" w:rsidRDefault="00F5324A" w:rsidP="00133EA1">
            <w:pPr>
              <w:rPr>
                <w:rFonts w:ascii="Arial" w:hAnsi="Arial" w:cs="Arial"/>
                <w:b/>
                <w:sz w:val="24"/>
                <w:szCs w:val="24"/>
              </w:rPr>
            </w:pPr>
            <w:r w:rsidRPr="001D4F0F">
              <w:rPr>
                <w:rFonts w:ascii="Arial" w:hAnsi="Arial" w:cs="Arial"/>
                <w:b/>
                <w:i/>
                <w:sz w:val="18"/>
                <w:szCs w:val="24"/>
              </w:rPr>
              <w:t xml:space="preserve">(please </w:t>
            </w:r>
            <w:r w:rsidR="00133EA1" w:rsidRPr="001D4F0F">
              <w:rPr>
                <w:rFonts w:ascii="Arial" w:hAnsi="Arial" w:cs="Arial"/>
                <w:b/>
                <w:i/>
                <w:sz w:val="18"/>
                <w:szCs w:val="24"/>
              </w:rPr>
              <w:t>choose</w:t>
            </w:r>
            <w:r w:rsidRPr="001D4F0F">
              <w:rPr>
                <w:rFonts w:ascii="Arial" w:hAnsi="Arial" w:cs="Arial"/>
                <w:b/>
                <w:i/>
                <w:sz w:val="18"/>
                <w:szCs w:val="24"/>
              </w:rPr>
              <w:t>)</w:t>
            </w:r>
          </w:p>
        </w:tc>
        <w:tc>
          <w:tcPr>
            <w:tcW w:w="7436" w:type="dxa"/>
            <w:gridSpan w:val="3"/>
            <w:shd w:val="clear" w:color="auto" w:fill="BDD6EE" w:themeFill="accent1" w:themeFillTint="66"/>
          </w:tcPr>
          <w:p w14:paraId="0C239919" w14:textId="77777777" w:rsidR="00F5324A" w:rsidRPr="001D4F0F" w:rsidRDefault="00F5324A" w:rsidP="00F5324A">
            <w:pPr>
              <w:jc w:val="both"/>
              <w:rPr>
                <w:rFonts w:ascii="Arial" w:hAnsi="Arial" w:cs="Arial"/>
                <w:b/>
                <w:sz w:val="20"/>
                <w:szCs w:val="20"/>
              </w:rPr>
            </w:pPr>
            <w:r w:rsidRPr="001D4F0F">
              <w:rPr>
                <w:rFonts w:ascii="Arial" w:hAnsi="Arial" w:cs="Arial"/>
                <w:b/>
                <w:sz w:val="20"/>
                <w:szCs w:val="20"/>
              </w:rPr>
              <w:t>Supporting better health and wellbeing by actively promoting and empowering people to live well in resilient communities</w:t>
            </w:r>
          </w:p>
        </w:tc>
      </w:tr>
      <w:tr w:rsidR="00F5324A" w:rsidRPr="001D4F0F" w14:paraId="3637A13D" w14:textId="77777777" w:rsidTr="00F5324A">
        <w:tc>
          <w:tcPr>
            <w:tcW w:w="1809" w:type="dxa"/>
            <w:vMerge/>
          </w:tcPr>
          <w:p w14:paraId="55FBA11F" w14:textId="77777777" w:rsidR="00F5324A" w:rsidRPr="001D4F0F" w:rsidRDefault="00F5324A">
            <w:pPr>
              <w:rPr>
                <w:rFonts w:ascii="Arial" w:hAnsi="Arial" w:cs="Arial"/>
                <w:b/>
                <w:sz w:val="24"/>
                <w:szCs w:val="24"/>
              </w:rPr>
            </w:pPr>
          </w:p>
        </w:tc>
        <w:tc>
          <w:tcPr>
            <w:tcW w:w="5812" w:type="dxa"/>
            <w:gridSpan w:val="2"/>
          </w:tcPr>
          <w:p w14:paraId="3161162D" w14:textId="77777777" w:rsidR="00F5324A" w:rsidRPr="001D4F0F" w:rsidRDefault="00F5324A" w:rsidP="00F5324A">
            <w:pPr>
              <w:rPr>
                <w:rFonts w:ascii="Arial" w:hAnsi="Arial" w:cs="Arial"/>
                <w:sz w:val="20"/>
                <w:szCs w:val="20"/>
              </w:rPr>
            </w:pPr>
            <w:r w:rsidRPr="001D4F0F">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49C961C" w14:textId="77777777"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50244CD0" w14:textId="77777777" w:rsidTr="00F5324A">
        <w:tc>
          <w:tcPr>
            <w:tcW w:w="1809" w:type="dxa"/>
            <w:vMerge/>
          </w:tcPr>
          <w:p w14:paraId="0F317EC0" w14:textId="77777777" w:rsidR="00F5324A" w:rsidRPr="001D4F0F" w:rsidRDefault="00F5324A">
            <w:pPr>
              <w:rPr>
                <w:rFonts w:ascii="Arial" w:hAnsi="Arial" w:cs="Arial"/>
                <w:b/>
                <w:sz w:val="24"/>
                <w:szCs w:val="24"/>
              </w:rPr>
            </w:pPr>
          </w:p>
        </w:tc>
        <w:tc>
          <w:tcPr>
            <w:tcW w:w="5812" w:type="dxa"/>
            <w:gridSpan w:val="2"/>
          </w:tcPr>
          <w:p w14:paraId="78D83A34" w14:textId="77777777" w:rsidR="00F5324A" w:rsidRPr="001D4F0F" w:rsidRDefault="00F5324A" w:rsidP="00F5324A">
            <w:pPr>
              <w:rPr>
                <w:rFonts w:ascii="Arial" w:hAnsi="Arial" w:cs="Arial"/>
                <w:sz w:val="20"/>
                <w:szCs w:val="20"/>
              </w:rPr>
            </w:pPr>
            <w:r w:rsidRPr="001D4F0F">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A3DCE69" w14:textId="77777777"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0DA4E1EF" w14:textId="77777777" w:rsidTr="00F5324A">
        <w:tc>
          <w:tcPr>
            <w:tcW w:w="1809" w:type="dxa"/>
            <w:vMerge/>
          </w:tcPr>
          <w:p w14:paraId="1BA3AA05" w14:textId="77777777" w:rsidR="00F5324A" w:rsidRPr="001D4F0F" w:rsidRDefault="00F5324A">
            <w:pPr>
              <w:rPr>
                <w:rFonts w:ascii="Arial" w:hAnsi="Arial" w:cs="Arial"/>
                <w:b/>
                <w:sz w:val="24"/>
                <w:szCs w:val="24"/>
              </w:rPr>
            </w:pPr>
          </w:p>
        </w:tc>
        <w:tc>
          <w:tcPr>
            <w:tcW w:w="5812" w:type="dxa"/>
            <w:gridSpan w:val="2"/>
          </w:tcPr>
          <w:p w14:paraId="70BE4F37" w14:textId="77777777" w:rsidR="00F5324A" w:rsidRPr="001D4F0F" w:rsidRDefault="00F5324A" w:rsidP="00F5324A">
            <w:pPr>
              <w:jc w:val="both"/>
              <w:rPr>
                <w:rFonts w:ascii="Arial" w:hAnsi="Arial" w:cs="Arial"/>
                <w:sz w:val="20"/>
                <w:szCs w:val="20"/>
              </w:rPr>
            </w:pPr>
            <w:r w:rsidRPr="001D4F0F">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FF1E32C" w14:textId="77777777"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0AC6CD12" w14:textId="77777777" w:rsidTr="00F5324A">
        <w:tc>
          <w:tcPr>
            <w:tcW w:w="1809" w:type="dxa"/>
            <w:vMerge/>
          </w:tcPr>
          <w:p w14:paraId="097C443A" w14:textId="77777777" w:rsidR="00F5324A" w:rsidRPr="001D4F0F" w:rsidRDefault="00F5324A" w:rsidP="00C107F2">
            <w:pPr>
              <w:rPr>
                <w:rFonts w:ascii="Arial" w:hAnsi="Arial" w:cs="Arial"/>
                <w:b/>
                <w:sz w:val="24"/>
                <w:szCs w:val="24"/>
              </w:rPr>
            </w:pPr>
          </w:p>
        </w:tc>
        <w:tc>
          <w:tcPr>
            <w:tcW w:w="7436" w:type="dxa"/>
            <w:gridSpan w:val="3"/>
            <w:shd w:val="clear" w:color="auto" w:fill="BDD6EE" w:themeFill="accent1" w:themeFillTint="66"/>
          </w:tcPr>
          <w:p w14:paraId="7F521399" w14:textId="77777777" w:rsidR="00F5324A" w:rsidRPr="001D4F0F" w:rsidRDefault="00F5324A" w:rsidP="00C107F2">
            <w:pPr>
              <w:rPr>
                <w:rFonts w:ascii="Arial" w:hAnsi="Arial" w:cs="Arial"/>
                <w:b/>
                <w:sz w:val="20"/>
                <w:szCs w:val="20"/>
              </w:rPr>
            </w:pPr>
            <w:r w:rsidRPr="001D4F0F">
              <w:rPr>
                <w:rFonts w:ascii="Arial" w:hAnsi="Arial" w:cs="Arial"/>
                <w:b/>
                <w:sz w:val="20"/>
                <w:szCs w:val="20"/>
              </w:rPr>
              <w:t xml:space="preserve">Deliver better care through excellent health and care services achieving the outcomes that matter most to people </w:t>
            </w:r>
          </w:p>
        </w:tc>
      </w:tr>
      <w:tr w:rsidR="00F5324A" w:rsidRPr="001D4F0F" w14:paraId="172E3ECB" w14:textId="77777777" w:rsidTr="00F5324A">
        <w:tc>
          <w:tcPr>
            <w:tcW w:w="1809" w:type="dxa"/>
            <w:vMerge/>
          </w:tcPr>
          <w:p w14:paraId="07B5E204" w14:textId="77777777" w:rsidR="00F5324A" w:rsidRPr="001D4F0F" w:rsidRDefault="00F5324A" w:rsidP="00C107F2">
            <w:pPr>
              <w:rPr>
                <w:rFonts w:ascii="Arial" w:hAnsi="Arial" w:cs="Arial"/>
                <w:b/>
                <w:sz w:val="24"/>
                <w:szCs w:val="24"/>
              </w:rPr>
            </w:pPr>
          </w:p>
        </w:tc>
        <w:tc>
          <w:tcPr>
            <w:tcW w:w="5812" w:type="dxa"/>
            <w:gridSpan w:val="2"/>
          </w:tcPr>
          <w:p w14:paraId="67AC68F3" w14:textId="77777777" w:rsidR="00F5324A" w:rsidRPr="001D4F0F" w:rsidRDefault="00F5324A" w:rsidP="00F5324A">
            <w:pPr>
              <w:rPr>
                <w:rFonts w:ascii="Arial" w:hAnsi="Arial" w:cs="Arial"/>
                <w:sz w:val="20"/>
                <w:szCs w:val="20"/>
              </w:rPr>
            </w:pPr>
            <w:r w:rsidRPr="001D4F0F">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C4326A4" w14:textId="77777777" w:rsidR="00F5324A" w:rsidRPr="001D4F0F" w:rsidRDefault="004E5FAE" w:rsidP="00133EA1">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7C20B9BB" w14:textId="77777777" w:rsidTr="00F5324A">
        <w:tc>
          <w:tcPr>
            <w:tcW w:w="1809" w:type="dxa"/>
            <w:vMerge/>
          </w:tcPr>
          <w:p w14:paraId="642BA3B9" w14:textId="77777777" w:rsidR="00F5324A" w:rsidRPr="001D4F0F" w:rsidRDefault="00F5324A" w:rsidP="00C107F2">
            <w:pPr>
              <w:rPr>
                <w:rFonts w:ascii="Arial" w:hAnsi="Arial" w:cs="Arial"/>
                <w:b/>
                <w:sz w:val="24"/>
                <w:szCs w:val="24"/>
              </w:rPr>
            </w:pPr>
          </w:p>
        </w:tc>
        <w:tc>
          <w:tcPr>
            <w:tcW w:w="5812" w:type="dxa"/>
            <w:gridSpan w:val="2"/>
          </w:tcPr>
          <w:p w14:paraId="7934CFF6" w14:textId="77777777" w:rsidR="00F5324A" w:rsidRPr="001D4F0F" w:rsidRDefault="00F5324A" w:rsidP="00F5324A">
            <w:pPr>
              <w:rPr>
                <w:rFonts w:ascii="Arial" w:hAnsi="Arial" w:cs="Arial"/>
                <w:sz w:val="20"/>
                <w:szCs w:val="20"/>
              </w:rPr>
            </w:pPr>
            <w:r w:rsidRPr="001D4F0F">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7A1B15D0" w14:textId="77777777" w:rsidR="00F5324A" w:rsidRPr="001D4F0F" w:rsidRDefault="004E5FAE" w:rsidP="00133EA1">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61FB6115" w14:textId="77777777" w:rsidTr="00F5324A">
        <w:tc>
          <w:tcPr>
            <w:tcW w:w="1809" w:type="dxa"/>
            <w:vMerge/>
          </w:tcPr>
          <w:p w14:paraId="0E822DCD" w14:textId="77777777" w:rsidR="00F5324A" w:rsidRPr="001D4F0F" w:rsidRDefault="00F5324A" w:rsidP="00C107F2">
            <w:pPr>
              <w:rPr>
                <w:rFonts w:ascii="Arial" w:hAnsi="Arial" w:cs="Arial"/>
                <w:b/>
                <w:sz w:val="24"/>
                <w:szCs w:val="24"/>
              </w:rPr>
            </w:pPr>
          </w:p>
        </w:tc>
        <w:tc>
          <w:tcPr>
            <w:tcW w:w="5812" w:type="dxa"/>
            <w:gridSpan w:val="2"/>
          </w:tcPr>
          <w:p w14:paraId="3323D67C" w14:textId="77777777" w:rsidR="00F5324A" w:rsidRPr="001D4F0F" w:rsidRDefault="00F5324A" w:rsidP="00F5324A">
            <w:pPr>
              <w:rPr>
                <w:rFonts w:ascii="Arial" w:hAnsi="Arial" w:cs="Arial"/>
                <w:b/>
                <w:sz w:val="20"/>
                <w:szCs w:val="20"/>
              </w:rPr>
            </w:pPr>
            <w:r w:rsidRPr="001D4F0F">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0E811B1" w14:textId="77777777"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14:paraId="19A2A165" w14:textId="77777777" w:rsidTr="00F5324A">
        <w:tc>
          <w:tcPr>
            <w:tcW w:w="1809" w:type="dxa"/>
            <w:vMerge/>
          </w:tcPr>
          <w:p w14:paraId="03C83BCC" w14:textId="77777777" w:rsidR="00F5324A" w:rsidRPr="001D4F0F" w:rsidRDefault="00F5324A" w:rsidP="00C107F2">
            <w:pPr>
              <w:rPr>
                <w:rFonts w:ascii="Arial" w:hAnsi="Arial" w:cs="Arial"/>
                <w:b/>
                <w:sz w:val="24"/>
                <w:szCs w:val="24"/>
              </w:rPr>
            </w:pPr>
          </w:p>
        </w:tc>
        <w:tc>
          <w:tcPr>
            <w:tcW w:w="5812" w:type="dxa"/>
            <w:gridSpan w:val="2"/>
          </w:tcPr>
          <w:p w14:paraId="33AAC5E5" w14:textId="77777777" w:rsidR="00F5324A" w:rsidRPr="001D4F0F" w:rsidRDefault="00F5324A" w:rsidP="00F5324A">
            <w:pPr>
              <w:rPr>
                <w:rFonts w:ascii="Arial" w:hAnsi="Arial" w:cs="Arial"/>
                <w:b/>
                <w:sz w:val="20"/>
                <w:szCs w:val="20"/>
              </w:rPr>
            </w:pPr>
            <w:r w:rsidRPr="001D4F0F">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3976B24A" w14:textId="77777777"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14:paraId="53DFEE93" w14:textId="77777777" w:rsidTr="00F5324A">
        <w:tc>
          <w:tcPr>
            <w:tcW w:w="1809" w:type="dxa"/>
            <w:vMerge/>
          </w:tcPr>
          <w:p w14:paraId="0F16515F" w14:textId="77777777" w:rsidR="00F5324A" w:rsidRPr="001D4F0F" w:rsidRDefault="00F5324A" w:rsidP="00C107F2">
            <w:pPr>
              <w:rPr>
                <w:rFonts w:ascii="Arial" w:hAnsi="Arial" w:cs="Arial"/>
                <w:b/>
                <w:sz w:val="24"/>
                <w:szCs w:val="24"/>
              </w:rPr>
            </w:pPr>
          </w:p>
        </w:tc>
        <w:tc>
          <w:tcPr>
            <w:tcW w:w="5812" w:type="dxa"/>
            <w:gridSpan w:val="2"/>
          </w:tcPr>
          <w:p w14:paraId="663C6D65" w14:textId="77777777" w:rsidR="00F5324A" w:rsidRPr="001D4F0F" w:rsidRDefault="00F5324A" w:rsidP="00F5324A">
            <w:pPr>
              <w:rPr>
                <w:rFonts w:ascii="Arial" w:hAnsi="Arial" w:cs="Arial"/>
                <w:b/>
                <w:sz w:val="20"/>
                <w:szCs w:val="20"/>
              </w:rPr>
            </w:pPr>
            <w:r w:rsidRPr="001D4F0F">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73DAB43" w14:textId="77777777"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14:paraId="62BE420F" w14:textId="77777777" w:rsidTr="00CD7AA5">
        <w:tc>
          <w:tcPr>
            <w:tcW w:w="9245" w:type="dxa"/>
            <w:gridSpan w:val="4"/>
            <w:shd w:val="clear" w:color="auto" w:fill="D5DCE4" w:themeFill="text2" w:themeFillTint="33"/>
          </w:tcPr>
          <w:p w14:paraId="50D050F2" w14:textId="77777777" w:rsidR="00F5324A" w:rsidRPr="001D4F0F" w:rsidRDefault="00F5324A" w:rsidP="00C107F2">
            <w:pPr>
              <w:rPr>
                <w:rFonts w:ascii="Arial" w:hAnsi="Arial" w:cs="Arial"/>
                <w:b/>
                <w:sz w:val="24"/>
                <w:szCs w:val="24"/>
              </w:rPr>
            </w:pPr>
            <w:r w:rsidRPr="001D4F0F">
              <w:rPr>
                <w:rFonts w:ascii="Arial" w:hAnsi="Arial" w:cs="Arial"/>
                <w:b/>
                <w:sz w:val="24"/>
                <w:szCs w:val="24"/>
              </w:rPr>
              <w:t>Health and Care Standards</w:t>
            </w:r>
          </w:p>
        </w:tc>
      </w:tr>
      <w:tr w:rsidR="00F5324A" w:rsidRPr="001D4F0F" w14:paraId="76E44D42" w14:textId="77777777" w:rsidTr="00F5324A">
        <w:tc>
          <w:tcPr>
            <w:tcW w:w="1809" w:type="dxa"/>
            <w:vMerge w:val="restart"/>
          </w:tcPr>
          <w:p w14:paraId="37F913BD" w14:textId="77777777" w:rsidR="00F5324A" w:rsidRPr="001D4F0F" w:rsidRDefault="00133EA1" w:rsidP="00F5324A">
            <w:pPr>
              <w:rPr>
                <w:rFonts w:ascii="Arial" w:hAnsi="Arial" w:cs="Arial"/>
                <w:sz w:val="24"/>
                <w:szCs w:val="24"/>
              </w:rPr>
            </w:pPr>
            <w:r w:rsidRPr="001D4F0F">
              <w:rPr>
                <w:rFonts w:ascii="Arial" w:hAnsi="Arial" w:cs="Arial"/>
                <w:b/>
                <w:i/>
                <w:sz w:val="18"/>
                <w:szCs w:val="24"/>
              </w:rPr>
              <w:t>(please choose)</w:t>
            </w:r>
          </w:p>
        </w:tc>
        <w:tc>
          <w:tcPr>
            <w:tcW w:w="5812" w:type="dxa"/>
            <w:gridSpan w:val="2"/>
          </w:tcPr>
          <w:p w14:paraId="69770EC7" w14:textId="77777777" w:rsidR="00F5324A" w:rsidRPr="001D4F0F" w:rsidRDefault="00F5324A" w:rsidP="00C107F2">
            <w:pPr>
              <w:rPr>
                <w:rFonts w:ascii="Arial" w:hAnsi="Arial" w:cs="Arial"/>
                <w:sz w:val="20"/>
                <w:szCs w:val="18"/>
              </w:rPr>
            </w:pPr>
            <w:r w:rsidRPr="001D4F0F">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177ECF52" w14:textId="77777777" w:rsidR="00F5324A" w:rsidRPr="001D4F0F" w:rsidRDefault="004E5FAE" w:rsidP="00133EA1">
                <w:pPr>
                  <w:jc w:val="center"/>
                  <w:rPr>
                    <w:rFonts w:ascii="Arial" w:hAnsi="Arial" w:cs="Arial"/>
                    <w:sz w:val="18"/>
                    <w:szCs w:val="18"/>
                  </w:rPr>
                </w:pPr>
                <w:r w:rsidRPr="001D4F0F">
                  <w:rPr>
                    <w:rFonts w:ascii="MS Gothic" w:eastAsia="MS Gothic" w:hAnsi="MS Gothic" w:cs="Arial"/>
                    <w:sz w:val="20"/>
                    <w:szCs w:val="20"/>
                  </w:rPr>
                  <w:t>☒</w:t>
                </w:r>
              </w:p>
            </w:tc>
          </w:sdtContent>
        </w:sdt>
      </w:tr>
      <w:tr w:rsidR="00F5324A" w:rsidRPr="001D4F0F" w14:paraId="7DF70FE7" w14:textId="77777777" w:rsidTr="00F5324A">
        <w:tc>
          <w:tcPr>
            <w:tcW w:w="1809" w:type="dxa"/>
            <w:vMerge/>
          </w:tcPr>
          <w:p w14:paraId="2F74E054" w14:textId="77777777" w:rsidR="00F5324A" w:rsidRPr="001D4F0F" w:rsidRDefault="00F5324A" w:rsidP="00F5324A">
            <w:pPr>
              <w:rPr>
                <w:rFonts w:ascii="Arial" w:hAnsi="Arial" w:cs="Arial"/>
                <w:b/>
                <w:sz w:val="24"/>
                <w:szCs w:val="24"/>
              </w:rPr>
            </w:pPr>
          </w:p>
        </w:tc>
        <w:tc>
          <w:tcPr>
            <w:tcW w:w="5812" w:type="dxa"/>
            <w:gridSpan w:val="2"/>
          </w:tcPr>
          <w:p w14:paraId="31CEBA07" w14:textId="77777777" w:rsidR="00F5324A" w:rsidRPr="001D4F0F" w:rsidRDefault="00F5324A" w:rsidP="00F5324A">
            <w:pPr>
              <w:rPr>
                <w:rFonts w:ascii="Arial" w:hAnsi="Arial" w:cs="Arial"/>
                <w:b/>
                <w:sz w:val="20"/>
                <w:szCs w:val="24"/>
              </w:rPr>
            </w:pPr>
            <w:r w:rsidRPr="001D4F0F">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2C36B45"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6BFB76E2" w14:textId="77777777" w:rsidTr="00F5324A">
        <w:tc>
          <w:tcPr>
            <w:tcW w:w="1809" w:type="dxa"/>
            <w:vMerge/>
          </w:tcPr>
          <w:p w14:paraId="0A2A08F5" w14:textId="77777777" w:rsidR="00F5324A" w:rsidRPr="001D4F0F" w:rsidRDefault="00F5324A" w:rsidP="00F5324A">
            <w:pPr>
              <w:rPr>
                <w:rFonts w:ascii="Arial" w:hAnsi="Arial" w:cs="Arial"/>
                <w:b/>
                <w:sz w:val="24"/>
                <w:szCs w:val="24"/>
              </w:rPr>
            </w:pPr>
          </w:p>
        </w:tc>
        <w:tc>
          <w:tcPr>
            <w:tcW w:w="5812" w:type="dxa"/>
            <w:gridSpan w:val="2"/>
          </w:tcPr>
          <w:p w14:paraId="09A6522F" w14:textId="77777777" w:rsidR="00F5324A" w:rsidRPr="001D4F0F" w:rsidRDefault="00F5324A" w:rsidP="00F5324A">
            <w:pPr>
              <w:rPr>
                <w:rFonts w:ascii="Arial" w:hAnsi="Arial" w:cs="Arial"/>
                <w:b/>
                <w:sz w:val="20"/>
                <w:szCs w:val="24"/>
              </w:rPr>
            </w:pPr>
            <w:r w:rsidRPr="001D4F0F">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CAB8ADF"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31A905A4" w14:textId="77777777" w:rsidTr="00F5324A">
        <w:tc>
          <w:tcPr>
            <w:tcW w:w="1809" w:type="dxa"/>
            <w:vMerge/>
          </w:tcPr>
          <w:p w14:paraId="290CAF31" w14:textId="77777777" w:rsidR="00F5324A" w:rsidRPr="001D4F0F" w:rsidRDefault="00F5324A" w:rsidP="00F5324A">
            <w:pPr>
              <w:rPr>
                <w:rFonts w:ascii="Arial" w:hAnsi="Arial" w:cs="Arial"/>
                <w:b/>
                <w:sz w:val="24"/>
                <w:szCs w:val="24"/>
              </w:rPr>
            </w:pPr>
          </w:p>
        </w:tc>
        <w:tc>
          <w:tcPr>
            <w:tcW w:w="5812" w:type="dxa"/>
            <w:gridSpan w:val="2"/>
          </w:tcPr>
          <w:p w14:paraId="66A9C4A3" w14:textId="77777777" w:rsidR="00F5324A" w:rsidRPr="001D4F0F" w:rsidRDefault="00F5324A" w:rsidP="00F5324A">
            <w:pPr>
              <w:rPr>
                <w:rFonts w:ascii="Arial" w:hAnsi="Arial" w:cs="Arial"/>
                <w:b/>
                <w:sz w:val="20"/>
                <w:szCs w:val="24"/>
              </w:rPr>
            </w:pPr>
            <w:r w:rsidRPr="001D4F0F">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19E99941"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7B607C42" w14:textId="77777777" w:rsidTr="00F5324A">
        <w:tc>
          <w:tcPr>
            <w:tcW w:w="1809" w:type="dxa"/>
            <w:vMerge/>
          </w:tcPr>
          <w:p w14:paraId="3C4A32CE" w14:textId="77777777" w:rsidR="00F5324A" w:rsidRPr="001D4F0F" w:rsidRDefault="00F5324A" w:rsidP="00F5324A">
            <w:pPr>
              <w:rPr>
                <w:rFonts w:ascii="Arial" w:hAnsi="Arial" w:cs="Arial"/>
                <w:b/>
                <w:sz w:val="24"/>
                <w:szCs w:val="24"/>
              </w:rPr>
            </w:pPr>
          </w:p>
        </w:tc>
        <w:tc>
          <w:tcPr>
            <w:tcW w:w="5812" w:type="dxa"/>
            <w:gridSpan w:val="2"/>
          </w:tcPr>
          <w:p w14:paraId="058BD498" w14:textId="77777777" w:rsidR="00F5324A" w:rsidRPr="001D4F0F" w:rsidRDefault="00F5324A" w:rsidP="00F5324A">
            <w:pPr>
              <w:rPr>
                <w:rFonts w:ascii="Arial" w:hAnsi="Arial" w:cs="Arial"/>
                <w:b/>
                <w:sz w:val="20"/>
                <w:szCs w:val="24"/>
              </w:rPr>
            </w:pPr>
            <w:r w:rsidRPr="001D4F0F">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06770D5"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1B4C9E41" w14:textId="77777777" w:rsidTr="00F5324A">
        <w:tc>
          <w:tcPr>
            <w:tcW w:w="1809" w:type="dxa"/>
            <w:vMerge/>
          </w:tcPr>
          <w:p w14:paraId="3F8BEADC" w14:textId="77777777" w:rsidR="00F5324A" w:rsidRPr="001D4F0F" w:rsidRDefault="00F5324A" w:rsidP="00F5324A">
            <w:pPr>
              <w:rPr>
                <w:rFonts w:ascii="Arial" w:hAnsi="Arial" w:cs="Arial"/>
                <w:b/>
                <w:sz w:val="24"/>
                <w:szCs w:val="24"/>
              </w:rPr>
            </w:pPr>
          </w:p>
        </w:tc>
        <w:tc>
          <w:tcPr>
            <w:tcW w:w="5812" w:type="dxa"/>
            <w:gridSpan w:val="2"/>
          </w:tcPr>
          <w:p w14:paraId="75BDCF90" w14:textId="77777777" w:rsidR="00F5324A" w:rsidRPr="001D4F0F" w:rsidRDefault="00F5324A" w:rsidP="00F5324A">
            <w:pPr>
              <w:rPr>
                <w:rFonts w:ascii="Arial" w:hAnsi="Arial" w:cs="Arial"/>
                <w:b/>
                <w:sz w:val="20"/>
                <w:szCs w:val="24"/>
              </w:rPr>
            </w:pPr>
            <w:r w:rsidRPr="001D4F0F">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DD0B8C2"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7071CC60" w14:textId="77777777" w:rsidTr="00F5324A">
        <w:tc>
          <w:tcPr>
            <w:tcW w:w="1809" w:type="dxa"/>
            <w:vMerge/>
          </w:tcPr>
          <w:p w14:paraId="655FEACB" w14:textId="77777777" w:rsidR="00F5324A" w:rsidRPr="001D4F0F" w:rsidRDefault="00F5324A" w:rsidP="00F5324A">
            <w:pPr>
              <w:rPr>
                <w:rFonts w:ascii="Arial" w:hAnsi="Arial" w:cs="Arial"/>
                <w:b/>
                <w:sz w:val="24"/>
                <w:szCs w:val="24"/>
              </w:rPr>
            </w:pPr>
          </w:p>
        </w:tc>
        <w:tc>
          <w:tcPr>
            <w:tcW w:w="5812" w:type="dxa"/>
            <w:gridSpan w:val="2"/>
          </w:tcPr>
          <w:p w14:paraId="2BBF5D04" w14:textId="77777777" w:rsidR="00F5324A" w:rsidRPr="001D4F0F" w:rsidRDefault="00F5324A" w:rsidP="00F5324A">
            <w:pPr>
              <w:rPr>
                <w:rFonts w:ascii="Arial" w:hAnsi="Arial" w:cs="Arial"/>
                <w:b/>
                <w:sz w:val="20"/>
                <w:szCs w:val="24"/>
              </w:rPr>
            </w:pPr>
            <w:r w:rsidRPr="001D4F0F">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760322D"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02BBB5D8" w14:textId="77777777" w:rsidTr="00CD7AA5">
        <w:tc>
          <w:tcPr>
            <w:tcW w:w="9245" w:type="dxa"/>
            <w:gridSpan w:val="4"/>
            <w:shd w:val="clear" w:color="auto" w:fill="D5DCE4" w:themeFill="text2" w:themeFillTint="33"/>
          </w:tcPr>
          <w:p w14:paraId="58BA6B85" w14:textId="77777777" w:rsidR="00F5324A" w:rsidRPr="001D4F0F" w:rsidRDefault="00F5324A" w:rsidP="00F5324A">
            <w:pPr>
              <w:rPr>
                <w:rFonts w:ascii="Arial" w:hAnsi="Arial" w:cs="Arial"/>
                <w:b/>
                <w:sz w:val="24"/>
                <w:szCs w:val="24"/>
              </w:rPr>
            </w:pPr>
            <w:r w:rsidRPr="001D4F0F">
              <w:rPr>
                <w:rFonts w:ascii="Arial" w:hAnsi="Arial" w:cs="Arial"/>
                <w:b/>
                <w:sz w:val="24"/>
                <w:szCs w:val="24"/>
              </w:rPr>
              <w:t>Quality, Safety and Patient Experience</w:t>
            </w:r>
          </w:p>
        </w:tc>
      </w:tr>
      <w:tr w:rsidR="00503CEC" w:rsidRPr="001D4F0F" w14:paraId="725465DA" w14:textId="77777777" w:rsidTr="00C95B3C">
        <w:tc>
          <w:tcPr>
            <w:tcW w:w="9245" w:type="dxa"/>
            <w:gridSpan w:val="4"/>
          </w:tcPr>
          <w:p w14:paraId="763BE1DA" w14:textId="77777777" w:rsidR="00503CEC" w:rsidRPr="001D4F0F" w:rsidRDefault="00503CEC" w:rsidP="00503CEC">
            <w:pPr>
              <w:rPr>
                <w:rFonts w:ascii="Arial" w:hAnsi="Arial" w:cs="Arial"/>
                <w:b/>
                <w:sz w:val="24"/>
                <w:szCs w:val="24"/>
              </w:rPr>
            </w:pPr>
            <w:r w:rsidRPr="001D4F0F">
              <w:rPr>
                <w:rFonts w:ascii="Arial" w:hAnsi="Arial" w:cs="Arial"/>
                <w:sz w:val="24"/>
                <w:szCs w:val="24"/>
              </w:rPr>
              <w:t>Ensuring the organisation has robust risk management</w:t>
            </w:r>
            <w:r w:rsidRPr="001D4F0F">
              <w:rPr>
                <w:rFonts w:ascii="Arial" w:hAnsi="Arial" w:cs="Arial"/>
                <w:w w:val="99"/>
                <w:sz w:val="24"/>
                <w:szCs w:val="24"/>
              </w:rPr>
              <w:t xml:space="preserve"> </w:t>
            </w:r>
            <w:r w:rsidRPr="001D4F0F">
              <w:rPr>
                <w:rFonts w:ascii="Arial" w:hAnsi="Arial" w:cs="Arial"/>
                <w:sz w:val="24"/>
                <w:szCs w:val="24"/>
              </w:rPr>
              <w:t>arrangements that ensure</w:t>
            </w:r>
            <w:r w:rsidRPr="001D4F0F">
              <w:rPr>
                <w:rFonts w:ascii="Arial" w:hAnsi="Arial" w:cs="Arial"/>
                <w:spacing w:val="41"/>
                <w:sz w:val="24"/>
                <w:szCs w:val="24"/>
              </w:rPr>
              <w:t xml:space="preserve"> </w:t>
            </w:r>
            <w:r w:rsidRPr="001D4F0F">
              <w:rPr>
                <w:rFonts w:ascii="Arial" w:hAnsi="Arial" w:cs="Arial"/>
                <w:sz w:val="24"/>
                <w:szCs w:val="24"/>
              </w:rPr>
              <w:t>organisational risks are captured, assessed, monitored and managed, supports the quality,</w:t>
            </w:r>
            <w:r w:rsidRPr="001D4F0F">
              <w:rPr>
                <w:rFonts w:ascii="Arial" w:hAnsi="Arial" w:cs="Arial"/>
                <w:w w:val="99"/>
                <w:sz w:val="24"/>
                <w:szCs w:val="24"/>
              </w:rPr>
              <w:t xml:space="preserve"> </w:t>
            </w:r>
            <w:r w:rsidRPr="001D4F0F">
              <w:rPr>
                <w:rFonts w:ascii="Arial" w:hAnsi="Arial" w:cs="Arial"/>
                <w:sz w:val="24"/>
                <w:szCs w:val="24"/>
              </w:rPr>
              <w:t>safety &amp; experience of patients receiving</w:t>
            </w:r>
            <w:r w:rsidRPr="001D4F0F">
              <w:rPr>
                <w:rFonts w:ascii="Arial" w:hAnsi="Arial" w:cs="Arial"/>
                <w:spacing w:val="-16"/>
                <w:sz w:val="24"/>
                <w:szCs w:val="24"/>
              </w:rPr>
              <w:t xml:space="preserve"> </w:t>
            </w:r>
            <w:r w:rsidRPr="001D4F0F">
              <w:rPr>
                <w:rFonts w:ascii="Arial" w:hAnsi="Arial" w:cs="Arial"/>
                <w:sz w:val="24"/>
                <w:szCs w:val="24"/>
              </w:rPr>
              <w:t xml:space="preserve">care and staff working in the UHB.  </w:t>
            </w:r>
          </w:p>
        </w:tc>
      </w:tr>
      <w:tr w:rsidR="00503CEC" w:rsidRPr="001D4F0F" w14:paraId="2B603B0D" w14:textId="77777777" w:rsidTr="00CD7AA5">
        <w:tc>
          <w:tcPr>
            <w:tcW w:w="9245" w:type="dxa"/>
            <w:gridSpan w:val="4"/>
            <w:shd w:val="clear" w:color="auto" w:fill="D5DCE4" w:themeFill="text2" w:themeFillTint="33"/>
          </w:tcPr>
          <w:p w14:paraId="2AD43E21" w14:textId="77777777" w:rsidR="00503CEC" w:rsidRPr="001D4F0F" w:rsidRDefault="00503CEC" w:rsidP="00503CEC">
            <w:pPr>
              <w:rPr>
                <w:rFonts w:ascii="Arial" w:hAnsi="Arial" w:cs="Arial"/>
                <w:b/>
                <w:sz w:val="24"/>
                <w:szCs w:val="24"/>
              </w:rPr>
            </w:pPr>
            <w:r w:rsidRPr="001D4F0F">
              <w:rPr>
                <w:rFonts w:ascii="Arial" w:hAnsi="Arial" w:cs="Arial"/>
                <w:b/>
                <w:sz w:val="24"/>
                <w:szCs w:val="24"/>
              </w:rPr>
              <w:t>Financial Implications</w:t>
            </w:r>
          </w:p>
        </w:tc>
      </w:tr>
      <w:tr w:rsidR="00503CEC" w:rsidRPr="001D4F0F" w14:paraId="3E6C9191" w14:textId="77777777" w:rsidTr="00C95B3C">
        <w:tc>
          <w:tcPr>
            <w:tcW w:w="9245" w:type="dxa"/>
            <w:gridSpan w:val="4"/>
          </w:tcPr>
          <w:p w14:paraId="25C62B01" w14:textId="77777777" w:rsidR="00503CEC" w:rsidRPr="001D4F0F" w:rsidRDefault="00503CEC" w:rsidP="00503CEC">
            <w:pPr>
              <w:ind w:right="96"/>
              <w:jc w:val="both"/>
              <w:rPr>
                <w:rFonts w:ascii="Arial" w:hAnsi="Arial" w:cs="Arial"/>
                <w:color w:val="FF0000"/>
                <w:sz w:val="24"/>
                <w:szCs w:val="24"/>
              </w:rPr>
            </w:pPr>
            <w:r w:rsidRPr="001D4F0F">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503CEC" w:rsidRPr="001D4F0F" w14:paraId="7063A899" w14:textId="77777777" w:rsidTr="00CD7AA5">
        <w:tc>
          <w:tcPr>
            <w:tcW w:w="9245" w:type="dxa"/>
            <w:gridSpan w:val="4"/>
            <w:shd w:val="clear" w:color="auto" w:fill="D5DCE4" w:themeFill="text2" w:themeFillTint="33"/>
          </w:tcPr>
          <w:p w14:paraId="66193719" w14:textId="77777777" w:rsidR="00503CEC" w:rsidRPr="001D4F0F" w:rsidRDefault="00503CEC" w:rsidP="00503CEC">
            <w:pPr>
              <w:keepNext/>
              <w:keepLines/>
              <w:ind w:right="96"/>
              <w:rPr>
                <w:rFonts w:ascii="Arial" w:hAnsi="Arial" w:cs="Arial"/>
                <w:b/>
                <w:sz w:val="24"/>
                <w:szCs w:val="24"/>
              </w:rPr>
            </w:pPr>
            <w:r w:rsidRPr="001D4F0F">
              <w:rPr>
                <w:rFonts w:ascii="Arial" w:hAnsi="Arial" w:cs="Arial"/>
                <w:b/>
                <w:sz w:val="24"/>
                <w:szCs w:val="24"/>
              </w:rPr>
              <w:t>Legal Implications (including equality and diversity assessment)</w:t>
            </w:r>
          </w:p>
        </w:tc>
      </w:tr>
      <w:tr w:rsidR="00503CEC" w:rsidRPr="001D4F0F" w14:paraId="75371724" w14:textId="77777777" w:rsidTr="00C95B3C">
        <w:tc>
          <w:tcPr>
            <w:tcW w:w="9245" w:type="dxa"/>
            <w:gridSpan w:val="4"/>
          </w:tcPr>
          <w:p w14:paraId="3A47F2B7" w14:textId="77777777" w:rsidR="00503CEC" w:rsidRPr="001D4F0F" w:rsidRDefault="00503CEC" w:rsidP="00503CEC">
            <w:pPr>
              <w:ind w:right="96"/>
              <w:rPr>
                <w:rFonts w:ascii="Arial" w:hAnsi="Arial" w:cs="Arial"/>
                <w:color w:val="FF0000"/>
                <w:sz w:val="24"/>
                <w:szCs w:val="24"/>
              </w:rPr>
            </w:pPr>
            <w:r w:rsidRPr="001D4F0F">
              <w:rPr>
                <w:rFonts w:ascii="Arial" w:hAnsi="Arial" w:cs="Arial"/>
                <w:sz w:val="24"/>
                <w:szCs w:val="24"/>
              </w:rPr>
              <w:t>It is essential that the Board has</w:t>
            </w:r>
            <w:r w:rsidRPr="001D4F0F">
              <w:rPr>
                <w:rFonts w:ascii="Arial" w:hAnsi="Arial" w:cs="Arial"/>
                <w:spacing w:val="4"/>
                <w:sz w:val="24"/>
                <w:szCs w:val="24"/>
              </w:rPr>
              <w:t xml:space="preserve"> </w:t>
            </w:r>
            <w:r w:rsidRPr="001D4F0F">
              <w:rPr>
                <w:rFonts w:ascii="Arial" w:hAnsi="Arial" w:cs="Arial"/>
                <w:sz w:val="24"/>
                <w:szCs w:val="24"/>
              </w:rPr>
              <w:t>robust arrangements in place to assess, capture</w:t>
            </w:r>
            <w:r w:rsidRPr="001D4F0F">
              <w:rPr>
                <w:rFonts w:ascii="Arial" w:hAnsi="Arial" w:cs="Arial"/>
                <w:spacing w:val="66"/>
                <w:sz w:val="24"/>
                <w:szCs w:val="24"/>
              </w:rPr>
              <w:t xml:space="preserve"> </w:t>
            </w:r>
            <w:r w:rsidRPr="001D4F0F">
              <w:rPr>
                <w:rFonts w:ascii="Arial" w:hAnsi="Arial" w:cs="Arial"/>
                <w:sz w:val="24"/>
                <w:szCs w:val="24"/>
              </w:rPr>
              <w:t xml:space="preserve">and mitigate risks faced by the organisation, </w:t>
            </w:r>
            <w:r w:rsidRPr="001D4F0F">
              <w:rPr>
                <w:rFonts w:ascii="Arial" w:hAnsi="Arial" w:cs="Arial"/>
                <w:spacing w:val="5"/>
                <w:sz w:val="24"/>
                <w:szCs w:val="24"/>
              </w:rPr>
              <w:t>as</w:t>
            </w:r>
            <w:r w:rsidRPr="001D4F0F">
              <w:rPr>
                <w:rFonts w:ascii="Arial" w:hAnsi="Arial" w:cs="Arial"/>
                <w:w w:val="99"/>
                <w:sz w:val="24"/>
                <w:szCs w:val="24"/>
              </w:rPr>
              <w:t xml:space="preserve"> </w:t>
            </w:r>
            <w:r w:rsidRPr="001D4F0F">
              <w:rPr>
                <w:rFonts w:ascii="Arial" w:hAnsi="Arial" w:cs="Arial"/>
                <w:sz w:val="24"/>
                <w:szCs w:val="24"/>
              </w:rPr>
              <w:t>failure to do so could have legal implications for</w:t>
            </w:r>
            <w:r w:rsidRPr="001D4F0F">
              <w:rPr>
                <w:rFonts w:ascii="Arial" w:hAnsi="Arial" w:cs="Arial"/>
                <w:w w:val="99"/>
                <w:sz w:val="24"/>
                <w:szCs w:val="24"/>
              </w:rPr>
              <w:t xml:space="preserve"> </w:t>
            </w:r>
            <w:r w:rsidRPr="001D4F0F">
              <w:rPr>
                <w:rFonts w:ascii="Arial" w:hAnsi="Arial" w:cs="Arial"/>
                <w:sz w:val="24"/>
                <w:szCs w:val="24"/>
              </w:rPr>
              <w:t>the</w:t>
            </w:r>
            <w:r w:rsidRPr="001D4F0F">
              <w:rPr>
                <w:rFonts w:ascii="Arial" w:hAnsi="Arial" w:cs="Arial"/>
                <w:spacing w:val="-7"/>
                <w:sz w:val="24"/>
                <w:szCs w:val="24"/>
              </w:rPr>
              <w:t xml:space="preserve"> </w:t>
            </w:r>
            <w:r w:rsidRPr="001D4F0F">
              <w:rPr>
                <w:rFonts w:ascii="Arial" w:hAnsi="Arial" w:cs="Arial"/>
                <w:sz w:val="24"/>
                <w:szCs w:val="24"/>
              </w:rPr>
              <w:t>UHB.</w:t>
            </w:r>
            <w:r w:rsidRPr="001D4F0F">
              <w:t xml:space="preserve"> </w:t>
            </w:r>
          </w:p>
        </w:tc>
      </w:tr>
      <w:tr w:rsidR="00503CEC" w:rsidRPr="001D4F0F" w14:paraId="07990C26" w14:textId="77777777" w:rsidTr="00CD7AA5">
        <w:tc>
          <w:tcPr>
            <w:tcW w:w="9245" w:type="dxa"/>
            <w:gridSpan w:val="4"/>
            <w:shd w:val="clear" w:color="auto" w:fill="D5DCE4" w:themeFill="text2" w:themeFillTint="33"/>
          </w:tcPr>
          <w:p w14:paraId="5D7FB6EA" w14:textId="77777777" w:rsidR="00503CEC" w:rsidRPr="001D4F0F" w:rsidRDefault="00503CEC" w:rsidP="00503CEC">
            <w:pPr>
              <w:ind w:right="96"/>
              <w:rPr>
                <w:rFonts w:ascii="Arial" w:hAnsi="Arial" w:cs="Arial"/>
                <w:b/>
                <w:color w:val="FF0000"/>
                <w:sz w:val="24"/>
                <w:szCs w:val="24"/>
              </w:rPr>
            </w:pPr>
            <w:r w:rsidRPr="001D4F0F">
              <w:rPr>
                <w:rFonts w:ascii="Arial" w:hAnsi="Arial" w:cs="Arial"/>
                <w:b/>
                <w:sz w:val="24"/>
                <w:szCs w:val="24"/>
              </w:rPr>
              <w:t>Staffing Implications</w:t>
            </w:r>
          </w:p>
        </w:tc>
      </w:tr>
      <w:tr w:rsidR="00503CEC" w:rsidRPr="001D4F0F" w14:paraId="1385E772" w14:textId="77777777" w:rsidTr="00C95B3C">
        <w:tc>
          <w:tcPr>
            <w:tcW w:w="9245" w:type="dxa"/>
            <w:gridSpan w:val="4"/>
          </w:tcPr>
          <w:p w14:paraId="1573B8D1" w14:textId="77777777" w:rsidR="00503CEC" w:rsidRPr="001D4F0F" w:rsidRDefault="00503CEC" w:rsidP="00503CEC">
            <w:pPr>
              <w:ind w:right="96"/>
              <w:jc w:val="both"/>
              <w:rPr>
                <w:rFonts w:ascii="Arial" w:hAnsi="Arial" w:cs="Arial"/>
                <w:sz w:val="24"/>
                <w:szCs w:val="24"/>
              </w:rPr>
            </w:pPr>
            <w:r w:rsidRPr="001D4F0F">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503CEC" w:rsidRPr="001D4F0F" w14:paraId="6A18DB17" w14:textId="77777777" w:rsidTr="00CD7AA5">
        <w:tc>
          <w:tcPr>
            <w:tcW w:w="9245" w:type="dxa"/>
            <w:gridSpan w:val="4"/>
            <w:shd w:val="clear" w:color="auto" w:fill="D5DCE4" w:themeFill="text2" w:themeFillTint="33"/>
          </w:tcPr>
          <w:p w14:paraId="130CB8C3" w14:textId="77777777" w:rsidR="00503CEC" w:rsidRPr="001D4F0F" w:rsidRDefault="00503CEC" w:rsidP="00503CEC">
            <w:pPr>
              <w:ind w:right="96"/>
              <w:rPr>
                <w:rFonts w:ascii="Arial" w:hAnsi="Arial" w:cs="Arial"/>
                <w:b/>
                <w:color w:val="FF0000"/>
                <w:sz w:val="24"/>
                <w:szCs w:val="24"/>
              </w:rPr>
            </w:pPr>
            <w:r w:rsidRPr="001D4F0F">
              <w:rPr>
                <w:rFonts w:ascii="Arial" w:hAnsi="Arial" w:cs="Arial"/>
                <w:b/>
                <w:sz w:val="24"/>
                <w:szCs w:val="24"/>
              </w:rPr>
              <w:t>Long Term Implications (including the impact of the Well-being of Future Generations (Wales) Act 2015)</w:t>
            </w:r>
          </w:p>
        </w:tc>
      </w:tr>
      <w:tr w:rsidR="00503CEC" w:rsidRPr="001D4F0F" w14:paraId="6D433C3B" w14:textId="77777777" w:rsidTr="00C95B3C">
        <w:tc>
          <w:tcPr>
            <w:tcW w:w="9245" w:type="dxa"/>
            <w:gridSpan w:val="4"/>
          </w:tcPr>
          <w:p w14:paraId="569A01C8" w14:textId="77777777" w:rsidR="00503CEC" w:rsidRPr="001D4F0F" w:rsidRDefault="00503CEC" w:rsidP="00503CEC">
            <w:pPr>
              <w:ind w:right="96"/>
              <w:jc w:val="both"/>
              <w:rPr>
                <w:rFonts w:ascii="Arial" w:hAnsi="Arial" w:cs="Arial"/>
                <w:sz w:val="24"/>
                <w:szCs w:val="24"/>
              </w:rPr>
            </w:pPr>
            <w:r w:rsidRPr="001D4F0F">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503CEC" w:rsidRPr="001D4F0F" w14:paraId="3FF2A38D" w14:textId="77777777" w:rsidTr="004E42BA">
        <w:tc>
          <w:tcPr>
            <w:tcW w:w="1980" w:type="dxa"/>
            <w:gridSpan w:val="2"/>
          </w:tcPr>
          <w:p w14:paraId="476A96D3" w14:textId="77777777" w:rsidR="00503CEC" w:rsidRPr="001D4F0F" w:rsidRDefault="00503CEC" w:rsidP="00503CEC">
            <w:pPr>
              <w:ind w:right="96"/>
              <w:rPr>
                <w:rFonts w:ascii="Arial" w:hAnsi="Arial" w:cs="Arial"/>
                <w:color w:val="FF0000"/>
                <w:sz w:val="24"/>
                <w:szCs w:val="24"/>
              </w:rPr>
            </w:pPr>
            <w:r w:rsidRPr="001D4F0F">
              <w:rPr>
                <w:rFonts w:ascii="Arial" w:hAnsi="Arial" w:cs="Arial"/>
                <w:b/>
                <w:color w:val="000000" w:themeColor="text1"/>
                <w:sz w:val="24"/>
                <w:szCs w:val="24"/>
              </w:rPr>
              <w:t>Report History</w:t>
            </w:r>
          </w:p>
        </w:tc>
        <w:tc>
          <w:tcPr>
            <w:tcW w:w="7265" w:type="dxa"/>
            <w:gridSpan w:val="2"/>
          </w:tcPr>
          <w:p w14:paraId="1BAD250F" w14:textId="77777777" w:rsidR="00503CEC" w:rsidRDefault="00545E02" w:rsidP="00545E02">
            <w:pPr>
              <w:numPr>
                <w:ilvl w:val="0"/>
                <w:numId w:val="3"/>
              </w:numPr>
              <w:spacing w:after="160" w:line="259" w:lineRule="auto"/>
              <w:ind w:left="319" w:right="96" w:hanging="283"/>
              <w:contextualSpacing/>
              <w:rPr>
                <w:rFonts w:ascii="Arial" w:hAnsi="Arial" w:cs="Arial"/>
                <w:sz w:val="24"/>
                <w:szCs w:val="24"/>
              </w:rPr>
            </w:pPr>
            <w:r>
              <w:rPr>
                <w:rFonts w:ascii="Arial" w:hAnsi="Arial" w:cs="Arial"/>
                <w:sz w:val="24"/>
                <w:szCs w:val="24"/>
              </w:rPr>
              <w:t>An earlier form of this report based on the September HBRR was received by the Management Board in October 2023.</w:t>
            </w:r>
          </w:p>
          <w:p w14:paraId="5F28EC00" w14:textId="7FC980ED" w:rsidR="007658AF" w:rsidRPr="001D4F0F" w:rsidRDefault="007658AF" w:rsidP="007658AF">
            <w:pPr>
              <w:numPr>
                <w:ilvl w:val="0"/>
                <w:numId w:val="3"/>
              </w:numPr>
              <w:spacing w:after="160" w:line="259" w:lineRule="auto"/>
              <w:ind w:left="319" w:right="96" w:hanging="283"/>
              <w:contextualSpacing/>
              <w:rPr>
                <w:rFonts w:ascii="Arial" w:hAnsi="Arial" w:cs="Arial"/>
                <w:sz w:val="24"/>
                <w:szCs w:val="24"/>
              </w:rPr>
            </w:pPr>
            <w:r>
              <w:rPr>
                <w:rFonts w:ascii="Arial" w:hAnsi="Arial" w:cs="Arial"/>
                <w:sz w:val="24"/>
                <w:szCs w:val="24"/>
              </w:rPr>
              <w:t>An updated report based on the October HBRR was received by the Audit Committee in November 2023.</w:t>
            </w:r>
          </w:p>
        </w:tc>
      </w:tr>
      <w:tr w:rsidR="00503CEC" w:rsidRPr="001D4F0F" w14:paraId="673944CB" w14:textId="77777777" w:rsidTr="004E42BA">
        <w:tc>
          <w:tcPr>
            <w:tcW w:w="1980" w:type="dxa"/>
            <w:gridSpan w:val="2"/>
          </w:tcPr>
          <w:p w14:paraId="5A79331C" w14:textId="77777777" w:rsidR="00503CEC" w:rsidRPr="001D4F0F" w:rsidRDefault="00503CEC" w:rsidP="00503CEC">
            <w:pPr>
              <w:ind w:right="96"/>
              <w:rPr>
                <w:rFonts w:ascii="Arial" w:hAnsi="Arial" w:cs="Arial"/>
                <w:b/>
                <w:sz w:val="24"/>
                <w:szCs w:val="24"/>
              </w:rPr>
            </w:pPr>
            <w:r w:rsidRPr="001D4F0F">
              <w:rPr>
                <w:rFonts w:ascii="Arial" w:hAnsi="Arial" w:cs="Arial"/>
                <w:b/>
                <w:sz w:val="24"/>
                <w:szCs w:val="24"/>
              </w:rPr>
              <w:t>Appendices</w:t>
            </w:r>
          </w:p>
        </w:tc>
        <w:tc>
          <w:tcPr>
            <w:tcW w:w="7265" w:type="dxa"/>
            <w:gridSpan w:val="2"/>
          </w:tcPr>
          <w:p w14:paraId="7B0418D3" w14:textId="2988E444" w:rsidR="00503CEC" w:rsidRPr="001D4F0F" w:rsidRDefault="00503CEC" w:rsidP="001D4F0F">
            <w:pPr>
              <w:numPr>
                <w:ilvl w:val="0"/>
                <w:numId w:val="3"/>
              </w:numPr>
              <w:spacing w:after="160" w:line="259" w:lineRule="auto"/>
              <w:ind w:left="319" w:right="96" w:hanging="283"/>
              <w:contextualSpacing/>
              <w:rPr>
                <w:rFonts w:ascii="Arial" w:hAnsi="Arial" w:cs="Arial"/>
                <w:i/>
                <w:sz w:val="24"/>
                <w:szCs w:val="24"/>
              </w:rPr>
            </w:pPr>
            <w:r w:rsidRPr="001D4F0F">
              <w:rPr>
                <w:rFonts w:ascii="Arial" w:hAnsi="Arial" w:cs="Arial"/>
                <w:sz w:val="24"/>
                <w:szCs w:val="24"/>
              </w:rPr>
              <w:t xml:space="preserve">Appendix 1 – Health Board Risk Register (HBRR) </w:t>
            </w:r>
          </w:p>
        </w:tc>
      </w:tr>
    </w:tbl>
    <w:p w14:paraId="1B11208D" w14:textId="77777777" w:rsidR="00034194" w:rsidRPr="001D4F0F" w:rsidRDefault="00034194" w:rsidP="006129AC"/>
    <w:sectPr w:rsidR="00034194" w:rsidRPr="001D4F0F" w:rsidSect="00BD0712">
      <w:footerReference w:type="default" r:id="rId14"/>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E1D266" w14:textId="77777777" w:rsidR="004F46B1" w:rsidRDefault="004F46B1" w:rsidP="00C107F2">
      <w:pPr>
        <w:spacing w:after="0" w:line="240" w:lineRule="auto"/>
      </w:pPr>
      <w:r>
        <w:separator/>
      </w:r>
    </w:p>
  </w:endnote>
  <w:endnote w:type="continuationSeparator" w:id="0">
    <w:p w14:paraId="795F28D6" w14:textId="77777777" w:rsidR="004F46B1" w:rsidRDefault="004F46B1" w:rsidP="00C107F2">
      <w:pPr>
        <w:spacing w:after="0" w:line="240" w:lineRule="auto"/>
      </w:pPr>
      <w:r>
        <w:continuationSeparator/>
      </w:r>
    </w:p>
  </w:endnote>
  <w:endnote w:type="continuationNotice" w:id="1">
    <w:p w14:paraId="0C13102B" w14:textId="77777777" w:rsidR="004F46B1" w:rsidRDefault="004F46B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140DD768" w14:textId="36A65AB4" w:rsidR="004F46B1" w:rsidRDefault="004F46B1">
        <w:pPr>
          <w:pStyle w:val="Footer"/>
          <w:jc w:val="center"/>
        </w:pPr>
        <w:r>
          <w:fldChar w:fldCharType="begin"/>
        </w:r>
        <w:r>
          <w:instrText xml:space="preserve"> PAGE   \* MERGEFORMAT </w:instrText>
        </w:r>
        <w:r>
          <w:fldChar w:fldCharType="separate"/>
        </w:r>
        <w:r w:rsidR="00EE6C0E">
          <w:rPr>
            <w:noProof/>
          </w:rPr>
          <w:t>1</w:t>
        </w:r>
        <w:r>
          <w:rPr>
            <w:noProof/>
          </w:rPr>
          <w:fldChar w:fldCharType="end"/>
        </w:r>
      </w:p>
    </w:sdtContent>
  </w:sdt>
  <w:p w14:paraId="720D63A8" w14:textId="1D31D5AD" w:rsidR="004F46B1" w:rsidRPr="00495207" w:rsidRDefault="004F46B1">
    <w:pPr>
      <w:pStyle w:val="Footer"/>
      <w:rPr>
        <w:rFonts w:ascii="Arial" w:hAnsi="Arial" w:cs="Arial"/>
      </w:rPr>
    </w:pPr>
    <w:r>
      <w:rPr>
        <w:rFonts w:ascii="Arial" w:hAnsi="Arial" w:cs="Arial"/>
      </w:rPr>
      <w:t>Heath Board – 30</w:t>
    </w:r>
    <w:r w:rsidRPr="007658AF">
      <w:rPr>
        <w:rFonts w:ascii="Arial" w:hAnsi="Arial" w:cs="Arial"/>
        <w:vertAlign w:val="superscript"/>
      </w:rPr>
      <w:t>th</w:t>
    </w:r>
    <w:r>
      <w:rPr>
        <w:rFonts w:ascii="Arial" w:hAnsi="Arial" w:cs="Arial"/>
      </w:rPr>
      <w:t xml:space="preserve"> November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48B62C" w14:textId="77777777" w:rsidR="004F46B1" w:rsidRDefault="004F46B1" w:rsidP="00C107F2">
      <w:pPr>
        <w:spacing w:after="0" w:line="240" w:lineRule="auto"/>
      </w:pPr>
      <w:r>
        <w:separator/>
      </w:r>
    </w:p>
  </w:footnote>
  <w:footnote w:type="continuationSeparator" w:id="0">
    <w:p w14:paraId="5896D664" w14:textId="77777777" w:rsidR="004F46B1" w:rsidRDefault="004F46B1" w:rsidP="00C107F2">
      <w:pPr>
        <w:spacing w:after="0" w:line="240" w:lineRule="auto"/>
      </w:pPr>
      <w:r>
        <w:continuationSeparator/>
      </w:r>
    </w:p>
  </w:footnote>
  <w:footnote w:type="continuationNotice" w:id="1">
    <w:p w14:paraId="2BCFF6BE" w14:textId="77777777" w:rsidR="004F46B1" w:rsidRDefault="004F46B1">
      <w:pPr>
        <w:spacing w:after="0" w:line="240" w:lineRule="auto"/>
      </w:pPr>
    </w:p>
  </w:footnote>
  <w:footnote w:id="2">
    <w:p w14:paraId="0145B3BC" w14:textId="77777777" w:rsidR="004F46B1" w:rsidRDefault="004F46B1">
      <w:pPr>
        <w:pStyle w:val="FootnoteText"/>
      </w:pPr>
      <w:r>
        <w:rPr>
          <w:rStyle w:val="FootnoteReference"/>
        </w:rPr>
        <w:footnoteRef/>
      </w:r>
      <w:r>
        <w:t xml:space="preserve"> </w:t>
      </w:r>
      <w:r w:rsidRPr="00C46965">
        <w:t xml:space="preserve">This risk is being </w:t>
      </w:r>
      <w:r>
        <w:t>closed in the HBRR as noted earlier</w:t>
      </w:r>
      <w:r w:rsidRPr="00C46965">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B42D3"/>
    <w:multiLevelType w:val="hybridMultilevel"/>
    <w:tmpl w:val="A42A8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174AF7"/>
    <w:multiLevelType w:val="hybridMultilevel"/>
    <w:tmpl w:val="3F760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A8733B"/>
    <w:multiLevelType w:val="hybridMultilevel"/>
    <w:tmpl w:val="EFC63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E603FE"/>
    <w:multiLevelType w:val="hybridMultilevel"/>
    <w:tmpl w:val="B16CEE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05F42"/>
    <w:multiLevelType w:val="hybridMultilevel"/>
    <w:tmpl w:val="48102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C20960"/>
    <w:multiLevelType w:val="hybridMultilevel"/>
    <w:tmpl w:val="996EA32E"/>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6" w15:restartNumberingAfterBreak="0">
    <w:nsid w:val="0D9C5DF8"/>
    <w:multiLevelType w:val="hybridMultilevel"/>
    <w:tmpl w:val="615A2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043039"/>
    <w:multiLevelType w:val="hybridMultilevel"/>
    <w:tmpl w:val="4F58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hybridMultilevel"/>
    <w:tmpl w:val="B7782C6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89A7EDF"/>
    <w:multiLevelType w:val="hybridMultilevel"/>
    <w:tmpl w:val="F4C24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91B6609"/>
    <w:multiLevelType w:val="hybridMultilevel"/>
    <w:tmpl w:val="756E6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885766"/>
    <w:multiLevelType w:val="hybridMultilevel"/>
    <w:tmpl w:val="66B49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E67D04"/>
    <w:multiLevelType w:val="hybridMultilevel"/>
    <w:tmpl w:val="AF2CC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084612"/>
    <w:multiLevelType w:val="hybridMultilevel"/>
    <w:tmpl w:val="CAD62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1FB4298"/>
    <w:multiLevelType w:val="hybridMultilevel"/>
    <w:tmpl w:val="E7B25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2D5A10"/>
    <w:multiLevelType w:val="hybridMultilevel"/>
    <w:tmpl w:val="ABD0C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65823F5"/>
    <w:multiLevelType w:val="hybridMultilevel"/>
    <w:tmpl w:val="5E624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72A23DC"/>
    <w:multiLevelType w:val="hybridMultilevel"/>
    <w:tmpl w:val="CC6841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9C03B9D"/>
    <w:multiLevelType w:val="hybridMultilevel"/>
    <w:tmpl w:val="7B307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B197B9F"/>
    <w:multiLevelType w:val="hybridMultilevel"/>
    <w:tmpl w:val="A9B4F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F0E4531"/>
    <w:multiLevelType w:val="hybridMultilevel"/>
    <w:tmpl w:val="33B4E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2FC7CCC"/>
    <w:multiLevelType w:val="hybridMultilevel"/>
    <w:tmpl w:val="F48A1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8"/>
  </w:num>
  <w:num w:numId="2">
    <w:abstractNumId w:val="29"/>
  </w:num>
  <w:num w:numId="3">
    <w:abstractNumId w:val="18"/>
  </w:num>
  <w:num w:numId="4">
    <w:abstractNumId w:val="13"/>
  </w:num>
  <w:num w:numId="5">
    <w:abstractNumId w:val="5"/>
  </w:num>
  <w:num w:numId="6">
    <w:abstractNumId w:val="17"/>
  </w:num>
  <w:num w:numId="7">
    <w:abstractNumId w:val="19"/>
  </w:num>
  <w:num w:numId="8">
    <w:abstractNumId w:val="9"/>
  </w:num>
  <w:num w:numId="9">
    <w:abstractNumId w:val="28"/>
  </w:num>
  <w:num w:numId="10">
    <w:abstractNumId w:val="20"/>
  </w:num>
  <w:num w:numId="11">
    <w:abstractNumId w:val="1"/>
  </w:num>
  <w:num w:numId="12">
    <w:abstractNumId w:val="22"/>
  </w:num>
  <w:num w:numId="13">
    <w:abstractNumId w:val="25"/>
  </w:num>
  <w:num w:numId="14">
    <w:abstractNumId w:val="10"/>
  </w:num>
  <w:num w:numId="15">
    <w:abstractNumId w:val="16"/>
  </w:num>
  <w:num w:numId="16">
    <w:abstractNumId w:val="14"/>
  </w:num>
  <w:num w:numId="17">
    <w:abstractNumId w:val="26"/>
  </w:num>
  <w:num w:numId="18">
    <w:abstractNumId w:val="27"/>
  </w:num>
  <w:num w:numId="19">
    <w:abstractNumId w:val="23"/>
  </w:num>
  <w:num w:numId="20">
    <w:abstractNumId w:val="4"/>
  </w:num>
  <w:num w:numId="21">
    <w:abstractNumId w:val="24"/>
  </w:num>
  <w:num w:numId="22">
    <w:abstractNumId w:val="2"/>
  </w:num>
  <w:num w:numId="23">
    <w:abstractNumId w:val="11"/>
  </w:num>
  <w:num w:numId="24">
    <w:abstractNumId w:val="3"/>
  </w:num>
  <w:num w:numId="25">
    <w:abstractNumId w:val="7"/>
  </w:num>
  <w:num w:numId="26">
    <w:abstractNumId w:val="12"/>
  </w:num>
  <w:num w:numId="27">
    <w:abstractNumId w:val="6"/>
  </w:num>
  <w:num w:numId="28">
    <w:abstractNumId w:val="0"/>
  </w:num>
  <w:num w:numId="29">
    <w:abstractNumId w:val="15"/>
  </w:num>
  <w:num w:numId="30">
    <w:abstractNumId w:val="2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oNotTrackFormatting/>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F41"/>
    <w:rsid w:val="00001347"/>
    <w:rsid w:val="00001739"/>
    <w:rsid w:val="00003CA6"/>
    <w:rsid w:val="00004405"/>
    <w:rsid w:val="00005709"/>
    <w:rsid w:val="00005A7C"/>
    <w:rsid w:val="00011148"/>
    <w:rsid w:val="000113C6"/>
    <w:rsid w:val="0001241F"/>
    <w:rsid w:val="00012CF3"/>
    <w:rsid w:val="00021B3C"/>
    <w:rsid w:val="00021C60"/>
    <w:rsid w:val="0002202B"/>
    <w:rsid w:val="00022992"/>
    <w:rsid w:val="00022FAD"/>
    <w:rsid w:val="00026082"/>
    <w:rsid w:val="00032BC5"/>
    <w:rsid w:val="00034194"/>
    <w:rsid w:val="0003784D"/>
    <w:rsid w:val="00042A0F"/>
    <w:rsid w:val="00046F7B"/>
    <w:rsid w:val="00050199"/>
    <w:rsid w:val="000506BC"/>
    <w:rsid w:val="0005124B"/>
    <w:rsid w:val="0005253A"/>
    <w:rsid w:val="00053090"/>
    <w:rsid w:val="00055825"/>
    <w:rsid w:val="00055BEC"/>
    <w:rsid w:val="000619F4"/>
    <w:rsid w:val="00066A66"/>
    <w:rsid w:val="00072849"/>
    <w:rsid w:val="00075C52"/>
    <w:rsid w:val="00082A97"/>
    <w:rsid w:val="00082F13"/>
    <w:rsid w:val="00083FC0"/>
    <w:rsid w:val="00085271"/>
    <w:rsid w:val="0008630B"/>
    <w:rsid w:val="00086C97"/>
    <w:rsid w:val="00086CF0"/>
    <w:rsid w:val="000925E1"/>
    <w:rsid w:val="00092E3B"/>
    <w:rsid w:val="000941C0"/>
    <w:rsid w:val="000943BE"/>
    <w:rsid w:val="00094C19"/>
    <w:rsid w:val="000A1091"/>
    <w:rsid w:val="000A3E29"/>
    <w:rsid w:val="000A71D8"/>
    <w:rsid w:val="000A7E6F"/>
    <w:rsid w:val="000B334F"/>
    <w:rsid w:val="000B33B4"/>
    <w:rsid w:val="000B5C19"/>
    <w:rsid w:val="000C1A73"/>
    <w:rsid w:val="000C5502"/>
    <w:rsid w:val="000D2995"/>
    <w:rsid w:val="000D53BF"/>
    <w:rsid w:val="000D6FBA"/>
    <w:rsid w:val="000E14BC"/>
    <w:rsid w:val="000E77CE"/>
    <w:rsid w:val="000F051E"/>
    <w:rsid w:val="000F111D"/>
    <w:rsid w:val="000F361B"/>
    <w:rsid w:val="00105FFF"/>
    <w:rsid w:val="001060D9"/>
    <w:rsid w:val="00110075"/>
    <w:rsid w:val="00113048"/>
    <w:rsid w:val="001208E4"/>
    <w:rsid w:val="0012286C"/>
    <w:rsid w:val="001231D1"/>
    <w:rsid w:val="00130A06"/>
    <w:rsid w:val="00131A14"/>
    <w:rsid w:val="00132EF2"/>
    <w:rsid w:val="00133EA1"/>
    <w:rsid w:val="00134A61"/>
    <w:rsid w:val="00140134"/>
    <w:rsid w:val="00140A49"/>
    <w:rsid w:val="00140D8D"/>
    <w:rsid w:val="00140EF0"/>
    <w:rsid w:val="00142036"/>
    <w:rsid w:val="00142A37"/>
    <w:rsid w:val="001435A7"/>
    <w:rsid w:val="001452E2"/>
    <w:rsid w:val="00146A14"/>
    <w:rsid w:val="00147CD9"/>
    <w:rsid w:val="00151339"/>
    <w:rsid w:val="00151E38"/>
    <w:rsid w:val="00152B72"/>
    <w:rsid w:val="001573E9"/>
    <w:rsid w:val="00157436"/>
    <w:rsid w:val="0016096B"/>
    <w:rsid w:val="0016647D"/>
    <w:rsid w:val="00166523"/>
    <w:rsid w:val="00166F89"/>
    <w:rsid w:val="001745D4"/>
    <w:rsid w:val="00180993"/>
    <w:rsid w:val="00180ABE"/>
    <w:rsid w:val="00184BFE"/>
    <w:rsid w:val="00186637"/>
    <w:rsid w:val="00186E46"/>
    <w:rsid w:val="00191498"/>
    <w:rsid w:val="0019166D"/>
    <w:rsid w:val="00191F4E"/>
    <w:rsid w:val="00193499"/>
    <w:rsid w:val="0019565C"/>
    <w:rsid w:val="001A2507"/>
    <w:rsid w:val="001A5086"/>
    <w:rsid w:val="001A6352"/>
    <w:rsid w:val="001A7B19"/>
    <w:rsid w:val="001B256E"/>
    <w:rsid w:val="001B558D"/>
    <w:rsid w:val="001C0AE0"/>
    <w:rsid w:val="001C14A6"/>
    <w:rsid w:val="001C20E0"/>
    <w:rsid w:val="001C53A0"/>
    <w:rsid w:val="001C7846"/>
    <w:rsid w:val="001D081A"/>
    <w:rsid w:val="001D3DFF"/>
    <w:rsid w:val="001D4F0F"/>
    <w:rsid w:val="001D5406"/>
    <w:rsid w:val="001E0AE1"/>
    <w:rsid w:val="001E1AA9"/>
    <w:rsid w:val="001E7A7E"/>
    <w:rsid w:val="001F063B"/>
    <w:rsid w:val="001F44CC"/>
    <w:rsid w:val="00201B7D"/>
    <w:rsid w:val="00203C9F"/>
    <w:rsid w:val="0020539A"/>
    <w:rsid w:val="002125F2"/>
    <w:rsid w:val="00213C31"/>
    <w:rsid w:val="00214064"/>
    <w:rsid w:val="0021462C"/>
    <w:rsid w:val="00215746"/>
    <w:rsid w:val="00220A7A"/>
    <w:rsid w:val="00220E5D"/>
    <w:rsid w:val="002305EF"/>
    <w:rsid w:val="00233330"/>
    <w:rsid w:val="0023346F"/>
    <w:rsid w:val="00233B4F"/>
    <w:rsid w:val="0023412D"/>
    <w:rsid w:val="00241C55"/>
    <w:rsid w:val="00245731"/>
    <w:rsid w:val="00250ACE"/>
    <w:rsid w:val="0025182D"/>
    <w:rsid w:val="002538B2"/>
    <w:rsid w:val="002551C7"/>
    <w:rsid w:val="00255DEC"/>
    <w:rsid w:val="002570DB"/>
    <w:rsid w:val="0025717F"/>
    <w:rsid w:val="002571DE"/>
    <w:rsid w:val="00266865"/>
    <w:rsid w:val="00267FF2"/>
    <w:rsid w:val="00282596"/>
    <w:rsid w:val="00282B02"/>
    <w:rsid w:val="00285320"/>
    <w:rsid w:val="00285AC6"/>
    <w:rsid w:val="00286918"/>
    <w:rsid w:val="00286A98"/>
    <w:rsid w:val="00286D57"/>
    <w:rsid w:val="002900FA"/>
    <w:rsid w:val="002910CB"/>
    <w:rsid w:val="002972BC"/>
    <w:rsid w:val="002A31EF"/>
    <w:rsid w:val="002A3E49"/>
    <w:rsid w:val="002A5706"/>
    <w:rsid w:val="002A5C3D"/>
    <w:rsid w:val="002B0BE3"/>
    <w:rsid w:val="002B491C"/>
    <w:rsid w:val="002C259F"/>
    <w:rsid w:val="002C3175"/>
    <w:rsid w:val="002C63B9"/>
    <w:rsid w:val="002C738A"/>
    <w:rsid w:val="002D01C3"/>
    <w:rsid w:val="002D1B16"/>
    <w:rsid w:val="002D4137"/>
    <w:rsid w:val="002E7270"/>
    <w:rsid w:val="002F0C85"/>
    <w:rsid w:val="002F116F"/>
    <w:rsid w:val="002F11C1"/>
    <w:rsid w:val="002F1691"/>
    <w:rsid w:val="002F2FFC"/>
    <w:rsid w:val="0030037D"/>
    <w:rsid w:val="003036DA"/>
    <w:rsid w:val="00304BB7"/>
    <w:rsid w:val="00304D10"/>
    <w:rsid w:val="003129F6"/>
    <w:rsid w:val="00313739"/>
    <w:rsid w:val="0031692C"/>
    <w:rsid w:val="00321B6A"/>
    <w:rsid w:val="00323272"/>
    <w:rsid w:val="0032584A"/>
    <w:rsid w:val="0033148D"/>
    <w:rsid w:val="0034065B"/>
    <w:rsid w:val="00342A9F"/>
    <w:rsid w:val="0034369F"/>
    <w:rsid w:val="00347084"/>
    <w:rsid w:val="00347C5F"/>
    <w:rsid w:val="00350350"/>
    <w:rsid w:val="0035200A"/>
    <w:rsid w:val="00352FF4"/>
    <w:rsid w:val="00354125"/>
    <w:rsid w:val="0035452D"/>
    <w:rsid w:val="00354EC8"/>
    <w:rsid w:val="003613C7"/>
    <w:rsid w:val="003643CE"/>
    <w:rsid w:val="00370360"/>
    <w:rsid w:val="003730C0"/>
    <w:rsid w:val="003737DF"/>
    <w:rsid w:val="00373B98"/>
    <w:rsid w:val="00374A3C"/>
    <w:rsid w:val="003753D2"/>
    <w:rsid w:val="00377CFE"/>
    <w:rsid w:val="00380CCF"/>
    <w:rsid w:val="00380E22"/>
    <w:rsid w:val="00381AC2"/>
    <w:rsid w:val="00385627"/>
    <w:rsid w:val="003857D4"/>
    <w:rsid w:val="00396B51"/>
    <w:rsid w:val="003A180A"/>
    <w:rsid w:val="003A2499"/>
    <w:rsid w:val="003A4052"/>
    <w:rsid w:val="003A59F8"/>
    <w:rsid w:val="003B42E4"/>
    <w:rsid w:val="003B7833"/>
    <w:rsid w:val="003C0DF8"/>
    <w:rsid w:val="003C0FF8"/>
    <w:rsid w:val="003C10D1"/>
    <w:rsid w:val="003C152D"/>
    <w:rsid w:val="003C6024"/>
    <w:rsid w:val="003C75CD"/>
    <w:rsid w:val="003D046F"/>
    <w:rsid w:val="003D0784"/>
    <w:rsid w:val="003D0C81"/>
    <w:rsid w:val="003D1699"/>
    <w:rsid w:val="003D3B2C"/>
    <w:rsid w:val="003D4D6A"/>
    <w:rsid w:val="003E008C"/>
    <w:rsid w:val="003E0EA0"/>
    <w:rsid w:val="003E18DF"/>
    <w:rsid w:val="003E3835"/>
    <w:rsid w:val="003E5502"/>
    <w:rsid w:val="003F1965"/>
    <w:rsid w:val="003F22D7"/>
    <w:rsid w:val="003F4833"/>
    <w:rsid w:val="003F4F4B"/>
    <w:rsid w:val="0040018C"/>
    <w:rsid w:val="00400559"/>
    <w:rsid w:val="00400E40"/>
    <w:rsid w:val="004050E2"/>
    <w:rsid w:val="00414894"/>
    <w:rsid w:val="00414A1D"/>
    <w:rsid w:val="00414B81"/>
    <w:rsid w:val="00417DE8"/>
    <w:rsid w:val="004208BA"/>
    <w:rsid w:val="004229BB"/>
    <w:rsid w:val="00424589"/>
    <w:rsid w:val="004349F0"/>
    <w:rsid w:val="00436751"/>
    <w:rsid w:val="004431DF"/>
    <w:rsid w:val="00447C6F"/>
    <w:rsid w:val="00450063"/>
    <w:rsid w:val="0045082C"/>
    <w:rsid w:val="00450A3E"/>
    <w:rsid w:val="00452DE6"/>
    <w:rsid w:val="00454C50"/>
    <w:rsid w:val="00454ED5"/>
    <w:rsid w:val="004556C6"/>
    <w:rsid w:val="00455BAD"/>
    <w:rsid w:val="00457CCD"/>
    <w:rsid w:val="00460C73"/>
    <w:rsid w:val="00461835"/>
    <w:rsid w:val="00467D87"/>
    <w:rsid w:val="00473558"/>
    <w:rsid w:val="004736F6"/>
    <w:rsid w:val="00477364"/>
    <w:rsid w:val="00480B2E"/>
    <w:rsid w:val="00487840"/>
    <w:rsid w:val="004923EB"/>
    <w:rsid w:val="00495207"/>
    <w:rsid w:val="0049670C"/>
    <w:rsid w:val="004A0ECC"/>
    <w:rsid w:val="004A2859"/>
    <w:rsid w:val="004A7C6B"/>
    <w:rsid w:val="004B092A"/>
    <w:rsid w:val="004B7309"/>
    <w:rsid w:val="004C1130"/>
    <w:rsid w:val="004C25DB"/>
    <w:rsid w:val="004C2A20"/>
    <w:rsid w:val="004C7B5E"/>
    <w:rsid w:val="004D0F50"/>
    <w:rsid w:val="004D56E3"/>
    <w:rsid w:val="004E4246"/>
    <w:rsid w:val="004E42BA"/>
    <w:rsid w:val="004E5FAE"/>
    <w:rsid w:val="004F2357"/>
    <w:rsid w:val="004F46B1"/>
    <w:rsid w:val="004F60B1"/>
    <w:rsid w:val="004F7E67"/>
    <w:rsid w:val="00501D5E"/>
    <w:rsid w:val="00503CEC"/>
    <w:rsid w:val="00506645"/>
    <w:rsid w:val="00516818"/>
    <w:rsid w:val="00521BB3"/>
    <w:rsid w:val="0052297E"/>
    <w:rsid w:val="00522CB9"/>
    <w:rsid w:val="00523A35"/>
    <w:rsid w:val="0052715D"/>
    <w:rsid w:val="00532AC1"/>
    <w:rsid w:val="0053573C"/>
    <w:rsid w:val="00535AF8"/>
    <w:rsid w:val="005367B6"/>
    <w:rsid w:val="005379FD"/>
    <w:rsid w:val="00544A47"/>
    <w:rsid w:val="00545E02"/>
    <w:rsid w:val="00546A03"/>
    <w:rsid w:val="0054726A"/>
    <w:rsid w:val="00547CD5"/>
    <w:rsid w:val="00550B6E"/>
    <w:rsid w:val="005523ED"/>
    <w:rsid w:val="00552665"/>
    <w:rsid w:val="005528AC"/>
    <w:rsid w:val="00553FD4"/>
    <w:rsid w:val="00555074"/>
    <w:rsid w:val="0056020D"/>
    <w:rsid w:val="005613D7"/>
    <w:rsid w:val="00561B42"/>
    <w:rsid w:val="00565E4D"/>
    <w:rsid w:val="0057104F"/>
    <w:rsid w:val="005739AA"/>
    <w:rsid w:val="00573A1E"/>
    <w:rsid w:val="00574B44"/>
    <w:rsid w:val="005753D4"/>
    <w:rsid w:val="00576C72"/>
    <w:rsid w:val="0058084E"/>
    <w:rsid w:val="0058488D"/>
    <w:rsid w:val="005850B9"/>
    <w:rsid w:val="00585277"/>
    <w:rsid w:val="00586D13"/>
    <w:rsid w:val="0058789A"/>
    <w:rsid w:val="00587BE3"/>
    <w:rsid w:val="00592718"/>
    <w:rsid w:val="00593A64"/>
    <w:rsid w:val="00593B86"/>
    <w:rsid w:val="00594295"/>
    <w:rsid w:val="0059622F"/>
    <w:rsid w:val="00596680"/>
    <w:rsid w:val="005A19F4"/>
    <w:rsid w:val="005A3783"/>
    <w:rsid w:val="005A6003"/>
    <w:rsid w:val="005B0D2C"/>
    <w:rsid w:val="005B199E"/>
    <w:rsid w:val="005B32B5"/>
    <w:rsid w:val="005B5EEE"/>
    <w:rsid w:val="005B62B6"/>
    <w:rsid w:val="005B73BF"/>
    <w:rsid w:val="005C0E2D"/>
    <w:rsid w:val="005C5D0E"/>
    <w:rsid w:val="005C63AC"/>
    <w:rsid w:val="005D1652"/>
    <w:rsid w:val="005D2689"/>
    <w:rsid w:val="005D2D23"/>
    <w:rsid w:val="005D3767"/>
    <w:rsid w:val="005D3E9E"/>
    <w:rsid w:val="005D75B0"/>
    <w:rsid w:val="005E4187"/>
    <w:rsid w:val="005E5900"/>
    <w:rsid w:val="005E59BA"/>
    <w:rsid w:val="005F09E4"/>
    <w:rsid w:val="005F2F38"/>
    <w:rsid w:val="005F6345"/>
    <w:rsid w:val="00603BBA"/>
    <w:rsid w:val="00610EE6"/>
    <w:rsid w:val="006129AC"/>
    <w:rsid w:val="00616278"/>
    <w:rsid w:val="006225F9"/>
    <w:rsid w:val="00624DA0"/>
    <w:rsid w:val="00631604"/>
    <w:rsid w:val="00633272"/>
    <w:rsid w:val="00637421"/>
    <w:rsid w:val="00637458"/>
    <w:rsid w:val="00640AFE"/>
    <w:rsid w:val="00640B22"/>
    <w:rsid w:val="00640CF1"/>
    <w:rsid w:val="00641B04"/>
    <w:rsid w:val="00643F1F"/>
    <w:rsid w:val="00646F17"/>
    <w:rsid w:val="00651AE3"/>
    <w:rsid w:val="00652A00"/>
    <w:rsid w:val="00655190"/>
    <w:rsid w:val="00657C42"/>
    <w:rsid w:val="00661683"/>
    <w:rsid w:val="00662218"/>
    <w:rsid w:val="006640CA"/>
    <w:rsid w:val="00665041"/>
    <w:rsid w:val="006712D9"/>
    <w:rsid w:val="0067171B"/>
    <w:rsid w:val="00671CF2"/>
    <w:rsid w:val="00676B67"/>
    <w:rsid w:val="00677784"/>
    <w:rsid w:val="00681CC8"/>
    <w:rsid w:val="00685AE0"/>
    <w:rsid w:val="00686F28"/>
    <w:rsid w:val="00692630"/>
    <w:rsid w:val="00692F92"/>
    <w:rsid w:val="006957AE"/>
    <w:rsid w:val="00695AF3"/>
    <w:rsid w:val="006971A0"/>
    <w:rsid w:val="0069722F"/>
    <w:rsid w:val="006A2BC2"/>
    <w:rsid w:val="006A359D"/>
    <w:rsid w:val="006A374C"/>
    <w:rsid w:val="006A70B3"/>
    <w:rsid w:val="006A72A1"/>
    <w:rsid w:val="006B48F1"/>
    <w:rsid w:val="006C3575"/>
    <w:rsid w:val="006C71F1"/>
    <w:rsid w:val="006D1998"/>
    <w:rsid w:val="006D27A8"/>
    <w:rsid w:val="006D5026"/>
    <w:rsid w:val="006D5DEE"/>
    <w:rsid w:val="006D647F"/>
    <w:rsid w:val="006E79FB"/>
    <w:rsid w:val="006F3A6D"/>
    <w:rsid w:val="006F4775"/>
    <w:rsid w:val="006F4E67"/>
    <w:rsid w:val="006F5CAD"/>
    <w:rsid w:val="006F6C05"/>
    <w:rsid w:val="006F7D93"/>
    <w:rsid w:val="00701263"/>
    <w:rsid w:val="007075A1"/>
    <w:rsid w:val="00711095"/>
    <w:rsid w:val="00712C71"/>
    <w:rsid w:val="007134BB"/>
    <w:rsid w:val="0071659D"/>
    <w:rsid w:val="00721715"/>
    <w:rsid w:val="007225C6"/>
    <w:rsid w:val="0072604C"/>
    <w:rsid w:val="00726418"/>
    <w:rsid w:val="00727805"/>
    <w:rsid w:val="00732958"/>
    <w:rsid w:val="00732E3D"/>
    <w:rsid w:val="00733ED1"/>
    <w:rsid w:val="007340DB"/>
    <w:rsid w:val="00737928"/>
    <w:rsid w:val="007405E4"/>
    <w:rsid w:val="007465DC"/>
    <w:rsid w:val="007501A5"/>
    <w:rsid w:val="007545EF"/>
    <w:rsid w:val="00755BB2"/>
    <w:rsid w:val="00757179"/>
    <w:rsid w:val="00757209"/>
    <w:rsid w:val="00760CDD"/>
    <w:rsid w:val="0076269C"/>
    <w:rsid w:val="007628FA"/>
    <w:rsid w:val="007644E9"/>
    <w:rsid w:val="00764DA2"/>
    <w:rsid w:val="007658AF"/>
    <w:rsid w:val="007709C4"/>
    <w:rsid w:val="00770DC4"/>
    <w:rsid w:val="00771EB4"/>
    <w:rsid w:val="007750BC"/>
    <w:rsid w:val="007753B3"/>
    <w:rsid w:val="007761D0"/>
    <w:rsid w:val="00776F58"/>
    <w:rsid w:val="00782ACC"/>
    <w:rsid w:val="00782CE0"/>
    <w:rsid w:val="00785107"/>
    <w:rsid w:val="00787DB9"/>
    <w:rsid w:val="007907E7"/>
    <w:rsid w:val="0079409C"/>
    <w:rsid w:val="007A1C25"/>
    <w:rsid w:val="007A1E54"/>
    <w:rsid w:val="007A2A2D"/>
    <w:rsid w:val="007A3B7B"/>
    <w:rsid w:val="007A66AC"/>
    <w:rsid w:val="007B6D11"/>
    <w:rsid w:val="007B7B76"/>
    <w:rsid w:val="007C0300"/>
    <w:rsid w:val="007C1C9B"/>
    <w:rsid w:val="007C3209"/>
    <w:rsid w:val="007D0CC1"/>
    <w:rsid w:val="007D447C"/>
    <w:rsid w:val="007D5176"/>
    <w:rsid w:val="007D5182"/>
    <w:rsid w:val="007D676A"/>
    <w:rsid w:val="007D7E81"/>
    <w:rsid w:val="007E002C"/>
    <w:rsid w:val="007E0FAD"/>
    <w:rsid w:val="007E25B0"/>
    <w:rsid w:val="007E3F86"/>
    <w:rsid w:val="007E5666"/>
    <w:rsid w:val="007E5F97"/>
    <w:rsid w:val="007F04FE"/>
    <w:rsid w:val="007F6538"/>
    <w:rsid w:val="007F6651"/>
    <w:rsid w:val="007F6F19"/>
    <w:rsid w:val="008028BA"/>
    <w:rsid w:val="008101E4"/>
    <w:rsid w:val="00813068"/>
    <w:rsid w:val="00813619"/>
    <w:rsid w:val="00813C99"/>
    <w:rsid w:val="0081465B"/>
    <w:rsid w:val="00814AE6"/>
    <w:rsid w:val="00815734"/>
    <w:rsid w:val="008177BD"/>
    <w:rsid w:val="00820398"/>
    <w:rsid w:val="008208F9"/>
    <w:rsid w:val="00823C1C"/>
    <w:rsid w:val="00824F13"/>
    <w:rsid w:val="008255FD"/>
    <w:rsid w:val="00826908"/>
    <w:rsid w:val="00827558"/>
    <w:rsid w:val="00830BD5"/>
    <w:rsid w:val="0083236A"/>
    <w:rsid w:val="00832664"/>
    <w:rsid w:val="00832EFF"/>
    <w:rsid w:val="0083519B"/>
    <w:rsid w:val="00836FCB"/>
    <w:rsid w:val="00837814"/>
    <w:rsid w:val="00840119"/>
    <w:rsid w:val="00843133"/>
    <w:rsid w:val="0084424D"/>
    <w:rsid w:val="0084546B"/>
    <w:rsid w:val="00845DEA"/>
    <w:rsid w:val="008465DC"/>
    <w:rsid w:val="00847C37"/>
    <w:rsid w:val="008522B3"/>
    <w:rsid w:val="008548CD"/>
    <w:rsid w:val="00863541"/>
    <w:rsid w:val="0086494D"/>
    <w:rsid w:val="008675B5"/>
    <w:rsid w:val="00874366"/>
    <w:rsid w:val="008765E6"/>
    <w:rsid w:val="008766FB"/>
    <w:rsid w:val="00881C3C"/>
    <w:rsid w:val="00883BB0"/>
    <w:rsid w:val="00884933"/>
    <w:rsid w:val="00885747"/>
    <w:rsid w:val="00885A05"/>
    <w:rsid w:val="00897E36"/>
    <w:rsid w:val="008A0C78"/>
    <w:rsid w:val="008A1852"/>
    <w:rsid w:val="008A21EA"/>
    <w:rsid w:val="008A49FF"/>
    <w:rsid w:val="008A57BF"/>
    <w:rsid w:val="008A6CE4"/>
    <w:rsid w:val="008B0C69"/>
    <w:rsid w:val="008B0F9B"/>
    <w:rsid w:val="008B29E5"/>
    <w:rsid w:val="008B2E0E"/>
    <w:rsid w:val="008B46FB"/>
    <w:rsid w:val="008B478B"/>
    <w:rsid w:val="008B4A0F"/>
    <w:rsid w:val="008C0939"/>
    <w:rsid w:val="008C15D9"/>
    <w:rsid w:val="008C1E35"/>
    <w:rsid w:val="008C289D"/>
    <w:rsid w:val="008C3137"/>
    <w:rsid w:val="008C3F95"/>
    <w:rsid w:val="008C4638"/>
    <w:rsid w:val="008C66BB"/>
    <w:rsid w:val="008C71F9"/>
    <w:rsid w:val="008C73B0"/>
    <w:rsid w:val="008D0747"/>
    <w:rsid w:val="008D1025"/>
    <w:rsid w:val="008D1487"/>
    <w:rsid w:val="008D3BAA"/>
    <w:rsid w:val="008D4703"/>
    <w:rsid w:val="008D4B17"/>
    <w:rsid w:val="008D64BE"/>
    <w:rsid w:val="008D74AB"/>
    <w:rsid w:val="008E3ECD"/>
    <w:rsid w:val="008E4AA2"/>
    <w:rsid w:val="008F0BC0"/>
    <w:rsid w:val="008F0BEC"/>
    <w:rsid w:val="008F0D68"/>
    <w:rsid w:val="008F16BA"/>
    <w:rsid w:val="00900755"/>
    <w:rsid w:val="009017B8"/>
    <w:rsid w:val="009019D1"/>
    <w:rsid w:val="009063F6"/>
    <w:rsid w:val="00907977"/>
    <w:rsid w:val="009112DC"/>
    <w:rsid w:val="0091256E"/>
    <w:rsid w:val="00917EC1"/>
    <w:rsid w:val="00921ADC"/>
    <w:rsid w:val="00922D8F"/>
    <w:rsid w:val="0092562E"/>
    <w:rsid w:val="00930F35"/>
    <w:rsid w:val="0093257C"/>
    <w:rsid w:val="009329A2"/>
    <w:rsid w:val="00934222"/>
    <w:rsid w:val="00935FEF"/>
    <w:rsid w:val="00941682"/>
    <w:rsid w:val="00942F68"/>
    <w:rsid w:val="00943FAD"/>
    <w:rsid w:val="00944511"/>
    <w:rsid w:val="009446F1"/>
    <w:rsid w:val="00944A90"/>
    <w:rsid w:val="009452CA"/>
    <w:rsid w:val="00951B65"/>
    <w:rsid w:val="00952BB3"/>
    <w:rsid w:val="009542C5"/>
    <w:rsid w:val="00954DD5"/>
    <w:rsid w:val="009563C3"/>
    <w:rsid w:val="00956C43"/>
    <w:rsid w:val="0096641C"/>
    <w:rsid w:val="0096793B"/>
    <w:rsid w:val="00970245"/>
    <w:rsid w:val="00970ED0"/>
    <w:rsid w:val="00971B18"/>
    <w:rsid w:val="00973667"/>
    <w:rsid w:val="009759B3"/>
    <w:rsid w:val="009779C0"/>
    <w:rsid w:val="009826D0"/>
    <w:rsid w:val="00985BAF"/>
    <w:rsid w:val="00985C48"/>
    <w:rsid w:val="00986DA7"/>
    <w:rsid w:val="009A086C"/>
    <w:rsid w:val="009A69B3"/>
    <w:rsid w:val="009B198B"/>
    <w:rsid w:val="009B2552"/>
    <w:rsid w:val="009B2A11"/>
    <w:rsid w:val="009B54D4"/>
    <w:rsid w:val="009B609A"/>
    <w:rsid w:val="009B6478"/>
    <w:rsid w:val="009C0BFC"/>
    <w:rsid w:val="009C29E2"/>
    <w:rsid w:val="009C7819"/>
    <w:rsid w:val="009D0164"/>
    <w:rsid w:val="009D0574"/>
    <w:rsid w:val="009D116C"/>
    <w:rsid w:val="009D23BC"/>
    <w:rsid w:val="009D26FF"/>
    <w:rsid w:val="009D51AD"/>
    <w:rsid w:val="009D6AC6"/>
    <w:rsid w:val="009E0823"/>
    <w:rsid w:val="009E1250"/>
    <w:rsid w:val="009E2E39"/>
    <w:rsid w:val="009E3173"/>
    <w:rsid w:val="009E5926"/>
    <w:rsid w:val="009E6CD9"/>
    <w:rsid w:val="009E7AF7"/>
    <w:rsid w:val="009E7B51"/>
    <w:rsid w:val="009F13F6"/>
    <w:rsid w:val="009F1CD9"/>
    <w:rsid w:val="009F51AF"/>
    <w:rsid w:val="009F5C95"/>
    <w:rsid w:val="009F6C72"/>
    <w:rsid w:val="009F7E26"/>
    <w:rsid w:val="00A0116F"/>
    <w:rsid w:val="00A02C6D"/>
    <w:rsid w:val="00A02E60"/>
    <w:rsid w:val="00A04F74"/>
    <w:rsid w:val="00A075C2"/>
    <w:rsid w:val="00A1113C"/>
    <w:rsid w:val="00A12CD7"/>
    <w:rsid w:val="00A131A6"/>
    <w:rsid w:val="00A14694"/>
    <w:rsid w:val="00A14EDA"/>
    <w:rsid w:val="00A15504"/>
    <w:rsid w:val="00A163EE"/>
    <w:rsid w:val="00A17DD7"/>
    <w:rsid w:val="00A20314"/>
    <w:rsid w:val="00A20327"/>
    <w:rsid w:val="00A208F9"/>
    <w:rsid w:val="00A211ED"/>
    <w:rsid w:val="00A22A64"/>
    <w:rsid w:val="00A24F8D"/>
    <w:rsid w:val="00A325E3"/>
    <w:rsid w:val="00A32C68"/>
    <w:rsid w:val="00A34D95"/>
    <w:rsid w:val="00A4570C"/>
    <w:rsid w:val="00A45ABC"/>
    <w:rsid w:val="00A45F3C"/>
    <w:rsid w:val="00A460CC"/>
    <w:rsid w:val="00A50474"/>
    <w:rsid w:val="00A5048C"/>
    <w:rsid w:val="00A6793C"/>
    <w:rsid w:val="00A75EFC"/>
    <w:rsid w:val="00A761CE"/>
    <w:rsid w:val="00A8001E"/>
    <w:rsid w:val="00A80F6F"/>
    <w:rsid w:val="00A8248A"/>
    <w:rsid w:val="00A830E4"/>
    <w:rsid w:val="00A845A0"/>
    <w:rsid w:val="00A870AE"/>
    <w:rsid w:val="00A91628"/>
    <w:rsid w:val="00A97286"/>
    <w:rsid w:val="00AA144C"/>
    <w:rsid w:val="00AA60EF"/>
    <w:rsid w:val="00AA6761"/>
    <w:rsid w:val="00AA6E62"/>
    <w:rsid w:val="00AA7176"/>
    <w:rsid w:val="00AB08FC"/>
    <w:rsid w:val="00AB1501"/>
    <w:rsid w:val="00AB779D"/>
    <w:rsid w:val="00AC05C0"/>
    <w:rsid w:val="00AC3425"/>
    <w:rsid w:val="00AD064D"/>
    <w:rsid w:val="00AD081A"/>
    <w:rsid w:val="00AD2503"/>
    <w:rsid w:val="00AD4C29"/>
    <w:rsid w:val="00AD624C"/>
    <w:rsid w:val="00AD6D15"/>
    <w:rsid w:val="00AE0A4E"/>
    <w:rsid w:val="00AE0B1E"/>
    <w:rsid w:val="00AE4EBB"/>
    <w:rsid w:val="00AE7768"/>
    <w:rsid w:val="00AF5E79"/>
    <w:rsid w:val="00AF6471"/>
    <w:rsid w:val="00AF66B3"/>
    <w:rsid w:val="00B02D17"/>
    <w:rsid w:val="00B10803"/>
    <w:rsid w:val="00B11204"/>
    <w:rsid w:val="00B1159D"/>
    <w:rsid w:val="00B14CB8"/>
    <w:rsid w:val="00B1603C"/>
    <w:rsid w:val="00B167EC"/>
    <w:rsid w:val="00B1741A"/>
    <w:rsid w:val="00B22BFB"/>
    <w:rsid w:val="00B22F7D"/>
    <w:rsid w:val="00B24004"/>
    <w:rsid w:val="00B254FA"/>
    <w:rsid w:val="00B25AEF"/>
    <w:rsid w:val="00B26B9C"/>
    <w:rsid w:val="00B2745C"/>
    <w:rsid w:val="00B279BE"/>
    <w:rsid w:val="00B27AF9"/>
    <w:rsid w:val="00B27B7B"/>
    <w:rsid w:val="00B31230"/>
    <w:rsid w:val="00B31346"/>
    <w:rsid w:val="00B32DF0"/>
    <w:rsid w:val="00B346F7"/>
    <w:rsid w:val="00B36065"/>
    <w:rsid w:val="00B36124"/>
    <w:rsid w:val="00B40EA8"/>
    <w:rsid w:val="00B41E5A"/>
    <w:rsid w:val="00B43E66"/>
    <w:rsid w:val="00B445C5"/>
    <w:rsid w:val="00B51632"/>
    <w:rsid w:val="00B529F4"/>
    <w:rsid w:val="00B52AD7"/>
    <w:rsid w:val="00B5335C"/>
    <w:rsid w:val="00B55EC7"/>
    <w:rsid w:val="00B57E78"/>
    <w:rsid w:val="00B6187E"/>
    <w:rsid w:val="00B6314D"/>
    <w:rsid w:val="00B63562"/>
    <w:rsid w:val="00B64A51"/>
    <w:rsid w:val="00B65015"/>
    <w:rsid w:val="00B67D37"/>
    <w:rsid w:val="00B7085E"/>
    <w:rsid w:val="00B70A14"/>
    <w:rsid w:val="00B7229B"/>
    <w:rsid w:val="00B73BE7"/>
    <w:rsid w:val="00B74F98"/>
    <w:rsid w:val="00B8020E"/>
    <w:rsid w:val="00B80987"/>
    <w:rsid w:val="00B80ED5"/>
    <w:rsid w:val="00B82D26"/>
    <w:rsid w:val="00B835E4"/>
    <w:rsid w:val="00B921F4"/>
    <w:rsid w:val="00B92469"/>
    <w:rsid w:val="00BA0B56"/>
    <w:rsid w:val="00BA48B0"/>
    <w:rsid w:val="00BA68D9"/>
    <w:rsid w:val="00BB1B63"/>
    <w:rsid w:val="00BB36D5"/>
    <w:rsid w:val="00BB45D0"/>
    <w:rsid w:val="00BB46E0"/>
    <w:rsid w:val="00BB60DC"/>
    <w:rsid w:val="00BC0212"/>
    <w:rsid w:val="00BC0386"/>
    <w:rsid w:val="00BC1684"/>
    <w:rsid w:val="00BC241D"/>
    <w:rsid w:val="00BC3F8B"/>
    <w:rsid w:val="00BC4CEB"/>
    <w:rsid w:val="00BC6BF4"/>
    <w:rsid w:val="00BC6CB9"/>
    <w:rsid w:val="00BD0712"/>
    <w:rsid w:val="00BD2C2A"/>
    <w:rsid w:val="00BD4F13"/>
    <w:rsid w:val="00BD740C"/>
    <w:rsid w:val="00BD79F6"/>
    <w:rsid w:val="00BE1399"/>
    <w:rsid w:val="00BE4DF7"/>
    <w:rsid w:val="00BE54B2"/>
    <w:rsid w:val="00BE5951"/>
    <w:rsid w:val="00BF04F6"/>
    <w:rsid w:val="00BF6FC7"/>
    <w:rsid w:val="00C00BA3"/>
    <w:rsid w:val="00C07485"/>
    <w:rsid w:val="00C07B6B"/>
    <w:rsid w:val="00C107F2"/>
    <w:rsid w:val="00C20D91"/>
    <w:rsid w:val="00C23276"/>
    <w:rsid w:val="00C249A9"/>
    <w:rsid w:val="00C2592F"/>
    <w:rsid w:val="00C26186"/>
    <w:rsid w:val="00C31FD8"/>
    <w:rsid w:val="00C33A04"/>
    <w:rsid w:val="00C40226"/>
    <w:rsid w:val="00C438FF"/>
    <w:rsid w:val="00C44111"/>
    <w:rsid w:val="00C44F75"/>
    <w:rsid w:val="00C46965"/>
    <w:rsid w:val="00C50BA3"/>
    <w:rsid w:val="00C526A6"/>
    <w:rsid w:val="00C5579D"/>
    <w:rsid w:val="00C608E7"/>
    <w:rsid w:val="00C60D4F"/>
    <w:rsid w:val="00C60D5A"/>
    <w:rsid w:val="00C6261A"/>
    <w:rsid w:val="00C643A6"/>
    <w:rsid w:val="00C65C8E"/>
    <w:rsid w:val="00C73706"/>
    <w:rsid w:val="00C73C23"/>
    <w:rsid w:val="00C74286"/>
    <w:rsid w:val="00C77A95"/>
    <w:rsid w:val="00C80E5B"/>
    <w:rsid w:val="00C8196E"/>
    <w:rsid w:val="00C82C09"/>
    <w:rsid w:val="00C837D0"/>
    <w:rsid w:val="00C856E1"/>
    <w:rsid w:val="00C85FA9"/>
    <w:rsid w:val="00C87D4C"/>
    <w:rsid w:val="00C90822"/>
    <w:rsid w:val="00C91E25"/>
    <w:rsid w:val="00C95B3C"/>
    <w:rsid w:val="00CA2AAD"/>
    <w:rsid w:val="00CA37EA"/>
    <w:rsid w:val="00CA3A1E"/>
    <w:rsid w:val="00CA4F3B"/>
    <w:rsid w:val="00CA6F3A"/>
    <w:rsid w:val="00CB00B1"/>
    <w:rsid w:val="00CB2C4E"/>
    <w:rsid w:val="00CB668C"/>
    <w:rsid w:val="00CB6D95"/>
    <w:rsid w:val="00CB6EA3"/>
    <w:rsid w:val="00CB7294"/>
    <w:rsid w:val="00CC3959"/>
    <w:rsid w:val="00CC4044"/>
    <w:rsid w:val="00CD06DD"/>
    <w:rsid w:val="00CD29BE"/>
    <w:rsid w:val="00CD7AA5"/>
    <w:rsid w:val="00CD7F8C"/>
    <w:rsid w:val="00CE015C"/>
    <w:rsid w:val="00CE3FBA"/>
    <w:rsid w:val="00CE4C99"/>
    <w:rsid w:val="00CF5C4B"/>
    <w:rsid w:val="00CF5F8F"/>
    <w:rsid w:val="00CF7B4E"/>
    <w:rsid w:val="00D01DAB"/>
    <w:rsid w:val="00D021E5"/>
    <w:rsid w:val="00D05B44"/>
    <w:rsid w:val="00D0659B"/>
    <w:rsid w:val="00D07CC0"/>
    <w:rsid w:val="00D07E5A"/>
    <w:rsid w:val="00D10FFB"/>
    <w:rsid w:val="00D11DB0"/>
    <w:rsid w:val="00D1441E"/>
    <w:rsid w:val="00D15510"/>
    <w:rsid w:val="00D1652B"/>
    <w:rsid w:val="00D225B0"/>
    <w:rsid w:val="00D25835"/>
    <w:rsid w:val="00D26F77"/>
    <w:rsid w:val="00D27114"/>
    <w:rsid w:val="00D30D70"/>
    <w:rsid w:val="00D32ED0"/>
    <w:rsid w:val="00D35A97"/>
    <w:rsid w:val="00D40E60"/>
    <w:rsid w:val="00D42648"/>
    <w:rsid w:val="00D44815"/>
    <w:rsid w:val="00D46580"/>
    <w:rsid w:val="00D526BB"/>
    <w:rsid w:val="00D537E7"/>
    <w:rsid w:val="00D54A19"/>
    <w:rsid w:val="00D60D67"/>
    <w:rsid w:val="00D611F2"/>
    <w:rsid w:val="00D6391B"/>
    <w:rsid w:val="00D67419"/>
    <w:rsid w:val="00D71F26"/>
    <w:rsid w:val="00D73ACE"/>
    <w:rsid w:val="00D76085"/>
    <w:rsid w:val="00D82E8C"/>
    <w:rsid w:val="00D85E92"/>
    <w:rsid w:val="00D86BAE"/>
    <w:rsid w:val="00D87687"/>
    <w:rsid w:val="00D928C1"/>
    <w:rsid w:val="00D94750"/>
    <w:rsid w:val="00D94BF1"/>
    <w:rsid w:val="00D9716A"/>
    <w:rsid w:val="00DA2471"/>
    <w:rsid w:val="00DA26B4"/>
    <w:rsid w:val="00DA3CFD"/>
    <w:rsid w:val="00DA436B"/>
    <w:rsid w:val="00DA5A8D"/>
    <w:rsid w:val="00DA76AD"/>
    <w:rsid w:val="00DA7744"/>
    <w:rsid w:val="00DB1C05"/>
    <w:rsid w:val="00DB1C5A"/>
    <w:rsid w:val="00DB35DE"/>
    <w:rsid w:val="00DB3BAB"/>
    <w:rsid w:val="00DB6576"/>
    <w:rsid w:val="00DB756D"/>
    <w:rsid w:val="00DC5F71"/>
    <w:rsid w:val="00DC6996"/>
    <w:rsid w:val="00DD1490"/>
    <w:rsid w:val="00DD1B5B"/>
    <w:rsid w:val="00DD445A"/>
    <w:rsid w:val="00DD4B7F"/>
    <w:rsid w:val="00DD7EE9"/>
    <w:rsid w:val="00DE3785"/>
    <w:rsid w:val="00DE59B3"/>
    <w:rsid w:val="00DF0FA7"/>
    <w:rsid w:val="00DF1062"/>
    <w:rsid w:val="00DF2994"/>
    <w:rsid w:val="00DF657F"/>
    <w:rsid w:val="00DF7878"/>
    <w:rsid w:val="00E030F5"/>
    <w:rsid w:val="00E06B81"/>
    <w:rsid w:val="00E06FA8"/>
    <w:rsid w:val="00E1162C"/>
    <w:rsid w:val="00E13783"/>
    <w:rsid w:val="00E1414F"/>
    <w:rsid w:val="00E14A94"/>
    <w:rsid w:val="00E207F0"/>
    <w:rsid w:val="00E21115"/>
    <w:rsid w:val="00E21E53"/>
    <w:rsid w:val="00E23CDC"/>
    <w:rsid w:val="00E242E5"/>
    <w:rsid w:val="00E243AA"/>
    <w:rsid w:val="00E3115B"/>
    <w:rsid w:val="00E311B1"/>
    <w:rsid w:val="00E32908"/>
    <w:rsid w:val="00E35038"/>
    <w:rsid w:val="00E35059"/>
    <w:rsid w:val="00E41C00"/>
    <w:rsid w:val="00E43B27"/>
    <w:rsid w:val="00E4549B"/>
    <w:rsid w:val="00E46177"/>
    <w:rsid w:val="00E47347"/>
    <w:rsid w:val="00E50F1D"/>
    <w:rsid w:val="00E51D03"/>
    <w:rsid w:val="00E52237"/>
    <w:rsid w:val="00E5411A"/>
    <w:rsid w:val="00E60924"/>
    <w:rsid w:val="00E6345A"/>
    <w:rsid w:val="00E65172"/>
    <w:rsid w:val="00E6696C"/>
    <w:rsid w:val="00E705DC"/>
    <w:rsid w:val="00E70D1E"/>
    <w:rsid w:val="00E730BB"/>
    <w:rsid w:val="00E73338"/>
    <w:rsid w:val="00E73B4F"/>
    <w:rsid w:val="00E84F7D"/>
    <w:rsid w:val="00E86759"/>
    <w:rsid w:val="00E86F8D"/>
    <w:rsid w:val="00E9017C"/>
    <w:rsid w:val="00E910D4"/>
    <w:rsid w:val="00E92B9D"/>
    <w:rsid w:val="00E947B5"/>
    <w:rsid w:val="00E94EAF"/>
    <w:rsid w:val="00E95333"/>
    <w:rsid w:val="00EA1234"/>
    <w:rsid w:val="00EA74FF"/>
    <w:rsid w:val="00EB0B31"/>
    <w:rsid w:val="00EB4BCA"/>
    <w:rsid w:val="00EC36C3"/>
    <w:rsid w:val="00EC651D"/>
    <w:rsid w:val="00EC74D9"/>
    <w:rsid w:val="00ED0700"/>
    <w:rsid w:val="00EE2486"/>
    <w:rsid w:val="00EE6C0E"/>
    <w:rsid w:val="00EE76EB"/>
    <w:rsid w:val="00EF1968"/>
    <w:rsid w:val="00EF22AD"/>
    <w:rsid w:val="00EF2641"/>
    <w:rsid w:val="00EF4B48"/>
    <w:rsid w:val="00F006AF"/>
    <w:rsid w:val="00F01EA3"/>
    <w:rsid w:val="00F05788"/>
    <w:rsid w:val="00F06926"/>
    <w:rsid w:val="00F06D1A"/>
    <w:rsid w:val="00F07384"/>
    <w:rsid w:val="00F0750D"/>
    <w:rsid w:val="00F11CD2"/>
    <w:rsid w:val="00F12E37"/>
    <w:rsid w:val="00F1435D"/>
    <w:rsid w:val="00F168DD"/>
    <w:rsid w:val="00F1777D"/>
    <w:rsid w:val="00F20810"/>
    <w:rsid w:val="00F2417E"/>
    <w:rsid w:val="00F244FE"/>
    <w:rsid w:val="00F2793B"/>
    <w:rsid w:val="00F300E0"/>
    <w:rsid w:val="00F30150"/>
    <w:rsid w:val="00F40E48"/>
    <w:rsid w:val="00F428DA"/>
    <w:rsid w:val="00F4393D"/>
    <w:rsid w:val="00F5082D"/>
    <w:rsid w:val="00F531BD"/>
    <w:rsid w:val="00F5324A"/>
    <w:rsid w:val="00F542EB"/>
    <w:rsid w:val="00F57C68"/>
    <w:rsid w:val="00F6014C"/>
    <w:rsid w:val="00F625D0"/>
    <w:rsid w:val="00F63F12"/>
    <w:rsid w:val="00F64091"/>
    <w:rsid w:val="00F64C06"/>
    <w:rsid w:val="00F70485"/>
    <w:rsid w:val="00F704C1"/>
    <w:rsid w:val="00F72A76"/>
    <w:rsid w:val="00F74699"/>
    <w:rsid w:val="00F76081"/>
    <w:rsid w:val="00F7608B"/>
    <w:rsid w:val="00F765D0"/>
    <w:rsid w:val="00F767C2"/>
    <w:rsid w:val="00F77B1D"/>
    <w:rsid w:val="00F817D3"/>
    <w:rsid w:val="00F8346A"/>
    <w:rsid w:val="00F837A4"/>
    <w:rsid w:val="00F8481E"/>
    <w:rsid w:val="00F86A26"/>
    <w:rsid w:val="00F939C1"/>
    <w:rsid w:val="00F957D2"/>
    <w:rsid w:val="00F96E25"/>
    <w:rsid w:val="00FA039B"/>
    <w:rsid w:val="00FA0CA9"/>
    <w:rsid w:val="00FA1CB5"/>
    <w:rsid w:val="00FA5B60"/>
    <w:rsid w:val="00FA6988"/>
    <w:rsid w:val="00FA6BC3"/>
    <w:rsid w:val="00FA7B11"/>
    <w:rsid w:val="00FB3881"/>
    <w:rsid w:val="00FB4B31"/>
    <w:rsid w:val="00FC1A81"/>
    <w:rsid w:val="00FC55FC"/>
    <w:rsid w:val="00FC5846"/>
    <w:rsid w:val="00FD75C5"/>
    <w:rsid w:val="00FE2663"/>
    <w:rsid w:val="00FE3DEC"/>
    <w:rsid w:val="00FE6AD4"/>
    <w:rsid w:val="00FE7E43"/>
    <w:rsid w:val="00FF0B4E"/>
    <w:rsid w:val="00FF1011"/>
    <w:rsid w:val="00FF26DF"/>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CE70824"/>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6761"/>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 w:type="table" w:customStyle="1" w:styleId="TableGrid0">
    <w:name w:val="TableGrid"/>
    <w:rsid w:val="000A71D8"/>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925148">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784961828">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F075CD95ECE44F2AA903F712B136A8CE"/>
        <w:category>
          <w:name w:val="General"/>
          <w:gallery w:val="placeholder"/>
        </w:category>
        <w:types>
          <w:type w:val="bbPlcHdr"/>
        </w:types>
        <w:behaviors>
          <w:behavior w:val="content"/>
        </w:behaviors>
        <w:guid w:val="{4F72ECF0-6D32-4CF4-B644-589E1402BCE0}"/>
      </w:docPartPr>
      <w:docPartBody>
        <w:p w:rsidR="00CB5DD2" w:rsidRDefault="006A6554" w:rsidP="006A6554">
          <w:pPr>
            <w:pStyle w:val="F075CD95ECE44F2AA903F712B136A8C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328A6"/>
    <w:rsid w:val="00047240"/>
    <w:rsid w:val="00056C24"/>
    <w:rsid w:val="00064830"/>
    <w:rsid w:val="00081A12"/>
    <w:rsid w:val="000955E6"/>
    <w:rsid w:val="000B2F45"/>
    <w:rsid w:val="000C54D0"/>
    <w:rsid w:val="000E3FF1"/>
    <w:rsid w:val="001476EA"/>
    <w:rsid w:val="00171C44"/>
    <w:rsid w:val="0018794E"/>
    <w:rsid w:val="001B4640"/>
    <w:rsid w:val="001D76E4"/>
    <w:rsid w:val="0021555E"/>
    <w:rsid w:val="002249DF"/>
    <w:rsid w:val="00244928"/>
    <w:rsid w:val="00262BC0"/>
    <w:rsid w:val="00263CA7"/>
    <w:rsid w:val="002927F3"/>
    <w:rsid w:val="00294A06"/>
    <w:rsid w:val="002B41F5"/>
    <w:rsid w:val="002D78FA"/>
    <w:rsid w:val="002E01E3"/>
    <w:rsid w:val="002E25E3"/>
    <w:rsid w:val="00337F25"/>
    <w:rsid w:val="003615E1"/>
    <w:rsid w:val="0039675C"/>
    <w:rsid w:val="003A2B35"/>
    <w:rsid w:val="003B157A"/>
    <w:rsid w:val="003D7E16"/>
    <w:rsid w:val="003E0AB6"/>
    <w:rsid w:val="0040695F"/>
    <w:rsid w:val="00411A7A"/>
    <w:rsid w:val="00417882"/>
    <w:rsid w:val="004248FF"/>
    <w:rsid w:val="00426362"/>
    <w:rsid w:val="004376CE"/>
    <w:rsid w:val="0044334E"/>
    <w:rsid w:val="00480D2C"/>
    <w:rsid w:val="004B05E9"/>
    <w:rsid w:val="004E114E"/>
    <w:rsid w:val="004E69D2"/>
    <w:rsid w:val="004F1708"/>
    <w:rsid w:val="004F277A"/>
    <w:rsid w:val="00502766"/>
    <w:rsid w:val="005371A4"/>
    <w:rsid w:val="005576F9"/>
    <w:rsid w:val="005734AC"/>
    <w:rsid w:val="0058390F"/>
    <w:rsid w:val="00590426"/>
    <w:rsid w:val="005A03DC"/>
    <w:rsid w:val="005B26DA"/>
    <w:rsid w:val="005C3CAD"/>
    <w:rsid w:val="005D30D6"/>
    <w:rsid w:val="005D32E2"/>
    <w:rsid w:val="005E2574"/>
    <w:rsid w:val="005E75B1"/>
    <w:rsid w:val="006038D4"/>
    <w:rsid w:val="006150F7"/>
    <w:rsid w:val="00660F43"/>
    <w:rsid w:val="00664064"/>
    <w:rsid w:val="00667E89"/>
    <w:rsid w:val="00694965"/>
    <w:rsid w:val="006A6554"/>
    <w:rsid w:val="006A6A9D"/>
    <w:rsid w:val="006B7935"/>
    <w:rsid w:val="006D17BB"/>
    <w:rsid w:val="006D6B97"/>
    <w:rsid w:val="006F0C79"/>
    <w:rsid w:val="006F298B"/>
    <w:rsid w:val="007008EF"/>
    <w:rsid w:val="007016F4"/>
    <w:rsid w:val="00704B49"/>
    <w:rsid w:val="00715C45"/>
    <w:rsid w:val="007503EE"/>
    <w:rsid w:val="007A06CF"/>
    <w:rsid w:val="007A41E0"/>
    <w:rsid w:val="007A716B"/>
    <w:rsid w:val="007E5967"/>
    <w:rsid w:val="008301A4"/>
    <w:rsid w:val="00854AAC"/>
    <w:rsid w:val="0086595F"/>
    <w:rsid w:val="00892018"/>
    <w:rsid w:val="008E453F"/>
    <w:rsid w:val="008E7CEC"/>
    <w:rsid w:val="009011CC"/>
    <w:rsid w:val="00912271"/>
    <w:rsid w:val="00915B08"/>
    <w:rsid w:val="009174F5"/>
    <w:rsid w:val="009229A9"/>
    <w:rsid w:val="00967E31"/>
    <w:rsid w:val="009763C3"/>
    <w:rsid w:val="00977A38"/>
    <w:rsid w:val="00997553"/>
    <w:rsid w:val="009A2337"/>
    <w:rsid w:val="009B5897"/>
    <w:rsid w:val="009F04D9"/>
    <w:rsid w:val="00A276A8"/>
    <w:rsid w:val="00A5307A"/>
    <w:rsid w:val="00A7156B"/>
    <w:rsid w:val="00A71A65"/>
    <w:rsid w:val="00A77668"/>
    <w:rsid w:val="00A94DD1"/>
    <w:rsid w:val="00AA3FE8"/>
    <w:rsid w:val="00AF2916"/>
    <w:rsid w:val="00AF673B"/>
    <w:rsid w:val="00B462A4"/>
    <w:rsid w:val="00B464B3"/>
    <w:rsid w:val="00B91DA2"/>
    <w:rsid w:val="00BC103D"/>
    <w:rsid w:val="00BE43E1"/>
    <w:rsid w:val="00BF3FCA"/>
    <w:rsid w:val="00C42E63"/>
    <w:rsid w:val="00CA7A08"/>
    <w:rsid w:val="00CB1DEF"/>
    <w:rsid w:val="00CB5DD2"/>
    <w:rsid w:val="00D10AC0"/>
    <w:rsid w:val="00D30FAD"/>
    <w:rsid w:val="00D55360"/>
    <w:rsid w:val="00D70992"/>
    <w:rsid w:val="00D75716"/>
    <w:rsid w:val="00D8358E"/>
    <w:rsid w:val="00DF33B6"/>
    <w:rsid w:val="00E0324E"/>
    <w:rsid w:val="00E92301"/>
    <w:rsid w:val="00EB5DEE"/>
    <w:rsid w:val="00EE77B1"/>
    <w:rsid w:val="00F3209D"/>
    <w:rsid w:val="00F5601D"/>
    <w:rsid w:val="00F56100"/>
    <w:rsid w:val="00F85076"/>
    <w:rsid w:val="00FD2B52"/>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A6554"/>
    <w:rPr>
      <w:color w:val="808080"/>
    </w:rPr>
  </w:style>
  <w:style w:type="paragraph" w:customStyle="1" w:styleId="F075CD95ECE44F2AA903F712B136A8CE">
    <w:name w:val="F075CD95ECE44F2AA903F712B136A8CE"/>
    <w:rsid w:val="006A65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2.xml><?xml version="1.0" encoding="utf-8"?>
<ds:datastoreItem xmlns:ds="http://schemas.openxmlformats.org/officeDocument/2006/customXml" ds:itemID="{A3447A80-35EF-4BAB-B0EE-93D6B1D488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A5D6AB-3789-4550-A50B-8F7D71D32007}">
  <ds:schemaRefs>
    <ds:schemaRef ds:uri="http://schemas.openxmlformats.org/package/2006/metadata/core-properties"/>
    <ds:schemaRef ds:uri="http://www.w3.org/XML/1998/namespace"/>
    <ds:schemaRef ds:uri="http://purl.org/dc/elements/1.1/"/>
    <ds:schemaRef ds:uri="http://schemas.microsoft.com/office/2006/metadata/properties"/>
    <ds:schemaRef ds:uri="http://purl.org/dc/terms/"/>
    <ds:schemaRef ds:uri="http://schemas.microsoft.com/office/2006/documentManagement/types"/>
    <ds:schemaRef ds:uri="258d5018-feb4-45ec-8043-ac7152467c64"/>
    <ds:schemaRef ds:uri="2795bbee-07b4-4e79-98d8-0419d9871cad"/>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62613BAB-15F6-48FF-8F25-20A66A66D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3950</Words>
  <Characters>22517</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4</cp:revision>
  <cp:lastPrinted>2023-11-09T11:29:00Z</cp:lastPrinted>
  <dcterms:created xsi:type="dcterms:W3CDTF">2023-11-24T08:42:00Z</dcterms:created>
  <dcterms:modified xsi:type="dcterms:W3CDTF">2023-11-24T10:10:00Z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