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ED13A" w14:textId="1572859B" w:rsidR="00D610EE" w:rsidRPr="00582A1E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582A1E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0C1FD4ED" wp14:editId="3C38343B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   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582A1E" w14:paraId="745E5993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2D7297" w14:textId="77777777" w:rsidR="00B37E48" w:rsidRPr="004C2BF6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C2BF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91E080" w14:textId="46BFD432" w:rsidR="00B37E48" w:rsidRPr="00582A1E" w:rsidRDefault="00E97D05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7.2 </w:t>
            </w:r>
          </w:p>
        </w:tc>
      </w:tr>
      <w:tr w:rsidR="00AB6C11" w:rsidRPr="00582A1E" w14:paraId="16B637CD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9F5CC1" w14:textId="77777777" w:rsidR="00AB6C11" w:rsidRPr="004C2BF6" w:rsidRDefault="00D562B2" w:rsidP="001F0D7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Stakeholder Reference Group</w:t>
            </w:r>
          </w:p>
        </w:tc>
      </w:tr>
      <w:tr w:rsidR="00B37E48" w:rsidRPr="00582A1E" w14:paraId="3C1F452F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876539" w14:textId="77777777" w:rsidR="00B37E48" w:rsidRPr="00582A1E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50432CEC" w14:textId="77777777" w:rsidR="00B37E48" w:rsidRPr="00582A1E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582A1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582A1E" w14:paraId="504AB51F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ADE1AF" w14:textId="2CD769C6" w:rsidR="002F0321" w:rsidRPr="00582A1E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Reporting </w:t>
            </w:r>
            <w:r w:rsidR="00E97D05">
              <w:rPr>
                <w:rFonts w:ascii="Arial" w:hAnsi="Arial" w:cs="Arial"/>
                <w:b/>
                <w:sz w:val="24"/>
                <w:szCs w:val="24"/>
              </w:rPr>
              <w:t>to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7C699" w14:textId="77777777" w:rsidR="002F0321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Health Board</w:t>
            </w:r>
          </w:p>
        </w:tc>
      </w:tr>
      <w:tr w:rsidR="00786652" w:rsidRPr="00582A1E" w14:paraId="254D8265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13426C" w14:textId="77777777" w:rsidR="00786652" w:rsidRPr="00582A1E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E8131C" w14:textId="7F84C863" w:rsidR="00786652" w:rsidRDefault="005B20EE" w:rsidP="00D02B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Joanne Abbott Davies, Ass</w:t>
            </w:r>
            <w:r w:rsidR="00E97D05">
              <w:rPr>
                <w:rFonts w:ascii="Arial" w:hAnsi="Arial" w:cs="Arial"/>
                <w:sz w:val="24"/>
                <w:szCs w:val="24"/>
              </w:rPr>
              <w:t xml:space="preserve">istant Director of Insight, Communication and Engagement. </w:t>
            </w:r>
          </w:p>
          <w:p w14:paraId="5031E5E6" w14:textId="77777777" w:rsidR="00D562B2" w:rsidRPr="00582A1E" w:rsidRDefault="00D562B2" w:rsidP="00D02B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Catrin Evans, Engagement Manager</w:t>
            </w:r>
          </w:p>
        </w:tc>
      </w:tr>
      <w:tr w:rsidR="00C36EBB" w:rsidRPr="00582A1E" w14:paraId="53CEAF92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902E5D" w14:textId="77777777" w:rsidR="00C36EBB" w:rsidRPr="00582A1E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4F7F2D" w14:textId="2B33307E" w:rsidR="00C36EBB" w:rsidRPr="00D562B2" w:rsidRDefault="00CE7A97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Richard Thomas, Director of D</w:t>
            </w:r>
            <w:r w:rsidR="00E97D05">
              <w:rPr>
                <w:rFonts w:ascii="Arial" w:hAnsi="Arial" w:cs="Arial"/>
                <w:sz w:val="24"/>
                <w:szCs w:val="24"/>
              </w:rPr>
              <w:t xml:space="preserve">irector of Insight, Communication and Engagement. </w:t>
            </w:r>
          </w:p>
        </w:tc>
      </w:tr>
      <w:tr w:rsidR="00786652" w:rsidRPr="00582A1E" w14:paraId="04CFD41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B326628" w14:textId="47C1FE30" w:rsidR="00786652" w:rsidRPr="00582A1E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785D883" w14:textId="2755F693" w:rsidR="00786652" w:rsidRPr="00582A1E" w:rsidRDefault="001D42B6" w:rsidP="0038771B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21 March, 2025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582A1E" w14:paraId="59EBFDF1" w14:textId="77777777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34090AB1" w14:textId="0DF57CFA" w:rsidR="00097D84" w:rsidRPr="00582A1E" w:rsidRDefault="00097D84" w:rsidP="0038771B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D562B2">
              <w:rPr>
                <w:rFonts w:ascii="Arial" w:hAnsi="Arial" w:cs="Arial"/>
                <w:b/>
                <w:sz w:val="24"/>
                <w:szCs w:val="24"/>
              </w:rPr>
              <w:t xml:space="preserve">Stakeholder Reference Group </w:t>
            </w:r>
            <w:r w:rsidR="008249D0" w:rsidRPr="00582A1E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 xml:space="preserve">meeting </w:t>
            </w:r>
            <w:r w:rsidR="008D289B" w:rsidRPr="001C4190">
              <w:rPr>
                <w:rFonts w:ascii="Arial" w:hAnsi="Arial" w:cs="Arial"/>
                <w:b/>
                <w:sz w:val="24"/>
                <w:szCs w:val="24"/>
              </w:rPr>
              <w:t xml:space="preserve">on </w:t>
            </w:r>
            <w:r w:rsidR="004B0ACD">
              <w:rPr>
                <w:rFonts w:ascii="Arial" w:hAnsi="Arial" w:cs="Arial"/>
                <w:b/>
                <w:sz w:val="24"/>
                <w:szCs w:val="24"/>
              </w:rPr>
              <w:t>21 March</w:t>
            </w:r>
            <w:r w:rsidR="00DB6627">
              <w:rPr>
                <w:rFonts w:ascii="Arial" w:hAnsi="Arial" w:cs="Arial"/>
                <w:b/>
                <w:sz w:val="24"/>
                <w:szCs w:val="24"/>
              </w:rPr>
              <w:t>, 2025</w:t>
            </w:r>
          </w:p>
        </w:tc>
      </w:tr>
      <w:tr w:rsidR="0094464A" w:rsidRPr="00582A1E" w14:paraId="17FE16A3" w14:textId="77777777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FD2044" w14:textId="04CC8EBA" w:rsidR="004643A7" w:rsidRDefault="004643A7" w:rsidP="007B6E71">
            <w:p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bookmarkStart w:id="0" w:name="_Hlk198130316"/>
          </w:p>
          <w:p w14:paraId="3AB9B492" w14:textId="41C5EDAA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Following </w:t>
            </w:r>
            <w:r w:rsidR="001D42B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the nominations for the roles of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Chair and Vice Chair to the Stakeholder Reference Group, </w:t>
            </w:r>
            <w:r w:rsidR="001D42B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today’s meeting was Chaired by Pat Dunmore, elective Chair for the Stakeholder Reference Group.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 </w:t>
            </w:r>
          </w:p>
          <w:p w14:paraId="1FF7F0F7" w14:textId="613B7A15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6620885C" w14:textId="6F403808" w:rsidR="001D42B6" w:rsidRDefault="001D42B6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Health Board Update</w:t>
            </w:r>
          </w:p>
          <w:p w14:paraId="2CD57AD6" w14:textId="558C355F" w:rsidR="004472F1" w:rsidRDefault="001D42B6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Jo presented the Group with a  briefing on a range of topics, that were used to inform briefings with MSs / MPs</w:t>
            </w:r>
            <w:r w:rsidR="004472F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 Team Brief and Chief Executive’s Report.  Topics presented included the</w:t>
            </w:r>
            <w:r w:rsidR="004B0AC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Annual Plan</w:t>
            </w:r>
            <w:r w:rsidR="004472F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, </w:t>
            </w:r>
            <w:r w:rsidR="004B0AC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Urgent and </w:t>
            </w:r>
            <w:r w:rsidR="004472F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Emergency Care, Waiting Times, Infection Control, Discharge to Recover Assessment</w:t>
            </w:r>
            <w:r w:rsidR="004B0AC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and Cancer services and a range of performance issues.</w:t>
            </w:r>
          </w:p>
          <w:p w14:paraId="76CF33C9" w14:textId="77777777" w:rsidR="004472F1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2BBDA912" w14:textId="0C4924B0" w:rsidR="001D42B6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Members found the presentation useful and it was agreed that this will become a standing agenda item for the Group.</w:t>
            </w:r>
          </w:p>
          <w:p w14:paraId="64D9DDC4" w14:textId="77777777" w:rsidR="004472F1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30386A71" w14:textId="4E7A771D" w:rsidR="001D42B6" w:rsidRPr="001D42B6" w:rsidRDefault="001D42B6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1D42B6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Members Update</w:t>
            </w:r>
          </w:p>
          <w:p w14:paraId="4B3870AC" w14:textId="4BD3B317" w:rsidR="001D42B6" w:rsidRDefault="001D42B6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There are currently a number of representative vacancies available on the SRG.  Colleagues from CVS had circulated the vacancies to the Third Sector Network with minimal response being received. </w:t>
            </w:r>
          </w:p>
          <w:p w14:paraId="138A69E7" w14:textId="400D6FA7" w:rsidR="001D42B6" w:rsidRDefault="001D42B6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5E811E00" w14:textId="72B5E93F" w:rsidR="001D42B6" w:rsidRDefault="001D42B6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It was suggested that a copy of the Key Issues Report be a standing agenda item for Regional Health and Wellbeing Group in an attempt to enhance SRG </w:t>
            </w:r>
            <w:r w:rsidR="004B0AC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visibility and encourage recruitment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.</w:t>
            </w:r>
          </w:p>
          <w:p w14:paraId="3A53D95D" w14:textId="3DC6A1D9" w:rsidR="004472F1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083BCC3D" w14:textId="77777777" w:rsidR="004472F1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47078EDB" w14:textId="08003138" w:rsidR="004472F1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0A6CD3AA" w14:textId="02ACCD73" w:rsidR="004472F1" w:rsidRPr="004472F1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4472F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W</w:t>
            </w: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e</w:t>
            </w:r>
            <w:r w:rsidRPr="004472F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 xml:space="preserve"> All Belong – Our Strategic Equality Plan</w:t>
            </w:r>
          </w:p>
          <w:p w14:paraId="0ACF7ECB" w14:textId="51602A7D" w:rsidR="004472F1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Members were advised of the current engagement exercise taking place within the Health Board on its Strategic Equality Plan. </w:t>
            </w:r>
            <w:r w:rsidR="004B0ACD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The outcome of the engagement would be discussed with SRG at their next meeting.</w:t>
            </w:r>
          </w:p>
          <w:p w14:paraId="6D8896F8" w14:textId="2105C6A0" w:rsidR="001D42B6" w:rsidRDefault="001D42B6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75A1BCCB" w14:textId="4E4F7F4A" w:rsidR="004472F1" w:rsidRPr="004472F1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4472F1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Patient Portal</w:t>
            </w:r>
          </w:p>
          <w:p w14:paraId="5AD30EDA" w14:textId="275FCC88" w:rsidR="004472F1" w:rsidRPr="001D42B6" w:rsidRDefault="004472F1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Information was shared with the Group about the Patient Portal which will provide digital access to appointment letters, results and patient-uploaded data.  The target is for 250,000 patient records to be available in 2025.</w:t>
            </w:r>
          </w:p>
          <w:p w14:paraId="637EF15B" w14:textId="19341245" w:rsidR="004643A7" w:rsidRPr="004643A7" w:rsidRDefault="004643A7" w:rsidP="004472F1">
            <w:pPr>
              <w:spacing w:after="100" w:afterAutospacing="1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bookmarkEnd w:id="0"/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582A1E" w14:paraId="54F571D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9B7383F" w14:textId="77777777" w:rsidR="00901A1E" w:rsidRPr="00582A1E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582A1E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582A1E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1344F23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1E5F90" w14:textId="77777777" w:rsidR="00CD4771" w:rsidRPr="00582A1E" w:rsidRDefault="00D562B2" w:rsidP="00A35677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None at this time</w:t>
            </w:r>
          </w:p>
        </w:tc>
      </w:tr>
      <w:tr w:rsidR="00901A1E" w:rsidRPr="00582A1E" w14:paraId="13F279F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70C7507" w14:textId="77777777" w:rsidR="00901A1E" w:rsidRPr="00582A1E" w:rsidRDefault="00F94DDA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 action by the committee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55CFA7B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3DCC33" w14:textId="77777777" w:rsidR="0059259C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582A1E" w14:paraId="29E3C73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A6182CE" w14:textId="77777777" w:rsidR="00494775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582A1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14:paraId="1C82E720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B09B10" w14:textId="77777777" w:rsidR="001C695E" w:rsidRDefault="004D333B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Reports and papers from Health Board.</w:t>
            </w:r>
          </w:p>
          <w:p w14:paraId="225E7388" w14:textId="6DF8DFDA" w:rsidR="00DB6627" w:rsidRPr="00582A1E" w:rsidRDefault="00DB6627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582A1E" w14:paraId="69C916EB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64E96B5F" w14:textId="77777777" w:rsidR="00257E5B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582A1E" w14:paraId="0D1FF18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1156D" w14:textId="77777777" w:rsidR="001A4C98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  <w:tr w:rsidR="00901A1E" w:rsidRPr="00582A1E" w14:paraId="39D4B87C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D82B133" w14:textId="77777777"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582A1E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582A1E" w14:paraId="5BDE633B" w14:textId="77777777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B64769" w14:textId="77777777" w:rsidR="00901A1E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582A1E" w14:paraId="7FEF66AD" w14:textId="77777777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91B156" w14:textId="77777777"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6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4D2774" w14:textId="210DDAF0" w:rsidR="00901A1E" w:rsidRPr="00582A1E" w:rsidRDefault="00E97D05" w:rsidP="001C695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-1559854665"/>
                <w:date w:fullDate="2025-05-15T00:00:00Z">
                  <w:dateFormat w:val="dd MMMM 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4B0ACD">
                  <w:rPr>
                    <w:rFonts w:ascii="Arial" w:hAnsi="Arial" w:cs="Arial"/>
                    <w:sz w:val="24"/>
                    <w:szCs w:val="24"/>
                  </w:rPr>
                  <w:t>15</w:t>
                </w:r>
                <w:r w:rsidR="004472F1">
                  <w:rPr>
                    <w:rFonts w:ascii="Arial" w:hAnsi="Arial" w:cs="Arial"/>
                    <w:sz w:val="24"/>
                    <w:szCs w:val="24"/>
                  </w:rPr>
                  <w:t xml:space="preserve"> May 2025</w:t>
                </w:r>
              </w:sdtContent>
            </w:sdt>
          </w:p>
        </w:tc>
      </w:tr>
    </w:tbl>
    <w:p w14:paraId="1E42FD60" w14:textId="77777777" w:rsidR="009D012D" w:rsidRPr="00582A1E" w:rsidRDefault="009D012D" w:rsidP="002F7FC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24339B" w14:textId="77777777" w:rsidR="00881F48" w:rsidRDefault="00881F48" w:rsidP="00EB2193">
      <w:pPr>
        <w:spacing w:after="0" w:line="240" w:lineRule="auto"/>
      </w:pPr>
      <w:r>
        <w:separator/>
      </w:r>
    </w:p>
  </w:endnote>
  <w:endnote w:type="continuationSeparator" w:id="0">
    <w:p w14:paraId="2ABD638D" w14:textId="77777777" w:rsidR="00881F48" w:rsidRDefault="00881F48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995A0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362DEF6C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B1050" w14:textId="77777777" w:rsidR="00881F48" w:rsidRDefault="00881F48" w:rsidP="00EB2193">
      <w:pPr>
        <w:spacing w:after="0" w:line="240" w:lineRule="auto"/>
      </w:pPr>
      <w:r>
        <w:separator/>
      </w:r>
    </w:p>
  </w:footnote>
  <w:footnote w:type="continuationSeparator" w:id="0">
    <w:p w14:paraId="3149E803" w14:textId="77777777" w:rsidR="00881F48" w:rsidRDefault="00881F48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AB2E24"/>
    <w:multiLevelType w:val="hybridMultilevel"/>
    <w:tmpl w:val="B5504D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7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D812BD0"/>
    <w:multiLevelType w:val="hybridMultilevel"/>
    <w:tmpl w:val="1BD2CE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1" w15:restartNumberingAfterBreak="0">
    <w:nsid w:val="40C9311A"/>
    <w:multiLevelType w:val="hybridMultilevel"/>
    <w:tmpl w:val="D8F023A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42F73613"/>
    <w:multiLevelType w:val="hybridMultilevel"/>
    <w:tmpl w:val="5FDAA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643253"/>
    <w:multiLevelType w:val="hybridMultilevel"/>
    <w:tmpl w:val="C6C658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250E92"/>
    <w:multiLevelType w:val="hybridMultilevel"/>
    <w:tmpl w:val="6672B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092419"/>
    <w:multiLevelType w:val="hybridMultilevel"/>
    <w:tmpl w:val="345AA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0"/>
  </w:num>
  <w:num w:numId="3">
    <w:abstractNumId w:val="16"/>
  </w:num>
  <w:num w:numId="4">
    <w:abstractNumId w:val="13"/>
  </w:num>
  <w:num w:numId="5">
    <w:abstractNumId w:val="5"/>
  </w:num>
  <w:num w:numId="6">
    <w:abstractNumId w:val="4"/>
  </w:num>
  <w:num w:numId="7">
    <w:abstractNumId w:val="20"/>
  </w:num>
  <w:num w:numId="8">
    <w:abstractNumId w:val="15"/>
  </w:num>
  <w:num w:numId="9">
    <w:abstractNumId w:val="9"/>
  </w:num>
  <w:num w:numId="10">
    <w:abstractNumId w:val="2"/>
  </w:num>
  <w:num w:numId="11">
    <w:abstractNumId w:val="0"/>
  </w:num>
  <w:num w:numId="12">
    <w:abstractNumId w:val="7"/>
  </w:num>
  <w:num w:numId="13">
    <w:abstractNumId w:val="3"/>
  </w:num>
  <w:num w:numId="14">
    <w:abstractNumId w:val="17"/>
  </w:num>
  <w:num w:numId="15">
    <w:abstractNumId w:val="22"/>
  </w:num>
  <w:num w:numId="16">
    <w:abstractNumId w:val="14"/>
  </w:num>
  <w:num w:numId="17">
    <w:abstractNumId w:val="18"/>
  </w:num>
  <w:num w:numId="18">
    <w:abstractNumId w:val="11"/>
  </w:num>
  <w:num w:numId="19">
    <w:abstractNumId w:val="19"/>
  </w:num>
  <w:num w:numId="20">
    <w:abstractNumId w:val="12"/>
  </w:num>
  <w:num w:numId="21">
    <w:abstractNumId w:val="1"/>
  </w:num>
  <w:num w:numId="22">
    <w:abstractNumId w:val="21"/>
  </w:num>
  <w:num w:numId="23">
    <w:abstractNumId w:val="8"/>
  </w:num>
  <w:num w:numId="24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BBF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5BB"/>
    <w:rsid w:val="000A5F5F"/>
    <w:rsid w:val="000B058E"/>
    <w:rsid w:val="000B0A50"/>
    <w:rsid w:val="000B133F"/>
    <w:rsid w:val="000B595D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B1098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D42B6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A172F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0F8F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2F7FCE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820DF"/>
    <w:rsid w:val="00385426"/>
    <w:rsid w:val="0038771B"/>
    <w:rsid w:val="00393EE6"/>
    <w:rsid w:val="00395C94"/>
    <w:rsid w:val="003965D3"/>
    <w:rsid w:val="003A410A"/>
    <w:rsid w:val="003A690A"/>
    <w:rsid w:val="003C701A"/>
    <w:rsid w:val="003C756E"/>
    <w:rsid w:val="003E0531"/>
    <w:rsid w:val="003E2C01"/>
    <w:rsid w:val="003F3C83"/>
    <w:rsid w:val="003F5379"/>
    <w:rsid w:val="003F695E"/>
    <w:rsid w:val="00404F7F"/>
    <w:rsid w:val="00420403"/>
    <w:rsid w:val="00424960"/>
    <w:rsid w:val="00426A78"/>
    <w:rsid w:val="00433B84"/>
    <w:rsid w:val="00442BFD"/>
    <w:rsid w:val="004472F1"/>
    <w:rsid w:val="00456F12"/>
    <w:rsid w:val="004577CF"/>
    <w:rsid w:val="00461D56"/>
    <w:rsid w:val="004643A7"/>
    <w:rsid w:val="0046533E"/>
    <w:rsid w:val="0046771E"/>
    <w:rsid w:val="00475A97"/>
    <w:rsid w:val="004836BA"/>
    <w:rsid w:val="00485AE9"/>
    <w:rsid w:val="00494775"/>
    <w:rsid w:val="004A140A"/>
    <w:rsid w:val="004B0ACD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33B"/>
    <w:rsid w:val="004D3A36"/>
    <w:rsid w:val="004D4B65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076C7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259C"/>
    <w:rsid w:val="005946F5"/>
    <w:rsid w:val="00595694"/>
    <w:rsid w:val="005A518D"/>
    <w:rsid w:val="005B036D"/>
    <w:rsid w:val="005B20EE"/>
    <w:rsid w:val="005B7FD9"/>
    <w:rsid w:val="005C46FC"/>
    <w:rsid w:val="005D23F7"/>
    <w:rsid w:val="005D732A"/>
    <w:rsid w:val="005E1F7A"/>
    <w:rsid w:val="005E2B6D"/>
    <w:rsid w:val="005E669D"/>
    <w:rsid w:val="005F4767"/>
    <w:rsid w:val="005F5465"/>
    <w:rsid w:val="00601542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353E"/>
    <w:rsid w:val="006652C8"/>
    <w:rsid w:val="00672016"/>
    <w:rsid w:val="00676F13"/>
    <w:rsid w:val="006A0BC9"/>
    <w:rsid w:val="006A5CD3"/>
    <w:rsid w:val="006A6D07"/>
    <w:rsid w:val="006A7FA9"/>
    <w:rsid w:val="006B07C6"/>
    <w:rsid w:val="006B1E62"/>
    <w:rsid w:val="006B6236"/>
    <w:rsid w:val="006B68F8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34D6"/>
    <w:rsid w:val="00744823"/>
    <w:rsid w:val="007452E8"/>
    <w:rsid w:val="0074615A"/>
    <w:rsid w:val="0074787E"/>
    <w:rsid w:val="007506B7"/>
    <w:rsid w:val="00751B38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B6E71"/>
    <w:rsid w:val="007C076A"/>
    <w:rsid w:val="007C1F6A"/>
    <w:rsid w:val="007C3467"/>
    <w:rsid w:val="007C34CE"/>
    <w:rsid w:val="007C6710"/>
    <w:rsid w:val="007D0CA8"/>
    <w:rsid w:val="007D2D23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1F48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D289B"/>
    <w:rsid w:val="008D2D67"/>
    <w:rsid w:val="008D4AF6"/>
    <w:rsid w:val="008D57C5"/>
    <w:rsid w:val="008E5253"/>
    <w:rsid w:val="008E664F"/>
    <w:rsid w:val="008F5862"/>
    <w:rsid w:val="00901A1E"/>
    <w:rsid w:val="00905316"/>
    <w:rsid w:val="00914E54"/>
    <w:rsid w:val="00915DBF"/>
    <w:rsid w:val="00917FEE"/>
    <w:rsid w:val="00920606"/>
    <w:rsid w:val="0093115F"/>
    <w:rsid w:val="00937676"/>
    <w:rsid w:val="00940B3C"/>
    <w:rsid w:val="009434AE"/>
    <w:rsid w:val="0094464A"/>
    <w:rsid w:val="00953ABC"/>
    <w:rsid w:val="00955E5D"/>
    <w:rsid w:val="00955FCF"/>
    <w:rsid w:val="00956B5F"/>
    <w:rsid w:val="00971C5E"/>
    <w:rsid w:val="00974AF6"/>
    <w:rsid w:val="00980170"/>
    <w:rsid w:val="00984AAB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16DB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4EA9"/>
    <w:rsid w:val="00B37E48"/>
    <w:rsid w:val="00B43A88"/>
    <w:rsid w:val="00B461B5"/>
    <w:rsid w:val="00B53168"/>
    <w:rsid w:val="00B54661"/>
    <w:rsid w:val="00B624D7"/>
    <w:rsid w:val="00B763C2"/>
    <w:rsid w:val="00B77998"/>
    <w:rsid w:val="00B80B2A"/>
    <w:rsid w:val="00B84E1F"/>
    <w:rsid w:val="00B8683E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04754"/>
    <w:rsid w:val="00C117DA"/>
    <w:rsid w:val="00C118B0"/>
    <w:rsid w:val="00C11D6E"/>
    <w:rsid w:val="00C12E59"/>
    <w:rsid w:val="00C25ABF"/>
    <w:rsid w:val="00C26870"/>
    <w:rsid w:val="00C26AA7"/>
    <w:rsid w:val="00C36EBB"/>
    <w:rsid w:val="00C3764A"/>
    <w:rsid w:val="00C442F9"/>
    <w:rsid w:val="00C44D1B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C576F"/>
    <w:rsid w:val="00CD4771"/>
    <w:rsid w:val="00CD521E"/>
    <w:rsid w:val="00CE1ACD"/>
    <w:rsid w:val="00CE237F"/>
    <w:rsid w:val="00CE3F4A"/>
    <w:rsid w:val="00CE4F2B"/>
    <w:rsid w:val="00CE7A97"/>
    <w:rsid w:val="00CF522F"/>
    <w:rsid w:val="00CF55E4"/>
    <w:rsid w:val="00CF5E5F"/>
    <w:rsid w:val="00D00AFC"/>
    <w:rsid w:val="00D00DD6"/>
    <w:rsid w:val="00D02B85"/>
    <w:rsid w:val="00D063B4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416D8"/>
    <w:rsid w:val="00D41CA6"/>
    <w:rsid w:val="00D562B2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58E1"/>
    <w:rsid w:val="00DA5BFB"/>
    <w:rsid w:val="00DB0D0D"/>
    <w:rsid w:val="00DB6627"/>
    <w:rsid w:val="00DB7BD1"/>
    <w:rsid w:val="00DC011F"/>
    <w:rsid w:val="00DC338F"/>
    <w:rsid w:val="00DC3663"/>
    <w:rsid w:val="00DC6B02"/>
    <w:rsid w:val="00DD1A88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170B"/>
    <w:rsid w:val="00E54289"/>
    <w:rsid w:val="00E56364"/>
    <w:rsid w:val="00E602B0"/>
    <w:rsid w:val="00E60A2A"/>
    <w:rsid w:val="00E67D7C"/>
    <w:rsid w:val="00E710A3"/>
    <w:rsid w:val="00E82C82"/>
    <w:rsid w:val="00E92179"/>
    <w:rsid w:val="00E92DB1"/>
    <w:rsid w:val="00E97D05"/>
    <w:rsid w:val="00EA14F2"/>
    <w:rsid w:val="00EA3E81"/>
    <w:rsid w:val="00EA4072"/>
    <w:rsid w:val="00EA51E5"/>
    <w:rsid w:val="00EA5871"/>
    <w:rsid w:val="00EA654A"/>
    <w:rsid w:val="00EA737F"/>
    <w:rsid w:val="00EA7480"/>
    <w:rsid w:val="00EA7735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563"/>
    <w:rsid w:val="00EF1262"/>
    <w:rsid w:val="00EF15AE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267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14A6C0C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character" w:customStyle="1" w:styleId="contentpasted3">
    <w:name w:val="contentpasted3"/>
    <w:basedOn w:val="DefaultParagraphFont"/>
    <w:rsid w:val="007B6E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E86BC-CE52-43FC-BCD5-536CE4BAE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Claire Mulcahy (Swansea Bay UHB - Corporate Governance )</cp:lastModifiedBy>
  <cp:revision>3</cp:revision>
  <cp:lastPrinted>2018-12-21T13:48:00Z</cp:lastPrinted>
  <dcterms:created xsi:type="dcterms:W3CDTF">2025-05-14T11:20:00Z</dcterms:created>
  <dcterms:modified xsi:type="dcterms:W3CDTF">2025-05-14T14:55:00Z</dcterms:modified>
</cp:coreProperties>
</file>