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76CD70A9" w14:textId="067C71C0" w:rsidR="009114F6" w:rsidRPr="009114F6" w:rsidRDefault="009114F6" w:rsidP="009114F6">
      <w:pPr>
        <w:spacing w:after="0" w:line="240" w:lineRule="auto"/>
        <w:rPr>
          <w:rFonts w:ascii="Verdana" w:hAnsi="Verdana"/>
          <w:b/>
          <w:bCs/>
        </w:rPr>
      </w:pPr>
      <w:r w:rsidRPr="009114F6">
        <w:rPr>
          <w:rFonts w:ascii="Verdana" w:hAnsi="Verdana"/>
          <w:b/>
          <w:bCs/>
        </w:rPr>
        <w:t>APPENDIX 4</w:t>
      </w:r>
    </w:p>
    <w:p w14:paraId="29426EA5" w14:textId="77777777" w:rsidR="009114F6" w:rsidRDefault="009114F6" w:rsidP="009114F6">
      <w:pPr>
        <w:spacing w:after="0" w:line="240" w:lineRule="auto"/>
        <w:rPr>
          <w:rFonts w:ascii="Verdana" w:hAnsi="Verdana"/>
        </w:rPr>
      </w:pPr>
    </w:p>
    <w:p w14:paraId="6D29041A" w14:textId="4267F583" w:rsidR="00653AEC" w:rsidRPr="005D3DF1" w:rsidRDefault="00873787" w:rsidP="009114F6">
      <w:pPr>
        <w:spacing w:after="0" w:line="240" w:lineRule="auto"/>
        <w:rPr>
          <w:rFonts w:ascii="Verdana" w:hAnsi="Verdana" w:cs="Arial"/>
          <w:b/>
        </w:rPr>
      </w:pPr>
      <w:r w:rsidRPr="00444BE3">
        <w:rPr>
          <w:rFonts w:ascii="Verdana" w:hAnsi="Verdana" w:cs="Arial"/>
          <w:b/>
        </w:rPr>
        <w:t>Review of Private Meetings 2024/25</w:t>
      </w:r>
    </w:p>
    <w:p w14:paraId="6D29041B" w14:textId="77777777" w:rsidR="00653AEC" w:rsidRPr="005D3DF1" w:rsidRDefault="00653AEC" w:rsidP="00653AEC">
      <w:pPr>
        <w:spacing w:after="0" w:line="240" w:lineRule="auto"/>
        <w:jc w:val="center"/>
        <w:rPr>
          <w:rFonts w:ascii="Verdana" w:hAnsi="Verdana" w:cs="Arial"/>
          <w:b/>
        </w:rPr>
      </w:pPr>
    </w:p>
    <w:p w14:paraId="6D29041C" w14:textId="77777777" w:rsidR="00653AEC" w:rsidRPr="005D3DF1" w:rsidRDefault="00653AEC" w:rsidP="00653AEC">
      <w:pPr>
        <w:pStyle w:val="ListParagraph"/>
        <w:numPr>
          <w:ilvl w:val="0"/>
          <w:numId w:val="1"/>
        </w:numPr>
        <w:spacing w:after="0" w:line="240" w:lineRule="auto"/>
        <w:rPr>
          <w:rFonts w:ascii="Verdana" w:hAnsi="Verdana" w:cs="Arial"/>
          <w:b/>
        </w:rPr>
      </w:pPr>
      <w:r w:rsidRPr="005D3DF1">
        <w:rPr>
          <w:rFonts w:ascii="Verdana" w:hAnsi="Verdana" w:cs="Arial"/>
          <w:b/>
        </w:rPr>
        <w:t>INTRODUCTION</w:t>
      </w:r>
    </w:p>
    <w:p w14:paraId="6D290420" w14:textId="0DC99D20" w:rsidR="00653AEC" w:rsidRPr="00946012" w:rsidRDefault="00330FDE" w:rsidP="00946012">
      <w:pPr>
        <w:ind w:left="360"/>
        <w:rPr>
          <w:rFonts w:ascii="Verdana" w:hAnsi="Verdana"/>
        </w:rPr>
      </w:pPr>
      <w:r w:rsidRPr="00330FDE">
        <w:rPr>
          <w:rFonts w:ascii="Verdana" w:hAnsi="Verdana"/>
        </w:rPr>
        <w:t xml:space="preserve">This paper summarises the items of business conducted via the </w:t>
      </w:r>
      <w:r w:rsidR="005866C0">
        <w:rPr>
          <w:rFonts w:ascii="Verdana" w:hAnsi="Verdana"/>
        </w:rPr>
        <w:t>P</w:t>
      </w:r>
      <w:r w:rsidRPr="00330FDE">
        <w:rPr>
          <w:rFonts w:ascii="Verdana" w:hAnsi="Verdana"/>
        </w:rPr>
        <w:t xml:space="preserve">rivate Board meetings of </w:t>
      </w:r>
      <w:r>
        <w:rPr>
          <w:rFonts w:ascii="Verdana" w:hAnsi="Verdana"/>
        </w:rPr>
        <w:t>Swansea Bay University Health Board (SBUHB)</w:t>
      </w:r>
      <w:r w:rsidRPr="00330FDE">
        <w:rPr>
          <w:rFonts w:ascii="Verdana" w:hAnsi="Verdana"/>
        </w:rPr>
        <w:t xml:space="preserve"> for the financial year 202</w:t>
      </w:r>
      <w:r w:rsidR="005003ED">
        <w:rPr>
          <w:rFonts w:ascii="Verdana" w:hAnsi="Verdana"/>
        </w:rPr>
        <w:t>4</w:t>
      </w:r>
      <w:r w:rsidRPr="00330FDE">
        <w:rPr>
          <w:rFonts w:ascii="Verdana" w:hAnsi="Verdana"/>
        </w:rPr>
        <w:t xml:space="preserve"> to 202</w:t>
      </w:r>
      <w:r w:rsidR="005003ED">
        <w:rPr>
          <w:rFonts w:ascii="Verdana" w:hAnsi="Verdana"/>
        </w:rPr>
        <w:t>5</w:t>
      </w:r>
      <w:r w:rsidR="000C2321">
        <w:rPr>
          <w:rFonts w:ascii="Verdana" w:hAnsi="Verdana"/>
        </w:rPr>
        <w:t xml:space="preserve"> (2024/25)</w:t>
      </w:r>
      <w:r w:rsidRPr="00330FDE">
        <w:rPr>
          <w:rFonts w:ascii="Verdana" w:hAnsi="Verdana"/>
        </w:rPr>
        <w:t>.</w:t>
      </w:r>
      <w:r w:rsidR="00653AEC" w:rsidRPr="005D3DF1">
        <w:rPr>
          <w:rFonts w:ascii="Verdana" w:hAnsi="Verdana" w:cs="Arial"/>
          <w:color w:val="FF0000"/>
        </w:rPr>
        <w:t xml:space="preserve"> </w:t>
      </w:r>
    </w:p>
    <w:p w14:paraId="6D290421" w14:textId="77777777" w:rsidR="00653AEC" w:rsidRPr="005D3DF1" w:rsidRDefault="00653AEC" w:rsidP="00653AEC">
      <w:pPr>
        <w:pStyle w:val="ListParagraph"/>
        <w:spacing w:after="0" w:line="240" w:lineRule="auto"/>
        <w:rPr>
          <w:rFonts w:ascii="Verdana" w:hAnsi="Verdana" w:cs="Arial"/>
          <w:b/>
        </w:rPr>
      </w:pPr>
    </w:p>
    <w:p w14:paraId="6D290422" w14:textId="16A2CF63" w:rsidR="00653AEC" w:rsidRPr="005D3DF1" w:rsidRDefault="00946012" w:rsidP="00653AEC">
      <w:pPr>
        <w:pStyle w:val="ListParagraph"/>
        <w:numPr>
          <w:ilvl w:val="0"/>
          <w:numId w:val="1"/>
        </w:numPr>
        <w:spacing w:after="0" w:line="240" w:lineRule="auto"/>
        <w:rPr>
          <w:rFonts w:ascii="Verdana" w:hAnsi="Verdana" w:cs="Arial"/>
          <w:b/>
        </w:rPr>
      </w:pPr>
      <w:r>
        <w:rPr>
          <w:rFonts w:ascii="Verdana" w:hAnsi="Verdana" w:cs="Arial"/>
          <w:b/>
        </w:rPr>
        <w:t>BACKGROUND</w:t>
      </w:r>
    </w:p>
    <w:p w14:paraId="38D18913" w14:textId="5FC94BB1" w:rsidR="00AE7103" w:rsidRPr="00946012" w:rsidRDefault="00AE7103" w:rsidP="00946012">
      <w:pPr>
        <w:ind w:left="360"/>
        <w:jc w:val="both"/>
        <w:rPr>
          <w:rFonts w:ascii="Verdana" w:hAnsi="Verdana"/>
        </w:rPr>
      </w:pPr>
      <w:r w:rsidRPr="00946012">
        <w:rPr>
          <w:rFonts w:ascii="Verdana" w:hAnsi="Verdana"/>
        </w:rPr>
        <w:t xml:space="preserve">The management of business via the </w:t>
      </w:r>
      <w:r w:rsidR="003A7564">
        <w:rPr>
          <w:rFonts w:ascii="Verdana" w:hAnsi="Verdana"/>
        </w:rPr>
        <w:t>P</w:t>
      </w:r>
      <w:r w:rsidRPr="00C74F2E">
        <w:rPr>
          <w:rFonts w:ascii="Verdana" w:hAnsi="Verdana"/>
        </w:rPr>
        <w:t xml:space="preserve">rivate </w:t>
      </w:r>
      <w:r w:rsidR="003A7564">
        <w:rPr>
          <w:rFonts w:ascii="Verdana" w:hAnsi="Verdana"/>
        </w:rPr>
        <w:t>B</w:t>
      </w:r>
      <w:r w:rsidRPr="00C74F2E">
        <w:rPr>
          <w:rFonts w:ascii="Verdana" w:hAnsi="Verdana"/>
        </w:rPr>
        <w:t>oard</w:t>
      </w:r>
      <w:r w:rsidR="008B2DC7">
        <w:rPr>
          <w:rFonts w:ascii="Verdana" w:hAnsi="Verdana"/>
        </w:rPr>
        <w:t>,</w:t>
      </w:r>
      <w:r w:rsidRPr="00C74F2E">
        <w:rPr>
          <w:rFonts w:ascii="Verdana" w:hAnsi="Verdana"/>
        </w:rPr>
        <w:t xml:space="preserve"> is</w:t>
      </w:r>
      <w:r w:rsidRPr="00946012">
        <w:rPr>
          <w:rFonts w:ascii="Verdana" w:hAnsi="Verdana"/>
        </w:rPr>
        <w:t xml:space="preserve"> governed by the Protocol for Reserving Matters to a Private Board (and Committee) Meeting. </w:t>
      </w:r>
    </w:p>
    <w:p w14:paraId="1D37E1DF" w14:textId="2BB0DA2E" w:rsidR="00AE7103" w:rsidRPr="00946012" w:rsidRDefault="00AE7103" w:rsidP="00946012">
      <w:pPr>
        <w:ind w:left="360"/>
        <w:jc w:val="both"/>
        <w:rPr>
          <w:rFonts w:ascii="Verdana" w:hAnsi="Verdana"/>
        </w:rPr>
      </w:pPr>
      <w:r w:rsidRPr="00946012">
        <w:rPr>
          <w:rFonts w:ascii="Verdana" w:hAnsi="Verdana"/>
        </w:rPr>
        <w:t>The Board is required to review this protocol on an annual basis to ensure it adequately addresses the handling of business in private</w:t>
      </w:r>
      <w:r w:rsidR="00D858C8">
        <w:rPr>
          <w:rFonts w:ascii="Verdana" w:hAnsi="Verdana"/>
        </w:rPr>
        <w:t xml:space="preserve"> and that</w:t>
      </w:r>
      <w:r w:rsidRPr="00946012">
        <w:rPr>
          <w:rFonts w:ascii="Verdana" w:hAnsi="Verdana"/>
        </w:rPr>
        <w:t xml:space="preserve"> the policy is being complied with to ensure openness and transparency of our business</w:t>
      </w:r>
      <w:r w:rsidR="00244D96">
        <w:rPr>
          <w:rFonts w:ascii="Verdana" w:hAnsi="Verdana"/>
        </w:rPr>
        <w:t>,</w:t>
      </w:r>
      <w:r w:rsidRPr="00946012">
        <w:rPr>
          <w:rFonts w:ascii="Verdana" w:hAnsi="Verdana"/>
        </w:rPr>
        <w:t xml:space="preserve"> as appropriate.</w:t>
      </w:r>
    </w:p>
    <w:p w14:paraId="40D75C97" w14:textId="3EF139C2" w:rsidR="002C69F2" w:rsidRPr="00946012" w:rsidRDefault="00AE7103" w:rsidP="00946012">
      <w:pPr>
        <w:ind w:left="360"/>
        <w:jc w:val="both"/>
        <w:rPr>
          <w:rFonts w:ascii="Verdana" w:hAnsi="Verdana"/>
        </w:rPr>
      </w:pPr>
      <w:r w:rsidRPr="00946012">
        <w:rPr>
          <w:rFonts w:ascii="Verdana" w:hAnsi="Verdana"/>
        </w:rPr>
        <w:t>A review of the Protocol for Reserving Matters to a Private Board Meeting has been undertake</w:t>
      </w:r>
      <w:r w:rsidR="00873787">
        <w:rPr>
          <w:rFonts w:ascii="Verdana" w:hAnsi="Verdana"/>
        </w:rPr>
        <w:t>n (Appendix 1)</w:t>
      </w:r>
      <w:r w:rsidR="00244D96">
        <w:rPr>
          <w:rFonts w:ascii="Verdana" w:hAnsi="Verdana"/>
        </w:rPr>
        <w:t>.</w:t>
      </w:r>
    </w:p>
    <w:p w14:paraId="632FD075" w14:textId="6781E84E" w:rsidR="00AE7103" w:rsidRPr="00946012" w:rsidRDefault="00DF089D" w:rsidP="00946012">
      <w:pPr>
        <w:ind w:left="360"/>
        <w:jc w:val="both"/>
        <w:rPr>
          <w:rFonts w:ascii="Verdana" w:hAnsi="Verdana"/>
        </w:rPr>
      </w:pPr>
      <w:r>
        <w:rPr>
          <w:rFonts w:ascii="Verdana" w:hAnsi="Verdana"/>
        </w:rPr>
        <w:t xml:space="preserve">Following </w:t>
      </w:r>
      <w:r w:rsidR="00AE7103" w:rsidRPr="00946012">
        <w:rPr>
          <w:rFonts w:ascii="Verdana" w:hAnsi="Verdana"/>
        </w:rPr>
        <w:t xml:space="preserve">the review of </w:t>
      </w:r>
      <w:r w:rsidR="003770F2">
        <w:rPr>
          <w:rFonts w:ascii="Verdana" w:hAnsi="Verdana"/>
        </w:rPr>
        <w:t>P</w:t>
      </w:r>
      <w:r w:rsidR="00AE7103" w:rsidRPr="00946012">
        <w:rPr>
          <w:rFonts w:ascii="Verdana" w:hAnsi="Verdana"/>
        </w:rPr>
        <w:t xml:space="preserve">rivate </w:t>
      </w:r>
      <w:r w:rsidR="002D1BE6">
        <w:rPr>
          <w:rFonts w:ascii="Verdana" w:hAnsi="Verdana"/>
        </w:rPr>
        <w:t>B</w:t>
      </w:r>
      <w:r w:rsidR="00AE7103" w:rsidRPr="00946012">
        <w:rPr>
          <w:rFonts w:ascii="Verdana" w:hAnsi="Verdana"/>
        </w:rPr>
        <w:t>oard items for 202</w:t>
      </w:r>
      <w:r w:rsidR="002C69F2" w:rsidRPr="00946012">
        <w:rPr>
          <w:rFonts w:ascii="Verdana" w:hAnsi="Verdana"/>
        </w:rPr>
        <w:t>4</w:t>
      </w:r>
      <w:r w:rsidR="00AE7103" w:rsidRPr="00946012">
        <w:rPr>
          <w:rFonts w:ascii="Verdana" w:hAnsi="Verdana"/>
        </w:rPr>
        <w:t>/2</w:t>
      </w:r>
      <w:r w:rsidR="002C69F2" w:rsidRPr="00946012">
        <w:rPr>
          <w:rFonts w:ascii="Verdana" w:hAnsi="Verdana"/>
        </w:rPr>
        <w:t>5</w:t>
      </w:r>
      <w:r w:rsidR="00AE7103" w:rsidRPr="00946012">
        <w:rPr>
          <w:rFonts w:ascii="Verdana" w:hAnsi="Verdana"/>
        </w:rPr>
        <w:t>, it is suggested that the categories list</w:t>
      </w:r>
      <w:r w:rsidR="00FC1807">
        <w:rPr>
          <w:rFonts w:ascii="Verdana" w:hAnsi="Verdana"/>
        </w:rPr>
        <w:t xml:space="preserve"> </w:t>
      </w:r>
      <w:r w:rsidR="00F25BC1">
        <w:rPr>
          <w:rFonts w:ascii="Verdana" w:hAnsi="Verdana"/>
        </w:rPr>
        <w:t xml:space="preserve">(as </w:t>
      </w:r>
      <w:r w:rsidR="00FC1807">
        <w:rPr>
          <w:rFonts w:ascii="Verdana" w:hAnsi="Verdana"/>
        </w:rPr>
        <w:t>included in the</w:t>
      </w:r>
      <w:r w:rsidR="008B2DC7">
        <w:rPr>
          <w:rFonts w:ascii="Verdana" w:hAnsi="Verdana"/>
        </w:rPr>
        <w:t xml:space="preserve"> </w:t>
      </w:r>
      <w:r w:rsidR="00F25BC1">
        <w:rPr>
          <w:rFonts w:ascii="Verdana" w:hAnsi="Verdana"/>
        </w:rPr>
        <w:t>P</w:t>
      </w:r>
      <w:r w:rsidR="00FC1807">
        <w:rPr>
          <w:rFonts w:ascii="Verdana" w:hAnsi="Verdana"/>
        </w:rPr>
        <w:t>rotocol</w:t>
      </w:r>
      <w:r w:rsidR="00F25BC1">
        <w:rPr>
          <w:rFonts w:ascii="Verdana" w:hAnsi="Verdana"/>
        </w:rPr>
        <w:t xml:space="preserve">, Appendix </w:t>
      </w:r>
      <w:r w:rsidR="008B2DC7">
        <w:rPr>
          <w:rFonts w:ascii="Verdana" w:hAnsi="Verdana"/>
        </w:rPr>
        <w:t>1</w:t>
      </w:r>
      <w:r w:rsidR="00F25BC1">
        <w:rPr>
          <w:rFonts w:ascii="Verdana" w:hAnsi="Verdana"/>
        </w:rPr>
        <w:t>)</w:t>
      </w:r>
      <w:r w:rsidR="00AE7103" w:rsidRPr="00946012">
        <w:rPr>
          <w:rFonts w:ascii="Verdana" w:hAnsi="Verdana"/>
        </w:rPr>
        <w:t xml:space="preserve"> be included within the</w:t>
      </w:r>
      <w:r w:rsidR="00FE3EFF">
        <w:rPr>
          <w:rFonts w:ascii="Verdana" w:hAnsi="Verdana"/>
        </w:rPr>
        <w:t xml:space="preserve"> In-Committee Board </w:t>
      </w:r>
      <w:r w:rsidR="00873787">
        <w:rPr>
          <w:rFonts w:ascii="Verdana" w:hAnsi="Verdana"/>
        </w:rPr>
        <w:t xml:space="preserve">Report </w:t>
      </w:r>
      <w:r w:rsidR="00FE3EFF">
        <w:rPr>
          <w:rFonts w:ascii="Verdana" w:hAnsi="Verdana"/>
        </w:rPr>
        <w:t xml:space="preserve">Template </w:t>
      </w:r>
      <w:r w:rsidR="00AE7103" w:rsidRPr="00946012">
        <w:rPr>
          <w:rFonts w:ascii="Verdana" w:hAnsi="Verdana"/>
        </w:rPr>
        <w:t>to enable cross referencing of the types of items considered as part of the annual review</w:t>
      </w:r>
      <w:r w:rsidR="00BF4898">
        <w:rPr>
          <w:rFonts w:ascii="Verdana" w:hAnsi="Verdana"/>
        </w:rPr>
        <w:t xml:space="preserve">, to improve </w:t>
      </w:r>
      <w:r w:rsidR="00AE7103" w:rsidRPr="00946012">
        <w:rPr>
          <w:rFonts w:ascii="Verdana" w:hAnsi="Verdana"/>
        </w:rPr>
        <w:t>consisten</w:t>
      </w:r>
      <w:r w:rsidR="00BF4898">
        <w:rPr>
          <w:rFonts w:ascii="Verdana" w:hAnsi="Verdana"/>
        </w:rPr>
        <w:t>cy of</w:t>
      </w:r>
      <w:r w:rsidR="00AE7103" w:rsidRPr="00946012">
        <w:rPr>
          <w:rFonts w:ascii="Verdana" w:hAnsi="Verdana"/>
        </w:rPr>
        <w:t xml:space="preserve"> use of the categories</w:t>
      </w:r>
      <w:r w:rsidR="00BF4898">
        <w:rPr>
          <w:rFonts w:ascii="Verdana" w:hAnsi="Verdana"/>
        </w:rPr>
        <w:t xml:space="preserve"> and future comparison of data</w:t>
      </w:r>
      <w:r w:rsidR="00AE7103" w:rsidRPr="00946012">
        <w:rPr>
          <w:rFonts w:ascii="Verdana" w:hAnsi="Verdana"/>
        </w:rPr>
        <w:t xml:space="preserve">. </w:t>
      </w:r>
    </w:p>
    <w:p w14:paraId="70088565" w14:textId="7B398174" w:rsidR="00786CF9" w:rsidRPr="00946012" w:rsidRDefault="00AE7103" w:rsidP="00946012">
      <w:pPr>
        <w:ind w:left="360"/>
        <w:jc w:val="both"/>
        <w:rPr>
          <w:rFonts w:ascii="Verdana" w:hAnsi="Verdana"/>
        </w:rPr>
      </w:pPr>
      <w:r w:rsidRPr="00946012">
        <w:rPr>
          <w:rFonts w:ascii="Verdana" w:hAnsi="Verdana"/>
        </w:rPr>
        <w:t>Th</w:t>
      </w:r>
      <w:r w:rsidR="00BF4898">
        <w:rPr>
          <w:rFonts w:ascii="Verdana" w:hAnsi="Verdana"/>
        </w:rPr>
        <w:t xml:space="preserve">e revised template </w:t>
      </w:r>
      <w:r w:rsidRPr="00946012">
        <w:rPr>
          <w:rFonts w:ascii="Verdana" w:hAnsi="Verdana"/>
        </w:rPr>
        <w:t xml:space="preserve">is presented to the Board for consideration and approval. (Appendix </w:t>
      </w:r>
      <w:r w:rsidR="00253AF0" w:rsidRPr="00946012">
        <w:rPr>
          <w:rFonts w:ascii="Verdana" w:hAnsi="Verdana"/>
        </w:rPr>
        <w:t>2</w:t>
      </w:r>
      <w:r w:rsidRPr="00946012">
        <w:rPr>
          <w:rFonts w:ascii="Verdana" w:hAnsi="Verdana"/>
        </w:rPr>
        <w:t>)</w:t>
      </w:r>
      <w:r w:rsidR="00135D42" w:rsidRPr="00946012">
        <w:rPr>
          <w:rFonts w:ascii="Verdana" w:hAnsi="Verdana"/>
        </w:rPr>
        <w:t>.</w:t>
      </w:r>
    </w:p>
    <w:p w14:paraId="055CE553" w14:textId="77777777" w:rsidR="00786CF9" w:rsidRPr="00946012" w:rsidRDefault="00786CF9" w:rsidP="00946012">
      <w:pPr>
        <w:spacing w:after="0" w:line="240" w:lineRule="auto"/>
        <w:ind w:firstLine="360"/>
        <w:jc w:val="both"/>
        <w:rPr>
          <w:rFonts w:ascii="Verdana" w:hAnsi="Verdana"/>
          <w:b/>
          <w:bCs/>
          <w:u w:val="single"/>
        </w:rPr>
      </w:pPr>
      <w:r w:rsidRPr="00946012">
        <w:rPr>
          <w:rFonts w:ascii="Verdana" w:hAnsi="Verdana"/>
          <w:b/>
          <w:bCs/>
          <w:u w:val="single"/>
        </w:rPr>
        <w:t>Summary of Items in Private Board Sessions</w:t>
      </w:r>
    </w:p>
    <w:p w14:paraId="75616113" w14:textId="1B8CE056" w:rsidR="00253AF0" w:rsidRPr="00253AF0" w:rsidRDefault="00253AF0" w:rsidP="00946012">
      <w:pPr>
        <w:ind w:left="360"/>
        <w:jc w:val="both"/>
        <w:rPr>
          <w:rFonts w:ascii="Verdana" w:hAnsi="Verdana"/>
        </w:rPr>
      </w:pPr>
      <w:r w:rsidRPr="00253AF0">
        <w:rPr>
          <w:rFonts w:ascii="Verdana" w:hAnsi="Verdana"/>
        </w:rPr>
        <w:t xml:space="preserve">There were a total of </w:t>
      </w:r>
      <w:r w:rsidR="006A7F59">
        <w:rPr>
          <w:rFonts w:ascii="Verdana" w:hAnsi="Verdana"/>
        </w:rPr>
        <w:t>10</w:t>
      </w:r>
      <w:r w:rsidRPr="00253AF0">
        <w:rPr>
          <w:rFonts w:ascii="Verdana" w:hAnsi="Verdana"/>
        </w:rPr>
        <w:t xml:space="preserve"> </w:t>
      </w:r>
      <w:r w:rsidR="00C24E21">
        <w:rPr>
          <w:rFonts w:ascii="Verdana" w:hAnsi="Verdana"/>
        </w:rPr>
        <w:t>P</w:t>
      </w:r>
      <w:r w:rsidRPr="00253AF0">
        <w:rPr>
          <w:rFonts w:ascii="Verdana" w:hAnsi="Verdana"/>
        </w:rPr>
        <w:t xml:space="preserve">rivate </w:t>
      </w:r>
      <w:r w:rsidR="00C24E21">
        <w:rPr>
          <w:rFonts w:ascii="Verdana" w:hAnsi="Verdana"/>
        </w:rPr>
        <w:t>B</w:t>
      </w:r>
      <w:r w:rsidRPr="00253AF0">
        <w:rPr>
          <w:rFonts w:ascii="Verdana" w:hAnsi="Verdana"/>
        </w:rPr>
        <w:t>oard meetings during 202</w:t>
      </w:r>
      <w:r>
        <w:rPr>
          <w:rFonts w:ascii="Verdana" w:hAnsi="Verdana"/>
        </w:rPr>
        <w:t>4</w:t>
      </w:r>
      <w:r w:rsidRPr="00253AF0">
        <w:rPr>
          <w:rFonts w:ascii="Verdana" w:hAnsi="Verdana"/>
        </w:rPr>
        <w:t>/2</w:t>
      </w:r>
      <w:r>
        <w:rPr>
          <w:rFonts w:ascii="Verdana" w:hAnsi="Verdana"/>
        </w:rPr>
        <w:t>5</w:t>
      </w:r>
      <w:r w:rsidRPr="00253AF0">
        <w:rPr>
          <w:rFonts w:ascii="Verdana" w:hAnsi="Verdana"/>
        </w:rPr>
        <w:t xml:space="preserve">, with a total of </w:t>
      </w:r>
      <w:r w:rsidR="00AD5229">
        <w:rPr>
          <w:rFonts w:ascii="Verdana" w:hAnsi="Verdana"/>
        </w:rPr>
        <w:t>58</w:t>
      </w:r>
      <w:r w:rsidRPr="00253AF0">
        <w:rPr>
          <w:rFonts w:ascii="Verdana" w:hAnsi="Verdana"/>
        </w:rPr>
        <w:t xml:space="preserve"> items of business listed for </w:t>
      </w:r>
      <w:r w:rsidR="00D84A36">
        <w:rPr>
          <w:rFonts w:ascii="Verdana" w:hAnsi="Verdana"/>
        </w:rPr>
        <w:t>P</w:t>
      </w:r>
      <w:r w:rsidRPr="00253AF0">
        <w:rPr>
          <w:rFonts w:ascii="Verdana" w:hAnsi="Verdana"/>
        </w:rPr>
        <w:t xml:space="preserve">rivate </w:t>
      </w:r>
      <w:r w:rsidR="00C24E21">
        <w:rPr>
          <w:rFonts w:ascii="Verdana" w:hAnsi="Verdana"/>
        </w:rPr>
        <w:t>B</w:t>
      </w:r>
      <w:r w:rsidRPr="00253AF0">
        <w:rPr>
          <w:rFonts w:ascii="Verdana" w:hAnsi="Verdana"/>
        </w:rPr>
        <w:t>oard across the financial year.</w:t>
      </w:r>
    </w:p>
    <w:p w14:paraId="6859F457" w14:textId="4EA5BCE3" w:rsidR="00E93B34" w:rsidRDefault="00E93B34" w:rsidP="00946012">
      <w:pPr>
        <w:ind w:left="360"/>
        <w:jc w:val="both"/>
        <w:rPr>
          <w:rFonts w:ascii="Verdana" w:hAnsi="Verdana"/>
        </w:rPr>
      </w:pPr>
      <w:r w:rsidRPr="00946012">
        <w:rPr>
          <w:rFonts w:ascii="Verdana" w:hAnsi="Verdana"/>
        </w:rPr>
        <w:t>Table 1 below provides a summary on the categories of items considered:</w:t>
      </w:r>
    </w:p>
    <w:tbl>
      <w:tblPr>
        <w:tblW w:w="8505" w:type="dxa"/>
        <w:tblInd w:w="416" w:type="dxa"/>
        <w:tblCellMar>
          <w:top w:w="15" w:type="dxa"/>
        </w:tblCellMar>
        <w:tblLook w:val="04A0" w:firstRow="1" w:lastRow="0" w:firstColumn="1" w:lastColumn="0" w:noHBand="0" w:noVBand="1"/>
      </w:tblPr>
      <w:tblGrid>
        <w:gridCol w:w="2409"/>
        <w:gridCol w:w="1560"/>
        <w:gridCol w:w="4536"/>
      </w:tblGrid>
      <w:tr w:rsidR="00B11135" w:rsidRPr="00FC1807" w14:paraId="50895BD7" w14:textId="77777777" w:rsidTr="00D84A36">
        <w:trPr>
          <w:trHeight w:val="269"/>
        </w:trPr>
        <w:tc>
          <w:tcPr>
            <w:tcW w:w="2409" w:type="dxa"/>
            <w:tcBorders>
              <w:top w:val="single" w:sz="8" w:space="0" w:color="auto"/>
              <w:left w:val="single" w:sz="8" w:space="0" w:color="auto"/>
              <w:bottom w:val="single" w:sz="8" w:space="0" w:color="000000"/>
              <w:right w:val="single" w:sz="8" w:space="0" w:color="auto"/>
            </w:tcBorders>
            <w:shd w:val="clear" w:color="auto" w:fill="F2F2F2" w:themeFill="background1" w:themeFillShade="F2"/>
            <w:vAlign w:val="center"/>
            <w:hideMark/>
          </w:tcPr>
          <w:p w14:paraId="5B206F71" w14:textId="77777777" w:rsidR="00B11135" w:rsidRDefault="00B11135" w:rsidP="00980BFA">
            <w:pPr>
              <w:jc w:val="center"/>
              <w:rPr>
                <w:rFonts w:ascii="Verdana" w:eastAsia="Times New Roman" w:hAnsi="Verdana" w:cs="Calibri"/>
                <w:b/>
                <w:bCs/>
                <w:color w:val="000000"/>
                <w:lang w:eastAsia="en-GB"/>
              </w:rPr>
            </w:pPr>
            <w:r w:rsidRPr="00FC1807">
              <w:rPr>
                <w:rFonts w:ascii="Verdana" w:eastAsia="Times New Roman" w:hAnsi="Verdana" w:cs="Calibri"/>
                <w:b/>
                <w:bCs/>
                <w:color w:val="000000"/>
                <w:lang w:eastAsia="en-GB"/>
              </w:rPr>
              <w:t>Reason for Private Consideration</w:t>
            </w:r>
          </w:p>
          <w:p w14:paraId="62898945" w14:textId="757BFDFB" w:rsidR="00436517" w:rsidRPr="00FC1807" w:rsidRDefault="00436517" w:rsidP="00980BFA">
            <w:pPr>
              <w:jc w:val="center"/>
              <w:rPr>
                <w:rFonts w:ascii="Verdana" w:eastAsia="Times New Roman" w:hAnsi="Verdana" w:cs="Calibri"/>
                <w:b/>
                <w:bCs/>
                <w:color w:val="000000"/>
                <w:lang w:eastAsia="en-GB"/>
              </w:rPr>
            </w:pPr>
            <w:r>
              <w:rPr>
                <w:rFonts w:ascii="Verdana" w:eastAsia="Times New Roman" w:hAnsi="Verdana" w:cs="Calibri"/>
                <w:b/>
                <w:bCs/>
                <w:color w:val="000000"/>
                <w:lang w:eastAsia="en-GB"/>
              </w:rPr>
              <w:t>(Freedom of Information Consideration)</w:t>
            </w:r>
          </w:p>
        </w:tc>
        <w:tc>
          <w:tcPr>
            <w:tcW w:w="1560" w:type="dxa"/>
            <w:tcBorders>
              <w:top w:val="single" w:sz="8" w:space="0" w:color="auto"/>
              <w:left w:val="single" w:sz="8" w:space="0" w:color="auto"/>
              <w:bottom w:val="single" w:sz="8" w:space="0" w:color="000000"/>
              <w:right w:val="single" w:sz="8" w:space="0" w:color="auto"/>
            </w:tcBorders>
            <w:shd w:val="clear" w:color="auto" w:fill="F2F2F2" w:themeFill="background1" w:themeFillShade="F2"/>
            <w:vAlign w:val="center"/>
            <w:hideMark/>
          </w:tcPr>
          <w:p w14:paraId="51640E8E" w14:textId="77777777" w:rsidR="00B11135" w:rsidRPr="00FC1807" w:rsidRDefault="00B11135" w:rsidP="00980BFA">
            <w:pPr>
              <w:jc w:val="center"/>
              <w:rPr>
                <w:rFonts w:ascii="Verdana" w:eastAsia="Times New Roman" w:hAnsi="Verdana" w:cs="Calibri"/>
                <w:b/>
                <w:bCs/>
                <w:color w:val="000000"/>
                <w:lang w:eastAsia="en-GB"/>
              </w:rPr>
            </w:pPr>
            <w:r w:rsidRPr="00FC1807">
              <w:rPr>
                <w:rFonts w:ascii="Verdana" w:eastAsia="Times New Roman" w:hAnsi="Verdana" w:cs="Calibri"/>
                <w:b/>
                <w:bCs/>
                <w:color w:val="000000"/>
                <w:lang w:eastAsia="en-GB"/>
              </w:rPr>
              <w:t>Number</w:t>
            </w:r>
          </w:p>
        </w:tc>
        <w:tc>
          <w:tcPr>
            <w:tcW w:w="4536" w:type="dxa"/>
            <w:tcBorders>
              <w:top w:val="single" w:sz="8" w:space="0" w:color="auto"/>
              <w:left w:val="single" w:sz="8" w:space="0" w:color="auto"/>
              <w:bottom w:val="single" w:sz="8" w:space="0" w:color="000000"/>
              <w:right w:val="single" w:sz="8" w:space="0" w:color="auto"/>
            </w:tcBorders>
            <w:shd w:val="clear" w:color="auto" w:fill="F2F2F2" w:themeFill="background1" w:themeFillShade="F2"/>
            <w:vAlign w:val="center"/>
          </w:tcPr>
          <w:p w14:paraId="4272FE0F" w14:textId="558553FA" w:rsidR="00B11135" w:rsidRPr="00FC1807" w:rsidRDefault="00B11135" w:rsidP="00980BFA">
            <w:pPr>
              <w:jc w:val="center"/>
              <w:rPr>
                <w:rFonts w:ascii="Verdana" w:eastAsia="Times New Roman" w:hAnsi="Verdana" w:cs="Calibri"/>
                <w:b/>
                <w:bCs/>
                <w:color w:val="000000"/>
                <w:lang w:eastAsia="en-GB"/>
              </w:rPr>
            </w:pPr>
            <w:r w:rsidRPr="00FC1807">
              <w:rPr>
                <w:rFonts w:ascii="Verdana" w:eastAsia="Times New Roman" w:hAnsi="Verdana" w:cs="Calibri"/>
                <w:b/>
                <w:bCs/>
                <w:color w:val="000000"/>
                <w:lang w:eastAsia="en-GB"/>
              </w:rPr>
              <w:t>Comments</w:t>
            </w:r>
          </w:p>
        </w:tc>
      </w:tr>
      <w:tr w:rsidR="00B11135" w:rsidRPr="00FC1807" w14:paraId="0260EF5F" w14:textId="77777777" w:rsidTr="00B11135">
        <w:trPr>
          <w:trHeight w:val="570"/>
        </w:trPr>
        <w:tc>
          <w:tcPr>
            <w:tcW w:w="2409" w:type="dxa"/>
            <w:tcBorders>
              <w:top w:val="nil"/>
              <w:left w:val="single" w:sz="8" w:space="0" w:color="auto"/>
              <w:bottom w:val="single" w:sz="8" w:space="0" w:color="000000"/>
              <w:right w:val="single" w:sz="8" w:space="0" w:color="auto"/>
            </w:tcBorders>
            <w:shd w:val="clear" w:color="auto" w:fill="auto"/>
            <w:vAlign w:val="center"/>
            <w:hideMark/>
          </w:tcPr>
          <w:p w14:paraId="40953181" w14:textId="77777777" w:rsidR="00B11135" w:rsidRPr="00FC1807" w:rsidRDefault="00B11135" w:rsidP="00980BFA">
            <w:pPr>
              <w:rPr>
                <w:rFonts w:ascii="Verdana" w:eastAsia="Times New Roman" w:hAnsi="Verdana" w:cs="Calibri"/>
                <w:color w:val="000000"/>
                <w:lang w:eastAsia="en-GB"/>
              </w:rPr>
            </w:pPr>
            <w:r w:rsidRPr="00FC1807">
              <w:rPr>
                <w:rFonts w:ascii="Verdana" w:eastAsia="Times New Roman" w:hAnsi="Verdana" w:cs="Calibri"/>
                <w:color w:val="000000"/>
                <w:lang w:eastAsia="en-GB"/>
              </w:rPr>
              <w:t>Commercially Sensitive – Procurement</w:t>
            </w:r>
          </w:p>
        </w:tc>
        <w:tc>
          <w:tcPr>
            <w:tcW w:w="1560" w:type="dxa"/>
            <w:tcBorders>
              <w:top w:val="nil"/>
              <w:left w:val="single" w:sz="8" w:space="0" w:color="auto"/>
              <w:bottom w:val="single" w:sz="8" w:space="0" w:color="000000"/>
              <w:right w:val="single" w:sz="8" w:space="0" w:color="auto"/>
            </w:tcBorders>
            <w:shd w:val="clear" w:color="auto" w:fill="auto"/>
            <w:vAlign w:val="center"/>
          </w:tcPr>
          <w:p w14:paraId="3698F901" w14:textId="2B1B5DF4" w:rsidR="00B11135" w:rsidRPr="00FC1807" w:rsidRDefault="00F835CF" w:rsidP="00980BFA">
            <w:pPr>
              <w:jc w:val="center"/>
              <w:rPr>
                <w:rFonts w:ascii="Verdana" w:eastAsia="Times New Roman" w:hAnsi="Verdana" w:cs="Calibri"/>
                <w:color w:val="000000"/>
                <w:lang w:eastAsia="en-GB"/>
              </w:rPr>
            </w:pPr>
            <w:r w:rsidRPr="00FC1807">
              <w:rPr>
                <w:rFonts w:ascii="Verdana" w:eastAsia="Times New Roman" w:hAnsi="Verdana" w:cs="Calibri"/>
                <w:color w:val="000000"/>
                <w:lang w:eastAsia="en-GB"/>
              </w:rPr>
              <w:t>14</w:t>
            </w:r>
          </w:p>
        </w:tc>
        <w:tc>
          <w:tcPr>
            <w:tcW w:w="4536" w:type="dxa"/>
            <w:tcBorders>
              <w:top w:val="nil"/>
              <w:left w:val="single" w:sz="8" w:space="0" w:color="auto"/>
              <w:bottom w:val="single" w:sz="8" w:space="0" w:color="000000"/>
              <w:right w:val="single" w:sz="8" w:space="0" w:color="auto"/>
            </w:tcBorders>
          </w:tcPr>
          <w:p w14:paraId="1FCCD680" w14:textId="3382229D" w:rsidR="00E84ECC" w:rsidRPr="00FC1807" w:rsidRDefault="00B11135" w:rsidP="00980BFA">
            <w:pPr>
              <w:jc w:val="both"/>
              <w:rPr>
                <w:rFonts w:ascii="Verdana" w:eastAsia="Times New Roman" w:hAnsi="Verdana" w:cs="Calibri"/>
                <w:color w:val="000000"/>
                <w:lang w:eastAsia="en-GB"/>
              </w:rPr>
            </w:pPr>
            <w:r w:rsidRPr="00FC1807">
              <w:rPr>
                <w:rFonts w:ascii="Verdana" w:eastAsia="Times New Roman" w:hAnsi="Verdana" w:cs="Calibri"/>
                <w:color w:val="000000"/>
                <w:lang w:eastAsia="en-GB"/>
              </w:rPr>
              <w:t>The</w:t>
            </w:r>
            <w:r w:rsidR="00CF0A0E" w:rsidRPr="00FC1807">
              <w:rPr>
                <w:rFonts w:ascii="Verdana" w:eastAsia="Times New Roman" w:hAnsi="Verdana" w:cs="Calibri"/>
                <w:color w:val="000000"/>
                <w:lang w:eastAsia="en-GB"/>
              </w:rPr>
              <w:t>r</w:t>
            </w:r>
            <w:r w:rsidRPr="00FC1807">
              <w:rPr>
                <w:rFonts w:ascii="Verdana" w:eastAsia="Times New Roman" w:hAnsi="Verdana" w:cs="Calibri"/>
                <w:color w:val="000000"/>
                <w:lang w:eastAsia="en-GB"/>
              </w:rPr>
              <w:t>e</w:t>
            </w:r>
            <w:r w:rsidR="00CF0A0E" w:rsidRPr="00FC1807">
              <w:rPr>
                <w:rFonts w:ascii="Verdana" w:eastAsia="Times New Roman" w:hAnsi="Verdana" w:cs="Calibri"/>
                <w:color w:val="000000"/>
                <w:lang w:eastAsia="en-GB"/>
              </w:rPr>
              <w:t xml:space="preserve"> were</w:t>
            </w:r>
            <w:r w:rsidR="00E84ECC" w:rsidRPr="00FC1807">
              <w:rPr>
                <w:rFonts w:ascii="Verdana" w:eastAsia="Times New Roman" w:hAnsi="Verdana" w:cs="Calibri"/>
                <w:color w:val="000000"/>
                <w:lang w:eastAsia="en-GB"/>
              </w:rPr>
              <w:t xml:space="preserve"> </w:t>
            </w:r>
            <w:r w:rsidR="00CF0A0E" w:rsidRPr="00FC1807">
              <w:rPr>
                <w:rFonts w:ascii="Verdana" w:eastAsia="Times New Roman" w:hAnsi="Verdana" w:cs="Calibri"/>
                <w:color w:val="000000"/>
                <w:lang w:eastAsia="en-GB"/>
              </w:rPr>
              <w:t>12</w:t>
            </w:r>
            <w:r w:rsidRPr="00FC1807">
              <w:rPr>
                <w:rFonts w:ascii="Verdana" w:eastAsia="Times New Roman" w:hAnsi="Verdana" w:cs="Calibri"/>
                <w:color w:val="000000"/>
                <w:lang w:eastAsia="en-GB"/>
              </w:rPr>
              <w:t xml:space="preserve"> items</w:t>
            </w:r>
            <w:r w:rsidR="00E84ECC" w:rsidRPr="00FC1807">
              <w:rPr>
                <w:rFonts w:ascii="Verdana" w:eastAsia="Times New Roman" w:hAnsi="Verdana" w:cs="Calibri"/>
                <w:color w:val="000000"/>
                <w:lang w:eastAsia="en-GB"/>
              </w:rPr>
              <w:t xml:space="preserve"> within Chair</w:t>
            </w:r>
            <w:r w:rsidR="00395769">
              <w:rPr>
                <w:rFonts w:ascii="Verdana" w:eastAsia="Times New Roman" w:hAnsi="Verdana" w:cs="Calibri"/>
                <w:color w:val="000000"/>
                <w:lang w:eastAsia="en-GB"/>
              </w:rPr>
              <w:t>’</w:t>
            </w:r>
            <w:r w:rsidR="00E84ECC" w:rsidRPr="00FC1807">
              <w:rPr>
                <w:rFonts w:ascii="Verdana" w:eastAsia="Times New Roman" w:hAnsi="Verdana" w:cs="Calibri"/>
                <w:color w:val="000000"/>
                <w:lang w:eastAsia="en-GB"/>
              </w:rPr>
              <w:t>s Actions reports:</w:t>
            </w:r>
          </w:p>
          <w:p w14:paraId="732B2D23" w14:textId="267300C8" w:rsidR="00B11135" w:rsidRPr="00FC1807" w:rsidRDefault="00B11135" w:rsidP="00E84ECC">
            <w:pPr>
              <w:pStyle w:val="ListParagraph"/>
              <w:numPr>
                <w:ilvl w:val="0"/>
                <w:numId w:val="15"/>
              </w:numPr>
              <w:jc w:val="both"/>
              <w:rPr>
                <w:rFonts w:ascii="Verdana" w:eastAsia="Times New Roman" w:hAnsi="Verdana" w:cs="Calibri"/>
                <w:color w:val="000000"/>
                <w:lang w:eastAsia="en-GB"/>
              </w:rPr>
            </w:pPr>
            <w:r w:rsidRPr="00FC1807">
              <w:rPr>
                <w:rFonts w:ascii="Verdana" w:eastAsia="Times New Roman" w:hAnsi="Verdana" w:cs="Calibri"/>
                <w:color w:val="000000"/>
                <w:lang w:eastAsia="en-GB"/>
              </w:rPr>
              <w:t xml:space="preserve">approval of procurement matters, that contain commercially sensitive </w:t>
            </w:r>
            <w:r w:rsidRPr="00FC1807">
              <w:rPr>
                <w:rFonts w:ascii="Verdana" w:eastAsia="Times New Roman" w:hAnsi="Verdana" w:cs="Calibri"/>
                <w:color w:val="000000"/>
                <w:lang w:eastAsia="en-GB"/>
              </w:rPr>
              <w:lastRenderedPageBreak/>
              <w:t xml:space="preserve">information relating to private companies, tender information and details of contracts. </w:t>
            </w:r>
          </w:p>
          <w:p w14:paraId="5A6F7ED1" w14:textId="1409A8F4" w:rsidR="00B11135" w:rsidRPr="00FC1807" w:rsidRDefault="00CF0A0E" w:rsidP="00980BFA">
            <w:pPr>
              <w:jc w:val="both"/>
              <w:rPr>
                <w:rFonts w:ascii="Verdana" w:eastAsia="Times New Roman" w:hAnsi="Verdana" w:cs="Calibri"/>
                <w:color w:val="000000"/>
                <w:lang w:eastAsia="en-GB"/>
              </w:rPr>
            </w:pPr>
            <w:r w:rsidRPr="00FC1807">
              <w:rPr>
                <w:rFonts w:ascii="Verdana" w:eastAsia="Times New Roman" w:hAnsi="Verdana" w:cs="Calibri"/>
                <w:color w:val="000000"/>
                <w:lang w:eastAsia="en-GB"/>
              </w:rPr>
              <w:t xml:space="preserve">And </w:t>
            </w:r>
            <w:r w:rsidR="00F835CF" w:rsidRPr="00FC1807">
              <w:rPr>
                <w:rFonts w:ascii="Verdana" w:eastAsia="Times New Roman" w:hAnsi="Verdana" w:cs="Calibri"/>
                <w:color w:val="000000"/>
                <w:lang w:eastAsia="en-GB"/>
              </w:rPr>
              <w:t>2 items in separate reports regarding procurement/lease/contracts.</w:t>
            </w:r>
          </w:p>
        </w:tc>
      </w:tr>
      <w:tr w:rsidR="00B11135" w:rsidRPr="00FC1807" w14:paraId="087A0DB2" w14:textId="77777777" w:rsidTr="00D84A36">
        <w:trPr>
          <w:trHeight w:val="570"/>
        </w:trPr>
        <w:tc>
          <w:tcPr>
            <w:tcW w:w="2409" w:type="dxa"/>
            <w:tcBorders>
              <w:top w:val="nil"/>
              <w:left w:val="single" w:sz="8" w:space="0" w:color="auto"/>
              <w:bottom w:val="single" w:sz="8" w:space="0" w:color="000000"/>
              <w:right w:val="single" w:sz="8" w:space="0" w:color="auto"/>
            </w:tcBorders>
            <w:shd w:val="clear" w:color="auto" w:fill="auto"/>
            <w:vAlign w:val="center"/>
          </w:tcPr>
          <w:p w14:paraId="5BCBC203" w14:textId="77777777" w:rsidR="00B11135" w:rsidRPr="00FC1807" w:rsidRDefault="00B11135" w:rsidP="00980BFA">
            <w:pPr>
              <w:rPr>
                <w:rFonts w:ascii="Verdana" w:hAnsi="Verdana" w:cs="Calibri"/>
                <w:color w:val="000000"/>
              </w:rPr>
            </w:pPr>
            <w:r w:rsidRPr="00FC1807">
              <w:rPr>
                <w:rFonts w:ascii="Verdana" w:hAnsi="Verdana" w:cs="Calibri"/>
                <w:color w:val="000000"/>
              </w:rPr>
              <w:lastRenderedPageBreak/>
              <w:t xml:space="preserve">Confidential – Cyber Security </w:t>
            </w:r>
          </w:p>
        </w:tc>
        <w:tc>
          <w:tcPr>
            <w:tcW w:w="1560" w:type="dxa"/>
            <w:tcBorders>
              <w:top w:val="nil"/>
              <w:left w:val="single" w:sz="8" w:space="0" w:color="auto"/>
              <w:bottom w:val="single" w:sz="8" w:space="0" w:color="000000"/>
              <w:right w:val="single" w:sz="8" w:space="0" w:color="auto"/>
            </w:tcBorders>
            <w:shd w:val="clear" w:color="auto" w:fill="auto"/>
            <w:vAlign w:val="center"/>
          </w:tcPr>
          <w:p w14:paraId="32DED744" w14:textId="50A43436" w:rsidR="00B11135" w:rsidRPr="00FC1807" w:rsidRDefault="001024DD" w:rsidP="00980BFA">
            <w:pPr>
              <w:jc w:val="center"/>
              <w:rPr>
                <w:rFonts w:ascii="Verdana" w:eastAsia="Times New Roman" w:hAnsi="Verdana" w:cs="Calibri"/>
                <w:color w:val="000000"/>
                <w:lang w:eastAsia="en-GB"/>
              </w:rPr>
            </w:pPr>
            <w:r w:rsidRPr="00FC1807">
              <w:rPr>
                <w:rFonts w:ascii="Verdana" w:eastAsia="Times New Roman" w:hAnsi="Verdana" w:cs="Calibri"/>
                <w:color w:val="000000"/>
                <w:lang w:eastAsia="en-GB"/>
              </w:rPr>
              <w:t>0</w:t>
            </w:r>
          </w:p>
        </w:tc>
        <w:tc>
          <w:tcPr>
            <w:tcW w:w="4536" w:type="dxa"/>
            <w:tcBorders>
              <w:top w:val="nil"/>
              <w:left w:val="single" w:sz="8" w:space="0" w:color="auto"/>
              <w:bottom w:val="single" w:sz="8" w:space="0" w:color="000000"/>
              <w:right w:val="single" w:sz="8" w:space="0" w:color="auto"/>
            </w:tcBorders>
            <w:vAlign w:val="center"/>
          </w:tcPr>
          <w:p w14:paraId="0B8856E4" w14:textId="016CBA02" w:rsidR="00B11135" w:rsidRPr="00FC1807" w:rsidRDefault="00251488" w:rsidP="00D84A36">
            <w:pPr>
              <w:jc w:val="both"/>
              <w:rPr>
                <w:rFonts w:ascii="Verdana" w:eastAsia="Times New Roman" w:hAnsi="Verdana" w:cs="Calibri"/>
                <w:color w:val="000000"/>
                <w:lang w:eastAsia="en-GB"/>
              </w:rPr>
            </w:pPr>
            <w:r>
              <w:rPr>
                <w:rFonts w:ascii="Verdana" w:eastAsia="Times New Roman" w:hAnsi="Verdana" w:cs="Calibri"/>
                <w:color w:val="000000"/>
                <w:lang w:eastAsia="en-GB"/>
              </w:rPr>
              <w:t>Not Applicable</w:t>
            </w:r>
          </w:p>
        </w:tc>
      </w:tr>
      <w:tr w:rsidR="00B11135" w:rsidRPr="00FC1807" w14:paraId="48507A76" w14:textId="77777777" w:rsidTr="00D84A36">
        <w:trPr>
          <w:trHeight w:val="570"/>
        </w:trPr>
        <w:tc>
          <w:tcPr>
            <w:tcW w:w="2409" w:type="dxa"/>
            <w:tcBorders>
              <w:top w:val="nil"/>
              <w:left w:val="single" w:sz="8" w:space="0" w:color="auto"/>
              <w:bottom w:val="single" w:sz="8" w:space="0" w:color="000000"/>
              <w:right w:val="single" w:sz="8" w:space="0" w:color="auto"/>
            </w:tcBorders>
            <w:shd w:val="clear" w:color="auto" w:fill="auto"/>
            <w:vAlign w:val="center"/>
          </w:tcPr>
          <w:p w14:paraId="4D6C273A" w14:textId="77777777" w:rsidR="00B11135" w:rsidRPr="00FC1807" w:rsidRDefault="00B11135" w:rsidP="00980BFA">
            <w:pPr>
              <w:rPr>
                <w:rFonts w:ascii="Verdana" w:hAnsi="Verdana" w:cs="Calibri"/>
                <w:color w:val="000000"/>
              </w:rPr>
            </w:pPr>
            <w:r w:rsidRPr="00FC1807">
              <w:rPr>
                <w:rFonts w:ascii="Verdana" w:hAnsi="Verdana" w:cs="Calibri"/>
                <w:color w:val="000000"/>
              </w:rPr>
              <w:t xml:space="preserve">Confidential – Information Governance </w:t>
            </w:r>
          </w:p>
        </w:tc>
        <w:tc>
          <w:tcPr>
            <w:tcW w:w="1560" w:type="dxa"/>
            <w:tcBorders>
              <w:top w:val="nil"/>
              <w:left w:val="single" w:sz="8" w:space="0" w:color="auto"/>
              <w:bottom w:val="single" w:sz="8" w:space="0" w:color="000000"/>
              <w:right w:val="single" w:sz="8" w:space="0" w:color="auto"/>
            </w:tcBorders>
            <w:shd w:val="clear" w:color="auto" w:fill="auto"/>
            <w:vAlign w:val="center"/>
          </w:tcPr>
          <w:p w14:paraId="4929B370" w14:textId="14A69017" w:rsidR="00B11135" w:rsidRPr="00FC1807" w:rsidRDefault="001024DD" w:rsidP="00980BFA">
            <w:pPr>
              <w:jc w:val="center"/>
              <w:rPr>
                <w:rFonts w:ascii="Verdana" w:eastAsia="Times New Roman" w:hAnsi="Verdana" w:cs="Calibri"/>
                <w:color w:val="000000"/>
                <w:lang w:eastAsia="en-GB"/>
              </w:rPr>
            </w:pPr>
            <w:r w:rsidRPr="00FC1807">
              <w:rPr>
                <w:rFonts w:ascii="Verdana" w:eastAsia="Times New Roman" w:hAnsi="Verdana" w:cs="Calibri"/>
                <w:color w:val="000000"/>
                <w:lang w:eastAsia="en-GB"/>
              </w:rPr>
              <w:t>0</w:t>
            </w:r>
          </w:p>
        </w:tc>
        <w:tc>
          <w:tcPr>
            <w:tcW w:w="4536" w:type="dxa"/>
            <w:tcBorders>
              <w:top w:val="nil"/>
              <w:left w:val="single" w:sz="8" w:space="0" w:color="auto"/>
              <w:bottom w:val="single" w:sz="8" w:space="0" w:color="000000"/>
              <w:right w:val="single" w:sz="8" w:space="0" w:color="auto"/>
            </w:tcBorders>
            <w:vAlign w:val="center"/>
          </w:tcPr>
          <w:p w14:paraId="21A4BF6D" w14:textId="703995A6" w:rsidR="00B11135" w:rsidRPr="00FC1807" w:rsidRDefault="00251488" w:rsidP="00980BFA">
            <w:pPr>
              <w:jc w:val="both"/>
              <w:rPr>
                <w:rFonts w:ascii="Verdana" w:eastAsia="Times New Roman" w:hAnsi="Verdana" w:cs="Calibri"/>
                <w:color w:val="000000"/>
                <w:lang w:eastAsia="en-GB"/>
              </w:rPr>
            </w:pPr>
            <w:r>
              <w:rPr>
                <w:rFonts w:ascii="Verdana" w:eastAsia="Times New Roman" w:hAnsi="Verdana" w:cs="Calibri"/>
                <w:color w:val="000000"/>
                <w:lang w:eastAsia="en-GB"/>
              </w:rPr>
              <w:t>Not Applicable</w:t>
            </w:r>
          </w:p>
        </w:tc>
      </w:tr>
      <w:tr w:rsidR="00B11135" w:rsidRPr="00FC1807" w14:paraId="7EBF271E" w14:textId="77777777" w:rsidTr="00D84A36">
        <w:trPr>
          <w:trHeight w:val="570"/>
        </w:trPr>
        <w:tc>
          <w:tcPr>
            <w:tcW w:w="2409"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276CDBE" w14:textId="77777777" w:rsidR="00B11135" w:rsidRPr="00FC1807" w:rsidRDefault="00B11135" w:rsidP="00980BFA">
            <w:pPr>
              <w:rPr>
                <w:rFonts w:ascii="Verdana" w:eastAsia="Times New Roman" w:hAnsi="Verdana" w:cs="Calibri"/>
                <w:color w:val="000000"/>
                <w:lang w:eastAsia="en-GB"/>
              </w:rPr>
            </w:pPr>
            <w:r w:rsidRPr="00FC1807">
              <w:rPr>
                <w:rFonts w:ascii="Verdana" w:eastAsia="Times New Roman" w:hAnsi="Verdana" w:cs="Calibri"/>
                <w:color w:val="000000"/>
                <w:lang w:eastAsia="en-GB"/>
              </w:rPr>
              <w:t>Confidential - Workforce</w:t>
            </w:r>
          </w:p>
        </w:tc>
        <w:tc>
          <w:tcPr>
            <w:tcW w:w="1560"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2BFD9CD" w14:textId="71C594A6" w:rsidR="00B11135" w:rsidRPr="00FC1807" w:rsidRDefault="00C3200E" w:rsidP="00980BFA">
            <w:pPr>
              <w:jc w:val="center"/>
              <w:rPr>
                <w:rFonts w:ascii="Verdana" w:eastAsia="Times New Roman" w:hAnsi="Verdana" w:cs="Calibri"/>
                <w:color w:val="000000"/>
                <w:lang w:eastAsia="en-GB"/>
              </w:rPr>
            </w:pPr>
            <w:r w:rsidRPr="00FC1807">
              <w:rPr>
                <w:rFonts w:ascii="Verdana" w:eastAsia="Times New Roman" w:hAnsi="Verdana" w:cs="Calibri"/>
                <w:color w:val="000000"/>
                <w:lang w:eastAsia="en-GB"/>
              </w:rPr>
              <w:t>8</w:t>
            </w:r>
          </w:p>
        </w:tc>
        <w:tc>
          <w:tcPr>
            <w:tcW w:w="4536" w:type="dxa"/>
            <w:tcBorders>
              <w:top w:val="single" w:sz="8" w:space="0" w:color="000000"/>
              <w:left w:val="single" w:sz="8" w:space="0" w:color="000000"/>
              <w:bottom w:val="single" w:sz="8" w:space="0" w:color="000000"/>
              <w:right w:val="single" w:sz="8" w:space="0" w:color="000000"/>
            </w:tcBorders>
            <w:vAlign w:val="center"/>
          </w:tcPr>
          <w:p w14:paraId="2E9AED68" w14:textId="40BDDCE4" w:rsidR="00F835CF" w:rsidRPr="00FC1807" w:rsidRDefault="00F835CF" w:rsidP="00F835CF">
            <w:pPr>
              <w:jc w:val="both"/>
              <w:rPr>
                <w:rFonts w:ascii="Verdana" w:eastAsia="Times New Roman" w:hAnsi="Verdana" w:cs="Calibri"/>
                <w:color w:val="000000"/>
                <w:lang w:eastAsia="en-GB"/>
              </w:rPr>
            </w:pPr>
            <w:r w:rsidRPr="00FC1807">
              <w:rPr>
                <w:rFonts w:ascii="Verdana" w:eastAsia="Times New Roman" w:hAnsi="Verdana" w:cs="Calibri"/>
                <w:color w:val="000000"/>
                <w:lang w:eastAsia="en-GB"/>
              </w:rPr>
              <w:t>There were 5 items within Chair</w:t>
            </w:r>
            <w:r w:rsidR="001D2E41">
              <w:rPr>
                <w:rFonts w:ascii="Verdana" w:eastAsia="Times New Roman" w:hAnsi="Verdana" w:cs="Calibri"/>
                <w:color w:val="000000"/>
                <w:lang w:eastAsia="en-GB"/>
              </w:rPr>
              <w:t>’</w:t>
            </w:r>
            <w:r w:rsidRPr="00FC1807">
              <w:rPr>
                <w:rFonts w:ascii="Verdana" w:eastAsia="Times New Roman" w:hAnsi="Verdana" w:cs="Calibri"/>
                <w:color w:val="000000"/>
                <w:lang w:eastAsia="en-GB"/>
              </w:rPr>
              <w:t>s Actions reports:</w:t>
            </w:r>
          </w:p>
          <w:p w14:paraId="4FB0041F" w14:textId="6C88F1FF" w:rsidR="00F835CF" w:rsidRPr="00FC1807" w:rsidRDefault="00F835CF" w:rsidP="00F835CF">
            <w:pPr>
              <w:pStyle w:val="ListParagraph"/>
              <w:numPr>
                <w:ilvl w:val="0"/>
                <w:numId w:val="15"/>
              </w:numPr>
              <w:jc w:val="both"/>
              <w:rPr>
                <w:rFonts w:ascii="Verdana" w:eastAsia="Times New Roman" w:hAnsi="Verdana" w:cs="Calibri"/>
                <w:color w:val="000000"/>
                <w:lang w:eastAsia="en-GB"/>
              </w:rPr>
            </w:pPr>
            <w:r w:rsidRPr="00FC1807">
              <w:rPr>
                <w:rFonts w:ascii="Verdana" w:eastAsia="Times New Roman" w:hAnsi="Verdana" w:cs="Calibri"/>
                <w:color w:val="000000"/>
                <w:lang w:eastAsia="en-GB"/>
              </w:rPr>
              <w:t>approval of C</w:t>
            </w:r>
            <w:r w:rsidR="00C74F2E">
              <w:rPr>
                <w:rFonts w:ascii="Verdana" w:eastAsia="Times New Roman" w:hAnsi="Verdana" w:cs="Calibri"/>
                <w:color w:val="000000"/>
                <w:lang w:eastAsia="en-GB"/>
              </w:rPr>
              <w:t>entral office of Tribunals forms 3 (COT</w:t>
            </w:r>
            <w:r w:rsidRPr="00FC1807">
              <w:rPr>
                <w:rFonts w:ascii="Verdana" w:eastAsia="Times New Roman" w:hAnsi="Verdana" w:cs="Calibri"/>
                <w:color w:val="000000"/>
                <w:lang w:eastAsia="en-GB"/>
              </w:rPr>
              <w:t>3</w:t>
            </w:r>
            <w:r w:rsidR="00C74F2E">
              <w:rPr>
                <w:rFonts w:ascii="Verdana" w:eastAsia="Times New Roman" w:hAnsi="Verdana" w:cs="Calibri"/>
                <w:color w:val="000000"/>
                <w:lang w:eastAsia="en-GB"/>
              </w:rPr>
              <w:t>)</w:t>
            </w:r>
            <w:r w:rsidRPr="00FC1807">
              <w:rPr>
                <w:rFonts w:ascii="Verdana" w:eastAsia="Times New Roman" w:hAnsi="Verdana" w:cs="Calibri"/>
                <w:color w:val="000000"/>
                <w:lang w:eastAsia="en-GB"/>
              </w:rPr>
              <w:t xml:space="preserve"> settlement payments</w:t>
            </w:r>
          </w:p>
          <w:p w14:paraId="6918FD6D" w14:textId="43288E62" w:rsidR="00B11135" w:rsidRPr="00FC1807" w:rsidRDefault="00694EB7" w:rsidP="007766E6">
            <w:pPr>
              <w:jc w:val="both"/>
              <w:rPr>
                <w:rFonts w:ascii="Verdana" w:eastAsia="Times New Roman" w:hAnsi="Verdana" w:cs="Calibri"/>
                <w:color w:val="000000"/>
                <w:lang w:eastAsia="en-GB"/>
              </w:rPr>
            </w:pPr>
            <w:r w:rsidRPr="00FC1807">
              <w:rPr>
                <w:rFonts w:ascii="Verdana" w:eastAsia="Times New Roman" w:hAnsi="Verdana" w:cs="Calibri"/>
                <w:color w:val="000000"/>
                <w:lang w:eastAsia="en-GB"/>
              </w:rPr>
              <w:t xml:space="preserve">And </w:t>
            </w:r>
            <w:r w:rsidR="00717AA6" w:rsidRPr="00FC1807">
              <w:rPr>
                <w:rFonts w:ascii="Verdana" w:eastAsia="Times New Roman" w:hAnsi="Verdana" w:cs="Calibri"/>
                <w:color w:val="000000"/>
                <w:lang w:eastAsia="en-GB"/>
              </w:rPr>
              <w:t>3</w:t>
            </w:r>
            <w:r w:rsidRPr="00FC1807">
              <w:rPr>
                <w:rFonts w:ascii="Verdana" w:eastAsia="Times New Roman" w:hAnsi="Verdana" w:cs="Calibri"/>
                <w:color w:val="000000"/>
                <w:lang w:eastAsia="en-GB"/>
              </w:rPr>
              <w:t xml:space="preserve"> items in separate reports regarding</w:t>
            </w:r>
            <w:r w:rsidR="009A4E83" w:rsidRPr="00FC1807">
              <w:rPr>
                <w:rFonts w:ascii="Verdana" w:eastAsia="Times New Roman" w:hAnsi="Verdana" w:cs="Calibri"/>
                <w:color w:val="000000"/>
                <w:lang w:eastAsia="en-GB"/>
              </w:rPr>
              <w:t xml:space="preserve"> Health Care Support Workers Band2/3 -</w:t>
            </w:r>
            <w:r w:rsidR="007766E6" w:rsidRPr="00FC1807">
              <w:rPr>
                <w:rFonts w:ascii="Verdana" w:eastAsia="Times New Roman" w:hAnsi="Verdana" w:cs="Calibri"/>
                <w:color w:val="000000"/>
                <w:lang w:eastAsia="en-GB"/>
              </w:rPr>
              <w:t xml:space="preserve"> </w:t>
            </w:r>
            <w:r w:rsidR="00C74F2E">
              <w:rPr>
                <w:rFonts w:ascii="Verdana" w:eastAsia="Times New Roman" w:hAnsi="Verdana" w:cs="Calibri"/>
                <w:color w:val="000000"/>
                <w:lang w:eastAsia="en-GB"/>
              </w:rPr>
              <w:t>T</w:t>
            </w:r>
            <w:r w:rsidR="007766E6" w:rsidRPr="00FC1807">
              <w:rPr>
                <w:rFonts w:ascii="Verdana" w:eastAsia="Times New Roman" w:hAnsi="Verdana" w:cs="Calibri"/>
                <w:color w:val="000000"/>
                <w:lang w:eastAsia="en-GB"/>
              </w:rPr>
              <w:t xml:space="preserve">rade </w:t>
            </w:r>
            <w:r w:rsidR="00C74F2E">
              <w:rPr>
                <w:rFonts w:ascii="Verdana" w:eastAsia="Times New Roman" w:hAnsi="Verdana" w:cs="Calibri"/>
                <w:color w:val="000000"/>
                <w:lang w:eastAsia="en-GB"/>
              </w:rPr>
              <w:t>U</w:t>
            </w:r>
            <w:r w:rsidR="007766E6" w:rsidRPr="00FC1807">
              <w:rPr>
                <w:rFonts w:ascii="Verdana" w:eastAsia="Times New Roman" w:hAnsi="Verdana" w:cs="Calibri"/>
                <w:color w:val="000000"/>
                <w:lang w:eastAsia="en-GB"/>
              </w:rPr>
              <w:t>nions</w:t>
            </w:r>
            <w:r w:rsidR="00D84A36">
              <w:rPr>
                <w:rFonts w:ascii="Verdana" w:eastAsia="Times New Roman" w:hAnsi="Verdana" w:cs="Calibri"/>
                <w:color w:val="000000"/>
                <w:lang w:eastAsia="en-GB"/>
              </w:rPr>
              <w:t>.</w:t>
            </w:r>
          </w:p>
        </w:tc>
      </w:tr>
      <w:tr w:rsidR="00B11135" w:rsidRPr="00FC1807" w14:paraId="0BAC3833" w14:textId="77777777" w:rsidTr="00B11135">
        <w:trPr>
          <w:trHeight w:val="570"/>
        </w:trPr>
        <w:tc>
          <w:tcPr>
            <w:tcW w:w="2409" w:type="dxa"/>
            <w:tcBorders>
              <w:top w:val="single" w:sz="8" w:space="0" w:color="000000"/>
              <w:left w:val="single" w:sz="8" w:space="0" w:color="auto"/>
              <w:bottom w:val="single" w:sz="8" w:space="0" w:color="000000"/>
              <w:right w:val="single" w:sz="8" w:space="0" w:color="auto"/>
            </w:tcBorders>
            <w:shd w:val="clear" w:color="auto" w:fill="auto"/>
            <w:vAlign w:val="center"/>
            <w:hideMark/>
          </w:tcPr>
          <w:p w14:paraId="064CB904" w14:textId="77777777" w:rsidR="00B11135" w:rsidRPr="00FC1807" w:rsidRDefault="00B11135" w:rsidP="00980BFA">
            <w:pPr>
              <w:rPr>
                <w:rFonts w:ascii="Verdana" w:eastAsia="Times New Roman" w:hAnsi="Verdana" w:cs="Calibri"/>
                <w:color w:val="000000"/>
                <w:lang w:eastAsia="en-GB"/>
              </w:rPr>
            </w:pPr>
            <w:r w:rsidRPr="00FC1807">
              <w:rPr>
                <w:rFonts w:ascii="Verdana" w:eastAsia="Times New Roman" w:hAnsi="Verdana" w:cs="Calibri"/>
                <w:color w:val="000000"/>
                <w:lang w:eastAsia="en-GB"/>
              </w:rPr>
              <w:t>Legally Privileged</w:t>
            </w:r>
          </w:p>
        </w:tc>
        <w:tc>
          <w:tcPr>
            <w:tcW w:w="1560" w:type="dxa"/>
            <w:tcBorders>
              <w:top w:val="single" w:sz="8" w:space="0" w:color="000000"/>
              <w:left w:val="single" w:sz="8" w:space="0" w:color="auto"/>
              <w:bottom w:val="single" w:sz="8" w:space="0" w:color="000000"/>
              <w:right w:val="single" w:sz="8" w:space="0" w:color="auto"/>
            </w:tcBorders>
            <w:shd w:val="clear" w:color="auto" w:fill="auto"/>
            <w:vAlign w:val="center"/>
          </w:tcPr>
          <w:p w14:paraId="48627F88" w14:textId="1AB85346" w:rsidR="00B11135" w:rsidRPr="00FC1807" w:rsidRDefault="00694EB7" w:rsidP="00694EB7">
            <w:pPr>
              <w:jc w:val="center"/>
              <w:rPr>
                <w:rFonts w:ascii="Verdana" w:eastAsia="Times New Roman" w:hAnsi="Verdana" w:cs="Calibri"/>
                <w:color w:val="000000"/>
                <w:lang w:eastAsia="en-GB"/>
              </w:rPr>
            </w:pPr>
            <w:r w:rsidRPr="00FC1807">
              <w:rPr>
                <w:rFonts w:ascii="Verdana" w:eastAsia="Times New Roman" w:hAnsi="Verdana" w:cs="Calibri"/>
                <w:color w:val="000000"/>
                <w:lang w:eastAsia="en-GB"/>
              </w:rPr>
              <w:t>15</w:t>
            </w:r>
          </w:p>
        </w:tc>
        <w:tc>
          <w:tcPr>
            <w:tcW w:w="4536" w:type="dxa"/>
            <w:tcBorders>
              <w:top w:val="single" w:sz="8" w:space="0" w:color="000000"/>
              <w:left w:val="single" w:sz="8" w:space="0" w:color="auto"/>
              <w:bottom w:val="single" w:sz="8" w:space="0" w:color="000000"/>
              <w:right w:val="single" w:sz="8" w:space="0" w:color="auto"/>
            </w:tcBorders>
          </w:tcPr>
          <w:p w14:paraId="76AFD193" w14:textId="423F6071" w:rsidR="000D7C82" w:rsidRPr="00FC1807" w:rsidRDefault="000D7C82" w:rsidP="000D7C82">
            <w:pPr>
              <w:jc w:val="both"/>
              <w:rPr>
                <w:rFonts w:ascii="Verdana" w:eastAsia="Times New Roman" w:hAnsi="Verdana" w:cs="Calibri"/>
                <w:color w:val="000000"/>
                <w:lang w:eastAsia="en-GB"/>
              </w:rPr>
            </w:pPr>
            <w:r w:rsidRPr="00FC1807">
              <w:rPr>
                <w:rFonts w:ascii="Verdana" w:eastAsia="Times New Roman" w:hAnsi="Verdana" w:cs="Calibri"/>
                <w:color w:val="000000"/>
                <w:lang w:eastAsia="en-GB"/>
              </w:rPr>
              <w:t xml:space="preserve">There were </w:t>
            </w:r>
            <w:r w:rsidR="00694EB7" w:rsidRPr="00FC1807">
              <w:rPr>
                <w:rFonts w:ascii="Verdana" w:eastAsia="Times New Roman" w:hAnsi="Verdana" w:cs="Calibri"/>
                <w:color w:val="000000"/>
                <w:lang w:eastAsia="en-GB"/>
              </w:rPr>
              <w:t>13</w:t>
            </w:r>
            <w:r w:rsidRPr="00FC1807">
              <w:rPr>
                <w:rFonts w:ascii="Verdana" w:eastAsia="Times New Roman" w:hAnsi="Verdana" w:cs="Calibri"/>
                <w:color w:val="000000"/>
                <w:lang w:eastAsia="en-GB"/>
              </w:rPr>
              <w:t xml:space="preserve"> items within Chair</w:t>
            </w:r>
            <w:r w:rsidR="001D2E41">
              <w:rPr>
                <w:rFonts w:ascii="Verdana" w:eastAsia="Times New Roman" w:hAnsi="Verdana" w:cs="Calibri"/>
                <w:color w:val="000000"/>
                <w:lang w:eastAsia="en-GB"/>
              </w:rPr>
              <w:t>’</w:t>
            </w:r>
            <w:r w:rsidRPr="00FC1807">
              <w:rPr>
                <w:rFonts w:ascii="Verdana" w:eastAsia="Times New Roman" w:hAnsi="Verdana" w:cs="Calibri"/>
                <w:color w:val="000000"/>
                <w:lang w:eastAsia="en-GB"/>
              </w:rPr>
              <w:t>s Actions reports:</w:t>
            </w:r>
          </w:p>
          <w:p w14:paraId="5207EE29" w14:textId="220CA183" w:rsidR="000D7C82" w:rsidRPr="00FC1807" w:rsidRDefault="000D7C82" w:rsidP="000D7C82">
            <w:pPr>
              <w:pStyle w:val="ListParagraph"/>
              <w:numPr>
                <w:ilvl w:val="0"/>
                <w:numId w:val="15"/>
              </w:numPr>
              <w:jc w:val="both"/>
              <w:rPr>
                <w:rFonts w:ascii="Verdana" w:eastAsia="Times New Roman" w:hAnsi="Verdana" w:cs="Calibri"/>
                <w:color w:val="000000"/>
                <w:lang w:eastAsia="en-GB"/>
              </w:rPr>
            </w:pPr>
            <w:r w:rsidRPr="00FC1807">
              <w:rPr>
                <w:rFonts w:ascii="Verdana" w:eastAsia="Times New Roman" w:hAnsi="Verdana" w:cs="Calibri"/>
                <w:color w:val="000000"/>
                <w:lang w:eastAsia="en-GB"/>
              </w:rPr>
              <w:t xml:space="preserve">approval of </w:t>
            </w:r>
            <w:r w:rsidR="00694EB7" w:rsidRPr="00FC1807">
              <w:rPr>
                <w:rFonts w:ascii="Verdana" w:eastAsia="Times New Roman" w:hAnsi="Verdana" w:cs="Calibri"/>
                <w:color w:val="000000"/>
                <w:lang w:eastAsia="en-GB"/>
              </w:rPr>
              <w:t>clinical negligence payments</w:t>
            </w:r>
          </w:p>
          <w:p w14:paraId="0B3BAEC3" w14:textId="1DD0F89B" w:rsidR="00B11135" w:rsidRPr="00FC1807" w:rsidRDefault="00694EB7" w:rsidP="00D84A36">
            <w:pPr>
              <w:jc w:val="both"/>
              <w:rPr>
                <w:rFonts w:ascii="Verdana" w:eastAsia="Times New Roman" w:hAnsi="Verdana" w:cs="Calibri"/>
                <w:color w:val="000000"/>
                <w:lang w:eastAsia="en-GB"/>
              </w:rPr>
            </w:pPr>
            <w:r w:rsidRPr="00FC1807">
              <w:rPr>
                <w:rFonts w:ascii="Verdana" w:eastAsia="Times New Roman" w:hAnsi="Verdana" w:cs="Calibri"/>
                <w:color w:val="000000"/>
                <w:lang w:eastAsia="en-GB"/>
              </w:rPr>
              <w:t xml:space="preserve">And 2 items in separate reports regarding </w:t>
            </w:r>
            <w:r w:rsidR="00B11135" w:rsidRPr="00FC1807">
              <w:rPr>
                <w:rFonts w:ascii="Verdana" w:eastAsia="Times New Roman" w:hAnsi="Verdana" w:cs="Calibri"/>
                <w:color w:val="000000"/>
                <w:lang w:eastAsia="en-GB"/>
              </w:rPr>
              <w:t xml:space="preserve">updates on the </w:t>
            </w:r>
            <w:r w:rsidR="00C3200E" w:rsidRPr="00FC1807">
              <w:rPr>
                <w:rFonts w:ascii="Verdana" w:eastAsia="Times New Roman" w:hAnsi="Verdana" w:cs="Calibri"/>
                <w:color w:val="000000"/>
                <w:lang w:eastAsia="en-GB"/>
              </w:rPr>
              <w:t xml:space="preserve">Covid-19 </w:t>
            </w:r>
            <w:r w:rsidR="00B11135" w:rsidRPr="00FC1807">
              <w:rPr>
                <w:rFonts w:ascii="Verdana" w:eastAsia="Times New Roman" w:hAnsi="Verdana" w:cs="Calibri"/>
                <w:color w:val="000000"/>
                <w:lang w:eastAsia="en-GB"/>
              </w:rPr>
              <w:t>Public Inquiry, preparedness and details of legal advice received.</w:t>
            </w:r>
          </w:p>
        </w:tc>
      </w:tr>
      <w:tr w:rsidR="00B11135" w:rsidRPr="00FC1807" w14:paraId="0692C143" w14:textId="77777777" w:rsidTr="00B11135">
        <w:trPr>
          <w:trHeight w:val="570"/>
        </w:trPr>
        <w:tc>
          <w:tcPr>
            <w:tcW w:w="2409" w:type="dxa"/>
            <w:tcBorders>
              <w:top w:val="nil"/>
              <w:left w:val="single" w:sz="8" w:space="0" w:color="auto"/>
              <w:bottom w:val="single" w:sz="8" w:space="0" w:color="000000"/>
              <w:right w:val="single" w:sz="8" w:space="0" w:color="auto"/>
            </w:tcBorders>
            <w:shd w:val="clear" w:color="auto" w:fill="auto"/>
            <w:vAlign w:val="center"/>
            <w:hideMark/>
          </w:tcPr>
          <w:p w14:paraId="2D073A99" w14:textId="77777777" w:rsidR="00B11135" w:rsidRPr="00FC1807" w:rsidRDefault="00B11135" w:rsidP="00980BFA">
            <w:pPr>
              <w:rPr>
                <w:rFonts w:ascii="Verdana" w:eastAsia="Times New Roman" w:hAnsi="Verdana" w:cs="Calibri"/>
                <w:color w:val="000000"/>
                <w:lang w:eastAsia="en-GB"/>
              </w:rPr>
            </w:pPr>
            <w:r w:rsidRPr="00FC1807">
              <w:rPr>
                <w:rFonts w:ascii="Verdana" w:eastAsia="Times New Roman" w:hAnsi="Verdana" w:cs="Calibri"/>
                <w:color w:val="000000"/>
                <w:lang w:eastAsia="en-GB"/>
              </w:rPr>
              <w:t>Concern for Public – Health Protection Update</w:t>
            </w:r>
          </w:p>
        </w:tc>
        <w:tc>
          <w:tcPr>
            <w:tcW w:w="1560" w:type="dxa"/>
            <w:tcBorders>
              <w:top w:val="nil"/>
              <w:left w:val="single" w:sz="8" w:space="0" w:color="auto"/>
              <w:bottom w:val="single" w:sz="8" w:space="0" w:color="000000"/>
              <w:right w:val="single" w:sz="8" w:space="0" w:color="auto"/>
            </w:tcBorders>
            <w:shd w:val="clear" w:color="auto" w:fill="auto"/>
            <w:vAlign w:val="center"/>
          </w:tcPr>
          <w:p w14:paraId="095FCE56" w14:textId="5330FE2B" w:rsidR="00B11135" w:rsidRPr="00FC1807" w:rsidRDefault="00221940" w:rsidP="00980BFA">
            <w:pPr>
              <w:jc w:val="center"/>
              <w:rPr>
                <w:rFonts w:ascii="Verdana" w:eastAsia="Times New Roman" w:hAnsi="Verdana" w:cs="Calibri"/>
                <w:color w:val="000000"/>
                <w:lang w:eastAsia="en-GB"/>
              </w:rPr>
            </w:pPr>
            <w:r w:rsidRPr="00FC1807">
              <w:rPr>
                <w:rFonts w:ascii="Verdana" w:eastAsia="Times New Roman" w:hAnsi="Verdana" w:cs="Calibri"/>
                <w:color w:val="000000"/>
                <w:lang w:eastAsia="en-GB"/>
              </w:rPr>
              <w:t>1</w:t>
            </w:r>
          </w:p>
        </w:tc>
        <w:tc>
          <w:tcPr>
            <w:tcW w:w="4536" w:type="dxa"/>
            <w:tcBorders>
              <w:top w:val="nil"/>
              <w:left w:val="single" w:sz="8" w:space="0" w:color="auto"/>
              <w:bottom w:val="single" w:sz="8" w:space="0" w:color="000000"/>
              <w:right w:val="single" w:sz="8" w:space="0" w:color="auto"/>
            </w:tcBorders>
          </w:tcPr>
          <w:p w14:paraId="42CE7CB3" w14:textId="7F1B78E7" w:rsidR="00B11135" w:rsidRPr="00FC1807" w:rsidRDefault="00B11135" w:rsidP="00EA3F84">
            <w:pPr>
              <w:jc w:val="both"/>
              <w:rPr>
                <w:rFonts w:ascii="Verdana" w:eastAsia="Times New Roman" w:hAnsi="Verdana" w:cs="Calibri"/>
                <w:color w:val="000000"/>
                <w:lang w:eastAsia="en-GB"/>
              </w:rPr>
            </w:pPr>
            <w:r w:rsidRPr="00FC1807">
              <w:rPr>
                <w:rFonts w:ascii="Verdana" w:eastAsia="Times New Roman" w:hAnsi="Verdana" w:cs="Calibri"/>
                <w:color w:val="000000"/>
                <w:lang w:eastAsia="en-GB"/>
              </w:rPr>
              <w:t>This relate</w:t>
            </w:r>
            <w:r w:rsidR="00EA3F84">
              <w:rPr>
                <w:rFonts w:ascii="Verdana" w:eastAsia="Times New Roman" w:hAnsi="Verdana" w:cs="Calibri"/>
                <w:color w:val="000000"/>
                <w:lang w:eastAsia="en-GB"/>
              </w:rPr>
              <w:t>d</w:t>
            </w:r>
            <w:r w:rsidRPr="00FC1807">
              <w:rPr>
                <w:rFonts w:ascii="Verdana" w:eastAsia="Times New Roman" w:hAnsi="Verdana" w:cs="Calibri"/>
                <w:color w:val="000000"/>
                <w:lang w:eastAsia="en-GB"/>
              </w:rPr>
              <w:t xml:space="preserve"> to an update to the Board in private session </w:t>
            </w:r>
            <w:r w:rsidR="00C74F2E">
              <w:rPr>
                <w:rFonts w:ascii="Verdana" w:eastAsia="Times New Roman" w:hAnsi="Verdana" w:cs="Calibri"/>
                <w:color w:val="000000"/>
                <w:lang w:eastAsia="en-GB"/>
              </w:rPr>
              <w:t>regarding the Minor Injury Unit</w:t>
            </w:r>
            <w:r w:rsidR="00725B8A">
              <w:rPr>
                <w:rFonts w:ascii="Verdana" w:eastAsia="Times New Roman" w:hAnsi="Verdana" w:cs="Calibri"/>
                <w:color w:val="000000"/>
                <w:lang w:eastAsia="en-GB"/>
              </w:rPr>
              <w:t>.</w:t>
            </w:r>
          </w:p>
        </w:tc>
      </w:tr>
      <w:tr w:rsidR="00B11135" w:rsidRPr="00FC1807" w14:paraId="7095A872" w14:textId="77777777" w:rsidTr="00B11135">
        <w:trPr>
          <w:trHeight w:val="1150"/>
        </w:trPr>
        <w:tc>
          <w:tcPr>
            <w:tcW w:w="2409" w:type="dxa"/>
            <w:tcBorders>
              <w:top w:val="nil"/>
              <w:left w:val="single" w:sz="8" w:space="0" w:color="auto"/>
              <w:bottom w:val="single" w:sz="8" w:space="0" w:color="000000"/>
              <w:right w:val="single" w:sz="8" w:space="0" w:color="auto"/>
            </w:tcBorders>
            <w:shd w:val="clear" w:color="auto" w:fill="auto"/>
            <w:vAlign w:val="center"/>
            <w:hideMark/>
          </w:tcPr>
          <w:p w14:paraId="470CDFD6" w14:textId="77777777" w:rsidR="00B11135" w:rsidRPr="00FC1807" w:rsidRDefault="00B11135" w:rsidP="00980BFA">
            <w:pPr>
              <w:rPr>
                <w:rFonts w:ascii="Verdana" w:eastAsia="Times New Roman" w:hAnsi="Verdana" w:cs="Calibri"/>
                <w:color w:val="000000"/>
                <w:lang w:eastAsia="en-GB"/>
              </w:rPr>
            </w:pPr>
            <w:r w:rsidRPr="00FC1807">
              <w:rPr>
                <w:rFonts w:ascii="Verdana" w:eastAsia="Times New Roman" w:hAnsi="Verdana" w:cs="Calibri"/>
                <w:color w:val="000000"/>
                <w:lang w:eastAsia="en-GB"/>
              </w:rPr>
              <w:t>Private Sub and Committee Reports</w:t>
            </w:r>
          </w:p>
        </w:tc>
        <w:tc>
          <w:tcPr>
            <w:tcW w:w="1560" w:type="dxa"/>
            <w:tcBorders>
              <w:top w:val="nil"/>
              <w:left w:val="single" w:sz="8" w:space="0" w:color="auto"/>
              <w:bottom w:val="single" w:sz="8" w:space="0" w:color="000000"/>
              <w:right w:val="single" w:sz="8" w:space="0" w:color="000000"/>
            </w:tcBorders>
            <w:shd w:val="clear" w:color="auto" w:fill="auto"/>
            <w:vAlign w:val="center"/>
          </w:tcPr>
          <w:p w14:paraId="53F3ECEF" w14:textId="2ABF4827" w:rsidR="00B11135" w:rsidRPr="00FC1807" w:rsidRDefault="00094A0A" w:rsidP="00980BFA">
            <w:pPr>
              <w:jc w:val="center"/>
              <w:rPr>
                <w:rFonts w:ascii="Verdana" w:eastAsia="Times New Roman" w:hAnsi="Verdana" w:cs="Calibri"/>
                <w:color w:val="000000"/>
                <w:lang w:eastAsia="en-GB"/>
              </w:rPr>
            </w:pPr>
            <w:r w:rsidRPr="00FC1807">
              <w:rPr>
                <w:rFonts w:ascii="Verdana" w:eastAsia="Times New Roman" w:hAnsi="Verdana" w:cs="Calibri"/>
                <w:color w:val="000000"/>
                <w:lang w:eastAsia="en-GB"/>
              </w:rPr>
              <w:t>15</w:t>
            </w:r>
          </w:p>
        </w:tc>
        <w:tc>
          <w:tcPr>
            <w:tcW w:w="4536" w:type="dxa"/>
            <w:tcBorders>
              <w:top w:val="single" w:sz="8" w:space="0" w:color="000000"/>
              <w:left w:val="single" w:sz="8" w:space="0" w:color="000000"/>
              <w:bottom w:val="single" w:sz="8" w:space="0" w:color="000000"/>
              <w:right w:val="single" w:sz="8" w:space="0" w:color="000000"/>
            </w:tcBorders>
          </w:tcPr>
          <w:p w14:paraId="479CC744" w14:textId="77777777" w:rsidR="00B11135" w:rsidRPr="00FC1807" w:rsidRDefault="00B11135" w:rsidP="00980BFA">
            <w:pPr>
              <w:jc w:val="both"/>
              <w:rPr>
                <w:rFonts w:ascii="Verdana" w:eastAsia="Times New Roman" w:hAnsi="Verdana" w:cs="Calibri"/>
                <w:color w:val="000000"/>
                <w:lang w:eastAsia="en-GB"/>
              </w:rPr>
            </w:pPr>
            <w:r w:rsidRPr="00FC1807">
              <w:rPr>
                <w:rFonts w:ascii="Verdana" w:eastAsia="Times New Roman" w:hAnsi="Verdana" w:cs="Calibri"/>
                <w:color w:val="000000"/>
                <w:lang w:eastAsia="en-GB"/>
              </w:rPr>
              <w:t>Summary of Private Committee Meetings - subject matter confidential</w:t>
            </w:r>
          </w:p>
          <w:p w14:paraId="6495680C" w14:textId="77777777" w:rsidR="00B11135" w:rsidRPr="00FC1807" w:rsidRDefault="00B11135" w:rsidP="00980BFA">
            <w:pPr>
              <w:jc w:val="both"/>
              <w:rPr>
                <w:rFonts w:ascii="Verdana" w:eastAsia="Times New Roman" w:hAnsi="Verdana" w:cs="Calibri"/>
                <w:color w:val="000000"/>
                <w:lang w:eastAsia="en-GB"/>
              </w:rPr>
            </w:pPr>
            <w:r w:rsidRPr="00FC1807">
              <w:rPr>
                <w:rFonts w:ascii="Verdana" w:eastAsia="Times New Roman" w:hAnsi="Verdana" w:cs="Calibri"/>
                <w:color w:val="000000"/>
                <w:lang w:eastAsia="en-GB"/>
              </w:rPr>
              <w:t>This includes:</w:t>
            </w:r>
          </w:p>
          <w:p w14:paraId="52C58739" w14:textId="77777777" w:rsidR="00B11135" w:rsidRPr="00FC1807" w:rsidRDefault="00B11135" w:rsidP="00B11135">
            <w:pPr>
              <w:pStyle w:val="ListParagraph"/>
              <w:numPr>
                <w:ilvl w:val="0"/>
                <w:numId w:val="14"/>
              </w:numPr>
              <w:spacing w:after="0" w:line="240" w:lineRule="auto"/>
              <w:jc w:val="both"/>
              <w:rPr>
                <w:rFonts w:ascii="Verdana" w:eastAsia="Times New Roman" w:hAnsi="Verdana" w:cs="Calibri"/>
                <w:color w:val="000000"/>
                <w:lang w:eastAsia="en-GB"/>
              </w:rPr>
            </w:pPr>
            <w:r w:rsidRPr="00FC1807">
              <w:rPr>
                <w:rFonts w:ascii="Verdana" w:eastAsia="Times New Roman" w:hAnsi="Verdana" w:cs="Calibri"/>
                <w:color w:val="000000"/>
                <w:lang w:eastAsia="en-GB"/>
              </w:rPr>
              <w:t>Remuneration and Terms of Service Committee</w:t>
            </w:r>
          </w:p>
          <w:p w14:paraId="2C1EE166" w14:textId="77777777" w:rsidR="00B11135" w:rsidRPr="00FC1807" w:rsidRDefault="00B11135" w:rsidP="00B11135">
            <w:pPr>
              <w:pStyle w:val="ListParagraph"/>
              <w:numPr>
                <w:ilvl w:val="0"/>
                <w:numId w:val="14"/>
              </w:numPr>
              <w:spacing w:after="0" w:line="240" w:lineRule="auto"/>
              <w:jc w:val="both"/>
              <w:rPr>
                <w:rFonts w:ascii="Verdana" w:eastAsia="Times New Roman" w:hAnsi="Verdana" w:cs="Calibri"/>
                <w:color w:val="000000"/>
                <w:lang w:eastAsia="en-GB"/>
              </w:rPr>
            </w:pPr>
            <w:r w:rsidRPr="00FC1807">
              <w:rPr>
                <w:rFonts w:ascii="Verdana" w:eastAsia="Times New Roman" w:hAnsi="Verdana" w:cs="Calibri"/>
                <w:color w:val="000000"/>
                <w:lang w:eastAsia="en-GB"/>
              </w:rPr>
              <w:t>Private meetings of the standing Committees</w:t>
            </w:r>
          </w:p>
          <w:p w14:paraId="37B9DE65" w14:textId="77777777" w:rsidR="00B11135" w:rsidRPr="00FC1807" w:rsidRDefault="00B11135" w:rsidP="00980BFA">
            <w:pPr>
              <w:pStyle w:val="ListParagraph"/>
              <w:jc w:val="both"/>
              <w:rPr>
                <w:rFonts w:ascii="Verdana" w:eastAsia="Times New Roman" w:hAnsi="Verdana" w:cs="Calibri"/>
                <w:color w:val="000000"/>
                <w:lang w:eastAsia="en-GB"/>
              </w:rPr>
            </w:pPr>
          </w:p>
        </w:tc>
      </w:tr>
      <w:tr w:rsidR="0017091B" w:rsidRPr="00FC1807" w14:paraId="6B9D4065" w14:textId="77777777" w:rsidTr="00B11135">
        <w:trPr>
          <w:trHeight w:val="1150"/>
        </w:trPr>
        <w:tc>
          <w:tcPr>
            <w:tcW w:w="2409" w:type="dxa"/>
            <w:tcBorders>
              <w:top w:val="nil"/>
              <w:left w:val="single" w:sz="8" w:space="0" w:color="auto"/>
              <w:bottom w:val="single" w:sz="8" w:space="0" w:color="000000"/>
              <w:right w:val="single" w:sz="8" w:space="0" w:color="auto"/>
            </w:tcBorders>
            <w:shd w:val="clear" w:color="auto" w:fill="auto"/>
            <w:vAlign w:val="center"/>
          </w:tcPr>
          <w:p w14:paraId="7F275638" w14:textId="592B107F" w:rsidR="0017091B" w:rsidRPr="00FC1807" w:rsidRDefault="0017091B" w:rsidP="00980BFA">
            <w:pPr>
              <w:rPr>
                <w:rFonts w:ascii="Verdana" w:eastAsia="Times New Roman" w:hAnsi="Verdana" w:cs="Calibri"/>
                <w:color w:val="000000"/>
                <w:lang w:eastAsia="en-GB"/>
              </w:rPr>
            </w:pPr>
            <w:r w:rsidRPr="00FC1807">
              <w:rPr>
                <w:rFonts w:ascii="Verdana" w:eastAsia="Times New Roman" w:hAnsi="Verdana" w:cs="Calibri"/>
                <w:color w:val="000000"/>
                <w:lang w:eastAsia="en-GB"/>
              </w:rPr>
              <w:lastRenderedPageBreak/>
              <w:t xml:space="preserve">Draft Report </w:t>
            </w:r>
            <w:r w:rsidR="00C74F2E">
              <w:rPr>
                <w:rFonts w:ascii="Verdana" w:eastAsia="Times New Roman" w:hAnsi="Verdana" w:cs="Calibri"/>
                <w:color w:val="000000"/>
                <w:lang w:eastAsia="en-GB"/>
              </w:rPr>
              <w:t>(reports which are yet to be finalised)</w:t>
            </w:r>
          </w:p>
        </w:tc>
        <w:tc>
          <w:tcPr>
            <w:tcW w:w="1560" w:type="dxa"/>
            <w:tcBorders>
              <w:top w:val="nil"/>
              <w:left w:val="single" w:sz="8" w:space="0" w:color="auto"/>
              <w:bottom w:val="single" w:sz="8" w:space="0" w:color="000000"/>
              <w:right w:val="single" w:sz="8" w:space="0" w:color="000000"/>
            </w:tcBorders>
            <w:shd w:val="clear" w:color="auto" w:fill="auto"/>
            <w:vAlign w:val="center"/>
          </w:tcPr>
          <w:p w14:paraId="2323A146" w14:textId="2E01FB4D" w:rsidR="0017091B" w:rsidRPr="00FC1807" w:rsidRDefault="00E84ECC" w:rsidP="00980BFA">
            <w:pPr>
              <w:jc w:val="center"/>
              <w:rPr>
                <w:rFonts w:ascii="Verdana" w:eastAsia="Times New Roman" w:hAnsi="Verdana" w:cs="Calibri"/>
                <w:color w:val="000000"/>
                <w:lang w:eastAsia="en-GB"/>
              </w:rPr>
            </w:pPr>
            <w:r w:rsidRPr="00FC1807">
              <w:rPr>
                <w:rFonts w:ascii="Verdana" w:eastAsia="Times New Roman" w:hAnsi="Verdana" w:cs="Calibri"/>
                <w:color w:val="000000"/>
                <w:lang w:eastAsia="en-GB"/>
              </w:rPr>
              <w:t>5</w:t>
            </w:r>
          </w:p>
        </w:tc>
        <w:tc>
          <w:tcPr>
            <w:tcW w:w="4536" w:type="dxa"/>
            <w:tcBorders>
              <w:top w:val="single" w:sz="8" w:space="0" w:color="000000"/>
              <w:left w:val="single" w:sz="8" w:space="0" w:color="000000"/>
              <w:bottom w:val="single" w:sz="8" w:space="0" w:color="000000"/>
              <w:right w:val="single" w:sz="8" w:space="0" w:color="000000"/>
            </w:tcBorders>
          </w:tcPr>
          <w:p w14:paraId="139B0A69" w14:textId="77777777" w:rsidR="0017091B" w:rsidRPr="00FC1807" w:rsidRDefault="0017091B" w:rsidP="00980BFA">
            <w:pPr>
              <w:jc w:val="both"/>
              <w:rPr>
                <w:rFonts w:ascii="Verdana" w:eastAsia="Times New Roman" w:hAnsi="Verdana" w:cs="Calibri"/>
                <w:color w:val="000000"/>
                <w:lang w:eastAsia="en-GB"/>
              </w:rPr>
            </w:pPr>
            <w:r w:rsidRPr="00FC1807">
              <w:rPr>
                <w:rFonts w:ascii="Verdana" w:eastAsia="Times New Roman" w:hAnsi="Verdana" w:cs="Calibri"/>
                <w:color w:val="000000"/>
                <w:lang w:eastAsia="en-GB"/>
              </w:rPr>
              <w:t>Summary of draft reports linked to external reviews</w:t>
            </w:r>
            <w:r w:rsidR="00E84ECC" w:rsidRPr="00FC1807">
              <w:rPr>
                <w:rFonts w:ascii="Verdana" w:eastAsia="Times New Roman" w:hAnsi="Verdana" w:cs="Calibri"/>
                <w:color w:val="000000"/>
                <w:lang w:eastAsia="en-GB"/>
              </w:rPr>
              <w:t>.  This includes:</w:t>
            </w:r>
          </w:p>
          <w:p w14:paraId="5B48C7D2" w14:textId="7A5A50E5" w:rsidR="00E84ECC" w:rsidRPr="00FC1807" w:rsidRDefault="00E84ECC" w:rsidP="00E84ECC">
            <w:pPr>
              <w:pStyle w:val="ListParagraph"/>
              <w:numPr>
                <w:ilvl w:val="0"/>
                <w:numId w:val="14"/>
              </w:numPr>
              <w:jc w:val="both"/>
              <w:rPr>
                <w:rFonts w:ascii="Verdana" w:eastAsia="Times New Roman" w:hAnsi="Verdana" w:cs="Calibri"/>
                <w:color w:val="000000"/>
                <w:lang w:eastAsia="en-GB"/>
              </w:rPr>
            </w:pPr>
            <w:r w:rsidRPr="00FC1807">
              <w:rPr>
                <w:rFonts w:ascii="Verdana" w:eastAsia="Times New Roman" w:hAnsi="Verdana" w:cs="Calibri"/>
                <w:color w:val="000000"/>
                <w:lang w:eastAsia="en-GB"/>
              </w:rPr>
              <w:t>Maternity</w:t>
            </w:r>
            <w:r w:rsidR="00C74F2E">
              <w:rPr>
                <w:rFonts w:ascii="Verdana" w:eastAsia="Times New Roman" w:hAnsi="Verdana" w:cs="Calibri"/>
                <w:color w:val="000000"/>
                <w:lang w:eastAsia="en-GB"/>
              </w:rPr>
              <w:t xml:space="preserve"> &amp; Neonatal Unit</w:t>
            </w:r>
          </w:p>
          <w:p w14:paraId="02B9D4BC" w14:textId="69BE8D1A" w:rsidR="00E84ECC" w:rsidRPr="00FC1807" w:rsidRDefault="00E84ECC" w:rsidP="00E84ECC">
            <w:pPr>
              <w:pStyle w:val="ListParagraph"/>
              <w:numPr>
                <w:ilvl w:val="0"/>
                <w:numId w:val="14"/>
              </w:numPr>
              <w:jc w:val="both"/>
              <w:rPr>
                <w:rFonts w:ascii="Verdana" w:eastAsia="Times New Roman" w:hAnsi="Verdana" w:cs="Calibri"/>
                <w:color w:val="000000"/>
                <w:lang w:eastAsia="en-GB"/>
              </w:rPr>
            </w:pPr>
            <w:r w:rsidRPr="00FC1807">
              <w:rPr>
                <w:rFonts w:ascii="Verdana" w:eastAsia="Times New Roman" w:hAnsi="Verdana" w:cs="Calibri"/>
                <w:color w:val="000000"/>
                <w:lang w:eastAsia="en-GB"/>
              </w:rPr>
              <w:t>Mental Health</w:t>
            </w:r>
          </w:p>
          <w:p w14:paraId="28EEC8E2" w14:textId="1BC54AEF" w:rsidR="00E84ECC" w:rsidRPr="00FC1807" w:rsidRDefault="00E84ECC" w:rsidP="00E84ECC">
            <w:pPr>
              <w:pStyle w:val="ListParagraph"/>
              <w:numPr>
                <w:ilvl w:val="0"/>
                <w:numId w:val="14"/>
              </w:numPr>
              <w:jc w:val="both"/>
              <w:rPr>
                <w:rFonts w:ascii="Verdana" w:eastAsia="Times New Roman" w:hAnsi="Verdana" w:cs="Calibri"/>
                <w:color w:val="000000"/>
                <w:lang w:eastAsia="en-GB"/>
              </w:rPr>
            </w:pPr>
            <w:r w:rsidRPr="00FC1807">
              <w:rPr>
                <w:rFonts w:ascii="Verdana" w:eastAsia="Times New Roman" w:hAnsi="Verdana" w:cs="Calibri"/>
                <w:color w:val="000000"/>
                <w:lang w:eastAsia="en-GB"/>
              </w:rPr>
              <w:t>Emergency Dept (</w:t>
            </w:r>
            <w:r w:rsidR="00C74F2E">
              <w:rPr>
                <w:rFonts w:ascii="Verdana" w:eastAsia="Times New Roman" w:hAnsi="Verdana" w:cs="Calibri"/>
                <w:color w:val="000000"/>
                <w:lang w:eastAsia="en-GB"/>
              </w:rPr>
              <w:t>Getting it Right First Time</w:t>
            </w:r>
            <w:r w:rsidRPr="00FC1807">
              <w:rPr>
                <w:rFonts w:ascii="Verdana" w:eastAsia="Times New Roman" w:hAnsi="Verdana" w:cs="Calibri"/>
                <w:color w:val="000000"/>
                <w:lang w:eastAsia="en-GB"/>
              </w:rPr>
              <w:t>)</w:t>
            </w:r>
          </w:p>
        </w:tc>
      </w:tr>
      <w:tr w:rsidR="00B11135" w:rsidRPr="00FC1807" w14:paraId="568A42B9" w14:textId="77777777" w:rsidTr="00B11135">
        <w:trPr>
          <w:trHeight w:val="605"/>
        </w:trPr>
        <w:tc>
          <w:tcPr>
            <w:tcW w:w="2409" w:type="dxa"/>
            <w:tcBorders>
              <w:top w:val="nil"/>
              <w:left w:val="single" w:sz="8" w:space="0" w:color="auto"/>
              <w:bottom w:val="single" w:sz="8" w:space="0" w:color="000000"/>
              <w:right w:val="single" w:sz="8" w:space="0" w:color="000000"/>
            </w:tcBorders>
            <w:shd w:val="clear" w:color="auto" w:fill="F2F2F2" w:themeFill="background1" w:themeFillShade="F2"/>
            <w:vAlign w:val="center"/>
            <w:hideMark/>
          </w:tcPr>
          <w:p w14:paraId="386C22DD" w14:textId="77777777" w:rsidR="00B11135" w:rsidRPr="00FC1807" w:rsidRDefault="00B11135" w:rsidP="00980BFA">
            <w:pPr>
              <w:rPr>
                <w:rFonts w:ascii="Verdana" w:eastAsia="Times New Roman" w:hAnsi="Verdana" w:cs="Calibri"/>
                <w:b/>
                <w:bCs/>
                <w:color w:val="000000"/>
                <w:lang w:eastAsia="en-GB"/>
              </w:rPr>
            </w:pPr>
            <w:r w:rsidRPr="00FC1807">
              <w:rPr>
                <w:rFonts w:ascii="Verdana" w:eastAsia="Times New Roman" w:hAnsi="Verdana" w:cs="Calibri"/>
                <w:b/>
                <w:bCs/>
                <w:color w:val="000000"/>
                <w:lang w:eastAsia="en-GB"/>
              </w:rPr>
              <w:t>Total</w:t>
            </w:r>
          </w:p>
        </w:tc>
        <w:tc>
          <w:tcPr>
            <w:tcW w:w="1560"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27823F18" w14:textId="1842CE36" w:rsidR="00B11135" w:rsidRPr="00FC1807" w:rsidRDefault="00AD5229" w:rsidP="00980BFA">
            <w:pPr>
              <w:jc w:val="center"/>
              <w:rPr>
                <w:rFonts w:ascii="Verdana" w:eastAsia="Times New Roman" w:hAnsi="Verdana" w:cs="Calibri"/>
                <w:b/>
                <w:bCs/>
                <w:color w:val="000000"/>
                <w:lang w:eastAsia="en-GB"/>
              </w:rPr>
            </w:pPr>
            <w:r w:rsidRPr="00FC1807">
              <w:rPr>
                <w:rFonts w:ascii="Verdana" w:eastAsia="Times New Roman" w:hAnsi="Verdana" w:cs="Calibri"/>
                <w:b/>
                <w:bCs/>
                <w:color w:val="000000"/>
                <w:lang w:eastAsia="en-GB"/>
              </w:rPr>
              <w:t>58</w:t>
            </w:r>
          </w:p>
        </w:tc>
        <w:tc>
          <w:tcPr>
            <w:tcW w:w="4536" w:type="dxa"/>
            <w:tcBorders>
              <w:top w:val="single" w:sz="8" w:space="0" w:color="000000"/>
              <w:left w:val="nil"/>
            </w:tcBorders>
          </w:tcPr>
          <w:p w14:paraId="0DCB97C6" w14:textId="77777777" w:rsidR="00B11135" w:rsidRPr="00FC1807" w:rsidRDefault="00B11135" w:rsidP="00980BFA">
            <w:pPr>
              <w:jc w:val="center"/>
              <w:rPr>
                <w:rFonts w:ascii="Verdana" w:eastAsia="Times New Roman" w:hAnsi="Verdana" w:cs="Calibri"/>
                <w:color w:val="000000"/>
                <w:lang w:eastAsia="en-GB"/>
              </w:rPr>
            </w:pPr>
          </w:p>
        </w:tc>
      </w:tr>
    </w:tbl>
    <w:p w14:paraId="4D6814FB" w14:textId="77777777" w:rsidR="00BD159A" w:rsidRPr="00FC1807" w:rsidRDefault="00BD159A" w:rsidP="00946012">
      <w:pPr>
        <w:ind w:left="360"/>
        <w:jc w:val="both"/>
        <w:rPr>
          <w:rFonts w:ascii="Verdana" w:hAnsi="Verdana"/>
        </w:rPr>
      </w:pPr>
    </w:p>
    <w:p w14:paraId="53391995" w14:textId="4D160257" w:rsidR="00444152" w:rsidRDefault="00444152" w:rsidP="00444152">
      <w:pPr>
        <w:pStyle w:val="ListParagraph"/>
        <w:numPr>
          <w:ilvl w:val="0"/>
          <w:numId w:val="1"/>
        </w:numPr>
        <w:spacing w:after="0" w:line="240" w:lineRule="auto"/>
        <w:rPr>
          <w:rFonts w:ascii="Verdana" w:hAnsi="Verdana" w:cs="Arial"/>
          <w:b/>
        </w:rPr>
      </w:pPr>
      <w:r>
        <w:rPr>
          <w:rFonts w:ascii="Verdana" w:hAnsi="Verdana" w:cs="Arial"/>
          <w:b/>
        </w:rPr>
        <w:t>CONCLUSION</w:t>
      </w:r>
    </w:p>
    <w:p w14:paraId="110138AE" w14:textId="39268601" w:rsidR="00444152" w:rsidRDefault="00750B96" w:rsidP="00444152">
      <w:pPr>
        <w:spacing w:after="0" w:line="240" w:lineRule="auto"/>
        <w:ind w:left="360"/>
        <w:rPr>
          <w:rFonts w:ascii="Verdana" w:hAnsi="Verdana" w:cs="Arial"/>
          <w:bCs/>
        </w:rPr>
      </w:pPr>
      <w:r>
        <w:rPr>
          <w:rFonts w:ascii="Verdana" w:hAnsi="Verdana" w:cs="Arial"/>
          <w:bCs/>
        </w:rPr>
        <w:t xml:space="preserve">Overall, the business of the Private Board is carefully managed and the Director of Corporate </w:t>
      </w:r>
      <w:r w:rsidR="00FC1807">
        <w:rPr>
          <w:rFonts w:ascii="Verdana" w:hAnsi="Verdana" w:cs="Arial"/>
          <w:bCs/>
        </w:rPr>
        <w:t>Governance's</w:t>
      </w:r>
      <w:r>
        <w:rPr>
          <w:rFonts w:ascii="Verdana" w:hAnsi="Verdana" w:cs="Arial"/>
          <w:bCs/>
        </w:rPr>
        <w:t xml:space="preserve"> Report to the Board </w:t>
      </w:r>
      <w:r w:rsidR="005C63FA">
        <w:rPr>
          <w:rFonts w:ascii="Verdana" w:hAnsi="Verdana" w:cs="Arial"/>
          <w:bCs/>
        </w:rPr>
        <w:t>adds</w:t>
      </w:r>
      <w:r>
        <w:rPr>
          <w:rFonts w:ascii="Verdana" w:hAnsi="Verdana" w:cs="Arial"/>
          <w:bCs/>
        </w:rPr>
        <w:t xml:space="preserve"> the necessary layer of openness and transparency to our processes.</w:t>
      </w:r>
    </w:p>
    <w:p w14:paraId="25CA1AE5" w14:textId="77777777" w:rsidR="005B61C4" w:rsidRDefault="005B61C4" w:rsidP="00444152">
      <w:pPr>
        <w:spacing w:after="0" w:line="240" w:lineRule="auto"/>
        <w:ind w:left="360"/>
        <w:rPr>
          <w:rFonts w:ascii="Verdana" w:hAnsi="Verdana" w:cs="Arial"/>
          <w:bCs/>
        </w:rPr>
      </w:pPr>
    </w:p>
    <w:p w14:paraId="41A416E4" w14:textId="15EFA8F6" w:rsidR="005B61C4" w:rsidRDefault="005B61C4" w:rsidP="00444152">
      <w:pPr>
        <w:spacing w:after="0" w:line="240" w:lineRule="auto"/>
        <w:ind w:left="360"/>
        <w:rPr>
          <w:rFonts w:ascii="Verdana" w:hAnsi="Verdana" w:cs="Arial"/>
          <w:bCs/>
        </w:rPr>
      </w:pPr>
      <w:r>
        <w:rPr>
          <w:rFonts w:ascii="Verdana" w:hAnsi="Verdana" w:cs="Arial"/>
          <w:bCs/>
        </w:rPr>
        <w:t>This paper does however suggest one area of potential improvement for the Board to c</w:t>
      </w:r>
      <w:r w:rsidR="00FC1807">
        <w:rPr>
          <w:rFonts w:ascii="Verdana" w:hAnsi="Verdana" w:cs="Arial"/>
          <w:bCs/>
        </w:rPr>
        <w:t>onsider</w:t>
      </w:r>
      <w:r>
        <w:rPr>
          <w:rFonts w:ascii="Verdana" w:hAnsi="Verdana" w:cs="Arial"/>
          <w:bCs/>
        </w:rPr>
        <w:t>:</w:t>
      </w:r>
    </w:p>
    <w:p w14:paraId="2AF26B7E" w14:textId="77777777" w:rsidR="005B61C4" w:rsidRDefault="005B61C4" w:rsidP="00444152">
      <w:pPr>
        <w:spacing w:after="0" w:line="240" w:lineRule="auto"/>
        <w:ind w:left="360"/>
        <w:rPr>
          <w:rFonts w:ascii="Verdana" w:hAnsi="Verdana" w:cs="Arial"/>
          <w:bCs/>
        </w:rPr>
      </w:pPr>
    </w:p>
    <w:p w14:paraId="30B6F6BC" w14:textId="4F14615D" w:rsidR="005B61C4" w:rsidRPr="00954E96" w:rsidRDefault="00954E96" w:rsidP="00444152">
      <w:pPr>
        <w:spacing w:after="0" w:line="240" w:lineRule="auto"/>
        <w:ind w:left="360"/>
        <w:rPr>
          <w:rFonts w:ascii="Verdana" w:hAnsi="Verdana" w:cs="Arial"/>
          <w:bCs/>
        </w:rPr>
      </w:pPr>
      <w:r w:rsidRPr="00954E96">
        <w:rPr>
          <w:rFonts w:ascii="Verdana" w:hAnsi="Verdana"/>
        </w:rPr>
        <w:t>The template for Board reports is amended</w:t>
      </w:r>
      <w:r w:rsidR="00BA2F38">
        <w:rPr>
          <w:rFonts w:ascii="Verdana" w:hAnsi="Verdana"/>
        </w:rPr>
        <w:t xml:space="preserve"> (</w:t>
      </w:r>
      <w:r w:rsidR="00826D6A" w:rsidRPr="00826D6A">
        <w:rPr>
          <w:rFonts w:ascii="Verdana" w:hAnsi="Verdana"/>
          <w:b/>
          <w:bCs/>
        </w:rPr>
        <w:t>A</w:t>
      </w:r>
      <w:r w:rsidR="00BA2F38" w:rsidRPr="00826D6A">
        <w:rPr>
          <w:rFonts w:ascii="Verdana" w:hAnsi="Verdana"/>
          <w:b/>
          <w:bCs/>
        </w:rPr>
        <w:t>ppendix 2)</w:t>
      </w:r>
      <w:r w:rsidRPr="00826D6A">
        <w:rPr>
          <w:rFonts w:ascii="Verdana" w:hAnsi="Verdana"/>
          <w:b/>
          <w:bCs/>
        </w:rPr>
        <w:t xml:space="preserve"> </w:t>
      </w:r>
      <w:r w:rsidRPr="000C2321">
        <w:rPr>
          <w:rFonts w:ascii="Verdana" w:hAnsi="Verdana"/>
        </w:rPr>
        <w:t>to add in the categories</w:t>
      </w:r>
      <w:r w:rsidR="005C63FA" w:rsidRPr="000C2321">
        <w:rPr>
          <w:rFonts w:ascii="Verdana" w:hAnsi="Verdana"/>
        </w:rPr>
        <w:t xml:space="preserve"> from the protocol</w:t>
      </w:r>
      <w:r w:rsidRPr="000C2321">
        <w:rPr>
          <w:rFonts w:ascii="Verdana" w:hAnsi="Verdana"/>
        </w:rPr>
        <w:t xml:space="preserve"> for private session items in </w:t>
      </w:r>
      <w:r w:rsidRPr="00954E96">
        <w:rPr>
          <w:rFonts w:ascii="Verdana" w:hAnsi="Verdana"/>
        </w:rPr>
        <w:t>a standardised way which allows for comparison with previous years</w:t>
      </w:r>
      <w:r>
        <w:rPr>
          <w:rFonts w:ascii="Verdana" w:hAnsi="Verdana"/>
        </w:rPr>
        <w:t>.</w:t>
      </w:r>
    </w:p>
    <w:p w14:paraId="5694CE65" w14:textId="77777777" w:rsidR="00444152" w:rsidRDefault="00444152" w:rsidP="00444152">
      <w:pPr>
        <w:spacing w:after="0" w:line="240" w:lineRule="auto"/>
        <w:ind w:left="360"/>
        <w:rPr>
          <w:rFonts w:ascii="Verdana" w:hAnsi="Verdana" w:cs="Arial"/>
          <w:b/>
        </w:rPr>
      </w:pPr>
    </w:p>
    <w:p w14:paraId="6D29042A" w14:textId="5D102648" w:rsidR="00653AEC" w:rsidRPr="00FC1807" w:rsidRDefault="00653AEC" w:rsidP="00FC1807">
      <w:pPr>
        <w:pStyle w:val="ListParagraph"/>
        <w:numPr>
          <w:ilvl w:val="0"/>
          <w:numId w:val="1"/>
        </w:numPr>
        <w:spacing w:after="0" w:line="240" w:lineRule="auto"/>
        <w:rPr>
          <w:rFonts w:ascii="Verdana" w:hAnsi="Verdana" w:cs="Arial"/>
          <w:b/>
        </w:rPr>
      </w:pPr>
      <w:r w:rsidRPr="00FC1807">
        <w:rPr>
          <w:rFonts w:ascii="Verdana" w:hAnsi="Verdana" w:cs="Arial"/>
          <w:b/>
        </w:rPr>
        <w:t>RECOMMENDATION</w:t>
      </w:r>
    </w:p>
    <w:p w14:paraId="6D29042C" w14:textId="77777777" w:rsidR="00C33A04" w:rsidRPr="005D3DF1" w:rsidRDefault="00C33A04" w:rsidP="00653AEC">
      <w:pPr>
        <w:spacing w:after="0" w:line="240" w:lineRule="auto"/>
        <w:jc w:val="center"/>
        <w:rPr>
          <w:rFonts w:ascii="Verdana" w:hAnsi="Verdana"/>
        </w:rPr>
      </w:pPr>
    </w:p>
    <w:p w14:paraId="41D54CA1" w14:textId="4E9228F7" w:rsidR="00CF19C5" w:rsidRPr="00CF19C5" w:rsidRDefault="00CF19C5" w:rsidP="00CF19C5">
      <w:pPr>
        <w:pStyle w:val="ListParagraph"/>
        <w:numPr>
          <w:ilvl w:val="0"/>
          <w:numId w:val="11"/>
        </w:numPr>
        <w:spacing w:after="0" w:line="240" w:lineRule="auto"/>
        <w:jc w:val="both"/>
        <w:rPr>
          <w:rFonts w:ascii="Verdana" w:hAnsi="Verdana"/>
        </w:rPr>
      </w:pPr>
      <w:r w:rsidRPr="00CF19C5">
        <w:rPr>
          <w:rFonts w:ascii="Verdana" w:hAnsi="Verdana"/>
          <w:b/>
          <w:bCs/>
        </w:rPr>
        <w:t>Take assurance</w:t>
      </w:r>
      <w:r w:rsidRPr="00CF19C5">
        <w:rPr>
          <w:rFonts w:ascii="Verdana" w:hAnsi="Verdana"/>
        </w:rPr>
        <w:t xml:space="preserve"> that business conducted in private is appropriately managed in accordance with the existing Protocol</w:t>
      </w:r>
      <w:r w:rsidR="00395526">
        <w:rPr>
          <w:rFonts w:ascii="Verdana" w:hAnsi="Verdana"/>
        </w:rPr>
        <w:t xml:space="preserve"> (</w:t>
      </w:r>
      <w:r w:rsidR="00395526" w:rsidRPr="00395526">
        <w:rPr>
          <w:rFonts w:ascii="Verdana" w:hAnsi="Verdana"/>
          <w:b/>
          <w:bCs/>
        </w:rPr>
        <w:t>Appendix 1</w:t>
      </w:r>
      <w:r w:rsidR="00395526">
        <w:rPr>
          <w:rFonts w:ascii="Verdana" w:hAnsi="Verdana"/>
        </w:rPr>
        <w:t>)</w:t>
      </w:r>
      <w:r w:rsidRPr="00CF19C5">
        <w:rPr>
          <w:rFonts w:ascii="Verdana" w:hAnsi="Verdana"/>
        </w:rPr>
        <w:t>.</w:t>
      </w:r>
    </w:p>
    <w:p w14:paraId="2EE9A251" w14:textId="6A5C60D4" w:rsidR="00CF19C5" w:rsidRPr="00CF19C5" w:rsidRDefault="005D0CAF" w:rsidP="00CF19C5">
      <w:pPr>
        <w:pStyle w:val="ListParagraph"/>
        <w:numPr>
          <w:ilvl w:val="0"/>
          <w:numId w:val="11"/>
        </w:numPr>
        <w:spacing w:after="0" w:line="240" w:lineRule="auto"/>
        <w:jc w:val="both"/>
        <w:rPr>
          <w:rFonts w:ascii="Verdana" w:hAnsi="Verdana"/>
        </w:rPr>
      </w:pPr>
      <w:r>
        <w:rPr>
          <w:rFonts w:ascii="Verdana" w:hAnsi="Verdana"/>
          <w:b/>
          <w:bCs/>
        </w:rPr>
        <w:t>Accept</w:t>
      </w:r>
      <w:r w:rsidR="00CF19C5" w:rsidRPr="00CF19C5">
        <w:rPr>
          <w:rFonts w:ascii="Verdana" w:hAnsi="Verdana"/>
        </w:rPr>
        <w:t xml:space="preserve"> that the </w:t>
      </w:r>
      <w:r>
        <w:rPr>
          <w:rFonts w:ascii="Verdana" w:hAnsi="Verdana"/>
        </w:rPr>
        <w:t xml:space="preserve">report </w:t>
      </w:r>
      <w:r w:rsidR="00215A53">
        <w:rPr>
          <w:rFonts w:ascii="Verdana" w:hAnsi="Verdana"/>
        </w:rPr>
        <w:t>t</w:t>
      </w:r>
      <w:r>
        <w:rPr>
          <w:rFonts w:ascii="Verdana" w:hAnsi="Verdana"/>
        </w:rPr>
        <w:t>emplate for Board has b</w:t>
      </w:r>
      <w:r w:rsidR="00CF19C5" w:rsidRPr="00CF19C5">
        <w:rPr>
          <w:rFonts w:ascii="Verdana" w:hAnsi="Verdana"/>
        </w:rPr>
        <w:t>een reviewed,</w:t>
      </w:r>
      <w:r w:rsidR="00EF1452">
        <w:rPr>
          <w:rFonts w:ascii="Verdana" w:hAnsi="Verdana"/>
        </w:rPr>
        <w:t xml:space="preserve"> </w:t>
      </w:r>
      <w:r w:rsidR="00CF19C5" w:rsidRPr="00CF19C5">
        <w:rPr>
          <w:rFonts w:ascii="Verdana" w:hAnsi="Verdana"/>
        </w:rPr>
        <w:t>and approve the proposed changes. (</w:t>
      </w:r>
      <w:r w:rsidR="00CF19C5" w:rsidRPr="00CF19C5">
        <w:rPr>
          <w:rFonts w:ascii="Verdana" w:hAnsi="Verdana"/>
          <w:b/>
          <w:bCs/>
        </w:rPr>
        <w:t xml:space="preserve">Appendix </w:t>
      </w:r>
      <w:r w:rsidR="00EF1452">
        <w:rPr>
          <w:rFonts w:ascii="Verdana" w:hAnsi="Verdana"/>
          <w:b/>
          <w:bCs/>
        </w:rPr>
        <w:t>2</w:t>
      </w:r>
      <w:r w:rsidR="00CF19C5" w:rsidRPr="00CF19C5">
        <w:rPr>
          <w:rFonts w:ascii="Verdana" w:hAnsi="Verdana"/>
        </w:rPr>
        <w:t>)</w:t>
      </w:r>
    </w:p>
    <w:p w14:paraId="5404D17F" w14:textId="77777777" w:rsidR="00CF19C5" w:rsidRPr="00CF19C5" w:rsidRDefault="00CF19C5" w:rsidP="00CF19C5">
      <w:pPr>
        <w:pStyle w:val="ListParagraph"/>
        <w:numPr>
          <w:ilvl w:val="0"/>
          <w:numId w:val="11"/>
        </w:numPr>
        <w:spacing w:after="0" w:line="240" w:lineRule="auto"/>
        <w:jc w:val="both"/>
        <w:rPr>
          <w:rFonts w:ascii="Verdana" w:hAnsi="Verdana"/>
        </w:rPr>
      </w:pPr>
      <w:r w:rsidRPr="00CF19C5">
        <w:rPr>
          <w:rFonts w:ascii="Verdana" w:hAnsi="Verdana"/>
        </w:rPr>
        <w:t xml:space="preserve">To </w:t>
      </w:r>
      <w:r w:rsidRPr="00CF19C5">
        <w:rPr>
          <w:rFonts w:ascii="Verdana" w:hAnsi="Verdana"/>
          <w:b/>
          <w:bCs/>
        </w:rPr>
        <w:t>consider</w:t>
      </w:r>
      <w:r w:rsidRPr="00CF19C5">
        <w:rPr>
          <w:rFonts w:ascii="Verdana" w:hAnsi="Verdana"/>
        </w:rPr>
        <w:t xml:space="preserve"> and </w:t>
      </w:r>
      <w:r w:rsidRPr="00CF19C5">
        <w:rPr>
          <w:rFonts w:ascii="Verdana" w:hAnsi="Verdana"/>
          <w:b/>
          <w:bCs/>
        </w:rPr>
        <w:t>approve</w:t>
      </w:r>
      <w:r w:rsidRPr="00CF19C5">
        <w:rPr>
          <w:rFonts w:ascii="Verdana" w:hAnsi="Verdana"/>
        </w:rPr>
        <w:t xml:space="preserve"> the suggested changes to the conduct of business in private to further improve transparency of Board business.  </w:t>
      </w:r>
    </w:p>
    <w:p w14:paraId="6D29042D" w14:textId="77777777" w:rsidR="00C33A04" w:rsidRPr="005D3DF1" w:rsidRDefault="00C33A04" w:rsidP="00CF19C5">
      <w:pPr>
        <w:ind w:left="360"/>
        <w:rPr>
          <w:rFonts w:ascii="Verdana" w:hAnsi="Verdana" w:cs="Arial"/>
          <w:b/>
        </w:rPr>
      </w:pPr>
    </w:p>
    <w:p w14:paraId="6D29042E" w14:textId="77777777" w:rsidR="00762BBE" w:rsidRDefault="00762BBE" w:rsidP="00F531BD">
      <w:pPr>
        <w:rPr>
          <w:rFonts w:ascii="Verdana" w:hAnsi="Verdana" w:cs="Arial"/>
          <w:b/>
        </w:rPr>
      </w:pPr>
    </w:p>
    <w:p w14:paraId="01B73248" w14:textId="77777777" w:rsidR="009114F6" w:rsidRDefault="009114F6" w:rsidP="00F531BD">
      <w:pPr>
        <w:rPr>
          <w:rFonts w:ascii="Verdana" w:hAnsi="Verdana" w:cs="Arial"/>
          <w:b/>
        </w:rPr>
      </w:pPr>
    </w:p>
    <w:p w14:paraId="54DF3054" w14:textId="77777777" w:rsidR="009114F6" w:rsidRDefault="009114F6" w:rsidP="00F531BD">
      <w:pPr>
        <w:rPr>
          <w:rFonts w:ascii="Verdana" w:hAnsi="Verdana" w:cs="Arial"/>
          <w:b/>
        </w:rPr>
      </w:pPr>
    </w:p>
    <w:p w14:paraId="74EC85FC" w14:textId="77777777" w:rsidR="009114F6" w:rsidRDefault="009114F6" w:rsidP="00F531BD">
      <w:pPr>
        <w:rPr>
          <w:rFonts w:ascii="Verdana" w:hAnsi="Verdana" w:cs="Arial"/>
          <w:b/>
        </w:rPr>
      </w:pPr>
    </w:p>
    <w:p w14:paraId="2AF66C92" w14:textId="77777777" w:rsidR="009114F6" w:rsidRDefault="009114F6" w:rsidP="00F531BD">
      <w:pPr>
        <w:rPr>
          <w:rFonts w:ascii="Verdana" w:hAnsi="Verdana" w:cs="Arial"/>
          <w:b/>
        </w:rPr>
      </w:pPr>
    </w:p>
    <w:p w14:paraId="57E1B279" w14:textId="77777777" w:rsidR="009114F6" w:rsidRDefault="009114F6" w:rsidP="00F531BD">
      <w:pPr>
        <w:rPr>
          <w:rFonts w:ascii="Verdana" w:hAnsi="Verdana" w:cs="Arial"/>
          <w:b/>
        </w:rPr>
      </w:pPr>
    </w:p>
    <w:p w14:paraId="01AB827A" w14:textId="77777777" w:rsidR="009114F6" w:rsidRDefault="009114F6" w:rsidP="00F531BD">
      <w:pPr>
        <w:rPr>
          <w:rFonts w:ascii="Verdana" w:hAnsi="Verdana" w:cs="Arial"/>
          <w:b/>
        </w:rPr>
      </w:pPr>
    </w:p>
    <w:p w14:paraId="7C79B776" w14:textId="77777777" w:rsidR="009114F6" w:rsidRDefault="009114F6" w:rsidP="00F531BD">
      <w:pPr>
        <w:rPr>
          <w:rFonts w:ascii="Verdana" w:hAnsi="Verdana" w:cs="Arial"/>
          <w:b/>
        </w:rPr>
      </w:pPr>
    </w:p>
    <w:p w14:paraId="211D65D8" w14:textId="77777777" w:rsidR="009114F6" w:rsidRDefault="009114F6" w:rsidP="00F531BD">
      <w:pPr>
        <w:rPr>
          <w:rFonts w:ascii="Verdana" w:hAnsi="Verdana" w:cs="Arial"/>
          <w:b/>
        </w:rPr>
      </w:pPr>
    </w:p>
    <w:p w14:paraId="3BEC165E" w14:textId="77777777" w:rsidR="009114F6" w:rsidRDefault="009114F6" w:rsidP="00F531BD">
      <w:pPr>
        <w:rPr>
          <w:rFonts w:ascii="Verdana" w:hAnsi="Verdana" w:cs="Arial"/>
          <w:b/>
        </w:rPr>
      </w:pPr>
    </w:p>
    <w:p w14:paraId="365011BD" w14:textId="77777777" w:rsidR="009114F6" w:rsidRDefault="009114F6" w:rsidP="00F531BD">
      <w:pPr>
        <w:rPr>
          <w:rFonts w:ascii="Verdana" w:hAnsi="Verdana" w:cs="Arial"/>
          <w:b/>
        </w:rPr>
      </w:pPr>
    </w:p>
    <w:p w14:paraId="7927C7E7" w14:textId="77777777" w:rsidR="009114F6" w:rsidRPr="009114F6" w:rsidRDefault="009114F6" w:rsidP="009114F6">
      <w:pPr>
        <w:rPr>
          <w:rFonts w:ascii="Verdana" w:hAnsi="Verdana" w:cs="Arial"/>
          <w:b/>
        </w:rPr>
      </w:pPr>
    </w:p>
    <w:p w14:paraId="062CDDA9" w14:textId="76298F90" w:rsidR="009114F6" w:rsidRDefault="009114F6" w:rsidP="009114F6">
      <w:pPr>
        <w:rPr>
          <w:rFonts w:ascii="Verdana" w:hAnsi="Verdana" w:cs="Arial"/>
          <w:b/>
          <w:bCs/>
        </w:rPr>
      </w:pPr>
      <w:r>
        <w:rPr>
          <w:rFonts w:ascii="Verdana" w:hAnsi="Verdana" w:cs="Arial"/>
          <w:b/>
          <w:bCs/>
        </w:rPr>
        <w:t>Appendix 1</w:t>
      </w:r>
    </w:p>
    <w:p w14:paraId="52842557" w14:textId="77777777" w:rsidR="009114F6" w:rsidRDefault="009114F6" w:rsidP="009114F6">
      <w:pPr>
        <w:rPr>
          <w:rFonts w:ascii="Verdana" w:hAnsi="Verdana" w:cs="Arial"/>
          <w:b/>
          <w:bCs/>
        </w:rPr>
      </w:pPr>
    </w:p>
    <w:p w14:paraId="74BD4E03" w14:textId="77777777" w:rsidR="009114F6" w:rsidRPr="009114F6" w:rsidRDefault="009114F6" w:rsidP="009114F6">
      <w:pPr>
        <w:rPr>
          <w:rFonts w:ascii="Verdana" w:hAnsi="Verdana" w:cs="Arial"/>
          <w:b/>
          <w:bCs/>
          <w:sz w:val="52"/>
          <w:szCs w:val="52"/>
        </w:rPr>
      </w:pPr>
      <w:r w:rsidRPr="009114F6">
        <w:rPr>
          <w:rFonts w:ascii="Verdana" w:hAnsi="Verdana" w:cs="Arial"/>
          <w:b/>
          <w:bCs/>
          <w:sz w:val="52"/>
          <w:szCs w:val="52"/>
        </w:rPr>
        <w:t>PROTOCOL FOR RESERVING MATTERS TO A PRIVATE BOARD (and Committee) MEETING</w:t>
      </w:r>
    </w:p>
    <w:p w14:paraId="1D66AEB2" w14:textId="77777777" w:rsidR="009114F6" w:rsidRPr="009114F6" w:rsidRDefault="009114F6" w:rsidP="009114F6">
      <w:pPr>
        <w:rPr>
          <w:rFonts w:ascii="Verdana" w:hAnsi="Verdana" w:cs="Arial"/>
          <w:b/>
          <w:bCs/>
          <w:sz w:val="52"/>
          <w:szCs w:val="52"/>
        </w:rPr>
      </w:pPr>
    </w:p>
    <w:p w14:paraId="0748A1D5" w14:textId="77777777" w:rsidR="009114F6" w:rsidRPr="009114F6" w:rsidRDefault="009114F6" w:rsidP="009114F6">
      <w:pPr>
        <w:rPr>
          <w:rFonts w:ascii="Verdana" w:hAnsi="Verdana" w:cs="Arial"/>
          <w:b/>
          <w:bCs/>
          <w:sz w:val="52"/>
          <w:szCs w:val="52"/>
        </w:rPr>
      </w:pPr>
    </w:p>
    <w:p w14:paraId="08752094" w14:textId="77777777" w:rsidR="009114F6" w:rsidRPr="009114F6" w:rsidRDefault="009114F6" w:rsidP="009114F6">
      <w:pPr>
        <w:rPr>
          <w:rFonts w:ascii="Verdana" w:hAnsi="Verdana" w:cs="Arial"/>
          <w:b/>
          <w:bCs/>
          <w:sz w:val="52"/>
          <w:szCs w:val="52"/>
        </w:rPr>
      </w:pPr>
      <w:r w:rsidRPr="009114F6">
        <w:rPr>
          <w:rFonts w:ascii="Verdana" w:hAnsi="Verdana" w:cs="Arial"/>
          <w:b/>
          <w:bCs/>
          <w:sz w:val="52"/>
          <w:szCs w:val="52"/>
        </w:rPr>
        <w:t>May 2025</w:t>
      </w:r>
    </w:p>
    <w:p w14:paraId="106F8A16" w14:textId="77777777" w:rsidR="009114F6" w:rsidRPr="009114F6" w:rsidRDefault="009114F6" w:rsidP="009114F6">
      <w:pPr>
        <w:rPr>
          <w:rFonts w:ascii="Verdana" w:hAnsi="Verdana" w:cs="Arial"/>
          <w:b/>
          <w:bCs/>
          <w:sz w:val="52"/>
          <w:szCs w:val="52"/>
        </w:rPr>
      </w:pPr>
    </w:p>
    <w:p w14:paraId="113F3B6C" w14:textId="77777777" w:rsidR="009114F6" w:rsidRDefault="009114F6" w:rsidP="009114F6">
      <w:pPr>
        <w:rPr>
          <w:rFonts w:ascii="Verdana" w:hAnsi="Verdana" w:cs="Arial"/>
          <w:b/>
          <w:bCs/>
        </w:rPr>
      </w:pPr>
    </w:p>
    <w:p w14:paraId="577A7521" w14:textId="77777777" w:rsidR="009114F6" w:rsidRDefault="009114F6" w:rsidP="009114F6">
      <w:pPr>
        <w:rPr>
          <w:rFonts w:ascii="Verdana" w:hAnsi="Verdana" w:cs="Arial"/>
          <w:b/>
          <w:bCs/>
        </w:rPr>
      </w:pPr>
    </w:p>
    <w:p w14:paraId="7BC71F15" w14:textId="77777777" w:rsidR="009114F6" w:rsidRDefault="009114F6" w:rsidP="009114F6">
      <w:pPr>
        <w:rPr>
          <w:rFonts w:ascii="Verdana" w:hAnsi="Verdana" w:cs="Arial"/>
          <w:b/>
          <w:bCs/>
        </w:rPr>
      </w:pPr>
    </w:p>
    <w:p w14:paraId="287D5CA5" w14:textId="77777777" w:rsidR="009114F6" w:rsidRDefault="009114F6" w:rsidP="009114F6">
      <w:pPr>
        <w:rPr>
          <w:rFonts w:ascii="Verdana" w:hAnsi="Verdana" w:cs="Arial"/>
          <w:b/>
          <w:bCs/>
        </w:rPr>
      </w:pPr>
    </w:p>
    <w:p w14:paraId="07050CF2" w14:textId="77777777" w:rsidR="009114F6" w:rsidRDefault="009114F6" w:rsidP="009114F6">
      <w:pPr>
        <w:rPr>
          <w:rFonts w:ascii="Verdana" w:hAnsi="Verdana" w:cs="Arial"/>
          <w:b/>
          <w:bCs/>
        </w:rPr>
      </w:pPr>
    </w:p>
    <w:p w14:paraId="6F794AFC" w14:textId="77777777" w:rsidR="009114F6" w:rsidRDefault="009114F6" w:rsidP="009114F6">
      <w:pPr>
        <w:rPr>
          <w:rFonts w:ascii="Verdana" w:hAnsi="Verdana" w:cs="Arial"/>
          <w:b/>
          <w:bCs/>
        </w:rPr>
      </w:pPr>
    </w:p>
    <w:p w14:paraId="4919BA28" w14:textId="77777777" w:rsidR="009114F6" w:rsidRDefault="009114F6" w:rsidP="009114F6">
      <w:pPr>
        <w:rPr>
          <w:rFonts w:ascii="Verdana" w:hAnsi="Verdana" w:cs="Arial"/>
          <w:b/>
          <w:bCs/>
        </w:rPr>
      </w:pPr>
    </w:p>
    <w:p w14:paraId="68F29460" w14:textId="77777777" w:rsidR="009114F6" w:rsidRDefault="009114F6" w:rsidP="009114F6">
      <w:pPr>
        <w:rPr>
          <w:rFonts w:ascii="Verdana" w:hAnsi="Verdana" w:cs="Arial"/>
          <w:b/>
          <w:bCs/>
        </w:rPr>
      </w:pPr>
    </w:p>
    <w:p w14:paraId="6DD3C2EB" w14:textId="77777777" w:rsidR="009114F6" w:rsidRDefault="009114F6" w:rsidP="009114F6">
      <w:pPr>
        <w:rPr>
          <w:rFonts w:ascii="Verdana" w:hAnsi="Verdana" w:cs="Arial"/>
          <w:b/>
          <w:bCs/>
        </w:rPr>
      </w:pPr>
    </w:p>
    <w:p w14:paraId="7217B41D" w14:textId="77777777" w:rsidR="009114F6" w:rsidRDefault="009114F6" w:rsidP="009114F6">
      <w:pPr>
        <w:rPr>
          <w:rFonts w:ascii="Verdana" w:hAnsi="Verdana" w:cs="Arial"/>
          <w:b/>
          <w:bCs/>
        </w:rPr>
      </w:pPr>
    </w:p>
    <w:p w14:paraId="62B8FF68" w14:textId="77777777" w:rsidR="009114F6" w:rsidRDefault="009114F6" w:rsidP="009114F6">
      <w:pPr>
        <w:rPr>
          <w:rFonts w:ascii="Verdana" w:hAnsi="Verdana" w:cs="Arial"/>
          <w:b/>
          <w:bCs/>
        </w:rPr>
      </w:pPr>
    </w:p>
    <w:p w14:paraId="0916A5AA" w14:textId="77777777" w:rsidR="009114F6" w:rsidRDefault="009114F6" w:rsidP="009114F6">
      <w:pPr>
        <w:rPr>
          <w:rFonts w:ascii="Verdana" w:hAnsi="Verdana" w:cs="Arial"/>
          <w:b/>
          <w:bCs/>
        </w:rPr>
      </w:pPr>
    </w:p>
    <w:p w14:paraId="19E9E213" w14:textId="77777777" w:rsidR="009114F6" w:rsidRPr="009114F6" w:rsidRDefault="009114F6" w:rsidP="009114F6">
      <w:pPr>
        <w:rPr>
          <w:rFonts w:ascii="Verdana" w:hAnsi="Verdana" w:cs="Arial"/>
          <w:b/>
          <w:bCs/>
        </w:rPr>
      </w:pPr>
    </w:p>
    <w:p w14:paraId="02404FE0" w14:textId="77777777" w:rsidR="009114F6" w:rsidRPr="009114F6" w:rsidRDefault="009114F6" w:rsidP="009114F6">
      <w:pPr>
        <w:rPr>
          <w:rFonts w:ascii="Verdana" w:hAnsi="Verdana" w:cs="Arial"/>
          <w:b/>
          <w:bCs/>
        </w:rPr>
      </w:pPr>
      <w:r w:rsidRPr="009114F6">
        <w:rPr>
          <w:rFonts w:ascii="Verdana" w:hAnsi="Verdana" w:cs="Arial"/>
          <w:b/>
          <w:bCs/>
        </w:rPr>
        <w:tab/>
      </w:r>
      <w:r w:rsidRPr="009114F6">
        <w:rPr>
          <w:rFonts w:ascii="Verdana" w:hAnsi="Verdana" w:cs="Arial"/>
          <w:b/>
          <w:bCs/>
        </w:rPr>
        <w:tab/>
      </w:r>
    </w:p>
    <w:p w14:paraId="7844EFAE" w14:textId="77777777" w:rsidR="009114F6" w:rsidRPr="009114F6" w:rsidRDefault="009114F6" w:rsidP="009114F6">
      <w:pPr>
        <w:rPr>
          <w:rFonts w:ascii="Verdana" w:hAnsi="Verdana" w:cs="Arial"/>
          <w:b/>
          <w:bCs/>
        </w:rPr>
      </w:pPr>
    </w:p>
    <w:p w14:paraId="07ABE5F8" w14:textId="77777777" w:rsidR="009114F6" w:rsidRPr="009114F6" w:rsidRDefault="009114F6" w:rsidP="009114F6">
      <w:pPr>
        <w:rPr>
          <w:rFonts w:ascii="Verdana" w:hAnsi="Verdana" w:cs="Arial"/>
          <w:b/>
          <w:bCs/>
          <w:sz w:val="24"/>
          <w:szCs w:val="24"/>
        </w:rPr>
      </w:pPr>
      <w:r w:rsidRPr="009114F6">
        <w:rPr>
          <w:rFonts w:ascii="Verdana" w:hAnsi="Verdana" w:cs="Arial"/>
          <w:b/>
          <w:bCs/>
          <w:sz w:val="24"/>
          <w:szCs w:val="24"/>
        </w:rPr>
        <w:t>PROTOCOL FOR RESERVING MATTERS TO A PRIVATE BOARD (and Committee) MEETING</w:t>
      </w:r>
    </w:p>
    <w:p w14:paraId="5490A6E3" w14:textId="77777777" w:rsidR="009114F6" w:rsidRPr="009114F6" w:rsidRDefault="009114F6" w:rsidP="009114F6">
      <w:pPr>
        <w:rPr>
          <w:rFonts w:ascii="Verdana" w:hAnsi="Verdana" w:cs="Arial"/>
          <w:b/>
          <w:bCs/>
          <w:sz w:val="24"/>
          <w:szCs w:val="24"/>
        </w:rPr>
      </w:pPr>
      <w:r w:rsidRPr="009114F6">
        <w:rPr>
          <w:rFonts w:ascii="Verdana" w:hAnsi="Verdana" w:cs="Arial"/>
          <w:b/>
          <w:bCs/>
          <w:sz w:val="24"/>
          <w:szCs w:val="24"/>
        </w:rPr>
        <w:t>May 2025</w:t>
      </w:r>
    </w:p>
    <w:p w14:paraId="4C5F3346" w14:textId="77777777" w:rsidR="009114F6" w:rsidRPr="009114F6" w:rsidRDefault="009114F6" w:rsidP="009114F6">
      <w:pPr>
        <w:rPr>
          <w:rFonts w:ascii="Verdana" w:hAnsi="Verdana" w:cs="Arial"/>
          <w:b/>
          <w:bCs/>
          <w:sz w:val="24"/>
          <w:szCs w:val="24"/>
        </w:rPr>
      </w:pPr>
    </w:p>
    <w:p w14:paraId="68C36D32" w14:textId="2C40F846" w:rsidR="009114F6" w:rsidRPr="009114F6" w:rsidRDefault="009114F6" w:rsidP="009114F6">
      <w:pPr>
        <w:rPr>
          <w:rFonts w:ascii="Verdana" w:hAnsi="Verdana" w:cs="Arial"/>
          <w:b/>
          <w:bCs/>
          <w:sz w:val="24"/>
          <w:szCs w:val="24"/>
        </w:rPr>
      </w:pPr>
      <w:r w:rsidRPr="009114F6">
        <w:rPr>
          <w:rFonts w:ascii="Verdana" w:hAnsi="Verdana" w:cs="Arial"/>
          <w:b/>
          <w:bCs/>
          <w:sz w:val="24"/>
          <w:szCs w:val="24"/>
        </w:rPr>
        <w:t xml:space="preserve">1.0 </w:t>
      </w:r>
      <w:r w:rsidRPr="009114F6">
        <w:rPr>
          <w:rFonts w:ascii="Verdana" w:hAnsi="Verdana" w:cs="Arial"/>
          <w:b/>
          <w:bCs/>
          <w:sz w:val="24"/>
          <w:szCs w:val="24"/>
        </w:rPr>
        <w:tab/>
        <w:t>Introduction</w:t>
      </w:r>
    </w:p>
    <w:p w14:paraId="7C0FC157" w14:textId="5381587D" w:rsidR="009114F6" w:rsidRPr="009114F6" w:rsidRDefault="009114F6" w:rsidP="009114F6">
      <w:pPr>
        <w:ind w:left="720" w:hanging="720"/>
        <w:rPr>
          <w:rFonts w:ascii="Verdana" w:hAnsi="Verdana" w:cs="Arial"/>
          <w:sz w:val="24"/>
          <w:szCs w:val="24"/>
        </w:rPr>
      </w:pPr>
      <w:r w:rsidRPr="009114F6">
        <w:rPr>
          <w:rFonts w:ascii="Verdana" w:hAnsi="Verdana" w:cs="Arial"/>
          <w:sz w:val="24"/>
          <w:szCs w:val="24"/>
        </w:rPr>
        <w:t>1.1</w:t>
      </w:r>
      <w:r w:rsidRPr="009114F6">
        <w:rPr>
          <w:rFonts w:ascii="Verdana" w:hAnsi="Verdana" w:cs="Arial"/>
          <w:sz w:val="24"/>
          <w:szCs w:val="24"/>
        </w:rPr>
        <w:tab/>
        <w:t xml:space="preserve">In accordance with Swansea Bay University Health Board (SBUHB) Standing Orders (SOs), the Board holds its formal Board meetings in public. The SOs provide, the basis to meet and discuss relevant items in private.  This is sometimes known as a ‘Private Board meeting’. The legal basis of this section of the SOs is The Public Bodies Act (Admission to Meetings) Act 1960, section 1 (2). </w:t>
      </w:r>
    </w:p>
    <w:p w14:paraId="5749022C" w14:textId="242CA30E" w:rsidR="009114F6" w:rsidRPr="009114F6" w:rsidRDefault="009114F6" w:rsidP="009114F6">
      <w:pPr>
        <w:ind w:left="720" w:hanging="720"/>
        <w:rPr>
          <w:rFonts w:ascii="Verdana" w:hAnsi="Verdana" w:cs="Arial"/>
          <w:sz w:val="24"/>
          <w:szCs w:val="24"/>
        </w:rPr>
      </w:pPr>
      <w:r w:rsidRPr="009114F6">
        <w:rPr>
          <w:rFonts w:ascii="Verdana" w:hAnsi="Verdana" w:cs="Arial"/>
          <w:sz w:val="24"/>
          <w:szCs w:val="24"/>
        </w:rPr>
        <w:t>1.2</w:t>
      </w:r>
      <w:r w:rsidRPr="009114F6">
        <w:rPr>
          <w:rFonts w:ascii="Verdana" w:hAnsi="Verdana" w:cs="Arial"/>
          <w:sz w:val="24"/>
          <w:szCs w:val="24"/>
        </w:rPr>
        <w:tab/>
        <w:t>There will be occasion when aspects of the organisation’s business is considered more appropriately in private session; this is to avoid prejudicing the public interest – in other words, to avoid any undue harm or unfair influencing of the public.</w:t>
      </w:r>
    </w:p>
    <w:p w14:paraId="436151B5" w14:textId="5F781C49" w:rsidR="009114F6" w:rsidRPr="009114F6" w:rsidRDefault="009114F6" w:rsidP="009114F6">
      <w:pPr>
        <w:ind w:left="720" w:hanging="720"/>
        <w:rPr>
          <w:rFonts w:ascii="Verdana" w:hAnsi="Verdana" w:cs="Arial"/>
          <w:sz w:val="24"/>
          <w:szCs w:val="24"/>
        </w:rPr>
      </w:pPr>
      <w:r w:rsidRPr="009114F6">
        <w:rPr>
          <w:rFonts w:ascii="Verdana" w:hAnsi="Verdana" w:cs="Arial"/>
          <w:sz w:val="24"/>
          <w:szCs w:val="24"/>
        </w:rPr>
        <w:t>1.3</w:t>
      </w:r>
      <w:r w:rsidRPr="009114F6">
        <w:rPr>
          <w:rFonts w:ascii="Verdana" w:hAnsi="Verdana" w:cs="Arial"/>
          <w:sz w:val="24"/>
          <w:szCs w:val="24"/>
        </w:rPr>
        <w:tab/>
        <w:t>This Protocol identifies the different rationales that apply to material considered in private sessions.</w:t>
      </w:r>
    </w:p>
    <w:p w14:paraId="04E528DC" w14:textId="665D3053" w:rsidR="009114F6" w:rsidRPr="009114F6" w:rsidRDefault="009114F6" w:rsidP="009114F6">
      <w:pPr>
        <w:rPr>
          <w:rFonts w:ascii="Verdana" w:hAnsi="Verdana" w:cs="Arial"/>
          <w:b/>
          <w:bCs/>
          <w:sz w:val="24"/>
          <w:szCs w:val="24"/>
        </w:rPr>
      </w:pPr>
      <w:r w:rsidRPr="009114F6">
        <w:rPr>
          <w:rFonts w:ascii="Verdana" w:hAnsi="Verdana" w:cs="Arial"/>
          <w:b/>
          <w:bCs/>
          <w:sz w:val="24"/>
          <w:szCs w:val="24"/>
        </w:rPr>
        <w:t xml:space="preserve">2.0 </w:t>
      </w:r>
      <w:r w:rsidRPr="009114F6">
        <w:rPr>
          <w:rFonts w:ascii="Verdana" w:hAnsi="Verdana" w:cs="Arial"/>
          <w:b/>
          <w:bCs/>
          <w:sz w:val="24"/>
          <w:szCs w:val="24"/>
        </w:rPr>
        <w:tab/>
        <w:t xml:space="preserve">SBUHB’s Values and Transparency </w:t>
      </w:r>
    </w:p>
    <w:p w14:paraId="4B9854EB" w14:textId="2013C708" w:rsidR="009114F6" w:rsidRPr="009114F6" w:rsidRDefault="009114F6" w:rsidP="009114F6">
      <w:pPr>
        <w:ind w:left="720" w:hanging="720"/>
        <w:rPr>
          <w:rFonts w:ascii="Verdana" w:hAnsi="Verdana" w:cs="Arial"/>
          <w:sz w:val="24"/>
          <w:szCs w:val="24"/>
        </w:rPr>
      </w:pPr>
      <w:r w:rsidRPr="009114F6">
        <w:rPr>
          <w:rFonts w:ascii="Verdana" w:hAnsi="Verdana" w:cs="Arial"/>
          <w:sz w:val="24"/>
          <w:szCs w:val="24"/>
        </w:rPr>
        <w:t>2.1</w:t>
      </w:r>
      <w:r w:rsidRPr="009114F6">
        <w:rPr>
          <w:rFonts w:ascii="Verdana" w:hAnsi="Verdana" w:cs="Arial"/>
          <w:sz w:val="24"/>
          <w:szCs w:val="24"/>
        </w:rPr>
        <w:tab/>
        <w:t xml:space="preserve">Our values are ‘working together, caring for each other and always improving.  The Board operates on the basis that transparency and openness are at the heart of its governance and decision-making approach; and that Board members debate everything in the Public Board meeting unless there is a specific reason not to do so. </w:t>
      </w:r>
    </w:p>
    <w:p w14:paraId="1CC8921C" w14:textId="31C74072" w:rsidR="009114F6" w:rsidRPr="009114F6" w:rsidRDefault="009114F6" w:rsidP="009114F6">
      <w:pPr>
        <w:ind w:left="720" w:hanging="720"/>
        <w:rPr>
          <w:rFonts w:ascii="Verdana" w:hAnsi="Verdana" w:cs="Arial"/>
          <w:b/>
          <w:bCs/>
          <w:sz w:val="24"/>
          <w:szCs w:val="24"/>
        </w:rPr>
      </w:pPr>
      <w:r w:rsidRPr="009114F6">
        <w:rPr>
          <w:rFonts w:ascii="Verdana" w:hAnsi="Verdana" w:cs="Arial"/>
          <w:b/>
          <w:bCs/>
          <w:sz w:val="24"/>
          <w:szCs w:val="24"/>
        </w:rPr>
        <w:t xml:space="preserve">3.0 </w:t>
      </w:r>
      <w:r w:rsidRPr="009114F6">
        <w:rPr>
          <w:rFonts w:ascii="Verdana" w:hAnsi="Verdana" w:cs="Arial"/>
          <w:b/>
          <w:bCs/>
          <w:sz w:val="24"/>
          <w:szCs w:val="24"/>
        </w:rPr>
        <w:tab/>
        <w:t xml:space="preserve">Factors to consider when reserving a matter for a Private Board meeting </w:t>
      </w:r>
    </w:p>
    <w:p w14:paraId="5599EBD3" w14:textId="77777777" w:rsidR="009114F6" w:rsidRPr="009114F6" w:rsidRDefault="009114F6" w:rsidP="009114F6">
      <w:pPr>
        <w:ind w:left="720" w:hanging="720"/>
        <w:rPr>
          <w:rFonts w:ascii="Verdana" w:hAnsi="Verdana" w:cs="Arial"/>
          <w:sz w:val="24"/>
          <w:szCs w:val="24"/>
        </w:rPr>
      </w:pPr>
      <w:r w:rsidRPr="009114F6">
        <w:rPr>
          <w:rFonts w:ascii="Verdana" w:hAnsi="Verdana" w:cs="Arial"/>
          <w:sz w:val="24"/>
          <w:szCs w:val="24"/>
        </w:rPr>
        <w:t>3.1</w:t>
      </w:r>
      <w:r w:rsidRPr="009114F6">
        <w:rPr>
          <w:rFonts w:ascii="Verdana" w:hAnsi="Verdana" w:cs="Arial"/>
          <w:sz w:val="24"/>
          <w:szCs w:val="24"/>
        </w:rPr>
        <w:tab/>
        <w:t xml:space="preserve">In deciding whether to reserve a matter for the Private Board agenda, there are a number of factors to consider, including: </w:t>
      </w:r>
    </w:p>
    <w:p w14:paraId="44722BC9" w14:textId="77777777" w:rsidR="009114F6" w:rsidRPr="009114F6" w:rsidRDefault="009114F6" w:rsidP="009114F6">
      <w:pPr>
        <w:numPr>
          <w:ilvl w:val="0"/>
          <w:numId w:val="16"/>
        </w:numPr>
        <w:rPr>
          <w:rFonts w:ascii="Verdana" w:hAnsi="Verdana" w:cs="Arial"/>
          <w:sz w:val="24"/>
          <w:szCs w:val="24"/>
        </w:rPr>
      </w:pPr>
      <w:r w:rsidRPr="009114F6">
        <w:rPr>
          <w:rFonts w:ascii="Verdana" w:hAnsi="Verdana" w:cs="Arial"/>
          <w:sz w:val="24"/>
          <w:szCs w:val="24"/>
        </w:rPr>
        <w:t xml:space="preserve">Whether the item or materials include personal data; </w:t>
      </w:r>
    </w:p>
    <w:p w14:paraId="6B069F80" w14:textId="77777777" w:rsidR="009114F6" w:rsidRPr="009114F6" w:rsidRDefault="009114F6" w:rsidP="009114F6">
      <w:pPr>
        <w:numPr>
          <w:ilvl w:val="0"/>
          <w:numId w:val="16"/>
        </w:numPr>
        <w:rPr>
          <w:rFonts w:ascii="Verdana" w:hAnsi="Verdana" w:cs="Arial"/>
          <w:sz w:val="24"/>
          <w:szCs w:val="24"/>
        </w:rPr>
      </w:pPr>
      <w:r w:rsidRPr="009114F6">
        <w:rPr>
          <w:rFonts w:ascii="Verdana" w:hAnsi="Verdana" w:cs="Arial"/>
          <w:sz w:val="24"/>
          <w:szCs w:val="24"/>
        </w:rPr>
        <w:t>Is there confidential or commercial sensitivity;</w:t>
      </w:r>
    </w:p>
    <w:p w14:paraId="7821D766" w14:textId="77777777" w:rsidR="009114F6" w:rsidRPr="009114F6" w:rsidRDefault="009114F6" w:rsidP="009114F6">
      <w:pPr>
        <w:numPr>
          <w:ilvl w:val="0"/>
          <w:numId w:val="16"/>
        </w:numPr>
        <w:rPr>
          <w:rFonts w:ascii="Verdana" w:hAnsi="Verdana" w:cs="Arial"/>
          <w:sz w:val="24"/>
          <w:szCs w:val="24"/>
        </w:rPr>
      </w:pPr>
      <w:r w:rsidRPr="009114F6">
        <w:rPr>
          <w:rFonts w:ascii="Verdana" w:hAnsi="Verdana" w:cs="Arial"/>
          <w:sz w:val="24"/>
          <w:szCs w:val="24"/>
        </w:rPr>
        <w:t>Would the item undermine public confidence or cause undue concern or potential harm to the public;</w:t>
      </w:r>
    </w:p>
    <w:p w14:paraId="45516575" w14:textId="77777777" w:rsidR="009114F6" w:rsidRPr="009114F6" w:rsidRDefault="009114F6" w:rsidP="009114F6">
      <w:pPr>
        <w:numPr>
          <w:ilvl w:val="0"/>
          <w:numId w:val="16"/>
        </w:numPr>
        <w:rPr>
          <w:rFonts w:ascii="Verdana" w:hAnsi="Verdana" w:cs="Arial"/>
          <w:sz w:val="24"/>
          <w:szCs w:val="24"/>
        </w:rPr>
      </w:pPr>
      <w:r w:rsidRPr="009114F6">
        <w:rPr>
          <w:rFonts w:ascii="Verdana" w:hAnsi="Verdana" w:cs="Arial"/>
          <w:sz w:val="24"/>
          <w:szCs w:val="24"/>
        </w:rPr>
        <w:t xml:space="preserve">Are there reputational issues to consider – either for SBUHB or other individuals, partners or stakeholders; </w:t>
      </w:r>
    </w:p>
    <w:p w14:paraId="5EAE07A7" w14:textId="77777777" w:rsidR="009114F6" w:rsidRPr="009114F6" w:rsidRDefault="009114F6" w:rsidP="009114F6">
      <w:pPr>
        <w:numPr>
          <w:ilvl w:val="0"/>
          <w:numId w:val="16"/>
        </w:numPr>
        <w:rPr>
          <w:rFonts w:ascii="Verdana" w:hAnsi="Verdana" w:cs="Arial"/>
          <w:sz w:val="24"/>
          <w:szCs w:val="24"/>
        </w:rPr>
      </w:pPr>
      <w:r w:rsidRPr="009114F6">
        <w:rPr>
          <w:rFonts w:ascii="Verdana" w:hAnsi="Verdana" w:cs="Arial"/>
          <w:sz w:val="24"/>
          <w:szCs w:val="24"/>
        </w:rPr>
        <w:t>Are the documents in draft for future publication;</w:t>
      </w:r>
    </w:p>
    <w:p w14:paraId="55687CD0" w14:textId="77777777" w:rsidR="009114F6" w:rsidRPr="009114F6" w:rsidRDefault="009114F6" w:rsidP="009114F6">
      <w:pPr>
        <w:numPr>
          <w:ilvl w:val="0"/>
          <w:numId w:val="16"/>
        </w:numPr>
        <w:rPr>
          <w:rFonts w:ascii="Verdana" w:hAnsi="Verdana" w:cs="Arial"/>
          <w:sz w:val="24"/>
          <w:szCs w:val="24"/>
        </w:rPr>
      </w:pPr>
      <w:r w:rsidRPr="009114F6">
        <w:rPr>
          <w:rFonts w:ascii="Verdana" w:hAnsi="Verdana" w:cs="Arial"/>
          <w:sz w:val="24"/>
          <w:szCs w:val="24"/>
        </w:rPr>
        <w:lastRenderedPageBreak/>
        <w:t xml:space="preserve">Does the item include legal advice, is it legally confidential or is it subject to legal privilege; </w:t>
      </w:r>
    </w:p>
    <w:p w14:paraId="24892E07" w14:textId="77777777" w:rsidR="009114F6" w:rsidRPr="009114F6" w:rsidRDefault="009114F6" w:rsidP="009114F6">
      <w:pPr>
        <w:numPr>
          <w:ilvl w:val="0"/>
          <w:numId w:val="16"/>
        </w:numPr>
        <w:rPr>
          <w:rFonts w:ascii="Verdana" w:hAnsi="Verdana" w:cs="Arial"/>
          <w:sz w:val="24"/>
          <w:szCs w:val="24"/>
        </w:rPr>
      </w:pPr>
      <w:r w:rsidRPr="009114F6">
        <w:rPr>
          <w:rFonts w:ascii="Verdana" w:hAnsi="Verdana" w:cs="Arial"/>
          <w:sz w:val="24"/>
          <w:szCs w:val="24"/>
        </w:rPr>
        <w:t xml:space="preserve">Could the matter be prejudicial to the conduct to affairs; </w:t>
      </w:r>
    </w:p>
    <w:p w14:paraId="3DB77CB0" w14:textId="77777777" w:rsidR="009114F6" w:rsidRPr="009114F6" w:rsidRDefault="009114F6" w:rsidP="009114F6">
      <w:pPr>
        <w:numPr>
          <w:ilvl w:val="0"/>
          <w:numId w:val="16"/>
        </w:numPr>
        <w:rPr>
          <w:rFonts w:ascii="Verdana" w:hAnsi="Verdana" w:cs="Arial"/>
          <w:sz w:val="24"/>
          <w:szCs w:val="24"/>
        </w:rPr>
      </w:pPr>
      <w:r w:rsidRPr="009114F6">
        <w:rPr>
          <w:rFonts w:ascii="Verdana" w:hAnsi="Verdana" w:cs="Arial"/>
          <w:sz w:val="24"/>
          <w:szCs w:val="24"/>
        </w:rPr>
        <w:t xml:space="preserve">Is the disclosure of the matter inhibited by law. </w:t>
      </w:r>
    </w:p>
    <w:p w14:paraId="3A37B812" w14:textId="77777777" w:rsidR="009114F6" w:rsidRPr="009114F6" w:rsidRDefault="009114F6" w:rsidP="009114F6">
      <w:pPr>
        <w:ind w:left="360"/>
        <w:rPr>
          <w:rFonts w:ascii="Verdana" w:hAnsi="Verdana" w:cs="Arial"/>
          <w:sz w:val="24"/>
          <w:szCs w:val="24"/>
        </w:rPr>
      </w:pPr>
      <w:r w:rsidRPr="009114F6">
        <w:rPr>
          <w:rFonts w:ascii="Verdana" w:hAnsi="Verdana" w:cs="Arial"/>
          <w:sz w:val="24"/>
          <w:szCs w:val="24"/>
        </w:rPr>
        <w:t>The list is not exhaustive and sets out to give examples of key considerations. The Board considers a number of papers in draft form in private session, before taking the final version at meetings in public.</w:t>
      </w:r>
    </w:p>
    <w:p w14:paraId="069D53BF" w14:textId="77777777" w:rsidR="009114F6" w:rsidRPr="009114F6" w:rsidRDefault="009114F6" w:rsidP="009114F6">
      <w:pPr>
        <w:ind w:left="720" w:hanging="720"/>
        <w:rPr>
          <w:rFonts w:ascii="Verdana" w:hAnsi="Verdana" w:cs="Arial"/>
          <w:sz w:val="24"/>
          <w:szCs w:val="24"/>
        </w:rPr>
      </w:pPr>
      <w:r w:rsidRPr="009114F6">
        <w:rPr>
          <w:rFonts w:ascii="Verdana" w:hAnsi="Verdana" w:cs="Arial"/>
          <w:sz w:val="24"/>
          <w:szCs w:val="24"/>
        </w:rPr>
        <w:t>3.2</w:t>
      </w:r>
      <w:r w:rsidRPr="009114F6">
        <w:rPr>
          <w:rFonts w:ascii="Verdana" w:hAnsi="Verdana" w:cs="Arial"/>
          <w:sz w:val="24"/>
          <w:szCs w:val="24"/>
        </w:rPr>
        <w:tab/>
        <w:t>The following categories will be used for each agenda item on the Private Board Minutes:</w:t>
      </w:r>
    </w:p>
    <w:p w14:paraId="5CA28B9E" w14:textId="77777777" w:rsidR="009114F6" w:rsidRPr="009114F6" w:rsidRDefault="009114F6" w:rsidP="009114F6">
      <w:pPr>
        <w:numPr>
          <w:ilvl w:val="0"/>
          <w:numId w:val="17"/>
        </w:numPr>
        <w:rPr>
          <w:rFonts w:ascii="Verdana" w:hAnsi="Verdana" w:cs="Arial"/>
          <w:sz w:val="24"/>
          <w:szCs w:val="24"/>
        </w:rPr>
      </w:pPr>
      <w:r w:rsidRPr="009114F6">
        <w:rPr>
          <w:rFonts w:ascii="Verdana" w:hAnsi="Verdana" w:cs="Arial"/>
          <w:sz w:val="24"/>
          <w:szCs w:val="24"/>
        </w:rPr>
        <w:t>Commercially Sensitive – Procurement</w:t>
      </w:r>
    </w:p>
    <w:p w14:paraId="62D3264E" w14:textId="77777777" w:rsidR="009114F6" w:rsidRPr="009114F6" w:rsidRDefault="009114F6" w:rsidP="009114F6">
      <w:pPr>
        <w:numPr>
          <w:ilvl w:val="0"/>
          <w:numId w:val="17"/>
        </w:numPr>
        <w:rPr>
          <w:rFonts w:ascii="Verdana" w:hAnsi="Verdana" w:cs="Arial"/>
          <w:sz w:val="24"/>
          <w:szCs w:val="24"/>
        </w:rPr>
      </w:pPr>
      <w:r w:rsidRPr="009114F6">
        <w:rPr>
          <w:rFonts w:ascii="Verdana" w:hAnsi="Verdana" w:cs="Arial"/>
          <w:sz w:val="24"/>
          <w:szCs w:val="24"/>
        </w:rPr>
        <w:t>Confidential – Information Governance</w:t>
      </w:r>
    </w:p>
    <w:p w14:paraId="59716C7B" w14:textId="77777777" w:rsidR="009114F6" w:rsidRPr="009114F6" w:rsidRDefault="009114F6" w:rsidP="009114F6">
      <w:pPr>
        <w:numPr>
          <w:ilvl w:val="0"/>
          <w:numId w:val="17"/>
        </w:numPr>
        <w:rPr>
          <w:rFonts w:ascii="Verdana" w:hAnsi="Verdana" w:cs="Arial"/>
          <w:sz w:val="24"/>
          <w:szCs w:val="24"/>
        </w:rPr>
      </w:pPr>
      <w:r w:rsidRPr="009114F6">
        <w:rPr>
          <w:rFonts w:ascii="Verdana" w:hAnsi="Verdana" w:cs="Arial"/>
          <w:sz w:val="24"/>
          <w:szCs w:val="24"/>
        </w:rPr>
        <w:t>Confidential – Cyber Security</w:t>
      </w:r>
    </w:p>
    <w:p w14:paraId="6F5B84F8" w14:textId="77777777" w:rsidR="009114F6" w:rsidRPr="009114F6" w:rsidRDefault="009114F6" w:rsidP="009114F6">
      <w:pPr>
        <w:numPr>
          <w:ilvl w:val="0"/>
          <w:numId w:val="17"/>
        </w:numPr>
        <w:rPr>
          <w:rFonts w:ascii="Verdana" w:hAnsi="Verdana" w:cs="Arial"/>
          <w:sz w:val="24"/>
          <w:szCs w:val="24"/>
        </w:rPr>
      </w:pPr>
      <w:r w:rsidRPr="009114F6">
        <w:rPr>
          <w:rFonts w:ascii="Verdana" w:hAnsi="Verdana" w:cs="Arial"/>
          <w:sz w:val="24"/>
          <w:szCs w:val="24"/>
        </w:rPr>
        <w:t>Confidential – Workforce</w:t>
      </w:r>
    </w:p>
    <w:p w14:paraId="25091994" w14:textId="77777777" w:rsidR="009114F6" w:rsidRPr="009114F6" w:rsidRDefault="009114F6" w:rsidP="009114F6">
      <w:pPr>
        <w:numPr>
          <w:ilvl w:val="0"/>
          <w:numId w:val="17"/>
        </w:numPr>
        <w:rPr>
          <w:rFonts w:ascii="Verdana" w:hAnsi="Verdana" w:cs="Arial"/>
          <w:sz w:val="24"/>
          <w:szCs w:val="24"/>
        </w:rPr>
      </w:pPr>
      <w:r w:rsidRPr="009114F6">
        <w:rPr>
          <w:rFonts w:ascii="Verdana" w:hAnsi="Verdana" w:cs="Arial"/>
          <w:sz w:val="24"/>
          <w:szCs w:val="24"/>
        </w:rPr>
        <w:t xml:space="preserve">Legally Privileged </w:t>
      </w:r>
    </w:p>
    <w:p w14:paraId="6927036D" w14:textId="77777777" w:rsidR="009114F6" w:rsidRPr="009114F6" w:rsidRDefault="009114F6" w:rsidP="009114F6">
      <w:pPr>
        <w:numPr>
          <w:ilvl w:val="0"/>
          <w:numId w:val="17"/>
        </w:numPr>
        <w:rPr>
          <w:rFonts w:ascii="Verdana" w:hAnsi="Verdana" w:cs="Arial"/>
          <w:sz w:val="24"/>
          <w:szCs w:val="24"/>
        </w:rPr>
      </w:pPr>
      <w:r w:rsidRPr="009114F6">
        <w:rPr>
          <w:rFonts w:ascii="Verdana" w:hAnsi="Verdana" w:cs="Arial"/>
          <w:sz w:val="24"/>
          <w:szCs w:val="24"/>
        </w:rPr>
        <w:t xml:space="preserve">Summary of Private Committee / Sub Group Meetings </w:t>
      </w:r>
      <w:r w:rsidRPr="009114F6">
        <w:rPr>
          <w:rFonts w:ascii="Cambria Math" w:hAnsi="Cambria Math" w:cs="Cambria Math"/>
          <w:sz w:val="24"/>
          <w:szCs w:val="24"/>
        </w:rPr>
        <w:t>‐</w:t>
      </w:r>
      <w:r w:rsidRPr="009114F6">
        <w:rPr>
          <w:rFonts w:ascii="Verdana" w:hAnsi="Verdana" w:cs="Arial"/>
          <w:sz w:val="24"/>
          <w:szCs w:val="24"/>
        </w:rPr>
        <w:t xml:space="preserve"> subject matter confidential</w:t>
      </w:r>
    </w:p>
    <w:p w14:paraId="18BB6370" w14:textId="77777777" w:rsidR="009114F6" w:rsidRPr="009114F6" w:rsidRDefault="009114F6" w:rsidP="009114F6">
      <w:pPr>
        <w:numPr>
          <w:ilvl w:val="0"/>
          <w:numId w:val="17"/>
        </w:numPr>
        <w:rPr>
          <w:rFonts w:ascii="Verdana" w:hAnsi="Verdana" w:cs="Arial"/>
          <w:sz w:val="24"/>
          <w:szCs w:val="24"/>
        </w:rPr>
      </w:pPr>
      <w:r w:rsidRPr="009114F6">
        <w:rPr>
          <w:rFonts w:ascii="Verdana" w:hAnsi="Verdana" w:cs="Arial"/>
          <w:sz w:val="24"/>
          <w:szCs w:val="24"/>
        </w:rPr>
        <w:t xml:space="preserve">Undue concern or harm to the public </w:t>
      </w:r>
      <w:r w:rsidRPr="009114F6">
        <w:rPr>
          <w:rFonts w:ascii="Cambria Math" w:hAnsi="Cambria Math" w:cs="Cambria Math"/>
          <w:sz w:val="24"/>
          <w:szCs w:val="24"/>
        </w:rPr>
        <w:t>‐</w:t>
      </w:r>
      <w:r w:rsidRPr="009114F6">
        <w:rPr>
          <w:rFonts w:ascii="Verdana" w:hAnsi="Verdana" w:cs="Arial"/>
          <w:sz w:val="24"/>
          <w:szCs w:val="24"/>
        </w:rPr>
        <w:t xml:space="preserve"> Health Protection Update</w:t>
      </w:r>
    </w:p>
    <w:p w14:paraId="67E2764F" w14:textId="77777777" w:rsidR="009114F6" w:rsidRPr="009114F6" w:rsidRDefault="009114F6" w:rsidP="009114F6">
      <w:pPr>
        <w:numPr>
          <w:ilvl w:val="0"/>
          <w:numId w:val="17"/>
        </w:numPr>
        <w:rPr>
          <w:rFonts w:ascii="Verdana" w:hAnsi="Verdana" w:cs="Arial"/>
          <w:sz w:val="24"/>
          <w:szCs w:val="24"/>
        </w:rPr>
      </w:pPr>
      <w:r w:rsidRPr="009114F6">
        <w:rPr>
          <w:rFonts w:ascii="Verdana" w:hAnsi="Verdana" w:cs="Arial"/>
          <w:sz w:val="24"/>
          <w:szCs w:val="24"/>
        </w:rPr>
        <w:t>Draft Report – To be published at later date</w:t>
      </w:r>
    </w:p>
    <w:p w14:paraId="75E19E7F" w14:textId="77777777" w:rsidR="009114F6" w:rsidRPr="009114F6" w:rsidRDefault="009114F6" w:rsidP="009114F6">
      <w:pPr>
        <w:rPr>
          <w:rFonts w:ascii="Verdana" w:hAnsi="Verdana" w:cs="Arial"/>
          <w:sz w:val="24"/>
          <w:szCs w:val="24"/>
        </w:rPr>
      </w:pPr>
    </w:p>
    <w:p w14:paraId="6B8A5A42" w14:textId="77777777" w:rsidR="009114F6" w:rsidRPr="009114F6" w:rsidRDefault="009114F6" w:rsidP="009114F6">
      <w:pPr>
        <w:rPr>
          <w:rFonts w:ascii="Verdana" w:hAnsi="Verdana" w:cs="Arial"/>
          <w:b/>
          <w:bCs/>
          <w:sz w:val="24"/>
          <w:szCs w:val="24"/>
        </w:rPr>
      </w:pPr>
      <w:r w:rsidRPr="009114F6">
        <w:rPr>
          <w:rFonts w:ascii="Verdana" w:hAnsi="Verdana" w:cs="Arial"/>
          <w:b/>
          <w:bCs/>
          <w:sz w:val="24"/>
          <w:szCs w:val="24"/>
        </w:rPr>
        <w:t xml:space="preserve">4.0 </w:t>
      </w:r>
      <w:r w:rsidRPr="009114F6">
        <w:rPr>
          <w:rFonts w:ascii="Verdana" w:hAnsi="Verdana" w:cs="Arial"/>
          <w:b/>
          <w:bCs/>
          <w:sz w:val="24"/>
          <w:szCs w:val="24"/>
        </w:rPr>
        <w:tab/>
        <w:t xml:space="preserve">Management of Board meetings held in Private </w:t>
      </w:r>
    </w:p>
    <w:p w14:paraId="35B57403" w14:textId="77777777" w:rsidR="009114F6" w:rsidRPr="009114F6" w:rsidRDefault="009114F6" w:rsidP="009114F6">
      <w:pPr>
        <w:ind w:left="720" w:hanging="720"/>
        <w:rPr>
          <w:rFonts w:ascii="Verdana" w:hAnsi="Verdana" w:cs="Arial"/>
          <w:sz w:val="24"/>
          <w:szCs w:val="24"/>
        </w:rPr>
      </w:pPr>
      <w:r w:rsidRPr="009114F6">
        <w:rPr>
          <w:rFonts w:ascii="Verdana" w:hAnsi="Verdana" w:cs="Arial"/>
          <w:sz w:val="24"/>
          <w:szCs w:val="24"/>
        </w:rPr>
        <w:t>4.1</w:t>
      </w:r>
      <w:r w:rsidRPr="009114F6">
        <w:rPr>
          <w:rFonts w:ascii="Verdana" w:hAnsi="Verdana" w:cs="Arial"/>
          <w:sz w:val="24"/>
          <w:szCs w:val="24"/>
        </w:rPr>
        <w:tab/>
        <w:t xml:space="preserve">When the Board comes together for formal meetings, the Public Board agendas set out the majority of the business under consideration. Board papers will include a formal rationale for taking any item in private session. SBUHB publishes the agenda for both Public and Private Board meetings on the website. </w:t>
      </w:r>
    </w:p>
    <w:p w14:paraId="3E4EA7EE" w14:textId="44001447" w:rsidR="009114F6" w:rsidRPr="009114F6" w:rsidRDefault="009114F6" w:rsidP="009114F6">
      <w:pPr>
        <w:ind w:left="720" w:hanging="720"/>
        <w:rPr>
          <w:rFonts w:ascii="Verdana" w:hAnsi="Verdana" w:cs="Arial"/>
          <w:sz w:val="24"/>
          <w:szCs w:val="24"/>
        </w:rPr>
      </w:pPr>
      <w:r w:rsidRPr="009114F6">
        <w:rPr>
          <w:rFonts w:ascii="Verdana" w:hAnsi="Verdana" w:cs="Arial"/>
          <w:sz w:val="24"/>
          <w:szCs w:val="24"/>
        </w:rPr>
        <w:t>4.2</w:t>
      </w:r>
      <w:r w:rsidRPr="009114F6">
        <w:rPr>
          <w:rFonts w:ascii="Verdana" w:hAnsi="Verdana" w:cs="Arial"/>
          <w:sz w:val="24"/>
          <w:szCs w:val="24"/>
        </w:rPr>
        <w:tab/>
        <w:t xml:space="preserve">There may be occasions when the Board needs to convene in private session, without public notice, to consider urgent business associated with its legal and statutory roles. </w:t>
      </w:r>
    </w:p>
    <w:p w14:paraId="6A8D1C31" w14:textId="77777777" w:rsidR="009114F6" w:rsidRPr="009114F6" w:rsidRDefault="009114F6" w:rsidP="009114F6">
      <w:pPr>
        <w:rPr>
          <w:rFonts w:ascii="Verdana" w:hAnsi="Verdana" w:cs="Arial"/>
          <w:b/>
          <w:bCs/>
          <w:sz w:val="24"/>
          <w:szCs w:val="24"/>
        </w:rPr>
      </w:pPr>
      <w:r w:rsidRPr="009114F6">
        <w:rPr>
          <w:rFonts w:ascii="Verdana" w:hAnsi="Verdana" w:cs="Arial"/>
          <w:b/>
          <w:bCs/>
          <w:sz w:val="24"/>
          <w:szCs w:val="24"/>
        </w:rPr>
        <w:t xml:space="preserve">5.0 </w:t>
      </w:r>
      <w:r w:rsidRPr="009114F6">
        <w:rPr>
          <w:rFonts w:ascii="Verdana" w:hAnsi="Verdana" w:cs="Arial"/>
          <w:b/>
          <w:bCs/>
          <w:sz w:val="24"/>
          <w:szCs w:val="24"/>
        </w:rPr>
        <w:tab/>
        <w:t>Decision to consider items in private session</w:t>
      </w:r>
    </w:p>
    <w:p w14:paraId="2DEA0F37" w14:textId="77777777" w:rsidR="009114F6" w:rsidRPr="009114F6" w:rsidRDefault="009114F6" w:rsidP="009114F6">
      <w:pPr>
        <w:ind w:left="720" w:hanging="720"/>
        <w:rPr>
          <w:rFonts w:ascii="Verdana" w:hAnsi="Verdana" w:cs="Arial"/>
          <w:sz w:val="24"/>
          <w:szCs w:val="24"/>
        </w:rPr>
      </w:pPr>
      <w:r w:rsidRPr="009114F6">
        <w:rPr>
          <w:rFonts w:ascii="Verdana" w:hAnsi="Verdana" w:cs="Arial"/>
          <w:sz w:val="24"/>
          <w:szCs w:val="24"/>
        </w:rPr>
        <w:t>5.1</w:t>
      </w:r>
      <w:r w:rsidRPr="009114F6">
        <w:rPr>
          <w:rFonts w:ascii="Verdana" w:hAnsi="Verdana" w:cs="Arial"/>
          <w:sz w:val="24"/>
          <w:szCs w:val="24"/>
        </w:rPr>
        <w:tab/>
        <w:t>The Chair, with the support of the CEO, takes the final decision on whether to discuss a matter in private or public session , following advice from the Director of Corporate Governance/Board Secretary and lead Executive Officer, in accordance with this Protocol. The Chair may also seek advice from any other member of staff or professional advisor.</w:t>
      </w:r>
    </w:p>
    <w:p w14:paraId="19896078" w14:textId="77777777" w:rsidR="009114F6" w:rsidRPr="009114F6" w:rsidRDefault="009114F6" w:rsidP="009114F6">
      <w:pPr>
        <w:rPr>
          <w:rFonts w:ascii="Verdana" w:hAnsi="Verdana" w:cs="Arial"/>
          <w:b/>
          <w:bCs/>
          <w:sz w:val="24"/>
          <w:szCs w:val="24"/>
        </w:rPr>
      </w:pPr>
      <w:r w:rsidRPr="009114F6">
        <w:rPr>
          <w:rFonts w:ascii="Verdana" w:hAnsi="Verdana" w:cs="Arial"/>
          <w:b/>
          <w:bCs/>
          <w:sz w:val="24"/>
          <w:szCs w:val="24"/>
        </w:rPr>
        <w:lastRenderedPageBreak/>
        <w:t xml:space="preserve">6.0 </w:t>
      </w:r>
      <w:r w:rsidRPr="009114F6">
        <w:rPr>
          <w:rFonts w:ascii="Verdana" w:hAnsi="Verdana" w:cs="Arial"/>
          <w:b/>
          <w:bCs/>
          <w:sz w:val="24"/>
          <w:szCs w:val="24"/>
        </w:rPr>
        <w:tab/>
        <w:t xml:space="preserve">The reporting of items considered in private session </w:t>
      </w:r>
    </w:p>
    <w:p w14:paraId="1F60CF61" w14:textId="77777777" w:rsidR="009114F6" w:rsidRPr="009114F6" w:rsidRDefault="009114F6" w:rsidP="009114F6">
      <w:pPr>
        <w:ind w:left="720" w:hanging="720"/>
        <w:rPr>
          <w:rFonts w:ascii="Verdana" w:hAnsi="Verdana" w:cs="Arial"/>
          <w:sz w:val="24"/>
          <w:szCs w:val="24"/>
        </w:rPr>
      </w:pPr>
      <w:r w:rsidRPr="009114F6">
        <w:rPr>
          <w:rFonts w:ascii="Verdana" w:hAnsi="Verdana" w:cs="Arial"/>
          <w:sz w:val="24"/>
          <w:szCs w:val="24"/>
        </w:rPr>
        <w:t>6.1</w:t>
      </w:r>
      <w:r w:rsidRPr="009114F6">
        <w:rPr>
          <w:rFonts w:ascii="Verdana" w:hAnsi="Verdana" w:cs="Arial"/>
          <w:sz w:val="24"/>
          <w:szCs w:val="24"/>
        </w:rPr>
        <w:tab/>
        <w:t>The Chair of the Board will produce a summary report of any items taken in private session and this will be included in the Director of Corporate Governance/Board Secretary report on corporate governance for the next Board meeting in public session.</w:t>
      </w:r>
    </w:p>
    <w:p w14:paraId="10FA9568" w14:textId="77777777" w:rsidR="009114F6" w:rsidRPr="009114F6" w:rsidRDefault="009114F6" w:rsidP="009114F6">
      <w:pPr>
        <w:rPr>
          <w:rFonts w:ascii="Verdana" w:hAnsi="Verdana" w:cs="Arial"/>
          <w:b/>
          <w:bCs/>
          <w:sz w:val="24"/>
          <w:szCs w:val="24"/>
        </w:rPr>
      </w:pPr>
      <w:r w:rsidRPr="009114F6">
        <w:rPr>
          <w:rFonts w:ascii="Verdana" w:hAnsi="Verdana" w:cs="Arial"/>
          <w:b/>
          <w:bCs/>
          <w:sz w:val="24"/>
          <w:szCs w:val="24"/>
        </w:rPr>
        <w:t xml:space="preserve">7.0 </w:t>
      </w:r>
      <w:r w:rsidRPr="009114F6">
        <w:rPr>
          <w:rFonts w:ascii="Verdana" w:hAnsi="Verdana" w:cs="Arial"/>
          <w:b/>
          <w:bCs/>
          <w:sz w:val="24"/>
          <w:szCs w:val="24"/>
        </w:rPr>
        <w:tab/>
        <w:t>Review of this protocol and Feedback</w:t>
      </w:r>
    </w:p>
    <w:p w14:paraId="29041FDB" w14:textId="77777777" w:rsidR="009114F6" w:rsidRPr="009114F6" w:rsidRDefault="009114F6" w:rsidP="009114F6">
      <w:pPr>
        <w:ind w:left="720" w:hanging="720"/>
        <w:rPr>
          <w:rFonts w:ascii="Verdana" w:hAnsi="Verdana" w:cs="Arial"/>
          <w:sz w:val="24"/>
          <w:szCs w:val="24"/>
        </w:rPr>
      </w:pPr>
      <w:r w:rsidRPr="009114F6">
        <w:rPr>
          <w:rFonts w:ascii="Verdana" w:hAnsi="Verdana" w:cs="Arial"/>
          <w:sz w:val="24"/>
          <w:szCs w:val="24"/>
        </w:rPr>
        <w:t>7.1.</w:t>
      </w:r>
      <w:r w:rsidRPr="009114F6">
        <w:rPr>
          <w:rFonts w:ascii="Verdana" w:hAnsi="Verdana" w:cs="Arial"/>
          <w:sz w:val="24"/>
          <w:szCs w:val="24"/>
        </w:rPr>
        <w:tab/>
        <w:t xml:space="preserve">The Board will review this Protocol annually, to ensure that it continues to meet the needs of the organisation and remains consistent with the spirit of Regulations and Standing Orders. The Director of Corporate Governance/Board Secretary will maintain a log of items considered in private session and produce an analysis to inform the annual review. </w:t>
      </w:r>
    </w:p>
    <w:p w14:paraId="1DC243F1" w14:textId="77777777" w:rsidR="009114F6" w:rsidRPr="009114F6" w:rsidRDefault="009114F6" w:rsidP="009114F6">
      <w:pPr>
        <w:ind w:left="720" w:hanging="720"/>
        <w:rPr>
          <w:rFonts w:ascii="Verdana" w:hAnsi="Verdana" w:cs="Arial"/>
          <w:sz w:val="24"/>
          <w:szCs w:val="24"/>
        </w:rPr>
      </w:pPr>
      <w:r w:rsidRPr="009114F6">
        <w:rPr>
          <w:rFonts w:ascii="Verdana" w:hAnsi="Verdana" w:cs="Arial"/>
          <w:sz w:val="24"/>
          <w:szCs w:val="24"/>
        </w:rPr>
        <w:t>7.2</w:t>
      </w:r>
      <w:r w:rsidRPr="009114F6">
        <w:rPr>
          <w:rFonts w:ascii="Verdana" w:hAnsi="Verdana" w:cs="Arial"/>
          <w:sz w:val="24"/>
          <w:szCs w:val="24"/>
        </w:rPr>
        <w:tab/>
        <w:t xml:space="preserve">We welcome any feedback about this Protocol and are happy to respond to any queries in relation to it. Please email the Director of Corporate Governance/Board Secretary at </w:t>
      </w:r>
      <w:hyperlink r:id="rId8" w:history="1">
        <w:r w:rsidRPr="009114F6">
          <w:rPr>
            <w:rStyle w:val="Hyperlink"/>
            <w:rFonts w:ascii="Verdana" w:hAnsi="Verdana" w:cs="Arial"/>
            <w:sz w:val="24"/>
            <w:szCs w:val="24"/>
          </w:rPr>
          <w:t>sbu.boardservices@wales.nhs.uk</w:t>
        </w:r>
      </w:hyperlink>
      <w:r w:rsidRPr="009114F6">
        <w:rPr>
          <w:rFonts w:ascii="Verdana" w:hAnsi="Verdana" w:cs="Arial"/>
          <w:sz w:val="24"/>
          <w:szCs w:val="24"/>
        </w:rPr>
        <w:t xml:space="preserve">  </w:t>
      </w:r>
    </w:p>
    <w:p w14:paraId="03DF6E02" w14:textId="77777777" w:rsidR="009114F6" w:rsidRPr="009114F6" w:rsidRDefault="009114F6" w:rsidP="00F531BD">
      <w:pPr>
        <w:rPr>
          <w:rFonts w:ascii="Verdana" w:hAnsi="Verdana" w:cs="Arial"/>
        </w:rPr>
      </w:pPr>
    </w:p>
    <w:p w14:paraId="6D29042F" w14:textId="77777777" w:rsidR="00762BBE" w:rsidRPr="005D3DF1" w:rsidRDefault="00762BBE" w:rsidP="00F531BD">
      <w:pPr>
        <w:rPr>
          <w:rFonts w:ascii="Verdana" w:hAnsi="Verdana" w:cs="Arial"/>
          <w:b/>
        </w:rPr>
      </w:pPr>
    </w:p>
    <w:p w14:paraId="6D290430" w14:textId="77777777" w:rsidR="00762BBE" w:rsidRPr="005D3DF1" w:rsidRDefault="00762BBE" w:rsidP="00F531BD">
      <w:pPr>
        <w:rPr>
          <w:rFonts w:ascii="Verdana" w:hAnsi="Verdana" w:cs="Arial"/>
          <w:b/>
        </w:rPr>
      </w:pPr>
    </w:p>
    <w:p w14:paraId="6D290431" w14:textId="77777777" w:rsidR="00762BBE" w:rsidRPr="005D3DF1" w:rsidRDefault="00762BBE" w:rsidP="00F531BD">
      <w:pPr>
        <w:rPr>
          <w:rFonts w:ascii="Verdana" w:hAnsi="Verdana" w:cs="Arial"/>
          <w:b/>
        </w:rPr>
      </w:pPr>
    </w:p>
    <w:p w14:paraId="6D290432" w14:textId="77777777" w:rsidR="00762BBE" w:rsidRDefault="00762BBE" w:rsidP="00F531BD">
      <w:pPr>
        <w:rPr>
          <w:rFonts w:ascii="Verdana" w:hAnsi="Verdana" w:cs="Arial"/>
          <w:b/>
        </w:rPr>
      </w:pPr>
    </w:p>
    <w:p w14:paraId="54473943" w14:textId="77777777" w:rsidR="005D3DF1" w:rsidRDefault="005D3DF1" w:rsidP="00F531BD">
      <w:pPr>
        <w:rPr>
          <w:rFonts w:ascii="Verdana" w:hAnsi="Verdana" w:cs="Arial"/>
          <w:b/>
        </w:rPr>
      </w:pPr>
    </w:p>
    <w:p w14:paraId="224873D9" w14:textId="77777777" w:rsidR="005D3DF1" w:rsidRDefault="005D3DF1" w:rsidP="00F531BD">
      <w:pPr>
        <w:rPr>
          <w:rFonts w:ascii="Verdana" w:hAnsi="Verdana" w:cs="Arial"/>
          <w:b/>
        </w:rPr>
      </w:pPr>
    </w:p>
    <w:p w14:paraId="5F85817B" w14:textId="77777777" w:rsidR="009A06FC" w:rsidRDefault="009A06FC" w:rsidP="00F531BD">
      <w:pPr>
        <w:rPr>
          <w:rFonts w:ascii="Verdana" w:hAnsi="Verdana" w:cs="Arial"/>
          <w:b/>
        </w:rPr>
      </w:pPr>
    </w:p>
    <w:p w14:paraId="7CA16488" w14:textId="77777777" w:rsidR="00702103" w:rsidRDefault="00702103" w:rsidP="00F531BD">
      <w:pPr>
        <w:rPr>
          <w:rFonts w:ascii="Verdana" w:hAnsi="Verdana" w:cs="Arial"/>
          <w:b/>
        </w:rPr>
      </w:pPr>
    </w:p>
    <w:p w14:paraId="16D72BFD" w14:textId="77777777" w:rsidR="009114F6" w:rsidRDefault="009114F6" w:rsidP="00F531BD">
      <w:pPr>
        <w:rPr>
          <w:rFonts w:ascii="Verdana" w:hAnsi="Verdana" w:cs="Arial"/>
          <w:b/>
        </w:rPr>
      </w:pPr>
    </w:p>
    <w:p w14:paraId="6000822D" w14:textId="77777777" w:rsidR="009114F6" w:rsidRDefault="009114F6" w:rsidP="00F531BD">
      <w:pPr>
        <w:rPr>
          <w:rFonts w:ascii="Verdana" w:hAnsi="Verdana" w:cs="Arial"/>
          <w:b/>
        </w:rPr>
      </w:pPr>
    </w:p>
    <w:p w14:paraId="1AEE0CE9" w14:textId="77777777" w:rsidR="009114F6" w:rsidRDefault="009114F6" w:rsidP="00F531BD">
      <w:pPr>
        <w:rPr>
          <w:rFonts w:ascii="Verdana" w:hAnsi="Verdana" w:cs="Arial"/>
          <w:b/>
        </w:rPr>
      </w:pPr>
    </w:p>
    <w:p w14:paraId="65F6D906" w14:textId="77777777" w:rsidR="009114F6" w:rsidRDefault="009114F6" w:rsidP="00F531BD">
      <w:pPr>
        <w:rPr>
          <w:rFonts w:ascii="Verdana" w:hAnsi="Verdana" w:cs="Arial"/>
          <w:b/>
        </w:rPr>
      </w:pPr>
    </w:p>
    <w:p w14:paraId="3206DF26" w14:textId="77777777" w:rsidR="009114F6" w:rsidRDefault="009114F6" w:rsidP="00F531BD">
      <w:pPr>
        <w:rPr>
          <w:rFonts w:ascii="Verdana" w:hAnsi="Verdana" w:cs="Arial"/>
          <w:b/>
        </w:rPr>
      </w:pPr>
    </w:p>
    <w:p w14:paraId="0A15FDE6" w14:textId="77777777" w:rsidR="00702103" w:rsidRDefault="00702103" w:rsidP="00F531BD">
      <w:pPr>
        <w:rPr>
          <w:rFonts w:ascii="Verdana" w:hAnsi="Verdana" w:cs="Arial"/>
          <w:b/>
        </w:rPr>
      </w:pPr>
    </w:p>
    <w:p w14:paraId="7D831660" w14:textId="77777777" w:rsidR="009114F6" w:rsidRDefault="009114F6" w:rsidP="00F531BD">
      <w:pPr>
        <w:rPr>
          <w:rFonts w:ascii="Verdana" w:hAnsi="Verdana" w:cs="Arial"/>
          <w:b/>
        </w:rPr>
      </w:pPr>
    </w:p>
    <w:p w14:paraId="42212B1D" w14:textId="77777777" w:rsidR="009114F6" w:rsidRDefault="009114F6" w:rsidP="00F531BD">
      <w:pPr>
        <w:rPr>
          <w:rFonts w:ascii="Verdana" w:hAnsi="Verdana" w:cs="Arial"/>
          <w:b/>
        </w:rPr>
      </w:pPr>
    </w:p>
    <w:p w14:paraId="7AE0C96F" w14:textId="77777777" w:rsidR="009114F6" w:rsidRDefault="009114F6" w:rsidP="00F531BD">
      <w:pPr>
        <w:rPr>
          <w:rFonts w:ascii="Verdana" w:hAnsi="Verdana" w:cs="Arial"/>
          <w:b/>
        </w:rPr>
      </w:pPr>
    </w:p>
    <w:p w14:paraId="40447CED" w14:textId="55F8CDA5" w:rsidR="009114F6" w:rsidRPr="009114F6" w:rsidRDefault="009114F6" w:rsidP="009114F6">
      <w:pPr>
        <w:rPr>
          <w:rFonts w:ascii="Verdana" w:hAnsi="Verdana" w:cs="Arial"/>
          <w:b/>
        </w:rPr>
      </w:pPr>
      <w:r>
        <w:rPr>
          <w:rFonts w:ascii="Verdana" w:hAnsi="Verdana" w:cs="Arial"/>
          <w:b/>
        </w:rPr>
        <w:lastRenderedPageBreak/>
        <w:t>APPENDIX 2</w:t>
      </w:r>
      <w:r w:rsidRPr="009114F6">
        <w:rPr>
          <w:rFonts w:ascii="Verdana" w:hAnsi="Verdana" w:cs="Arial"/>
          <w:b/>
        </w:rPr>
        <w:tab/>
      </w:r>
      <w:r w:rsidRPr="009114F6">
        <w:rPr>
          <w:rFonts w:ascii="Verdana" w:hAnsi="Verdana" w:cs="Arial"/>
          <w:b/>
        </w:rPr>
        <w:tab/>
      </w:r>
      <w:r w:rsidRPr="009114F6">
        <w:rPr>
          <w:rFonts w:ascii="Verdana" w:hAnsi="Verdana" w:cs="Arial"/>
          <w:b/>
        </w:rPr>
        <w:tab/>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433"/>
        <w:gridCol w:w="1083"/>
      </w:tblGrid>
      <w:tr w:rsidR="009114F6" w:rsidRPr="009114F6" w14:paraId="79A1EEBB" w14:textId="77777777" w:rsidTr="009114F6">
        <w:tc>
          <w:tcPr>
            <w:tcW w:w="2547" w:type="dxa"/>
            <w:tcBorders>
              <w:top w:val="single" w:sz="4" w:space="0" w:color="auto"/>
              <w:left w:val="single" w:sz="4" w:space="0" w:color="auto"/>
              <w:bottom w:val="single" w:sz="4" w:space="0" w:color="auto"/>
              <w:right w:val="single" w:sz="4" w:space="0" w:color="auto"/>
            </w:tcBorders>
            <w:hideMark/>
          </w:tcPr>
          <w:p w14:paraId="2FD1312B" w14:textId="77777777" w:rsidR="009114F6" w:rsidRPr="009114F6" w:rsidRDefault="009114F6" w:rsidP="009114F6">
            <w:pPr>
              <w:pStyle w:val="NoSpacing"/>
              <w:rPr>
                <w:rFonts w:ascii="Verdana" w:hAnsi="Verdana"/>
                <w:b/>
                <w:bCs/>
                <w:sz w:val="24"/>
                <w:szCs w:val="24"/>
              </w:rPr>
            </w:pPr>
            <w:r w:rsidRPr="009114F6">
              <w:rPr>
                <w:rFonts w:ascii="Verdana" w:hAnsi="Verdana"/>
                <w:b/>
                <w:bCs/>
                <w:sz w:val="24"/>
                <w:szCs w:val="24"/>
              </w:rPr>
              <w:t>Meeting Date</w:t>
            </w:r>
          </w:p>
        </w:tc>
        <w:tc>
          <w:tcPr>
            <w:tcW w:w="3260" w:type="dxa"/>
            <w:gridSpan w:val="2"/>
            <w:tcBorders>
              <w:top w:val="single" w:sz="4" w:space="0" w:color="auto"/>
              <w:left w:val="single" w:sz="4" w:space="0" w:color="auto"/>
              <w:bottom w:val="single" w:sz="4" w:space="0" w:color="auto"/>
              <w:right w:val="single" w:sz="4" w:space="0" w:color="auto"/>
            </w:tcBorders>
            <w:hideMark/>
          </w:tcPr>
          <w:p w14:paraId="0757FE2A" w14:textId="77777777" w:rsidR="009114F6" w:rsidRPr="009114F6" w:rsidRDefault="009114F6" w:rsidP="009114F6">
            <w:pPr>
              <w:pStyle w:val="NoSpacing"/>
              <w:rPr>
                <w:rFonts w:ascii="Verdana" w:hAnsi="Verdana"/>
                <w:b/>
                <w:bCs/>
                <w:sz w:val="24"/>
                <w:szCs w:val="24"/>
              </w:rPr>
            </w:pPr>
            <w:r w:rsidRPr="009114F6">
              <w:rPr>
                <w:rFonts w:ascii="Verdana" w:hAnsi="Verdana"/>
                <w:b/>
                <w:bCs/>
                <w:sz w:val="24"/>
                <w:szCs w:val="24"/>
              </w:rPr>
              <w:t>{Date} 2025</w:t>
            </w:r>
          </w:p>
        </w:tc>
        <w:tc>
          <w:tcPr>
            <w:tcW w:w="2126" w:type="dxa"/>
            <w:gridSpan w:val="3"/>
            <w:tcBorders>
              <w:top w:val="single" w:sz="4" w:space="0" w:color="auto"/>
              <w:left w:val="single" w:sz="4" w:space="0" w:color="auto"/>
              <w:bottom w:val="single" w:sz="4" w:space="0" w:color="auto"/>
              <w:right w:val="single" w:sz="4" w:space="0" w:color="auto"/>
            </w:tcBorders>
            <w:hideMark/>
          </w:tcPr>
          <w:p w14:paraId="55BE45EE" w14:textId="77777777" w:rsidR="009114F6" w:rsidRPr="009114F6" w:rsidRDefault="009114F6" w:rsidP="009114F6">
            <w:pPr>
              <w:pStyle w:val="NoSpacing"/>
              <w:rPr>
                <w:rFonts w:ascii="Verdana" w:hAnsi="Verdana"/>
                <w:b/>
                <w:bCs/>
                <w:sz w:val="24"/>
                <w:szCs w:val="24"/>
              </w:rPr>
            </w:pPr>
            <w:r w:rsidRPr="009114F6">
              <w:rPr>
                <w:rFonts w:ascii="Verdana" w:hAnsi="Verdana"/>
                <w:b/>
                <w:bCs/>
                <w:sz w:val="24"/>
                <w:szCs w:val="24"/>
              </w:rPr>
              <w:t>Agenda Item</w:t>
            </w:r>
          </w:p>
        </w:tc>
        <w:tc>
          <w:tcPr>
            <w:tcW w:w="1083" w:type="dxa"/>
            <w:tcBorders>
              <w:top w:val="single" w:sz="4" w:space="0" w:color="auto"/>
              <w:left w:val="single" w:sz="4" w:space="0" w:color="auto"/>
              <w:bottom w:val="single" w:sz="4" w:space="0" w:color="auto"/>
              <w:right w:val="single" w:sz="4" w:space="0" w:color="auto"/>
            </w:tcBorders>
            <w:hideMark/>
          </w:tcPr>
          <w:p w14:paraId="7F8DAFE5" w14:textId="77777777" w:rsidR="009114F6" w:rsidRPr="009114F6" w:rsidRDefault="009114F6" w:rsidP="009114F6">
            <w:pPr>
              <w:pStyle w:val="NoSpacing"/>
              <w:rPr>
                <w:rFonts w:ascii="Verdana" w:hAnsi="Verdana"/>
                <w:b/>
                <w:bCs/>
                <w:sz w:val="24"/>
                <w:szCs w:val="24"/>
              </w:rPr>
            </w:pPr>
            <w:r w:rsidRPr="009114F6">
              <w:rPr>
                <w:rFonts w:ascii="Verdana" w:hAnsi="Verdana"/>
                <w:b/>
                <w:bCs/>
                <w:sz w:val="24"/>
                <w:szCs w:val="24"/>
              </w:rPr>
              <w:t>IC xx</w:t>
            </w:r>
          </w:p>
        </w:tc>
      </w:tr>
      <w:tr w:rsidR="009114F6" w:rsidRPr="009114F6" w14:paraId="61711F50" w14:textId="77777777" w:rsidTr="009114F6">
        <w:tc>
          <w:tcPr>
            <w:tcW w:w="2547" w:type="dxa"/>
            <w:tcBorders>
              <w:top w:val="single" w:sz="4" w:space="0" w:color="auto"/>
              <w:left w:val="single" w:sz="4" w:space="0" w:color="auto"/>
              <w:bottom w:val="single" w:sz="4" w:space="0" w:color="auto"/>
              <w:right w:val="single" w:sz="4" w:space="0" w:color="auto"/>
            </w:tcBorders>
            <w:hideMark/>
          </w:tcPr>
          <w:p w14:paraId="54507697" w14:textId="77777777" w:rsidR="009114F6" w:rsidRPr="009114F6" w:rsidRDefault="009114F6" w:rsidP="009114F6">
            <w:pPr>
              <w:pStyle w:val="NoSpacing"/>
              <w:rPr>
                <w:rFonts w:ascii="Verdana" w:hAnsi="Verdana"/>
                <w:b/>
                <w:bCs/>
                <w:sz w:val="24"/>
                <w:szCs w:val="24"/>
              </w:rPr>
            </w:pPr>
            <w:r w:rsidRPr="009114F6">
              <w:rPr>
                <w:rFonts w:ascii="Verdana" w:hAnsi="Verdana"/>
                <w:b/>
                <w:bCs/>
                <w:sz w:val="24"/>
                <w:szCs w:val="24"/>
              </w:rPr>
              <w:t xml:space="preserve">Name of Meeting </w:t>
            </w:r>
          </w:p>
        </w:tc>
        <w:tc>
          <w:tcPr>
            <w:tcW w:w="6469" w:type="dxa"/>
            <w:gridSpan w:val="6"/>
            <w:tcBorders>
              <w:top w:val="single" w:sz="4" w:space="0" w:color="auto"/>
              <w:left w:val="single" w:sz="4" w:space="0" w:color="auto"/>
              <w:bottom w:val="single" w:sz="4" w:space="0" w:color="auto"/>
              <w:right w:val="single" w:sz="4" w:space="0" w:color="auto"/>
            </w:tcBorders>
            <w:hideMark/>
          </w:tcPr>
          <w:p w14:paraId="2DE26608" w14:textId="77777777" w:rsidR="009114F6" w:rsidRPr="009114F6" w:rsidRDefault="009114F6" w:rsidP="009114F6">
            <w:pPr>
              <w:pStyle w:val="NoSpacing"/>
              <w:rPr>
                <w:rFonts w:ascii="Verdana" w:hAnsi="Verdana"/>
                <w:b/>
                <w:bCs/>
                <w:sz w:val="24"/>
                <w:szCs w:val="24"/>
              </w:rPr>
            </w:pPr>
            <w:r w:rsidRPr="009114F6">
              <w:rPr>
                <w:rFonts w:ascii="Verdana" w:hAnsi="Verdana"/>
                <w:b/>
                <w:bCs/>
                <w:sz w:val="24"/>
                <w:szCs w:val="24"/>
              </w:rPr>
              <w:t>In-committee {Name}</w:t>
            </w:r>
          </w:p>
        </w:tc>
      </w:tr>
      <w:tr w:rsidR="009114F6" w:rsidRPr="009114F6" w14:paraId="62E415B3" w14:textId="77777777" w:rsidTr="009114F6">
        <w:tc>
          <w:tcPr>
            <w:tcW w:w="2547" w:type="dxa"/>
            <w:tcBorders>
              <w:top w:val="single" w:sz="4" w:space="0" w:color="auto"/>
              <w:left w:val="single" w:sz="4" w:space="0" w:color="auto"/>
              <w:bottom w:val="single" w:sz="4" w:space="0" w:color="auto"/>
              <w:right w:val="single" w:sz="4" w:space="0" w:color="auto"/>
            </w:tcBorders>
            <w:hideMark/>
          </w:tcPr>
          <w:p w14:paraId="4BCB3B2B" w14:textId="77777777" w:rsidR="009114F6" w:rsidRPr="009114F6" w:rsidRDefault="009114F6" w:rsidP="009114F6">
            <w:pPr>
              <w:pStyle w:val="NoSpacing"/>
              <w:rPr>
                <w:rFonts w:ascii="Verdana" w:hAnsi="Verdana"/>
                <w:b/>
                <w:bCs/>
                <w:sz w:val="24"/>
                <w:szCs w:val="24"/>
              </w:rPr>
            </w:pPr>
            <w:r w:rsidRPr="009114F6">
              <w:rPr>
                <w:rFonts w:ascii="Verdana" w:hAnsi="Verdana"/>
                <w:b/>
                <w:bCs/>
                <w:sz w:val="24"/>
                <w:szCs w:val="24"/>
              </w:rPr>
              <w:t>Report Title</w:t>
            </w:r>
          </w:p>
        </w:tc>
        <w:tc>
          <w:tcPr>
            <w:tcW w:w="6469" w:type="dxa"/>
            <w:gridSpan w:val="6"/>
            <w:tcBorders>
              <w:top w:val="single" w:sz="4" w:space="0" w:color="auto"/>
              <w:left w:val="single" w:sz="4" w:space="0" w:color="auto"/>
              <w:bottom w:val="single" w:sz="4" w:space="0" w:color="auto"/>
              <w:right w:val="single" w:sz="4" w:space="0" w:color="auto"/>
            </w:tcBorders>
          </w:tcPr>
          <w:p w14:paraId="4EA9CB2B" w14:textId="77777777" w:rsidR="009114F6" w:rsidRPr="009114F6" w:rsidRDefault="009114F6" w:rsidP="009114F6">
            <w:pPr>
              <w:pStyle w:val="NoSpacing"/>
              <w:rPr>
                <w:rFonts w:ascii="Verdana" w:hAnsi="Verdana"/>
                <w:b/>
                <w:bCs/>
                <w:sz w:val="24"/>
                <w:szCs w:val="24"/>
              </w:rPr>
            </w:pPr>
          </w:p>
        </w:tc>
      </w:tr>
      <w:tr w:rsidR="009114F6" w:rsidRPr="009114F6" w14:paraId="02C69E53" w14:textId="77777777" w:rsidTr="009114F6">
        <w:tc>
          <w:tcPr>
            <w:tcW w:w="2547" w:type="dxa"/>
            <w:tcBorders>
              <w:top w:val="single" w:sz="4" w:space="0" w:color="auto"/>
              <w:left w:val="single" w:sz="4" w:space="0" w:color="auto"/>
              <w:bottom w:val="single" w:sz="4" w:space="0" w:color="auto"/>
              <w:right w:val="single" w:sz="4" w:space="0" w:color="auto"/>
            </w:tcBorders>
            <w:hideMark/>
          </w:tcPr>
          <w:p w14:paraId="63214F23" w14:textId="77777777" w:rsidR="009114F6" w:rsidRPr="009114F6" w:rsidRDefault="009114F6" w:rsidP="009114F6">
            <w:pPr>
              <w:pStyle w:val="NoSpacing"/>
              <w:rPr>
                <w:rFonts w:ascii="Verdana" w:hAnsi="Verdana"/>
                <w:b/>
                <w:bCs/>
                <w:sz w:val="24"/>
                <w:szCs w:val="24"/>
              </w:rPr>
            </w:pPr>
            <w:r w:rsidRPr="009114F6">
              <w:rPr>
                <w:rFonts w:ascii="Verdana" w:hAnsi="Verdana"/>
                <w:b/>
                <w:bCs/>
                <w:sz w:val="24"/>
                <w:szCs w:val="24"/>
              </w:rPr>
              <w:t>Report Author</w:t>
            </w:r>
          </w:p>
        </w:tc>
        <w:tc>
          <w:tcPr>
            <w:tcW w:w="6469" w:type="dxa"/>
            <w:gridSpan w:val="6"/>
            <w:tcBorders>
              <w:top w:val="single" w:sz="4" w:space="0" w:color="auto"/>
              <w:left w:val="single" w:sz="4" w:space="0" w:color="auto"/>
              <w:bottom w:val="single" w:sz="4" w:space="0" w:color="auto"/>
              <w:right w:val="single" w:sz="4" w:space="0" w:color="auto"/>
            </w:tcBorders>
          </w:tcPr>
          <w:p w14:paraId="0FE5ED20" w14:textId="77777777" w:rsidR="009114F6" w:rsidRPr="009114F6" w:rsidRDefault="009114F6" w:rsidP="009114F6">
            <w:pPr>
              <w:pStyle w:val="NoSpacing"/>
              <w:rPr>
                <w:rFonts w:ascii="Verdana" w:hAnsi="Verdana"/>
                <w:b/>
                <w:bCs/>
                <w:sz w:val="24"/>
                <w:szCs w:val="24"/>
              </w:rPr>
            </w:pPr>
          </w:p>
        </w:tc>
      </w:tr>
      <w:tr w:rsidR="009114F6" w:rsidRPr="009114F6" w14:paraId="320E9BF1" w14:textId="77777777" w:rsidTr="009114F6">
        <w:tc>
          <w:tcPr>
            <w:tcW w:w="2547" w:type="dxa"/>
            <w:tcBorders>
              <w:top w:val="single" w:sz="4" w:space="0" w:color="auto"/>
              <w:left w:val="single" w:sz="4" w:space="0" w:color="auto"/>
              <w:bottom w:val="single" w:sz="4" w:space="0" w:color="auto"/>
              <w:right w:val="single" w:sz="4" w:space="0" w:color="auto"/>
            </w:tcBorders>
            <w:hideMark/>
          </w:tcPr>
          <w:p w14:paraId="18B48463" w14:textId="77777777" w:rsidR="009114F6" w:rsidRPr="009114F6" w:rsidRDefault="009114F6" w:rsidP="009114F6">
            <w:pPr>
              <w:pStyle w:val="NoSpacing"/>
              <w:rPr>
                <w:rFonts w:ascii="Verdana" w:hAnsi="Verdana"/>
                <w:b/>
                <w:bCs/>
                <w:sz w:val="24"/>
                <w:szCs w:val="24"/>
              </w:rPr>
            </w:pPr>
            <w:r w:rsidRPr="009114F6">
              <w:rPr>
                <w:rFonts w:ascii="Verdana" w:hAnsi="Verdana"/>
                <w:b/>
                <w:bCs/>
                <w:sz w:val="24"/>
                <w:szCs w:val="24"/>
              </w:rPr>
              <w:t>Report Sponsor</w:t>
            </w:r>
          </w:p>
        </w:tc>
        <w:tc>
          <w:tcPr>
            <w:tcW w:w="6469" w:type="dxa"/>
            <w:gridSpan w:val="6"/>
            <w:tcBorders>
              <w:top w:val="single" w:sz="4" w:space="0" w:color="auto"/>
              <w:left w:val="single" w:sz="4" w:space="0" w:color="auto"/>
              <w:bottom w:val="single" w:sz="4" w:space="0" w:color="auto"/>
              <w:right w:val="single" w:sz="4" w:space="0" w:color="auto"/>
            </w:tcBorders>
          </w:tcPr>
          <w:p w14:paraId="60478037" w14:textId="77777777" w:rsidR="009114F6" w:rsidRPr="009114F6" w:rsidRDefault="009114F6" w:rsidP="009114F6">
            <w:pPr>
              <w:pStyle w:val="NoSpacing"/>
              <w:rPr>
                <w:rFonts w:ascii="Verdana" w:hAnsi="Verdana"/>
                <w:b/>
                <w:bCs/>
                <w:sz w:val="24"/>
                <w:szCs w:val="24"/>
              </w:rPr>
            </w:pPr>
          </w:p>
        </w:tc>
      </w:tr>
      <w:tr w:rsidR="009114F6" w:rsidRPr="009114F6" w14:paraId="668D7DDA" w14:textId="77777777" w:rsidTr="009114F6">
        <w:tc>
          <w:tcPr>
            <w:tcW w:w="2547" w:type="dxa"/>
            <w:tcBorders>
              <w:top w:val="single" w:sz="4" w:space="0" w:color="auto"/>
              <w:left w:val="single" w:sz="4" w:space="0" w:color="auto"/>
              <w:bottom w:val="single" w:sz="4" w:space="0" w:color="auto"/>
              <w:right w:val="single" w:sz="4" w:space="0" w:color="auto"/>
            </w:tcBorders>
            <w:hideMark/>
          </w:tcPr>
          <w:p w14:paraId="75813DD8" w14:textId="77777777" w:rsidR="009114F6" w:rsidRPr="009114F6" w:rsidRDefault="009114F6" w:rsidP="009114F6">
            <w:pPr>
              <w:pStyle w:val="NoSpacing"/>
              <w:rPr>
                <w:rFonts w:ascii="Verdana" w:hAnsi="Verdana"/>
                <w:b/>
                <w:bCs/>
                <w:sz w:val="24"/>
                <w:szCs w:val="24"/>
              </w:rPr>
            </w:pPr>
            <w:r w:rsidRPr="009114F6">
              <w:rPr>
                <w:rFonts w:ascii="Verdana" w:hAnsi="Verdana"/>
                <w:b/>
                <w:bCs/>
                <w:sz w:val="24"/>
                <w:szCs w:val="24"/>
              </w:rPr>
              <w:t>Presented by</w:t>
            </w:r>
          </w:p>
        </w:tc>
        <w:tc>
          <w:tcPr>
            <w:tcW w:w="6469" w:type="dxa"/>
            <w:gridSpan w:val="6"/>
            <w:tcBorders>
              <w:top w:val="single" w:sz="4" w:space="0" w:color="auto"/>
              <w:left w:val="single" w:sz="4" w:space="0" w:color="auto"/>
              <w:bottom w:val="single" w:sz="4" w:space="0" w:color="auto"/>
              <w:right w:val="single" w:sz="4" w:space="0" w:color="auto"/>
            </w:tcBorders>
          </w:tcPr>
          <w:p w14:paraId="7A2E8ABD" w14:textId="77777777" w:rsidR="009114F6" w:rsidRPr="009114F6" w:rsidRDefault="009114F6" w:rsidP="009114F6">
            <w:pPr>
              <w:pStyle w:val="NoSpacing"/>
              <w:rPr>
                <w:rFonts w:ascii="Verdana" w:hAnsi="Verdana"/>
                <w:b/>
                <w:bCs/>
                <w:sz w:val="24"/>
                <w:szCs w:val="24"/>
              </w:rPr>
            </w:pPr>
          </w:p>
        </w:tc>
      </w:tr>
      <w:tr w:rsidR="009114F6" w:rsidRPr="009114F6" w14:paraId="2513277E" w14:textId="77777777" w:rsidTr="009114F6">
        <w:tc>
          <w:tcPr>
            <w:tcW w:w="2547" w:type="dxa"/>
            <w:tcBorders>
              <w:top w:val="single" w:sz="4" w:space="0" w:color="auto"/>
              <w:left w:val="single" w:sz="4" w:space="0" w:color="auto"/>
              <w:bottom w:val="single" w:sz="4" w:space="0" w:color="auto"/>
              <w:right w:val="single" w:sz="4" w:space="0" w:color="auto"/>
            </w:tcBorders>
            <w:hideMark/>
          </w:tcPr>
          <w:p w14:paraId="5D220483" w14:textId="77777777" w:rsidR="009114F6" w:rsidRPr="009114F6" w:rsidRDefault="009114F6" w:rsidP="009114F6">
            <w:pPr>
              <w:pStyle w:val="NoSpacing"/>
              <w:rPr>
                <w:rFonts w:ascii="Verdana" w:hAnsi="Verdana"/>
                <w:b/>
                <w:bCs/>
                <w:sz w:val="24"/>
                <w:szCs w:val="24"/>
              </w:rPr>
            </w:pPr>
            <w:r w:rsidRPr="009114F6">
              <w:rPr>
                <w:rFonts w:ascii="Verdana" w:hAnsi="Verdana"/>
                <w:b/>
                <w:bCs/>
                <w:sz w:val="24"/>
                <w:szCs w:val="24"/>
              </w:rPr>
              <w:t xml:space="preserve">Freedom of Information </w:t>
            </w:r>
          </w:p>
        </w:tc>
        <w:tc>
          <w:tcPr>
            <w:tcW w:w="6469" w:type="dxa"/>
            <w:gridSpan w:val="6"/>
            <w:tcBorders>
              <w:top w:val="single" w:sz="4" w:space="0" w:color="auto"/>
              <w:left w:val="single" w:sz="4" w:space="0" w:color="auto"/>
              <w:bottom w:val="single" w:sz="4" w:space="0" w:color="auto"/>
              <w:right w:val="single" w:sz="4" w:space="0" w:color="auto"/>
            </w:tcBorders>
          </w:tcPr>
          <w:p w14:paraId="7D13FA24" w14:textId="77777777" w:rsidR="009114F6" w:rsidRPr="009114F6" w:rsidRDefault="009114F6" w:rsidP="009114F6">
            <w:pPr>
              <w:pStyle w:val="NoSpacing"/>
              <w:rPr>
                <w:rFonts w:ascii="Verdana" w:hAnsi="Verdana"/>
                <w:color w:val="FF0000"/>
                <w:sz w:val="24"/>
                <w:szCs w:val="24"/>
              </w:rPr>
            </w:pPr>
            <w:r w:rsidRPr="009114F6">
              <w:rPr>
                <w:rFonts w:ascii="Verdana" w:hAnsi="Verdana"/>
                <w:color w:val="FF0000"/>
                <w:sz w:val="24"/>
                <w:szCs w:val="24"/>
              </w:rPr>
              <w:t>Closed (</w:t>
            </w:r>
            <w:r w:rsidRPr="009114F6">
              <w:rPr>
                <w:rFonts w:ascii="Verdana" w:hAnsi="Verdana"/>
                <w:i/>
                <w:iCs/>
                <w:color w:val="FF0000"/>
                <w:sz w:val="24"/>
                <w:szCs w:val="24"/>
              </w:rPr>
              <w:t>please choose below</w:t>
            </w:r>
            <w:r w:rsidRPr="009114F6">
              <w:rPr>
                <w:rFonts w:ascii="Verdana" w:hAnsi="Verdana"/>
                <w:color w:val="FF0000"/>
                <w:sz w:val="24"/>
                <w:szCs w:val="24"/>
              </w:rPr>
              <w:t>)</w:t>
            </w:r>
          </w:p>
          <w:p w14:paraId="02702E25" w14:textId="77777777" w:rsidR="009114F6" w:rsidRPr="009114F6" w:rsidRDefault="009114F6" w:rsidP="009114F6">
            <w:pPr>
              <w:pStyle w:val="NoSpacing"/>
              <w:rPr>
                <w:rFonts w:ascii="Verdana" w:hAnsi="Verdana"/>
                <w:color w:val="FF0000"/>
                <w:sz w:val="24"/>
                <w:szCs w:val="24"/>
              </w:rPr>
            </w:pPr>
          </w:p>
          <w:p w14:paraId="24A6E6AF" w14:textId="77777777" w:rsidR="009114F6" w:rsidRPr="009114F6" w:rsidRDefault="009114F6" w:rsidP="009114F6">
            <w:pPr>
              <w:pStyle w:val="NoSpacing"/>
              <w:rPr>
                <w:rFonts w:ascii="Verdana" w:hAnsi="Verdana"/>
                <w:color w:val="FF0000"/>
                <w:sz w:val="24"/>
                <w:szCs w:val="24"/>
              </w:rPr>
            </w:pPr>
            <w:sdt>
              <w:sdtPr>
                <w:rPr>
                  <w:rFonts w:ascii="Verdana" w:hAnsi="Verdana"/>
                  <w:color w:val="FF0000"/>
                  <w:sz w:val="24"/>
                  <w:szCs w:val="24"/>
                </w:rPr>
                <w:id w:val="-706178008"/>
                <w14:checkbox>
                  <w14:checked w14:val="0"/>
                  <w14:checkedState w14:val="2612" w14:font="MS Gothic"/>
                  <w14:uncheckedState w14:val="2610" w14:font="MS Gothic"/>
                </w14:checkbox>
              </w:sdtPr>
              <w:sdtContent>
                <w:r w:rsidRPr="009114F6">
                  <w:rPr>
                    <w:rFonts w:ascii="Segoe UI Symbol" w:hAnsi="Segoe UI Symbol" w:cs="Segoe UI Symbol"/>
                    <w:color w:val="FF0000"/>
                    <w:sz w:val="24"/>
                    <w:szCs w:val="24"/>
                  </w:rPr>
                  <w:t>☐</w:t>
                </w:r>
              </w:sdtContent>
            </w:sdt>
            <w:r w:rsidRPr="009114F6">
              <w:rPr>
                <w:rFonts w:ascii="Verdana" w:hAnsi="Verdana"/>
                <w:color w:val="FF0000"/>
                <w:sz w:val="24"/>
                <w:szCs w:val="24"/>
              </w:rPr>
              <w:t>Commercially Sensitive – Procurement</w:t>
            </w:r>
          </w:p>
          <w:p w14:paraId="31EC859E" w14:textId="77777777" w:rsidR="009114F6" w:rsidRPr="009114F6" w:rsidRDefault="009114F6" w:rsidP="009114F6">
            <w:pPr>
              <w:pStyle w:val="NoSpacing"/>
              <w:rPr>
                <w:rFonts w:ascii="Verdana" w:hAnsi="Verdana"/>
                <w:color w:val="FF0000"/>
                <w:sz w:val="24"/>
                <w:szCs w:val="24"/>
              </w:rPr>
            </w:pPr>
            <w:sdt>
              <w:sdtPr>
                <w:rPr>
                  <w:rFonts w:ascii="Verdana" w:hAnsi="Verdana"/>
                  <w:color w:val="FF0000"/>
                  <w:sz w:val="24"/>
                  <w:szCs w:val="24"/>
                </w:rPr>
                <w:id w:val="1413287078"/>
                <w14:checkbox>
                  <w14:checked w14:val="0"/>
                  <w14:checkedState w14:val="2612" w14:font="MS Gothic"/>
                  <w14:uncheckedState w14:val="2610" w14:font="MS Gothic"/>
                </w14:checkbox>
              </w:sdtPr>
              <w:sdtContent>
                <w:r w:rsidRPr="009114F6">
                  <w:rPr>
                    <w:rFonts w:ascii="Segoe UI Symbol" w:hAnsi="Segoe UI Symbol" w:cs="Segoe UI Symbol"/>
                    <w:color w:val="FF0000"/>
                    <w:sz w:val="24"/>
                    <w:szCs w:val="24"/>
                  </w:rPr>
                  <w:t>☐</w:t>
                </w:r>
              </w:sdtContent>
            </w:sdt>
            <w:r w:rsidRPr="009114F6">
              <w:rPr>
                <w:rFonts w:ascii="Verdana" w:hAnsi="Verdana"/>
                <w:color w:val="FF0000"/>
                <w:sz w:val="24"/>
                <w:szCs w:val="24"/>
              </w:rPr>
              <w:t>Confidential – Information Governance</w:t>
            </w:r>
          </w:p>
          <w:p w14:paraId="59CED829" w14:textId="77777777" w:rsidR="009114F6" w:rsidRPr="009114F6" w:rsidRDefault="009114F6" w:rsidP="009114F6">
            <w:pPr>
              <w:pStyle w:val="NoSpacing"/>
              <w:rPr>
                <w:rFonts w:ascii="Verdana" w:hAnsi="Verdana"/>
                <w:color w:val="FF0000"/>
                <w:sz w:val="24"/>
                <w:szCs w:val="24"/>
              </w:rPr>
            </w:pPr>
            <w:sdt>
              <w:sdtPr>
                <w:rPr>
                  <w:rFonts w:ascii="Verdana" w:hAnsi="Verdana"/>
                  <w:color w:val="FF0000"/>
                  <w:sz w:val="24"/>
                  <w:szCs w:val="24"/>
                </w:rPr>
                <w:id w:val="2116555641"/>
                <w14:checkbox>
                  <w14:checked w14:val="0"/>
                  <w14:checkedState w14:val="2612" w14:font="MS Gothic"/>
                  <w14:uncheckedState w14:val="2610" w14:font="MS Gothic"/>
                </w14:checkbox>
              </w:sdtPr>
              <w:sdtContent>
                <w:r w:rsidRPr="009114F6">
                  <w:rPr>
                    <w:rFonts w:ascii="Segoe UI Symbol" w:hAnsi="Segoe UI Symbol" w:cs="Segoe UI Symbol"/>
                    <w:color w:val="FF0000"/>
                    <w:sz w:val="24"/>
                    <w:szCs w:val="24"/>
                  </w:rPr>
                  <w:t>☐</w:t>
                </w:r>
              </w:sdtContent>
            </w:sdt>
            <w:r w:rsidRPr="009114F6">
              <w:rPr>
                <w:rFonts w:ascii="Verdana" w:hAnsi="Verdana"/>
                <w:color w:val="FF0000"/>
                <w:sz w:val="24"/>
                <w:szCs w:val="24"/>
              </w:rPr>
              <w:t>Confidential – Cyber Security</w:t>
            </w:r>
          </w:p>
          <w:p w14:paraId="6F478DF5" w14:textId="77777777" w:rsidR="009114F6" w:rsidRPr="009114F6" w:rsidRDefault="009114F6" w:rsidP="009114F6">
            <w:pPr>
              <w:pStyle w:val="NoSpacing"/>
              <w:rPr>
                <w:rFonts w:ascii="Verdana" w:hAnsi="Verdana"/>
                <w:color w:val="FF0000"/>
                <w:sz w:val="24"/>
                <w:szCs w:val="24"/>
              </w:rPr>
            </w:pPr>
            <w:sdt>
              <w:sdtPr>
                <w:rPr>
                  <w:rFonts w:ascii="Verdana" w:hAnsi="Verdana"/>
                  <w:color w:val="FF0000"/>
                  <w:sz w:val="24"/>
                  <w:szCs w:val="24"/>
                </w:rPr>
                <w:id w:val="1307594721"/>
                <w14:checkbox>
                  <w14:checked w14:val="0"/>
                  <w14:checkedState w14:val="2612" w14:font="MS Gothic"/>
                  <w14:uncheckedState w14:val="2610" w14:font="MS Gothic"/>
                </w14:checkbox>
              </w:sdtPr>
              <w:sdtContent>
                <w:r w:rsidRPr="009114F6">
                  <w:rPr>
                    <w:rFonts w:ascii="Segoe UI Symbol" w:hAnsi="Segoe UI Symbol" w:cs="Segoe UI Symbol"/>
                    <w:color w:val="FF0000"/>
                    <w:sz w:val="24"/>
                    <w:szCs w:val="24"/>
                  </w:rPr>
                  <w:t>☐</w:t>
                </w:r>
              </w:sdtContent>
            </w:sdt>
            <w:r w:rsidRPr="009114F6">
              <w:rPr>
                <w:rFonts w:ascii="Verdana" w:hAnsi="Verdana"/>
                <w:color w:val="FF0000"/>
                <w:sz w:val="24"/>
                <w:szCs w:val="24"/>
              </w:rPr>
              <w:t>Confidential – Workforce</w:t>
            </w:r>
          </w:p>
          <w:p w14:paraId="271DF3E1" w14:textId="77777777" w:rsidR="009114F6" w:rsidRPr="009114F6" w:rsidRDefault="009114F6" w:rsidP="009114F6">
            <w:pPr>
              <w:pStyle w:val="NoSpacing"/>
              <w:rPr>
                <w:rFonts w:ascii="Verdana" w:hAnsi="Verdana"/>
                <w:color w:val="FF0000"/>
                <w:sz w:val="24"/>
                <w:szCs w:val="24"/>
              </w:rPr>
            </w:pPr>
            <w:sdt>
              <w:sdtPr>
                <w:rPr>
                  <w:rFonts w:ascii="Verdana" w:hAnsi="Verdana"/>
                  <w:color w:val="FF0000"/>
                  <w:sz w:val="24"/>
                  <w:szCs w:val="24"/>
                </w:rPr>
                <w:id w:val="-1467970366"/>
                <w14:checkbox>
                  <w14:checked w14:val="0"/>
                  <w14:checkedState w14:val="2612" w14:font="MS Gothic"/>
                  <w14:uncheckedState w14:val="2610" w14:font="MS Gothic"/>
                </w14:checkbox>
              </w:sdtPr>
              <w:sdtContent>
                <w:r w:rsidRPr="009114F6">
                  <w:rPr>
                    <w:rFonts w:ascii="Segoe UI Symbol" w:hAnsi="Segoe UI Symbol" w:cs="Segoe UI Symbol"/>
                    <w:color w:val="FF0000"/>
                    <w:sz w:val="24"/>
                    <w:szCs w:val="24"/>
                  </w:rPr>
                  <w:t>☐</w:t>
                </w:r>
              </w:sdtContent>
            </w:sdt>
            <w:r w:rsidRPr="009114F6">
              <w:rPr>
                <w:rFonts w:ascii="Verdana" w:hAnsi="Verdana"/>
                <w:color w:val="FF0000"/>
                <w:sz w:val="24"/>
                <w:szCs w:val="24"/>
              </w:rPr>
              <w:t xml:space="preserve">Legally Privileged </w:t>
            </w:r>
          </w:p>
          <w:p w14:paraId="4321CC97" w14:textId="77777777" w:rsidR="009114F6" w:rsidRPr="009114F6" w:rsidRDefault="009114F6" w:rsidP="009114F6">
            <w:pPr>
              <w:pStyle w:val="NoSpacing"/>
              <w:rPr>
                <w:rFonts w:ascii="Verdana" w:hAnsi="Verdana"/>
                <w:color w:val="FF0000"/>
                <w:sz w:val="24"/>
                <w:szCs w:val="24"/>
              </w:rPr>
            </w:pPr>
            <w:sdt>
              <w:sdtPr>
                <w:rPr>
                  <w:rFonts w:ascii="Verdana" w:hAnsi="Verdana"/>
                  <w:color w:val="FF0000"/>
                  <w:sz w:val="24"/>
                  <w:szCs w:val="24"/>
                </w:rPr>
                <w:id w:val="-1346092350"/>
                <w14:checkbox>
                  <w14:checked w14:val="0"/>
                  <w14:checkedState w14:val="2612" w14:font="MS Gothic"/>
                  <w14:uncheckedState w14:val="2610" w14:font="MS Gothic"/>
                </w14:checkbox>
              </w:sdtPr>
              <w:sdtContent>
                <w:r w:rsidRPr="009114F6">
                  <w:rPr>
                    <w:rFonts w:ascii="Segoe UI Symbol" w:hAnsi="Segoe UI Symbol" w:cs="Segoe UI Symbol"/>
                    <w:color w:val="FF0000"/>
                    <w:sz w:val="24"/>
                    <w:szCs w:val="24"/>
                  </w:rPr>
                  <w:t>☐</w:t>
                </w:r>
              </w:sdtContent>
            </w:sdt>
            <w:r w:rsidRPr="009114F6">
              <w:rPr>
                <w:rFonts w:ascii="Verdana" w:hAnsi="Verdana"/>
                <w:color w:val="FF0000"/>
                <w:sz w:val="24"/>
                <w:szCs w:val="24"/>
              </w:rPr>
              <w:t xml:space="preserve">Summary of Private Committee / Sub-Group Meetings </w:t>
            </w:r>
            <w:r w:rsidRPr="009114F6">
              <w:rPr>
                <w:rFonts w:ascii="Cambria Math" w:hAnsi="Cambria Math" w:cs="Cambria Math"/>
                <w:color w:val="FF0000"/>
                <w:sz w:val="24"/>
                <w:szCs w:val="24"/>
              </w:rPr>
              <w:t>‐</w:t>
            </w:r>
            <w:r w:rsidRPr="009114F6">
              <w:rPr>
                <w:rFonts w:ascii="Verdana" w:hAnsi="Verdana"/>
                <w:color w:val="FF0000"/>
                <w:sz w:val="24"/>
                <w:szCs w:val="24"/>
              </w:rPr>
              <w:t xml:space="preserve"> subject matter confidential</w:t>
            </w:r>
          </w:p>
          <w:p w14:paraId="02B28C22" w14:textId="77777777" w:rsidR="009114F6" w:rsidRPr="009114F6" w:rsidRDefault="009114F6" w:rsidP="009114F6">
            <w:pPr>
              <w:pStyle w:val="NoSpacing"/>
              <w:rPr>
                <w:rFonts w:ascii="Verdana" w:hAnsi="Verdana"/>
                <w:color w:val="FF0000"/>
                <w:sz w:val="24"/>
                <w:szCs w:val="24"/>
              </w:rPr>
            </w:pPr>
            <w:sdt>
              <w:sdtPr>
                <w:rPr>
                  <w:rFonts w:ascii="Verdana" w:hAnsi="Verdana"/>
                  <w:color w:val="FF0000"/>
                  <w:sz w:val="24"/>
                  <w:szCs w:val="24"/>
                </w:rPr>
                <w:id w:val="1740281645"/>
                <w14:checkbox>
                  <w14:checked w14:val="0"/>
                  <w14:checkedState w14:val="2612" w14:font="MS Gothic"/>
                  <w14:uncheckedState w14:val="2610" w14:font="MS Gothic"/>
                </w14:checkbox>
              </w:sdtPr>
              <w:sdtContent>
                <w:r w:rsidRPr="009114F6">
                  <w:rPr>
                    <w:rFonts w:ascii="Segoe UI Symbol" w:hAnsi="Segoe UI Symbol" w:cs="Segoe UI Symbol"/>
                    <w:color w:val="FF0000"/>
                    <w:sz w:val="24"/>
                    <w:szCs w:val="24"/>
                  </w:rPr>
                  <w:t>☐</w:t>
                </w:r>
              </w:sdtContent>
            </w:sdt>
            <w:r w:rsidRPr="009114F6">
              <w:rPr>
                <w:rFonts w:ascii="Verdana" w:hAnsi="Verdana"/>
                <w:color w:val="FF0000"/>
                <w:sz w:val="24"/>
                <w:szCs w:val="24"/>
              </w:rPr>
              <w:t xml:space="preserve">Undue concern or harm to the public </w:t>
            </w:r>
            <w:r w:rsidRPr="009114F6">
              <w:rPr>
                <w:rFonts w:ascii="Cambria Math" w:hAnsi="Cambria Math" w:cs="Cambria Math"/>
                <w:color w:val="FF0000"/>
                <w:sz w:val="24"/>
                <w:szCs w:val="24"/>
              </w:rPr>
              <w:t>‐</w:t>
            </w:r>
            <w:r w:rsidRPr="009114F6">
              <w:rPr>
                <w:rFonts w:ascii="Verdana" w:hAnsi="Verdana"/>
                <w:color w:val="FF0000"/>
                <w:sz w:val="24"/>
                <w:szCs w:val="24"/>
              </w:rPr>
              <w:t xml:space="preserve"> Health Protection Update</w:t>
            </w:r>
          </w:p>
          <w:p w14:paraId="16B6AE93" w14:textId="77777777" w:rsidR="009114F6" w:rsidRPr="009114F6" w:rsidRDefault="009114F6" w:rsidP="009114F6">
            <w:pPr>
              <w:pStyle w:val="NoSpacing"/>
              <w:rPr>
                <w:rFonts w:ascii="Verdana" w:hAnsi="Verdana"/>
                <w:color w:val="FF0000"/>
                <w:sz w:val="24"/>
                <w:szCs w:val="24"/>
              </w:rPr>
            </w:pPr>
            <w:sdt>
              <w:sdtPr>
                <w:rPr>
                  <w:rFonts w:ascii="Verdana" w:hAnsi="Verdana"/>
                  <w:color w:val="FF0000"/>
                  <w:sz w:val="24"/>
                  <w:szCs w:val="24"/>
                </w:rPr>
                <w:id w:val="-735713852"/>
                <w14:checkbox>
                  <w14:checked w14:val="0"/>
                  <w14:checkedState w14:val="2612" w14:font="MS Gothic"/>
                  <w14:uncheckedState w14:val="2610" w14:font="MS Gothic"/>
                </w14:checkbox>
              </w:sdtPr>
              <w:sdtContent>
                <w:r w:rsidRPr="009114F6">
                  <w:rPr>
                    <w:rFonts w:ascii="Segoe UI Symbol" w:hAnsi="Segoe UI Symbol" w:cs="Segoe UI Symbol"/>
                    <w:color w:val="FF0000"/>
                    <w:sz w:val="24"/>
                    <w:szCs w:val="24"/>
                  </w:rPr>
                  <w:t>☐</w:t>
                </w:r>
              </w:sdtContent>
            </w:sdt>
            <w:r w:rsidRPr="009114F6">
              <w:rPr>
                <w:rFonts w:ascii="Verdana" w:hAnsi="Verdana"/>
                <w:color w:val="FF0000"/>
                <w:sz w:val="24"/>
                <w:szCs w:val="24"/>
              </w:rPr>
              <w:t>Draft Report – To be published at later date</w:t>
            </w:r>
          </w:p>
          <w:p w14:paraId="7953F60C" w14:textId="77777777" w:rsidR="009114F6" w:rsidRPr="009114F6" w:rsidRDefault="009114F6" w:rsidP="009114F6">
            <w:pPr>
              <w:pStyle w:val="NoSpacing"/>
              <w:rPr>
                <w:rFonts w:ascii="Verdana" w:hAnsi="Verdana"/>
                <w:sz w:val="24"/>
                <w:szCs w:val="24"/>
              </w:rPr>
            </w:pPr>
          </w:p>
        </w:tc>
      </w:tr>
      <w:tr w:rsidR="009114F6" w:rsidRPr="009114F6" w14:paraId="43C616A3" w14:textId="77777777" w:rsidTr="009114F6">
        <w:tc>
          <w:tcPr>
            <w:tcW w:w="2547" w:type="dxa"/>
            <w:tcBorders>
              <w:top w:val="single" w:sz="4" w:space="0" w:color="auto"/>
              <w:left w:val="single" w:sz="4" w:space="0" w:color="auto"/>
              <w:bottom w:val="single" w:sz="4" w:space="0" w:color="auto"/>
              <w:right w:val="single" w:sz="4" w:space="0" w:color="auto"/>
            </w:tcBorders>
            <w:hideMark/>
          </w:tcPr>
          <w:p w14:paraId="6ADECD6F" w14:textId="77777777" w:rsidR="009114F6" w:rsidRPr="009114F6" w:rsidRDefault="009114F6" w:rsidP="009114F6">
            <w:pPr>
              <w:pStyle w:val="NoSpacing"/>
              <w:rPr>
                <w:rFonts w:ascii="Verdana" w:hAnsi="Verdana"/>
                <w:b/>
                <w:bCs/>
                <w:sz w:val="24"/>
                <w:szCs w:val="24"/>
              </w:rPr>
            </w:pPr>
            <w:r w:rsidRPr="009114F6">
              <w:rPr>
                <w:rFonts w:ascii="Verdana" w:hAnsi="Verdana"/>
                <w:b/>
                <w:bCs/>
                <w:sz w:val="24"/>
                <w:szCs w:val="24"/>
              </w:rPr>
              <w:t>Purpose of the Report</w:t>
            </w:r>
          </w:p>
        </w:tc>
        <w:tc>
          <w:tcPr>
            <w:tcW w:w="6469" w:type="dxa"/>
            <w:gridSpan w:val="6"/>
            <w:tcBorders>
              <w:top w:val="single" w:sz="4" w:space="0" w:color="auto"/>
              <w:left w:val="single" w:sz="4" w:space="0" w:color="auto"/>
              <w:bottom w:val="single" w:sz="4" w:space="0" w:color="auto"/>
              <w:right w:val="single" w:sz="4" w:space="0" w:color="auto"/>
            </w:tcBorders>
          </w:tcPr>
          <w:p w14:paraId="007C122A" w14:textId="77777777" w:rsidR="009114F6" w:rsidRPr="009114F6" w:rsidRDefault="009114F6" w:rsidP="009114F6">
            <w:pPr>
              <w:pStyle w:val="NoSpacing"/>
              <w:rPr>
                <w:rFonts w:ascii="Verdana" w:hAnsi="Verdana"/>
                <w:sz w:val="24"/>
                <w:szCs w:val="24"/>
              </w:rPr>
            </w:pPr>
            <w:r w:rsidRPr="009114F6">
              <w:rPr>
                <w:rFonts w:ascii="Verdana" w:hAnsi="Verdana"/>
                <w:sz w:val="24"/>
                <w:szCs w:val="24"/>
              </w:rPr>
              <w:t>In this section, explain in no more than [5] lines what the paper is about and what it is endeavouring to achieve. The paragraph should be clear and concise and should state why the paper is being submitted to the board.</w:t>
            </w:r>
          </w:p>
          <w:p w14:paraId="32D18C08" w14:textId="77777777" w:rsidR="009114F6" w:rsidRPr="009114F6" w:rsidRDefault="009114F6" w:rsidP="009114F6">
            <w:pPr>
              <w:pStyle w:val="NoSpacing"/>
              <w:rPr>
                <w:rFonts w:ascii="Verdana" w:hAnsi="Verdana"/>
                <w:sz w:val="24"/>
                <w:szCs w:val="24"/>
              </w:rPr>
            </w:pPr>
          </w:p>
          <w:p w14:paraId="1CE2CC58" w14:textId="77777777" w:rsidR="009114F6" w:rsidRPr="009114F6" w:rsidRDefault="009114F6" w:rsidP="009114F6">
            <w:pPr>
              <w:pStyle w:val="NoSpacing"/>
              <w:rPr>
                <w:rFonts w:ascii="Verdana" w:hAnsi="Verdana"/>
                <w:sz w:val="24"/>
                <w:szCs w:val="24"/>
              </w:rPr>
            </w:pPr>
          </w:p>
        </w:tc>
      </w:tr>
      <w:tr w:rsidR="009114F6" w:rsidRPr="009114F6" w14:paraId="1FDA678C" w14:textId="77777777" w:rsidTr="009114F6">
        <w:tc>
          <w:tcPr>
            <w:tcW w:w="2547" w:type="dxa"/>
            <w:tcBorders>
              <w:top w:val="single" w:sz="4" w:space="0" w:color="auto"/>
              <w:left w:val="single" w:sz="4" w:space="0" w:color="auto"/>
              <w:bottom w:val="single" w:sz="4" w:space="0" w:color="auto"/>
              <w:right w:val="single" w:sz="4" w:space="0" w:color="auto"/>
            </w:tcBorders>
          </w:tcPr>
          <w:p w14:paraId="215F3210" w14:textId="77777777" w:rsidR="009114F6" w:rsidRPr="009114F6" w:rsidRDefault="009114F6" w:rsidP="009114F6">
            <w:pPr>
              <w:pStyle w:val="NoSpacing"/>
              <w:rPr>
                <w:rFonts w:ascii="Verdana" w:hAnsi="Verdana"/>
                <w:b/>
                <w:bCs/>
                <w:sz w:val="24"/>
                <w:szCs w:val="24"/>
              </w:rPr>
            </w:pPr>
            <w:r w:rsidRPr="009114F6">
              <w:rPr>
                <w:rFonts w:ascii="Verdana" w:hAnsi="Verdana"/>
                <w:b/>
                <w:bCs/>
                <w:sz w:val="24"/>
                <w:szCs w:val="24"/>
              </w:rPr>
              <w:t>Key Issues</w:t>
            </w:r>
          </w:p>
          <w:p w14:paraId="5C104C81" w14:textId="77777777" w:rsidR="009114F6" w:rsidRPr="009114F6" w:rsidRDefault="009114F6" w:rsidP="009114F6">
            <w:pPr>
              <w:pStyle w:val="NoSpacing"/>
              <w:rPr>
                <w:rFonts w:ascii="Verdana" w:hAnsi="Verdana"/>
                <w:b/>
                <w:bCs/>
                <w:sz w:val="24"/>
                <w:szCs w:val="24"/>
              </w:rPr>
            </w:pPr>
          </w:p>
          <w:p w14:paraId="7853CFA5" w14:textId="77777777" w:rsidR="009114F6" w:rsidRPr="009114F6" w:rsidRDefault="009114F6" w:rsidP="009114F6">
            <w:pPr>
              <w:pStyle w:val="NoSpacing"/>
              <w:rPr>
                <w:rFonts w:ascii="Verdana" w:hAnsi="Verdana"/>
                <w:b/>
                <w:bCs/>
                <w:sz w:val="24"/>
                <w:szCs w:val="24"/>
              </w:rPr>
            </w:pPr>
          </w:p>
          <w:p w14:paraId="4251E487" w14:textId="77777777" w:rsidR="009114F6" w:rsidRPr="009114F6" w:rsidRDefault="009114F6" w:rsidP="009114F6">
            <w:pPr>
              <w:pStyle w:val="NoSpacing"/>
              <w:rPr>
                <w:rFonts w:ascii="Verdana" w:hAnsi="Verdana"/>
                <w:b/>
                <w:bCs/>
                <w:sz w:val="24"/>
                <w:szCs w:val="24"/>
              </w:rPr>
            </w:pPr>
          </w:p>
        </w:tc>
        <w:tc>
          <w:tcPr>
            <w:tcW w:w="6469" w:type="dxa"/>
            <w:gridSpan w:val="6"/>
            <w:tcBorders>
              <w:top w:val="single" w:sz="4" w:space="0" w:color="auto"/>
              <w:left w:val="single" w:sz="4" w:space="0" w:color="auto"/>
              <w:bottom w:val="single" w:sz="4" w:space="0" w:color="auto"/>
              <w:right w:val="single" w:sz="4" w:space="0" w:color="auto"/>
            </w:tcBorders>
          </w:tcPr>
          <w:p w14:paraId="5AB8E4FC" w14:textId="77777777" w:rsidR="009114F6" w:rsidRPr="009114F6" w:rsidRDefault="009114F6" w:rsidP="009114F6">
            <w:pPr>
              <w:pStyle w:val="NoSpacing"/>
              <w:rPr>
                <w:rFonts w:ascii="Verdana" w:hAnsi="Verdana"/>
                <w:sz w:val="24"/>
                <w:szCs w:val="24"/>
              </w:rPr>
            </w:pPr>
            <w:r w:rsidRPr="009114F6">
              <w:rPr>
                <w:rFonts w:ascii="Verdana" w:hAnsi="Verdana"/>
                <w:sz w:val="24"/>
                <w:szCs w:val="24"/>
              </w:rPr>
              <w:t>Key points of the paper, how this supports the achievements of the Health Board’s corporate objectives, overview of risk implications.  Include the main details on page 2 of the report.</w:t>
            </w:r>
          </w:p>
          <w:p w14:paraId="02357E81" w14:textId="77777777" w:rsidR="009114F6" w:rsidRPr="009114F6" w:rsidRDefault="009114F6" w:rsidP="009114F6">
            <w:pPr>
              <w:pStyle w:val="NoSpacing"/>
              <w:rPr>
                <w:rFonts w:ascii="Verdana" w:hAnsi="Verdana"/>
                <w:sz w:val="24"/>
                <w:szCs w:val="24"/>
              </w:rPr>
            </w:pPr>
          </w:p>
          <w:p w14:paraId="7B91B504" w14:textId="77777777" w:rsidR="009114F6" w:rsidRPr="009114F6" w:rsidRDefault="009114F6" w:rsidP="009114F6">
            <w:pPr>
              <w:pStyle w:val="NoSpacing"/>
              <w:rPr>
                <w:rFonts w:ascii="Verdana" w:hAnsi="Verdana"/>
                <w:sz w:val="24"/>
                <w:szCs w:val="24"/>
              </w:rPr>
            </w:pPr>
          </w:p>
        </w:tc>
      </w:tr>
      <w:tr w:rsidR="009114F6" w:rsidRPr="009114F6" w14:paraId="7E70641D" w14:textId="77777777" w:rsidTr="009114F6">
        <w:trPr>
          <w:trHeight w:val="97"/>
        </w:trPr>
        <w:tc>
          <w:tcPr>
            <w:tcW w:w="2547" w:type="dxa"/>
            <w:vMerge w:val="restart"/>
            <w:tcBorders>
              <w:top w:val="single" w:sz="4" w:space="0" w:color="auto"/>
              <w:left w:val="single" w:sz="4" w:space="0" w:color="auto"/>
              <w:bottom w:val="single" w:sz="4" w:space="0" w:color="auto"/>
              <w:right w:val="single" w:sz="4" w:space="0" w:color="auto"/>
            </w:tcBorders>
            <w:hideMark/>
          </w:tcPr>
          <w:p w14:paraId="18C31A89" w14:textId="77777777" w:rsidR="009114F6" w:rsidRPr="009114F6" w:rsidRDefault="009114F6" w:rsidP="009114F6">
            <w:pPr>
              <w:pStyle w:val="NoSpacing"/>
              <w:rPr>
                <w:rFonts w:ascii="Verdana" w:hAnsi="Verdana"/>
                <w:b/>
                <w:bCs/>
                <w:sz w:val="24"/>
                <w:szCs w:val="24"/>
              </w:rPr>
            </w:pPr>
            <w:r w:rsidRPr="009114F6">
              <w:rPr>
                <w:rFonts w:ascii="Verdana" w:hAnsi="Verdana"/>
                <w:b/>
                <w:bCs/>
                <w:sz w:val="24"/>
                <w:szCs w:val="24"/>
              </w:rPr>
              <w:t xml:space="preserve">Specific Action Required </w:t>
            </w:r>
          </w:p>
          <w:p w14:paraId="0FDDC7D9" w14:textId="77777777" w:rsidR="009114F6" w:rsidRPr="009114F6" w:rsidRDefault="009114F6" w:rsidP="009114F6">
            <w:pPr>
              <w:pStyle w:val="NoSpacing"/>
              <w:rPr>
                <w:rFonts w:ascii="Verdana" w:hAnsi="Verdana"/>
                <w:b/>
                <w:bCs/>
                <w:i/>
                <w:sz w:val="24"/>
                <w:szCs w:val="24"/>
              </w:rPr>
            </w:pPr>
            <w:r w:rsidRPr="009114F6">
              <w:rPr>
                <w:rFonts w:ascii="Verdana" w:hAnsi="Verdana"/>
                <w:b/>
                <w:bCs/>
                <w:i/>
                <w:sz w:val="24"/>
                <w:szCs w:val="24"/>
              </w:rPr>
              <w:t>(please choose one only)</w:t>
            </w:r>
          </w:p>
        </w:tc>
        <w:tc>
          <w:tcPr>
            <w:tcW w:w="1569"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4A488DA6" w14:textId="77777777" w:rsidR="009114F6" w:rsidRPr="009114F6" w:rsidRDefault="009114F6" w:rsidP="009114F6">
            <w:pPr>
              <w:pStyle w:val="NoSpacing"/>
              <w:rPr>
                <w:rFonts w:ascii="Verdana" w:hAnsi="Verdana"/>
                <w:sz w:val="24"/>
                <w:szCs w:val="24"/>
              </w:rPr>
            </w:pPr>
            <w:r w:rsidRPr="009114F6">
              <w:rPr>
                <w:rFonts w:ascii="Verdana" w:hAnsi="Verdana"/>
                <w:sz w:val="24"/>
                <w:szCs w:val="24"/>
              </w:rPr>
              <w:t>Information</w:t>
            </w:r>
          </w:p>
        </w:tc>
        <w:tc>
          <w:tcPr>
            <w:tcW w:w="1723" w:type="dxa"/>
            <w:gridSpan w:val="2"/>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5C6EED86" w14:textId="77777777" w:rsidR="009114F6" w:rsidRPr="009114F6" w:rsidRDefault="009114F6" w:rsidP="009114F6">
            <w:pPr>
              <w:pStyle w:val="NoSpacing"/>
              <w:rPr>
                <w:rFonts w:ascii="Verdana" w:hAnsi="Verdana"/>
                <w:sz w:val="24"/>
                <w:szCs w:val="24"/>
              </w:rPr>
            </w:pPr>
            <w:r w:rsidRPr="009114F6">
              <w:rPr>
                <w:rFonts w:ascii="Verdana" w:hAnsi="Verdana"/>
                <w:sz w:val="24"/>
                <w:szCs w:val="24"/>
              </w:rPr>
              <w:t>Discussion</w:t>
            </w:r>
          </w:p>
        </w:tc>
        <w:tc>
          <w:tcPr>
            <w:tcW w:w="1661" w:type="dxa"/>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269B0DD1" w14:textId="77777777" w:rsidR="009114F6" w:rsidRPr="009114F6" w:rsidRDefault="009114F6" w:rsidP="009114F6">
            <w:pPr>
              <w:pStyle w:val="NoSpacing"/>
              <w:rPr>
                <w:rFonts w:ascii="Verdana" w:hAnsi="Verdana"/>
                <w:sz w:val="24"/>
                <w:szCs w:val="24"/>
              </w:rPr>
            </w:pPr>
            <w:r w:rsidRPr="009114F6">
              <w:rPr>
                <w:rFonts w:ascii="Verdana" w:hAnsi="Verdana"/>
                <w:sz w:val="24"/>
                <w:szCs w:val="24"/>
              </w:rPr>
              <w:t>Assurance</w:t>
            </w:r>
          </w:p>
        </w:tc>
        <w:tc>
          <w:tcPr>
            <w:tcW w:w="1516" w:type="dxa"/>
            <w:gridSpan w:val="2"/>
            <w:tcBorders>
              <w:top w:val="single" w:sz="4" w:space="0" w:color="auto"/>
              <w:left w:val="single" w:sz="4" w:space="0" w:color="auto"/>
              <w:bottom w:val="single" w:sz="4" w:space="0" w:color="auto"/>
              <w:right w:val="single" w:sz="4" w:space="0" w:color="auto"/>
            </w:tcBorders>
            <w:shd w:val="clear" w:color="auto" w:fill="D5DCE4" w:themeFill="text2" w:themeFillTint="33"/>
            <w:hideMark/>
          </w:tcPr>
          <w:p w14:paraId="256DC020" w14:textId="77777777" w:rsidR="009114F6" w:rsidRPr="009114F6" w:rsidRDefault="009114F6" w:rsidP="009114F6">
            <w:pPr>
              <w:pStyle w:val="NoSpacing"/>
              <w:rPr>
                <w:rFonts w:ascii="Verdana" w:hAnsi="Verdana"/>
                <w:sz w:val="24"/>
                <w:szCs w:val="24"/>
              </w:rPr>
            </w:pPr>
            <w:r w:rsidRPr="009114F6">
              <w:rPr>
                <w:rFonts w:ascii="Verdana" w:hAnsi="Verdana"/>
                <w:sz w:val="24"/>
                <w:szCs w:val="24"/>
              </w:rPr>
              <w:t>Approval</w:t>
            </w:r>
          </w:p>
        </w:tc>
      </w:tr>
      <w:tr w:rsidR="009114F6" w:rsidRPr="009114F6" w14:paraId="3A9B1E16" w14:textId="77777777" w:rsidTr="009114F6">
        <w:trPr>
          <w:trHeight w:val="96"/>
        </w:trPr>
        <w:tc>
          <w:tcPr>
            <w:tcW w:w="2547" w:type="dxa"/>
            <w:vMerge/>
            <w:tcBorders>
              <w:top w:val="single" w:sz="4" w:space="0" w:color="auto"/>
              <w:left w:val="single" w:sz="4" w:space="0" w:color="auto"/>
              <w:bottom w:val="single" w:sz="4" w:space="0" w:color="auto"/>
              <w:right w:val="single" w:sz="4" w:space="0" w:color="auto"/>
            </w:tcBorders>
            <w:vAlign w:val="center"/>
            <w:hideMark/>
          </w:tcPr>
          <w:p w14:paraId="38BD9A3B" w14:textId="77777777" w:rsidR="009114F6" w:rsidRPr="009114F6" w:rsidRDefault="009114F6" w:rsidP="009114F6">
            <w:pPr>
              <w:pStyle w:val="NoSpacing"/>
              <w:rPr>
                <w:rFonts w:ascii="Verdana" w:hAnsi="Verdana"/>
                <w:b/>
                <w:bCs/>
                <w:i/>
                <w:sz w:val="24"/>
                <w:szCs w:val="24"/>
              </w:rPr>
            </w:pPr>
          </w:p>
        </w:tc>
        <w:sdt>
          <w:sdtPr>
            <w:rPr>
              <w:rFonts w:ascii="Verdana" w:hAnsi="Verdana"/>
              <w:sz w:val="24"/>
              <w:szCs w:val="24"/>
            </w:rPr>
            <w:id w:val="1068315321"/>
            <w14:checkbox>
              <w14:checked w14:val="0"/>
              <w14:checkedState w14:val="2612" w14:font="MS Gothic"/>
              <w14:uncheckedState w14:val="2610" w14:font="MS Gothic"/>
            </w14:checkbox>
          </w:sdtPr>
          <w:sdtContent>
            <w:tc>
              <w:tcPr>
                <w:tcW w:w="1569" w:type="dxa"/>
                <w:tcBorders>
                  <w:top w:val="single" w:sz="4" w:space="0" w:color="auto"/>
                  <w:left w:val="single" w:sz="4" w:space="0" w:color="auto"/>
                  <w:bottom w:val="single" w:sz="4" w:space="0" w:color="auto"/>
                  <w:right w:val="single" w:sz="4" w:space="0" w:color="auto"/>
                </w:tcBorders>
                <w:hideMark/>
              </w:tcPr>
              <w:p w14:paraId="5CD2A046" w14:textId="77777777" w:rsidR="009114F6" w:rsidRPr="009114F6" w:rsidRDefault="009114F6" w:rsidP="009114F6">
                <w:pPr>
                  <w:pStyle w:val="NoSpacing"/>
                  <w:rPr>
                    <w:rFonts w:ascii="Verdana" w:hAnsi="Verdana"/>
                    <w:sz w:val="24"/>
                    <w:szCs w:val="24"/>
                  </w:rPr>
                </w:pPr>
                <w:r w:rsidRPr="009114F6">
                  <w:rPr>
                    <w:rFonts w:ascii="Segoe UI Symbol" w:hAnsi="Segoe UI Symbol" w:cs="Segoe UI Symbol"/>
                    <w:sz w:val="24"/>
                    <w:szCs w:val="24"/>
                  </w:rPr>
                  <w:t>☐</w:t>
                </w:r>
              </w:p>
            </w:tc>
          </w:sdtContent>
        </w:sdt>
        <w:sdt>
          <w:sdtPr>
            <w:rPr>
              <w:rFonts w:ascii="Verdana" w:hAnsi="Verdana"/>
              <w:sz w:val="24"/>
              <w:szCs w:val="24"/>
            </w:rPr>
            <w:id w:val="736593761"/>
            <w14:checkbox>
              <w14:checked w14:val="0"/>
              <w14:checkedState w14:val="2612" w14:font="MS Gothic"/>
              <w14:uncheckedState w14:val="2610" w14:font="MS Gothic"/>
            </w14:checkbox>
          </w:sdtPr>
          <w:sdtContent>
            <w:tc>
              <w:tcPr>
                <w:tcW w:w="1723" w:type="dxa"/>
                <w:gridSpan w:val="2"/>
                <w:tcBorders>
                  <w:top w:val="single" w:sz="4" w:space="0" w:color="auto"/>
                  <w:left w:val="single" w:sz="4" w:space="0" w:color="auto"/>
                  <w:bottom w:val="single" w:sz="4" w:space="0" w:color="auto"/>
                  <w:right w:val="single" w:sz="4" w:space="0" w:color="auto"/>
                </w:tcBorders>
                <w:hideMark/>
              </w:tcPr>
              <w:p w14:paraId="175B8B47" w14:textId="77777777" w:rsidR="009114F6" w:rsidRPr="009114F6" w:rsidRDefault="009114F6" w:rsidP="009114F6">
                <w:pPr>
                  <w:pStyle w:val="NoSpacing"/>
                  <w:rPr>
                    <w:rFonts w:ascii="Verdana" w:hAnsi="Verdana"/>
                    <w:sz w:val="24"/>
                    <w:szCs w:val="24"/>
                  </w:rPr>
                </w:pPr>
                <w:r w:rsidRPr="009114F6">
                  <w:rPr>
                    <w:rFonts w:ascii="Segoe UI Symbol" w:hAnsi="Segoe UI Symbol" w:cs="Segoe UI Symbol"/>
                    <w:sz w:val="24"/>
                    <w:szCs w:val="24"/>
                  </w:rPr>
                  <w:t>☐</w:t>
                </w:r>
              </w:p>
            </w:tc>
          </w:sdtContent>
        </w:sdt>
        <w:sdt>
          <w:sdtPr>
            <w:rPr>
              <w:rFonts w:ascii="Verdana" w:hAnsi="Verdana"/>
              <w:sz w:val="24"/>
              <w:szCs w:val="24"/>
            </w:rPr>
            <w:id w:val="-49540097"/>
            <w14:checkbox>
              <w14:checked w14:val="0"/>
              <w14:checkedState w14:val="2612" w14:font="MS Gothic"/>
              <w14:uncheckedState w14:val="2610" w14:font="MS Gothic"/>
            </w14:checkbox>
          </w:sdtPr>
          <w:sdtContent>
            <w:tc>
              <w:tcPr>
                <w:tcW w:w="1661" w:type="dxa"/>
                <w:tcBorders>
                  <w:top w:val="single" w:sz="4" w:space="0" w:color="auto"/>
                  <w:left w:val="single" w:sz="4" w:space="0" w:color="auto"/>
                  <w:bottom w:val="single" w:sz="4" w:space="0" w:color="auto"/>
                  <w:right w:val="single" w:sz="4" w:space="0" w:color="auto"/>
                </w:tcBorders>
                <w:hideMark/>
              </w:tcPr>
              <w:p w14:paraId="2DFAE136" w14:textId="77777777" w:rsidR="009114F6" w:rsidRPr="009114F6" w:rsidRDefault="009114F6" w:rsidP="009114F6">
                <w:pPr>
                  <w:pStyle w:val="NoSpacing"/>
                  <w:rPr>
                    <w:rFonts w:ascii="Verdana" w:hAnsi="Verdana"/>
                    <w:sz w:val="24"/>
                    <w:szCs w:val="24"/>
                  </w:rPr>
                </w:pPr>
                <w:r w:rsidRPr="009114F6">
                  <w:rPr>
                    <w:rFonts w:ascii="Segoe UI Symbol" w:hAnsi="Segoe UI Symbol" w:cs="Segoe UI Symbol"/>
                    <w:sz w:val="24"/>
                    <w:szCs w:val="24"/>
                  </w:rPr>
                  <w:t>☐</w:t>
                </w:r>
              </w:p>
            </w:tc>
          </w:sdtContent>
        </w:sdt>
        <w:sdt>
          <w:sdtPr>
            <w:rPr>
              <w:rFonts w:ascii="Verdana" w:hAnsi="Verdana"/>
              <w:sz w:val="24"/>
              <w:szCs w:val="24"/>
            </w:rPr>
            <w:id w:val="1731038570"/>
            <w14:checkbox>
              <w14:checked w14:val="0"/>
              <w14:checkedState w14:val="2612" w14:font="MS Gothic"/>
              <w14:uncheckedState w14:val="2610" w14:font="MS Gothic"/>
            </w14:checkbox>
          </w:sdtPr>
          <w:sdtContent>
            <w:tc>
              <w:tcPr>
                <w:tcW w:w="1516" w:type="dxa"/>
                <w:gridSpan w:val="2"/>
                <w:tcBorders>
                  <w:top w:val="single" w:sz="4" w:space="0" w:color="auto"/>
                  <w:left w:val="single" w:sz="4" w:space="0" w:color="auto"/>
                  <w:bottom w:val="single" w:sz="4" w:space="0" w:color="auto"/>
                  <w:right w:val="single" w:sz="4" w:space="0" w:color="auto"/>
                </w:tcBorders>
                <w:hideMark/>
              </w:tcPr>
              <w:p w14:paraId="0C9E93DC" w14:textId="77777777" w:rsidR="009114F6" w:rsidRPr="009114F6" w:rsidRDefault="009114F6" w:rsidP="009114F6">
                <w:pPr>
                  <w:pStyle w:val="NoSpacing"/>
                  <w:rPr>
                    <w:rFonts w:ascii="Verdana" w:hAnsi="Verdana"/>
                    <w:sz w:val="24"/>
                    <w:szCs w:val="24"/>
                  </w:rPr>
                </w:pPr>
                <w:r w:rsidRPr="009114F6">
                  <w:rPr>
                    <w:rFonts w:ascii="Segoe UI Symbol" w:hAnsi="Segoe UI Symbol" w:cs="Segoe UI Symbol"/>
                    <w:sz w:val="24"/>
                    <w:szCs w:val="24"/>
                  </w:rPr>
                  <w:t>☐</w:t>
                </w:r>
              </w:p>
            </w:tc>
          </w:sdtContent>
        </w:sdt>
      </w:tr>
      <w:tr w:rsidR="009114F6" w:rsidRPr="009114F6" w14:paraId="6FD8FBB3" w14:textId="77777777" w:rsidTr="009114F6">
        <w:tc>
          <w:tcPr>
            <w:tcW w:w="2547" w:type="dxa"/>
            <w:tcBorders>
              <w:top w:val="single" w:sz="4" w:space="0" w:color="auto"/>
              <w:left w:val="single" w:sz="4" w:space="0" w:color="auto"/>
              <w:bottom w:val="single" w:sz="4" w:space="0" w:color="auto"/>
              <w:right w:val="single" w:sz="4" w:space="0" w:color="auto"/>
            </w:tcBorders>
          </w:tcPr>
          <w:p w14:paraId="6BDE108D" w14:textId="77777777" w:rsidR="009114F6" w:rsidRPr="009114F6" w:rsidRDefault="009114F6" w:rsidP="009114F6">
            <w:pPr>
              <w:pStyle w:val="NoSpacing"/>
              <w:rPr>
                <w:rFonts w:ascii="Verdana" w:hAnsi="Verdana"/>
                <w:b/>
                <w:bCs/>
              </w:rPr>
            </w:pPr>
            <w:r w:rsidRPr="009114F6">
              <w:rPr>
                <w:rFonts w:ascii="Verdana" w:hAnsi="Verdana"/>
                <w:b/>
                <w:bCs/>
              </w:rPr>
              <w:t>Recommendations</w:t>
            </w:r>
          </w:p>
          <w:p w14:paraId="412DD3E7" w14:textId="77777777" w:rsidR="009114F6" w:rsidRPr="009114F6" w:rsidRDefault="009114F6" w:rsidP="009114F6">
            <w:pPr>
              <w:pStyle w:val="NoSpacing"/>
              <w:rPr>
                <w:rFonts w:ascii="Verdana" w:hAnsi="Verdana"/>
                <w:b/>
                <w:bCs/>
                <w:sz w:val="24"/>
                <w:szCs w:val="24"/>
              </w:rPr>
            </w:pPr>
          </w:p>
        </w:tc>
        <w:tc>
          <w:tcPr>
            <w:tcW w:w="6469" w:type="dxa"/>
            <w:gridSpan w:val="6"/>
            <w:tcBorders>
              <w:top w:val="single" w:sz="4" w:space="0" w:color="auto"/>
              <w:left w:val="single" w:sz="4" w:space="0" w:color="auto"/>
              <w:bottom w:val="single" w:sz="4" w:space="0" w:color="auto"/>
              <w:right w:val="single" w:sz="4" w:space="0" w:color="auto"/>
            </w:tcBorders>
          </w:tcPr>
          <w:p w14:paraId="1627274D" w14:textId="77777777" w:rsidR="009114F6" w:rsidRPr="009114F6" w:rsidRDefault="009114F6" w:rsidP="009114F6">
            <w:pPr>
              <w:pStyle w:val="NoSpacing"/>
              <w:rPr>
                <w:rFonts w:ascii="Verdana" w:hAnsi="Verdana"/>
                <w:sz w:val="24"/>
                <w:szCs w:val="24"/>
              </w:rPr>
            </w:pPr>
            <w:r w:rsidRPr="009114F6">
              <w:rPr>
                <w:rFonts w:ascii="Verdana" w:hAnsi="Verdana"/>
                <w:sz w:val="24"/>
                <w:szCs w:val="24"/>
              </w:rPr>
              <w:t>Members are asked to:</w:t>
            </w:r>
          </w:p>
          <w:p w14:paraId="771B7B67" w14:textId="77777777" w:rsidR="009114F6" w:rsidRPr="009114F6" w:rsidRDefault="009114F6" w:rsidP="009114F6">
            <w:pPr>
              <w:pStyle w:val="NoSpacing"/>
              <w:rPr>
                <w:rFonts w:ascii="Verdana" w:hAnsi="Verdana"/>
                <w:sz w:val="24"/>
                <w:szCs w:val="24"/>
              </w:rPr>
            </w:pPr>
            <w:r w:rsidRPr="009114F6">
              <w:rPr>
                <w:rFonts w:ascii="Verdana" w:hAnsi="Verdana"/>
                <w:sz w:val="24"/>
                <w:szCs w:val="24"/>
              </w:rPr>
              <w:t>Receive/Consider/Approve/Recommend/</w:t>
            </w:r>
          </w:p>
          <w:p w14:paraId="745A14BA" w14:textId="77777777" w:rsidR="009114F6" w:rsidRPr="009114F6" w:rsidRDefault="009114F6" w:rsidP="009114F6">
            <w:pPr>
              <w:pStyle w:val="NoSpacing"/>
              <w:rPr>
                <w:rFonts w:ascii="Verdana" w:hAnsi="Verdana"/>
                <w:sz w:val="24"/>
                <w:szCs w:val="24"/>
              </w:rPr>
            </w:pPr>
            <w:r w:rsidRPr="009114F6">
              <w:rPr>
                <w:rFonts w:ascii="Verdana" w:hAnsi="Verdana"/>
                <w:sz w:val="24"/>
                <w:szCs w:val="24"/>
              </w:rPr>
              <w:t>Endorse/Assure/Accept</w:t>
            </w:r>
          </w:p>
          <w:p w14:paraId="3EDA1C94" w14:textId="77777777" w:rsidR="009114F6" w:rsidRPr="009114F6" w:rsidRDefault="009114F6" w:rsidP="009114F6">
            <w:pPr>
              <w:pStyle w:val="NoSpacing"/>
              <w:rPr>
                <w:rFonts w:ascii="Verdana" w:hAnsi="Verdana"/>
                <w:sz w:val="24"/>
                <w:szCs w:val="24"/>
              </w:rPr>
            </w:pPr>
          </w:p>
          <w:p w14:paraId="50874117" w14:textId="77777777" w:rsidR="009114F6" w:rsidRPr="009114F6" w:rsidRDefault="009114F6" w:rsidP="009114F6">
            <w:pPr>
              <w:pStyle w:val="NoSpacing"/>
              <w:rPr>
                <w:rFonts w:ascii="Verdana" w:hAnsi="Verdana"/>
                <w:sz w:val="24"/>
                <w:szCs w:val="24"/>
                <w:u w:val="single"/>
              </w:rPr>
            </w:pPr>
            <w:r w:rsidRPr="009114F6">
              <w:rPr>
                <w:rFonts w:ascii="Verdana" w:hAnsi="Verdana"/>
                <w:sz w:val="24"/>
                <w:szCs w:val="24"/>
                <w:u w:val="single"/>
              </w:rPr>
              <w:t>Items for information will not be allocated time for consideration within the Board/Committee meeting</w:t>
            </w:r>
          </w:p>
        </w:tc>
      </w:tr>
    </w:tbl>
    <w:p w14:paraId="723CF4E4" w14:textId="77777777" w:rsidR="009114F6" w:rsidRPr="009114F6" w:rsidRDefault="009114F6" w:rsidP="009114F6">
      <w:pPr>
        <w:pStyle w:val="NoSpacing"/>
        <w:rPr>
          <w:rFonts w:ascii="Verdana" w:hAnsi="Verdana"/>
          <w:sz w:val="24"/>
          <w:szCs w:val="24"/>
        </w:rPr>
      </w:pPr>
    </w:p>
    <w:p w14:paraId="3E30361B" w14:textId="77777777" w:rsidR="009114F6" w:rsidRDefault="009114F6" w:rsidP="009114F6">
      <w:pPr>
        <w:pStyle w:val="NoSpacing"/>
        <w:jc w:val="center"/>
        <w:rPr>
          <w:rFonts w:ascii="Verdana" w:hAnsi="Verdana"/>
          <w:b/>
          <w:bCs/>
          <w:sz w:val="24"/>
          <w:szCs w:val="24"/>
        </w:rPr>
      </w:pPr>
    </w:p>
    <w:p w14:paraId="29555997" w14:textId="77777777" w:rsidR="009114F6" w:rsidRDefault="009114F6" w:rsidP="009114F6">
      <w:pPr>
        <w:pStyle w:val="NoSpacing"/>
        <w:jc w:val="center"/>
        <w:rPr>
          <w:rFonts w:ascii="Verdana" w:hAnsi="Verdana"/>
          <w:b/>
          <w:bCs/>
          <w:sz w:val="24"/>
          <w:szCs w:val="24"/>
        </w:rPr>
      </w:pPr>
    </w:p>
    <w:p w14:paraId="278BBA34" w14:textId="5A988C90" w:rsidR="009114F6" w:rsidRPr="009114F6" w:rsidRDefault="009114F6" w:rsidP="009114F6">
      <w:pPr>
        <w:pStyle w:val="NoSpacing"/>
        <w:jc w:val="center"/>
        <w:rPr>
          <w:rFonts w:ascii="Verdana" w:hAnsi="Verdana"/>
          <w:b/>
          <w:bCs/>
          <w:sz w:val="24"/>
          <w:szCs w:val="24"/>
        </w:rPr>
      </w:pPr>
      <w:r w:rsidRPr="009114F6">
        <w:rPr>
          <w:rFonts w:ascii="Verdana" w:hAnsi="Verdana"/>
          <w:b/>
          <w:bCs/>
          <w:sz w:val="24"/>
          <w:szCs w:val="24"/>
        </w:rPr>
        <w:lastRenderedPageBreak/>
        <w:t>TITLE OF REPORT</w:t>
      </w:r>
    </w:p>
    <w:p w14:paraId="36731B9B" w14:textId="77777777" w:rsidR="009114F6" w:rsidRPr="009114F6" w:rsidRDefault="009114F6" w:rsidP="009114F6">
      <w:pPr>
        <w:pStyle w:val="NoSpacing"/>
        <w:rPr>
          <w:rFonts w:ascii="Verdana" w:hAnsi="Verdana"/>
          <w:sz w:val="24"/>
          <w:szCs w:val="24"/>
        </w:rPr>
      </w:pPr>
    </w:p>
    <w:p w14:paraId="78F6E46B" w14:textId="14B3B8F6" w:rsidR="009114F6" w:rsidRPr="009114F6" w:rsidRDefault="009114F6" w:rsidP="009114F6">
      <w:pPr>
        <w:pStyle w:val="NoSpacing"/>
        <w:numPr>
          <w:ilvl w:val="0"/>
          <w:numId w:val="20"/>
        </w:numPr>
        <w:rPr>
          <w:rFonts w:ascii="Verdana" w:hAnsi="Verdana"/>
          <w:b/>
          <w:bCs/>
          <w:sz w:val="24"/>
          <w:szCs w:val="24"/>
        </w:rPr>
      </w:pPr>
      <w:r w:rsidRPr="009114F6">
        <w:rPr>
          <w:rFonts w:ascii="Verdana" w:hAnsi="Verdana"/>
          <w:b/>
          <w:bCs/>
          <w:sz w:val="24"/>
          <w:szCs w:val="24"/>
        </w:rPr>
        <w:t>INTRODUCTION</w:t>
      </w:r>
    </w:p>
    <w:p w14:paraId="32A5D847" w14:textId="77777777" w:rsidR="009114F6" w:rsidRPr="009114F6" w:rsidRDefault="009114F6" w:rsidP="009114F6">
      <w:pPr>
        <w:pStyle w:val="NoSpacing"/>
        <w:rPr>
          <w:rFonts w:ascii="Verdana" w:hAnsi="Verdana"/>
          <w:sz w:val="24"/>
          <w:szCs w:val="24"/>
        </w:rPr>
      </w:pPr>
      <w:r w:rsidRPr="009114F6">
        <w:rPr>
          <w:rFonts w:ascii="Verdana" w:hAnsi="Verdana"/>
          <w:sz w:val="24"/>
          <w:szCs w:val="24"/>
        </w:rPr>
        <w:t>This section should provide a concise statement of what the report is setting out to achieve.</w:t>
      </w:r>
    </w:p>
    <w:p w14:paraId="1F66FBEE" w14:textId="77777777" w:rsidR="009114F6" w:rsidRPr="009114F6" w:rsidRDefault="009114F6" w:rsidP="009114F6">
      <w:pPr>
        <w:pStyle w:val="NoSpacing"/>
        <w:rPr>
          <w:rFonts w:ascii="Verdana" w:hAnsi="Verdana"/>
          <w:sz w:val="24"/>
          <w:szCs w:val="24"/>
        </w:rPr>
      </w:pPr>
    </w:p>
    <w:p w14:paraId="4CDB8EA9" w14:textId="1D35B040" w:rsidR="009114F6" w:rsidRPr="009114F6" w:rsidRDefault="009114F6" w:rsidP="009114F6">
      <w:pPr>
        <w:pStyle w:val="NoSpacing"/>
        <w:numPr>
          <w:ilvl w:val="0"/>
          <w:numId w:val="20"/>
        </w:numPr>
        <w:rPr>
          <w:rFonts w:ascii="Verdana" w:hAnsi="Verdana"/>
          <w:b/>
          <w:bCs/>
          <w:sz w:val="24"/>
          <w:szCs w:val="24"/>
        </w:rPr>
      </w:pPr>
      <w:r w:rsidRPr="009114F6">
        <w:rPr>
          <w:rFonts w:ascii="Verdana" w:hAnsi="Verdana"/>
          <w:b/>
          <w:bCs/>
          <w:sz w:val="24"/>
          <w:szCs w:val="24"/>
        </w:rPr>
        <w:t>BACKGROUND</w:t>
      </w:r>
    </w:p>
    <w:p w14:paraId="1DFCC1E3" w14:textId="77777777" w:rsidR="009114F6" w:rsidRPr="009114F6" w:rsidRDefault="009114F6" w:rsidP="009114F6">
      <w:pPr>
        <w:pStyle w:val="NoSpacing"/>
        <w:rPr>
          <w:rFonts w:ascii="Verdana" w:hAnsi="Verdana"/>
          <w:sz w:val="24"/>
          <w:szCs w:val="24"/>
        </w:rPr>
      </w:pPr>
      <w:r w:rsidRPr="009114F6">
        <w:rPr>
          <w:rFonts w:ascii="Verdana" w:hAnsi="Verdana"/>
          <w:sz w:val="24"/>
          <w:szCs w:val="24"/>
        </w:rPr>
        <w:t xml:space="preserve">This section forms the core of the report and its purpose is to explain in more detail the key issues that the Board or Committee is being asked to consider. It should set out the evidence and arguments for and against any proposed action(s) that the committee is being asked to take. </w:t>
      </w:r>
    </w:p>
    <w:p w14:paraId="04A6E8CD" w14:textId="77777777" w:rsidR="009114F6" w:rsidRPr="009114F6" w:rsidRDefault="009114F6" w:rsidP="009114F6">
      <w:pPr>
        <w:pStyle w:val="NoSpacing"/>
        <w:rPr>
          <w:rFonts w:ascii="Verdana" w:hAnsi="Verdana"/>
          <w:sz w:val="24"/>
          <w:szCs w:val="24"/>
        </w:rPr>
      </w:pPr>
    </w:p>
    <w:p w14:paraId="123DB0F4" w14:textId="7D093700" w:rsidR="009114F6" w:rsidRPr="009114F6" w:rsidRDefault="009114F6" w:rsidP="009114F6">
      <w:pPr>
        <w:pStyle w:val="NoSpacing"/>
        <w:numPr>
          <w:ilvl w:val="0"/>
          <w:numId w:val="20"/>
        </w:numPr>
        <w:rPr>
          <w:rFonts w:ascii="Verdana" w:hAnsi="Verdana"/>
          <w:b/>
          <w:bCs/>
          <w:sz w:val="24"/>
          <w:szCs w:val="24"/>
        </w:rPr>
      </w:pPr>
      <w:r w:rsidRPr="009114F6">
        <w:rPr>
          <w:rFonts w:ascii="Verdana" w:hAnsi="Verdana"/>
          <w:b/>
          <w:bCs/>
          <w:sz w:val="24"/>
          <w:szCs w:val="24"/>
        </w:rPr>
        <w:t>GOVERNANCE AND RISK ISSUES</w:t>
      </w:r>
    </w:p>
    <w:p w14:paraId="63BA481F" w14:textId="77777777" w:rsidR="009114F6" w:rsidRPr="009114F6" w:rsidRDefault="009114F6" w:rsidP="009114F6">
      <w:pPr>
        <w:pStyle w:val="NoSpacing"/>
        <w:rPr>
          <w:rFonts w:ascii="Verdana" w:hAnsi="Verdana"/>
          <w:sz w:val="24"/>
          <w:szCs w:val="24"/>
        </w:rPr>
      </w:pPr>
      <w:r w:rsidRPr="009114F6">
        <w:rPr>
          <w:rFonts w:ascii="Verdana" w:hAnsi="Verdana"/>
          <w:sz w:val="24"/>
          <w:szCs w:val="24"/>
        </w:rPr>
        <w:t xml:space="preserve">This section should indicate whether any matters addressed in the report carry a significantly increased level of risk for the Health Board – and if so, the steps that will be taken to mitigate the risk - or if they will help to reduce a risk identified on a previous occasion. </w:t>
      </w:r>
    </w:p>
    <w:p w14:paraId="7C6DB209" w14:textId="77777777" w:rsidR="009114F6" w:rsidRPr="009114F6" w:rsidRDefault="009114F6" w:rsidP="009114F6">
      <w:pPr>
        <w:pStyle w:val="NoSpacing"/>
        <w:rPr>
          <w:rFonts w:ascii="Verdana" w:hAnsi="Verdana"/>
          <w:sz w:val="24"/>
          <w:szCs w:val="24"/>
        </w:rPr>
      </w:pPr>
    </w:p>
    <w:p w14:paraId="17540F3D" w14:textId="77777777" w:rsidR="009114F6" w:rsidRPr="009114F6" w:rsidRDefault="009114F6" w:rsidP="009114F6">
      <w:pPr>
        <w:pStyle w:val="NoSpacing"/>
        <w:rPr>
          <w:rFonts w:ascii="Verdana" w:hAnsi="Verdana"/>
          <w:sz w:val="24"/>
          <w:szCs w:val="24"/>
        </w:rPr>
      </w:pPr>
      <w:r w:rsidRPr="009114F6">
        <w:rPr>
          <w:rFonts w:ascii="Verdana" w:hAnsi="Verdana"/>
          <w:sz w:val="24"/>
          <w:szCs w:val="24"/>
        </w:rPr>
        <w:t xml:space="preserve">This section should indicate whether due regard has been taken of any potential equal opportunity implications arising from matters addressed in the report. Some proposals, particularly those relating to policies, procedures, or delivery of services may require an equality impact assessment to be carried out. This section should include brief details of the outcome of such assessments, and confirm whether any mitigating actions will need to be taken as a result. </w:t>
      </w:r>
    </w:p>
    <w:p w14:paraId="0ED95654" w14:textId="77777777" w:rsidR="009114F6" w:rsidRPr="009114F6" w:rsidRDefault="009114F6" w:rsidP="009114F6">
      <w:pPr>
        <w:pStyle w:val="NoSpacing"/>
        <w:rPr>
          <w:rFonts w:ascii="Verdana" w:hAnsi="Verdana"/>
          <w:sz w:val="24"/>
          <w:szCs w:val="24"/>
        </w:rPr>
      </w:pPr>
    </w:p>
    <w:p w14:paraId="42D18CB6" w14:textId="4295F84A" w:rsidR="009114F6" w:rsidRPr="009114F6" w:rsidRDefault="009114F6" w:rsidP="009114F6">
      <w:pPr>
        <w:pStyle w:val="NoSpacing"/>
        <w:numPr>
          <w:ilvl w:val="0"/>
          <w:numId w:val="20"/>
        </w:numPr>
        <w:rPr>
          <w:rFonts w:ascii="Verdana" w:hAnsi="Verdana"/>
          <w:b/>
          <w:bCs/>
          <w:sz w:val="24"/>
          <w:szCs w:val="24"/>
        </w:rPr>
      </w:pPr>
      <w:r w:rsidRPr="009114F6">
        <w:rPr>
          <w:rFonts w:ascii="Verdana" w:hAnsi="Verdana"/>
          <w:b/>
          <w:bCs/>
          <w:sz w:val="24"/>
          <w:szCs w:val="24"/>
        </w:rPr>
        <w:t>FINANCIAL IMPLICATIONS</w:t>
      </w:r>
    </w:p>
    <w:p w14:paraId="7C1004CB" w14:textId="77777777" w:rsidR="009114F6" w:rsidRPr="009114F6" w:rsidRDefault="009114F6" w:rsidP="009114F6">
      <w:pPr>
        <w:pStyle w:val="NoSpacing"/>
        <w:rPr>
          <w:rFonts w:ascii="Verdana" w:hAnsi="Verdana"/>
          <w:sz w:val="24"/>
          <w:szCs w:val="24"/>
        </w:rPr>
      </w:pPr>
      <w:r w:rsidRPr="009114F6">
        <w:rPr>
          <w:rFonts w:ascii="Verdana" w:hAnsi="Verdana"/>
          <w:sz w:val="24"/>
          <w:szCs w:val="24"/>
        </w:rPr>
        <w:t>This section should summarise the financial implications that flow from any recommendations that the Board or Committee is being asked to approve. It must be made clear whether the required resource is already accounted for and available (fully or only in part) in the relevant financial plan, and whether an additional allocation will be required.</w:t>
      </w:r>
    </w:p>
    <w:p w14:paraId="0D94E86B" w14:textId="77777777" w:rsidR="009114F6" w:rsidRPr="009114F6" w:rsidRDefault="009114F6" w:rsidP="009114F6">
      <w:pPr>
        <w:pStyle w:val="NoSpacing"/>
        <w:rPr>
          <w:rFonts w:ascii="Verdana" w:hAnsi="Verdana"/>
          <w:sz w:val="24"/>
          <w:szCs w:val="24"/>
        </w:rPr>
      </w:pPr>
    </w:p>
    <w:p w14:paraId="24A51056" w14:textId="64185064" w:rsidR="009114F6" w:rsidRPr="009114F6" w:rsidRDefault="009114F6" w:rsidP="009114F6">
      <w:pPr>
        <w:pStyle w:val="NoSpacing"/>
        <w:numPr>
          <w:ilvl w:val="0"/>
          <w:numId w:val="20"/>
        </w:numPr>
        <w:rPr>
          <w:rFonts w:ascii="Verdana" w:hAnsi="Verdana"/>
          <w:b/>
          <w:bCs/>
          <w:sz w:val="24"/>
          <w:szCs w:val="24"/>
        </w:rPr>
      </w:pPr>
      <w:r w:rsidRPr="009114F6">
        <w:rPr>
          <w:rFonts w:ascii="Verdana" w:hAnsi="Verdana"/>
          <w:b/>
          <w:bCs/>
          <w:sz w:val="24"/>
          <w:szCs w:val="24"/>
        </w:rPr>
        <w:t>RECOMMENDATION</w:t>
      </w:r>
    </w:p>
    <w:p w14:paraId="6B70874F" w14:textId="77777777" w:rsidR="009114F6" w:rsidRPr="009114F6" w:rsidRDefault="009114F6" w:rsidP="009114F6">
      <w:pPr>
        <w:pStyle w:val="NoSpacing"/>
        <w:rPr>
          <w:rFonts w:ascii="Verdana" w:hAnsi="Verdana"/>
          <w:sz w:val="24"/>
          <w:szCs w:val="24"/>
        </w:rPr>
      </w:pPr>
      <w:r w:rsidRPr="009114F6">
        <w:rPr>
          <w:rFonts w:ascii="Verdana" w:hAnsi="Verdana"/>
          <w:sz w:val="24"/>
          <w:szCs w:val="24"/>
        </w:rPr>
        <w:t xml:space="preserve">This section should identify any recommendations which flow from the conclusions reached in the report. In most cases, unless the committee is simply being asked to note the report, this will usually involve a recommendation for a certain course of action to be taken by or on behalf of the Board. </w:t>
      </w:r>
    </w:p>
    <w:p w14:paraId="5703DA42" w14:textId="77777777" w:rsidR="009114F6" w:rsidRPr="009114F6" w:rsidRDefault="009114F6" w:rsidP="009114F6">
      <w:pPr>
        <w:pStyle w:val="NoSpacing"/>
        <w:rPr>
          <w:rFonts w:ascii="Verdana" w:hAnsi="Verdana"/>
          <w:sz w:val="24"/>
          <w:szCs w:val="24"/>
        </w:rPr>
      </w:pPr>
    </w:p>
    <w:p w14:paraId="49D8F9DB" w14:textId="77777777" w:rsidR="009114F6" w:rsidRPr="009114F6" w:rsidRDefault="009114F6" w:rsidP="009114F6">
      <w:pPr>
        <w:pStyle w:val="NoSpacing"/>
        <w:rPr>
          <w:rFonts w:ascii="Verdana" w:hAnsi="Verdana"/>
          <w:sz w:val="24"/>
          <w:szCs w:val="24"/>
        </w:rPr>
      </w:pPr>
    </w:p>
    <w:p w14:paraId="23F62545" w14:textId="77777777" w:rsidR="009114F6" w:rsidRPr="009114F6" w:rsidRDefault="009114F6" w:rsidP="009114F6">
      <w:pPr>
        <w:pStyle w:val="NoSpacing"/>
        <w:rPr>
          <w:rFonts w:ascii="Verdana" w:hAnsi="Verdana"/>
          <w:sz w:val="24"/>
          <w:szCs w:val="24"/>
        </w:rPr>
      </w:pPr>
    </w:p>
    <w:p w14:paraId="71FA2DDA" w14:textId="77777777" w:rsidR="009114F6" w:rsidRPr="009114F6" w:rsidRDefault="009114F6" w:rsidP="009114F6">
      <w:pPr>
        <w:pStyle w:val="NoSpacing"/>
        <w:rPr>
          <w:rFonts w:ascii="Verdana" w:hAnsi="Verdana"/>
          <w:sz w:val="24"/>
          <w:szCs w:val="24"/>
        </w:rPr>
      </w:pPr>
    </w:p>
    <w:p w14:paraId="25BDEAC6" w14:textId="77777777" w:rsidR="009114F6" w:rsidRPr="009114F6" w:rsidRDefault="009114F6" w:rsidP="009114F6">
      <w:pPr>
        <w:pStyle w:val="NoSpacing"/>
        <w:rPr>
          <w:rFonts w:ascii="Verdana" w:hAnsi="Verdana"/>
          <w:sz w:val="24"/>
          <w:szCs w:val="24"/>
        </w:rPr>
      </w:pPr>
    </w:p>
    <w:p w14:paraId="01E47B09" w14:textId="77777777" w:rsidR="009114F6" w:rsidRPr="009114F6" w:rsidRDefault="009114F6" w:rsidP="009114F6">
      <w:pPr>
        <w:pStyle w:val="NoSpacing"/>
        <w:rPr>
          <w:rFonts w:ascii="Verdana" w:hAnsi="Verdana"/>
          <w:sz w:val="24"/>
          <w:szCs w:val="24"/>
        </w:rPr>
      </w:pPr>
    </w:p>
    <w:p w14:paraId="3550B83A" w14:textId="77777777" w:rsidR="009114F6" w:rsidRPr="009114F6" w:rsidRDefault="009114F6" w:rsidP="009114F6">
      <w:pPr>
        <w:pStyle w:val="NoSpacing"/>
        <w:rPr>
          <w:rFonts w:ascii="Verdana" w:hAnsi="Verdana"/>
          <w:sz w:val="24"/>
          <w:szCs w:val="24"/>
        </w:rPr>
      </w:pPr>
    </w:p>
    <w:p w14:paraId="7BF3FA89" w14:textId="77777777" w:rsidR="00702103" w:rsidRPr="009114F6" w:rsidRDefault="00702103" w:rsidP="009114F6">
      <w:pPr>
        <w:pStyle w:val="NoSpacing"/>
        <w:rPr>
          <w:rFonts w:ascii="Verdana" w:hAnsi="Verdana"/>
          <w:sz w:val="24"/>
          <w:szCs w:val="24"/>
        </w:rPr>
      </w:pPr>
    </w:p>
    <w:sectPr w:rsidR="00702103" w:rsidRPr="009114F6" w:rsidSect="00021C60">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3D068A" w14:textId="77777777" w:rsidR="00566569" w:rsidRDefault="00566569" w:rsidP="00C107F2">
      <w:pPr>
        <w:spacing w:after="0" w:line="240" w:lineRule="auto"/>
      </w:pPr>
      <w:r>
        <w:separator/>
      </w:r>
    </w:p>
  </w:endnote>
  <w:endnote w:type="continuationSeparator" w:id="0">
    <w:p w14:paraId="519410B5" w14:textId="77777777" w:rsidR="00566569" w:rsidRDefault="0056656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2869F627"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14:paraId="6D2904A9" w14:textId="022EC75F" w:rsidR="003324CB" w:rsidRDefault="00EF1452" w:rsidP="002B7C9A">
    <w:pPr>
      <w:pStyle w:val="Footer"/>
      <w:jc w:val="right"/>
    </w:pPr>
    <w:r>
      <w:t>Health Board</w:t>
    </w:r>
    <w:r w:rsidR="002B7C9A">
      <w:t xml:space="preserve"> – </w:t>
    </w:r>
    <w:r w:rsidR="005969E7">
      <w:t>29</w:t>
    </w:r>
    <w:r>
      <w:t xml:space="preserve"> May</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63BBD6" w14:textId="77777777" w:rsidR="00566569" w:rsidRDefault="00566569" w:rsidP="00C107F2">
      <w:pPr>
        <w:spacing w:after="0" w:line="240" w:lineRule="auto"/>
      </w:pPr>
      <w:r>
        <w:separator/>
      </w:r>
    </w:p>
  </w:footnote>
  <w:footnote w:type="continuationSeparator" w:id="0">
    <w:p w14:paraId="5B3FDA71" w14:textId="77777777" w:rsidR="00566569" w:rsidRDefault="00566569"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2A6585"/>
    <w:multiLevelType w:val="hybridMultilevel"/>
    <w:tmpl w:val="DAB886BE"/>
    <w:lvl w:ilvl="0" w:tplc="42EE2E84">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98E22C5"/>
    <w:multiLevelType w:val="hybridMultilevel"/>
    <w:tmpl w:val="498CE7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1AED38C0"/>
    <w:multiLevelType w:val="hybridMultilevel"/>
    <w:tmpl w:val="E51E5004"/>
    <w:lvl w:ilvl="0" w:tplc="0EB20368">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E203E57"/>
    <w:multiLevelType w:val="hybridMultilevel"/>
    <w:tmpl w:val="888CF1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601A132D"/>
    <w:multiLevelType w:val="hybridMultilevel"/>
    <w:tmpl w:val="CA70DE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61F423BC"/>
    <w:multiLevelType w:val="hybridMultilevel"/>
    <w:tmpl w:val="16E242F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6CCC2E79"/>
    <w:multiLevelType w:val="hybridMultilevel"/>
    <w:tmpl w:val="3E246028"/>
    <w:lvl w:ilvl="0" w:tplc="F78A1BDC">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8"/>
  </w:num>
  <w:num w:numId="3" w16cid:durableId="358313792">
    <w:abstractNumId w:val="7"/>
  </w:num>
  <w:num w:numId="4" w16cid:durableId="1144618638">
    <w:abstractNumId w:val="6"/>
  </w:num>
  <w:num w:numId="5" w16cid:durableId="211239042">
    <w:abstractNumId w:val="4"/>
  </w:num>
  <w:num w:numId="6" w16cid:durableId="1874800944">
    <w:abstractNumId w:val="16"/>
  </w:num>
  <w:num w:numId="7" w16cid:durableId="263198079">
    <w:abstractNumId w:val="17"/>
  </w:num>
  <w:num w:numId="8" w16cid:durableId="1535070366">
    <w:abstractNumId w:val="12"/>
  </w:num>
  <w:num w:numId="9" w16cid:durableId="1823614381">
    <w:abstractNumId w:val="13"/>
  </w:num>
  <w:num w:numId="10" w16cid:durableId="875429971">
    <w:abstractNumId w:val="15"/>
  </w:num>
  <w:num w:numId="11" w16cid:durableId="2022391205">
    <w:abstractNumId w:val="10"/>
  </w:num>
  <w:num w:numId="12" w16cid:durableId="1158887045">
    <w:abstractNumId w:val="5"/>
  </w:num>
  <w:num w:numId="13" w16cid:durableId="607615930">
    <w:abstractNumId w:val="0"/>
  </w:num>
  <w:num w:numId="14" w16cid:durableId="1840848688">
    <w:abstractNumId w:val="3"/>
  </w:num>
  <w:num w:numId="15" w16cid:durableId="1372612627">
    <w:abstractNumId w:val="14"/>
  </w:num>
  <w:num w:numId="16" w16cid:durableId="161552563">
    <w:abstractNumId w:val="2"/>
    <w:lvlOverride w:ilvl="0"/>
    <w:lvlOverride w:ilvl="1"/>
    <w:lvlOverride w:ilvl="2"/>
    <w:lvlOverride w:ilvl="3"/>
    <w:lvlOverride w:ilvl="4"/>
    <w:lvlOverride w:ilvl="5"/>
    <w:lvlOverride w:ilvl="6"/>
    <w:lvlOverride w:ilvl="7"/>
    <w:lvlOverride w:ilvl="8"/>
  </w:num>
  <w:num w:numId="17" w16cid:durableId="1028533394">
    <w:abstractNumId w:val="9"/>
    <w:lvlOverride w:ilvl="0"/>
    <w:lvlOverride w:ilvl="1"/>
    <w:lvlOverride w:ilvl="2"/>
    <w:lvlOverride w:ilvl="3"/>
    <w:lvlOverride w:ilvl="4"/>
    <w:lvlOverride w:ilvl="5"/>
    <w:lvlOverride w:ilvl="6"/>
    <w:lvlOverride w:ilvl="7"/>
    <w:lvlOverride w:ilvl="8"/>
  </w:num>
  <w:num w:numId="18" w16cid:durableId="2026514554">
    <w:abstractNumId w:val="16"/>
    <w:lvlOverride w:ilvl="0"/>
    <w:lvlOverride w:ilvl="1"/>
    <w:lvlOverride w:ilvl="2"/>
    <w:lvlOverride w:ilvl="3"/>
    <w:lvlOverride w:ilvl="4"/>
    <w:lvlOverride w:ilvl="5"/>
    <w:lvlOverride w:ilvl="6"/>
    <w:lvlOverride w:ilvl="7"/>
    <w:lvlOverride w:ilvl="8"/>
  </w:num>
  <w:num w:numId="19" w16cid:durableId="201144480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01984268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3450A"/>
    <w:rsid w:val="00041178"/>
    <w:rsid w:val="00083FC0"/>
    <w:rsid w:val="000927A9"/>
    <w:rsid w:val="00092B2F"/>
    <w:rsid w:val="00093DCA"/>
    <w:rsid w:val="00094A0A"/>
    <w:rsid w:val="000A5E78"/>
    <w:rsid w:val="000C2321"/>
    <w:rsid w:val="000D7C82"/>
    <w:rsid w:val="000F1C9E"/>
    <w:rsid w:val="000F361B"/>
    <w:rsid w:val="00101E47"/>
    <w:rsid w:val="001024DD"/>
    <w:rsid w:val="001163F0"/>
    <w:rsid w:val="00133EA1"/>
    <w:rsid w:val="00135D42"/>
    <w:rsid w:val="00137D34"/>
    <w:rsid w:val="001401DE"/>
    <w:rsid w:val="0016096B"/>
    <w:rsid w:val="0017091B"/>
    <w:rsid w:val="001912EA"/>
    <w:rsid w:val="001D2E41"/>
    <w:rsid w:val="001F37E8"/>
    <w:rsid w:val="0020539A"/>
    <w:rsid w:val="00215A53"/>
    <w:rsid w:val="00221940"/>
    <w:rsid w:val="00233330"/>
    <w:rsid w:val="00241662"/>
    <w:rsid w:val="00244D96"/>
    <w:rsid w:val="00251488"/>
    <w:rsid w:val="002518B7"/>
    <w:rsid w:val="00253AF0"/>
    <w:rsid w:val="00261A7A"/>
    <w:rsid w:val="002950FF"/>
    <w:rsid w:val="00296CD9"/>
    <w:rsid w:val="002B7C9A"/>
    <w:rsid w:val="002C3DD6"/>
    <w:rsid w:val="002C69F2"/>
    <w:rsid w:val="002D1BE6"/>
    <w:rsid w:val="00303DDB"/>
    <w:rsid w:val="0032747D"/>
    <w:rsid w:val="00330FDE"/>
    <w:rsid w:val="003324CB"/>
    <w:rsid w:val="003404C8"/>
    <w:rsid w:val="00343107"/>
    <w:rsid w:val="00353676"/>
    <w:rsid w:val="003770F2"/>
    <w:rsid w:val="0038095E"/>
    <w:rsid w:val="00385483"/>
    <w:rsid w:val="00395526"/>
    <w:rsid w:val="00395769"/>
    <w:rsid w:val="003A7564"/>
    <w:rsid w:val="003C0FF8"/>
    <w:rsid w:val="00414894"/>
    <w:rsid w:val="004176C5"/>
    <w:rsid w:val="0043201A"/>
    <w:rsid w:val="00435A5C"/>
    <w:rsid w:val="00436517"/>
    <w:rsid w:val="00444152"/>
    <w:rsid w:val="00444BE3"/>
    <w:rsid w:val="00461835"/>
    <w:rsid w:val="00462C5A"/>
    <w:rsid w:val="004A1372"/>
    <w:rsid w:val="005003ED"/>
    <w:rsid w:val="0052297E"/>
    <w:rsid w:val="00532AD5"/>
    <w:rsid w:val="00537491"/>
    <w:rsid w:val="0056106C"/>
    <w:rsid w:val="0056382E"/>
    <w:rsid w:val="00566569"/>
    <w:rsid w:val="00566CA9"/>
    <w:rsid w:val="00574BCF"/>
    <w:rsid w:val="00585277"/>
    <w:rsid w:val="005866C0"/>
    <w:rsid w:val="00586CD9"/>
    <w:rsid w:val="005969E7"/>
    <w:rsid w:val="005A5B08"/>
    <w:rsid w:val="005B61C4"/>
    <w:rsid w:val="005C63FA"/>
    <w:rsid w:val="005D0CAF"/>
    <w:rsid w:val="005D1652"/>
    <w:rsid w:val="005D2C4A"/>
    <w:rsid w:val="005D3DF1"/>
    <w:rsid w:val="005D5B7B"/>
    <w:rsid w:val="005E5CA8"/>
    <w:rsid w:val="006176C6"/>
    <w:rsid w:val="006201D0"/>
    <w:rsid w:val="00631315"/>
    <w:rsid w:val="00653AEC"/>
    <w:rsid w:val="00655190"/>
    <w:rsid w:val="00662218"/>
    <w:rsid w:val="00685AE0"/>
    <w:rsid w:val="00694EB7"/>
    <w:rsid w:val="006A7F59"/>
    <w:rsid w:val="006C2BF5"/>
    <w:rsid w:val="006D1998"/>
    <w:rsid w:val="006D57D8"/>
    <w:rsid w:val="006F43E7"/>
    <w:rsid w:val="006F6A27"/>
    <w:rsid w:val="00702103"/>
    <w:rsid w:val="00703D77"/>
    <w:rsid w:val="00711095"/>
    <w:rsid w:val="00717AA6"/>
    <w:rsid w:val="00725B8A"/>
    <w:rsid w:val="0072604C"/>
    <w:rsid w:val="00750B96"/>
    <w:rsid w:val="00762BBE"/>
    <w:rsid w:val="00767AAF"/>
    <w:rsid w:val="00767E3E"/>
    <w:rsid w:val="007766E6"/>
    <w:rsid w:val="00785560"/>
    <w:rsid w:val="00786CF9"/>
    <w:rsid w:val="007B0434"/>
    <w:rsid w:val="007E3461"/>
    <w:rsid w:val="007F1E31"/>
    <w:rsid w:val="00815EC9"/>
    <w:rsid w:val="00820546"/>
    <w:rsid w:val="0082269F"/>
    <w:rsid w:val="00826D6A"/>
    <w:rsid w:val="00873787"/>
    <w:rsid w:val="008B2DC7"/>
    <w:rsid w:val="008B3997"/>
    <w:rsid w:val="008C15D9"/>
    <w:rsid w:val="008C3751"/>
    <w:rsid w:val="008D0747"/>
    <w:rsid w:val="009112DC"/>
    <w:rsid w:val="009114F6"/>
    <w:rsid w:val="00946012"/>
    <w:rsid w:val="00954E96"/>
    <w:rsid w:val="00963532"/>
    <w:rsid w:val="00996159"/>
    <w:rsid w:val="009A06FC"/>
    <w:rsid w:val="009A4E83"/>
    <w:rsid w:val="009C51FD"/>
    <w:rsid w:val="009D7E02"/>
    <w:rsid w:val="009E3D14"/>
    <w:rsid w:val="009E625C"/>
    <w:rsid w:val="009E7AF7"/>
    <w:rsid w:val="00A3584D"/>
    <w:rsid w:val="00A579D8"/>
    <w:rsid w:val="00A57D9E"/>
    <w:rsid w:val="00A65F1D"/>
    <w:rsid w:val="00A841FB"/>
    <w:rsid w:val="00AA14C0"/>
    <w:rsid w:val="00AD064D"/>
    <w:rsid w:val="00AD47D4"/>
    <w:rsid w:val="00AD5229"/>
    <w:rsid w:val="00AD71BC"/>
    <w:rsid w:val="00AD7E44"/>
    <w:rsid w:val="00AE7103"/>
    <w:rsid w:val="00AF0B5D"/>
    <w:rsid w:val="00B0479E"/>
    <w:rsid w:val="00B0564E"/>
    <w:rsid w:val="00B11135"/>
    <w:rsid w:val="00B15497"/>
    <w:rsid w:val="00B224D7"/>
    <w:rsid w:val="00B25663"/>
    <w:rsid w:val="00B35ECC"/>
    <w:rsid w:val="00B9389E"/>
    <w:rsid w:val="00B9674F"/>
    <w:rsid w:val="00BA2507"/>
    <w:rsid w:val="00BA2871"/>
    <w:rsid w:val="00BA2F38"/>
    <w:rsid w:val="00BC241D"/>
    <w:rsid w:val="00BC62BF"/>
    <w:rsid w:val="00BD159A"/>
    <w:rsid w:val="00BF4898"/>
    <w:rsid w:val="00C02218"/>
    <w:rsid w:val="00C107F2"/>
    <w:rsid w:val="00C2143D"/>
    <w:rsid w:val="00C24E21"/>
    <w:rsid w:val="00C3200E"/>
    <w:rsid w:val="00C33A04"/>
    <w:rsid w:val="00C44CF9"/>
    <w:rsid w:val="00C56152"/>
    <w:rsid w:val="00C61658"/>
    <w:rsid w:val="00C710FB"/>
    <w:rsid w:val="00C74F2E"/>
    <w:rsid w:val="00C91300"/>
    <w:rsid w:val="00C95B3C"/>
    <w:rsid w:val="00CA6D65"/>
    <w:rsid w:val="00CB1C7D"/>
    <w:rsid w:val="00CD7AA5"/>
    <w:rsid w:val="00CD7F14"/>
    <w:rsid w:val="00CF0A0E"/>
    <w:rsid w:val="00CF1842"/>
    <w:rsid w:val="00CF19C5"/>
    <w:rsid w:val="00D84A36"/>
    <w:rsid w:val="00D84ED9"/>
    <w:rsid w:val="00D858C8"/>
    <w:rsid w:val="00D86977"/>
    <w:rsid w:val="00DA01C8"/>
    <w:rsid w:val="00DA76AD"/>
    <w:rsid w:val="00DC761E"/>
    <w:rsid w:val="00DF089D"/>
    <w:rsid w:val="00E220C9"/>
    <w:rsid w:val="00E242E5"/>
    <w:rsid w:val="00E84ECC"/>
    <w:rsid w:val="00E93B34"/>
    <w:rsid w:val="00EA3F84"/>
    <w:rsid w:val="00EC1F0C"/>
    <w:rsid w:val="00EF1452"/>
    <w:rsid w:val="00EF31AD"/>
    <w:rsid w:val="00F00A81"/>
    <w:rsid w:val="00F06D6F"/>
    <w:rsid w:val="00F11CD2"/>
    <w:rsid w:val="00F25BC1"/>
    <w:rsid w:val="00F5082D"/>
    <w:rsid w:val="00F531BD"/>
    <w:rsid w:val="00F5324A"/>
    <w:rsid w:val="00F55629"/>
    <w:rsid w:val="00F57042"/>
    <w:rsid w:val="00F57C68"/>
    <w:rsid w:val="00F835CF"/>
    <w:rsid w:val="00F92478"/>
    <w:rsid w:val="00FA0CA9"/>
    <w:rsid w:val="00FA2843"/>
    <w:rsid w:val="00FA3FC9"/>
    <w:rsid w:val="00FC1807"/>
    <w:rsid w:val="00FE3E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4"/>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List Paragraph Char Char Char,Indicator Text,Numbered Para 1,List Paragraph1,Bullet Points,MAIN CONTENT,Bullet 1,List Paragraph11,List Paragraph12,F5 List Paragraph,Colorful List - Accent 11,Bullet Style,OBC Bullet,No Spacing1,L,B"/>
    <w:basedOn w:val="Normal"/>
    <w:link w:val="ListParagraphChar"/>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Dot pt Char,List Paragraph Char Char Char Char,Indicator Text Char,Numbered Para 1 Char,List Paragraph1 Char,Bullet Points Char,MAIN CONTENT Char,Bullet 1 Char,List Paragraph11 Char,List Paragraph12 Char,F5 List Paragraph Char,L Char"/>
    <w:basedOn w:val="DefaultParagraphFont"/>
    <w:link w:val="ListParagraph"/>
    <w:uiPriority w:val="1"/>
    <w:qFormat/>
    <w:locked/>
    <w:rsid w:val="00C710FB"/>
  </w:style>
  <w:style w:type="paragraph" w:styleId="Revision">
    <w:name w:val="Revision"/>
    <w:hidden/>
    <w:uiPriority w:val="99"/>
    <w:semiHidden/>
    <w:rsid w:val="00DF089D"/>
    <w:pPr>
      <w:spacing w:after="0" w:line="240" w:lineRule="auto"/>
    </w:pPr>
  </w:style>
  <w:style w:type="character" w:styleId="UnresolvedMention">
    <w:name w:val="Unresolved Mention"/>
    <w:basedOn w:val="DefaultParagraphFont"/>
    <w:uiPriority w:val="99"/>
    <w:semiHidden/>
    <w:unhideWhenUsed/>
    <w:rsid w:val="004176C5"/>
    <w:rPr>
      <w:color w:val="605E5C"/>
      <w:shd w:val="clear" w:color="auto" w:fill="E1DFDD"/>
    </w:rPr>
  </w:style>
  <w:style w:type="paragraph" w:styleId="NoSpacing">
    <w:name w:val="No Spacing"/>
    <w:uiPriority w:val="1"/>
    <w:qFormat/>
    <w:rsid w:val="009114F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880001">
      <w:bodyDiv w:val="1"/>
      <w:marLeft w:val="0"/>
      <w:marRight w:val="0"/>
      <w:marTop w:val="0"/>
      <w:marBottom w:val="0"/>
      <w:divBdr>
        <w:top w:val="none" w:sz="0" w:space="0" w:color="auto"/>
        <w:left w:val="none" w:sz="0" w:space="0" w:color="auto"/>
        <w:bottom w:val="none" w:sz="0" w:space="0" w:color="auto"/>
        <w:right w:val="none" w:sz="0" w:space="0" w:color="auto"/>
      </w:divBdr>
    </w:div>
    <w:div w:id="156965363">
      <w:bodyDiv w:val="1"/>
      <w:marLeft w:val="0"/>
      <w:marRight w:val="0"/>
      <w:marTop w:val="0"/>
      <w:marBottom w:val="0"/>
      <w:divBdr>
        <w:top w:val="none" w:sz="0" w:space="0" w:color="auto"/>
        <w:left w:val="none" w:sz="0" w:space="0" w:color="auto"/>
        <w:bottom w:val="none" w:sz="0" w:space="0" w:color="auto"/>
        <w:right w:val="none" w:sz="0" w:space="0" w:color="auto"/>
      </w:divBdr>
    </w:div>
    <w:div w:id="411466917">
      <w:bodyDiv w:val="1"/>
      <w:marLeft w:val="0"/>
      <w:marRight w:val="0"/>
      <w:marTop w:val="0"/>
      <w:marBottom w:val="0"/>
      <w:divBdr>
        <w:top w:val="none" w:sz="0" w:space="0" w:color="auto"/>
        <w:left w:val="none" w:sz="0" w:space="0" w:color="auto"/>
        <w:bottom w:val="none" w:sz="0" w:space="0" w:color="auto"/>
        <w:right w:val="none" w:sz="0" w:space="0" w:color="auto"/>
      </w:divBdr>
    </w:div>
    <w:div w:id="46026576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0598894">
      <w:bodyDiv w:val="1"/>
      <w:marLeft w:val="0"/>
      <w:marRight w:val="0"/>
      <w:marTop w:val="0"/>
      <w:marBottom w:val="0"/>
      <w:divBdr>
        <w:top w:val="none" w:sz="0" w:space="0" w:color="auto"/>
        <w:left w:val="none" w:sz="0" w:space="0" w:color="auto"/>
        <w:bottom w:val="none" w:sz="0" w:space="0" w:color="auto"/>
        <w:right w:val="none" w:sz="0" w:space="0" w:color="auto"/>
      </w:divBdr>
    </w:div>
    <w:div w:id="127817138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bu.boardservices@wales.nhs.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9</Pages>
  <Words>1833</Words>
  <Characters>10088</Characters>
  <Application>Microsoft Office Word</Application>
  <DocSecurity>0</DocSecurity>
  <Lines>315</Lines>
  <Paragraphs>122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Kate Morgan (Swansea Bay UHB - Corporate Services)</cp:lastModifiedBy>
  <cp:revision>4</cp:revision>
  <dcterms:created xsi:type="dcterms:W3CDTF">2025-05-02T07:58:00Z</dcterms:created>
  <dcterms:modified xsi:type="dcterms:W3CDTF">2025-05-19T09:32:00Z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ies>
</file>