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0"/>
        <w:gridCol w:w="1977"/>
        <w:gridCol w:w="7339"/>
      </w:tblGrid>
      <w:tr w:rsidR="0023775D" w:rsidRPr="008D01BB" w14:paraId="0903AEFD" w14:textId="77777777" w:rsidTr="0023775D">
        <w:tc>
          <w:tcPr>
            <w:tcW w:w="10206" w:type="dxa"/>
            <w:gridSpan w:val="3"/>
            <w:shd w:val="clear" w:color="auto" w:fill="002060"/>
          </w:tcPr>
          <w:p w14:paraId="407BC2BA" w14:textId="77777777" w:rsidR="0023775D" w:rsidRPr="008D01BB" w:rsidRDefault="0023775D" w:rsidP="00584E09">
            <w:pPr>
              <w:rPr>
                <w:rFonts w:ascii="Verdana" w:hAnsi="Verdana" w:cs="Arial"/>
                <w:b/>
                <w:bCs/>
                <w:sz w:val="24"/>
                <w:szCs w:val="24"/>
              </w:rPr>
            </w:pPr>
          </w:p>
          <w:p w14:paraId="492A08A5" w14:textId="77777777" w:rsidR="00D6396C" w:rsidRPr="008D01BB" w:rsidRDefault="00D6396C" w:rsidP="00D6396C">
            <w:pPr>
              <w:jc w:val="center"/>
              <w:rPr>
                <w:rFonts w:ascii="Verdana" w:hAnsi="Verdana" w:cs="Arial"/>
                <w:b/>
                <w:bCs/>
                <w:sz w:val="24"/>
                <w:szCs w:val="24"/>
              </w:rPr>
            </w:pPr>
            <w:r>
              <w:rPr>
                <w:rFonts w:ascii="Verdana" w:hAnsi="Verdana" w:cs="Arial"/>
                <w:b/>
                <w:bCs/>
                <w:sz w:val="24"/>
                <w:szCs w:val="24"/>
              </w:rPr>
              <w:t>CHARITABLE FUNDS COMMITTEE</w:t>
            </w:r>
          </w:p>
          <w:p w14:paraId="2A5B2172" w14:textId="78B4BFAB"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0023775D">
        <w:tc>
          <w:tcPr>
            <w:tcW w:w="10206" w:type="dxa"/>
            <w:gridSpan w:val="3"/>
          </w:tcPr>
          <w:p w14:paraId="4B3785B8" w14:textId="6538644D" w:rsidR="007419C6" w:rsidRPr="008D01BB" w:rsidRDefault="00320ED7" w:rsidP="00320ED7">
            <w:pPr>
              <w:jc w:val="center"/>
              <w:rPr>
                <w:rFonts w:ascii="Verdana" w:hAnsi="Verdana" w:cs="Arial"/>
                <w:sz w:val="24"/>
                <w:szCs w:val="24"/>
              </w:rPr>
            </w:pPr>
            <w:r w:rsidRPr="008D01BB">
              <w:rPr>
                <w:rFonts w:ascii="Verdana" w:hAnsi="Verdana" w:cs="Arial"/>
                <w:sz w:val="24"/>
                <w:szCs w:val="24"/>
              </w:rPr>
              <w:t xml:space="preserve">The purpose of this report is to provide an overview of the matters identified by the </w:t>
            </w:r>
            <w:r>
              <w:rPr>
                <w:rFonts w:ascii="Verdana" w:hAnsi="Verdana" w:cs="Arial"/>
                <w:sz w:val="24"/>
                <w:szCs w:val="24"/>
              </w:rPr>
              <w:t xml:space="preserve">Charitable Funds Committee </w:t>
            </w:r>
            <w:r w:rsidRPr="008D01BB">
              <w:rPr>
                <w:rFonts w:ascii="Verdana" w:hAnsi="Verdana" w:cs="Arial"/>
                <w:sz w:val="24"/>
                <w:szCs w:val="24"/>
              </w:rPr>
              <w:t>to be brought to the attention of the Board following discussions at the last meeting.</w:t>
            </w:r>
          </w:p>
        </w:tc>
      </w:tr>
      <w:tr w:rsidR="00C7220A" w:rsidRPr="008D01BB" w14:paraId="5ED92A0C" w14:textId="77777777" w:rsidTr="00A40642">
        <w:tc>
          <w:tcPr>
            <w:tcW w:w="2867" w:type="dxa"/>
            <w:gridSpan w:val="2"/>
          </w:tcPr>
          <w:p w14:paraId="14401D6D" w14:textId="41DEB790" w:rsidR="00C7220A" w:rsidRPr="008D01BB" w:rsidRDefault="00C7220A" w:rsidP="00C7220A">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39" w:type="dxa"/>
          </w:tcPr>
          <w:p w14:paraId="2A67F2BF" w14:textId="77777777" w:rsidR="00C7220A" w:rsidRPr="00A87184" w:rsidRDefault="00C7220A" w:rsidP="00C7220A">
            <w:pPr>
              <w:rPr>
                <w:rFonts w:ascii="Verdana" w:hAnsi="Verdana" w:cs="Arial"/>
                <w:sz w:val="24"/>
                <w:szCs w:val="24"/>
              </w:rPr>
            </w:pPr>
            <w:r>
              <w:rPr>
                <w:rFonts w:ascii="Verdana" w:hAnsi="Verdana" w:cs="Arial"/>
                <w:sz w:val="24"/>
                <w:szCs w:val="24"/>
              </w:rPr>
              <w:t xml:space="preserve">15 April 2025 </w:t>
            </w:r>
          </w:p>
          <w:p w14:paraId="253E3738" w14:textId="622367E4" w:rsidR="00C7220A" w:rsidRPr="00A87184" w:rsidRDefault="00C7220A" w:rsidP="00AB55A8">
            <w:pPr>
              <w:rPr>
                <w:rFonts w:ascii="Verdana" w:hAnsi="Verdana" w:cs="Arial"/>
                <w:sz w:val="24"/>
                <w:szCs w:val="24"/>
              </w:rPr>
            </w:pPr>
          </w:p>
        </w:tc>
      </w:tr>
      <w:tr w:rsidR="00C7220A" w:rsidRPr="008D01BB" w14:paraId="0B8E953B" w14:textId="77777777" w:rsidTr="00A40642">
        <w:tc>
          <w:tcPr>
            <w:tcW w:w="2867" w:type="dxa"/>
            <w:gridSpan w:val="2"/>
          </w:tcPr>
          <w:p w14:paraId="77368BA1" w14:textId="7DF753A7" w:rsidR="00C7220A" w:rsidRPr="008D01BB" w:rsidRDefault="00C7220A" w:rsidP="00C7220A">
            <w:pPr>
              <w:rPr>
                <w:rFonts w:ascii="Verdana" w:hAnsi="Verdana" w:cs="Arial"/>
                <w:b/>
                <w:sz w:val="24"/>
                <w:szCs w:val="24"/>
              </w:rPr>
            </w:pPr>
            <w:r>
              <w:rPr>
                <w:rFonts w:ascii="Verdana" w:hAnsi="Verdana" w:cs="Arial"/>
                <w:b/>
                <w:sz w:val="24"/>
                <w:szCs w:val="24"/>
              </w:rPr>
              <w:t>Members Present:</w:t>
            </w:r>
          </w:p>
        </w:tc>
        <w:tc>
          <w:tcPr>
            <w:tcW w:w="7339" w:type="dxa"/>
          </w:tcPr>
          <w:p w14:paraId="0297907C" w14:textId="23F916B9" w:rsidR="00C7220A" w:rsidRDefault="00AB55A8" w:rsidP="00C7220A">
            <w:pPr>
              <w:rPr>
                <w:rFonts w:ascii="Verdana" w:hAnsi="Verdana" w:cs="Arial"/>
                <w:sz w:val="24"/>
                <w:szCs w:val="24"/>
              </w:rPr>
            </w:pPr>
            <w:r>
              <w:rPr>
                <w:rFonts w:ascii="Verdana" w:hAnsi="Verdana" w:cs="Arial"/>
                <w:b/>
                <w:sz w:val="24"/>
                <w:szCs w:val="24"/>
              </w:rPr>
              <w:t>Three</w:t>
            </w:r>
            <w:r w:rsidRPr="00A87184">
              <w:rPr>
                <w:rFonts w:ascii="Verdana" w:hAnsi="Verdana" w:cs="Arial"/>
                <w:b/>
                <w:sz w:val="24"/>
                <w:szCs w:val="24"/>
              </w:rPr>
              <w:t xml:space="preserve"> </w:t>
            </w:r>
            <w:r>
              <w:rPr>
                <w:rFonts w:ascii="Verdana" w:hAnsi="Verdana" w:cs="Arial"/>
                <w:b/>
                <w:sz w:val="24"/>
                <w:szCs w:val="24"/>
              </w:rPr>
              <w:t>M</w:t>
            </w:r>
            <w:r w:rsidRPr="00A87184">
              <w:rPr>
                <w:rFonts w:ascii="Verdana" w:hAnsi="Verdana" w:cs="Arial"/>
                <w:b/>
                <w:sz w:val="24"/>
                <w:szCs w:val="24"/>
              </w:rPr>
              <w:t>embers</w:t>
            </w:r>
            <w:r w:rsidRPr="00A87184">
              <w:rPr>
                <w:rFonts w:ascii="Verdana" w:hAnsi="Verdana" w:cs="Arial"/>
                <w:sz w:val="24"/>
                <w:szCs w:val="24"/>
              </w:rPr>
              <w:t xml:space="preserve"> </w:t>
            </w:r>
            <w:r>
              <w:rPr>
                <w:rFonts w:ascii="Verdana" w:hAnsi="Verdana" w:cs="Arial"/>
                <w:sz w:val="24"/>
                <w:szCs w:val="24"/>
              </w:rPr>
              <w:t xml:space="preserve">were present </w:t>
            </w:r>
            <w:r w:rsidRPr="00A87184">
              <w:rPr>
                <w:rFonts w:ascii="Verdana" w:hAnsi="Verdana" w:cs="Arial"/>
                <w:sz w:val="24"/>
                <w:szCs w:val="24"/>
              </w:rPr>
              <w:t>at the</w:t>
            </w:r>
            <w:r>
              <w:rPr>
                <w:rFonts w:ascii="Verdana" w:hAnsi="Verdana" w:cs="Arial"/>
                <w:sz w:val="24"/>
                <w:szCs w:val="24"/>
              </w:rPr>
              <w:t xml:space="preserve"> Charitable Funds Committee: Stephen Spill, Jackie Davies and Nicola Matthews.</w:t>
            </w:r>
          </w:p>
        </w:tc>
      </w:tr>
      <w:tr w:rsidR="00C7220A" w:rsidRPr="008D01BB" w14:paraId="5EA0C07A" w14:textId="77777777" w:rsidTr="00A40642">
        <w:tc>
          <w:tcPr>
            <w:tcW w:w="2867" w:type="dxa"/>
            <w:gridSpan w:val="2"/>
          </w:tcPr>
          <w:p w14:paraId="6A55E5A7" w14:textId="7725D1BC" w:rsidR="00C7220A" w:rsidRPr="00E50B38" w:rsidRDefault="00C7220A" w:rsidP="00C7220A">
            <w:pPr>
              <w:rPr>
                <w:rFonts w:ascii="Verdana" w:hAnsi="Verdana" w:cs="Arial"/>
                <w:b/>
                <w:bCs/>
                <w:sz w:val="24"/>
                <w:szCs w:val="24"/>
              </w:rPr>
            </w:pPr>
            <w:r w:rsidRPr="00E50B38">
              <w:rPr>
                <w:rFonts w:ascii="Verdana" w:hAnsi="Verdana" w:cs="Arial"/>
                <w:b/>
                <w:bCs/>
                <w:sz w:val="24"/>
                <w:szCs w:val="24"/>
              </w:rPr>
              <w:t>Quoracy:</w:t>
            </w:r>
          </w:p>
        </w:tc>
        <w:tc>
          <w:tcPr>
            <w:tcW w:w="7339" w:type="dxa"/>
          </w:tcPr>
          <w:p w14:paraId="7C5832C6" w14:textId="226E1ACB" w:rsidR="00C7220A" w:rsidRDefault="00AB55A8" w:rsidP="00C7220A">
            <w:pPr>
              <w:rPr>
                <w:rFonts w:ascii="Verdana" w:hAnsi="Verdana" w:cs="Arial"/>
                <w:sz w:val="24"/>
                <w:szCs w:val="24"/>
              </w:rPr>
            </w:pPr>
            <w:r>
              <w:rPr>
                <w:rFonts w:ascii="Verdana" w:hAnsi="Verdana" w:cs="Arial"/>
                <w:sz w:val="24"/>
                <w:szCs w:val="24"/>
              </w:rPr>
              <w:t>YES</w:t>
            </w:r>
          </w:p>
        </w:tc>
      </w:tr>
      <w:tr w:rsidR="00AB55A8" w:rsidRPr="008D01BB" w14:paraId="1E562767" w14:textId="77777777" w:rsidTr="00A40642">
        <w:tc>
          <w:tcPr>
            <w:tcW w:w="2867" w:type="dxa"/>
            <w:gridSpan w:val="2"/>
          </w:tcPr>
          <w:p w14:paraId="7F875C12" w14:textId="6F8E0D20" w:rsidR="00AB55A8" w:rsidRPr="008D01BB" w:rsidRDefault="00AB55A8" w:rsidP="00AB55A8">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4250A8AA" w14:textId="6E16E620" w:rsidR="00AB55A8" w:rsidRPr="008D01BB" w:rsidRDefault="00AB55A8" w:rsidP="00AB55A8">
            <w:pPr>
              <w:rPr>
                <w:rFonts w:ascii="Verdana" w:hAnsi="Verdana" w:cs="Arial"/>
                <w:b/>
                <w:sz w:val="24"/>
                <w:szCs w:val="24"/>
              </w:rPr>
            </w:pPr>
          </w:p>
        </w:tc>
        <w:tc>
          <w:tcPr>
            <w:tcW w:w="7339" w:type="dxa"/>
          </w:tcPr>
          <w:p w14:paraId="2B635F92" w14:textId="114AA4E7" w:rsidR="00AB55A8" w:rsidRPr="008D01BB" w:rsidRDefault="00AB55A8" w:rsidP="00AB55A8">
            <w:pPr>
              <w:rPr>
                <w:rFonts w:ascii="Verdana" w:hAnsi="Verdana" w:cs="Arial"/>
                <w:sz w:val="24"/>
                <w:szCs w:val="24"/>
              </w:rPr>
            </w:pPr>
            <w:r>
              <w:rPr>
                <w:rFonts w:ascii="Verdana" w:hAnsi="Verdana" w:cs="Arial"/>
                <w:sz w:val="24"/>
                <w:szCs w:val="24"/>
              </w:rPr>
              <w:t>Nicola Matthews</w:t>
            </w:r>
            <w:r w:rsidRPr="008D01BB">
              <w:rPr>
                <w:rFonts w:ascii="Verdana" w:hAnsi="Verdana" w:cs="Arial"/>
                <w:sz w:val="24"/>
                <w:szCs w:val="24"/>
              </w:rPr>
              <w:t xml:space="preserve">, </w:t>
            </w:r>
            <w:r>
              <w:rPr>
                <w:rFonts w:ascii="Verdana" w:hAnsi="Verdana" w:cs="Arial"/>
                <w:sz w:val="24"/>
                <w:szCs w:val="24"/>
              </w:rPr>
              <w:t xml:space="preserve">Charitable Funds </w:t>
            </w:r>
            <w:r w:rsidRPr="008D01BB">
              <w:rPr>
                <w:rFonts w:ascii="Verdana" w:hAnsi="Verdana" w:cs="Arial"/>
                <w:sz w:val="24"/>
                <w:szCs w:val="24"/>
              </w:rPr>
              <w:t>Committee Chair</w:t>
            </w:r>
            <w:r>
              <w:rPr>
                <w:rFonts w:ascii="Verdana" w:hAnsi="Verdana" w:cs="Arial"/>
                <w:sz w:val="24"/>
                <w:szCs w:val="24"/>
              </w:rPr>
              <w:t>.</w:t>
            </w:r>
          </w:p>
        </w:tc>
      </w:tr>
      <w:tr w:rsidR="004006EE" w:rsidRPr="008D01BB" w14:paraId="2E31B5C9" w14:textId="77777777" w:rsidTr="00A40642">
        <w:tc>
          <w:tcPr>
            <w:tcW w:w="2867" w:type="dxa"/>
            <w:gridSpan w:val="2"/>
          </w:tcPr>
          <w:p w14:paraId="3BF73C9A" w14:textId="4417B13E" w:rsidR="004006EE" w:rsidRPr="008D01BB" w:rsidRDefault="004006EE" w:rsidP="00AB55A8">
            <w:pPr>
              <w:rPr>
                <w:rFonts w:ascii="Verdana" w:hAnsi="Verdana" w:cs="Arial"/>
                <w:b/>
                <w:sz w:val="24"/>
                <w:szCs w:val="24"/>
              </w:rPr>
            </w:pPr>
            <w:r w:rsidRPr="00B44806">
              <w:rPr>
                <w:rFonts w:ascii="Verdana" w:hAnsi="Verdana" w:cs="Arial"/>
                <w:b/>
                <w:sz w:val="24"/>
                <w:szCs w:val="24"/>
              </w:rPr>
              <w:t>Executive Lead for the Committee:</w:t>
            </w:r>
          </w:p>
        </w:tc>
        <w:tc>
          <w:tcPr>
            <w:tcW w:w="7339" w:type="dxa"/>
          </w:tcPr>
          <w:p w14:paraId="16DCC301" w14:textId="0D212627" w:rsidR="004006EE" w:rsidRDefault="00B44806" w:rsidP="00AB55A8">
            <w:pPr>
              <w:rPr>
                <w:rFonts w:ascii="Verdana" w:hAnsi="Verdana" w:cs="Arial"/>
                <w:sz w:val="24"/>
                <w:szCs w:val="24"/>
              </w:rPr>
            </w:pPr>
            <w:r w:rsidRPr="00B44806">
              <w:rPr>
                <w:rFonts w:ascii="Verdana" w:hAnsi="Verdana" w:cs="Arial"/>
                <w:sz w:val="24"/>
                <w:szCs w:val="24"/>
              </w:rPr>
              <w:t>Richard Thomas</w:t>
            </w:r>
            <w:r w:rsidR="00CD5F19">
              <w:rPr>
                <w:rFonts w:ascii="Verdana" w:hAnsi="Verdana" w:cs="Arial"/>
                <w:sz w:val="24"/>
                <w:szCs w:val="24"/>
              </w:rPr>
              <w:t>,</w:t>
            </w:r>
            <w:r w:rsidRPr="00B44806">
              <w:rPr>
                <w:rFonts w:ascii="Verdana" w:hAnsi="Verdana" w:cs="Arial"/>
                <w:sz w:val="24"/>
                <w:szCs w:val="24"/>
              </w:rPr>
              <w:t xml:space="preserve"> Director of Insight, Communications and Engagement</w:t>
            </w:r>
          </w:p>
        </w:tc>
      </w:tr>
      <w:tr w:rsidR="00AB55A8" w:rsidRPr="008D01BB" w14:paraId="51570042" w14:textId="77777777" w:rsidTr="00A40642">
        <w:tc>
          <w:tcPr>
            <w:tcW w:w="2867" w:type="dxa"/>
            <w:gridSpan w:val="2"/>
          </w:tcPr>
          <w:p w14:paraId="6FE4E7F0" w14:textId="379A81C2" w:rsidR="00AB55A8" w:rsidRPr="008D01BB" w:rsidRDefault="00AB55A8" w:rsidP="00AB55A8">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7596B525" w14:textId="5CF64C95" w:rsidR="00AB55A8" w:rsidRPr="008D01BB" w:rsidRDefault="00AB55A8" w:rsidP="00AB55A8">
            <w:pPr>
              <w:rPr>
                <w:rFonts w:ascii="Verdana" w:hAnsi="Verdana" w:cs="Arial"/>
                <w:b/>
                <w:sz w:val="24"/>
                <w:szCs w:val="24"/>
              </w:rPr>
            </w:pPr>
          </w:p>
        </w:tc>
        <w:tc>
          <w:tcPr>
            <w:tcW w:w="7339" w:type="dxa"/>
          </w:tcPr>
          <w:p w14:paraId="31B03E69" w14:textId="77A4F9C4" w:rsidR="00AB55A8" w:rsidRPr="008D01BB" w:rsidRDefault="00AB55A8" w:rsidP="00AB55A8">
            <w:pPr>
              <w:rPr>
                <w:rFonts w:ascii="Verdana" w:hAnsi="Verdana" w:cs="Arial"/>
                <w:sz w:val="24"/>
                <w:szCs w:val="24"/>
              </w:rPr>
            </w:pPr>
            <w:r w:rsidRPr="008D01BB">
              <w:rPr>
                <w:rFonts w:ascii="Verdana" w:hAnsi="Verdana" w:cs="Arial"/>
                <w:sz w:val="24"/>
                <w:szCs w:val="24"/>
              </w:rPr>
              <w:t>Corporate Governance</w:t>
            </w:r>
          </w:p>
        </w:tc>
      </w:tr>
      <w:tr w:rsidR="00AB55A8" w:rsidRPr="008D01BB" w14:paraId="7AAA6032" w14:textId="77777777" w:rsidTr="00A40642">
        <w:tc>
          <w:tcPr>
            <w:tcW w:w="2867" w:type="dxa"/>
            <w:gridSpan w:val="2"/>
          </w:tcPr>
          <w:p w14:paraId="6B6BA8DD" w14:textId="691E52A9" w:rsidR="00AB55A8" w:rsidRPr="008D01BB" w:rsidRDefault="00AB55A8" w:rsidP="00AB55A8">
            <w:pPr>
              <w:rPr>
                <w:rFonts w:ascii="Verdana" w:hAnsi="Verdana" w:cs="Arial"/>
                <w:b/>
                <w:sz w:val="24"/>
                <w:szCs w:val="24"/>
              </w:rPr>
            </w:pPr>
            <w:r>
              <w:rPr>
                <w:rFonts w:ascii="Verdana" w:hAnsi="Verdana" w:cs="Arial"/>
                <w:b/>
                <w:bCs/>
                <w:sz w:val="24"/>
                <w:szCs w:val="24"/>
              </w:rPr>
              <w:t>Report Signed off by:</w:t>
            </w:r>
          </w:p>
        </w:tc>
        <w:tc>
          <w:tcPr>
            <w:tcW w:w="7339" w:type="dxa"/>
          </w:tcPr>
          <w:p w14:paraId="0F0EC8B4" w14:textId="77777777" w:rsidR="00AB55A8" w:rsidRDefault="00AB55A8" w:rsidP="00AB55A8">
            <w:pPr>
              <w:rPr>
                <w:rFonts w:ascii="Verdana" w:hAnsi="Verdana" w:cs="Arial"/>
                <w:sz w:val="24"/>
                <w:szCs w:val="24"/>
              </w:rPr>
            </w:pPr>
            <w:r>
              <w:rPr>
                <w:rFonts w:ascii="Verdana" w:hAnsi="Verdana" w:cs="Arial"/>
                <w:sz w:val="24"/>
                <w:szCs w:val="24"/>
              </w:rPr>
              <w:t>Nicola Matthews</w:t>
            </w:r>
            <w:r w:rsidRPr="008D01BB">
              <w:rPr>
                <w:rFonts w:ascii="Verdana" w:hAnsi="Verdana" w:cs="Arial"/>
                <w:sz w:val="24"/>
                <w:szCs w:val="24"/>
              </w:rPr>
              <w:t xml:space="preserve">, </w:t>
            </w:r>
            <w:r>
              <w:rPr>
                <w:rFonts w:ascii="Verdana" w:hAnsi="Verdana" w:cs="Arial"/>
                <w:sz w:val="24"/>
                <w:szCs w:val="24"/>
              </w:rPr>
              <w:t xml:space="preserve">Charitable Funds </w:t>
            </w:r>
            <w:r w:rsidRPr="008D01BB">
              <w:rPr>
                <w:rFonts w:ascii="Verdana" w:hAnsi="Verdana" w:cs="Arial"/>
                <w:sz w:val="24"/>
                <w:szCs w:val="24"/>
              </w:rPr>
              <w:t>Committee Chair</w:t>
            </w:r>
            <w:r>
              <w:rPr>
                <w:rFonts w:ascii="Verdana" w:hAnsi="Verdana" w:cs="Arial"/>
                <w:sz w:val="24"/>
                <w:szCs w:val="24"/>
              </w:rPr>
              <w:t xml:space="preserve">. </w:t>
            </w:r>
          </w:p>
          <w:p w14:paraId="1C3A10FC" w14:textId="1572ED41" w:rsidR="00AB55A8" w:rsidRPr="008D01BB" w:rsidRDefault="00AB55A8" w:rsidP="00AB55A8">
            <w:pPr>
              <w:rPr>
                <w:rFonts w:ascii="Verdana" w:hAnsi="Verdana" w:cs="Arial"/>
                <w:sz w:val="24"/>
                <w:szCs w:val="24"/>
              </w:rPr>
            </w:pPr>
          </w:p>
        </w:tc>
      </w:tr>
      <w:tr w:rsidR="00AB55A8" w:rsidRPr="008D01BB" w14:paraId="023E6017" w14:textId="77777777" w:rsidTr="00A40642">
        <w:tc>
          <w:tcPr>
            <w:tcW w:w="2867" w:type="dxa"/>
            <w:gridSpan w:val="2"/>
          </w:tcPr>
          <w:p w14:paraId="41D25129" w14:textId="01BCCB27" w:rsidR="00AB55A8" w:rsidRDefault="00AB55A8" w:rsidP="00AB55A8">
            <w:pPr>
              <w:rPr>
                <w:rFonts w:ascii="Verdana" w:hAnsi="Verdana" w:cs="Arial"/>
                <w:b/>
                <w:bCs/>
                <w:sz w:val="24"/>
                <w:szCs w:val="24"/>
              </w:rPr>
            </w:pPr>
            <w:r>
              <w:rPr>
                <w:rFonts w:ascii="Verdana" w:hAnsi="Verdana" w:cs="Arial"/>
                <w:b/>
                <w:bCs/>
                <w:sz w:val="24"/>
                <w:szCs w:val="24"/>
              </w:rPr>
              <w:t>Date of Board receiving the report:</w:t>
            </w:r>
          </w:p>
          <w:p w14:paraId="7E379DEE" w14:textId="77777777" w:rsidR="00AB55A8" w:rsidRDefault="00AB55A8" w:rsidP="00AB55A8">
            <w:pPr>
              <w:rPr>
                <w:rFonts w:ascii="Verdana" w:hAnsi="Verdana" w:cs="Arial"/>
                <w:b/>
                <w:bCs/>
                <w:sz w:val="24"/>
                <w:szCs w:val="24"/>
              </w:rPr>
            </w:pPr>
          </w:p>
        </w:tc>
        <w:tc>
          <w:tcPr>
            <w:tcW w:w="7339" w:type="dxa"/>
          </w:tcPr>
          <w:p w14:paraId="36B2BE61" w14:textId="3CF3F847" w:rsidR="00AB55A8" w:rsidRDefault="00AB55A8" w:rsidP="00AB55A8">
            <w:pPr>
              <w:rPr>
                <w:rFonts w:ascii="Verdana" w:hAnsi="Verdana" w:cs="Arial"/>
                <w:sz w:val="24"/>
                <w:szCs w:val="24"/>
              </w:rPr>
            </w:pPr>
            <w:r>
              <w:rPr>
                <w:rFonts w:ascii="Verdana" w:hAnsi="Verdana" w:cs="Arial"/>
                <w:sz w:val="24"/>
                <w:szCs w:val="24"/>
              </w:rPr>
              <w:t>29 May 2025</w:t>
            </w:r>
          </w:p>
        </w:tc>
      </w:tr>
      <w:tr w:rsidR="00ED74D4" w:rsidRPr="008D01BB" w14:paraId="52600DB1" w14:textId="77777777" w:rsidTr="00ED74D4">
        <w:tc>
          <w:tcPr>
            <w:tcW w:w="2867" w:type="dxa"/>
            <w:gridSpan w:val="2"/>
            <w:shd w:val="clear" w:color="auto" w:fill="002060"/>
          </w:tcPr>
          <w:p w14:paraId="14DAEE3F" w14:textId="77777777" w:rsidR="00ED74D4" w:rsidRDefault="00ED74D4" w:rsidP="004E48B6">
            <w:pPr>
              <w:rPr>
                <w:rFonts w:ascii="Verdana" w:hAnsi="Verdana" w:cs="Arial"/>
                <w:b/>
                <w:bCs/>
                <w:sz w:val="24"/>
                <w:szCs w:val="24"/>
              </w:rPr>
            </w:pPr>
          </w:p>
        </w:tc>
        <w:tc>
          <w:tcPr>
            <w:tcW w:w="7339" w:type="dxa"/>
            <w:shd w:val="clear" w:color="auto" w:fill="002060"/>
          </w:tcPr>
          <w:p w14:paraId="2DF2B03E" w14:textId="77777777" w:rsidR="00ED74D4" w:rsidRPr="008D01BB" w:rsidRDefault="00ED74D4" w:rsidP="004E48B6">
            <w:pPr>
              <w:rPr>
                <w:rFonts w:ascii="Verdana" w:hAnsi="Verdana" w:cs="Arial"/>
                <w:sz w:val="24"/>
                <w:szCs w:val="24"/>
              </w:rPr>
            </w:pPr>
          </w:p>
        </w:tc>
      </w:tr>
      <w:tr w:rsidR="00EF7A9E" w:rsidRPr="008D01BB" w14:paraId="6023F688" w14:textId="77777777" w:rsidTr="00A40642">
        <w:tc>
          <w:tcPr>
            <w:tcW w:w="890" w:type="dxa"/>
          </w:tcPr>
          <w:p w14:paraId="55B72030" w14:textId="57331ECA" w:rsidR="008F1F2A" w:rsidRPr="008D01BB" w:rsidRDefault="008F1F2A" w:rsidP="004E48B6">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977" w:type="dxa"/>
          </w:tcPr>
          <w:p w14:paraId="4C2EEBDF" w14:textId="5DD1215A" w:rsidR="008F1F2A" w:rsidRPr="008D01BB" w:rsidRDefault="008F1F2A" w:rsidP="004E48B6">
            <w:pPr>
              <w:rPr>
                <w:rFonts w:ascii="Verdana" w:hAnsi="Verdana" w:cs="Arial"/>
                <w:b/>
                <w:sz w:val="24"/>
                <w:szCs w:val="24"/>
              </w:rPr>
            </w:pPr>
            <w:r w:rsidRPr="008D01BB">
              <w:rPr>
                <w:rFonts w:ascii="Verdana" w:hAnsi="Verdana" w:cs="Arial"/>
                <w:b/>
                <w:sz w:val="24"/>
                <w:szCs w:val="24"/>
              </w:rPr>
              <w:t>Agenda</w:t>
            </w:r>
          </w:p>
        </w:tc>
        <w:tc>
          <w:tcPr>
            <w:tcW w:w="7339" w:type="dxa"/>
          </w:tcPr>
          <w:p w14:paraId="53B1741B" w14:textId="0A7F5DBE" w:rsidR="00341D08" w:rsidRPr="008D01BB" w:rsidRDefault="00341D08" w:rsidP="00341D08">
            <w:pPr>
              <w:rPr>
                <w:rFonts w:ascii="Verdana" w:hAnsi="Verdana" w:cs="Arial"/>
                <w:color w:val="1C1C1C"/>
                <w:sz w:val="24"/>
                <w:szCs w:val="24"/>
                <w:shd w:val="clear" w:color="auto" w:fill="FFFFFF"/>
              </w:rPr>
            </w:pPr>
            <w:r w:rsidRPr="008D01BB">
              <w:rPr>
                <w:rFonts w:ascii="Verdana" w:hAnsi="Verdana" w:cs="Arial"/>
                <w:color w:val="1C1C1C"/>
                <w:sz w:val="24"/>
                <w:szCs w:val="24"/>
                <w:shd w:val="clear" w:color="auto" w:fill="FFFFFF"/>
              </w:rPr>
              <w:t xml:space="preserve">The </w:t>
            </w:r>
            <w:r>
              <w:rPr>
                <w:rFonts w:ascii="Verdana" w:hAnsi="Verdana" w:cs="Arial"/>
                <w:color w:val="1C1C1C"/>
                <w:sz w:val="24"/>
                <w:szCs w:val="24"/>
                <w:shd w:val="clear" w:color="auto" w:fill="FFFFFF"/>
              </w:rPr>
              <w:t>Charitable Funds</w:t>
            </w:r>
            <w:r w:rsidRPr="008D01BB">
              <w:rPr>
                <w:rFonts w:ascii="Verdana" w:hAnsi="Verdana" w:cs="Arial"/>
                <w:color w:val="1C1C1C"/>
                <w:sz w:val="24"/>
                <w:szCs w:val="24"/>
                <w:shd w:val="clear" w:color="auto" w:fill="FFFFFF"/>
              </w:rPr>
              <w:t xml:space="preserve"> Committee convenes </w:t>
            </w:r>
            <w:r>
              <w:rPr>
                <w:rFonts w:ascii="Verdana" w:hAnsi="Verdana" w:cs="Arial"/>
                <w:color w:val="1C1C1C"/>
                <w:sz w:val="24"/>
                <w:szCs w:val="24"/>
                <w:shd w:val="clear" w:color="auto" w:fill="FFFFFF"/>
              </w:rPr>
              <w:t>quarterly</w:t>
            </w:r>
            <w:r w:rsidRPr="008D01BB">
              <w:rPr>
                <w:rFonts w:ascii="Verdana" w:hAnsi="Verdana" w:cs="Arial"/>
                <w:color w:val="1C1C1C"/>
                <w:sz w:val="24"/>
                <w:szCs w:val="24"/>
                <w:shd w:val="clear" w:color="auto" w:fill="FFFFFF"/>
              </w:rPr>
              <w:t xml:space="preserve"> and the agenda, relevant documents, and minutes from the meetings are accessible on the SBUH</w:t>
            </w:r>
            <w:r>
              <w:rPr>
                <w:rFonts w:ascii="Verdana" w:hAnsi="Verdana" w:cs="Arial"/>
                <w:color w:val="1C1C1C"/>
                <w:sz w:val="24"/>
                <w:szCs w:val="24"/>
                <w:shd w:val="clear" w:color="auto" w:fill="FFFFFF"/>
              </w:rPr>
              <w:t xml:space="preserve">B </w:t>
            </w:r>
            <w:hyperlink r:id="rId10" w:history="1">
              <w:r w:rsidRPr="00045011">
                <w:rPr>
                  <w:rStyle w:val="Hyperlink"/>
                  <w:rFonts w:ascii="Verdana" w:hAnsi="Verdana" w:cs="Arial"/>
                  <w:sz w:val="24"/>
                  <w:szCs w:val="24"/>
                  <w:shd w:val="clear" w:color="auto" w:fill="FFFFFF"/>
                </w:rPr>
                <w:t>website</w:t>
              </w:r>
            </w:hyperlink>
            <w:r w:rsidRPr="00045011">
              <w:rPr>
                <w:rFonts w:ascii="Verdana" w:hAnsi="Verdana" w:cs="Arial"/>
                <w:sz w:val="24"/>
                <w:szCs w:val="24"/>
                <w:shd w:val="clear" w:color="auto" w:fill="FFFFFF"/>
              </w:rPr>
              <w:t>.</w:t>
            </w:r>
            <w:r>
              <w:rPr>
                <w:rFonts w:ascii="Verdana" w:hAnsi="Verdana" w:cs="Arial"/>
                <w:color w:val="1C1C1C"/>
                <w:sz w:val="24"/>
                <w:szCs w:val="24"/>
                <w:shd w:val="clear" w:color="auto" w:fill="FFFFFF"/>
              </w:rPr>
              <w:t xml:space="preserve"> </w:t>
            </w:r>
          </w:p>
          <w:p w14:paraId="209DC890" w14:textId="44190E52" w:rsidR="000D25AE" w:rsidRPr="008D01BB" w:rsidRDefault="000D25AE" w:rsidP="004E48B6">
            <w:pPr>
              <w:rPr>
                <w:rFonts w:ascii="Verdana" w:hAnsi="Verdana" w:cs="Arial"/>
                <w:sz w:val="24"/>
                <w:szCs w:val="24"/>
              </w:rPr>
            </w:pPr>
          </w:p>
        </w:tc>
      </w:tr>
      <w:tr w:rsidR="00ED74D4" w:rsidRPr="008D01BB" w14:paraId="3EE0AA11" w14:textId="77777777" w:rsidTr="00ED74D4">
        <w:tc>
          <w:tcPr>
            <w:tcW w:w="890" w:type="dxa"/>
            <w:shd w:val="clear" w:color="auto" w:fill="002060"/>
          </w:tcPr>
          <w:p w14:paraId="2D2B79C9" w14:textId="77777777" w:rsidR="00ED74D4" w:rsidRPr="008D01BB" w:rsidRDefault="00ED74D4" w:rsidP="004E48B6">
            <w:pPr>
              <w:rPr>
                <w:rFonts w:ascii="Verdana" w:hAnsi="Verdana" w:cs="Arial"/>
                <w:b/>
                <w:sz w:val="24"/>
                <w:szCs w:val="24"/>
              </w:rPr>
            </w:pPr>
          </w:p>
        </w:tc>
        <w:tc>
          <w:tcPr>
            <w:tcW w:w="1977" w:type="dxa"/>
            <w:shd w:val="clear" w:color="auto" w:fill="002060"/>
          </w:tcPr>
          <w:p w14:paraId="77EBD86D" w14:textId="77777777" w:rsidR="00ED74D4" w:rsidRPr="008D01BB" w:rsidRDefault="00ED74D4" w:rsidP="004E48B6">
            <w:pPr>
              <w:rPr>
                <w:rFonts w:ascii="Verdana" w:hAnsi="Verdana" w:cs="Arial"/>
                <w:b/>
                <w:sz w:val="24"/>
                <w:szCs w:val="24"/>
              </w:rPr>
            </w:pPr>
          </w:p>
        </w:tc>
        <w:tc>
          <w:tcPr>
            <w:tcW w:w="7339" w:type="dxa"/>
            <w:shd w:val="clear" w:color="auto" w:fill="002060"/>
          </w:tcPr>
          <w:p w14:paraId="2DDAD315" w14:textId="77777777" w:rsidR="00ED74D4" w:rsidRPr="008D01BB" w:rsidRDefault="00ED74D4" w:rsidP="004E48B6">
            <w:pPr>
              <w:rPr>
                <w:rFonts w:ascii="Verdana" w:hAnsi="Verdana" w:cs="Arial"/>
                <w:color w:val="1C1C1C"/>
                <w:sz w:val="24"/>
                <w:szCs w:val="24"/>
                <w:shd w:val="clear" w:color="auto" w:fill="FFFFFF"/>
              </w:rPr>
            </w:pPr>
          </w:p>
        </w:tc>
      </w:tr>
      <w:tr w:rsidR="00320435" w:rsidRPr="008D01BB" w14:paraId="335F9667" w14:textId="77777777" w:rsidTr="0074730E">
        <w:tc>
          <w:tcPr>
            <w:tcW w:w="890" w:type="dxa"/>
            <w:tcBorders>
              <w:bottom w:val="single" w:sz="8" w:space="0" w:color="auto"/>
            </w:tcBorders>
          </w:tcPr>
          <w:p w14:paraId="7A3B3D8E" w14:textId="1A8D2FA0" w:rsidR="00320435" w:rsidRPr="008D01BB" w:rsidRDefault="00320435" w:rsidP="00320435">
            <w:pPr>
              <w:jc w:val="both"/>
              <w:rPr>
                <w:rFonts w:ascii="Verdana" w:hAnsi="Verdana" w:cs="Arial"/>
                <w:b/>
                <w:sz w:val="24"/>
                <w:szCs w:val="24"/>
              </w:rPr>
            </w:pPr>
            <w:r w:rsidRPr="008D01BB">
              <w:rPr>
                <w:rFonts w:ascii="Verdana" w:hAnsi="Verdana" w:cs="Arial"/>
                <w:b/>
                <w:sz w:val="24"/>
                <w:szCs w:val="24"/>
              </w:rPr>
              <w:t>2.</w:t>
            </w:r>
          </w:p>
        </w:tc>
        <w:tc>
          <w:tcPr>
            <w:tcW w:w="1977" w:type="dxa"/>
            <w:tcBorders>
              <w:bottom w:val="single" w:sz="8" w:space="0" w:color="auto"/>
            </w:tcBorders>
          </w:tcPr>
          <w:p w14:paraId="5F6A3ECF" w14:textId="6B410CF8" w:rsidR="00584E09" w:rsidRDefault="00320435" w:rsidP="00320435">
            <w:pPr>
              <w:jc w:val="both"/>
              <w:rPr>
                <w:rFonts w:ascii="Verdana" w:hAnsi="Verdana" w:cs="Arial"/>
                <w:b/>
                <w:sz w:val="24"/>
                <w:szCs w:val="24"/>
              </w:rPr>
            </w:pPr>
            <w:r w:rsidRPr="008D01BB">
              <w:rPr>
                <w:rFonts w:ascii="Verdana" w:hAnsi="Verdana" w:cs="Arial"/>
                <w:b/>
                <w:sz w:val="24"/>
                <w:szCs w:val="24"/>
              </w:rPr>
              <w:t>Alert</w:t>
            </w:r>
          </w:p>
          <w:p w14:paraId="4DB56519" w14:textId="1A627388" w:rsidR="00584E09" w:rsidRPr="00584E09" w:rsidRDefault="00584E09" w:rsidP="00584E09">
            <w:pPr>
              <w:pStyle w:val="ListParagraph"/>
              <w:jc w:val="both"/>
              <w:rPr>
                <w:rFonts w:ascii="Verdana" w:hAnsi="Verdana" w:cs="Arial"/>
                <w:b/>
                <w:sz w:val="24"/>
                <w:szCs w:val="24"/>
              </w:rPr>
            </w:pPr>
          </w:p>
        </w:tc>
        <w:tc>
          <w:tcPr>
            <w:tcW w:w="7339" w:type="dxa"/>
            <w:tcBorders>
              <w:bottom w:val="single" w:sz="8" w:space="0" w:color="auto"/>
            </w:tcBorders>
          </w:tcPr>
          <w:p w14:paraId="322E6FDE" w14:textId="2853C407" w:rsidR="00320435" w:rsidRDefault="00341D08" w:rsidP="00983F37">
            <w:pPr>
              <w:rPr>
                <w:rFonts w:ascii="Verdana" w:hAnsi="Verdana" w:cs="Arial"/>
                <w:sz w:val="24"/>
                <w:szCs w:val="24"/>
              </w:rPr>
            </w:pPr>
            <w:r>
              <w:rPr>
                <w:rFonts w:ascii="Verdana" w:hAnsi="Verdana" w:cs="Arial"/>
                <w:sz w:val="24"/>
                <w:szCs w:val="24"/>
              </w:rPr>
              <w:t>N/A</w:t>
            </w:r>
          </w:p>
          <w:p w14:paraId="42F45B4E" w14:textId="6D8C56EE" w:rsidR="00DE34A6" w:rsidRPr="00BC0DB5" w:rsidRDefault="00DE34A6" w:rsidP="00BC0DB5">
            <w:pPr>
              <w:jc w:val="both"/>
              <w:rPr>
                <w:rFonts w:ascii="Verdana" w:hAnsi="Verdana" w:cs="Arial"/>
                <w:sz w:val="24"/>
                <w:szCs w:val="24"/>
              </w:rPr>
            </w:pPr>
          </w:p>
        </w:tc>
      </w:tr>
      <w:tr w:rsidR="00F4236E" w:rsidRPr="00135202" w14:paraId="734FC0A0" w14:textId="77777777" w:rsidTr="00F4236E">
        <w:tc>
          <w:tcPr>
            <w:tcW w:w="2867" w:type="dxa"/>
            <w:gridSpan w:val="2"/>
            <w:shd w:val="clear" w:color="auto" w:fill="002060"/>
          </w:tcPr>
          <w:p w14:paraId="3E6F48A5" w14:textId="77777777" w:rsidR="00F4236E" w:rsidRDefault="00F4236E" w:rsidP="00D616DC">
            <w:pPr>
              <w:rPr>
                <w:rFonts w:ascii="Verdana" w:hAnsi="Verdana" w:cs="Arial"/>
                <w:color w:val="000000" w:themeColor="text1"/>
                <w:sz w:val="24"/>
                <w:szCs w:val="24"/>
                <w:shd w:val="clear" w:color="auto" w:fill="FFFFFF"/>
              </w:rPr>
            </w:pPr>
          </w:p>
        </w:tc>
        <w:tc>
          <w:tcPr>
            <w:tcW w:w="7339" w:type="dxa"/>
            <w:shd w:val="clear" w:color="auto" w:fill="002060"/>
          </w:tcPr>
          <w:p w14:paraId="4E42CA17" w14:textId="77777777" w:rsidR="00F4236E" w:rsidRDefault="00F4236E" w:rsidP="00D616DC">
            <w:pPr>
              <w:rPr>
                <w:rFonts w:ascii="Verdana" w:hAnsi="Verdana" w:cs="Arial"/>
                <w:color w:val="000000" w:themeColor="text1"/>
                <w:sz w:val="24"/>
                <w:szCs w:val="24"/>
                <w:shd w:val="clear" w:color="auto" w:fill="FFFFFF"/>
              </w:rPr>
            </w:pPr>
          </w:p>
        </w:tc>
      </w:tr>
      <w:tr w:rsidR="00320435" w:rsidRPr="008D01BB" w14:paraId="281E5AF4" w14:textId="77777777" w:rsidTr="00A40642">
        <w:tc>
          <w:tcPr>
            <w:tcW w:w="890" w:type="dxa"/>
          </w:tcPr>
          <w:p w14:paraId="04EF96D4" w14:textId="15B6568E" w:rsidR="00320435" w:rsidRPr="008D01BB" w:rsidRDefault="00320435" w:rsidP="00320435">
            <w:pPr>
              <w:jc w:val="both"/>
              <w:rPr>
                <w:rFonts w:ascii="Verdana" w:hAnsi="Verdana" w:cs="Arial"/>
                <w:b/>
                <w:sz w:val="24"/>
                <w:szCs w:val="24"/>
              </w:rPr>
            </w:pPr>
            <w:r w:rsidRPr="008D01BB">
              <w:rPr>
                <w:rFonts w:ascii="Verdana" w:hAnsi="Verdana" w:cs="Arial"/>
                <w:b/>
                <w:sz w:val="24"/>
                <w:szCs w:val="24"/>
              </w:rPr>
              <w:t>3.</w:t>
            </w:r>
          </w:p>
        </w:tc>
        <w:tc>
          <w:tcPr>
            <w:tcW w:w="1977" w:type="dxa"/>
          </w:tcPr>
          <w:p w14:paraId="7BFE9055" w14:textId="33ADCAF3" w:rsidR="00320435" w:rsidRPr="008D01BB" w:rsidRDefault="00320435" w:rsidP="00320435">
            <w:pPr>
              <w:jc w:val="both"/>
              <w:rPr>
                <w:rFonts w:ascii="Verdana" w:hAnsi="Verdana" w:cs="Arial"/>
                <w:b/>
                <w:sz w:val="24"/>
                <w:szCs w:val="24"/>
              </w:rPr>
            </w:pPr>
            <w:r w:rsidRPr="008D01BB">
              <w:rPr>
                <w:rFonts w:ascii="Verdana" w:hAnsi="Verdana" w:cs="Arial"/>
                <w:b/>
                <w:sz w:val="24"/>
                <w:szCs w:val="24"/>
              </w:rPr>
              <w:t>Assurance</w:t>
            </w:r>
          </w:p>
        </w:tc>
        <w:tc>
          <w:tcPr>
            <w:tcW w:w="7339" w:type="dxa"/>
          </w:tcPr>
          <w:p w14:paraId="726E73E5" w14:textId="349B1A86" w:rsidR="00320435" w:rsidRDefault="00320435" w:rsidP="00B045EB">
            <w:pPr>
              <w:rPr>
                <w:rFonts w:ascii="Verdana" w:hAnsi="Verdana" w:cs="Arial"/>
                <w:sz w:val="24"/>
                <w:szCs w:val="24"/>
              </w:rPr>
            </w:pPr>
            <w:r w:rsidRPr="008D01BB">
              <w:rPr>
                <w:rFonts w:ascii="Verdana" w:hAnsi="Verdana" w:cs="Arial"/>
                <w:sz w:val="24"/>
                <w:szCs w:val="24"/>
              </w:rPr>
              <w:t xml:space="preserve">The Committee </w:t>
            </w:r>
            <w:r w:rsidR="00983F37">
              <w:rPr>
                <w:rFonts w:ascii="Verdana" w:hAnsi="Verdana" w:cs="Arial"/>
                <w:sz w:val="24"/>
                <w:szCs w:val="24"/>
              </w:rPr>
              <w:t>is providing</w:t>
            </w:r>
            <w:r w:rsidRPr="008D01BB">
              <w:rPr>
                <w:rFonts w:ascii="Verdana" w:hAnsi="Verdana" w:cs="Arial"/>
                <w:sz w:val="24"/>
                <w:szCs w:val="24"/>
              </w:rPr>
              <w:t xml:space="preserve"> assur</w:t>
            </w:r>
            <w:r w:rsidR="00983F37">
              <w:rPr>
                <w:rFonts w:ascii="Verdana" w:hAnsi="Verdana" w:cs="Arial"/>
                <w:sz w:val="24"/>
                <w:szCs w:val="24"/>
              </w:rPr>
              <w:t>ance</w:t>
            </w:r>
            <w:r w:rsidRPr="008D01BB">
              <w:rPr>
                <w:rFonts w:ascii="Verdana" w:hAnsi="Verdana" w:cs="Arial"/>
                <w:sz w:val="24"/>
                <w:szCs w:val="24"/>
              </w:rPr>
              <w:t xml:space="preserve"> </w:t>
            </w:r>
            <w:r w:rsidR="00983F37">
              <w:rPr>
                <w:rFonts w:ascii="Verdana" w:hAnsi="Verdana" w:cs="Arial"/>
                <w:sz w:val="24"/>
                <w:szCs w:val="24"/>
              </w:rPr>
              <w:t xml:space="preserve">to </w:t>
            </w:r>
            <w:r w:rsidRPr="008D01BB">
              <w:rPr>
                <w:rFonts w:ascii="Verdana" w:hAnsi="Verdana" w:cs="Arial"/>
                <w:sz w:val="24"/>
                <w:szCs w:val="24"/>
              </w:rPr>
              <w:t>Board</w:t>
            </w:r>
            <w:r w:rsidR="004D2A60">
              <w:rPr>
                <w:rFonts w:ascii="Verdana" w:hAnsi="Verdana" w:cs="Arial"/>
                <w:sz w:val="24"/>
                <w:szCs w:val="24"/>
              </w:rPr>
              <w:t xml:space="preserve"> on the following</w:t>
            </w:r>
            <w:r w:rsidR="00B623BA">
              <w:rPr>
                <w:rFonts w:ascii="Verdana" w:hAnsi="Verdana" w:cs="Arial"/>
                <w:sz w:val="24"/>
                <w:szCs w:val="24"/>
              </w:rPr>
              <w:t xml:space="preserve"> items</w:t>
            </w:r>
            <w:r w:rsidR="004F458D">
              <w:rPr>
                <w:rFonts w:ascii="Verdana" w:hAnsi="Verdana" w:cs="Arial"/>
                <w:sz w:val="24"/>
                <w:szCs w:val="24"/>
              </w:rPr>
              <w:t xml:space="preserve"> (5)</w:t>
            </w:r>
            <w:r w:rsidR="00983F37">
              <w:rPr>
                <w:rFonts w:ascii="Verdana" w:hAnsi="Verdana" w:cs="Arial"/>
                <w:sz w:val="24"/>
                <w:szCs w:val="24"/>
              </w:rPr>
              <w:t>.</w:t>
            </w:r>
          </w:p>
          <w:p w14:paraId="7CFD9A88" w14:textId="7BB7F10F" w:rsidR="004D2A60" w:rsidRPr="004D2A60" w:rsidRDefault="004D2A60" w:rsidP="004D2A60">
            <w:pPr>
              <w:jc w:val="both"/>
              <w:rPr>
                <w:rFonts w:ascii="Verdana" w:hAnsi="Verdana" w:cs="Arial"/>
                <w:sz w:val="24"/>
                <w:szCs w:val="24"/>
              </w:rPr>
            </w:pPr>
          </w:p>
        </w:tc>
      </w:tr>
      <w:tr w:rsidR="005C11A5" w:rsidRPr="008D01BB" w14:paraId="1BA1789B" w14:textId="77777777" w:rsidTr="00A40642">
        <w:tc>
          <w:tcPr>
            <w:tcW w:w="2867" w:type="dxa"/>
            <w:gridSpan w:val="2"/>
          </w:tcPr>
          <w:p w14:paraId="43F9E722" w14:textId="43B0AC69" w:rsidR="005B393D" w:rsidRPr="005E7758" w:rsidRDefault="005C11A5" w:rsidP="005E7758">
            <w:pPr>
              <w:rPr>
                <w:rFonts w:ascii="Verdana" w:hAnsi="Verdana" w:cs="Arial"/>
                <w:sz w:val="24"/>
                <w:szCs w:val="24"/>
              </w:rPr>
            </w:pPr>
            <w:bookmarkStart w:id="0" w:name="_Hlk198109304"/>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r w:rsidR="005E7758">
              <w:rPr>
                <w:rFonts w:ascii="Verdana" w:hAnsi="Verdana" w:cs="Arial"/>
                <w:sz w:val="24"/>
                <w:szCs w:val="24"/>
              </w:rPr>
              <w:t xml:space="preserve"> </w:t>
            </w:r>
            <w:r w:rsidR="005B393D" w:rsidRPr="005E7758">
              <w:rPr>
                <w:rFonts w:ascii="Verdana" w:hAnsi="Verdana" w:cs="Arial"/>
                <w:sz w:val="24"/>
                <w:szCs w:val="24"/>
              </w:rPr>
              <w:t>07/25</w:t>
            </w:r>
          </w:p>
          <w:p w14:paraId="7D90230B" w14:textId="77777777" w:rsidR="005C11A5" w:rsidRPr="008D01BB" w:rsidRDefault="005C11A5" w:rsidP="005C11A5">
            <w:pPr>
              <w:jc w:val="both"/>
              <w:rPr>
                <w:rFonts w:ascii="Verdana" w:hAnsi="Verdana" w:cs="Arial"/>
                <w:sz w:val="24"/>
                <w:szCs w:val="24"/>
              </w:rPr>
            </w:pPr>
          </w:p>
        </w:tc>
        <w:tc>
          <w:tcPr>
            <w:tcW w:w="7339" w:type="dxa"/>
          </w:tcPr>
          <w:p w14:paraId="50C20960" w14:textId="2427D774" w:rsidR="005C11A5" w:rsidRDefault="005C11A5" w:rsidP="005C11A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sidR="00594B09">
              <w:rPr>
                <w:rFonts w:ascii="Verdana" w:hAnsi="Verdana" w:cs="Arial"/>
                <w:color w:val="000000" w:themeColor="text1"/>
                <w:sz w:val="24"/>
                <w:szCs w:val="24"/>
              </w:rPr>
              <w:t xml:space="preserve"> </w:t>
            </w:r>
            <w:r w:rsidR="00594B09" w:rsidRPr="004E0578">
              <w:rPr>
                <w:rFonts w:ascii="Verdana" w:hAnsi="Verdana" w:cs="Arial"/>
                <w:color w:val="000000" w:themeColor="text1"/>
                <w:sz w:val="24"/>
                <w:szCs w:val="24"/>
              </w:rPr>
              <w:t>Lead</w:t>
            </w:r>
            <w:r w:rsidRPr="004E0578">
              <w:rPr>
                <w:rFonts w:ascii="Verdana" w:hAnsi="Verdana" w:cs="Arial"/>
                <w:color w:val="000000" w:themeColor="text1"/>
                <w:sz w:val="24"/>
                <w:szCs w:val="24"/>
              </w:rPr>
              <w:t>:</w:t>
            </w:r>
            <w:r>
              <w:rPr>
                <w:rFonts w:ascii="Verdana" w:hAnsi="Verdana" w:cs="Arial"/>
                <w:color w:val="000000" w:themeColor="text1"/>
                <w:sz w:val="24"/>
                <w:szCs w:val="24"/>
              </w:rPr>
              <w:t xml:space="preserve"> </w:t>
            </w:r>
            <w:r w:rsidR="00106FAE">
              <w:rPr>
                <w:rFonts w:ascii="Verdana" w:hAnsi="Verdana" w:cs="Arial"/>
                <w:color w:val="000000" w:themeColor="text1"/>
                <w:sz w:val="24"/>
                <w:szCs w:val="24"/>
              </w:rPr>
              <w:t>N/A</w:t>
            </w:r>
          </w:p>
          <w:p w14:paraId="369F62E3" w14:textId="2F1277E8" w:rsidR="005C11A5" w:rsidRPr="008D01BB" w:rsidRDefault="005C11A5" w:rsidP="005C11A5">
            <w:pPr>
              <w:jc w:val="both"/>
              <w:rPr>
                <w:rFonts w:ascii="Verdana" w:hAnsi="Verdana" w:cs="Arial"/>
                <w:sz w:val="24"/>
                <w:szCs w:val="24"/>
              </w:rPr>
            </w:pPr>
            <w:r>
              <w:rPr>
                <w:rFonts w:ascii="Verdana" w:hAnsi="Verdana" w:cs="Arial"/>
                <w:color w:val="000000" w:themeColor="text1"/>
                <w:sz w:val="24"/>
                <w:szCs w:val="24"/>
              </w:rPr>
              <w:t>Associated Risk:</w:t>
            </w:r>
            <w:r w:rsidR="00106FAE">
              <w:rPr>
                <w:rFonts w:ascii="Verdana" w:hAnsi="Verdana" w:cs="Arial"/>
                <w:color w:val="000000" w:themeColor="text1"/>
                <w:sz w:val="24"/>
                <w:szCs w:val="24"/>
              </w:rPr>
              <w:t xml:space="preserve"> N/A</w:t>
            </w:r>
          </w:p>
        </w:tc>
      </w:tr>
      <w:tr w:rsidR="005C11A5" w:rsidRPr="00BC0DB5" w14:paraId="68A1E6AD" w14:textId="77777777" w:rsidTr="007105E3">
        <w:tc>
          <w:tcPr>
            <w:tcW w:w="10206" w:type="dxa"/>
            <w:gridSpan w:val="3"/>
          </w:tcPr>
          <w:p w14:paraId="3946A05C" w14:textId="77777777" w:rsidR="005C11A5" w:rsidRPr="002E7A5F" w:rsidRDefault="005B393D" w:rsidP="002E7A5F">
            <w:pPr>
              <w:rPr>
                <w:rFonts w:ascii="Verdana" w:hAnsi="Verdana" w:cs="Arial"/>
                <w:sz w:val="24"/>
                <w:szCs w:val="24"/>
              </w:rPr>
            </w:pPr>
            <w:r w:rsidRPr="00106FAE">
              <w:rPr>
                <w:rFonts w:ascii="Verdana" w:hAnsi="Verdana" w:cs="Arial"/>
                <w:b/>
                <w:bCs/>
                <w:sz w:val="24"/>
                <w:szCs w:val="24"/>
              </w:rPr>
              <w:t>Charity Strategy:</w:t>
            </w:r>
            <w:r w:rsidRPr="002E7A5F">
              <w:rPr>
                <w:rFonts w:ascii="Verdana" w:hAnsi="Verdana" w:cs="Arial"/>
                <w:b/>
                <w:bCs/>
                <w:sz w:val="24"/>
                <w:szCs w:val="24"/>
              </w:rPr>
              <w:t xml:space="preserve"> </w:t>
            </w:r>
            <w:r w:rsidRPr="002E7A5F">
              <w:rPr>
                <w:rFonts w:ascii="Verdana" w:hAnsi="Verdana" w:cs="Arial"/>
                <w:sz w:val="24"/>
                <w:szCs w:val="24"/>
              </w:rPr>
              <w:t xml:space="preserve">The strategy was officially ratified at the end of March 2023. Considerable progress had been made by that time, including the rebranding of the charity, the redevelopment of its online presence, and the establishment of </w:t>
            </w:r>
            <w:r w:rsidRPr="002E7A5F">
              <w:rPr>
                <w:rFonts w:ascii="Verdana" w:hAnsi="Verdana" w:cs="Arial"/>
                <w:sz w:val="24"/>
                <w:szCs w:val="24"/>
              </w:rPr>
              <w:lastRenderedPageBreak/>
              <w:t>the Charity Hub at Singleton Hospital.</w:t>
            </w:r>
            <w:r w:rsidRPr="002E7A5F">
              <w:rPr>
                <w:rFonts w:ascii="Verdana" w:hAnsi="Verdana" w:cs="Arial"/>
                <w:b/>
                <w:bCs/>
                <w:sz w:val="24"/>
                <w:szCs w:val="24"/>
              </w:rPr>
              <w:t xml:space="preserve"> </w:t>
            </w:r>
            <w:r w:rsidRPr="002E7A5F">
              <w:rPr>
                <w:rFonts w:ascii="Verdana" w:hAnsi="Verdana" w:cs="Arial"/>
                <w:sz w:val="24"/>
                <w:szCs w:val="24"/>
              </w:rPr>
              <w:t>The Charity Team was restructured in alignment with the approved strategy, emphasising a campaign-driven approach and the strategic targeting of activities to support the achievement of clearly defined objectives.</w:t>
            </w:r>
          </w:p>
          <w:p w14:paraId="13E8E4E5" w14:textId="4E156198" w:rsidR="005E7758" w:rsidRPr="001570D1" w:rsidRDefault="005E7758" w:rsidP="001570D1">
            <w:pPr>
              <w:rPr>
                <w:rFonts w:ascii="Verdana" w:hAnsi="Verdana" w:cs="Arial"/>
                <w:sz w:val="24"/>
                <w:szCs w:val="24"/>
              </w:rPr>
            </w:pPr>
          </w:p>
        </w:tc>
      </w:tr>
      <w:tr w:rsidR="00ED74D4" w:rsidRPr="00135202" w14:paraId="3E52BD9C" w14:textId="77777777" w:rsidTr="00ED74D4">
        <w:tc>
          <w:tcPr>
            <w:tcW w:w="2867" w:type="dxa"/>
            <w:gridSpan w:val="2"/>
            <w:shd w:val="clear" w:color="auto" w:fill="002060"/>
          </w:tcPr>
          <w:p w14:paraId="05D545AE" w14:textId="77777777" w:rsidR="00ED74D4" w:rsidRDefault="00ED74D4" w:rsidP="00D616DC">
            <w:pPr>
              <w:rPr>
                <w:rFonts w:ascii="Verdana" w:hAnsi="Verdana" w:cs="Arial"/>
                <w:color w:val="000000" w:themeColor="text1"/>
                <w:sz w:val="24"/>
                <w:szCs w:val="24"/>
                <w:shd w:val="clear" w:color="auto" w:fill="FFFFFF"/>
              </w:rPr>
            </w:pPr>
          </w:p>
        </w:tc>
        <w:tc>
          <w:tcPr>
            <w:tcW w:w="7339" w:type="dxa"/>
            <w:shd w:val="clear" w:color="auto" w:fill="002060"/>
          </w:tcPr>
          <w:p w14:paraId="61DEE060" w14:textId="77777777" w:rsidR="00ED74D4" w:rsidRDefault="00ED74D4" w:rsidP="00D616DC">
            <w:pPr>
              <w:rPr>
                <w:rFonts w:ascii="Verdana" w:hAnsi="Verdana" w:cs="Arial"/>
                <w:color w:val="000000" w:themeColor="text1"/>
                <w:sz w:val="24"/>
                <w:szCs w:val="24"/>
                <w:shd w:val="clear" w:color="auto" w:fill="FFFFFF"/>
              </w:rPr>
            </w:pPr>
          </w:p>
        </w:tc>
      </w:tr>
      <w:tr w:rsidR="005C11A5" w:rsidRPr="008D01BB" w14:paraId="167FC28D" w14:textId="77777777" w:rsidTr="00A40642">
        <w:tc>
          <w:tcPr>
            <w:tcW w:w="2867" w:type="dxa"/>
            <w:gridSpan w:val="2"/>
          </w:tcPr>
          <w:p w14:paraId="063BC772" w14:textId="5F6E0662" w:rsidR="002F4C51" w:rsidRPr="005E7758" w:rsidRDefault="005C11A5" w:rsidP="005E7758">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r w:rsidR="005E7758">
              <w:rPr>
                <w:rFonts w:ascii="Verdana" w:hAnsi="Verdana" w:cs="Arial"/>
                <w:sz w:val="24"/>
                <w:szCs w:val="24"/>
              </w:rPr>
              <w:t xml:space="preserve"> </w:t>
            </w:r>
            <w:r w:rsidR="002F4C51" w:rsidRPr="005E7758">
              <w:rPr>
                <w:rFonts w:ascii="Verdana" w:hAnsi="Verdana" w:cs="Arial"/>
                <w:sz w:val="24"/>
                <w:szCs w:val="24"/>
              </w:rPr>
              <w:t>08/25</w:t>
            </w:r>
          </w:p>
          <w:p w14:paraId="304F393A" w14:textId="77777777" w:rsidR="005C11A5" w:rsidRPr="008D01BB" w:rsidRDefault="005C11A5" w:rsidP="005C11A5">
            <w:pPr>
              <w:jc w:val="both"/>
              <w:rPr>
                <w:rFonts w:ascii="Verdana" w:hAnsi="Verdana" w:cs="Arial"/>
                <w:sz w:val="24"/>
                <w:szCs w:val="24"/>
              </w:rPr>
            </w:pPr>
          </w:p>
        </w:tc>
        <w:tc>
          <w:tcPr>
            <w:tcW w:w="7339" w:type="dxa"/>
          </w:tcPr>
          <w:p w14:paraId="1580E247" w14:textId="77777777" w:rsidR="00106FAE" w:rsidRDefault="00106FAE" w:rsidP="00106FA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6A533E09" w14:textId="0C75729F" w:rsidR="005C11A5" w:rsidRPr="008D01BB" w:rsidRDefault="00106FAE" w:rsidP="00106FAE">
            <w:pPr>
              <w:jc w:val="both"/>
              <w:rPr>
                <w:rFonts w:ascii="Verdana" w:hAnsi="Verdana" w:cs="Arial"/>
                <w:sz w:val="24"/>
                <w:szCs w:val="24"/>
              </w:rPr>
            </w:pPr>
            <w:r>
              <w:rPr>
                <w:rFonts w:ascii="Verdana" w:hAnsi="Verdana" w:cs="Arial"/>
                <w:color w:val="000000" w:themeColor="text1"/>
                <w:sz w:val="24"/>
                <w:szCs w:val="24"/>
              </w:rPr>
              <w:t>Associated Risk: N/A</w:t>
            </w:r>
          </w:p>
        </w:tc>
      </w:tr>
      <w:tr w:rsidR="005C11A5" w:rsidRPr="008D01BB" w14:paraId="0CE7D224" w14:textId="77777777" w:rsidTr="00AD4776">
        <w:tc>
          <w:tcPr>
            <w:tcW w:w="10206" w:type="dxa"/>
            <w:gridSpan w:val="3"/>
          </w:tcPr>
          <w:p w14:paraId="44BDF2E8" w14:textId="77777777" w:rsidR="00207D32" w:rsidRPr="002E7A5F" w:rsidRDefault="00207D32" w:rsidP="002E7A5F">
            <w:pPr>
              <w:rPr>
                <w:rFonts w:ascii="Verdana" w:hAnsi="Verdana" w:cs="Arial"/>
                <w:color w:val="000000" w:themeColor="text1"/>
                <w:sz w:val="24"/>
                <w:szCs w:val="24"/>
                <w:shd w:val="clear" w:color="auto" w:fill="FFFFFF"/>
              </w:rPr>
            </w:pPr>
            <w:r w:rsidRPr="00106FAE">
              <w:rPr>
                <w:rFonts w:ascii="Verdana" w:hAnsi="Verdana" w:cs="Arial"/>
                <w:b/>
                <w:bCs/>
                <w:sz w:val="24"/>
                <w:szCs w:val="24"/>
              </w:rPr>
              <w:t>Charitable Funds Finance Update:</w:t>
            </w:r>
            <w:r w:rsidRPr="002E7A5F">
              <w:rPr>
                <w:rFonts w:ascii="Verdana" w:hAnsi="Verdana" w:cs="Arial"/>
                <w:b/>
                <w:bCs/>
                <w:sz w:val="24"/>
                <w:szCs w:val="24"/>
              </w:rPr>
              <w:t xml:space="preserve"> </w:t>
            </w:r>
            <w:r w:rsidRPr="002E7A5F">
              <w:rPr>
                <w:rFonts w:ascii="Verdana" w:hAnsi="Verdana" w:cs="Arial"/>
                <w:sz w:val="24"/>
                <w:szCs w:val="24"/>
              </w:rPr>
              <w:t>During the first ten months of the financial year, the charity recorded a net increase in funds of £88k, notwithstanding that expenditure exceeded income over the same period.</w:t>
            </w:r>
            <w:r>
              <w:t xml:space="preserve"> </w:t>
            </w:r>
            <w:r w:rsidRPr="002E7A5F">
              <w:rPr>
                <w:rFonts w:ascii="Verdana" w:hAnsi="Verdana" w:cs="Arial"/>
                <w:sz w:val="24"/>
                <w:szCs w:val="24"/>
              </w:rPr>
              <w:t>As of 31 December 2024, the investment portfolio reported a realised gain of £67k and an unrealised gain of £34k. Overall fund balances increased by £88k, with the Morriston Service Group fund representing the largest individual balance at £2.2m.</w:t>
            </w:r>
          </w:p>
          <w:p w14:paraId="76BEB30C" w14:textId="38E9C4C0" w:rsidR="005C11A5" w:rsidRPr="008D01BB" w:rsidRDefault="005C11A5" w:rsidP="005C11A5">
            <w:pPr>
              <w:jc w:val="both"/>
              <w:rPr>
                <w:rFonts w:ascii="Verdana" w:hAnsi="Verdana" w:cs="Arial"/>
                <w:sz w:val="24"/>
                <w:szCs w:val="24"/>
              </w:rPr>
            </w:pPr>
          </w:p>
        </w:tc>
      </w:tr>
      <w:tr w:rsidR="00FF1DFB" w14:paraId="2B40D023" w14:textId="77777777" w:rsidTr="00FE68C9">
        <w:tc>
          <w:tcPr>
            <w:tcW w:w="2867" w:type="dxa"/>
            <w:gridSpan w:val="2"/>
            <w:shd w:val="clear" w:color="auto" w:fill="002060"/>
          </w:tcPr>
          <w:p w14:paraId="0650A8B2" w14:textId="77777777" w:rsidR="00FF1DFB" w:rsidRDefault="00FF1DFB" w:rsidP="00FE68C9">
            <w:pPr>
              <w:rPr>
                <w:rFonts w:ascii="Verdana" w:hAnsi="Verdana" w:cs="Arial"/>
                <w:color w:val="000000" w:themeColor="text1"/>
                <w:sz w:val="24"/>
                <w:szCs w:val="24"/>
                <w:shd w:val="clear" w:color="auto" w:fill="FFFFFF"/>
              </w:rPr>
            </w:pPr>
          </w:p>
        </w:tc>
        <w:tc>
          <w:tcPr>
            <w:tcW w:w="7339" w:type="dxa"/>
            <w:shd w:val="clear" w:color="auto" w:fill="002060"/>
          </w:tcPr>
          <w:p w14:paraId="5F64709B" w14:textId="77777777" w:rsidR="00FF1DFB" w:rsidRDefault="00FF1DFB" w:rsidP="00FE68C9">
            <w:pPr>
              <w:rPr>
                <w:rFonts w:ascii="Verdana" w:hAnsi="Verdana" w:cs="Arial"/>
                <w:color w:val="000000" w:themeColor="text1"/>
                <w:sz w:val="24"/>
                <w:szCs w:val="24"/>
                <w:shd w:val="clear" w:color="auto" w:fill="FFFFFF"/>
              </w:rPr>
            </w:pPr>
          </w:p>
        </w:tc>
      </w:tr>
      <w:tr w:rsidR="00FF1DFB" w:rsidRPr="008D01BB" w14:paraId="1E61AF1C" w14:textId="77777777" w:rsidTr="00FE68C9">
        <w:tc>
          <w:tcPr>
            <w:tcW w:w="2867" w:type="dxa"/>
            <w:gridSpan w:val="2"/>
          </w:tcPr>
          <w:p w14:paraId="707DA2C8" w14:textId="77777777" w:rsidR="00FF1DFB" w:rsidRDefault="00FF1DFB" w:rsidP="00FE68C9">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12D7D137" w14:textId="77777777" w:rsidR="00FF1DFB" w:rsidRDefault="00207D32" w:rsidP="000A0E4E">
            <w:pPr>
              <w:rPr>
                <w:rFonts w:ascii="Verdana" w:hAnsi="Verdana" w:cs="Arial"/>
                <w:sz w:val="24"/>
                <w:szCs w:val="24"/>
              </w:rPr>
            </w:pPr>
            <w:r w:rsidRPr="000A0E4E">
              <w:rPr>
                <w:rFonts w:ascii="Verdana" w:hAnsi="Verdana" w:cs="Arial"/>
                <w:sz w:val="24"/>
                <w:szCs w:val="24"/>
              </w:rPr>
              <w:t>09/25</w:t>
            </w:r>
          </w:p>
          <w:p w14:paraId="1EDACB38" w14:textId="78C9A8A7" w:rsidR="000A0E4E" w:rsidRPr="000A0E4E" w:rsidRDefault="000A0E4E" w:rsidP="000A0E4E">
            <w:pPr>
              <w:rPr>
                <w:rFonts w:ascii="Verdana" w:hAnsi="Verdana" w:cs="Arial"/>
                <w:sz w:val="24"/>
                <w:szCs w:val="24"/>
              </w:rPr>
            </w:pPr>
          </w:p>
        </w:tc>
        <w:tc>
          <w:tcPr>
            <w:tcW w:w="7339" w:type="dxa"/>
          </w:tcPr>
          <w:p w14:paraId="6F18DF14" w14:textId="77777777" w:rsidR="00106FAE" w:rsidRDefault="00106FAE" w:rsidP="00106FA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B6936A2" w14:textId="2832FD99" w:rsidR="00FF1DFB" w:rsidRPr="008D01BB" w:rsidRDefault="00106FAE" w:rsidP="00106FAE">
            <w:pPr>
              <w:jc w:val="both"/>
              <w:rPr>
                <w:rFonts w:ascii="Verdana" w:hAnsi="Verdana" w:cs="Arial"/>
                <w:sz w:val="24"/>
                <w:szCs w:val="24"/>
              </w:rPr>
            </w:pPr>
            <w:r>
              <w:rPr>
                <w:rFonts w:ascii="Verdana" w:hAnsi="Verdana" w:cs="Arial"/>
                <w:color w:val="000000" w:themeColor="text1"/>
                <w:sz w:val="24"/>
                <w:szCs w:val="24"/>
              </w:rPr>
              <w:t>Associated Risk: N/A</w:t>
            </w:r>
          </w:p>
        </w:tc>
      </w:tr>
      <w:tr w:rsidR="00FF1DFB" w:rsidRPr="008D01BB" w14:paraId="001B1E55" w14:textId="77777777" w:rsidTr="00FE68C9">
        <w:tc>
          <w:tcPr>
            <w:tcW w:w="10206" w:type="dxa"/>
            <w:gridSpan w:val="3"/>
          </w:tcPr>
          <w:p w14:paraId="4394EA2E" w14:textId="77777777" w:rsidR="00207D32" w:rsidRPr="002E7A5F" w:rsidRDefault="00207D32" w:rsidP="002E7A5F">
            <w:pPr>
              <w:rPr>
                <w:rFonts w:ascii="Verdana" w:hAnsi="Verdana" w:cs="Arial"/>
                <w:sz w:val="24"/>
                <w:szCs w:val="24"/>
              </w:rPr>
            </w:pPr>
            <w:r w:rsidRPr="00106FAE">
              <w:rPr>
                <w:rFonts w:ascii="Verdana" w:hAnsi="Verdana" w:cs="Arial"/>
                <w:b/>
                <w:bCs/>
                <w:sz w:val="24"/>
                <w:szCs w:val="24"/>
              </w:rPr>
              <w:t>Financial Control Procedure:</w:t>
            </w:r>
            <w:r w:rsidRPr="002E7A5F">
              <w:rPr>
                <w:rFonts w:ascii="Verdana" w:hAnsi="Verdana" w:cs="Arial"/>
                <w:b/>
                <w:bCs/>
                <w:sz w:val="24"/>
                <w:szCs w:val="24"/>
              </w:rPr>
              <w:t xml:space="preserve"> </w:t>
            </w:r>
            <w:r w:rsidRPr="002E7A5F">
              <w:rPr>
                <w:rFonts w:ascii="Verdana" w:hAnsi="Verdana" w:cs="Arial"/>
                <w:sz w:val="24"/>
                <w:szCs w:val="24"/>
              </w:rPr>
              <w:t xml:space="preserve">The financial control procedure had been reviewed and is updated on an annual basis to strengthen governance and internal controls, ensuring alignment with strategic developments and the adoption of new fundraising methodologies. </w:t>
            </w:r>
          </w:p>
          <w:p w14:paraId="25CB3774" w14:textId="2F5B3B6A" w:rsidR="00FF1DFB" w:rsidRPr="008D01BB" w:rsidRDefault="00FF1DFB" w:rsidP="00207D32">
            <w:pPr>
              <w:jc w:val="both"/>
              <w:rPr>
                <w:rFonts w:ascii="Verdana" w:hAnsi="Verdana" w:cs="Arial"/>
                <w:sz w:val="24"/>
                <w:szCs w:val="24"/>
              </w:rPr>
            </w:pPr>
          </w:p>
        </w:tc>
      </w:tr>
      <w:tr w:rsidR="002F4C51" w14:paraId="639736A4" w14:textId="77777777" w:rsidTr="00FE68C9">
        <w:tc>
          <w:tcPr>
            <w:tcW w:w="2867" w:type="dxa"/>
            <w:gridSpan w:val="2"/>
            <w:shd w:val="clear" w:color="auto" w:fill="002060"/>
          </w:tcPr>
          <w:p w14:paraId="77A3D015" w14:textId="77777777" w:rsidR="002F4C51" w:rsidRDefault="002F4C51" w:rsidP="00FE68C9">
            <w:pPr>
              <w:rPr>
                <w:rFonts w:ascii="Verdana" w:hAnsi="Verdana" w:cs="Arial"/>
                <w:color w:val="000000" w:themeColor="text1"/>
                <w:sz w:val="24"/>
                <w:szCs w:val="24"/>
                <w:shd w:val="clear" w:color="auto" w:fill="FFFFFF"/>
              </w:rPr>
            </w:pPr>
          </w:p>
        </w:tc>
        <w:tc>
          <w:tcPr>
            <w:tcW w:w="7339" w:type="dxa"/>
            <w:shd w:val="clear" w:color="auto" w:fill="002060"/>
          </w:tcPr>
          <w:p w14:paraId="6272A7AB" w14:textId="77777777" w:rsidR="002F4C51" w:rsidRDefault="002F4C51" w:rsidP="00FE68C9">
            <w:pPr>
              <w:rPr>
                <w:rFonts w:ascii="Verdana" w:hAnsi="Verdana" w:cs="Arial"/>
                <w:color w:val="000000" w:themeColor="text1"/>
                <w:sz w:val="24"/>
                <w:szCs w:val="24"/>
                <w:shd w:val="clear" w:color="auto" w:fill="FFFFFF"/>
              </w:rPr>
            </w:pPr>
          </w:p>
        </w:tc>
      </w:tr>
      <w:tr w:rsidR="002F4C51" w:rsidRPr="008D01BB" w14:paraId="62E782AA" w14:textId="77777777" w:rsidTr="00FE68C9">
        <w:tc>
          <w:tcPr>
            <w:tcW w:w="2867" w:type="dxa"/>
            <w:gridSpan w:val="2"/>
          </w:tcPr>
          <w:p w14:paraId="3B182485" w14:textId="77777777" w:rsidR="002F4C51" w:rsidRDefault="002F4C51" w:rsidP="00FE68C9">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7285D45B" w14:textId="77777777" w:rsidR="001570D1" w:rsidRPr="000A0E4E" w:rsidRDefault="001570D1" w:rsidP="000A0E4E">
            <w:pPr>
              <w:rPr>
                <w:rFonts w:ascii="Verdana" w:hAnsi="Verdana" w:cs="Arial"/>
                <w:sz w:val="24"/>
                <w:szCs w:val="24"/>
              </w:rPr>
            </w:pPr>
            <w:r w:rsidRPr="000A0E4E">
              <w:rPr>
                <w:rFonts w:ascii="Verdana" w:hAnsi="Verdana" w:cs="Arial"/>
                <w:sz w:val="24"/>
                <w:szCs w:val="24"/>
              </w:rPr>
              <w:t>13/25</w:t>
            </w:r>
          </w:p>
          <w:p w14:paraId="283DCE38" w14:textId="77777777" w:rsidR="002F4C51" w:rsidRPr="008D01BB" w:rsidRDefault="002F4C51" w:rsidP="00FE68C9">
            <w:pPr>
              <w:jc w:val="both"/>
              <w:rPr>
                <w:rFonts w:ascii="Verdana" w:hAnsi="Verdana" w:cs="Arial"/>
                <w:sz w:val="24"/>
                <w:szCs w:val="24"/>
              </w:rPr>
            </w:pPr>
          </w:p>
        </w:tc>
        <w:tc>
          <w:tcPr>
            <w:tcW w:w="7339" w:type="dxa"/>
          </w:tcPr>
          <w:p w14:paraId="3E60F1F1" w14:textId="77777777" w:rsidR="00106FAE" w:rsidRDefault="00106FAE" w:rsidP="00106FA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049F009F" w14:textId="282E7E8C" w:rsidR="002F4C51" w:rsidRPr="008D01BB" w:rsidRDefault="00106FAE" w:rsidP="00106FAE">
            <w:pPr>
              <w:jc w:val="both"/>
              <w:rPr>
                <w:rFonts w:ascii="Verdana" w:hAnsi="Verdana" w:cs="Arial"/>
                <w:sz w:val="24"/>
                <w:szCs w:val="24"/>
              </w:rPr>
            </w:pPr>
            <w:r>
              <w:rPr>
                <w:rFonts w:ascii="Verdana" w:hAnsi="Verdana" w:cs="Arial"/>
                <w:color w:val="000000" w:themeColor="text1"/>
                <w:sz w:val="24"/>
                <w:szCs w:val="24"/>
              </w:rPr>
              <w:t>Associated Risk: N/A</w:t>
            </w:r>
          </w:p>
        </w:tc>
      </w:tr>
      <w:tr w:rsidR="002F4C51" w:rsidRPr="008D01BB" w14:paraId="1D1D0330" w14:textId="77777777" w:rsidTr="00FE68C9">
        <w:tc>
          <w:tcPr>
            <w:tcW w:w="10206" w:type="dxa"/>
            <w:gridSpan w:val="3"/>
          </w:tcPr>
          <w:p w14:paraId="30726B6D" w14:textId="7F494F9D" w:rsidR="002F4C51" w:rsidRPr="002E7A5F" w:rsidRDefault="001570D1" w:rsidP="002E7A5F">
            <w:pPr>
              <w:rPr>
                <w:rFonts w:ascii="Verdana" w:hAnsi="Verdana" w:cs="Arial"/>
                <w:sz w:val="24"/>
                <w:szCs w:val="24"/>
              </w:rPr>
            </w:pPr>
            <w:r w:rsidRPr="00106FAE">
              <w:rPr>
                <w:rFonts w:ascii="Verdana" w:hAnsi="Verdana" w:cs="Arial"/>
                <w:b/>
                <w:bCs/>
                <w:sz w:val="24"/>
                <w:szCs w:val="24"/>
              </w:rPr>
              <w:t>Committee Terms of Reference:</w:t>
            </w:r>
            <w:r w:rsidRPr="002E7A5F">
              <w:rPr>
                <w:rFonts w:ascii="Verdana" w:hAnsi="Verdana" w:cs="Arial"/>
                <w:b/>
                <w:bCs/>
                <w:sz w:val="24"/>
                <w:szCs w:val="24"/>
              </w:rPr>
              <w:t xml:space="preserve"> </w:t>
            </w:r>
            <w:r w:rsidRPr="002E7A5F">
              <w:rPr>
                <w:rFonts w:ascii="Verdana" w:hAnsi="Verdana" w:cs="Arial"/>
                <w:sz w:val="24"/>
                <w:szCs w:val="24"/>
              </w:rPr>
              <w:t>The Committee considered and accepted the Terms of Reference following Board approval on 27 March 2025.</w:t>
            </w:r>
          </w:p>
          <w:p w14:paraId="308FF0FE" w14:textId="77777777" w:rsidR="002F4C51" w:rsidRPr="008D01BB" w:rsidRDefault="002F4C51" w:rsidP="00FE68C9">
            <w:pPr>
              <w:jc w:val="both"/>
              <w:rPr>
                <w:rFonts w:ascii="Verdana" w:hAnsi="Verdana" w:cs="Arial"/>
                <w:sz w:val="24"/>
                <w:szCs w:val="24"/>
              </w:rPr>
            </w:pPr>
          </w:p>
        </w:tc>
      </w:tr>
      <w:tr w:rsidR="002F4C51" w14:paraId="752EA383" w14:textId="77777777" w:rsidTr="00FE68C9">
        <w:tc>
          <w:tcPr>
            <w:tcW w:w="2867" w:type="dxa"/>
            <w:gridSpan w:val="2"/>
            <w:shd w:val="clear" w:color="auto" w:fill="002060"/>
          </w:tcPr>
          <w:p w14:paraId="39C669AF" w14:textId="77777777" w:rsidR="002F4C51" w:rsidRDefault="002F4C51" w:rsidP="00FE68C9">
            <w:pPr>
              <w:rPr>
                <w:rFonts w:ascii="Verdana" w:hAnsi="Verdana" w:cs="Arial"/>
                <w:color w:val="000000" w:themeColor="text1"/>
                <w:sz w:val="24"/>
                <w:szCs w:val="24"/>
                <w:shd w:val="clear" w:color="auto" w:fill="FFFFFF"/>
              </w:rPr>
            </w:pPr>
          </w:p>
        </w:tc>
        <w:tc>
          <w:tcPr>
            <w:tcW w:w="7339" w:type="dxa"/>
            <w:shd w:val="clear" w:color="auto" w:fill="002060"/>
          </w:tcPr>
          <w:p w14:paraId="0BD13D70" w14:textId="77777777" w:rsidR="002F4C51" w:rsidRDefault="002F4C51" w:rsidP="00FE68C9">
            <w:pPr>
              <w:rPr>
                <w:rFonts w:ascii="Verdana" w:hAnsi="Verdana" w:cs="Arial"/>
                <w:color w:val="000000" w:themeColor="text1"/>
                <w:sz w:val="24"/>
                <w:szCs w:val="24"/>
                <w:shd w:val="clear" w:color="auto" w:fill="FFFFFF"/>
              </w:rPr>
            </w:pPr>
          </w:p>
        </w:tc>
      </w:tr>
      <w:tr w:rsidR="002F4C51" w:rsidRPr="008D01BB" w14:paraId="4E97F4F2" w14:textId="77777777" w:rsidTr="00FE68C9">
        <w:tc>
          <w:tcPr>
            <w:tcW w:w="2867" w:type="dxa"/>
            <w:gridSpan w:val="2"/>
          </w:tcPr>
          <w:p w14:paraId="2C21056B" w14:textId="1EAB3B4E" w:rsidR="005E7758" w:rsidRPr="005E7758" w:rsidRDefault="002F4C51" w:rsidP="005E7758">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r w:rsidR="005E7758">
              <w:rPr>
                <w:rFonts w:ascii="Verdana" w:hAnsi="Verdana" w:cs="Arial"/>
                <w:sz w:val="24"/>
                <w:szCs w:val="24"/>
              </w:rPr>
              <w:t xml:space="preserve"> </w:t>
            </w:r>
            <w:r w:rsidR="005E7758" w:rsidRPr="005E7758">
              <w:rPr>
                <w:rFonts w:ascii="Verdana" w:hAnsi="Verdana" w:cs="Arial"/>
                <w:sz w:val="24"/>
                <w:szCs w:val="24"/>
              </w:rPr>
              <w:t>14/25</w:t>
            </w:r>
          </w:p>
          <w:p w14:paraId="59AD2341" w14:textId="77777777" w:rsidR="002F4C51" w:rsidRPr="008D01BB" w:rsidRDefault="002F4C51" w:rsidP="00FE68C9">
            <w:pPr>
              <w:jc w:val="both"/>
              <w:rPr>
                <w:rFonts w:ascii="Verdana" w:hAnsi="Verdana" w:cs="Arial"/>
                <w:sz w:val="24"/>
                <w:szCs w:val="24"/>
              </w:rPr>
            </w:pPr>
          </w:p>
        </w:tc>
        <w:tc>
          <w:tcPr>
            <w:tcW w:w="7339" w:type="dxa"/>
          </w:tcPr>
          <w:p w14:paraId="5B400FEB" w14:textId="77777777" w:rsidR="00106FAE" w:rsidRDefault="00106FAE" w:rsidP="00106FAE">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284A89DF" w14:textId="43AF81BD" w:rsidR="002F4C51" w:rsidRPr="008D01BB" w:rsidRDefault="00106FAE" w:rsidP="00106FAE">
            <w:pPr>
              <w:jc w:val="both"/>
              <w:rPr>
                <w:rFonts w:ascii="Verdana" w:hAnsi="Verdana" w:cs="Arial"/>
                <w:sz w:val="24"/>
                <w:szCs w:val="24"/>
              </w:rPr>
            </w:pPr>
            <w:r>
              <w:rPr>
                <w:rFonts w:ascii="Verdana" w:hAnsi="Verdana" w:cs="Arial"/>
                <w:color w:val="000000" w:themeColor="text1"/>
                <w:sz w:val="24"/>
                <w:szCs w:val="24"/>
              </w:rPr>
              <w:t>Associated Risk: N/A</w:t>
            </w:r>
          </w:p>
        </w:tc>
      </w:tr>
      <w:tr w:rsidR="002F4C51" w:rsidRPr="008D01BB" w14:paraId="6C1240ED" w14:textId="77777777" w:rsidTr="00FE68C9">
        <w:tc>
          <w:tcPr>
            <w:tcW w:w="10206" w:type="dxa"/>
            <w:gridSpan w:val="3"/>
          </w:tcPr>
          <w:p w14:paraId="655A5449" w14:textId="561AB580" w:rsidR="002F4C51" w:rsidRPr="002E7A5F" w:rsidRDefault="005E7758" w:rsidP="002E7A5F">
            <w:pPr>
              <w:rPr>
                <w:rFonts w:ascii="Verdana" w:hAnsi="Verdana" w:cs="Arial"/>
                <w:b/>
                <w:bCs/>
                <w:sz w:val="24"/>
                <w:szCs w:val="24"/>
              </w:rPr>
            </w:pPr>
            <w:r w:rsidRPr="00106FAE">
              <w:rPr>
                <w:rFonts w:ascii="Verdana" w:hAnsi="Verdana" w:cs="Arial"/>
                <w:b/>
                <w:bCs/>
                <w:sz w:val="24"/>
                <w:szCs w:val="24"/>
              </w:rPr>
              <w:t>Committee Self-Assessment:</w:t>
            </w:r>
            <w:r w:rsidRPr="002E7A5F">
              <w:rPr>
                <w:rFonts w:ascii="Verdana" w:hAnsi="Verdana" w:cs="Arial"/>
                <w:b/>
                <w:bCs/>
                <w:sz w:val="24"/>
                <w:szCs w:val="24"/>
              </w:rPr>
              <w:t xml:space="preserve"> </w:t>
            </w:r>
            <w:r w:rsidRPr="002E7A5F">
              <w:rPr>
                <w:rFonts w:ascii="Verdana" w:hAnsi="Verdana" w:cs="Arial"/>
                <w:sz w:val="24"/>
                <w:szCs w:val="24"/>
              </w:rPr>
              <w:t>The Committee accepted the findings of the Committee Self-assessment report, discussed and agreed next steps and any action required.</w:t>
            </w:r>
          </w:p>
          <w:p w14:paraId="556057B9" w14:textId="77777777" w:rsidR="002F4C51" w:rsidRPr="008D01BB" w:rsidRDefault="002F4C51" w:rsidP="00FE68C9">
            <w:pPr>
              <w:jc w:val="both"/>
              <w:rPr>
                <w:rFonts w:ascii="Verdana" w:hAnsi="Verdana" w:cs="Arial"/>
                <w:sz w:val="24"/>
                <w:szCs w:val="24"/>
              </w:rPr>
            </w:pPr>
          </w:p>
        </w:tc>
      </w:tr>
      <w:tr w:rsidR="00ED74D4" w:rsidRPr="00135202" w14:paraId="5DAC2A80" w14:textId="77777777" w:rsidTr="00ED74D4">
        <w:tc>
          <w:tcPr>
            <w:tcW w:w="2867" w:type="dxa"/>
            <w:gridSpan w:val="2"/>
            <w:shd w:val="clear" w:color="auto" w:fill="002060"/>
          </w:tcPr>
          <w:p w14:paraId="7EEBCC2F" w14:textId="77777777" w:rsidR="00ED74D4" w:rsidRDefault="00ED74D4" w:rsidP="00D616DC">
            <w:pPr>
              <w:rPr>
                <w:rFonts w:ascii="Verdana" w:hAnsi="Verdana" w:cs="Arial"/>
                <w:color w:val="000000" w:themeColor="text1"/>
                <w:sz w:val="24"/>
                <w:szCs w:val="24"/>
                <w:shd w:val="clear" w:color="auto" w:fill="FFFFFF"/>
              </w:rPr>
            </w:pPr>
          </w:p>
        </w:tc>
        <w:tc>
          <w:tcPr>
            <w:tcW w:w="7339" w:type="dxa"/>
            <w:shd w:val="clear" w:color="auto" w:fill="002060"/>
          </w:tcPr>
          <w:p w14:paraId="37053417" w14:textId="77777777" w:rsidR="00ED74D4" w:rsidRDefault="00ED74D4" w:rsidP="00D616DC">
            <w:pPr>
              <w:rPr>
                <w:rFonts w:ascii="Verdana" w:hAnsi="Verdana" w:cs="Arial"/>
                <w:color w:val="000000" w:themeColor="text1"/>
                <w:sz w:val="24"/>
                <w:szCs w:val="24"/>
                <w:shd w:val="clear" w:color="auto" w:fill="FFFFFF"/>
              </w:rPr>
            </w:pPr>
          </w:p>
        </w:tc>
      </w:tr>
      <w:bookmarkEnd w:id="0"/>
      <w:tr w:rsidR="00320435" w:rsidRPr="008D01BB" w14:paraId="0319176D" w14:textId="77777777" w:rsidTr="00A40642">
        <w:tc>
          <w:tcPr>
            <w:tcW w:w="890" w:type="dxa"/>
          </w:tcPr>
          <w:p w14:paraId="41C3BC7F" w14:textId="166AAE88" w:rsidR="00320435" w:rsidRPr="008D01BB" w:rsidRDefault="00320435" w:rsidP="00320435">
            <w:pPr>
              <w:jc w:val="both"/>
              <w:rPr>
                <w:rFonts w:ascii="Verdana" w:hAnsi="Verdana" w:cs="Arial"/>
                <w:b/>
                <w:sz w:val="24"/>
                <w:szCs w:val="24"/>
              </w:rPr>
            </w:pPr>
            <w:r w:rsidRPr="008D01BB">
              <w:rPr>
                <w:rFonts w:ascii="Verdana" w:hAnsi="Verdana" w:cs="Arial"/>
                <w:b/>
                <w:sz w:val="24"/>
                <w:szCs w:val="24"/>
              </w:rPr>
              <w:t>4.</w:t>
            </w:r>
          </w:p>
        </w:tc>
        <w:tc>
          <w:tcPr>
            <w:tcW w:w="1977" w:type="dxa"/>
          </w:tcPr>
          <w:p w14:paraId="2F940CBF" w14:textId="49568CE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Advise</w:t>
            </w:r>
          </w:p>
        </w:tc>
        <w:tc>
          <w:tcPr>
            <w:tcW w:w="7339" w:type="dxa"/>
          </w:tcPr>
          <w:p w14:paraId="7CD63413" w14:textId="44A4830F" w:rsidR="00856D9B" w:rsidRDefault="00856D9B" w:rsidP="00856D9B">
            <w:pPr>
              <w:rPr>
                <w:rFonts w:ascii="Verdana" w:hAnsi="Verdana" w:cs="Arial"/>
                <w:sz w:val="24"/>
                <w:szCs w:val="24"/>
              </w:rPr>
            </w:pPr>
            <w:r w:rsidRPr="008D01BB">
              <w:rPr>
                <w:rFonts w:ascii="Verdana" w:hAnsi="Verdana" w:cs="Arial"/>
                <w:sz w:val="24"/>
                <w:szCs w:val="24"/>
              </w:rPr>
              <w:t xml:space="preserve">The Committee </w:t>
            </w:r>
            <w:r w:rsidR="006B1804">
              <w:rPr>
                <w:rFonts w:ascii="Verdana" w:hAnsi="Verdana" w:cs="Arial"/>
                <w:sz w:val="24"/>
                <w:szCs w:val="24"/>
              </w:rPr>
              <w:t>is</w:t>
            </w:r>
            <w:r w:rsidRPr="008D01BB">
              <w:rPr>
                <w:rFonts w:ascii="Verdana" w:hAnsi="Verdana" w:cs="Arial"/>
                <w:sz w:val="24"/>
                <w:szCs w:val="24"/>
              </w:rPr>
              <w:t xml:space="preserve"> </w:t>
            </w:r>
            <w:r w:rsidR="00045011">
              <w:rPr>
                <w:rFonts w:ascii="Verdana" w:hAnsi="Verdana" w:cs="Arial"/>
                <w:sz w:val="24"/>
                <w:szCs w:val="24"/>
              </w:rPr>
              <w:t>advising</w:t>
            </w:r>
            <w:r w:rsidRPr="008D01BB">
              <w:rPr>
                <w:rFonts w:ascii="Verdana" w:hAnsi="Verdana" w:cs="Arial"/>
                <w:sz w:val="24"/>
                <w:szCs w:val="24"/>
              </w:rPr>
              <w:t xml:space="preserve"> the Board </w:t>
            </w:r>
            <w:r w:rsidR="006500BE">
              <w:rPr>
                <w:rFonts w:ascii="Verdana" w:hAnsi="Verdana" w:cs="Arial"/>
                <w:sz w:val="24"/>
                <w:szCs w:val="24"/>
              </w:rPr>
              <w:t>on</w:t>
            </w:r>
            <w:r>
              <w:rPr>
                <w:rFonts w:ascii="Verdana" w:hAnsi="Verdana" w:cs="Arial"/>
                <w:sz w:val="24"/>
                <w:szCs w:val="24"/>
              </w:rPr>
              <w:t xml:space="preserve"> the following items</w:t>
            </w:r>
            <w:r w:rsidR="004F458D">
              <w:rPr>
                <w:rFonts w:ascii="Verdana" w:hAnsi="Verdana" w:cs="Arial"/>
                <w:sz w:val="24"/>
                <w:szCs w:val="24"/>
              </w:rPr>
              <w:t xml:space="preserve"> (1)</w:t>
            </w:r>
            <w:r w:rsidR="006B1804">
              <w:rPr>
                <w:rFonts w:ascii="Verdana" w:hAnsi="Verdana" w:cs="Arial"/>
                <w:sz w:val="24"/>
                <w:szCs w:val="24"/>
              </w:rPr>
              <w:t>.</w:t>
            </w:r>
          </w:p>
          <w:p w14:paraId="3B27DB69" w14:textId="4834ABE2" w:rsidR="00320435" w:rsidRPr="00EF7A9E" w:rsidRDefault="00320435" w:rsidP="00320435">
            <w:pPr>
              <w:jc w:val="both"/>
              <w:rPr>
                <w:rFonts w:ascii="Verdana" w:hAnsi="Verdana" w:cs="Arial"/>
                <w:sz w:val="24"/>
                <w:szCs w:val="24"/>
              </w:rPr>
            </w:pPr>
          </w:p>
        </w:tc>
      </w:tr>
      <w:tr w:rsidR="00856D9B" w:rsidRPr="008D01BB" w14:paraId="372D31C8" w14:textId="77777777" w:rsidTr="007105E3">
        <w:tc>
          <w:tcPr>
            <w:tcW w:w="2867" w:type="dxa"/>
            <w:gridSpan w:val="2"/>
          </w:tcPr>
          <w:p w14:paraId="5F244982" w14:textId="77777777" w:rsidR="00856D9B" w:rsidRDefault="00856D9B" w:rsidP="007105E3">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6855A3C3" w14:textId="1D2EC9E6" w:rsidR="00B155CF" w:rsidRPr="00B155CF" w:rsidRDefault="00B155CF" w:rsidP="00B155CF">
            <w:pPr>
              <w:rPr>
                <w:rFonts w:ascii="Verdana" w:hAnsi="Verdana" w:cs="Arial"/>
                <w:sz w:val="24"/>
                <w:szCs w:val="24"/>
              </w:rPr>
            </w:pPr>
            <w:r w:rsidRPr="00B155CF">
              <w:rPr>
                <w:rFonts w:ascii="Verdana" w:hAnsi="Verdana" w:cs="Arial"/>
                <w:sz w:val="24"/>
                <w:szCs w:val="24"/>
              </w:rPr>
              <w:lastRenderedPageBreak/>
              <w:t>06/25</w:t>
            </w:r>
          </w:p>
          <w:p w14:paraId="0E24F545" w14:textId="77777777" w:rsidR="00856D9B" w:rsidRPr="008D01BB" w:rsidRDefault="00856D9B" w:rsidP="007105E3">
            <w:pPr>
              <w:jc w:val="both"/>
              <w:rPr>
                <w:rFonts w:ascii="Verdana" w:hAnsi="Verdana" w:cs="Arial"/>
                <w:sz w:val="24"/>
                <w:szCs w:val="24"/>
              </w:rPr>
            </w:pPr>
          </w:p>
        </w:tc>
        <w:tc>
          <w:tcPr>
            <w:tcW w:w="7339" w:type="dxa"/>
          </w:tcPr>
          <w:p w14:paraId="0A7592E2" w14:textId="77777777" w:rsidR="00106FAE" w:rsidRDefault="00106FAE" w:rsidP="00106FAE">
            <w:pPr>
              <w:rPr>
                <w:rFonts w:ascii="Verdana" w:hAnsi="Verdana" w:cs="Arial"/>
                <w:color w:val="000000" w:themeColor="text1"/>
                <w:sz w:val="24"/>
                <w:szCs w:val="24"/>
              </w:rPr>
            </w:pPr>
            <w:r w:rsidRPr="004E0578">
              <w:rPr>
                <w:rFonts w:ascii="Verdana" w:hAnsi="Verdana" w:cs="Arial"/>
                <w:color w:val="000000" w:themeColor="text1"/>
                <w:sz w:val="24"/>
                <w:szCs w:val="24"/>
              </w:rPr>
              <w:lastRenderedPageBreak/>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8D89086" w14:textId="5B90A9F6" w:rsidR="00856D9B" w:rsidRPr="008D01BB" w:rsidRDefault="00106FAE" w:rsidP="00106FAE">
            <w:pPr>
              <w:jc w:val="both"/>
              <w:rPr>
                <w:rFonts w:ascii="Verdana" w:hAnsi="Verdana" w:cs="Arial"/>
                <w:sz w:val="24"/>
                <w:szCs w:val="24"/>
              </w:rPr>
            </w:pPr>
            <w:r>
              <w:rPr>
                <w:rFonts w:ascii="Verdana" w:hAnsi="Verdana" w:cs="Arial"/>
                <w:color w:val="000000" w:themeColor="text1"/>
                <w:sz w:val="24"/>
                <w:szCs w:val="24"/>
              </w:rPr>
              <w:lastRenderedPageBreak/>
              <w:t>Associated Risk: N/A</w:t>
            </w:r>
          </w:p>
        </w:tc>
      </w:tr>
      <w:tr w:rsidR="00856D9B" w:rsidRPr="00BC0DB5" w14:paraId="5BA6140A" w14:textId="77777777" w:rsidTr="007105E3">
        <w:tc>
          <w:tcPr>
            <w:tcW w:w="10206" w:type="dxa"/>
            <w:gridSpan w:val="3"/>
          </w:tcPr>
          <w:p w14:paraId="04AC1334" w14:textId="77777777" w:rsidR="00B155CF" w:rsidRPr="002E7A5F" w:rsidRDefault="00B155CF" w:rsidP="002E7A5F">
            <w:pPr>
              <w:rPr>
                <w:rFonts w:ascii="Verdana" w:hAnsi="Verdana" w:cs="Arial"/>
                <w:sz w:val="24"/>
                <w:szCs w:val="24"/>
              </w:rPr>
            </w:pPr>
            <w:r w:rsidRPr="00106FAE">
              <w:rPr>
                <w:rFonts w:ascii="Verdana" w:hAnsi="Verdana" w:cs="Arial"/>
                <w:b/>
                <w:bCs/>
                <w:sz w:val="24"/>
                <w:szCs w:val="24"/>
              </w:rPr>
              <w:lastRenderedPageBreak/>
              <w:t>Investment Manager Update:</w:t>
            </w:r>
            <w:r w:rsidRPr="002E7A5F">
              <w:rPr>
                <w:rFonts w:ascii="Verdana" w:hAnsi="Verdana" w:cs="Arial"/>
                <w:b/>
                <w:bCs/>
                <w:sz w:val="24"/>
                <w:szCs w:val="24"/>
              </w:rPr>
              <w:t xml:space="preserve"> </w:t>
            </w:r>
            <w:r w:rsidRPr="002E7A5F">
              <w:rPr>
                <w:rFonts w:ascii="Verdana" w:hAnsi="Verdana" w:cs="Arial"/>
                <w:sz w:val="24"/>
                <w:szCs w:val="24"/>
              </w:rPr>
              <w:t>It was proposed that an urgent meeting of the Committee be convened to address the absence of Brewin Dolphin from the previously scheduled session and to receive an updated report on the investment portfolio. This request was supported by several members, who highlighted the importance of reconvening in a timely manner to obtain a clear understanding of the current financial position and to support informed decision-making. A concern was raised regarding the absence of Brewin Dolphin from the meeting, with particular emphasis on the critical importance of their attendance considering ongoing market volatility.</w:t>
            </w:r>
          </w:p>
          <w:p w14:paraId="04BCD78E" w14:textId="2DC9D0BD" w:rsidR="00856D9B" w:rsidRPr="00BC0DB5" w:rsidRDefault="00856D9B" w:rsidP="007105E3">
            <w:pPr>
              <w:jc w:val="both"/>
              <w:rPr>
                <w:rFonts w:ascii="Verdana" w:hAnsi="Verdana" w:cs="Arial"/>
                <w:color w:val="000000" w:themeColor="text1"/>
                <w:sz w:val="24"/>
                <w:szCs w:val="24"/>
                <w:shd w:val="clear" w:color="auto" w:fill="FFFFFF"/>
              </w:rPr>
            </w:pPr>
          </w:p>
        </w:tc>
      </w:tr>
      <w:tr w:rsidR="00ED74D4" w:rsidRPr="00135202" w14:paraId="7EC96E67" w14:textId="77777777" w:rsidTr="00ED74D4">
        <w:tc>
          <w:tcPr>
            <w:tcW w:w="2867" w:type="dxa"/>
            <w:gridSpan w:val="2"/>
            <w:shd w:val="clear" w:color="auto" w:fill="002060"/>
          </w:tcPr>
          <w:p w14:paraId="46BF6D2B" w14:textId="77777777" w:rsidR="00ED74D4" w:rsidRDefault="00ED74D4" w:rsidP="00D616DC">
            <w:pPr>
              <w:rPr>
                <w:rFonts w:ascii="Verdana" w:hAnsi="Verdana" w:cs="Arial"/>
                <w:color w:val="000000" w:themeColor="text1"/>
                <w:sz w:val="24"/>
                <w:szCs w:val="24"/>
                <w:shd w:val="clear" w:color="auto" w:fill="FFFFFF"/>
              </w:rPr>
            </w:pPr>
          </w:p>
        </w:tc>
        <w:tc>
          <w:tcPr>
            <w:tcW w:w="7339" w:type="dxa"/>
            <w:shd w:val="clear" w:color="auto" w:fill="002060"/>
          </w:tcPr>
          <w:p w14:paraId="38CBD57A" w14:textId="77777777" w:rsidR="00ED74D4" w:rsidRDefault="00ED74D4" w:rsidP="00D616DC">
            <w:pPr>
              <w:rPr>
                <w:rFonts w:ascii="Verdana" w:hAnsi="Verdana" w:cs="Arial"/>
                <w:color w:val="000000" w:themeColor="text1"/>
                <w:sz w:val="24"/>
                <w:szCs w:val="24"/>
                <w:shd w:val="clear" w:color="auto" w:fill="FFFFFF"/>
              </w:rPr>
            </w:pPr>
          </w:p>
        </w:tc>
      </w:tr>
      <w:tr w:rsidR="00320435" w:rsidRPr="008D01BB" w14:paraId="56F9F6CF" w14:textId="77777777" w:rsidTr="00A40642">
        <w:tc>
          <w:tcPr>
            <w:tcW w:w="890" w:type="dxa"/>
          </w:tcPr>
          <w:p w14:paraId="17463CE9" w14:textId="170E3096" w:rsidR="00320435" w:rsidRPr="008D01BB" w:rsidRDefault="00320435" w:rsidP="00320435">
            <w:pPr>
              <w:jc w:val="both"/>
              <w:rPr>
                <w:rFonts w:ascii="Verdana" w:hAnsi="Verdana" w:cs="Arial"/>
                <w:b/>
                <w:sz w:val="24"/>
                <w:szCs w:val="24"/>
              </w:rPr>
            </w:pPr>
            <w:r w:rsidRPr="008D01BB">
              <w:rPr>
                <w:rFonts w:ascii="Verdana" w:hAnsi="Verdana" w:cs="Arial"/>
                <w:b/>
                <w:sz w:val="24"/>
                <w:szCs w:val="24"/>
              </w:rPr>
              <w:t>5.</w:t>
            </w:r>
          </w:p>
        </w:tc>
        <w:tc>
          <w:tcPr>
            <w:tcW w:w="1977" w:type="dxa"/>
          </w:tcPr>
          <w:p w14:paraId="74A460A0" w14:textId="70788741" w:rsidR="00320435" w:rsidRPr="008D01BB" w:rsidRDefault="00320435" w:rsidP="006D6F5A">
            <w:pPr>
              <w:rPr>
                <w:rFonts w:ascii="Verdana" w:hAnsi="Verdana" w:cs="Arial"/>
                <w:b/>
                <w:sz w:val="24"/>
                <w:szCs w:val="24"/>
              </w:rPr>
            </w:pPr>
            <w:r w:rsidRPr="008D01BB">
              <w:rPr>
                <w:rFonts w:ascii="Verdana" w:hAnsi="Verdana" w:cs="Arial"/>
                <w:b/>
                <w:sz w:val="24"/>
                <w:szCs w:val="24"/>
              </w:rPr>
              <w:t>Review of Risks</w:t>
            </w:r>
          </w:p>
        </w:tc>
        <w:tc>
          <w:tcPr>
            <w:tcW w:w="7339" w:type="dxa"/>
          </w:tcPr>
          <w:p w14:paraId="014F36E7" w14:textId="4179F798" w:rsidR="00320435" w:rsidRPr="008D01BB" w:rsidRDefault="00320435" w:rsidP="006D6F5A">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he Committee will</w:t>
            </w:r>
            <w:r>
              <w:rPr>
                <w:rFonts w:ascii="Verdana" w:hAnsi="Verdana" w:cs="Arial"/>
                <w:sz w:val="24"/>
                <w:szCs w:val="24"/>
              </w:rPr>
              <w:t xml:space="preserve"> keep the Board updated on </w:t>
            </w:r>
            <w:r w:rsidR="00045011">
              <w:rPr>
                <w:rFonts w:ascii="Verdana" w:hAnsi="Verdana" w:cs="Arial"/>
                <w:sz w:val="24"/>
                <w:szCs w:val="24"/>
              </w:rPr>
              <w:t>any developments</w:t>
            </w:r>
            <w:r>
              <w:rPr>
                <w:rFonts w:ascii="Verdana" w:hAnsi="Verdana" w:cs="Arial"/>
                <w:sz w:val="24"/>
                <w:szCs w:val="24"/>
              </w:rPr>
              <w:t xml:space="preserve"> regarding </w:t>
            </w:r>
            <w:r w:rsidR="0038563D">
              <w:rPr>
                <w:rFonts w:ascii="Verdana" w:hAnsi="Verdana" w:cs="Arial"/>
                <w:sz w:val="24"/>
                <w:szCs w:val="24"/>
              </w:rPr>
              <w:t xml:space="preserve">associated </w:t>
            </w:r>
            <w:r>
              <w:rPr>
                <w:rFonts w:ascii="Verdana" w:hAnsi="Verdana" w:cs="Arial"/>
                <w:sz w:val="24"/>
                <w:szCs w:val="24"/>
              </w:rPr>
              <w:t>risks in relation to the above.</w:t>
            </w:r>
          </w:p>
        </w:tc>
      </w:tr>
      <w:tr w:rsidR="00AB35D2" w:rsidRPr="008D01BB" w14:paraId="739DCD6C" w14:textId="77777777" w:rsidTr="00AB35D2">
        <w:tc>
          <w:tcPr>
            <w:tcW w:w="890" w:type="dxa"/>
            <w:shd w:val="clear" w:color="auto" w:fill="002060"/>
          </w:tcPr>
          <w:p w14:paraId="0B108318" w14:textId="77777777" w:rsidR="00AB35D2" w:rsidRPr="008D01BB" w:rsidRDefault="00AB35D2" w:rsidP="00320435">
            <w:pPr>
              <w:jc w:val="both"/>
              <w:rPr>
                <w:rFonts w:ascii="Verdana" w:hAnsi="Verdana" w:cs="Arial"/>
                <w:b/>
                <w:sz w:val="24"/>
                <w:szCs w:val="24"/>
              </w:rPr>
            </w:pPr>
          </w:p>
        </w:tc>
        <w:tc>
          <w:tcPr>
            <w:tcW w:w="1977" w:type="dxa"/>
            <w:shd w:val="clear" w:color="auto" w:fill="002060"/>
          </w:tcPr>
          <w:p w14:paraId="1381F8ED" w14:textId="77777777" w:rsidR="00AB35D2" w:rsidRPr="008D01BB" w:rsidRDefault="00AB35D2" w:rsidP="006D6F5A">
            <w:pPr>
              <w:rPr>
                <w:rFonts w:ascii="Verdana" w:hAnsi="Verdana" w:cs="Arial"/>
                <w:b/>
                <w:sz w:val="24"/>
                <w:szCs w:val="24"/>
              </w:rPr>
            </w:pPr>
          </w:p>
        </w:tc>
        <w:tc>
          <w:tcPr>
            <w:tcW w:w="7339" w:type="dxa"/>
            <w:shd w:val="clear" w:color="auto" w:fill="002060"/>
          </w:tcPr>
          <w:p w14:paraId="7C376154" w14:textId="77777777" w:rsidR="00AB35D2" w:rsidRDefault="00AB35D2" w:rsidP="006D6F5A">
            <w:pPr>
              <w:rPr>
                <w:rFonts w:ascii="Verdana" w:hAnsi="Verdana" w:cs="Arial"/>
                <w:sz w:val="24"/>
                <w:szCs w:val="24"/>
              </w:rPr>
            </w:pPr>
          </w:p>
        </w:tc>
      </w:tr>
      <w:tr w:rsidR="00320435" w:rsidRPr="008D01BB" w14:paraId="73A8408F" w14:textId="77777777" w:rsidTr="00A40642">
        <w:tc>
          <w:tcPr>
            <w:tcW w:w="890" w:type="dxa"/>
          </w:tcPr>
          <w:p w14:paraId="21EDB55D" w14:textId="27923EC2" w:rsidR="00320435" w:rsidRPr="008D01BB" w:rsidRDefault="00320435" w:rsidP="00320435">
            <w:pPr>
              <w:jc w:val="both"/>
              <w:rPr>
                <w:rFonts w:ascii="Verdana" w:hAnsi="Verdana" w:cs="Arial"/>
                <w:b/>
                <w:sz w:val="24"/>
                <w:szCs w:val="24"/>
              </w:rPr>
            </w:pPr>
            <w:r w:rsidRPr="008D01BB">
              <w:rPr>
                <w:rFonts w:ascii="Verdana" w:hAnsi="Verdana" w:cs="Arial"/>
                <w:b/>
                <w:sz w:val="24"/>
                <w:szCs w:val="24"/>
              </w:rPr>
              <w:t>6.</w:t>
            </w:r>
          </w:p>
        </w:tc>
        <w:tc>
          <w:tcPr>
            <w:tcW w:w="1977" w:type="dxa"/>
          </w:tcPr>
          <w:p w14:paraId="425A9045" w14:textId="4AD56068" w:rsidR="00320435" w:rsidRPr="008D01BB" w:rsidRDefault="00320435" w:rsidP="006D6F5A">
            <w:pPr>
              <w:rPr>
                <w:rFonts w:ascii="Verdana" w:hAnsi="Verdana" w:cs="Arial"/>
                <w:b/>
                <w:sz w:val="24"/>
                <w:szCs w:val="24"/>
              </w:rPr>
            </w:pPr>
            <w:r w:rsidRPr="008D01BB">
              <w:rPr>
                <w:rFonts w:ascii="Verdana" w:hAnsi="Verdana" w:cs="Arial"/>
                <w:b/>
                <w:sz w:val="24"/>
                <w:szCs w:val="24"/>
              </w:rPr>
              <w:t>Shar</w:t>
            </w:r>
            <w:r w:rsidR="001E21C7">
              <w:rPr>
                <w:rFonts w:ascii="Verdana" w:hAnsi="Verdana" w:cs="Arial"/>
                <w:b/>
                <w:sz w:val="24"/>
                <w:szCs w:val="24"/>
              </w:rPr>
              <w:t xml:space="preserve">ing of </w:t>
            </w:r>
            <w:r w:rsidRPr="008D01BB">
              <w:rPr>
                <w:rFonts w:ascii="Verdana" w:hAnsi="Verdana" w:cs="Arial"/>
                <w:b/>
                <w:sz w:val="24"/>
                <w:szCs w:val="24"/>
              </w:rPr>
              <w:t>learning</w:t>
            </w:r>
          </w:p>
        </w:tc>
        <w:tc>
          <w:tcPr>
            <w:tcW w:w="7339" w:type="dxa"/>
          </w:tcPr>
          <w:p w14:paraId="76E06546" w14:textId="77777777" w:rsidR="001E21C7" w:rsidRPr="0057635D" w:rsidRDefault="001E21C7" w:rsidP="00673106">
            <w:pPr>
              <w:spacing w:before="100" w:beforeAutospacing="1"/>
              <w:rPr>
                <w:rFonts w:ascii="Verdana" w:eastAsia="Times New Roman" w:hAnsi="Verdana" w:cs="Times New Roman"/>
                <w:sz w:val="24"/>
                <w:szCs w:val="24"/>
                <w:lang w:eastAsia="en-GB"/>
              </w:rPr>
            </w:pPr>
            <w:r w:rsidRPr="0057635D">
              <w:rPr>
                <w:rFonts w:ascii="Verdana" w:eastAsia="Times New Roman" w:hAnsi="Verdana" w:cs="Times New Roman"/>
                <w:sz w:val="24"/>
                <w:szCs w:val="24"/>
                <w:lang w:eastAsia="en-GB"/>
              </w:rPr>
              <w:t>The Committee engaged in a structured discussion focused on the application of learning from previous activities to enhance future strategic and operational outcomes. Key points raised during the meeting included the following:</w:t>
            </w:r>
          </w:p>
          <w:p w14:paraId="199A1310" w14:textId="77777777" w:rsidR="001E21C7" w:rsidRDefault="001E21C7" w:rsidP="001E21C7">
            <w:pPr>
              <w:pStyle w:val="ListParagraph"/>
              <w:numPr>
                <w:ilvl w:val="0"/>
                <w:numId w:val="11"/>
              </w:numPr>
              <w:spacing w:before="100" w:beforeAutospacing="1" w:after="100" w:afterAutospacing="1"/>
              <w:ind w:left="294" w:firstLine="0"/>
              <w:rPr>
                <w:rFonts w:ascii="Times New Roman" w:eastAsia="Times New Roman" w:hAnsi="Times New Roman" w:cs="Times New Roman"/>
                <w:sz w:val="24"/>
                <w:szCs w:val="24"/>
                <w:lang w:eastAsia="en-GB"/>
              </w:rPr>
            </w:pPr>
            <w:r w:rsidRPr="0057635D">
              <w:rPr>
                <w:rFonts w:ascii="Verdana" w:eastAsia="Times New Roman" w:hAnsi="Verdana" w:cs="Times New Roman"/>
                <w:b/>
                <w:bCs/>
                <w:sz w:val="24"/>
                <w:szCs w:val="24"/>
                <w:lang w:eastAsia="en-GB"/>
              </w:rPr>
              <w:t>Event Planning and Evaluation</w:t>
            </w:r>
            <w:r w:rsidRPr="0057635D">
              <w:rPr>
                <w:rFonts w:ascii="Verdana" w:eastAsia="Times New Roman" w:hAnsi="Verdana" w:cs="Times New Roman"/>
                <w:sz w:val="24"/>
                <w:szCs w:val="24"/>
                <w:lang w:eastAsia="en-GB"/>
              </w:rPr>
              <w:br/>
              <w:t>The Committee underscored the importance of using structured event briefs and post-event outcome papers to evaluate the effectiveness of</w:t>
            </w:r>
            <w:r w:rsidRPr="0057635D">
              <w:rPr>
                <w:rFonts w:ascii="Times New Roman" w:eastAsia="Times New Roman" w:hAnsi="Times New Roman" w:cs="Times New Roman"/>
                <w:sz w:val="24"/>
                <w:szCs w:val="24"/>
                <w:lang w:eastAsia="en-GB"/>
              </w:rPr>
              <w:t xml:space="preserve"> </w:t>
            </w:r>
            <w:r w:rsidRPr="0057635D">
              <w:rPr>
                <w:rFonts w:ascii="Verdana" w:eastAsia="Times New Roman" w:hAnsi="Verdana" w:cs="Times New Roman"/>
                <w:sz w:val="24"/>
                <w:szCs w:val="24"/>
                <w:lang w:eastAsia="en-GB"/>
              </w:rPr>
              <w:t>charity events. Th</w:t>
            </w:r>
            <w:r>
              <w:rPr>
                <w:rFonts w:ascii="Verdana" w:eastAsia="Times New Roman" w:hAnsi="Verdana" w:cs="Times New Roman"/>
                <w:sz w:val="24"/>
                <w:szCs w:val="24"/>
                <w:lang w:eastAsia="en-GB"/>
              </w:rPr>
              <w:t>e</w:t>
            </w:r>
            <w:r w:rsidRPr="0057635D">
              <w:rPr>
                <w:rFonts w:ascii="Verdana" w:eastAsia="Times New Roman" w:hAnsi="Verdana" w:cs="Times New Roman"/>
                <w:sz w:val="24"/>
                <w:szCs w:val="24"/>
                <w:lang w:eastAsia="en-GB"/>
              </w:rPr>
              <w:t xml:space="preserve"> process was recognised as a critical tool in identifying areas of success and opportunities for improvement, thereby supporting the continuous enhancement of future event planning and delivery</w:t>
            </w:r>
            <w:r w:rsidRPr="0057635D">
              <w:rPr>
                <w:rFonts w:ascii="Times New Roman" w:eastAsia="Times New Roman" w:hAnsi="Times New Roman" w:cs="Times New Roman"/>
                <w:sz w:val="24"/>
                <w:szCs w:val="24"/>
                <w:lang w:eastAsia="en-GB"/>
              </w:rPr>
              <w:t>.</w:t>
            </w:r>
          </w:p>
          <w:p w14:paraId="46D9FE31" w14:textId="77777777" w:rsidR="001E21C7" w:rsidRDefault="001E21C7" w:rsidP="001E21C7">
            <w:pPr>
              <w:pStyle w:val="ListParagraph"/>
              <w:numPr>
                <w:ilvl w:val="0"/>
                <w:numId w:val="11"/>
              </w:numPr>
              <w:spacing w:before="100" w:beforeAutospacing="1" w:after="100" w:afterAutospacing="1"/>
              <w:ind w:left="294" w:firstLine="0"/>
              <w:rPr>
                <w:rFonts w:ascii="Verdana" w:eastAsia="Times New Roman" w:hAnsi="Verdana" w:cs="Times New Roman"/>
                <w:sz w:val="24"/>
                <w:szCs w:val="24"/>
                <w:lang w:eastAsia="en-GB"/>
              </w:rPr>
            </w:pPr>
            <w:r w:rsidRPr="0057635D">
              <w:rPr>
                <w:rFonts w:ascii="Verdana" w:eastAsia="Times New Roman" w:hAnsi="Verdana" w:cs="Times New Roman"/>
                <w:b/>
                <w:bCs/>
                <w:sz w:val="24"/>
                <w:szCs w:val="24"/>
                <w:lang w:eastAsia="en-GB"/>
              </w:rPr>
              <w:t>Specific Asks in Appeals</w:t>
            </w:r>
            <w:r w:rsidRPr="0057635D">
              <w:rPr>
                <w:rFonts w:ascii="Verdana" w:eastAsia="Times New Roman" w:hAnsi="Verdana" w:cs="Times New Roman"/>
                <w:sz w:val="24"/>
                <w:szCs w:val="24"/>
                <w:lang w:eastAsia="en-GB"/>
              </w:rPr>
              <w:br/>
              <w:t>The Committee discussed the demonstrated effectiveness of incorporating clear and specific asks within fundraising appeals. It was noted that donor engagement and support were significantly higher when the purpose and anticipated impact of contributions were communicated with clarity and specificity.</w:t>
            </w:r>
          </w:p>
          <w:p w14:paraId="33F96C2D" w14:textId="77777777" w:rsidR="001E21C7" w:rsidRDefault="001E21C7" w:rsidP="001E21C7">
            <w:pPr>
              <w:pStyle w:val="ListParagraph"/>
              <w:numPr>
                <w:ilvl w:val="0"/>
                <w:numId w:val="11"/>
              </w:numPr>
              <w:spacing w:before="100" w:beforeAutospacing="1" w:after="100" w:afterAutospacing="1"/>
              <w:ind w:left="294" w:firstLine="0"/>
              <w:rPr>
                <w:rFonts w:ascii="Verdana" w:eastAsia="Times New Roman" w:hAnsi="Verdana" w:cs="Times New Roman"/>
                <w:sz w:val="24"/>
                <w:szCs w:val="24"/>
                <w:lang w:eastAsia="en-GB"/>
              </w:rPr>
            </w:pPr>
            <w:r w:rsidRPr="0057635D">
              <w:rPr>
                <w:rFonts w:ascii="Verdana" w:eastAsia="Times New Roman" w:hAnsi="Verdana" w:cs="Times New Roman"/>
                <w:b/>
                <w:bCs/>
                <w:sz w:val="24"/>
                <w:szCs w:val="24"/>
                <w:lang w:eastAsia="en-GB"/>
              </w:rPr>
              <w:t>Corporate Partnerships</w:t>
            </w:r>
            <w:r w:rsidRPr="0057635D">
              <w:rPr>
                <w:rFonts w:ascii="Verdana" w:eastAsia="Times New Roman" w:hAnsi="Verdana" w:cs="Times New Roman"/>
                <w:sz w:val="24"/>
                <w:szCs w:val="24"/>
                <w:lang w:eastAsia="en-GB"/>
              </w:rPr>
              <w:br/>
              <w:t xml:space="preserve">The Committee highlighted the value derived from recent corporate partnerships, particularly with the Principality Building Society and Swansea City Football Club. These collaborations provided practical insights into successful fundraising and partnership strategies. Members noted the importance of aligning initiatives </w:t>
            </w:r>
            <w:r w:rsidRPr="0057635D">
              <w:rPr>
                <w:rFonts w:ascii="Verdana" w:eastAsia="Times New Roman" w:hAnsi="Verdana" w:cs="Times New Roman"/>
                <w:sz w:val="24"/>
                <w:szCs w:val="24"/>
                <w:lang w:eastAsia="en-GB"/>
              </w:rPr>
              <w:lastRenderedPageBreak/>
              <w:t>with corporate partners’ values and focusing on defined projects to maximise support and mutual benefit.</w:t>
            </w:r>
          </w:p>
          <w:p w14:paraId="48FED7C3" w14:textId="52F8BBC9" w:rsidR="00D875C9" w:rsidRPr="006D6F5A" w:rsidRDefault="001E21C7" w:rsidP="001E21C7">
            <w:pPr>
              <w:pStyle w:val="ListParagraph"/>
              <w:numPr>
                <w:ilvl w:val="0"/>
                <w:numId w:val="11"/>
              </w:numPr>
              <w:spacing w:before="100" w:beforeAutospacing="1" w:after="100" w:afterAutospacing="1"/>
              <w:ind w:left="294" w:firstLine="0"/>
              <w:rPr>
                <w:rFonts w:ascii="Verdana" w:hAnsi="Verdana" w:cs="Arial"/>
                <w:sz w:val="24"/>
                <w:szCs w:val="24"/>
              </w:rPr>
            </w:pPr>
            <w:r w:rsidRPr="0057635D">
              <w:rPr>
                <w:rFonts w:ascii="Verdana" w:eastAsia="Times New Roman" w:hAnsi="Verdana" w:cs="Times New Roman"/>
                <w:b/>
                <w:bCs/>
                <w:sz w:val="24"/>
                <w:szCs w:val="24"/>
                <w:lang w:eastAsia="en-GB"/>
              </w:rPr>
              <w:t>Expenditure</w:t>
            </w:r>
            <w:r>
              <w:rPr>
                <w:rFonts w:ascii="Verdana" w:eastAsia="Times New Roman" w:hAnsi="Verdana" w:cs="Times New Roman"/>
                <w:b/>
                <w:bCs/>
                <w:sz w:val="24"/>
                <w:szCs w:val="24"/>
                <w:lang w:eastAsia="en-GB"/>
              </w:rPr>
              <w:t xml:space="preserve"> </w:t>
            </w:r>
            <w:r w:rsidRPr="0057635D">
              <w:rPr>
                <w:rFonts w:ascii="Verdana" w:eastAsia="Times New Roman" w:hAnsi="Verdana" w:cs="Times New Roman"/>
                <w:b/>
                <w:bCs/>
                <w:sz w:val="24"/>
                <w:szCs w:val="24"/>
                <w:lang w:eastAsia="en-GB"/>
              </w:rPr>
              <w:t>Monitoring</w:t>
            </w:r>
            <w:r w:rsidRPr="0057635D">
              <w:rPr>
                <w:rFonts w:ascii="Verdana" w:eastAsia="Times New Roman" w:hAnsi="Verdana" w:cs="Times New Roman"/>
                <w:sz w:val="24"/>
                <w:szCs w:val="24"/>
                <w:lang w:eastAsia="en-GB"/>
              </w:rPr>
              <w:br/>
              <w:t>The importance of robust financial oversight was reiterated, with the Committee stressing the need for close monitoring of expenditure to ensure effective and transparent use of funds. It was reported that the charity team was working in partnership with the finance department to enhance the tracking and reporting of fund utilisation</w:t>
            </w:r>
            <w:r>
              <w:rPr>
                <w:rFonts w:ascii="Verdana" w:eastAsia="Times New Roman" w:hAnsi="Verdana" w:cs="Times New Roman"/>
                <w:sz w:val="24"/>
                <w:szCs w:val="24"/>
                <w:lang w:eastAsia="en-GB"/>
              </w:rPr>
              <w:t>.</w:t>
            </w:r>
          </w:p>
        </w:tc>
      </w:tr>
      <w:tr w:rsidR="00AB35D2" w:rsidRPr="008D01BB" w14:paraId="68A3E24A" w14:textId="77777777" w:rsidTr="00AB35D2">
        <w:tc>
          <w:tcPr>
            <w:tcW w:w="890" w:type="dxa"/>
            <w:shd w:val="clear" w:color="auto" w:fill="002060"/>
          </w:tcPr>
          <w:p w14:paraId="5C293F04" w14:textId="77777777" w:rsidR="00AB35D2" w:rsidRPr="008D01BB" w:rsidRDefault="00AB35D2" w:rsidP="00320435">
            <w:pPr>
              <w:jc w:val="both"/>
              <w:rPr>
                <w:rFonts w:ascii="Verdana" w:hAnsi="Verdana" w:cs="Arial"/>
                <w:b/>
                <w:sz w:val="24"/>
                <w:szCs w:val="24"/>
              </w:rPr>
            </w:pPr>
          </w:p>
        </w:tc>
        <w:tc>
          <w:tcPr>
            <w:tcW w:w="1977" w:type="dxa"/>
            <w:shd w:val="clear" w:color="auto" w:fill="002060"/>
          </w:tcPr>
          <w:p w14:paraId="3563553E" w14:textId="77777777" w:rsidR="00AB35D2" w:rsidRPr="008D01BB" w:rsidRDefault="00AB35D2" w:rsidP="006D6F5A">
            <w:pPr>
              <w:rPr>
                <w:rFonts w:ascii="Verdana" w:hAnsi="Verdana" w:cs="Arial"/>
                <w:b/>
                <w:sz w:val="24"/>
                <w:szCs w:val="24"/>
              </w:rPr>
            </w:pPr>
          </w:p>
        </w:tc>
        <w:tc>
          <w:tcPr>
            <w:tcW w:w="7339" w:type="dxa"/>
            <w:shd w:val="clear" w:color="auto" w:fill="002060"/>
          </w:tcPr>
          <w:p w14:paraId="3ECA0EBB" w14:textId="77777777" w:rsidR="00AB35D2" w:rsidRDefault="00AB35D2" w:rsidP="006D6F5A">
            <w:pPr>
              <w:rPr>
                <w:rFonts w:ascii="Verdana" w:hAnsi="Verdana" w:cs="Arial"/>
                <w:sz w:val="24"/>
                <w:szCs w:val="24"/>
              </w:rPr>
            </w:pPr>
          </w:p>
        </w:tc>
      </w:tr>
      <w:tr w:rsidR="00320435" w:rsidRPr="007419C6" w14:paraId="76A37085" w14:textId="77777777" w:rsidTr="00A40642">
        <w:tc>
          <w:tcPr>
            <w:tcW w:w="890" w:type="dxa"/>
          </w:tcPr>
          <w:p w14:paraId="154E4F1C" w14:textId="00389DE6" w:rsidR="00320435" w:rsidRPr="007419C6" w:rsidRDefault="00320435" w:rsidP="00320435">
            <w:pPr>
              <w:rPr>
                <w:rFonts w:ascii="Verdana" w:hAnsi="Verdana" w:cs="Arial"/>
                <w:b/>
                <w:sz w:val="24"/>
                <w:szCs w:val="24"/>
              </w:rPr>
            </w:pPr>
            <w:r w:rsidRPr="007419C6">
              <w:rPr>
                <w:rFonts w:ascii="Verdana" w:hAnsi="Verdana" w:cs="Arial"/>
                <w:b/>
                <w:sz w:val="24"/>
                <w:szCs w:val="24"/>
              </w:rPr>
              <w:t>7.</w:t>
            </w:r>
          </w:p>
        </w:tc>
        <w:tc>
          <w:tcPr>
            <w:tcW w:w="1977" w:type="dxa"/>
          </w:tcPr>
          <w:p w14:paraId="18C19D4C" w14:textId="3CA52351" w:rsidR="00320435" w:rsidRPr="007419C6" w:rsidRDefault="00320435" w:rsidP="006D6F5A">
            <w:pPr>
              <w:rPr>
                <w:rFonts w:ascii="Verdana" w:hAnsi="Verdana" w:cs="Arial"/>
                <w:b/>
                <w:sz w:val="24"/>
                <w:szCs w:val="24"/>
              </w:rPr>
            </w:pPr>
            <w:r w:rsidRPr="007419C6">
              <w:rPr>
                <w:rFonts w:ascii="Verdana" w:hAnsi="Verdana" w:cs="Arial"/>
                <w:b/>
                <w:sz w:val="24"/>
                <w:szCs w:val="24"/>
              </w:rPr>
              <w:t xml:space="preserve">Actions to </w:t>
            </w:r>
            <w:r>
              <w:rPr>
                <w:rFonts w:ascii="Verdana" w:hAnsi="Verdana" w:cs="Arial"/>
                <w:b/>
                <w:sz w:val="24"/>
                <w:szCs w:val="24"/>
              </w:rPr>
              <w:t>be considered</w:t>
            </w:r>
            <w:r w:rsidRPr="007419C6">
              <w:rPr>
                <w:rFonts w:ascii="Verdana" w:hAnsi="Verdana" w:cs="Arial"/>
                <w:b/>
                <w:sz w:val="24"/>
                <w:szCs w:val="24"/>
              </w:rPr>
              <w:t xml:space="preserve"> by</w:t>
            </w:r>
            <w:r>
              <w:rPr>
                <w:rFonts w:ascii="Verdana" w:hAnsi="Verdana" w:cs="Arial"/>
                <w:b/>
                <w:sz w:val="24"/>
                <w:szCs w:val="24"/>
              </w:rPr>
              <w:t xml:space="preserve"> Board</w:t>
            </w:r>
          </w:p>
        </w:tc>
        <w:tc>
          <w:tcPr>
            <w:tcW w:w="7339" w:type="dxa"/>
          </w:tcPr>
          <w:p w14:paraId="09B4C2D7" w14:textId="1D6BAFCB" w:rsidR="00320435" w:rsidRPr="00E62F49" w:rsidRDefault="00D875C9" w:rsidP="006D6F5A">
            <w:pPr>
              <w:rPr>
                <w:rFonts w:ascii="Verdana" w:hAnsi="Verdana" w:cs="Arial"/>
                <w:sz w:val="24"/>
                <w:szCs w:val="24"/>
              </w:rPr>
            </w:pPr>
            <w:r>
              <w:rPr>
                <w:rFonts w:ascii="Verdana" w:hAnsi="Verdana" w:cs="Arial"/>
                <w:sz w:val="24"/>
                <w:szCs w:val="24"/>
              </w:rPr>
              <w:t xml:space="preserve">The Board is asked to </w:t>
            </w:r>
            <w:r w:rsidR="00320435">
              <w:rPr>
                <w:rFonts w:ascii="Verdana" w:hAnsi="Verdana" w:cs="Arial"/>
                <w:sz w:val="24"/>
                <w:szCs w:val="24"/>
              </w:rPr>
              <w:t>t</w:t>
            </w:r>
            <w:r w:rsidR="00320435" w:rsidRPr="00E62F49">
              <w:rPr>
                <w:rFonts w:ascii="Verdana" w:hAnsi="Verdana" w:cs="Arial"/>
                <w:sz w:val="24"/>
                <w:szCs w:val="24"/>
              </w:rPr>
              <w:t xml:space="preserve">ake assurance </w:t>
            </w:r>
            <w:r w:rsidR="00320435">
              <w:rPr>
                <w:rFonts w:ascii="Verdana" w:hAnsi="Verdana" w:cs="Arial"/>
                <w:sz w:val="24"/>
                <w:szCs w:val="24"/>
              </w:rPr>
              <w:t xml:space="preserve">from the Committee regarding the </w:t>
            </w:r>
            <w:r w:rsidR="0047452C">
              <w:rPr>
                <w:rFonts w:ascii="Verdana" w:hAnsi="Verdana" w:cs="Arial"/>
                <w:sz w:val="24"/>
                <w:szCs w:val="24"/>
              </w:rPr>
              <w:t>updates provided.</w:t>
            </w:r>
            <w:r w:rsidR="00320435">
              <w:rPr>
                <w:rFonts w:ascii="Verdana" w:hAnsi="Verdana" w:cs="Arial"/>
                <w:sz w:val="24"/>
                <w:szCs w:val="24"/>
              </w:rPr>
              <w:t xml:space="preserve"> </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3CB143" w14:textId="77777777" w:rsidR="00B079E6" w:rsidRDefault="00B079E6" w:rsidP="009B580C">
      <w:pPr>
        <w:spacing w:after="0" w:line="240" w:lineRule="auto"/>
      </w:pPr>
      <w:r>
        <w:separator/>
      </w:r>
    </w:p>
  </w:endnote>
  <w:endnote w:type="continuationSeparator" w:id="0">
    <w:p w14:paraId="10D19B5A" w14:textId="77777777" w:rsidR="00B079E6" w:rsidRDefault="00B079E6" w:rsidP="009B580C">
      <w:pPr>
        <w:spacing w:after="0" w:line="240" w:lineRule="auto"/>
      </w:pPr>
      <w:r>
        <w:continuationSeparator/>
      </w:r>
    </w:p>
  </w:endnote>
  <w:endnote w:type="continuationNotice" w:id="1">
    <w:p w14:paraId="709BA270" w14:textId="77777777" w:rsidR="00B079E6" w:rsidRDefault="00B079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16B0E" w14:textId="77777777" w:rsidR="00B079E6" w:rsidRDefault="00B079E6" w:rsidP="009B580C">
      <w:pPr>
        <w:spacing w:after="0" w:line="240" w:lineRule="auto"/>
      </w:pPr>
      <w:r>
        <w:separator/>
      </w:r>
    </w:p>
  </w:footnote>
  <w:footnote w:type="continuationSeparator" w:id="0">
    <w:p w14:paraId="05E41B58" w14:textId="77777777" w:rsidR="00B079E6" w:rsidRDefault="00B079E6" w:rsidP="009B580C">
      <w:pPr>
        <w:spacing w:after="0" w:line="240" w:lineRule="auto"/>
      </w:pPr>
      <w:r>
        <w:continuationSeparator/>
      </w:r>
    </w:p>
  </w:footnote>
  <w:footnote w:type="continuationNotice" w:id="1">
    <w:p w14:paraId="7A89F6B3" w14:textId="77777777" w:rsidR="00B079E6" w:rsidRDefault="00B079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70D3A"/>
    <w:multiLevelType w:val="hybridMultilevel"/>
    <w:tmpl w:val="F95281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805C22"/>
    <w:multiLevelType w:val="hybridMultilevel"/>
    <w:tmpl w:val="92820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A34B7E"/>
    <w:multiLevelType w:val="hybridMultilevel"/>
    <w:tmpl w:val="2EB8D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2"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4748701">
    <w:abstractNumId w:val="10"/>
  </w:num>
  <w:num w:numId="2" w16cid:durableId="1586305956">
    <w:abstractNumId w:val="5"/>
  </w:num>
  <w:num w:numId="3" w16cid:durableId="2064523783">
    <w:abstractNumId w:val="3"/>
  </w:num>
  <w:num w:numId="4" w16cid:durableId="1758556860">
    <w:abstractNumId w:val="12"/>
  </w:num>
  <w:num w:numId="5" w16cid:durableId="1663848006">
    <w:abstractNumId w:val="6"/>
  </w:num>
  <w:num w:numId="6" w16cid:durableId="1716932088">
    <w:abstractNumId w:val="4"/>
  </w:num>
  <w:num w:numId="7" w16cid:durableId="2072843857">
    <w:abstractNumId w:val="7"/>
  </w:num>
  <w:num w:numId="8" w16cid:durableId="1140878424">
    <w:abstractNumId w:val="2"/>
  </w:num>
  <w:num w:numId="9" w16cid:durableId="879590445">
    <w:abstractNumId w:val="1"/>
  </w:num>
  <w:num w:numId="10" w16cid:durableId="1539468727">
    <w:abstractNumId w:val="11"/>
  </w:num>
  <w:num w:numId="11" w16cid:durableId="1734618341">
    <w:abstractNumId w:val="0"/>
  </w:num>
  <w:num w:numId="12" w16cid:durableId="769594074">
    <w:abstractNumId w:val="9"/>
  </w:num>
  <w:num w:numId="13" w16cid:durableId="120587198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1AC5"/>
    <w:rsid w:val="000159CE"/>
    <w:rsid w:val="000445FA"/>
    <w:rsid w:val="00045011"/>
    <w:rsid w:val="00045A15"/>
    <w:rsid w:val="0004605C"/>
    <w:rsid w:val="00047005"/>
    <w:rsid w:val="00052579"/>
    <w:rsid w:val="00056AEA"/>
    <w:rsid w:val="000620AF"/>
    <w:rsid w:val="00092272"/>
    <w:rsid w:val="00092F8A"/>
    <w:rsid w:val="000A0E4E"/>
    <w:rsid w:val="000A1DE8"/>
    <w:rsid w:val="000A3D16"/>
    <w:rsid w:val="000A7979"/>
    <w:rsid w:val="000B2490"/>
    <w:rsid w:val="000D15A1"/>
    <w:rsid w:val="000D25AE"/>
    <w:rsid w:val="000E1760"/>
    <w:rsid w:val="000E2285"/>
    <w:rsid w:val="000F39B8"/>
    <w:rsid w:val="00104BD2"/>
    <w:rsid w:val="00106FAE"/>
    <w:rsid w:val="001215AA"/>
    <w:rsid w:val="00122882"/>
    <w:rsid w:val="00125E04"/>
    <w:rsid w:val="00126348"/>
    <w:rsid w:val="00135202"/>
    <w:rsid w:val="00136A3C"/>
    <w:rsid w:val="0014778B"/>
    <w:rsid w:val="0015024A"/>
    <w:rsid w:val="0015294F"/>
    <w:rsid w:val="001570D1"/>
    <w:rsid w:val="00164B9E"/>
    <w:rsid w:val="00167CAE"/>
    <w:rsid w:val="001952D8"/>
    <w:rsid w:val="001B1220"/>
    <w:rsid w:val="001B3428"/>
    <w:rsid w:val="001C07E7"/>
    <w:rsid w:val="001D58F3"/>
    <w:rsid w:val="001E21C7"/>
    <w:rsid w:val="001E3274"/>
    <w:rsid w:val="00200471"/>
    <w:rsid w:val="00201C22"/>
    <w:rsid w:val="002056FF"/>
    <w:rsid w:val="00207D32"/>
    <w:rsid w:val="002104D7"/>
    <w:rsid w:val="002112EB"/>
    <w:rsid w:val="002147A4"/>
    <w:rsid w:val="00217134"/>
    <w:rsid w:val="00222FF5"/>
    <w:rsid w:val="002248DF"/>
    <w:rsid w:val="0023775D"/>
    <w:rsid w:val="002450AF"/>
    <w:rsid w:val="002736B7"/>
    <w:rsid w:val="002A6C65"/>
    <w:rsid w:val="002B15BC"/>
    <w:rsid w:val="002C1350"/>
    <w:rsid w:val="002C3502"/>
    <w:rsid w:val="002C6502"/>
    <w:rsid w:val="002D2F5B"/>
    <w:rsid w:val="002D6813"/>
    <w:rsid w:val="002E3801"/>
    <w:rsid w:val="002E4BFD"/>
    <w:rsid w:val="002E7A5F"/>
    <w:rsid w:val="002F4C51"/>
    <w:rsid w:val="0030586D"/>
    <w:rsid w:val="00305AF0"/>
    <w:rsid w:val="00310200"/>
    <w:rsid w:val="00310A96"/>
    <w:rsid w:val="00313F26"/>
    <w:rsid w:val="00317ED4"/>
    <w:rsid w:val="00320435"/>
    <w:rsid w:val="00320ED7"/>
    <w:rsid w:val="00322FE3"/>
    <w:rsid w:val="00323A18"/>
    <w:rsid w:val="0033080B"/>
    <w:rsid w:val="0033135E"/>
    <w:rsid w:val="00331A5C"/>
    <w:rsid w:val="00334722"/>
    <w:rsid w:val="00334F5F"/>
    <w:rsid w:val="00335A70"/>
    <w:rsid w:val="00341D08"/>
    <w:rsid w:val="003428B0"/>
    <w:rsid w:val="0034744D"/>
    <w:rsid w:val="00352DFA"/>
    <w:rsid w:val="00353369"/>
    <w:rsid w:val="0035482D"/>
    <w:rsid w:val="00356830"/>
    <w:rsid w:val="00364260"/>
    <w:rsid w:val="0036751C"/>
    <w:rsid w:val="003734A3"/>
    <w:rsid w:val="003749F8"/>
    <w:rsid w:val="00383222"/>
    <w:rsid w:val="003845FE"/>
    <w:rsid w:val="0038563D"/>
    <w:rsid w:val="00391AB5"/>
    <w:rsid w:val="0039317C"/>
    <w:rsid w:val="00395975"/>
    <w:rsid w:val="003A2F86"/>
    <w:rsid w:val="003A374F"/>
    <w:rsid w:val="003B14BD"/>
    <w:rsid w:val="003D2075"/>
    <w:rsid w:val="003E7BDC"/>
    <w:rsid w:val="003F18C2"/>
    <w:rsid w:val="003F76CE"/>
    <w:rsid w:val="004006EE"/>
    <w:rsid w:val="00424335"/>
    <w:rsid w:val="00453DBC"/>
    <w:rsid w:val="00461228"/>
    <w:rsid w:val="0047452C"/>
    <w:rsid w:val="004746BE"/>
    <w:rsid w:val="00475ACF"/>
    <w:rsid w:val="004813A7"/>
    <w:rsid w:val="00490BD5"/>
    <w:rsid w:val="00492171"/>
    <w:rsid w:val="004A6382"/>
    <w:rsid w:val="004C01C6"/>
    <w:rsid w:val="004C24A8"/>
    <w:rsid w:val="004C3269"/>
    <w:rsid w:val="004D2A60"/>
    <w:rsid w:val="004D6D08"/>
    <w:rsid w:val="004E0578"/>
    <w:rsid w:val="004E233A"/>
    <w:rsid w:val="004E48B6"/>
    <w:rsid w:val="004E675B"/>
    <w:rsid w:val="004E67A2"/>
    <w:rsid w:val="004F458D"/>
    <w:rsid w:val="00505426"/>
    <w:rsid w:val="0050768D"/>
    <w:rsid w:val="005307B8"/>
    <w:rsid w:val="0054105B"/>
    <w:rsid w:val="00544485"/>
    <w:rsid w:val="00544E55"/>
    <w:rsid w:val="005535A7"/>
    <w:rsid w:val="0057122D"/>
    <w:rsid w:val="005733DA"/>
    <w:rsid w:val="00573EF9"/>
    <w:rsid w:val="005810C2"/>
    <w:rsid w:val="00583168"/>
    <w:rsid w:val="005831EB"/>
    <w:rsid w:val="00583AE6"/>
    <w:rsid w:val="00584E09"/>
    <w:rsid w:val="00585074"/>
    <w:rsid w:val="005908C4"/>
    <w:rsid w:val="00594B09"/>
    <w:rsid w:val="005A4AF6"/>
    <w:rsid w:val="005B393D"/>
    <w:rsid w:val="005C11A5"/>
    <w:rsid w:val="005D42EA"/>
    <w:rsid w:val="005E498F"/>
    <w:rsid w:val="005E4A7E"/>
    <w:rsid w:val="005E5FC4"/>
    <w:rsid w:val="005E66F2"/>
    <w:rsid w:val="005E7758"/>
    <w:rsid w:val="005F3610"/>
    <w:rsid w:val="00602729"/>
    <w:rsid w:val="00604A95"/>
    <w:rsid w:val="00617FBD"/>
    <w:rsid w:val="006218BF"/>
    <w:rsid w:val="00623228"/>
    <w:rsid w:val="00633D8C"/>
    <w:rsid w:val="0063631B"/>
    <w:rsid w:val="00636E96"/>
    <w:rsid w:val="006444C3"/>
    <w:rsid w:val="006500BE"/>
    <w:rsid w:val="00650B16"/>
    <w:rsid w:val="006541CC"/>
    <w:rsid w:val="00670F2A"/>
    <w:rsid w:val="00673106"/>
    <w:rsid w:val="00696CC4"/>
    <w:rsid w:val="006B1804"/>
    <w:rsid w:val="006D2C8C"/>
    <w:rsid w:val="006D653C"/>
    <w:rsid w:val="006D6F5A"/>
    <w:rsid w:val="006F30D7"/>
    <w:rsid w:val="006F4AB4"/>
    <w:rsid w:val="006F6A27"/>
    <w:rsid w:val="006F7DB3"/>
    <w:rsid w:val="007058CA"/>
    <w:rsid w:val="007116A5"/>
    <w:rsid w:val="00720B07"/>
    <w:rsid w:val="00722413"/>
    <w:rsid w:val="00732773"/>
    <w:rsid w:val="0073444E"/>
    <w:rsid w:val="007419C6"/>
    <w:rsid w:val="0074730E"/>
    <w:rsid w:val="00755AE3"/>
    <w:rsid w:val="00755F9C"/>
    <w:rsid w:val="007576AC"/>
    <w:rsid w:val="00766583"/>
    <w:rsid w:val="0077630B"/>
    <w:rsid w:val="00782697"/>
    <w:rsid w:val="00784251"/>
    <w:rsid w:val="007950F4"/>
    <w:rsid w:val="007954F3"/>
    <w:rsid w:val="00797354"/>
    <w:rsid w:val="00797D66"/>
    <w:rsid w:val="007A1236"/>
    <w:rsid w:val="007B3826"/>
    <w:rsid w:val="007B6694"/>
    <w:rsid w:val="007C578D"/>
    <w:rsid w:val="007C6709"/>
    <w:rsid w:val="007D0F15"/>
    <w:rsid w:val="007D4865"/>
    <w:rsid w:val="007E6756"/>
    <w:rsid w:val="007E6F65"/>
    <w:rsid w:val="007F429D"/>
    <w:rsid w:val="00803FC0"/>
    <w:rsid w:val="008105AD"/>
    <w:rsid w:val="00814CA6"/>
    <w:rsid w:val="008158A4"/>
    <w:rsid w:val="00824825"/>
    <w:rsid w:val="00832030"/>
    <w:rsid w:val="008411F0"/>
    <w:rsid w:val="00843156"/>
    <w:rsid w:val="00843B4E"/>
    <w:rsid w:val="00856D9B"/>
    <w:rsid w:val="00862565"/>
    <w:rsid w:val="00863015"/>
    <w:rsid w:val="00865FD2"/>
    <w:rsid w:val="008A3D25"/>
    <w:rsid w:val="008A5169"/>
    <w:rsid w:val="008A7C4D"/>
    <w:rsid w:val="008B5BA3"/>
    <w:rsid w:val="008C0059"/>
    <w:rsid w:val="008D01BB"/>
    <w:rsid w:val="008D2184"/>
    <w:rsid w:val="008D7A88"/>
    <w:rsid w:val="008D7FD6"/>
    <w:rsid w:val="008E0234"/>
    <w:rsid w:val="008E3B2B"/>
    <w:rsid w:val="008E6FCC"/>
    <w:rsid w:val="008F1F2A"/>
    <w:rsid w:val="008F52EB"/>
    <w:rsid w:val="008F5ADB"/>
    <w:rsid w:val="00900A0F"/>
    <w:rsid w:val="00912BF4"/>
    <w:rsid w:val="009231A3"/>
    <w:rsid w:val="00926AEE"/>
    <w:rsid w:val="00932E36"/>
    <w:rsid w:val="0095496B"/>
    <w:rsid w:val="009558D4"/>
    <w:rsid w:val="00981609"/>
    <w:rsid w:val="00983F37"/>
    <w:rsid w:val="00985A67"/>
    <w:rsid w:val="009B580C"/>
    <w:rsid w:val="009D0F54"/>
    <w:rsid w:val="009D6753"/>
    <w:rsid w:val="00A07F4D"/>
    <w:rsid w:val="00A225C6"/>
    <w:rsid w:val="00A266CC"/>
    <w:rsid w:val="00A36822"/>
    <w:rsid w:val="00A40642"/>
    <w:rsid w:val="00A450AF"/>
    <w:rsid w:val="00A45AE8"/>
    <w:rsid w:val="00A56698"/>
    <w:rsid w:val="00A87184"/>
    <w:rsid w:val="00A96BDC"/>
    <w:rsid w:val="00AA1A1D"/>
    <w:rsid w:val="00AA6455"/>
    <w:rsid w:val="00AB3413"/>
    <w:rsid w:val="00AB35D2"/>
    <w:rsid w:val="00AB5095"/>
    <w:rsid w:val="00AB55A8"/>
    <w:rsid w:val="00AC340B"/>
    <w:rsid w:val="00AC6EA8"/>
    <w:rsid w:val="00AD43E9"/>
    <w:rsid w:val="00AE383D"/>
    <w:rsid w:val="00AF0008"/>
    <w:rsid w:val="00AF3A9B"/>
    <w:rsid w:val="00B037AE"/>
    <w:rsid w:val="00B045EB"/>
    <w:rsid w:val="00B048BC"/>
    <w:rsid w:val="00B0533B"/>
    <w:rsid w:val="00B079E6"/>
    <w:rsid w:val="00B11554"/>
    <w:rsid w:val="00B155CF"/>
    <w:rsid w:val="00B364E9"/>
    <w:rsid w:val="00B44312"/>
    <w:rsid w:val="00B44806"/>
    <w:rsid w:val="00B57806"/>
    <w:rsid w:val="00B623BA"/>
    <w:rsid w:val="00B73C52"/>
    <w:rsid w:val="00B80CE9"/>
    <w:rsid w:val="00B856D1"/>
    <w:rsid w:val="00B9169F"/>
    <w:rsid w:val="00B9312F"/>
    <w:rsid w:val="00BA66DF"/>
    <w:rsid w:val="00BB2710"/>
    <w:rsid w:val="00BC0DB5"/>
    <w:rsid w:val="00BC44C9"/>
    <w:rsid w:val="00BD02B8"/>
    <w:rsid w:val="00BF3EE4"/>
    <w:rsid w:val="00C03470"/>
    <w:rsid w:val="00C0752C"/>
    <w:rsid w:val="00C1361B"/>
    <w:rsid w:val="00C13CF8"/>
    <w:rsid w:val="00C17A08"/>
    <w:rsid w:val="00C3543C"/>
    <w:rsid w:val="00C35FF7"/>
    <w:rsid w:val="00C37141"/>
    <w:rsid w:val="00C42F75"/>
    <w:rsid w:val="00C6175C"/>
    <w:rsid w:val="00C62FAC"/>
    <w:rsid w:val="00C644DB"/>
    <w:rsid w:val="00C7158F"/>
    <w:rsid w:val="00C7220A"/>
    <w:rsid w:val="00C80B27"/>
    <w:rsid w:val="00C860E1"/>
    <w:rsid w:val="00C900CA"/>
    <w:rsid w:val="00C95D1E"/>
    <w:rsid w:val="00C95E4F"/>
    <w:rsid w:val="00CB7438"/>
    <w:rsid w:val="00CC57A7"/>
    <w:rsid w:val="00CD0254"/>
    <w:rsid w:val="00CD3B4B"/>
    <w:rsid w:val="00CD55EF"/>
    <w:rsid w:val="00CD5F19"/>
    <w:rsid w:val="00CF28B1"/>
    <w:rsid w:val="00CF4579"/>
    <w:rsid w:val="00CF6057"/>
    <w:rsid w:val="00D35F48"/>
    <w:rsid w:val="00D40DC5"/>
    <w:rsid w:val="00D52AC9"/>
    <w:rsid w:val="00D60468"/>
    <w:rsid w:val="00D60FF2"/>
    <w:rsid w:val="00D6396C"/>
    <w:rsid w:val="00D641F1"/>
    <w:rsid w:val="00D70823"/>
    <w:rsid w:val="00D875C9"/>
    <w:rsid w:val="00DA59FF"/>
    <w:rsid w:val="00DA65BA"/>
    <w:rsid w:val="00DB2136"/>
    <w:rsid w:val="00DC5726"/>
    <w:rsid w:val="00DD06DE"/>
    <w:rsid w:val="00DE34A6"/>
    <w:rsid w:val="00DE7B68"/>
    <w:rsid w:val="00DF056D"/>
    <w:rsid w:val="00DF2668"/>
    <w:rsid w:val="00DF53FB"/>
    <w:rsid w:val="00E03928"/>
    <w:rsid w:val="00E10E36"/>
    <w:rsid w:val="00E24EBC"/>
    <w:rsid w:val="00E3605C"/>
    <w:rsid w:val="00E368B4"/>
    <w:rsid w:val="00E50B38"/>
    <w:rsid w:val="00E52619"/>
    <w:rsid w:val="00E52A1D"/>
    <w:rsid w:val="00E55798"/>
    <w:rsid w:val="00E62F49"/>
    <w:rsid w:val="00E644ED"/>
    <w:rsid w:val="00E64F37"/>
    <w:rsid w:val="00E67085"/>
    <w:rsid w:val="00E94FD3"/>
    <w:rsid w:val="00E96CDE"/>
    <w:rsid w:val="00EA016B"/>
    <w:rsid w:val="00EA3D9C"/>
    <w:rsid w:val="00EC12BE"/>
    <w:rsid w:val="00ED74D4"/>
    <w:rsid w:val="00EE698F"/>
    <w:rsid w:val="00EF7A9E"/>
    <w:rsid w:val="00F11A01"/>
    <w:rsid w:val="00F1209C"/>
    <w:rsid w:val="00F15B7C"/>
    <w:rsid w:val="00F22789"/>
    <w:rsid w:val="00F27CA0"/>
    <w:rsid w:val="00F307CD"/>
    <w:rsid w:val="00F3756E"/>
    <w:rsid w:val="00F40821"/>
    <w:rsid w:val="00F4236E"/>
    <w:rsid w:val="00F43E11"/>
    <w:rsid w:val="00F51935"/>
    <w:rsid w:val="00F533C2"/>
    <w:rsid w:val="00F54162"/>
    <w:rsid w:val="00F76344"/>
    <w:rsid w:val="00F76E54"/>
    <w:rsid w:val="00F771DF"/>
    <w:rsid w:val="00F82486"/>
    <w:rsid w:val="00F85D39"/>
    <w:rsid w:val="00FB0571"/>
    <w:rsid w:val="00FB2288"/>
    <w:rsid w:val="00FD64E4"/>
    <w:rsid w:val="00FF1DFB"/>
    <w:rsid w:val="098B9874"/>
    <w:rsid w:val="102A1088"/>
    <w:rsid w:val="362684EB"/>
    <w:rsid w:val="5B4D0409"/>
    <w:rsid w:val="682F0DC1"/>
    <w:rsid w:val="6C610421"/>
    <w:rsid w:val="76FEA706"/>
    <w:rsid w:val="7EAC5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D9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charitable-funds-committe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492B883A89FBF43A47FA07DF7BA27E2" ma:contentTypeVersion="3" ma:contentTypeDescription="Create a new document." ma:contentTypeScope="" ma:versionID="f95cc43ca88c8c4f8a6f2705e00fe07d">
  <xsd:schema xmlns:xsd="http://www.w3.org/2001/XMLSchema" xmlns:xs="http://www.w3.org/2001/XMLSchema" xmlns:p="http://schemas.microsoft.com/office/2006/metadata/properties" xmlns:ns2="26f35972-1ea7-4f6c-b1d1-4f7ff7fcc5a4" targetNamespace="http://schemas.microsoft.com/office/2006/metadata/properties" ma:root="true" ma:fieldsID="0f324b091925b69dfeb125b223fd9758" ns2:_="">
    <xsd:import namespace="26f35972-1ea7-4f6c-b1d1-4f7ff7fcc5a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35972-1ea7-4f6c-b1d1-4f7ff7fcc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4176ADB-5547-4815-A677-80D453EF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35972-1ea7-4f6c-b1d1-4f7ff7fcc5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4</Pages>
  <Words>820</Words>
  <Characters>5040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5849</CharactersWithSpaces>
  <SharedDoc>false</SharedDoc>
  <HLinks>
    <vt:vector size="6" baseType="variant">
      <vt:variant>
        <vt:i4>4980755</vt:i4>
      </vt:variant>
      <vt:variant>
        <vt:i4>0</vt:i4>
      </vt:variant>
      <vt:variant>
        <vt:i4>0</vt:i4>
      </vt:variant>
      <vt:variant>
        <vt:i4>5</vt:i4>
      </vt:variant>
      <vt:variant>
        <vt:lpwstr>https://sbuhb.nhs.wales/about-us/key-documents-folder/audit-committee-papers/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87</cp:revision>
  <dcterms:created xsi:type="dcterms:W3CDTF">2025-05-14T08:48:00Z</dcterms:created>
  <dcterms:modified xsi:type="dcterms:W3CDTF">2025-05-21T13:38:00Z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0x0101002492B883A89FBF43A47FA07DF7BA27E2</vt:lpwstr>
  </property>
</Properties>
</file>