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92ADF0" w14:textId="77777777" w:rsidR="008C11BD" w:rsidRDefault="0072604C" w:rsidP="00217E2D">
      <w:pPr>
        <w:adjustRightInd w:val="0"/>
        <w:spacing w:after="0" w:line="240" w:lineRule="auto"/>
        <w:jc w:val="both"/>
        <w:rPr>
          <w:rFonts w:ascii="Arial" w:hAnsi="Arial" w:cs="Arial"/>
          <w:noProof/>
          <w:lang w:eastAsia="en-GB"/>
        </w:rPr>
      </w:pPr>
      <w:r w:rsidRPr="00A33630">
        <w:rPr>
          <w:rFonts w:ascii="Arial" w:hAnsi="Arial" w:cs="Arial"/>
          <w:noProof/>
          <w:lang w:eastAsia="en-GB"/>
        </w:rPr>
        <w:t xml:space="preserve"> </w:t>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p>
    <w:tbl>
      <w:tblPr>
        <w:tblStyle w:val="TableGrid"/>
        <w:tblW w:w="9048" w:type="dxa"/>
        <w:tblLayout w:type="fixed"/>
        <w:tblLook w:val="04A0" w:firstRow="1" w:lastRow="0" w:firstColumn="1" w:lastColumn="0" w:noHBand="0" w:noVBand="1"/>
      </w:tblPr>
      <w:tblGrid>
        <w:gridCol w:w="2547"/>
        <w:gridCol w:w="1569"/>
        <w:gridCol w:w="1723"/>
        <w:gridCol w:w="1661"/>
        <w:gridCol w:w="707"/>
        <w:gridCol w:w="841"/>
      </w:tblGrid>
      <w:tr w:rsidR="008736DE" w:rsidRPr="008736DE" w14:paraId="16AE5118" w14:textId="77777777" w:rsidTr="00FF05EB">
        <w:tc>
          <w:tcPr>
            <w:tcW w:w="2547" w:type="dxa"/>
          </w:tcPr>
          <w:p w14:paraId="59A2CE22" w14:textId="5740DA60" w:rsidR="008C11BD" w:rsidRPr="008736DE" w:rsidRDefault="00F5082D" w:rsidP="00217E2D">
            <w:pPr>
              <w:rPr>
                <w:rFonts w:ascii="Verdana" w:hAnsi="Verdana" w:cs="Arial"/>
                <w:b/>
              </w:rPr>
            </w:pPr>
            <w:r w:rsidRPr="008736DE">
              <w:rPr>
                <w:rFonts w:ascii="Verdana" w:hAnsi="Verdana" w:cs="Arial"/>
                <w:b/>
              </w:rPr>
              <w:t>Meeting Date</w:t>
            </w:r>
          </w:p>
        </w:tc>
        <w:tc>
          <w:tcPr>
            <w:tcW w:w="3292" w:type="dxa"/>
            <w:gridSpan w:val="2"/>
          </w:tcPr>
          <w:p w14:paraId="55CAE184" w14:textId="5C8C862E" w:rsidR="00F5082D" w:rsidRPr="008736DE" w:rsidRDefault="00DA4A10" w:rsidP="00217E2D">
            <w:pPr>
              <w:rPr>
                <w:rFonts w:ascii="Verdana" w:hAnsi="Verdana" w:cs="Arial"/>
                <w:b/>
                <w:sz w:val="24"/>
                <w:szCs w:val="24"/>
              </w:rPr>
            </w:pPr>
            <w:r w:rsidRPr="008736DE">
              <w:rPr>
                <w:rFonts w:ascii="Verdana" w:hAnsi="Verdana" w:cs="Arial"/>
                <w:b/>
                <w:sz w:val="24"/>
                <w:szCs w:val="24"/>
              </w:rPr>
              <w:t>2</w:t>
            </w:r>
            <w:r w:rsidR="008736DE">
              <w:rPr>
                <w:rFonts w:ascii="Verdana" w:hAnsi="Verdana" w:cs="Arial"/>
                <w:b/>
                <w:sz w:val="24"/>
                <w:szCs w:val="24"/>
              </w:rPr>
              <w:t>7</w:t>
            </w:r>
            <w:r w:rsidRPr="008736DE">
              <w:rPr>
                <w:rFonts w:ascii="Verdana" w:hAnsi="Verdana" w:cs="Arial"/>
                <w:b/>
                <w:sz w:val="24"/>
                <w:szCs w:val="24"/>
                <w:vertAlign w:val="superscript"/>
              </w:rPr>
              <w:t>th</w:t>
            </w:r>
            <w:r w:rsidRPr="008736DE">
              <w:rPr>
                <w:rFonts w:ascii="Verdana" w:hAnsi="Verdana" w:cs="Arial"/>
                <w:b/>
                <w:sz w:val="24"/>
                <w:szCs w:val="24"/>
              </w:rPr>
              <w:t xml:space="preserve"> </w:t>
            </w:r>
            <w:r w:rsidR="008736DE">
              <w:rPr>
                <w:rFonts w:ascii="Verdana" w:hAnsi="Verdana" w:cs="Arial"/>
                <w:b/>
                <w:sz w:val="24"/>
                <w:szCs w:val="24"/>
              </w:rPr>
              <w:t>May</w:t>
            </w:r>
            <w:r w:rsidRPr="008736DE">
              <w:rPr>
                <w:rFonts w:ascii="Verdana" w:hAnsi="Verdana" w:cs="Arial"/>
                <w:b/>
                <w:sz w:val="24"/>
                <w:szCs w:val="24"/>
              </w:rPr>
              <w:t xml:space="preserve"> </w:t>
            </w:r>
            <w:r w:rsidR="00531499" w:rsidRPr="008736DE">
              <w:rPr>
                <w:rFonts w:ascii="Verdana" w:hAnsi="Verdana" w:cs="Arial"/>
                <w:b/>
                <w:sz w:val="24"/>
                <w:szCs w:val="24"/>
              </w:rPr>
              <w:t>202</w:t>
            </w:r>
            <w:r w:rsidR="00EC2539" w:rsidRPr="008736DE">
              <w:rPr>
                <w:rFonts w:ascii="Verdana" w:hAnsi="Verdana" w:cs="Arial"/>
                <w:b/>
                <w:sz w:val="24"/>
                <w:szCs w:val="24"/>
              </w:rPr>
              <w:t>5</w:t>
            </w:r>
          </w:p>
        </w:tc>
        <w:tc>
          <w:tcPr>
            <w:tcW w:w="2368" w:type="dxa"/>
            <w:gridSpan w:val="2"/>
          </w:tcPr>
          <w:p w14:paraId="633A65C2" w14:textId="77777777" w:rsidR="00F5082D" w:rsidRPr="008736DE" w:rsidRDefault="00F5082D" w:rsidP="00217E2D">
            <w:pPr>
              <w:rPr>
                <w:rFonts w:ascii="Verdana" w:hAnsi="Verdana" w:cs="Arial"/>
                <w:b/>
                <w:sz w:val="24"/>
                <w:szCs w:val="24"/>
              </w:rPr>
            </w:pPr>
            <w:r w:rsidRPr="008736DE">
              <w:rPr>
                <w:rFonts w:ascii="Verdana" w:hAnsi="Verdana" w:cs="Arial"/>
                <w:b/>
                <w:sz w:val="24"/>
                <w:szCs w:val="24"/>
              </w:rPr>
              <w:t>Agenda Item</w:t>
            </w:r>
          </w:p>
        </w:tc>
        <w:tc>
          <w:tcPr>
            <w:tcW w:w="841" w:type="dxa"/>
          </w:tcPr>
          <w:p w14:paraId="525EB764" w14:textId="01E5D1E8" w:rsidR="00FD2E16" w:rsidRPr="008736DE" w:rsidRDefault="00FD2E16" w:rsidP="00217E2D">
            <w:pPr>
              <w:rPr>
                <w:rFonts w:ascii="Verdana" w:hAnsi="Verdana" w:cs="Arial"/>
                <w:b/>
                <w:sz w:val="24"/>
                <w:szCs w:val="24"/>
              </w:rPr>
            </w:pPr>
          </w:p>
        </w:tc>
      </w:tr>
      <w:tr w:rsidR="008736DE" w:rsidRPr="008736DE" w14:paraId="038C0870" w14:textId="77777777" w:rsidTr="00FF05EB">
        <w:tc>
          <w:tcPr>
            <w:tcW w:w="2547" w:type="dxa"/>
          </w:tcPr>
          <w:p w14:paraId="3869D06C" w14:textId="77777777" w:rsidR="00034194" w:rsidRPr="008736DE" w:rsidRDefault="00034194" w:rsidP="00217E2D">
            <w:pPr>
              <w:rPr>
                <w:rFonts w:ascii="Verdana" w:hAnsi="Verdana" w:cs="Arial"/>
                <w:b/>
              </w:rPr>
            </w:pPr>
            <w:r w:rsidRPr="008736DE">
              <w:rPr>
                <w:rFonts w:ascii="Verdana" w:hAnsi="Verdana" w:cs="Arial"/>
                <w:b/>
              </w:rPr>
              <w:t>Report Title</w:t>
            </w:r>
          </w:p>
        </w:tc>
        <w:tc>
          <w:tcPr>
            <w:tcW w:w="6501" w:type="dxa"/>
            <w:gridSpan w:val="5"/>
          </w:tcPr>
          <w:p w14:paraId="4E6D9CBF" w14:textId="0A76B83D" w:rsidR="00FD2E16" w:rsidRPr="008736DE" w:rsidRDefault="00DA4A10" w:rsidP="00217E2D">
            <w:pPr>
              <w:rPr>
                <w:rFonts w:ascii="Verdana" w:hAnsi="Verdana" w:cs="Arial"/>
                <w:b/>
                <w:sz w:val="24"/>
                <w:szCs w:val="24"/>
              </w:rPr>
            </w:pPr>
            <w:r w:rsidRPr="008736DE">
              <w:rPr>
                <w:rFonts w:ascii="Verdana" w:hAnsi="Verdana" w:cs="Arial"/>
                <w:b/>
                <w:sz w:val="24"/>
                <w:szCs w:val="24"/>
              </w:rPr>
              <w:t xml:space="preserve">Welsh Government </w:t>
            </w:r>
            <w:r w:rsidR="00557352">
              <w:rPr>
                <w:rFonts w:ascii="Verdana" w:hAnsi="Verdana" w:cs="Arial"/>
                <w:b/>
                <w:sz w:val="24"/>
                <w:szCs w:val="24"/>
              </w:rPr>
              <w:t>E</w:t>
            </w:r>
            <w:r w:rsidRPr="008736DE">
              <w:rPr>
                <w:rFonts w:ascii="Verdana" w:hAnsi="Verdana" w:cs="Arial"/>
                <w:b/>
                <w:sz w:val="24"/>
                <w:szCs w:val="24"/>
              </w:rPr>
              <w:t>scalation Update</w:t>
            </w:r>
          </w:p>
          <w:p w14:paraId="5E23193C" w14:textId="77777777" w:rsidR="00004C2B" w:rsidRPr="008736DE" w:rsidRDefault="00004C2B" w:rsidP="00217E2D">
            <w:pPr>
              <w:rPr>
                <w:rFonts w:ascii="Verdana" w:hAnsi="Verdana" w:cs="Arial"/>
                <w:b/>
                <w:sz w:val="24"/>
                <w:szCs w:val="24"/>
              </w:rPr>
            </w:pPr>
          </w:p>
        </w:tc>
      </w:tr>
      <w:tr w:rsidR="008736DE" w:rsidRPr="008736DE" w14:paraId="0DAD9212" w14:textId="77777777" w:rsidTr="00FF05EB">
        <w:tc>
          <w:tcPr>
            <w:tcW w:w="2547" w:type="dxa"/>
          </w:tcPr>
          <w:p w14:paraId="2E2C6AE8" w14:textId="77777777" w:rsidR="00034194" w:rsidRPr="008736DE" w:rsidRDefault="00034194" w:rsidP="00217E2D">
            <w:pPr>
              <w:rPr>
                <w:rFonts w:ascii="Verdana" w:hAnsi="Verdana" w:cs="Arial"/>
                <w:b/>
              </w:rPr>
            </w:pPr>
            <w:r w:rsidRPr="008736DE">
              <w:rPr>
                <w:rFonts w:ascii="Verdana" w:hAnsi="Verdana" w:cs="Arial"/>
                <w:b/>
              </w:rPr>
              <w:t>Report Author</w:t>
            </w:r>
          </w:p>
        </w:tc>
        <w:tc>
          <w:tcPr>
            <w:tcW w:w="6501" w:type="dxa"/>
            <w:gridSpan w:val="5"/>
          </w:tcPr>
          <w:p w14:paraId="0773A137" w14:textId="0206B6D6" w:rsidR="00BD299D" w:rsidRPr="008736DE" w:rsidRDefault="00FD56A5" w:rsidP="00F34D28">
            <w:pPr>
              <w:jc w:val="both"/>
              <w:rPr>
                <w:rFonts w:ascii="Verdana" w:hAnsi="Verdana" w:cs="Arial"/>
                <w:sz w:val="24"/>
                <w:szCs w:val="24"/>
              </w:rPr>
            </w:pPr>
            <w:r w:rsidRPr="008736DE">
              <w:rPr>
                <w:rFonts w:ascii="Verdana" w:hAnsi="Verdana" w:cs="Arial"/>
                <w:sz w:val="24"/>
                <w:szCs w:val="24"/>
              </w:rPr>
              <w:t>Meghann Protheroe, Head of Health Board Performance</w:t>
            </w:r>
          </w:p>
          <w:p w14:paraId="1ABE32BF" w14:textId="3FB3FAC0" w:rsidR="0060129D" w:rsidRPr="008736DE" w:rsidRDefault="0060129D" w:rsidP="00F34D28">
            <w:pPr>
              <w:jc w:val="both"/>
              <w:rPr>
                <w:rFonts w:ascii="Verdana" w:hAnsi="Verdana" w:cs="Arial"/>
                <w:sz w:val="24"/>
                <w:szCs w:val="24"/>
              </w:rPr>
            </w:pPr>
          </w:p>
        </w:tc>
      </w:tr>
      <w:tr w:rsidR="008736DE" w:rsidRPr="008736DE" w14:paraId="0FA0FD4D" w14:textId="77777777" w:rsidTr="00FF05EB">
        <w:tc>
          <w:tcPr>
            <w:tcW w:w="2547" w:type="dxa"/>
          </w:tcPr>
          <w:p w14:paraId="56C9775B" w14:textId="77777777" w:rsidR="00034194" w:rsidRPr="008736DE" w:rsidRDefault="00034194" w:rsidP="00217E2D">
            <w:pPr>
              <w:rPr>
                <w:rFonts w:ascii="Verdana" w:hAnsi="Verdana" w:cs="Arial"/>
                <w:b/>
              </w:rPr>
            </w:pPr>
            <w:r w:rsidRPr="008736DE">
              <w:rPr>
                <w:rFonts w:ascii="Verdana" w:hAnsi="Verdana" w:cs="Arial"/>
                <w:b/>
              </w:rPr>
              <w:t>Report Sponsor</w:t>
            </w:r>
          </w:p>
        </w:tc>
        <w:tc>
          <w:tcPr>
            <w:tcW w:w="6501" w:type="dxa"/>
            <w:gridSpan w:val="5"/>
          </w:tcPr>
          <w:p w14:paraId="2C69206C" w14:textId="77777777" w:rsidR="00B60F4E" w:rsidRPr="008736DE" w:rsidRDefault="00DC6C9F" w:rsidP="00F34D28">
            <w:pPr>
              <w:jc w:val="both"/>
              <w:rPr>
                <w:rFonts w:ascii="Verdana" w:hAnsi="Verdana" w:cs="Arial"/>
                <w:sz w:val="24"/>
                <w:szCs w:val="24"/>
              </w:rPr>
            </w:pPr>
            <w:r w:rsidRPr="008736DE">
              <w:rPr>
                <w:rFonts w:ascii="Verdana" w:hAnsi="Verdana" w:cs="Arial"/>
                <w:sz w:val="24"/>
                <w:szCs w:val="24"/>
              </w:rPr>
              <w:t>Deb Lewis, Chief Operating Officer</w:t>
            </w:r>
            <w:r w:rsidR="00B60F4E" w:rsidRPr="008736DE">
              <w:rPr>
                <w:rFonts w:ascii="Verdana" w:hAnsi="Verdana" w:cs="Arial"/>
                <w:sz w:val="24"/>
                <w:szCs w:val="24"/>
              </w:rPr>
              <w:t xml:space="preserve"> and SRO for Targeted Intervention</w:t>
            </w:r>
          </w:p>
          <w:p w14:paraId="09F4CE74" w14:textId="56BBAC14" w:rsidR="00A115C7" w:rsidRPr="008736DE" w:rsidRDefault="0068294A" w:rsidP="00F34D28">
            <w:pPr>
              <w:jc w:val="both"/>
              <w:rPr>
                <w:rFonts w:ascii="Verdana" w:hAnsi="Verdana" w:cs="Arial"/>
                <w:sz w:val="24"/>
                <w:szCs w:val="24"/>
              </w:rPr>
            </w:pPr>
            <w:r w:rsidRPr="008736DE">
              <w:rPr>
                <w:rFonts w:ascii="Verdana" w:hAnsi="Verdana" w:cs="Arial"/>
                <w:sz w:val="24"/>
                <w:szCs w:val="24"/>
              </w:rPr>
              <w:t>Darren Griffiths, Director of Finance and Performance</w:t>
            </w:r>
          </w:p>
        </w:tc>
      </w:tr>
      <w:tr w:rsidR="008736DE" w:rsidRPr="008736DE" w14:paraId="01F9358B" w14:textId="77777777" w:rsidTr="00FF05EB">
        <w:tc>
          <w:tcPr>
            <w:tcW w:w="2547" w:type="dxa"/>
          </w:tcPr>
          <w:p w14:paraId="2E223F8D" w14:textId="77777777" w:rsidR="007D2EB4" w:rsidRPr="008736DE" w:rsidRDefault="007D2EB4" w:rsidP="00217E2D">
            <w:pPr>
              <w:rPr>
                <w:rFonts w:ascii="Verdana" w:hAnsi="Verdana" w:cs="Arial"/>
                <w:b/>
              </w:rPr>
            </w:pPr>
            <w:r w:rsidRPr="008736DE">
              <w:rPr>
                <w:rFonts w:ascii="Verdana" w:hAnsi="Verdana" w:cs="Arial"/>
                <w:b/>
              </w:rPr>
              <w:t>Presented by</w:t>
            </w:r>
          </w:p>
        </w:tc>
        <w:tc>
          <w:tcPr>
            <w:tcW w:w="6501" w:type="dxa"/>
            <w:gridSpan w:val="5"/>
          </w:tcPr>
          <w:p w14:paraId="72ECD01F" w14:textId="7A0222F8" w:rsidR="007D2EB4" w:rsidRPr="008736DE" w:rsidRDefault="00B60F4E" w:rsidP="00F34D28">
            <w:pPr>
              <w:jc w:val="both"/>
              <w:rPr>
                <w:rFonts w:ascii="Verdana" w:hAnsi="Verdana" w:cs="Arial"/>
                <w:sz w:val="24"/>
                <w:szCs w:val="24"/>
              </w:rPr>
            </w:pPr>
            <w:r w:rsidRPr="008736DE">
              <w:rPr>
                <w:rFonts w:ascii="Verdana" w:hAnsi="Verdana" w:cs="Arial"/>
                <w:sz w:val="24"/>
                <w:szCs w:val="24"/>
              </w:rPr>
              <w:t>Deb Lewis, Chief Operating Officer and SRO for Targeted Intervention</w:t>
            </w:r>
          </w:p>
        </w:tc>
      </w:tr>
      <w:tr w:rsidR="008736DE" w:rsidRPr="008736DE" w14:paraId="3A31A621" w14:textId="77777777" w:rsidTr="00FF05EB">
        <w:tc>
          <w:tcPr>
            <w:tcW w:w="2547" w:type="dxa"/>
          </w:tcPr>
          <w:p w14:paraId="5087C7C6" w14:textId="77777777" w:rsidR="007D2EB4" w:rsidRPr="008736DE" w:rsidRDefault="007D2EB4" w:rsidP="00217E2D">
            <w:pPr>
              <w:rPr>
                <w:rFonts w:ascii="Verdana" w:hAnsi="Verdana" w:cs="Arial"/>
                <w:b/>
              </w:rPr>
            </w:pPr>
            <w:r w:rsidRPr="008736DE">
              <w:rPr>
                <w:rFonts w:ascii="Verdana" w:hAnsi="Verdana" w:cs="Arial"/>
                <w:b/>
              </w:rPr>
              <w:t xml:space="preserve">Freedom of Information </w:t>
            </w:r>
          </w:p>
        </w:tc>
        <w:tc>
          <w:tcPr>
            <w:tcW w:w="6501" w:type="dxa"/>
            <w:gridSpan w:val="5"/>
          </w:tcPr>
          <w:sdt>
            <w:sdtPr>
              <w:rPr>
                <w:rFonts w:ascii="Verdana" w:hAnsi="Verdana" w:cs="Arial"/>
                <w:sz w:val="24"/>
                <w:szCs w:val="24"/>
              </w:rPr>
              <w:id w:val="2080253580"/>
              <w:placeholder>
                <w:docPart w:val="0C17B8BFF085403289EDA6E3A600688A"/>
              </w:placeholder>
              <w:comboBox>
                <w:listItem w:value="Choose an item."/>
                <w:listItem w:displayText="Open" w:value="Open"/>
                <w:listItem w:displayText="Closed" w:value="Closed"/>
              </w:comboBox>
            </w:sdtPr>
            <w:sdtEndPr/>
            <w:sdtContent>
              <w:p w14:paraId="0407CC34" w14:textId="77777777" w:rsidR="007D2EB4" w:rsidRPr="008736DE" w:rsidRDefault="007D2EB4" w:rsidP="00F34D28">
                <w:pPr>
                  <w:jc w:val="both"/>
                  <w:rPr>
                    <w:rFonts w:ascii="Verdana" w:hAnsi="Verdana" w:cs="Arial"/>
                    <w:sz w:val="24"/>
                    <w:szCs w:val="24"/>
                  </w:rPr>
                </w:pPr>
                <w:r w:rsidRPr="008736DE">
                  <w:rPr>
                    <w:rFonts w:ascii="Verdana" w:hAnsi="Verdana" w:cs="Arial"/>
                    <w:sz w:val="24"/>
                    <w:szCs w:val="24"/>
                  </w:rPr>
                  <w:t>Open</w:t>
                </w:r>
              </w:p>
            </w:sdtContent>
          </w:sdt>
        </w:tc>
      </w:tr>
      <w:tr w:rsidR="008736DE" w:rsidRPr="008736DE" w14:paraId="6305DF45" w14:textId="77777777" w:rsidTr="00FF05EB">
        <w:tc>
          <w:tcPr>
            <w:tcW w:w="2547" w:type="dxa"/>
          </w:tcPr>
          <w:p w14:paraId="1DBF2585" w14:textId="77777777" w:rsidR="007D2EB4" w:rsidRPr="008736DE" w:rsidRDefault="007D2EB4" w:rsidP="00217E2D">
            <w:pPr>
              <w:rPr>
                <w:rFonts w:ascii="Verdana" w:hAnsi="Verdana" w:cs="Arial"/>
                <w:b/>
              </w:rPr>
            </w:pPr>
            <w:r w:rsidRPr="008736DE">
              <w:rPr>
                <w:rFonts w:ascii="Verdana" w:hAnsi="Verdana" w:cs="Arial"/>
                <w:b/>
              </w:rPr>
              <w:t>Purpose of the Report</w:t>
            </w:r>
          </w:p>
        </w:tc>
        <w:tc>
          <w:tcPr>
            <w:tcW w:w="6501" w:type="dxa"/>
            <w:gridSpan w:val="5"/>
          </w:tcPr>
          <w:p w14:paraId="53B58187" w14:textId="67A1C968" w:rsidR="00A115C7" w:rsidRDefault="007D2EB4" w:rsidP="00F34D28">
            <w:pPr>
              <w:ind w:right="96"/>
              <w:jc w:val="both"/>
              <w:rPr>
                <w:rFonts w:ascii="Verdana" w:hAnsi="Verdana" w:cs="Arial"/>
                <w:sz w:val="24"/>
                <w:szCs w:val="24"/>
              </w:rPr>
            </w:pPr>
            <w:r w:rsidRPr="008736DE">
              <w:rPr>
                <w:rFonts w:ascii="Verdana" w:hAnsi="Verdana" w:cs="Arial"/>
                <w:sz w:val="24"/>
                <w:szCs w:val="24"/>
              </w:rPr>
              <w:t xml:space="preserve">To provide </w:t>
            </w:r>
            <w:r w:rsidR="00BB678A" w:rsidRPr="008736DE">
              <w:rPr>
                <w:rFonts w:ascii="Verdana" w:hAnsi="Verdana" w:cs="Arial"/>
                <w:sz w:val="24"/>
                <w:szCs w:val="24"/>
              </w:rPr>
              <w:t>the</w:t>
            </w:r>
            <w:r w:rsidR="00CE4518">
              <w:rPr>
                <w:rFonts w:ascii="Verdana" w:hAnsi="Verdana" w:cs="Arial"/>
                <w:sz w:val="24"/>
                <w:szCs w:val="24"/>
              </w:rPr>
              <w:t xml:space="preserve"> Board</w:t>
            </w:r>
            <w:r w:rsidR="00BB678A" w:rsidRPr="008736DE">
              <w:rPr>
                <w:rFonts w:ascii="Verdana" w:hAnsi="Verdana" w:cs="Arial"/>
                <w:sz w:val="24"/>
                <w:szCs w:val="24"/>
              </w:rPr>
              <w:t xml:space="preserve"> with a</w:t>
            </w:r>
            <w:r w:rsidRPr="008736DE">
              <w:rPr>
                <w:rFonts w:ascii="Verdana" w:hAnsi="Verdana" w:cs="Arial"/>
                <w:sz w:val="24"/>
                <w:szCs w:val="24"/>
              </w:rPr>
              <w:t xml:space="preserve"> summary of the </w:t>
            </w:r>
            <w:r w:rsidR="00BB678A" w:rsidRPr="008736DE">
              <w:rPr>
                <w:rFonts w:ascii="Verdana" w:hAnsi="Verdana" w:cs="Arial"/>
                <w:sz w:val="24"/>
                <w:szCs w:val="24"/>
              </w:rPr>
              <w:t>p</w:t>
            </w:r>
            <w:r w:rsidR="009E3207" w:rsidRPr="008736DE">
              <w:rPr>
                <w:rFonts w:ascii="Verdana" w:hAnsi="Verdana" w:cs="Arial"/>
                <w:sz w:val="24"/>
                <w:szCs w:val="24"/>
              </w:rPr>
              <w:t xml:space="preserve">erformance and </w:t>
            </w:r>
            <w:r w:rsidR="00BB678A" w:rsidRPr="008736DE">
              <w:rPr>
                <w:rFonts w:ascii="Verdana" w:hAnsi="Verdana" w:cs="Arial"/>
                <w:sz w:val="24"/>
                <w:szCs w:val="24"/>
              </w:rPr>
              <w:t>o</w:t>
            </w:r>
            <w:r w:rsidR="009E3207" w:rsidRPr="008736DE">
              <w:rPr>
                <w:rFonts w:ascii="Verdana" w:hAnsi="Verdana" w:cs="Arial"/>
                <w:sz w:val="24"/>
                <w:szCs w:val="24"/>
              </w:rPr>
              <w:t xml:space="preserve">utcomes issues </w:t>
            </w:r>
            <w:r w:rsidR="00BB678A" w:rsidRPr="008736DE">
              <w:rPr>
                <w:rFonts w:ascii="Verdana" w:hAnsi="Verdana" w:cs="Arial"/>
                <w:sz w:val="24"/>
                <w:szCs w:val="24"/>
              </w:rPr>
              <w:t>for the</w:t>
            </w:r>
            <w:r w:rsidR="0068294A" w:rsidRPr="008736DE">
              <w:rPr>
                <w:rFonts w:ascii="Verdana" w:hAnsi="Verdana" w:cs="Arial"/>
                <w:sz w:val="24"/>
                <w:szCs w:val="24"/>
              </w:rPr>
              <w:t xml:space="preserve"> </w:t>
            </w:r>
            <w:r w:rsidR="009E3207" w:rsidRPr="008736DE">
              <w:rPr>
                <w:rFonts w:ascii="Verdana" w:hAnsi="Verdana" w:cs="Arial"/>
                <w:sz w:val="24"/>
                <w:szCs w:val="24"/>
              </w:rPr>
              <w:t xml:space="preserve">services escalated </w:t>
            </w:r>
            <w:r w:rsidR="005334E2" w:rsidRPr="008736DE">
              <w:rPr>
                <w:rFonts w:ascii="Verdana" w:hAnsi="Verdana" w:cs="Arial"/>
                <w:sz w:val="24"/>
                <w:szCs w:val="24"/>
              </w:rPr>
              <w:t>as part of Welsh Governments Oversight and Escalation Framework.</w:t>
            </w:r>
          </w:p>
          <w:p w14:paraId="77773B36" w14:textId="77777777" w:rsidR="00CE4518" w:rsidRDefault="00CE4518" w:rsidP="00F34D28">
            <w:pPr>
              <w:ind w:right="96"/>
              <w:jc w:val="both"/>
              <w:rPr>
                <w:rFonts w:ascii="Verdana" w:hAnsi="Verdana" w:cs="Arial"/>
                <w:sz w:val="24"/>
                <w:szCs w:val="24"/>
              </w:rPr>
            </w:pPr>
          </w:p>
          <w:p w14:paraId="692FF1B2" w14:textId="0ABE4A5A" w:rsidR="00CE4518" w:rsidRDefault="00CE4518" w:rsidP="00F34D28">
            <w:pPr>
              <w:ind w:right="96"/>
              <w:jc w:val="both"/>
              <w:rPr>
                <w:rFonts w:ascii="Verdana" w:hAnsi="Verdana" w:cs="Arial"/>
                <w:sz w:val="24"/>
                <w:szCs w:val="24"/>
              </w:rPr>
            </w:pPr>
            <w:r>
              <w:rPr>
                <w:rFonts w:ascii="Verdana" w:hAnsi="Verdana" w:cs="Arial"/>
                <w:sz w:val="24"/>
                <w:szCs w:val="24"/>
              </w:rPr>
              <w:t xml:space="preserve">This report is received and considered by the </w:t>
            </w:r>
            <w:r>
              <w:rPr>
                <w:rFonts w:ascii="Verdana" w:hAnsi="Verdana" w:cs="Arial"/>
                <w:sz w:val="24"/>
                <w:szCs w:val="24"/>
              </w:rPr>
              <w:t>Performance and Finance Committee</w:t>
            </w:r>
            <w:r>
              <w:rPr>
                <w:rFonts w:ascii="Verdana" w:hAnsi="Verdana" w:cs="Arial"/>
                <w:sz w:val="24"/>
                <w:szCs w:val="24"/>
              </w:rPr>
              <w:t>.</w:t>
            </w:r>
          </w:p>
          <w:p w14:paraId="490F1783" w14:textId="6AFDBBFA" w:rsidR="00F34D28" w:rsidRPr="008736DE" w:rsidRDefault="00F34D28" w:rsidP="00F34D28">
            <w:pPr>
              <w:ind w:right="96"/>
              <w:jc w:val="both"/>
              <w:rPr>
                <w:rFonts w:ascii="Verdana" w:hAnsi="Verdana" w:cs="Arial"/>
                <w:sz w:val="24"/>
                <w:szCs w:val="24"/>
              </w:rPr>
            </w:pPr>
          </w:p>
        </w:tc>
      </w:tr>
      <w:tr w:rsidR="008736DE" w:rsidRPr="008736DE" w14:paraId="51AAAE9C" w14:textId="77777777" w:rsidTr="00FF05EB">
        <w:tc>
          <w:tcPr>
            <w:tcW w:w="2547" w:type="dxa"/>
          </w:tcPr>
          <w:p w14:paraId="73533C5F" w14:textId="77777777" w:rsidR="007D2EB4" w:rsidRPr="00200B6D" w:rsidRDefault="007D2EB4" w:rsidP="00217E2D">
            <w:pPr>
              <w:rPr>
                <w:rFonts w:ascii="Verdana" w:hAnsi="Verdana" w:cs="Arial"/>
                <w:b/>
              </w:rPr>
            </w:pPr>
            <w:r w:rsidRPr="00200B6D">
              <w:rPr>
                <w:rFonts w:ascii="Verdana" w:hAnsi="Verdana" w:cs="Arial"/>
                <w:b/>
              </w:rPr>
              <w:t>Key Issues</w:t>
            </w:r>
          </w:p>
          <w:p w14:paraId="5B3FEE57" w14:textId="77777777" w:rsidR="007D2EB4" w:rsidRPr="00200B6D" w:rsidRDefault="007D2EB4" w:rsidP="00217E2D">
            <w:pPr>
              <w:rPr>
                <w:rFonts w:ascii="Verdana" w:hAnsi="Verdana" w:cs="Arial"/>
                <w:b/>
              </w:rPr>
            </w:pPr>
          </w:p>
          <w:p w14:paraId="3EA753C0" w14:textId="77777777" w:rsidR="007D2EB4" w:rsidRPr="00200B6D" w:rsidRDefault="007D2EB4" w:rsidP="00217E2D">
            <w:pPr>
              <w:rPr>
                <w:rFonts w:ascii="Verdana" w:hAnsi="Verdana" w:cs="Arial"/>
                <w:b/>
              </w:rPr>
            </w:pPr>
          </w:p>
          <w:p w14:paraId="3444C5EA" w14:textId="77777777" w:rsidR="007D2EB4" w:rsidRPr="00200B6D" w:rsidRDefault="007D2EB4" w:rsidP="00217E2D">
            <w:pPr>
              <w:rPr>
                <w:rFonts w:ascii="Verdana" w:hAnsi="Verdana" w:cs="Arial"/>
                <w:b/>
              </w:rPr>
            </w:pPr>
          </w:p>
        </w:tc>
        <w:tc>
          <w:tcPr>
            <w:tcW w:w="6501" w:type="dxa"/>
            <w:gridSpan w:val="5"/>
          </w:tcPr>
          <w:p w14:paraId="6DBA7F84" w14:textId="4D3EB759" w:rsidR="00CA16B0" w:rsidRDefault="00AA671A" w:rsidP="00F34D28">
            <w:pPr>
              <w:ind w:right="96"/>
              <w:jc w:val="both"/>
              <w:rPr>
                <w:rFonts w:ascii="Verdana" w:hAnsi="Verdana" w:cs="Arial"/>
                <w:sz w:val="24"/>
                <w:szCs w:val="24"/>
              </w:rPr>
            </w:pPr>
            <w:r w:rsidRPr="00200B6D">
              <w:rPr>
                <w:rFonts w:ascii="Verdana" w:hAnsi="Verdana" w:cs="Arial"/>
                <w:sz w:val="24"/>
                <w:szCs w:val="24"/>
              </w:rPr>
              <w:t xml:space="preserve">Following the Welsh Government’s tripartite meeting in </w:t>
            </w:r>
            <w:r w:rsidR="00FB664D" w:rsidRPr="00200B6D">
              <w:rPr>
                <w:rFonts w:ascii="Verdana" w:hAnsi="Verdana" w:cs="Arial"/>
                <w:sz w:val="24"/>
                <w:szCs w:val="24"/>
              </w:rPr>
              <w:t xml:space="preserve">February </w:t>
            </w:r>
            <w:r w:rsidRPr="00200B6D">
              <w:rPr>
                <w:rFonts w:ascii="Verdana" w:hAnsi="Verdana" w:cs="Arial"/>
                <w:sz w:val="24"/>
                <w:szCs w:val="24"/>
              </w:rPr>
              <w:t>202</w:t>
            </w:r>
            <w:r w:rsidR="00FB664D" w:rsidRPr="00200B6D">
              <w:rPr>
                <w:rFonts w:ascii="Verdana" w:hAnsi="Verdana" w:cs="Arial"/>
                <w:sz w:val="24"/>
                <w:szCs w:val="24"/>
              </w:rPr>
              <w:t>5</w:t>
            </w:r>
            <w:r w:rsidRPr="00200B6D">
              <w:rPr>
                <w:rFonts w:ascii="Verdana" w:hAnsi="Verdana" w:cs="Arial"/>
                <w:sz w:val="24"/>
                <w:szCs w:val="24"/>
              </w:rPr>
              <w:t xml:space="preserve">, </w:t>
            </w:r>
            <w:r w:rsidR="00BB678A" w:rsidRPr="00200B6D">
              <w:rPr>
                <w:rFonts w:ascii="Verdana" w:hAnsi="Verdana" w:cs="Arial"/>
                <w:sz w:val="24"/>
                <w:szCs w:val="24"/>
              </w:rPr>
              <w:t xml:space="preserve">the Health Board </w:t>
            </w:r>
            <w:r w:rsidRPr="00200B6D">
              <w:rPr>
                <w:rFonts w:ascii="Verdana" w:hAnsi="Verdana" w:cs="Arial"/>
                <w:sz w:val="24"/>
                <w:szCs w:val="24"/>
              </w:rPr>
              <w:t>w</w:t>
            </w:r>
            <w:r w:rsidR="00CA16B0" w:rsidRPr="00200B6D">
              <w:rPr>
                <w:rFonts w:ascii="Verdana" w:hAnsi="Verdana" w:cs="Arial"/>
                <w:sz w:val="24"/>
                <w:szCs w:val="24"/>
              </w:rPr>
              <w:t>as</w:t>
            </w:r>
            <w:r w:rsidR="005334E2" w:rsidRPr="00200B6D">
              <w:rPr>
                <w:rFonts w:ascii="Verdana" w:hAnsi="Verdana" w:cs="Arial"/>
                <w:sz w:val="24"/>
                <w:szCs w:val="24"/>
              </w:rPr>
              <w:t xml:space="preserve"> de-escalated for</w:t>
            </w:r>
            <w:r w:rsidR="00CA16B0" w:rsidRPr="00200B6D">
              <w:rPr>
                <w:rFonts w:ascii="Verdana" w:hAnsi="Verdana" w:cs="Arial"/>
                <w:sz w:val="24"/>
                <w:szCs w:val="24"/>
              </w:rPr>
              <w:t xml:space="preserve"> the following areas previously at </w:t>
            </w:r>
            <w:r w:rsidR="00F34D28" w:rsidRPr="00200B6D">
              <w:rPr>
                <w:rFonts w:ascii="Verdana" w:hAnsi="Verdana" w:cs="Arial"/>
                <w:sz w:val="24"/>
                <w:szCs w:val="24"/>
              </w:rPr>
              <w:t>T</w:t>
            </w:r>
            <w:r w:rsidR="00F34D28">
              <w:rPr>
                <w:rFonts w:ascii="Verdana" w:hAnsi="Verdana" w:cs="Arial"/>
                <w:sz w:val="24"/>
                <w:szCs w:val="24"/>
              </w:rPr>
              <w:t xml:space="preserve">argeted Intervention </w:t>
            </w:r>
            <w:r w:rsidR="00CA16B0" w:rsidRPr="00200B6D">
              <w:rPr>
                <w:rFonts w:ascii="Verdana" w:hAnsi="Verdana" w:cs="Arial"/>
                <w:sz w:val="24"/>
                <w:szCs w:val="24"/>
              </w:rPr>
              <w:t>level 4 for Performance and Outcomes:</w:t>
            </w:r>
          </w:p>
          <w:p w14:paraId="5AE3FA80" w14:textId="77777777" w:rsidR="00F34D28" w:rsidRPr="00200B6D" w:rsidRDefault="00F34D28" w:rsidP="00F34D28">
            <w:pPr>
              <w:ind w:right="96"/>
              <w:jc w:val="both"/>
              <w:rPr>
                <w:rFonts w:ascii="Verdana" w:hAnsi="Verdana" w:cs="Arial"/>
                <w:sz w:val="24"/>
                <w:szCs w:val="24"/>
              </w:rPr>
            </w:pPr>
          </w:p>
          <w:p w14:paraId="68A19A82" w14:textId="182ED5BB" w:rsidR="00CA16B0" w:rsidRPr="00200B6D" w:rsidRDefault="005334E2" w:rsidP="00F34D28">
            <w:pPr>
              <w:pStyle w:val="ListParagraph"/>
              <w:numPr>
                <w:ilvl w:val="0"/>
                <w:numId w:val="29"/>
              </w:numPr>
              <w:ind w:right="96"/>
              <w:jc w:val="both"/>
              <w:rPr>
                <w:rFonts w:ascii="Verdana" w:hAnsi="Verdana" w:cs="Arial"/>
                <w:sz w:val="24"/>
                <w:szCs w:val="24"/>
              </w:rPr>
            </w:pPr>
            <w:r w:rsidRPr="00200B6D">
              <w:rPr>
                <w:rFonts w:ascii="Verdana" w:hAnsi="Verdana" w:cs="Arial"/>
                <w:sz w:val="24"/>
                <w:szCs w:val="24"/>
              </w:rPr>
              <w:t xml:space="preserve">Child and Adolescent Mental Health Services will be de-escalated to level 3 (enhanced monitoring) and </w:t>
            </w:r>
          </w:p>
          <w:p w14:paraId="4A92C91B" w14:textId="1AB14CB0" w:rsidR="005334E2" w:rsidRPr="00200B6D" w:rsidRDefault="005334E2" w:rsidP="00F34D28">
            <w:pPr>
              <w:pStyle w:val="ListParagraph"/>
              <w:numPr>
                <w:ilvl w:val="0"/>
                <w:numId w:val="29"/>
              </w:numPr>
              <w:ind w:right="96"/>
              <w:jc w:val="both"/>
              <w:rPr>
                <w:rFonts w:ascii="Verdana" w:hAnsi="Verdana" w:cs="Arial"/>
                <w:sz w:val="24"/>
                <w:szCs w:val="24"/>
              </w:rPr>
            </w:pPr>
            <w:r w:rsidRPr="00200B6D">
              <w:rPr>
                <w:rFonts w:ascii="Verdana" w:hAnsi="Verdana" w:cs="Arial"/>
                <w:sz w:val="24"/>
                <w:szCs w:val="24"/>
              </w:rPr>
              <w:t xml:space="preserve">Planned care will be de-escalated to level 3 (enhanced monitoring). </w:t>
            </w:r>
          </w:p>
          <w:p w14:paraId="7A4A8D08" w14:textId="7C39F343" w:rsidR="005334E2" w:rsidRPr="00200B6D" w:rsidRDefault="005334E2" w:rsidP="00F34D28">
            <w:pPr>
              <w:ind w:right="96"/>
              <w:jc w:val="both"/>
              <w:rPr>
                <w:rFonts w:ascii="Verdana" w:hAnsi="Verdana" w:cs="Arial"/>
                <w:sz w:val="24"/>
                <w:szCs w:val="24"/>
              </w:rPr>
            </w:pPr>
          </w:p>
          <w:p w14:paraId="2BFAC293" w14:textId="57CA147D" w:rsidR="005334E2" w:rsidRDefault="005334E2" w:rsidP="00F34D28">
            <w:pPr>
              <w:ind w:right="96"/>
              <w:jc w:val="both"/>
              <w:rPr>
                <w:rFonts w:ascii="Verdana" w:hAnsi="Verdana" w:cs="Arial"/>
                <w:sz w:val="24"/>
                <w:szCs w:val="24"/>
              </w:rPr>
            </w:pPr>
            <w:r w:rsidRPr="00200B6D">
              <w:rPr>
                <w:rFonts w:ascii="Verdana" w:hAnsi="Verdana" w:cs="Arial"/>
                <w:sz w:val="24"/>
                <w:szCs w:val="24"/>
              </w:rPr>
              <w:t xml:space="preserve">All other areas of escalation remain </w:t>
            </w:r>
            <w:proofErr w:type="gramStart"/>
            <w:r w:rsidRPr="00200B6D">
              <w:rPr>
                <w:rFonts w:ascii="Verdana" w:hAnsi="Verdana" w:cs="Arial"/>
                <w:sz w:val="24"/>
                <w:szCs w:val="24"/>
              </w:rPr>
              <w:t>unchanged</w:t>
            </w:r>
            <w:proofErr w:type="gramEnd"/>
            <w:r w:rsidRPr="00200B6D">
              <w:rPr>
                <w:rFonts w:ascii="Verdana" w:hAnsi="Verdana" w:cs="Arial"/>
                <w:sz w:val="24"/>
                <w:szCs w:val="24"/>
              </w:rPr>
              <w:t xml:space="preserve"> and the summary is as follows:</w:t>
            </w:r>
          </w:p>
          <w:p w14:paraId="6C806A9E" w14:textId="77777777" w:rsidR="00F34D28" w:rsidRPr="00200B6D" w:rsidRDefault="00F34D28" w:rsidP="00F34D28">
            <w:pPr>
              <w:ind w:right="96"/>
              <w:jc w:val="both"/>
              <w:rPr>
                <w:rFonts w:ascii="Verdana" w:hAnsi="Verdana" w:cs="Arial"/>
                <w:sz w:val="24"/>
                <w:szCs w:val="24"/>
              </w:rPr>
            </w:pPr>
          </w:p>
          <w:p w14:paraId="668401E3" w14:textId="77777777" w:rsidR="005334E2" w:rsidRPr="00200B6D" w:rsidRDefault="005334E2" w:rsidP="00F34D28">
            <w:pPr>
              <w:pStyle w:val="ListParagraph"/>
              <w:numPr>
                <w:ilvl w:val="0"/>
                <w:numId w:val="30"/>
              </w:numPr>
              <w:ind w:right="96"/>
              <w:jc w:val="both"/>
              <w:rPr>
                <w:rFonts w:ascii="Verdana" w:hAnsi="Verdana" w:cs="Arial"/>
                <w:sz w:val="24"/>
                <w:szCs w:val="24"/>
              </w:rPr>
            </w:pPr>
            <w:r w:rsidRPr="00200B6D">
              <w:rPr>
                <w:rFonts w:ascii="Verdana" w:hAnsi="Verdana" w:cs="Arial"/>
                <w:sz w:val="24"/>
                <w:szCs w:val="24"/>
              </w:rPr>
              <w:t xml:space="preserve">Level 4 for finance, strategy and planning. </w:t>
            </w:r>
          </w:p>
          <w:p w14:paraId="71494FFB" w14:textId="51D7F30D" w:rsidR="005334E2" w:rsidRPr="00200B6D" w:rsidRDefault="005334E2" w:rsidP="00F34D28">
            <w:pPr>
              <w:pStyle w:val="ListParagraph"/>
              <w:numPr>
                <w:ilvl w:val="0"/>
                <w:numId w:val="30"/>
              </w:numPr>
              <w:ind w:right="96"/>
              <w:jc w:val="both"/>
              <w:rPr>
                <w:rFonts w:ascii="Verdana" w:hAnsi="Verdana" w:cs="Arial"/>
                <w:sz w:val="24"/>
                <w:szCs w:val="24"/>
              </w:rPr>
            </w:pPr>
            <w:r w:rsidRPr="00200B6D">
              <w:rPr>
                <w:rFonts w:ascii="Verdana" w:hAnsi="Verdana" w:cs="Arial"/>
                <w:sz w:val="24"/>
                <w:szCs w:val="24"/>
              </w:rPr>
              <w:t xml:space="preserve">Level 4 for performance and outcomes relating to cancer, urgent and emergency care and quality of care related to HCAIs. </w:t>
            </w:r>
          </w:p>
          <w:p w14:paraId="248E4D51" w14:textId="77777777" w:rsidR="005334E2" w:rsidRPr="00200B6D" w:rsidRDefault="005334E2" w:rsidP="00F34D28">
            <w:pPr>
              <w:pStyle w:val="ListParagraph"/>
              <w:numPr>
                <w:ilvl w:val="0"/>
                <w:numId w:val="30"/>
              </w:numPr>
              <w:ind w:right="96"/>
              <w:jc w:val="both"/>
              <w:rPr>
                <w:rFonts w:ascii="Verdana" w:hAnsi="Verdana" w:cs="Arial"/>
                <w:sz w:val="24"/>
                <w:szCs w:val="24"/>
              </w:rPr>
            </w:pPr>
            <w:r w:rsidRPr="00200B6D">
              <w:rPr>
                <w:rFonts w:ascii="Verdana" w:hAnsi="Verdana" w:cs="Arial"/>
                <w:sz w:val="24"/>
                <w:szCs w:val="24"/>
              </w:rPr>
              <w:t xml:space="preserve">Level 3 for maternity and neonatal services. </w:t>
            </w:r>
          </w:p>
          <w:p w14:paraId="0238DD18" w14:textId="77777777" w:rsidR="005334E2" w:rsidRPr="00200B6D" w:rsidRDefault="005334E2" w:rsidP="00F34D28">
            <w:pPr>
              <w:pStyle w:val="ListParagraph"/>
              <w:numPr>
                <w:ilvl w:val="0"/>
                <w:numId w:val="30"/>
              </w:numPr>
              <w:ind w:right="96"/>
              <w:jc w:val="both"/>
              <w:rPr>
                <w:rFonts w:ascii="Verdana" w:hAnsi="Verdana" w:cs="Arial"/>
                <w:sz w:val="24"/>
                <w:szCs w:val="24"/>
              </w:rPr>
            </w:pPr>
            <w:r w:rsidRPr="00200B6D">
              <w:rPr>
                <w:rFonts w:ascii="Verdana" w:hAnsi="Verdana" w:cs="Arial"/>
                <w:sz w:val="24"/>
                <w:szCs w:val="24"/>
              </w:rPr>
              <w:t xml:space="preserve">Level 3 for performance and outcomes relating to planned care and CAMHS. </w:t>
            </w:r>
          </w:p>
          <w:p w14:paraId="7CDBDB3D" w14:textId="40215AEC" w:rsidR="005334E2" w:rsidRPr="00200B6D" w:rsidRDefault="005334E2" w:rsidP="00F34D28">
            <w:pPr>
              <w:pStyle w:val="ListParagraph"/>
              <w:numPr>
                <w:ilvl w:val="0"/>
                <w:numId w:val="30"/>
              </w:numPr>
              <w:ind w:right="96"/>
              <w:jc w:val="both"/>
              <w:rPr>
                <w:rFonts w:ascii="Verdana" w:hAnsi="Verdana" w:cs="Arial"/>
                <w:sz w:val="24"/>
                <w:szCs w:val="24"/>
              </w:rPr>
            </w:pPr>
            <w:r w:rsidRPr="00200B6D">
              <w:rPr>
                <w:rFonts w:ascii="Verdana" w:hAnsi="Verdana" w:cs="Arial"/>
                <w:sz w:val="24"/>
                <w:szCs w:val="24"/>
              </w:rPr>
              <w:lastRenderedPageBreak/>
              <w:t>Level 2 for Mental Health and Learning Disabilities</w:t>
            </w:r>
          </w:p>
          <w:p w14:paraId="2E486D93" w14:textId="77777777" w:rsidR="00BB678A" w:rsidRPr="00200B6D" w:rsidRDefault="00BB678A" w:rsidP="00F34D28">
            <w:pPr>
              <w:ind w:right="96"/>
              <w:jc w:val="both"/>
              <w:rPr>
                <w:rFonts w:ascii="Verdana" w:hAnsi="Verdana" w:cs="Arial"/>
                <w:sz w:val="24"/>
                <w:szCs w:val="24"/>
              </w:rPr>
            </w:pPr>
          </w:p>
          <w:p w14:paraId="3010BFB8" w14:textId="16DF66FB" w:rsidR="00AD2263" w:rsidRPr="00200B6D" w:rsidRDefault="00DE52B3" w:rsidP="00F34D28">
            <w:pPr>
              <w:ind w:right="96"/>
              <w:jc w:val="both"/>
              <w:rPr>
                <w:rFonts w:ascii="Verdana" w:hAnsi="Verdana" w:cs="Arial"/>
                <w:sz w:val="24"/>
                <w:szCs w:val="24"/>
              </w:rPr>
            </w:pPr>
            <w:r w:rsidRPr="00200B6D">
              <w:rPr>
                <w:rFonts w:ascii="Verdana" w:hAnsi="Verdana" w:cs="Arial"/>
                <w:sz w:val="24"/>
                <w:szCs w:val="24"/>
              </w:rPr>
              <w:t>This report provides</w:t>
            </w:r>
            <w:r w:rsidR="00087677" w:rsidRPr="00200B6D">
              <w:rPr>
                <w:rFonts w:ascii="Verdana" w:hAnsi="Verdana" w:cs="Arial"/>
                <w:sz w:val="24"/>
                <w:szCs w:val="24"/>
              </w:rPr>
              <w:t xml:space="preserve"> an update against performance measures following the previous</w:t>
            </w:r>
            <w:r w:rsidRPr="00200B6D">
              <w:rPr>
                <w:rFonts w:ascii="Verdana" w:hAnsi="Verdana" w:cs="Arial"/>
                <w:sz w:val="24"/>
                <w:szCs w:val="24"/>
              </w:rPr>
              <w:t xml:space="preserve"> oversight and assurance of the programme.</w:t>
            </w:r>
          </w:p>
          <w:p w14:paraId="77C4BD9A" w14:textId="1FAB83A9" w:rsidR="00BB65A4" w:rsidRPr="00200B6D" w:rsidRDefault="00BB65A4" w:rsidP="00F34D28">
            <w:pPr>
              <w:ind w:right="96"/>
              <w:jc w:val="both"/>
              <w:rPr>
                <w:rFonts w:ascii="Verdana" w:hAnsi="Verdana" w:cs="Arial"/>
                <w:sz w:val="24"/>
                <w:szCs w:val="24"/>
              </w:rPr>
            </w:pPr>
          </w:p>
        </w:tc>
      </w:tr>
      <w:tr w:rsidR="008736DE" w:rsidRPr="008736DE" w14:paraId="5C10F460" w14:textId="77777777" w:rsidTr="00FF05EB">
        <w:trPr>
          <w:trHeight w:val="97"/>
        </w:trPr>
        <w:tc>
          <w:tcPr>
            <w:tcW w:w="2547" w:type="dxa"/>
            <w:vMerge w:val="restart"/>
          </w:tcPr>
          <w:p w14:paraId="1BF985A5" w14:textId="77777777" w:rsidR="007D2EB4" w:rsidRPr="008736DE" w:rsidRDefault="007D2EB4" w:rsidP="00217E2D">
            <w:pPr>
              <w:rPr>
                <w:rFonts w:ascii="Verdana" w:hAnsi="Verdana" w:cs="Arial"/>
                <w:b/>
              </w:rPr>
            </w:pPr>
            <w:r w:rsidRPr="008736DE">
              <w:rPr>
                <w:rFonts w:ascii="Verdana" w:hAnsi="Verdana" w:cs="Arial"/>
                <w:b/>
              </w:rPr>
              <w:lastRenderedPageBreak/>
              <w:t xml:space="preserve">Specific Action Required </w:t>
            </w:r>
          </w:p>
          <w:p w14:paraId="4E88BECB" w14:textId="5616106D" w:rsidR="007D2EB4" w:rsidRPr="008736DE" w:rsidRDefault="007D2EB4" w:rsidP="00217E2D">
            <w:pPr>
              <w:rPr>
                <w:rFonts w:ascii="Verdana" w:hAnsi="Verdana" w:cs="Arial"/>
                <w:b/>
                <w:i/>
              </w:rPr>
            </w:pPr>
            <w:r w:rsidRPr="008736DE">
              <w:rPr>
                <w:rFonts w:ascii="Verdana" w:hAnsi="Verdana" w:cs="Arial"/>
                <w:b/>
                <w:i/>
              </w:rPr>
              <w:t>(Please choose one only)</w:t>
            </w:r>
          </w:p>
        </w:tc>
        <w:tc>
          <w:tcPr>
            <w:tcW w:w="1569" w:type="dxa"/>
            <w:shd w:val="clear" w:color="auto" w:fill="D5DCE4" w:themeFill="text2" w:themeFillTint="33"/>
          </w:tcPr>
          <w:p w14:paraId="6F0C3FE5" w14:textId="77777777" w:rsidR="007D2EB4" w:rsidRPr="008736DE" w:rsidRDefault="007D2EB4" w:rsidP="00217E2D">
            <w:pPr>
              <w:rPr>
                <w:rFonts w:ascii="Verdana" w:hAnsi="Verdana" w:cs="Arial"/>
                <w:b/>
              </w:rPr>
            </w:pPr>
            <w:r w:rsidRPr="008736DE">
              <w:rPr>
                <w:rFonts w:ascii="Verdana" w:hAnsi="Verdana" w:cs="Arial"/>
                <w:b/>
              </w:rPr>
              <w:t>Information</w:t>
            </w:r>
          </w:p>
        </w:tc>
        <w:tc>
          <w:tcPr>
            <w:tcW w:w="1723" w:type="dxa"/>
            <w:shd w:val="clear" w:color="auto" w:fill="D5DCE4" w:themeFill="text2" w:themeFillTint="33"/>
          </w:tcPr>
          <w:p w14:paraId="43FC1F57" w14:textId="77777777" w:rsidR="007D2EB4" w:rsidRPr="008736DE" w:rsidRDefault="007D2EB4" w:rsidP="00217E2D">
            <w:pPr>
              <w:rPr>
                <w:rFonts w:ascii="Verdana" w:hAnsi="Verdana" w:cs="Arial"/>
                <w:b/>
              </w:rPr>
            </w:pPr>
            <w:r w:rsidRPr="008736DE">
              <w:rPr>
                <w:rFonts w:ascii="Verdana" w:hAnsi="Verdana" w:cs="Arial"/>
                <w:b/>
              </w:rPr>
              <w:t>Discussion</w:t>
            </w:r>
          </w:p>
        </w:tc>
        <w:tc>
          <w:tcPr>
            <w:tcW w:w="1661" w:type="dxa"/>
            <w:shd w:val="clear" w:color="auto" w:fill="D5DCE4" w:themeFill="text2" w:themeFillTint="33"/>
          </w:tcPr>
          <w:p w14:paraId="3A4B1CDB" w14:textId="77777777" w:rsidR="007D2EB4" w:rsidRPr="008736DE" w:rsidRDefault="007D2EB4" w:rsidP="00217E2D">
            <w:pPr>
              <w:rPr>
                <w:rFonts w:ascii="Verdana" w:hAnsi="Verdana" w:cs="Arial"/>
                <w:b/>
              </w:rPr>
            </w:pPr>
            <w:r w:rsidRPr="008736DE">
              <w:rPr>
                <w:rFonts w:ascii="Verdana" w:hAnsi="Verdana" w:cs="Arial"/>
                <w:b/>
              </w:rPr>
              <w:t>Assurance</w:t>
            </w:r>
          </w:p>
        </w:tc>
        <w:tc>
          <w:tcPr>
            <w:tcW w:w="1548" w:type="dxa"/>
            <w:gridSpan w:val="2"/>
            <w:shd w:val="clear" w:color="auto" w:fill="D5DCE4" w:themeFill="text2" w:themeFillTint="33"/>
          </w:tcPr>
          <w:p w14:paraId="6E9EC5A3" w14:textId="77777777" w:rsidR="007D2EB4" w:rsidRPr="008736DE" w:rsidRDefault="007D2EB4" w:rsidP="00217E2D">
            <w:pPr>
              <w:rPr>
                <w:rFonts w:ascii="Verdana" w:hAnsi="Verdana" w:cs="Arial"/>
                <w:b/>
              </w:rPr>
            </w:pPr>
            <w:r w:rsidRPr="008736DE">
              <w:rPr>
                <w:rFonts w:ascii="Verdana" w:hAnsi="Verdana" w:cs="Arial"/>
                <w:b/>
              </w:rPr>
              <w:t>Approval</w:t>
            </w:r>
          </w:p>
        </w:tc>
      </w:tr>
      <w:tr w:rsidR="008736DE" w:rsidRPr="008736DE" w14:paraId="45537EE7" w14:textId="77777777" w:rsidTr="00FF05EB">
        <w:trPr>
          <w:trHeight w:val="96"/>
        </w:trPr>
        <w:tc>
          <w:tcPr>
            <w:tcW w:w="2547" w:type="dxa"/>
            <w:vMerge/>
          </w:tcPr>
          <w:p w14:paraId="117BF1F3" w14:textId="77777777" w:rsidR="007D2EB4" w:rsidRPr="008736DE" w:rsidRDefault="007D2EB4" w:rsidP="00217E2D">
            <w:pPr>
              <w:rPr>
                <w:rFonts w:ascii="Verdana" w:hAnsi="Verdana" w:cs="Arial"/>
                <w:b/>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569" w:type="dxa"/>
              </w:tcPr>
              <w:p w14:paraId="5AFDC068" w14:textId="01F9F4C8" w:rsidR="007D2EB4" w:rsidRPr="008736DE" w:rsidRDefault="00A115C7" w:rsidP="00217E2D">
                <w:pPr>
                  <w:ind w:right="96"/>
                  <w:jc w:val="center"/>
                  <w:rPr>
                    <w:rFonts w:ascii="Verdana" w:hAnsi="Verdana" w:cs="Arial"/>
                    <w:sz w:val="24"/>
                    <w:szCs w:val="24"/>
                  </w:rPr>
                </w:pPr>
                <w:r w:rsidRPr="008736D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tcPr>
              <w:p w14:paraId="53CB3A69" w14:textId="77777777" w:rsidR="007D2EB4" w:rsidRPr="008736DE" w:rsidRDefault="007D2EB4" w:rsidP="00217E2D">
                <w:pPr>
                  <w:ind w:right="96"/>
                  <w:jc w:val="center"/>
                  <w:rPr>
                    <w:rFonts w:ascii="Verdana" w:hAnsi="Verdana" w:cs="Arial"/>
                    <w:sz w:val="24"/>
                    <w:szCs w:val="24"/>
                  </w:rPr>
                </w:pPr>
                <w:r w:rsidRPr="008736D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368CA5D0" w14:textId="3B93C102" w:rsidR="007D2EB4" w:rsidRPr="008736DE" w:rsidRDefault="00A115C7" w:rsidP="00217E2D">
                <w:pPr>
                  <w:ind w:right="96"/>
                  <w:jc w:val="center"/>
                  <w:rPr>
                    <w:rFonts w:ascii="Verdana" w:hAnsi="Verdana" w:cs="Arial"/>
                    <w:sz w:val="24"/>
                    <w:szCs w:val="24"/>
                  </w:rPr>
                </w:pPr>
                <w:r w:rsidRPr="008736DE">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48" w:type="dxa"/>
                <w:gridSpan w:val="2"/>
              </w:tcPr>
              <w:p w14:paraId="4CC1E3F8" w14:textId="77777777" w:rsidR="007D2EB4" w:rsidRPr="008736DE" w:rsidRDefault="007D2EB4" w:rsidP="00217E2D">
                <w:pPr>
                  <w:ind w:right="96"/>
                  <w:jc w:val="center"/>
                  <w:rPr>
                    <w:rFonts w:ascii="Verdana" w:hAnsi="Verdana" w:cs="Arial"/>
                    <w:sz w:val="24"/>
                    <w:szCs w:val="24"/>
                  </w:rPr>
                </w:pPr>
                <w:r w:rsidRPr="008736DE">
                  <w:rPr>
                    <w:rFonts w:ascii="Segoe UI Symbol" w:eastAsia="MS Gothic" w:hAnsi="Segoe UI Symbol" w:cs="Segoe UI Symbol"/>
                    <w:sz w:val="24"/>
                    <w:szCs w:val="24"/>
                  </w:rPr>
                  <w:t>☐</w:t>
                </w:r>
              </w:p>
            </w:tc>
          </w:sdtContent>
        </w:sdt>
      </w:tr>
      <w:tr w:rsidR="008736DE" w:rsidRPr="008736DE" w14:paraId="157AB0CF" w14:textId="77777777" w:rsidTr="00FF05EB">
        <w:tc>
          <w:tcPr>
            <w:tcW w:w="2547" w:type="dxa"/>
          </w:tcPr>
          <w:p w14:paraId="2F384DA5" w14:textId="77777777" w:rsidR="007D2EB4" w:rsidRPr="008736DE" w:rsidRDefault="007D2EB4" w:rsidP="00217E2D">
            <w:pPr>
              <w:rPr>
                <w:rFonts w:ascii="Verdana" w:hAnsi="Verdana" w:cs="Arial"/>
                <w:b/>
              </w:rPr>
            </w:pPr>
            <w:r w:rsidRPr="008736DE">
              <w:rPr>
                <w:rFonts w:ascii="Verdana" w:hAnsi="Verdana" w:cs="Arial"/>
                <w:b/>
              </w:rPr>
              <w:t>Recommendations</w:t>
            </w:r>
          </w:p>
          <w:p w14:paraId="1E0771BC" w14:textId="77777777" w:rsidR="007D2EB4" w:rsidRPr="008736DE" w:rsidRDefault="007D2EB4" w:rsidP="00217E2D">
            <w:pPr>
              <w:rPr>
                <w:rFonts w:ascii="Verdana" w:hAnsi="Verdana" w:cs="Arial"/>
                <w:b/>
              </w:rPr>
            </w:pPr>
          </w:p>
        </w:tc>
        <w:tc>
          <w:tcPr>
            <w:tcW w:w="6501" w:type="dxa"/>
            <w:gridSpan w:val="5"/>
          </w:tcPr>
          <w:p w14:paraId="1EA2F504" w14:textId="77777777" w:rsidR="007D2EB4" w:rsidRPr="008736DE" w:rsidRDefault="007D2EB4" w:rsidP="00217E2D">
            <w:pPr>
              <w:ind w:right="96"/>
              <w:rPr>
                <w:rFonts w:ascii="Verdana" w:hAnsi="Verdana" w:cs="Arial"/>
                <w:sz w:val="24"/>
                <w:szCs w:val="24"/>
              </w:rPr>
            </w:pPr>
            <w:r w:rsidRPr="008736DE">
              <w:rPr>
                <w:rFonts w:ascii="Verdana" w:hAnsi="Verdana" w:cs="Arial"/>
                <w:sz w:val="24"/>
                <w:szCs w:val="24"/>
              </w:rPr>
              <w:t>Members are asked to:</w:t>
            </w:r>
          </w:p>
          <w:p w14:paraId="125301DA" w14:textId="32B6E182" w:rsidR="007D2EB4" w:rsidRPr="008736DE" w:rsidRDefault="00BB678A" w:rsidP="00F34D28">
            <w:pPr>
              <w:pStyle w:val="ListParagraph"/>
              <w:numPr>
                <w:ilvl w:val="0"/>
                <w:numId w:val="1"/>
              </w:numPr>
              <w:ind w:left="360" w:right="96"/>
              <w:jc w:val="both"/>
              <w:rPr>
                <w:rFonts w:ascii="Verdana" w:hAnsi="Verdana" w:cs="Arial"/>
                <w:sz w:val="24"/>
                <w:szCs w:val="24"/>
              </w:rPr>
            </w:pPr>
            <w:r w:rsidRPr="008736DE">
              <w:rPr>
                <w:rFonts w:ascii="Verdana" w:hAnsi="Verdana" w:cs="Arial"/>
                <w:b/>
                <w:sz w:val="24"/>
                <w:szCs w:val="24"/>
              </w:rPr>
              <w:t>CONSIDER</w:t>
            </w:r>
            <w:r w:rsidR="007D2EB4" w:rsidRPr="008736DE">
              <w:rPr>
                <w:rFonts w:ascii="Verdana" w:hAnsi="Verdana" w:cs="Arial"/>
                <w:sz w:val="24"/>
                <w:szCs w:val="24"/>
              </w:rPr>
              <w:t xml:space="preserve"> </w:t>
            </w:r>
            <w:bookmarkStart w:id="0" w:name="_Hlk153878834"/>
            <w:r w:rsidR="007D2EB4" w:rsidRPr="008736DE">
              <w:rPr>
                <w:rFonts w:ascii="Verdana" w:hAnsi="Verdana" w:cs="Arial"/>
                <w:sz w:val="24"/>
                <w:szCs w:val="24"/>
              </w:rPr>
              <w:t xml:space="preserve">the </w:t>
            </w:r>
            <w:bookmarkEnd w:id="0"/>
            <w:r w:rsidR="00087677" w:rsidRPr="008736DE">
              <w:rPr>
                <w:rFonts w:ascii="Verdana" w:hAnsi="Verdana" w:cs="Arial"/>
                <w:sz w:val="24"/>
                <w:szCs w:val="24"/>
              </w:rPr>
              <w:t xml:space="preserve">monthly </w:t>
            </w:r>
            <w:r w:rsidR="00531C74" w:rsidRPr="008736DE">
              <w:rPr>
                <w:rFonts w:ascii="Verdana" w:hAnsi="Verdana" w:cs="Arial"/>
                <w:sz w:val="24"/>
                <w:szCs w:val="24"/>
              </w:rPr>
              <w:t xml:space="preserve">update </w:t>
            </w:r>
            <w:r w:rsidR="00087677" w:rsidRPr="008736DE">
              <w:rPr>
                <w:rFonts w:ascii="Verdana" w:hAnsi="Verdana" w:cs="Arial"/>
                <w:sz w:val="24"/>
                <w:szCs w:val="24"/>
              </w:rPr>
              <w:t>in respect of performance against</w:t>
            </w:r>
            <w:r w:rsidR="00DA4A10" w:rsidRPr="008736DE">
              <w:rPr>
                <w:rFonts w:ascii="Verdana" w:hAnsi="Verdana" w:cs="Arial"/>
                <w:sz w:val="24"/>
                <w:szCs w:val="24"/>
              </w:rPr>
              <w:t xml:space="preserve"> escalation measures </w:t>
            </w:r>
            <w:r w:rsidR="00087677" w:rsidRPr="008736DE">
              <w:rPr>
                <w:rFonts w:ascii="Verdana" w:hAnsi="Verdana" w:cs="Arial"/>
                <w:sz w:val="24"/>
                <w:szCs w:val="24"/>
              </w:rPr>
              <w:t>and de-escalation criteria</w:t>
            </w:r>
            <w:r w:rsidR="00D7236A" w:rsidRPr="008736DE">
              <w:rPr>
                <w:rFonts w:ascii="Verdana" w:hAnsi="Verdana" w:cs="Arial"/>
                <w:sz w:val="24"/>
                <w:szCs w:val="24"/>
              </w:rPr>
              <w:t>.</w:t>
            </w:r>
            <w:r w:rsidR="007D2EB4" w:rsidRPr="008736DE">
              <w:rPr>
                <w:rFonts w:ascii="Verdana" w:hAnsi="Verdana" w:cs="Arial"/>
                <w:sz w:val="24"/>
                <w:szCs w:val="24"/>
              </w:rPr>
              <w:t xml:space="preserve"> </w:t>
            </w:r>
          </w:p>
        </w:tc>
      </w:tr>
    </w:tbl>
    <w:p w14:paraId="423D381B" w14:textId="77777777" w:rsidR="006A5725" w:rsidRPr="008736DE" w:rsidRDefault="006A5725" w:rsidP="006A5725">
      <w:pPr>
        <w:pStyle w:val="ListParagraph"/>
        <w:spacing w:after="0" w:line="240" w:lineRule="auto"/>
        <w:rPr>
          <w:rFonts w:ascii="Arial" w:hAnsi="Arial" w:cs="Arial"/>
          <w:b/>
          <w:color w:val="FF0000"/>
        </w:rPr>
      </w:pPr>
    </w:p>
    <w:p w14:paraId="0E33A84E" w14:textId="77777777" w:rsidR="0078179D" w:rsidRPr="008736DE" w:rsidRDefault="0078179D" w:rsidP="006A5725">
      <w:pPr>
        <w:pStyle w:val="ListParagraph"/>
        <w:spacing w:after="0" w:line="240" w:lineRule="auto"/>
        <w:rPr>
          <w:rFonts w:ascii="Arial" w:hAnsi="Arial" w:cs="Arial"/>
          <w:b/>
          <w:color w:val="FF0000"/>
        </w:rPr>
      </w:pPr>
    </w:p>
    <w:p w14:paraId="31F22C03" w14:textId="77777777" w:rsidR="0078179D" w:rsidRPr="008736DE" w:rsidRDefault="0078179D" w:rsidP="006A5725">
      <w:pPr>
        <w:pStyle w:val="ListParagraph"/>
        <w:spacing w:after="0" w:line="240" w:lineRule="auto"/>
        <w:rPr>
          <w:rFonts w:ascii="Arial" w:hAnsi="Arial" w:cs="Arial"/>
          <w:b/>
          <w:color w:val="FF0000"/>
        </w:rPr>
      </w:pPr>
    </w:p>
    <w:p w14:paraId="3E779DED" w14:textId="77777777" w:rsidR="0078179D" w:rsidRPr="008736DE" w:rsidRDefault="0078179D" w:rsidP="006A5725">
      <w:pPr>
        <w:pStyle w:val="ListParagraph"/>
        <w:spacing w:after="0" w:line="240" w:lineRule="auto"/>
        <w:rPr>
          <w:rFonts w:ascii="Arial" w:hAnsi="Arial" w:cs="Arial"/>
          <w:b/>
          <w:color w:val="FF0000"/>
        </w:rPr>
      </w:pPr>
    </w:p>
    <w:p w14:paraId="266CA1FC" w14:textId="77777777" w:rsidR="0078179D" w:rsidRPr="008736DE" w:rsidRDefault="0078179D" w:rsidP="006A5725">
      <w:pPr>
        <w:pStyle w:val="ListParagraph"/>
        <w:spacing w:after="0" w:line="240" w:lineRule="auto"/>
        <w:rPr>
          <w:rFonts w:ascii="Arial" w:hAnsi="Arial" w:cs="Arial"/>
          <w:b/>
          <w:color w:val="FF0000"/>
        </w:rPr>
      </w:pPr>
    </w:p>
    <w:p w14:paraId="7881CCD9" w14:textId="77777777" w:rsidR="0078179D" w:rsidRPr="008736DE" w:rsidRDefault="0078179D" w:rsidP="006A5725">
      <w:pPr>
        <w:pStyle w:val="ListParagraph"/>
        <w:spacing w:after="0" w:line="240" w:lineRule="auto"/>
        <w:rPr>
          <w:rFonts w:ascii="Arial" w:hAnsi="Arial" w:cs="Arial"/>
          <w:b/>
          <w:color w:val="FF0000"/>
        </w:rPr>
      </w:pPr>
    </w:p>
    <w:p w14:paraId="5F230750" w14:textId="77777777" w:rsidR="0078179D" w:rsidRPr="008736DE" w:rsidRDefault="0078179D" w:rsidP="006A5725">
      <w:pPr>
        <w:pStyle w:val="ListParagraph"/>
        <w:spacing w:after="0" w:line="240" w:lineRule="auto"/>
        <w:rPr>
          <w:rFonts w:ascii="Arial" w:hAnsi="Arial" w:cs="Arial"/>
          <w:b/>
          <w:color w:val="FF0000"/>
        </w:rPr>
      </w:pPr>
    </w:p>
    <w:p w14:paraId="6B990198" w14:textId="77777777" w:rsidR="0078179D" w:rsidRPr="008736DE" w:rsidRDefault="0078179D" w:rsidP="006A5725">
      <w:pPr>
        <w:pStyle w:val="ListParagraph"/>
        <w:spacing w:after="0" w:line="240" w:lineRule="auto"/>
        <w:rPr>
          <w:rFonts w:ascii="Arial" w:hAnsi="Arial" w:cs="Arial"/>
          <w:b/>
          <w:color w:val="FF0000"/>
        </w:rPr>
      </w:pPr>
    </w:p>
    <w:p w14:paraId="75B33E7E" w14:textId="77777777" w:rsidR="0078179D" w:rsidRPr="008736DE" w:rsidRDefault="0078179D" w:rsidP="006A5725">
      <w:pPr>
        <w:pStyle w:val="ListParagraph"/>
        <w:spacing w:after="0" w:line="240" w:lineRule="auto"/>
        <w:rPr>
          <w:rFonts w:ascii="Arial" w:hAnsi="Arial" w:cs="Arial"/>
          <w:b/>
          <w:color w:val="FF0000"/>
        </w:rPr>
      </w:pPr>
    </w:p>
    <w:p w14:paraId="32CB46D7" w14:textId="77777777" w:rsidR="0078179D" w:rsidRPr="008736DE" w:rsidRDefault="0078179D" w:rsidP="006A5725">
      <w:pPr>
        <w:pStyle w:val="ListParagraph"/>
        <w:spacing w:after="0" w:line="240" w:lineRule="auto"/>
        <w:rPr>
          <w:rFonts w:ascii="Arial" w:hAnsi="Arial" w:cs="Arial"/>
          <w:b/>
          <w:color w:val="FF0000"/>
        </w:rPr>
      </w:pPr>
    </w:p>
    <w:p w14:paraId="57C04B35" w14:textId="77777777" w:rsidR="0078179D" w:rsidRPr="008736DE" w:rsidRDefault="0078179D" w:rsidP="006A5725">
      <w:pPr>
        <w:pStyle w:val="ListParagraph"/>
        <w:spacing w:after="0" w:line="240" w:lineRule="auto"/>
        <w:rPr>
          <w:rFonts w:ascii="Arial" w:hAnsi="Arial" w:cs="Arial"/>
          <w:b/>
          <w:color w:val="FF0000"/>
        </w:rPr>
      </w:pPr>
    </w:p>
    <w:p w14:paraId="5CBAAE20" w14:textId="77777777" w:rsidR="0078179D" w:rsidRPr="008736DE" w:rsidRDefault="0078179D" w:rsidP="006A5725">
      <w:pPr>
        <w:pStyle w:val="ListParagraph"/>
        <w:spacing w:after="0" w:line="240" w:lineRule="auto"/>
        <w:rPr>
          <w:rFonts w:ascii="Arial" w:hAnsi="Arial" w:cs="Arial"/>
          <w:b/>
          <w:color w:val="FF0000"/>
        </w:rPr>
      </w:pPr>
    </w:p>
    <w:p w14:paraId="06F37D85" w14:textId="77777777" w:rsidR="0078179D" w:rsidRPr="008736DE" w:rsidRDefault="0078179D" w:rsidP="006A5725">
      <w:pPr>
        <w:pStyle w:val="ListParagraph"/>
        <w:spacing w:after="0" w:line="240" w:lineRule="auto"/>
        <w:rPr>
          <w:rFonts w:ascii="Arial" w:hAnsi="Arial" w:cs="Arial"/>
          <w:b/>
          <w:color w:val="FF0000"/>
        </w:rPr>
      </w:pPr>
    </w:p>
    <w:p w14:paraId="4A4220D5" w14:textId="77777777" w:rsidR="0078179D" w:rsidRPr="008736DE" w:rsidRDefault="0078179D" w:rsidP="006A5725">
      <w:pPr>
        <w:pStyle w:val="ListParagraph"/>
        <w:spacing w:after="0" w:line="240" w:lineRule="auto"/>
        <w:rPr>
          <w:rFonts w:ascii="Arial" w:hAnsi="Arial" w:cs="Arial"/>
          <w:b/>
          <w:color w:val="FF0000"/>
        </w:rPr>
      </w:pPr>
    </w:p>
    <w:p w14:paraId="1F1387AA" w14:textId="77777777" w:rsidR="0078179D" w:rsidRPr="008736DE" w:rsidRDefault="0078179D" w:rsidP="006A5725">
      <w:pPr>
        <w:pStyle w:val="ListParagraph"/>
        <w:spacing w:after="0" w:line="240" w:lineRule="auto"/>
        <w:rPr>
          <w:rFonts w:ascii="Arial" w:hAnsi="Arial" w:cs="Arial"/>
          <w:b/>
          <w:color w:val="FF0000"/>
        </w:rPr>
      </w:pPr>
    </w:p>
    <w:p w14:paraId="2FA764AE" w14:textId="77777777" w:rsidR="0078179D" w:rsidRPr="008736DE" w:rsidRDefault="0078179D" w:rsidP="006A5725">
      <w:pPr>
        <w:pStyle w:val="ListParagraph"/>
        <w:spacing w:after="0" w:line="240" w:lineRule="auto"/>
        <w:rPr>
          <w:rFonts w:ascii="Arial" w:hAnsi="Arial" w:cs="Arial"/>
          <w:b/>
          <w:color w:val="FF0000"/>
        </w:rPr>
      </w:pPr>
    </w:p>
    <w:p w14:paraId="5B297B51" w14:textId="77777777" w:rsidR="0078179D" w:rsidRPr="008736DE" w:rsidRDefault="0078179D" w:rsidP="006A5725">
      <w:pPr>
        <w:pStyle w:val="ListParagraph"/>
        <w:spacing w:after="0" w:line="240" w:lineRule="auto"/>
        <w:rPr>
          <w:rFonts w:ascii="Arial" w:hAnsi="Arial" w:cs="Arial"/>
          <w:b/>
          <w:color w:val="FF0000"/>
        </w:rPr>
      </w:pPr>
    </w:p>
    <w:p w14:paraId="20C06263" w14:textId="77777777" w:rsidR="0078179D" w:rsidRPr="008736DE" w:rsidRDefault="0078179D" w:rsidP="006A5725">
      <w:pPr>
        <w:pStyle w:val="ListParagraph"/>
        <w:spacing w:after="0" w:line="240" w:lineRule="auto"/>
        <w:rPr>
          <w:rFonts w:ascii="Arial" w:hAnsi="Arial" w:cs="Arial"/>
          <w:b/>
          <w:color w:val="FF0000"/>
        </w:rPr>
      </w:pPr>
    </w:p>
    <w:p w14:paraId="69B002A4" w14:textId="77777777" w:rsidR="0078179D" w:rsidRPr="008736DE" w:rsidRDefault="0078179D" w:rsidP="006A5725">
      <w:pPr>
        <w:pStyle w:val="ListParagraph"/>
        <w:spacing w:after="0" w:line="240" w:lineRule="auto"/>
        <w:rPr>
          <w:rFonts w:ascii="Arial" w:hAnsi="Arial" w:cs="Arial"/>
          <w:b/>
          <w:color w:val="FF0000"/>
        </w:rPr>
      </w:pPr>
    </w:p>
    <w:p w14:paraId="734F45DB" w14:textId="77777777" w:rsidR="0078179D" w:rsidRPr="008736DE" w:rsidRDefault="0078179D" w:rsidP="006A5725">
      <w:pPr>
        <w:pStyle w:val="ListParagraph"/>
        <w:spacing w:after="0" w:line="240" w:lineRule="auto"/>
        <w:rPr>
          <w:rFonts w:ascii="Arial" w:hAnsi="Arial" w:cs="Arial"/>
          <w:b/>
          <w:color w:val="FF0000"/>
        </w:rPr>
      </w:pPr>
    </w:p>
    <w:p w14:paraId="501D5A84" w14:textId="77777777" w:rsidR="0078179D" w:rsidRPr="008736DE" w:rsidRDefault="0078179D" w:rsidP="006A5725">
      <w:pPr>
        <w:pStyle w:val="ListParagraph"/>
        <w:spacing w:after="0" w:line="240" w:lineRule="auto"/>
        <w:rPr>
          <w:rFonts w:ascii="Arial" w:hAnsi="Arial" w:cs="Arial"/>
          <w:b/>
          <w:color w:val="FF0000"/>
        </w:rPr>
      </w:pPr>
    </w:p>
    <w:p w14:paraId="0951E2ED" w14:textId="77777777" w:rsidR="0078179D" w:rsidRPr="008736DE" w:rsidRDefault="0078179D" w:rsidP="006A5725">
      <w:pPr>
        <w:pStyle w:val="ListParagraph"/>
        <w:spacing w:after="0" w:line="240" w:lineRule="auto"/>
        <w:rPr>
          <w:rFonts w:ascii="Arial" w:hAnsi="Arial" w:cs="Arial"/>
          <w:b/>
          <w:color w:val="FF0000"/>
        </w:rPr>
      </w:pPr>
    </w:p>
    <w:p w14:paraId="07E99B16" w14:textId="77777777" w:rsidR="0078179D" w:rsidRPr="008736DE" w:rsidRDefault="0078179D" w:rsidP="006A5725">
      <w:pPr>
        <w:pStyle w:val="ListParagraph"/>
        <w:spacing w:after="0" w:line="240" w:lineRule="auto"/>
        <w:rPr>
          <w:rFonts w:ascii="Arial" w:hAnsi="Arial" w:cs="Arial"/>
          <w:b/>
          <w:color w:val="FF0000"/>
        </w:rPr>
      </w:pPr>
    </w:p>
    <w:p w14:paraId="21D04CB5" w14:textId="77777777" w:rsidR="0078179D" w:rsidRPr="008736DE" w:rsidRDefault="0078179D" w:rsidP="006A5725">
      <w:pPr>
        <w:pStyle w:val="ListParagraph"/>
        <w:spacing w:after="0" w:line="240" w:lineRule="auto"/>
        <w:rPr>
          <w:rFonts w:ascii="Arial" w:hAnsi="Arial" w:cs="Arial"/>
          <w:b/>
          <w:color w:val="FF0000"/>
        </w:rPr>
      </w:pPr>
    </w:p>
    <w:p w14:paraId="6F4CA524" w14:textId="77777777" w:rsidR="0078179D" w:rsidRPr="008736DE" w:rsidRDefault="0078179D" w:rsidP="006A5725">
      <w:pPr>
        <w:pStyle w:val="ListParagraph"/>
        <w:spacing w:after="0" w:line="240" w:lineRule="auto"/>
        <w:rPr>
          <w:rFonts w:ascii="Arial" w:hAnsi="Arial" w:cs="Arial"/>
          <w:b/>
          <w:color w:val="FF0000"/>
        </w:rPr>
      </w:pPr>
    </w:p>
    <w:p w14:paraId="3BEEA614" w14:textId="77777777" w:rsidR="0078179D" w:rsidRPr="008736DE" w:rsidRDefault="0078179D" w:rsidP="006A5725">
      <w:pPr>
        <w:pStyle w:val="ListParagraph"/>
        <w:spacing w:after="0" w:line="240" w:lineRule="auto"/>
        <w:rPr>
          <w:rFonts w:ascii="Arial" w:hAnsi="Arial" w:cs="Arial"/>
          <w:b/>
          <w:color w:val="FF0000"/>
        </w:rPr>
      </w:pPr>
    </w:p>
    <w:p w14:paraId="62DD29A4" w14:textId="77777777" w:rsidR="0078179D" w:rsidRPr="008736DE" w:rsidRDefault="0078179D" w:rsidP="006A5725">
      <w:pPr>
        <w:pStyle w:val="ListParagraph"/>
        <w:spacing w:after="0" w:line="240" w:lineRule="auto"/>
        <w:rPr>
          <w:rFonts w:ascii="Arial" w:hAnsi="Arial" w:cs="Arial"/>
          <w:b/>
          <w:color w:val="FF0000"/>
        </w:rPr>
      </w:pPr>
    </w:p>
    <w:p w14:paraId="094B454E" w14:textId="77777777" w:rsidR="0078179D" w:rsidRPr="008736DE" w:rsidRDefault="0078179D" w:rsidP="006A5725">
      <w:pPr>
        <w:pStyle w:val="ListParagraph"/>
        <w:spacing w:after="0" w:line="240" w:lineRule="auto"/>
        <w:rPr>
          <w:rFonts w:ascii="Arial" w:hAnsi="Arial" w:cs="Arial"/>
          <w:b/>
          <w:color w:val="FF0000"/>
        </w:rPr>
      </w:pPr>
    </w:p>
    <w:p w14:paraId="6D67A2D7" w14:textId="77777777" w:rsidR="0078179D" w:rsidRPr="008736DE" w:rsidRDefault="0078179D" w:rsidP="006A5725">
      <w:pPr>
        <w:pStyle w:val="ListParagraph"/>
        <w:spacing w:after="0" w:line="240" w:lineRule="auto"/>
        <w:rPr>
          <w:rFonts w:ascii="Arial" w:hAnsi="Arial" w:cs="Arial"/>
          <w:b/>
          <w:color w:val="FF0000"/>
        </w:rPr>
      </w:pPr>
    </w:p>
    <w:p w14:paraId="7655A34F" w14:textId="77777777" w:rsidR="0078179D" w:rsidRPr="008736DE" w:rsidRDefault="0078179D" w:rsidP="006A5725">
      <w:pPr>
        <w:pStyle w:val="ListParagraph"/>
        <w:spacing w:after="0" w:line="240" w:lineRule="auto"/>
        <w:rPr>
          <w:rFonts w:ascii="Arial" w:hAnsi="Arial" w:cs="Arial"/>
          <w:b/>
          <w:color w:val="FF0000"/>
        </w:rPr>
      </w:pPr>
    </w:p>
    <w:p w14:paraId="62E644BB" w14:textId="77777777" w:rsidR="0078179D" w:rsidRPr="008736DE" w:rsidRDefault="0078179D" w:rsidP="006A5725">
      <w:pPr>
        <w:pStyle w:val="ListParagraph"/>
        <w:spacing w:after="0" w:line="240" w:lineRule="auto"/>
        <w:rPr>
          <w:rFonts w:ascii="Arial" w:hAnsi="Arial" w:cs="Arial"/>
          <w:b/>
          <w:color w:val="FF0000"/>
        </w:rPr>
      </w:pPr>
    </w:p>
    <w:p w14:paraId="6D3C832D" w14:textId="77777777" w:rsidR="0078179D" w:rsidRPr="008736DE" w:rsidRDefault="0078179D" w:rsidP="006A5725">
      <w:pPr>
        <w:pStyle w:val="ListParagraph"/>
        <w:spacing w:after="0" w:line="240" w:lineRule="auto"/>
        <w:rPr>
          <w:rFonts w:ascii="Arial" w:hAnsi="Arial" w:cs="Arial"/>
          <w:b/>
          <w:color w:val="FF0000"/>
        </w:rPr>
      </w:pPr>
    </w:p>
    <w:p w14:paraId="0C9F40B4" w14:textId="77777777" w:rsidR="0078179D" w:rsidRPr="008736DE" w:rsidRDefault="0078179D" w:rsidP="006A5725">
      <w:pPr>
        <w:pStyle w:val="ListParagraph"/>
        <w:spacing w:after="0" w:line="240" w:lineRule="auto"/>
        <w:rPr>
          <w:rFonts w:ascii="Arial" w:hAnsi="Arial" w:cs="Arial"/>
          <w:b/>
          <w:color w:val="FF0000"/>
        </w:rPr>
      </w:pPr>
    </w:p>
    <w:p w14:paraId="153E0B48" w14:textId="77777777" w:rsidR="0078179D" w:rsidRPr="008736DE" w:rsidRDefault="0078179D" w:rsidP="006A5725">
      <w:pPr>
        <w:pStyle w:val="ListParagraph"/>
        <w:spacing w:after="0" w:line="240" w:lineRule="auto"/>
        <w:rPr>
          <w:rFonts w:ascii="Arial" w:hAnsi="Arial" w:cs="Arial"/>
          <w:b/>
          <w:color w:val="FF0000"/>
        </w:rPr>
      </w:pPr>
    </w:p>
    <w:p w14:paraId="2435D4CE" w14:textId="77777777" w:rsidR="0078179D" w:rsidRPr="008736DE" w:rsidRDefault="0078179D" w:rsidP="006A5725">
      <w:pPr>
        <w:pStyle w:val="ListParagraph"/>
        <w:spacing w:after="0" w:line="240" w:lineRule="auto"/>
        <w:rPr>
          <w:rFonts w:ascii="Arial" w:hAnsi="Arial" w:cs="Arial"/>
          <w:b/>
          <w:color w:val="FF0000"/>
        </w:rPr>
      </w:pPr>
    </w:p>
    <w:p w14:paraId="4B62D596" w14:textId="77777777" w:rsidR="0078179D" w:rsidRPr="008736DE" w:rsidRDefault="0078179D" w:rsidP="006A5725">
      <w:pPr>
        <w:pStyle w:val="ListParagraph"/>
        <w:spacing w:after="0" w:line="240" w:lineRule="auto"/>
        <w:rPr>
          <w:rFonts w:ascii="Arial" w:hAnsi="Arial" w:cs="Arial"/>
          <w:b/>
          <w:color w:val="FF0000"/>
        </w:rPr>
      </w:pPr>
    </w:p>
    <w:p w14:paraId="46DFBF75" w14:textId="77777777" w:rsidR="0078179D" w:rsidRPr="008736DE" w:rsidRDefault="0078179D" w:rsidP="006A5725">
      <w:pPr>
        <w:pStyle w:val="ListParagraph"/>
        <w:spacing w:after="0" w:line="240" w:lineRule="auto"/>
        <w:rPr>
          <w:rFonts w:ascii="Arial" w:hAnsi="Arial" w:cs="Arial"/>
          <w:b/>
          <w:color w:val="FF0000"/>
        </w:rPr>
      </w:pPr>
    </w:p>
    <w:p w14:paraId="28272340" w14:textId="534CE9A6" w:rsidR="00F34D28" w:rsidRPr="008736DE" w:rsidRDefault="00F34D28" w:rsidP="00F34D28">
      <w:pPr>
        <w:spacing w:after="0" w:line="240" w:lineRule="auto"/>
        <w:ind w:firstLine="284"/>
        <w:rPr>
          <w:rFonts w:ascii="Verdana" w:hAnsi="Verdana" w:cs="Arial"/>
          <w:b/>
          <w:sz w:val="24"/>
          <w:szCs w:val="24"/>
        </w:rPr>
      </w:pPr>
      <w:r w:rsidRPr="008736DE">
        <w:rPr>
          <w:rFonts w:ascii="Verdana" w:hAnsi="Verdana" w:cs="Arial"/>
          <w:b/>
          <w:sz w:val="24"/>
          <w:szCs w:val="24"/>
        </w:rPr>
        <w:t xml:space="preserve">WELSH GOVERNMENT </w:t>
      </w:r>
      <w:r w:rsidR="00557352">
        <w:rPr>
          <w:rFonts w:ascii="Verdana" w:hAnsi="Verdana" w:cs="Arial"/>
          <w:b/>
          <w:sz w:val="24"/>
          <w:szCs w:val="24"/>
        </w:rPr>
        <w:t>E</w:t>
      </w:r>
      <w:r w:rsidRPr="008736DE">
        <w:rPr>
          <w:rFonts w:ascii="Verdana" w:hAnsi="Verdana" w:cs="Arial"/>
          <w:b/>
          <w:sz w:val="24"/>
          <w:szCs w:val="24"/>
        </w:rPr>
        <w:t>SCALATION UPDATE</w:t>
      </w:r>
    </w:p>
    <w:p w14:paraId="6BE9DAEB" w14:textId="77777777" w:rsidR="006A5725" w:rsidRDefault="006A5725" w:rsidP="00F34D28">
      <w:pPr>
        <w:pStyle w:val="ListParagraph"/>
        <w:spacing w:after="0" w:line="240" w:lineRule="auto"/>
        <w:rPr>
          <w:rFonts w:ascii="Arial" w:hAnsi="Arial" w:cs="Arial"/>
          <w:b/>
          <w:color w:val="FF0000"/>
        </w:rPr>
      </w:pPr>
    </w:p>
    <w:p w14:paraId="5F3EDD4D" w14:textId="77777777" w:rsidR="00F34D28" w:rsidRPr="008736DE" w:rsidRDefault="00F34D28" w:rsidP="00F34D28">
      <w:pPr>
        <w:pStyle w:val="ListParagraph"/>
        <w:spacing w:after="0" w:line="240" w:lineRule="auto"/>
        <w:rPr>
          <w:rFonts w:ascii="Arial" w:hAnsi="Arial" w:cs="Arial"/>
          <w:b/>
          <w:color w:val="FF0000"/>
        </w:rPr>
      </w:pPr>
    </w:p>
    <w:p w14:paraId="7A8EE224" w14:textId="419E2B24" w:rsidR="00C33A04" w:rsidRPr="008736DE" w:rsidRDefault="0060129D" w:rsidP="00217E2D">
      <w:pPr>
        <w:pStyle w:val="ListParagraph"/>
        <w:numPr>
          <w:ilvl w:val="0"/>
          <w:numId w:val="2"/>
        </w:numPr>
        <w:spacing w:after="0" w:line="240" w:lineRule="auto"/>
        <w:rPr>
          <w:rFonts w:ascii="Verdana" w:hAnsi="Verdana" w:cs="Arial"/>
          <w:b/>
          <w:sz w:val="24"/>
          <w:szCs w:val="24"/>
        </w:rPr>
      </w:pPr>
      <w:r w:rsidRPr="008736DE">
        <w:rPr>
          <w:rFonts w:ascii="Verdana" w:hAnsi="Verdana" w:cs="Arial"/>
          <w:b/>
          <w:sz w:val="24"/>
          <w:szCs w:val="24"/>
        </w:rPr>
        <w:t>I</w:t>
      </w:r>
      <w:r w:rsidR="00F531BD" w:rsidRPr="008736DE">
        <w:rPr>
          <w:rFonts w:ascii="Verdana" w:hAnsi="Verdana" w:cs="Arial"/>
          <w:b/>
          <w:sz w:val="24"/>
          <w:szCs w:val="24"/>
        </w:rPr>
        <w:t>NTRODUCTION</w:t>
      </w:r>
    </w:p>
    <w:p w14:paraId="4068ED40" w14:textId="77777777" w:rsidR="00CE4518" w:rsidRDefault="00D526AF" w:rsidP="00CE4518">
      <w:pPr>
        <w:spacing w:after="0" w:line="240" w:lineRule="auto"/>
        <w:ind w:left="360"/>
        <w:jc w:val="both"/>
        <w:rPr>
          <w:rFonts w:ascii="Verdana" w:hAnsi="Verdana" w:cs="Arial"/>
          <w:sz w:val="24"/>
          <w:szCs w:val="24"/>
        </w:rPr>
      </w:pPr>
      <w:r w:rsidRPr="008736DE">
        <w:rPr>
          <w:rFonts w:ascii="Verdana" w:hAnsi="Verdana" w:cs="Arial"/>
          <w:sz w:val="24"/>
          <w:szCs w:val="24"/>
        </w:rPr>
        <w:t>T</w:t>
      </w:r>
      <w:r w:rsidR="00ED3163" w:rsidRPr="008736DE">
        <w:rPr>
          <w:rFonts w:ascii="Verdana" w:hAnsi="Verdana" w:cs="Arial"/>
          <w:sz w:val="24"/>
          <w:szCs w:val="24"/>
        </w:rPr>
        <w:t xml:space="preserve">he previous </w:t>
      </w:r>
      <w:r w:rsidRPr="008736DE">
        <w:rPr>
          <w:rFonts w:ascii="Verdana" w:hAnsi="Verdana" w:cs="Arial"/>
          <w:sz w:val="24"/>
          <w:szCs w:val="24"/>
        </w:rPr>
        <w:t>report</w:t>
      </w:r>
      <w:r w:rsidR="00FB664D" w:rsidRPr="008736DE">
        <w:rPr>
          <w:rFonts w:ascii="Verdana" w:hAnsi="Verdana" w:cs="Arial"/>
          <w:sz w:val="24"/>
          <w:szCs w:val="24"/>
        </w:rPr>
        <w:t>s have</w:t>
      </w:r>
      <w:r w:rsidRPr="008736DE">
        <w:rPr>
          <w:rFonts w:ascii="Verdana" w:hAnsi="Verdana" w:cs="Arial"/>
          <w:sz w:val="24"/>
          <w:szCs w:val="24"/>
        </w:rPr>
        <w:t xml:space="preserve"> describe</w:t>
      </w:r>
      <w:r w:rsidR="00ED3163" w:rsidRPr="008736DE">
        <w:rPr>
          <w:rFonts w:ascii="Verdana" w:hAnsi="Verdana" w:cs="Arial"/>
          <w:sz w:val="24"/>
          <w:szCs w:val="24"/>
        </w:rPr>
        <w:t>d</w:t>
      </w:r>
      <w:r w:rsidRPr="008736DE">
        <w:rPr>
          <w:rFonts w:ascii="Verdana" w:hAnsi="Verdana" w:cs="Arial"/>
          <w:sz w:val="24"/>
          <w:szCs w:val="24"/>
        </w:rPr>
        <w:t xml:space="preserve"> </w:t>
      </w:r>
      <w:r w:rsidR="00997661" w:rsidRPr="008736DE">
        <w:rPr>
          <w:rFonts w:ascii="Verdana" w:hAnsi="Verdana" w:cs="Arial"/>
          <w:sz w:val="24"/>
          <w:szCs w:val="24"/>
        </w:rPr>
        <w:t xml:space="preserve">the </w:t>
      </w:r>
      <w:r w:rsidR="00433676" w:rsidRPr="008736DE">
        <w:rPr>
          <w:rFonts w:ascii="Verdana" w:hAnsi="Verdana" w:cs="Arial"/>
          <w:sz w:val="24"/>
          <w:szCs w:val="24"/>
        </w:rPr>
        <w:t>action</w:t>
      </w:r>
      <w:r w:rsidR="00997661" w:rsidRPr="008736DE">
        <w:rPr>
          <w:rFonts w:ascii="Verdana" w:hAnsi="Verdana" w:cs="Arial"/>
          <w:sz w:val="24"/>
          <w:szCs w:val="24"/>
        </w:rPr>
        <w:t xml:space="preserve">s </w:t>
      </w:r>
      <w:r w:rsidR="00DA0C76" w:rsidRPr="008736DE">
        <w:rPr>
          <w:rFonts w:ascii="Verdana" w:hAnsi="Verdana" w:cs="Arial"/>
          <w:sz w:val="24"/>
          <w:szCs w:val="24"/>
        </w:rPr>
        <w:t xml:space="preserve">and </w:t>
      </w:r>
      <w:r w:rsidR="0060129D" w:rsidRPr="008736DE">
        <w:rPr>
          <w:rFonts w:ascii="Verdana" w:hAnsi="Verdana" w:cs="Arial"/>
          <w:sz w:val="24"/>
          <w:szCs w:val="24"/>
        </w:rPr>
        <w:t>longer-term</w:t>
      </w:r>
      <w:r w:rsidR="00DA0C76" w:rsidRPr="008736DE">
        <w:rPr>
          <w:rFonts w:ascii="Verdana" w:hAnsi="Verdana" w:cs="Arial"/>
          <w:sz w:val="24"/>
          <w:szCs w:val="24"/>
        </w:rPr>
        <w:t xml:space="preserve"> proposals </w:t>
      </w:r>
      <w:r w:rsidR="0060129D" w:rsidRPr="008736DE">
        <w:rPr>
          <w:rFonts w:ascii="Verdana" w:hAnsi="Verdana" w:cs="Arial"/>
          <w:sz w:val="24"/>
          <w:szCs w:val="24"/>
        </w:rPr>
        <w:t xml:space="preserve">being developed and implemented in response to </w:t>
      </w:r>
      <w:r w:rsidR="00FB664D" w:rsidRPr="008736DE">
        <w:rPr>
          <w:rFonts w:ascii="Verdana" w:hAnsi="Verdana" w:cs="Arial"/>
          <w:sz w:val="24"/>
          <w:szCs w:val="24"/>
        </w:rPr>
        <w:t>services who were escalated to targeted intervention status. T</w:t>
      </w:r>
      <w:r w:rsidR="00EA12FA" w:rsidRPr="008736DE">
        <w:rPr>
          <w:rFonts w:ascii="Verdana" w:hAnsi="Verdana" w:cs="Arial"/>
          <w:sz w:val="24"/>
          <w:szCs w:val="24"/>
        </w:rPr>
        <w:t>he report provide</w:t>
      </w:r>
      <w:r w:rsidR="00ED3163" w:rsidRPr="008736DE">
        <w:rPr>
          <w:rFonts w:ascii="Verdana" w:hAnsi="Verdana" w:cs="Arial"/>
          <w:sz w:val="24"/>
          <w:szCs w:val="24"/>
        </w:rPr>
        <w:t>d</w:t>
      </w:r>
      <w:r w:rsidR="00EA12FA" w:rsidRPr="008736DE">
        <w:rPr>
          <w:rFonts w:ascii="Verdana" w:hAnsi="Verdana" w:cs="Arial"/>
          <w:sz w:val="24"/>
          <w:szCs w:val="24"/>
        </w:rPr>
        <w:t xml:space="preserve"> an upda</w:t>
      </w:r>
      <w:r w:rsidR="00C75D53" w:rsidRPr="008736DE">
        <w:rPr>
          <w:rFonts w:ascii="Verdana" w:hAnsi="Verdana" w:cs="Arial"/>
          <w:sz w:val="24"/>
          <w:szCs w:val="24"/>
        </w:rPr>
        <w:t xml:space="preserve">te on the </w:t>
      </w:r>
      <w:r w:rsidR="00CF6EFC" w:rsidRPr="008736DE">
        <w:rPr>
          <w:rFonts w:ascii="Verdana" w:hAnsi="Verdana" w:cs="Arial"/>
          <w:sz w:val="24"/>
          <w:szCs w:val="24"/>
        </w:rPr>
        <w:t>operational</w:t>
      </w:r>
      <w:r w:rsidR="00C75D53" w:rsidRPr="008736DE">
        <w:rPr>
          <w:rFonts w:ascii="Verdana" w:hAnsi="Verdana" w:cs="Arial"/>
          <w:sz w:val="24"/>
          <w:szCs w:val="24"/>
        </w:rPr>
        <w:t xml:space="preserve"> programme to</w:t>
      </w:r>
      <w:r w:rsidR="00EA12FA" w:rsidRPr="008736DE">
        <w:rPr>
          <w:rFonts w:ascii="Verdana" w:hAnsi="Verdana" w:cs="Arial"/>
          <w:sz w:val="24"/>
          <w:szCs w:val="24"/>
        </w:rPr>
        <w:t xml:space="preserve"> </w:t>
      </w:r>
      <w:r w:rsidR="00105A71" w:rsidRPr="008736DE">
        <w:rPr>
          <w:rFonts w:ascii="Verdana" w:hAnsi="Verdana" w:cs="Arial"/>
          <w:sz w:val="24"/>
          <w:szCs w:val="24"/>
        </w:rPr>
        <w:t xml:space="preserve">manage the </w:t>
      </w:r>
      <w:r w:rsidR="00EA12FA" w:rsidRPr="008736DE">
        <w:rPr>
          <w:rFonts w:ascii="Verdana" w:hAnsi="Verdana" w:cs="Arial"/>
          <w:sz w:val="24"/>
          <w:szCs w:val="24"/>
        </w:rPr>
        <w:t xml:space="preserve">delivery of </w:t>
      </w:r>
      <w:r w:rsidR="004D40D8" w:rsidRPr="008736DE">
        <w:rPr>
          <w:rFonts w:ascii="Verdana" w:hAnsi="Verdana" w:cs="Arial"/>
          <w:sz w:val="24"/>
          <w:szCs w:val="24"/>
        </w:rPr>
        <w:t xml:space="preserve">improved performance and outcomes for </w:t>
      </w:r>
      <w:r w:rsidR="00EA12FA" w:rsidRPr="008736DE">
        <w:rPr>
          <w:rFonts w:ascii="Verdana" w:hAnsi="Verdana" w:cs="Arial"/>
          <w:sz w:val="24"/>
          <w:szCs w:val="24"/>
        </w:rPr>
        <w:t xml:space="preserve">services </w:t>
      </w:r>
      <w:r w:rsidR="00005AC7" w:rsidRPr="008736DE">
        <w:rPr>
          <w:rFonts w:ascii="Verdana" w:hAnsi="Verdana" w:cs="Arial"/>
          <w:sz w:val="24"/>
          <w:szCs w:val="24"/>
        </w:rPr>
        <w:t>under targeted intervention</w:t>
      </w:r>
      <w:r w:rsidR="0000103B" w:rsidRPr="008736DE">
        <w:rPr>
          <w:rFonts w:ascii="Verdana" w:hAnsi="Verdana" w:cs="Arial"/>
          <w:sz w:val="24"/>
          <w:szCs w:val="24"/>
        </w:rPr>
        <w:t xml:space="preserve">. </w:t>
      </w:r>
    </w:p>
    <w:p w14:paraId="22447272" w14:textId="77777777" w:rsidR="00CE4518" w:rsidRDefault="00CE4518" w:rsidP="00CE4518">
      <w:pPr>
        <w:spacing w:after="0" w:line="240" w:lineRule="auto"/>
        <w:ind w:left="360"/>
        <w:jc w:val="both"/>
        <w:rPr>
          <w:rFonts w:ascii="Verdana" w:hAnsi="Verdana" w:cs="Arial"/>
          <w:sz w:val="24"/>
          <w:szCs w:val="24"/>
        </w:rPr>
      </w:pPr>
    </w:p>
    <w:p w14:paraId="4C9C0A68" w14:textId="146282E6" w:rsidR="00CE4518" w:rsidRDefault="00CE4518" w:rsidP="00CE4518">
      <w:pPr>
        <w:spacing w:after="0" w:line="240" w:lineRule="auto"/>
        <w:ind w:left="360"/>
        <w:jc w:val="both"/>
        <w:rPr>
          <w:rFonts w:ascii="Verdana" w:hAnsi="Verdana" w:cs="Arial"/>
          <w:sz w:val="24"/>
          <w:szCs w:val="24"/>
        </w:rPr>
      </w:pPr>
      <w:r>
        <w:rPr>
          <w:rFonts w:ascii="Verdana" w:hAnsi="Verdana" w:cs="Arial"/>
          <w:sz w:val="24"/>
          <w:szCs w:val="24"/>
        </w:rPr>
        <w:t>This report is received and considered by the Performance and Finance Committee.</w:t>
      </w:r>
    </w:p>
    <w:p w14:paraId="4A095C36" w14:textId="77777777" w:rsidR="0000103B" w:rsidRPr="008736DE" w:rsidRDefault="0000103B" w:rsidP="0000103B">
      <w:pPr>
        <w:spacing w:after="0" w:line="240" w:lineRule="auto"/>
        <w:ind w:left="360"/>
        <w:jc w:val="both"/>
        <w:rPr>
          <w:rFonts w:ascii="Verdana" w:hAnsi="Verdana" w:cs="Arial"/>
          <w:sz w:val="24"/>
          <w:szCs w:val="24"/>
        </w:rPr>
      </w:pPr>
    </w:p>
    <w:p w14:paraId="3E742444" w14:textId="0F30766E" w:rsidR="0000103B" w:rsidRPr="008736DE" w:rsidRDefault="0000103B" w:rsidP="0000103B">
      <w:pPr>
        <w:spacing w:after="0" w:line="240" w:lineRule="auto"/>
        <w:ind w:left="360"/>
        <w:jc w:val="both"/>
        <w:rPr>
          <w:rFonts w:ascii="Verdana" w:hAnsi="Verdana" w:cs="Arial"/>
          <w:sz w:val="24"/>
          <w:szCs w:val="24"/>
        </w:rPr>
      </w:pPr>
      <w:r w:rsidRPr="008736DE">
        <w:rPr>
          <w:rFonts w:ascii="Verdana" w:hAnsi="Verdana" w:cs="Arial"/>
          <w:sz w:val="24"/>
          <w:szCs w:val="24"/>
        </w:rPr>
        <w:t xml:space="preserve">The current report will provide an update against all levels of Oversight and Escalation of services within Swansea Bay University Health Board and will </w:t>
      </w:r>
      <w:proofErr w:type="gramStart"/>
      <w:r w:rsidRPr="008736DE">
        <w:rPr>
          <w:rFonts w:ascii="Verdana" w:hAnsi="Verdana" w:cs="Arial"/>
          <w:sz w:val="24"/>
          <w:szCs w:val="24"/>
        </w:rPr>
        <w:t>include;</w:t>
      </w:r>
      <w:proofErr w:type="gramEnd"/>
    </w:p>
    <w:p w14:paraId="09A83EAC" w14:textId="77777777" w:rsidR="0000103B" w:rsidRPr="008736DE" w:rsidRDefault="0000103B" w:rsidP="0000103B">
      <w:pPr>
        <w:spacing w:after="0" w:line="240" w:lineRule="auto"/>
        <w:ind w:left="360"/>
        <w:jc w:val="both"/>
        <w:rPr>
          <w:rFonts w:ascii="Verdana" w:hAnsi="Verdana" w:cs="Arial"/>
          <w:sz w:val="24"/>
          <w:szCs w:val="24"/>
        </w:rPr>
      </w:pPr>
    </w:p>
    <w:p w14:paraId="39DB1F3B" w14:textId="67120E7F" w:rsidR="0000103B" w:rsidRPr="008736DE" w:rsidRDefault="0000103B" w:rsidP="00CA16B0">
      <w:pPr>
        <w:spacing w:after="0" w:line="240" w:lineRule="auto"/>
        <w:ind w:left="360"/>
        <w:jc w:val="both"/>
        <w:rPr>
          <w:rFonts w:ascii="Verdana" w:hAnsi="Verdana" w:cs="Arial"/>
          <w:sz w:val="24"/>
          <w:szCs w:val="24"/>
          <w:u w:val="single"/>
        </w:rPr>
      </w:pPr>
      <w:r w:rsidRPr="008736DE">
        <w:rPr>
          <w:rFonts w:ascii="Verdana" w:hAnsi="Verdana" w:cs="Arial"/>
          <w:sz w:val="24"/>
          <w:szCs w:val="24"/>
          <w:u w:val="single"/>
        </w:rPr>
        <w:t>Performance against Areas of concern (Level 2)</w:t>
      </w:r>
    </w:p>
    <w:p w14:paraId="5BDBB998" w14:textId="767D4787" w:rsidR="0000103B" w:rsidRPr="008736DE" w:rsidRDefault="0000103B" w:rsidP="00CA16B0">
      <w:pPr>
        <w:pStyle w:val="ListParagraph"/>
        <w:numPr>
          <w:ilvl w:val="0"/>
          <w:numId w:val="31"/>
        </w:numPr>
        <w:spacing w:after="0" w:line="240" w:lineRule="auto"/>
        <w:jc w:val="both"/>
        <w:rPr>
          <w:rFonts w:ascii="Verdana" w:hAnsi="Verdana" w:cs="Arial"/>
          <w:sz w:val="24"/>
          <w:szCs w:val="24"/>
          <w:u w:val="single"/>
        </w:rPr>
      </w:pPr>
      <w:r w:rsidRPr="008736DE">
        <w:rPr>
          <w:rFonts w:ascii="Verdana" w:hAnsi="Verdana" w:cs="Arial"/>
          <w:sz w:val="24"/>
          <w:szCs w:val="24"/>
        </w:rPr>
        <w:t>Adult Mental Health and Learning Disabilities</w:t>
      </w:r>
    </w:p>
    <w:p w14:paraId="62ACDC53" w14:textId="77777777" w:rsidR="0000103B" w:rsidRPr="008736DE" w:rsidRDefault="0000103B" w:rsidP="00CA16B0">
      <w:pPr>
        <w:pStyle w:val="ListParagraph"/>
        <w:spacing w:after="0" w:line="240" w:lineRule="auto"/>
        <w:jc w:val="both"/>
        <w:rPr>
          <w:rFonts w:ascii="Verdana" w:hAnsi="Verdana" w:cs="Arial"/>
          <w:sz w:val="24"/>
          <w:szCs w:val="24"/>
          <w:u w:val="single"/>
        </w:rPr>
      </w:pPr>
    </w:p>
    <w:p w14:paraId="66D22AEB" w14:textId="5BDFE1AF" w:rsidR="0000103B" w:rsidRPr="008736DE" w:rsidRDefault="0000103B" w:rsidP="00CA16B0">
      <w:pPr>
        <w:spacing w:after="0" w:line="240" w:lineRule="auto"/>
        <w:ind w:left="360"/>
        <w:jc w:val="both"/>
        <w:rPr>
          <w:rFonts w:ascii="Verdana" w:hAnsi="Verdana" w:cs="Arial"/>
          <w:sz w:val="24"/>
          <w:szCs w:val="24"/>
          <w:u w:val="single"/>
        </w:rPr>
      </w:pPr>
      <w:r w:rsidRPr="008736DE">
        <w:rPr>
          <w:rFonts w:ascii="Verdana" w:hAnsi="Verdana" w:cs="Arial"/>
          <w:sz w:val="24"/>
          <w:szCs w:val="24"/>
          <w:u w:val="single"/>
        </w:rPr>
        <w:t>Performance against Areas of Enhanced Monitoring (Level 3)</w:t>
      </w:r>
    </w:p>
    <w:p w14:paraId="13CB18BB" w14:textId="53C522F6" w:rsidR="0000103B" w:rsidRPr="008736DE" w:rsidRDefault="0000103B" w:rsidP="00CA16B0">
      <w:pPr>
        <w:pStyle w:val="ListParagraph"/>
        <w:numPr>
          <w:ilvl w:val="0"/>
          <w:numId w:val="31"/>
        </w:numPr>
        <w:spacing w:after="0" w:line="240" w:lineRule="auto"/>
        <w:jc w:val="both"/>
        <w:rPr>
          <w:rFonts w:ascii="Verdana" w:hAnsi="Verdana" w:cs="Arial"/>
          <w:sz w:val="24"/>
          <w:szCs w:val="24"/>
        </w:rPr>
      </w:pPr>
      <w:r w:rsidRPr="008736DE">
        <w:rPr>
          <w:rFonts w:ascii="Verdana" w:hAnsi="Verdana" w:cs="Arial"/>
          <w:sz w:val="24"/>
          <w:szCs w:val="24"/>
        </w:rPr>
        <w:t>Planned Care</w:t>
      </w:r>
    </w:p>
    <w:p w14:paraId="74C11060" w14:textId="36E1E997" w:rsidR="0000103B" w:rsidRPr="008736DE" w:rsidRDefault="0000103B" w:rsidP="00CA16B0">
      <w:pPr>
        <w:pStyle w:val="ListParagraph"/>
        <w:numPr>
          <w:ilvl w:val="0"/>
          <w:numId w:val="31"/>
        </w:numPr>
        <w:spacing w:after="0" w:line="240" w:lineRule="auto"/>
        <w:jc w:val="both"/>
        <w:rPr>
          <w:rFonts w:ascii="Verdana" w:hAnsi="Verdana" w:cs="Arial"/>
          <w:sz w:val="24"/>
          <w:szCs w:val="24"/>
        </w:rPr>
      </w:pPr>
      <w:r w:rsidRPr="008736DE">
        <w:rPr>
          <w:rFonts w:ascii="Verdana" w:hAnsi="Verdana" w:cs="Arial"/>
          <w:sz w:val="24"/>
          <w:szCs w:val="24"/>
        </w:rPr>
        <w:t>Maternity and Neonatal Services</w:t>
      </w:r>
    </w:p>
    <w:p w14:paraId="0DEA7081" w14:textId="03AD73C3" w:rsidR="0000103B" w:rsidRPr="008736DE" w:rsidRDefault="0000103B" w:rsidP="00CA16B0">
      <w:pPr>
        <w:pStyle w:val="ListParagraph"/>
        <w:numPr>
          <w:ilvl w:val="0"/>
          <w:numId w:val="31"/>
        </w:numPr>
        <w:spacing w:after="0" w:line="240" w:lineRule="auto"/>
        <w:jc w:val="both"/>
        <w:rPr>
          <w:rFonts w:ascii="Verdana" w:hAnsi="Verdana" w:cs="Arial"/>
          <w:sz w:val="24"/>
          <w:szCs w:val="24"/>
        </w:rPr>
      </w:pPr>
      <w:r w:rsidRPr="008736DE">
        <w:rPr>
          <w:rFonts w:ascii="Verdana" w:hAnsi="Verdana" w:cs="Arial"/>
          <w:sz w:val="24"/>
          <w:szCs w:val="24"/>
        </w:rPr>
        <w:t>Child and Adolescent Mental Health</w:t>
      </w:r>
    </w:p>
    <w:p w14:paraId="1F31D41F" w14:textId="77777777" w:rsidR="0000103B" w:rsidRPr="008736DE" w:rsidRDefault="0000103B" w:rsidP="00CA16B0">
      <w:pPr>
        <w:pStyle w:val="ListParagraph"/>
        <w:spacing w:after="0" w:line="240" w:lineRule="auto"/>
        <w:jc w:val="both"/>
        <w:rPr>
          <w:rFonts w:ascii="Verdana" w:hAnsi="Verdana" w:cs="Arial"/>
          <w:sz w:val="24"/>
          <w:szCs w:val="24"/>
          <w:u w:val="single"/>
        </w:rPr>
      </w:pPr>
    </w:p>
    <w:p w14:paraId="22BA1017" w14:textId="30A20FB2" w:rsidR="0000103B" w:rsidRPr="008736DE" w:rsidRDefault="0000103B" w:rsidP="00CA16B0">
      <w:pPr>
        <w:spacing w:after="0" w:line="240" w:lineRule="auto"/>
        <w:ind w:left="360"/>
        <w:jc w:val="both"/>
        <w:rPr>
          <w:rFonts w:ascii="Verdana" w:hAnsi="Verdana" w:cs="Arial"/>
          <w:sz w:val="24"/>
          <w:szCs w:val="24"/>
          <w:u w:val="single"/>
        </w:rPr>
      </w:pPr>
      <w:r w:rsidRPr="008736DE">
        <w:rPr>
          <w:rFonts w:ascii="Verdana" w:hAnsi="Verdana" w:cs="Arial"/>
          <w:sz w:val="24"/>
          <w:szCs w:val="24"/>
          <w:u w:val="single"/>
        </w:rPr>
        <w:t>Performance against Areas of Targeted Intervention (Level 4)</w:t>
      </w:r>
    </w:p>
    <w:p w14:paraId="04DC124A" w14:textId="2BA44D92" w:rsidR="0000103B" w:rsidRPr="008736DE" w:rsidRDefault="0000103B" w:rsidP="00CA16B0">
      <w:pPr>
        <w:pStyle w:val="ListParagraph"/>
        <w:numPr>
          <w:ilvl w:val="0"/>
          <w:numId w:val="31"/>
        </w:numPr>
        <w:spacing w:after="0" w:line="240" w:lineRule="auto"/>
        <w:jc w:val="both"/>
        <w:rPr>
          <w:rFonts w:ascii="Verdana" w:hAnsi="Verdana" w:cs="Arial"/>
          <w:sz w:val="24"/>
          <w:szCs w:val="24"/>
        </w:rPr>
      </w:pPr>
      <w:r w:rsidRPr="008736DE">
        <w:rPr>
          <w:rFonts w:ascii="Verdana" w:hAnsi="Verdana" w:cs="Arial"/>
          <w:sz w:val="24"/>
          <w:szCs w:val="24"/>
        </w:rPr>
        <w:t>Cancer</w:t>
      </w:r>
    </w:p>
    <w:p w14:paraId="219AD7EA" w14:textId="02987F6B" w:rsidR="0000103B" w:rsidRPr="008736DE" w:rsidRDefault="0000103B" w:rsidP="00CA16B0">
      <w:pPr>
        <w:pStyle w:val="ListParagraph"/>
        <w:numPr>
          <w:ilvl w:val="0"/>
          <w:numId w:val="31"/>
        </w:numPr>
        <w:spacing w:after="0" w:line="240" w:lineRule="auto"/>
        <w:jc w:val="both"/>
        <w:rPr>
          <w:rFonts w:ascii="Verdana" w:hAnsi="Verdana" w:cs="Arial"/>
          <w:sz w:val="24"/>
          <w:szCs w:val="24"/>
        </w:rPr>
      </w:pPr>
      <w:r w:rsidRPr="008736DE">
        <w:rPr>
          <w:rFonts w:ascii="Verdana" w:hAnsi="Verdana" w:cs="Arial"/>
          <w:sz w:val="24"/>
          <w:szCs w:val="24"/>
        </w:rPr>
        <w:t>Urgent &amp; Emergency Care</w:t>
      </w:r>
    </w:p>
    <w:p w14:paraId="16EBC24A" w14:textId="14975E5C" w:rsidR="0000103B" w:rsidRPr="008736DE" w:rsidRDefault="0000103B" w:rsidP="00CA16B0">
      <w:pPr>
        <w:pStyle w:val="ListParagraph"/>
        <w:numPr>
          <w:ilvl w:val="0"/>
          <w:numId w:val="31"/>
        </w:numPr>
        <w:spacing w:after="0" w:line="240" w:lineRule="auto"/>
        <w:jc w:val="both"/>
        <w:rPr>
          <w:rFonts w:ascii="Verdana" w:hAnsi="Verdana" w:cs="Arial"/>
          <w:sz w:val="24"/>
          <w:szCs w:val="24"/>
        </w:rPr>
      </w:pPr>
      <w:r w:rsidRPr="008736DE">
        <w:rPr>
          <w:rFonts w:ascii="Verdana" w:hAnsi="Verdana" w:cs="Arial"/>
          <w:sz w:val="24"/>
          <w:szCs w:val="24"/>
        </w:rPr>
        <w:t>Quality of Care related to Healthcare Acquired Infections</w:t>
      </w:r>
    </w:p>
    <w:p w14:paraId="1D555F08" w14:textId="4FA84140" w:rsidR="00F57C68" w:rsidRPr="008736DE" w:rsidRDefault="0000103B" w:rsidP="00CA16B0">
      <w:pPr>
        <w:pStyle w:val="ListParagraph"/>
        <w:numPr>
          <w:ilvl w:val="0"/>
          <w:numId w:val="31"/>
        </w:numPr>
        <w:spacing w:after="0" w:line="240" w:lineRule="auto"/>
        <w:jc w:val="both"/>
        <w:rPr>
          <w:rFonts w:ascii="Verdana" w:hAnsi="Verdana" w:cs="Arial"/>
          <w:sz w:val="24"/>
          <w:szCs w:val="24"/>
        </w:rPr>
      </w:pPr>
      <w:r w:rsidRPr="008736DE">
        <w:rPr>
          <w:rFonts w:ascii="Verdana" w:hAnsi="Verdana" w:cs="Arial"/>
          <w:sz w:val="24"/>
          <w:szCs w:val="24"/>
        </w:rPr>
        <w:t xml:space="preserve">Finance </w:t>
      </w:r>
    </w:p>
    <w:p w14:paraId="78C94BBC" w14:textId="1950E685" w:rsidR="0000103B" w:rsidRPr="008736DE" w:rsidRDefault="0000103B" w:rsidP="00CA16B0">
      <w:pPr>
        <w:pStyle w:val="ListParagraph"/>
        <w:numPr>
          <w:ilvl w:val="0"/>
          <w:numId w:val="31"/>
        </w:numPr>
        <w:spacing w:after="0" w:line="240" w:lineRule="auto"/>
        <w:jc w:val="both"/>
        <w:rPr>
          <w:rFonts w:ascii="Verdana" w:hAnsi="Verdana" w:cs="Arial"/>
          <w:sz w:val="24"/>
          <w:szCs w:val="24"/>
        </w:rPr>
      </w:pPr>
      <w:r w:rsidRPr="008736DE">
        <w:rPr>
          <w:rFonts w:ascii="Verdana" w:hAnsi="Verdana" w:cs="Arial"/>
          <w:sz w:val="24"/>
          <w:szCs w:val="24"/>
        </w:rPr>
        <w:t>Strategy and Planning</w:t>
      </w:r>
    </w:p>
    <w:p w14:paraId="7662FC4F" w14:textId="77777777" w:rsidR="0000103B" w:rsidRDefault="0000103B" w:rsidP="00D00424">
      <w:pPr>
        <w:spacing w:after="0" w:line="240" w:lineRule="auto"/>
        <w:rPr>
          <w:rFonts w:ascii="Verdana" w:hAnsi="Verdana" w:cs="Arial"/>
          <w:b/>
          <w:sz w:val="24"/>
          <w:szCs w:val="24"/>
        </w:rPr>
      </w:pPr>
    </w:p>
    <w:p w14:paraId="4BE9938A" w14:textId="77777777" w:rsidR="00F34D28" w:rsidRPr="008736DE" w:rsidRDefault="00F34D28" w:rsidP="00D00424">
      <w:pPr>
        <w:spacing w:after="0" w:line="240" w:lineRule="auto"/>
        <w:rPr>
          <w:rFonts w:ascii="Verdana" w:hAnsi="Verdana" w:cs="Arial"/>
          <w:b/>
          <w:sz w:val="24"/>
          <w:szCs w:val="24"/>
        </w:rPr>
      </w:pPr>
    </w:p>
    <w:p w14:paraId="6F2B6BA1" w14:textId="77777777" w:rsidR="00C33A04" w:rsidRPr="008736DE" w:rsidRDefault="00C33A04" w:rsidP="00217E2D">
      <w:pPr>
        <w:pStyle w:val="ListParagraph"/>
        <w:numPr>
          <w:ilvl w:val="0"/>
          <w:numId w:val="2"/>
        </w:numPr>
        <w:spacing w:after="0" w:line="240" w:lineRule="auto"/>
        <w:rPr>
          <w:rFonts w:ascii="Verdana" w:hAnsi="Verdana" w:cs="Arial"/>
          <w:b/>
          <w:sz w:val="24"/>
          <w:szCs w:val="24"/>
        </w:rPr>
      </w:pPr>
      <w:r w:rsidRPr="008736DE">
        <w:rPr>
          <w:rFonts w:ascii="Verdana" w:hAnsi="Verdana" w:cs="Arial"/>
          <w:b/>
          <w:sz w:val="24"/>
          <w:szCs w:val="24"/>
        </w:rPr>
        <w:t>BACKGROUND</w:t>
      </w:r>
    </w:p>
    <w:p w14:paraId="78ABAFF0" w14:textId="77777777" w:rsidR="0000103B" w:rsidRPr="008736DE" w:rsidRDefault="0041459A" w:rsidP="00217E2D">
      <w:pPr>
        <w:spacing w:after="0" w:line="240" w:lineRule="auto"/>
        <w:ind w:left="360"/>
        <w:jc w:val="both"/>
        <w:rPr>
          <w:rFonts w:ascii="Verdana" w:hAnsi="Verdana" w:cs="Arial"/>
          <w:bCs/>
          <w:sz w:val="24"/>
          <w:szCs w:val="24"/>
        </w:rPr>
      </w:pPr>
      <w:r w:rsidRPr="008736DE">
        <w:rPr>
          <w:rFonts w:ascii="Verdana" w:hAnsi="Verdana" w:cs="Arial"/>
          <w:bCs/>
          <w:sz w:val="24"/>
          <w:szCs w:val="24"/>
        </w:rPr>
        <w:t xml:space="preserve">Following Welsh Government’s tripartite meeting in December 2023, </w:t>
      </w:r>
      <w:r w:rsidR="00D10C2E" w:rsidRPr="008736DE">
        <w:rPr>
          <w:rFonts w:ascii="Verdana" w:hAnsi="Verdana" w:cs="Arial"/>
          <w:bCs/>
          <w:sz w:val="24"/>
          <w:szCs w:val="24"/>
        </w:rPr>
        <w:t xml:space="preserve">the Health Board was notified of an escalation of performance monitoring for performance and outcomes from enhanced monitoring to </w:t>
      </w:r>
      <w:r w:rsidR="00F65104" w:rsidRPr="008736DE">
        <w:rPr>
          <w:rFonts w:ascii="Verdana" w:hAnsi="Verdana" w:cs="Arial"/>
          <w:bCs/>
          <w:sz w:val="24"/>
          <w:szCs w:val="24"/>
        </w:rPr>
        <w:t>T</w:t>
      </w:r>
      <w:r w:rsidR="00D10C2E" w:rsidRPr="008736DE">
        <w:rPr>
          <w:rFonts w:ascii="Verdana" w:hAnsi="Verdana" w:cs="Arial"/>
          <w:bCs/>
          <w:sz w:val="24"/>
          <w:szCs w:val="24"/>
        </w:rPr>
        <w:t xml:space="preserve">argeted </w:t>
      </w:r>
      <w:r w:rsidR="00F65104" w:rsidRPr="008736DE">
        <w:rPr>
          <w:rFonts w:ascii="Verdana" w:hAnsi="Verdana" w:cs="Arial"/>
          <w:bCs/>
          <w:sz w:val="24"/>
          <w:szCs w:val="24"/>
        </w:rPr>
        <w:t>I</w:t>
      </w:r>
      <w:r w:rsidR="00D10C2E" w:rsidRPr="008736DE">
        <w:rPr>
          <w:rFonts w:ascii="Verdana" w:hAnsi="Verdana" w:cs="Arial"/>
          <w:bCs/>
          <w:sz w:val="24"/>
          <w:szCs w:val="24"/>
        </w:rPr>
        <w:t xml:space="preserve">ntervention.  </w:t>
      </w:r>
      <w:r w:rsidR="00683F78" w:rsidRPr="008736DE">
        <w:rPr>
          <w:rFonts w:ascii="Verdana" w:hAnsi="Verdana" w:cs="Arial"/>
          <w:bCs/>
          <w:sz w:val="24"/>
          <w:szCs w:val="24"/>
        </w:rPr>
        <w:t xml:space="preserve">The services </w:t>
      </w:r>
      <w:r w:rsidR="00F65104" w:rsidRPr="008736DE">
        <w:rPr>
          <w:rFonts w:ascii="Verdana" w:hAnsi="Verdana" w:cs="Arial"/>
          <w:bCs/>
          <w:sz w:val="24"/>
          <w:szCs w:val="24"/>
        </w:rPr>
        <w:t xml:space="preserve">listed in the introduction of this report </w:t>
      </w:r>
      <w:r w:rsidR="00683F78" w:rsidRPr="008736DE">
        <w:rPr>
          <w:rFonts w:ascii="Verdana" w:hAnsi="Verdana" w:cs="Arial"/>
          <w:bCs/>
          <w:sz w:val="24"/>
          <w:szCs w:val="24"/>
        </w:rPr>
        <w:t>were specifically included in th</w:t>
      </w:r>
      <w:r w:rsidR="00F65104" w:rsidRPr="008736DE">
        <w:rPr>
          <w:rFonts w:ascii="Verdana" w:hAnsi="Verdana" w:cs="Arial"/>
          <w:bCs/>
          <w:sz w:val="24"/>
          <w:szCs w:val="24"/>
        </w:rPr>
        <w:t>e</w:t>
      </w:r>
      <w:r w:rsidR="00683F78" w:rsidRPr="008736DE">
        <w:rPr>
          <w:rFonts w:ascii="Verdana" w:hAnsi="Verdana" w:cs="Arial"/>
          <w:bCs/>
          <w:sz w:val="24"/>
          <w:szCs w:val="24"/>
        </w:rPr>
        <w:t xml:space="preserve"> escalation. </w:t>
      </w:r>
    </w:p>
    <w:p w14:paraId="50163582" w14:textId="77777777" w:rsidR="0000103B" w:rsidRPr="008736DE" w:rsidRDefault="0000103B" w:rsidP="00217E2D">
      <w:pPr>
        <w:spacing w:after="0" w:line="240" w:lineRule="auto"/>
        <w:ind w:left="360"/>
        <w:jc w:val="both"/>
        <w:rPr>
          <w:rFonts w:ascii="Verdana" w:hAnsi="Verdana" w:cs="Arial"/>
          <w:bCs/>
          <w:sz w:val="24"/>
          <w:szCs w:val="24"/>
        </w:rPr>
      </w:pPr>
    </w:p>
    <w:p w14:paraId="3C75AAC9" w14:textId="32C5525B" w:rsidR="0008698D" w:rsidRPr="008736DE" w:rsidRDefault="00095406" w:rsidP="00217E2D">
      <w:pPr>
        <w:spacing w:after="0" w:line="240" w:lineRule="auto"/>
        <w:ind w:left="360"/>
        <w:jc w:val="both"/>
        <w:rPr>
          <w:rFonts w:ascii="Verdana" w:hAnsi="Verdana" w:cs="Arial"/>
          <w:bCs/>
          <w:sz w:val="24"/>
          <w:szCs w:val="24"/>
        </w:rPr>
      </w:pPr>
      <w:r w:rsidRPr="008736DE">
        <w:rPr>
          <w:rFonts w:ascii="Verdana" w:hAnsi="Verdana" w:cs="Arial"/>
          <w:bCs/>
          <w:sz w:val="24"/>
          <w:szCs w:val="24"/>
        </w:rPr>
        <w:t>On 12</w:t>
      </w:r>
      <w:r w:rsidRPr="008736DE">
        <w:rPr>
          <w:rFonts w:ascii="Verdana" w:hAnsi="Verdana" w:cs="Arial"/>
          <w:bCs/>
          <w:sz w:val="24"/>
          <w:szCs w:val="24"/>
          <w:vertAlign w:val="superscript"/>
        </w:rPr>
        <w:t>th</w:t>
      </w:r>
      <w:r w:rsidRPr="008736DE">
        <w:rPr>
          <w:rFonts w:ascii="Verdana" w:hAnsi="Verdana" w:cs="Arial"/>
          <w:bCs/>
          <w:sz w:val="24"/>
          <w:szCs w:val="24"/>
        </w:rPr>
        <w:t xml:space="preserve"> April</w:t>
      </w:r>
      <w:r w:rsidR="00683F78" w:rsidRPr="008736DE">
        <w:rPr>
          <w:rFonts w:ascii="Verdana" w:hAnsi="Verdana" w:cs="Arial"/>
          <w:bCs/>
          <w:sz w:val="24"/>
          <w:szCs w:val="24"/>
        </w:rPr>
        <w:t xml:space="preserve"> 2024, the H</w:t>
      </w:r>
      <w:r w:rsidR="00F65104" w:rsidRPr="008736DE">
        <w:rPr>
          <w:rFonts w:ascii="Verdana" w:hAnsi="Verdana" w:cs="Arial"/>
          <w:bCs/>
          <w:sz w:val="24"/>
          <w:szCs w:val="24"/>
        </w:rPr>
        <w:t xml:space="preserve">ealth </w:t>
      </w:r>
      <w:r w:rsidR="00683F78" w:rsidRPr="008736DE">
        <w:rPr>
          <w:rFonts w:ascii="Verdana" w:hAnsi="Verdana" w:cs="Arial"/>
          <w:bCs/>
          <w:sz w:val="24"/>
          <w:szCs w:val="24"/>
        </w:rPr>
        <w:t>B</w:t>
      </w:r>
      <w:r w:rsidR="00F65104" w:rsidRPr="008736DE">
        <w:rPr>
          <w:rFonts w:ascii="Verdana" w:hAnsi="Verdana" w:cs="Arial"/>
          <w:bCs/>
          <w:sz w:val="24"/>
          <w:szCs w:val="24"/>
        </w:rPr>
        <w:t>oard</w:t>
      </w:r>
      <w:r w:rsidR="00683F78" w:rsidRPr="008736DE">
        <w:rPr>
          <w:rFonts w:ascii="Verdana" w:hAnsi="Verdana" w:cs="Arial"/>
          <w:bCs/>
          <w:sz w:val="24"/>
          <w:szCs w:val="24"/>
        </w:rPr>
        <w:t xml:space="preserve"> had its inception meeting with W</w:t>
      </w:r>
      <w:r w:rsidR="00F65104" w:rsidRPr="008736DE">
        <w:rPr>
          <w:rFonts w:ascii="Verdana" w:hAnsi="Verdana" w:cs="Arial"/>
          <w:bCs/>
          <w:sz w:val="24"/>
          <w:szCs w:val="24"/>
        </w:rPr>
        <w:t xml:space="preserve">elsh </w:t>
      </w:r>
      <w:r w:rsidR="00683F78" w:rsidRPr="008736DE">
        <w:rPr>
          <w:rFonts w:ascii="Verdana" w:hAnsi="Verdana" w:cs="Arial"/>
          <w:bCs/>
          <w:sz w:val="24"/>
          <w:szCs w:val="24"/>
        </w:rPr>
        <w:t>G</w:t>
      </w:r>
      <w:r w:rsidR="00F65104" w:rsidRPr="008736DE">
        <w:rPr>
          <w:rFonts w:ascii="Verdana" w:hAnsi="Verdana" w:cs="Arial"/>
          <w:bCs/>
          <w:sz w:val="24"/>
          <w:szCs w:val="24"/>
        </w:rPr>
        <w:t>overnment</w:t>
      </w:r>
      <w:r w:rsidR="00683F78" w:rsidRPr="008736DE">
        <w:rPr>
          <w:rFonts w:ascii="Verdana" w:hAnsi="Verdana" w:cs="Arial"/>
          <w:bCs/>
          <w:sz w:val="24"/>
          <w:szCs w:val="24"/>
        </w:rPr>
        <w:t xml:space="preserve"> colleagues and </w:t>
      </w:r>
      <w:r w:rsidR="00573148" w:rsidRPr="008736DE">
        <w:rPr>
          <w:rFonts w:ascii="Verdana" w:hAnsi="Verdana" w:cs="Arial"/>
          <w:bCs/>
          <w:sz w:val="24"/>
          <w:szCs w:val="24"/>
        </w:rPr>
        <w:t>on 24</w:t>
      </w:r>
      <w:r w:rsidR="00573148" w:rsidRPr="008736DE">
        <w:rPr>
          <w:rFonts w:ascii="Verdana" w:hAnsi="Verdana" w:cs="Arial"/>
          <w:bCs/>
          <w:sz w:val="24"/>
          <w:szCs w:val="24"/>
          <w:vertAlign w:val="superscript"/>
        </w:rPr>
        <w:t>th</w:t>
      </w:r>
      <w:r w:rsidR="00573148" w:rsidRPr="008736DE">
        <w:rPr>
          <w:rFonts w:ascii="Verdana" w:hAnsi="Verdana" w:cs="Arial"/>
          <w:bCs/>
          <w:sz w:val="24"/>
          <w:szCs w:val="24"/>
        </w:rPr>
        <w:t xml:space="preserve"> April</w:t>
      </w:r>
      <w:r w:rsidR="00CA16B0" w:rsidRPr="008736DE">
        <w:rPr>
          <w:rFonts w:ascii="Verdana" w:hAnsi="Verdana" w:cs="Arial"/>
          <w:bCs/>
          <w:sz w:val="24"/>
          <w:szCs w:val="24"/>
        </w:rPr>
        <w:t xml:space="preserve"> 2024</w:t>
      </w:r>
      <w:r w:rsidR="00683F78" w:rsidRPr="008736DE">
        <w:rPr>
          <w:rFonts w:ascii="Verdana" w:hAnsi="Verdana" w:cs="Arial"/>
          <w:bCs/>
          <w:sz w:val="24"/>
          <w:szCs w:val="24"/>
        </w:rPr>
        <w:t xml:space="preserve"> </w:t>
      </w:r>
      <w:r w:rsidR="00573148" w:rsidRPr="008736DE">
        <w:rPr>
          <w:rFonts w:ascii="Verdana" w:hAnsi="Verdana" w:cs="Arial"/>
          <w:bCs/>
          <w:sz w:val="24"/>
          <w:szCs w:val="24"/>
        </w:rPr>
        <w:t xml:space="preserve">the first </w:t>
      </w:r>
      <w:r w:rsidR="00F41E53" w:rsidRPr="008736DE">
        <w:rPr>
          <w:rFonts w:ascii="Verdana" w:hAnsi="Verdana" w:cs="Arial"/>
          <w:bCs/>
          <w:sz w:val="24"/>
          <w:szCs w:val="24"/>
        </w:rPr>
        <w:t xml:space="preserve">quarterly meeting was held with the Chief Executive of NHS Wales.  </w:t>
      </w:r>
      <w:r w:rsidR="00D00424" w:rsidRPr="008736DE">
        <w:rPr>
          <w:rFonts w:ascii="Verdana" w:hAnsi="Verdana" w:cs="Arial"/>
          <w:bCs/>
          <w:sz w:val="24"/>
          <w:szCs w:val="24"/>
        </w:rPr>
        <w:t>Q</w:t>
      </w:r>
      <w:r w:rsidR="00D976B7" w:rsidRPr="008736DE">
        <w:rPr>
          <w:rFonts w:ascii="Verdana" w:hAnsi="Verdana" w:cs="Arial"/>
          <w:bCs/>
          <w:sz w:val="24"/>
          <w:szCs w:val="24"/>
        </w:rPr>
        <w:t>uarterly meeting</w:t>
      </w:r>
      <w:r w:rsidR="0000103B" w:rsidRPr="008736DE">
        <w:rPr>
          <w:rFonts w:ascii="Verdana" w:hAnsi="Verdana" w:cs="Arial"/>
          <w:bCs/>
          <w:sz w:val="24"/>
          <w:szCs w:val="24"/>
        </w:rPr>
        <w:t>s</w:t>
      </w:r>
      <w:r w:rsidR="00D976B7" w:rsidRPr="008736DE">
        <w:rPr>
          <w:rFonts w:ascii="Verdana" w:hAnsi="Verdana" w:cs="Arial"/>
          <w:bCs/>
          <w:sz w:val="24"/>
          <w:szCs w:val="24"/>
        </w:rPr>
        <w:t xml:space="preserve"> subsequently alternate with formal Joint Executive Team (JET) meetings.  Monthly review meetings </w:t>
      </w:r>
      <w:r w:rsidR="00CA16B0" w:rsidRPr="008736DE">
        <w:rPr>
          <w:rFonts w:ascii="Verdana" w:hAnsi="Verdana" w:cs="Arial"/>
          <w:bCs/>
          <w:sz w:val="24"/>
          <w:szCs w:val="24"/>
        </w:rPr>
        <w:t>are</w:t>
      </w:r>
      <w:r w:rsidR="00D976B7" w:rsidRPr="008736DE">
        <w:rPr>
          <w:rFonts w:ascii="Verdana" w:hAnsi="Verdana" w:cs="Arial"/>
          <w:bCs/>
          <w:sz w:val="24"/>
          <w:szCs w:val="24"/>
        </w:rPr>
        <w:t xml:space="preserve"> with WG officers</w:t>
      </w:r>
      <w:r w:rsidR="0000103B" w:rsidRPr="008736DE">
        <w:rPr>
          <w:rFonts w:ascii="Verdana" w:hAnsi="Verdana" w:cs="Arial"/>
          <w:bCs/>
          <w:sz w:val="24"/>
          <w:szCs w:val="24"/>
        </w:rPr>
        <w:t xml:space="preserve"> focussing on </w:t>
      </w:r>
      <w:r w:rsidR="0000103B" w:rsidRPr="008736DE">
        <w:rPr>
          <w:rFonts w:ascii="Verdana" w:hAnsi="Verdana" w:cs="Arial"/>
          <w:bCs/>
          <w:sz w:val="24"/>
          <w:szCs w:val="24"/>
        </w:rPr>
        <w:lastRenderedPageBreak/>
        <w:t>key updates against the escalated areas</w:t>
      </w:r>
      <w:r w:rsidR="00D976B7" w:rsidRPr="008736DE">
        <w:rPr>
          <w:rFonts w:ascii="Verdana" w:hAnsi="Verdana" w:cs="Arial"/>
          <w:bCs/>
          <w:sz w:val="24"/>
          <w:szCs w:val="24"/>
        </w:rPr>
        <w:t>.</w:t>
      </w:r>
      <w:r w:rsidR="00DB0AA8" w:rsidRPr="008736DE">
        <w:rPr>
          <w:rFonts w:ascii="Verdana" w:hAnsi="Verdana" w:cs="Arial"/>
          <w:bCs/>
          <w:sz w:val="24"/>
          <w:szCs w:val="24"/>
        </w:rPr>
        <w:t xml:space="preserve">  The Chief Operating Officer </w:t>
      </w:r>
      <w:r w:rsidR="00CA16B0" w:rsidRPr="008736DE">
        <w:rPr>
          <w:rFonts w:ascii="Verdana" w:hAnsi="Verdana" w:cs="Arial"/>
          <w:bCs/>
          <w:sz w:val="24"/>
          <w:szCs w:val="24"/>
        </w:rPr>
        <w:t>is</w:t>
      </w:r>
      <w:r w:rsidR="00F65104" w:rsidRPr="008736DE">
        <w:rPr>
          <w:rFonts w:ascii="Verdana" w:hAnsi="Verdana" w:cs="Arial"/>
          <w:bCs/>
          <w:sz w:val="24"/>
          <w:szCs w:val="24"/>
        </w:rPr>
        <w:t xml:space="preserve"> the Senior Responsible Officer</w:t>
      </w:r>
      <w:r w:rsidR="00DB0AA8" w:rsidRPr="008736DE">
        <w:rPr>
          <w:rFonts w:ascii="Verdana" w:hAnsi="Verdana" w:cs="Arial"/>
          <w:bCs/>
          <w:sz w:val="24"/>
          <w:szCs w:val="24"/>
        </w:rPr>
        <w:t xml:space="preserve"> </w:t>
      </w:r>
      <w:r w:rsidR="00F65104" w:rsidRPr="008736DE">
        <w:rPr>
          <w:rFonts w:ascii="Verdana" w:hAnsi="Verdana" w:cs="Arial"/>
          <w:bCs/>
          <w:sz w:val="24"/>
          <w:szCs w:val="24"/>
        </w:rPr>
        <w:t>(</w:t>
      </w:r>
      <w:r w:rsidR="00DB0AA8" w:rsidRPr="008736DE">
        <w:rPr>
          <w:rFonts w:ascii="Verdana" w:hAnsi="Verdana" w:cs="Arial"/>
          <w:bCs/>
          <w:sz w:val="24"/>
          <w:szCs w:val="24"/>
        </w:rPr>
        <w:t>SRO</w:t>
      </w:r>
      <w:r w:rsidR="00F65104" w:rsidRPr="008736DE">
        <w:rPr>
          <w:rFonts w:ascii="Verdana" w:hAnsi="Verdana" w:cs="Arial"/>
          <w:bCs/>
          <w:sz w:val="24"/>
          <w:szCs w:val="24"/>
        </w:rPr>
        <w:t>)</w:t>
      </w:r>
      <w:r w:rsidR="00DB0AA8" w:rsidRPr="008736DE">
        <w:rPr>
          <w:rFonts w:ascii="Verdana" w:hAnsi="Verdana" w:cs="Arial"/>
          <w:bCs/>
          <w:sz w:val="24"/>
          <w:szCs w:val="24"/>
        </w:rPr>
        <w:t xml:space="preserve"> for targeted invention and each work programme is supported by senior management and clinical leads.</w:t>
      </w:r>
      <w:r w:rsidR="0000103B" w:rsidRPr="008736DE">
        <w:rPr>
          <w:rFonts w:ascii="Verdana" w:hAnsi="Verdana" w:cs="Arial"/>
          <w:bCs/>
          <w:sz w:val="24"/>
          <w:szCs w:val="24"/>
        </w:rPr>
        <w:t xml:space="preserve"> Summarised updates against the escalation levels will be provided throughout this report. </w:t>
      </w:r>
    </w:p>
    <w:p w14:paraId="6A97F098" w14:textId="77777777" w:rsidR="005663CB" w:rsidRPr="008736DE" w:rsidRDefault="005663CB" w:rsidP="00217E2D">
      <w:pPr>
        <w:spacing w:after="0" w:line="240" w:lineRule="auto"/>
        <w:ind w:left="360"/>
        <w:jc w:val="both"/>
        <w:rPr>
          <w:rFonts w:ascii="Verdana" w:hAnsi="Verdana" w:cs="Arial"/>
          <w:bCs/>
          <w:color w:val="FF0000"/>
          <w:sz w:val="24"/>
          <w:szCs w:val="24"/>
        </w:rPr>
      </w:pPr>
    </w:p>
    <w:p w14:paraId="4D111199" w14:textId="4737596B" w:rsidR="0000103B" w:rsidRDefault="0000103B" w:rsidP="0000103B">
      <w:pPr>
        <w:spacing w:after="0" w:line="240" w:lineRule="auto"/>
        <w:ind w:left="360"/>
        <w:jc w:val="both"/>
        <w:rPr>
          <w:rFonts w:ascii="Verdana" w:hAnsi="Verdana" w:cs="Arial"/>
          <w:bCs/>
          <w:sz w:val="24"/>
          <w:szCs w:val="24"/>
        </w:rPr>
      </w:pPr>
      <w:r w:rsidRPr="008736DE">
        <w:rPr>
          <w:rFonts w:ascii="Verdana" w:hAnsi="Verdana" w:cs="Arial"/>
          <w:bCs/>
          <w:sz w:val="24"/>
          <w:szCs w:val="24"/>
        </w:rPr>
        <w:t>Following the Tripartite meeting in February 2025, the levels of escalation have been revised and updated as follows</w:t>
      </w:r>
      <w:r w:rsidR="00F34D28">
        <w:rPr>
          <w:rFonts w:ascii="Verdana" w:hAnsi="Verdana" w:cs="Arial"/>
          <w:bCs/>
          <w:sz w:val="24"/>
          <w:szCs w:val="24"/>
        </w:rPr>
        <w:t>: -</w:t>
      </w:r>
    </w:p>
    <w:p w14:paraId="6ED19677" w14:textId="77777777" w:rsidR="00F34D28" w:rsidRPr="008736DE" w:rsidRDefault="00F34D28" w:rsidP="0000103B">
      <w:pPr>
        <w:spacing w:after="0" w:line="240" w:lineRule="auto"/>
        <w:ind w:left="360"/>
        <w:jc w:val="both"/>
        <w:rPr>
          <w:rFonts w:ascii="Verdana" w:hAnsi="Verdana" w:cs="Arial"/>
          <w:bCs/>
          <w:sz w:val="24"/>
          <w:szCs w:val="24"/>
        </w:rPr>
      </w:pPr>
    </w:p>
    <w:p w14:paraId="22DCFC97" w14:textId="68AD10F8" w:rsidR="0000103B" w:rsidRPr="008736DE" w:rsidRDefault="0000103B" w:rsidP="0000103B">
      <w:pPr>
        <w:pStyle w:val="ListParagraph"/>
        <w:numPr>
          <w:ilvl w:val="0"/>
          <w:numId w:val="8"/>
        </w:numPr>
        <w:spacing w:after="0" w:line="240" w:lineRule="auto"/>
        <w:jc w:val="both"/>
        <w:rPr>
          <w:rFonts w:ascii="Verdana" w:hAnsi="Verdana" w:cs="Arial"/>
          <w:sz w:val="24"/>
          <w:szCs w:val="24"/>
        </w:rPr>
      </w:pPr>
      <w:r w:rsidRPr="008736DE">
        <w:rPr>
          <w:rFonts w:ascii="Verdana" w:hAnsi="Verdana" w:cs="Arial"/>
          <w:sz w:val="24"/>
          <w:szCs w:val="24"/>
        </w:rPr>
        <w:t xml:space="preserve">Child and Adolescent Mental Health Services de-escalated from level 4 (targeted intervention) to level 3 (enhanced monitoring). </w:t>
      </w:r>
    </w:p>
    <w:p w14:paraId="12D2F6D0" w14:textId="5270F294" w:rsidR="0000103B" w:rsidRPr="008736DE" w:rsidRDefault="0000103B" w:rsidP="0000103B">
      <w:pPr>
        <w:pStyle w:val="ListParagraph"/>
        <w:numPr>
          <w:ilvl w:val="0"/>
          <w:numId w:val="8"/>
        </w:numPr>
        <w:spacing w:after="0" w:line="240" w:lineRule="auto"/>
        <w:jc w:val="both"/>
        <w:rPr>
          <w:rFonts w:ascii="Verdana" w:hAnsi="Verdana" w:cs="Arial"/>
          <w:sz w:val="24"/>
          <w:szCs w:val="24"/>
        </w:rPr>
      </w:pPr>
      <w:r w:rsidRPr="008736DE">
        <w:rPr>
          <w:rFonts w:ascii="Verdana" w:hAnsi="Verdana" w:cs="Arial"/>
          <w:sz w:val="24"/>
          <w:szCs w:val="24"/>
        </w:rPr>
        <w:t xml:space="preserve">Planned care de-escalated from level 4 (targeted intervention) to level 3 (enhanced monitoring). </w:t>
      </w:r>
    </w:p>
    <w:p w14:paraId="6513897F" w14:textId="77777777" w:rsidR="00960E86" w:rsidRDefault="00960E86" w:rsidP="00217E2D">
      <w:pPr>
        <w:spacing w:after="0" w:line="240" w:lineRule="auto"/>
        <w:ind w:left="360"/>
        <w:jc w:val="both"/>
        <w:rPr>
          <w:rFonts w:ascii="Verdana" w:hAnsi="Verdana" w:cs="Arial"/>
          <w:b/>
          <w:color w:val="FF0000"/>
          <w:sz w:val="24"/>
          <w:szCs w:val="24"/>
        </w:rPr>
      </w:pPr>
    </w:p>
    <w:p w14:paraId="73B43082" w14:textId="638C0377" w:rsidR="00D5293E" w:rsidRPr="00D5293E" w:rsidRDefault="00D5293E" w:rsidP="00217E2D">
      <w:pPr>
        <w:spacing w:after="0" w:line="240" w:lineRule="auto"/>
        <w:ind w:left="360"/>
        <w:jc w:val="both"/>
        <w:rPr>
          <w:rFonts w:ascii="Verdana" w:hAnsi="Verdana" w:cs="Arial"/>
          <w:bCs/>
          <w:sz w:val="24"/>
          <w:szCs w:val="24"/>
        </w:rPr>
      </w:pPr>
      <w:r w:rsidRPr="00D5293E">
        <w:rPr>
          <w:rFonts w:ascii="Verdana" w:hAnsi="Verdana" w:cs="Arial"/>
          <w:bCs/>
          <w:sz w:val="24"/>
          <w:szCs w:val="24"/>
        </w:rPr>
        <w:t xml:space="preserve">Updated de-escalation criteria was provided by Welsh Government in April 2025 which provided updated targets for several areas within Level 3 Enhanced Monitoring. The updated de-escalation criteria can be seen throughout the paper. </w:t>
      </w:r>
    </w:p>
    <w:p w14:paraId="03E40917" w14:textId="77777777" w:rsidR="00D5293E" w:rsidRPr="008736DE" w:rsidRDefault="00D5293E" w:rsidP="00217E2D">
      <w:pPr>
        <w:spacing w:after="0" w:line="240" w:lineRule="auto"/>
        <w:ind w:left="360"/>
        <w:jc w:val="both"/>
        <w:rPr>
          <w:rFonts w:ascii="Verdana" w:hAnsi="Verdana" w:cs="Arial"/>
          <w:b/>
          <w:color w:val="FF0000"/>
          <w:sz w:val="24"/>
          <w:szCs w:val="24"/>
        </w:rPr>
      </w:pPr>
    </w:p>
    <w:p w14:paraId="3CC3DCF7" w14:textId="21D41D4E" w:rsidR="00DA4A10" w:rsidRPr="00AE77F3" w:rsidRDefault="00DA4A10" w:rsidP="00E256CF">
      <w:pPr>
        <w:pStyle w:val="ListParagraph"/>
        <w:numPr>
          <w:ilvl w:val="0"/>
          <w:numId w:val="2"/>
        </w:numPr>
        <w:spacing w:after="0" w:line="240" w:lineRule="auto"/>
        <w:jc w:val="both"/>
        <w:rPr>
          <w:rFonts w:ascii="Verdana" w:hAnsi="Verdana" w:cs="Arial"/>
          <w:b/>
          <w:sz w:val="24"/>
          <w:szCs w:val="24"/>
        </w:rPr>
      </w:pPr>
      <w:bookmarkStart w:id="1" w:name="_Hlk197606582"/>
      <w:r w:rsidRPr="00AE77F3">
        <w:rPr>
          <w:rFonts w:ascii="Verdana" w:hAnsi="Verdana" w:cs="Arial"/>
          <w:b/>
          <w:sz w:val="24"/>
          <w:szCs w:val="24"/>
        </w:rPr>
        <w:t>PERFO</w:t>
      </w:r>
      <w:r w:rsidR="00773583" w:rsidRPr="00AE77F3">
        <w:rPr>
          <w:rFonts w:ascii="Verdana" w:hAnsi="Verdana" w:cs="Arial"/>
          <w:b/>
          <w:sz w:val="24"/>
          <w:szCs w:val="24"/>
        </w:rPr>
        <w:t>R</w:t>
      </w:r>
      <w:r w:rsidRPr="00AE77F3">
        <w:rPr>
          <w:rFonts w:ascii="Verdana" w:hAnsi="Verdana" w:cs="Arial"/>
          <w:b/>
          <w:sz w:val="24"/>
          <w:szCs w:val="24"/>
        </w:rPr>
        <w:t>MANCE AGAINST THE AREAS OF CONCERN</w:t>
      </w:r>
    </w:p>
    <w:p w14:paraId="54D29760" w14:textId="77777777" w:rsidR="00DA4A10" w:rsidRPr="00AE77F3" w:rsidRDefault="00DA4A10" w:rsidP="00DA4A10">
      <w:pPr>
        <w:spacing w:after="0" w:line="240" w:lineRule="auto"/>
        <w:jc w:val="both"/>
        <w:rPr>
          <w:rFonts w:ascii="Verdana" w:hAnsi="Verdana" w:cs="Arial"/>
          <w:b/>
          <w:sz w:val="24"/>
          <w:szCs w:val="24"/>
        </w:rPr>
      </w:pPr>
    </w:p>
    <w:p w14:paraId="6F3FF7AE" w14:textId="57232017" w:rsidR="00DA4A10" w:rsidRPr="00AE77F3" w:rsidRDefault="00DA4A10" w:rsidP="00DA5CED">
      <w:pPr>
        <w:spacing w:after="0" w:line="240" w:lineRule="auto"/>
        <w:ind w:left="360"/>
        <w:jc w:val="both"/>
        <w:rPr>
          <w:rFonts w:ascii="Verdana" w:hAnsi="Verdana" w:cs="Arial"/>
          <w:bCs/>
          <w:sz w:val="24"/>
          <w:szCs w:val="24"/>
          <w:u w:val="single"/>
        </w:rPr>
      </w:pPr>
      <w:bookmarkStart w:id="2" w:name="_Hlk195708986"/>
      <w:r w:rsidRPr="00AE77F3">
        <w:rPr>
          <w:rFonts w:ascii="Verdana" w:hAnsi="Verdana" w:cs="Arial"/>
          <w:bCs/>
          <w:sz w:val="24"/>
          <w:szCs w:val="24"/>
          <w:u w:val="single"/>
        </w:rPr>
        <w:t xml:space="preserve">Mental </w:t>
      </w:r>
      <w:r w:rsidR="00DA5CED" w:rsidRPr="00AE77F3">
        <w:rPr>
          <w:rFonts w:ascii="Verdana" w:hAnsi="Verdana" w:cs="Arial"/>
          <w:bCs/>
          <w:sz w:val="24"/>
          <w:szCs w:val="24"/>
          <w:u w:val="single"/>
        </w:rPr>
        <w:t>Health and Learning Disabilities</w:t>
      </w:r>
    </w:p>
    <w:p w14:paraId="1F711408" w14:textId="77777777" w:rsidR="00DA5CED" w:rsidRPr="00AE77F3" w:rsidRDefault="00DA5CED" w:rsidP="00DA5CED">
      <w:pPr>
        <w:spacing w:after="0" w:line="240" w:lineRule="auto"/>
        <w:ind w:left="360"/>
        <w:jc w:val="both"/>
        <w:rPr>
          <w:rFonts w:ascii="Verdana" w:hAnsi="Verdana" w:cs="Arial"/>
          <w:bCs/>
          <w:sz w:val="24"/>
          <w:szCs w:val="24"/>
          <w:u w:val="single"/>
        </w:rPr>
      </w:pPr>
    </w:p>
    <w:p w14:paraId="36BFDA45" w14:textId="14814CE2" w:rsidR="00DA5CED" w:rsidRDefault="00DA5CED" w:rsidP="00CA16B0">
      <w:pPr>
        <w:spacing w:after="0" w:line="240" w:lineRule="auto"/>
        <w:ind w:left="360"/>
        <w:jc w:val="both"/>
        <w:rPr>
          <w:rFonts w:ascii="Verdana" w:hAnsi="Verdana" w:cs="Arial"/>
          <w:bCs/>
          <w:sz w:val="24"/>
          <w:szCs w:val="24"/>
        </w:rPr>
      </w:pPr>
      <w:r w:rsidRPr="00AE77F3">
        <w:rPr>
          <w:rFonts w:ascii="Verdana" w:hAnsi="Verdana" w:cs="Arial"/>
          <w:bCs/>
          <w:sz w:val="24"/>
          <w:szCs w:val="24"/>
        </w:rPr>
        <w:t xml:space="preserve">Welsh </w:t>
      </w:r>
      <w:r w:rsidR="00CA16B0" w:rsidRPr="00AE77F3">
        <w:rPr>
          <w:rFonts w:ascii="Verdana" w:hAnsi="Verdana" w:cs="Arial"/>
          <w:bCs/>
          <w:sz w:val="24"/>
          <w:szCs w:val="24"/>
        </w:rPr>
        <w:t>G</w:t>
      </w:r>
      <w:r w:rsidRPr="00AE77F3">
        <w:rPr>
          <w:rFonts w:ascii="Verdana" w:hAnsi="Verdana" w:cs="Arial"/>
          <w:bCs/>
          <w:sz w:val="24"/>
          <w:szCs w:val="24"/>
        </w:rPr>
        <w:t>overnment ha</w:t>
      </w:r>
      <w:r w:rsidR="00CA16B0" w:rsidRPr="00AE77F3">
        <w:rPr>
          <w:rFonts w:ascii="Verdana" w:hAnsi="Verdana" w:cs="Arial"/>
          <w:bCs/>
          <w:sz w:val="24"/>
          <w:szCs w:val="24"/>
        </w:rPr>
        <w:t>s</w:t>
      </w:r>
      <w:r w:rsidRPr="00AE77F3">
        <w:rPr>
          <w:rFonts w:ascii="Verdana" w:hAnsi="Verdana" w:cs="Arial"/>
          <w:bCs/>
          <w:sz w:val="24"/>
          <w:szCs w:val="24"/>
        </w:rPr>
        <w:t xml:space="preserve"> identified Mental Health and Learning </w:t>
      </w:r>
      <w:r w:rsidR="00CA16B0" w:rsidRPr="00AE77F3">
        <w:rPr>
          <w:rFonts w:ascii="Verdana" w:hAnsi="Verdana" w:cs="Arial"/>
          <w:bCs/>
          <w:sz w:val="24"/>
          <w:szCs w:val="24"/>
        </w:rPr>
        <w:t>D</w:t>
      </w:r>
      <w:r w:rsidRPr="00AE77F3">
        <w:rPr>
          <w:rFonts w:ascii="Verdana" w:hAnsi="Verdana" w:cs="Arial"/>
          <w:bCs/>
          <w:sz w:val="24"/>
          <w:szCs w:val="24"/>
        </w:rPr>
        <w:t xml:space="preserve">isabilities </w:t>
      </w:r>
      <w:r w:rsidR="00CA16B0" w:rsidRPr="00AE77F3">
        <w:rPr>
          <w:rFonts w:ascii="Verdana" w:hAnsi="Verdana" w:cs="Arial"/>
          <w:bCs/>
          <w:sz w:val="24"/>
          <w:szCs w:val="24"/>
        </w:rPr>
        <w:t xml:space="preserve">(MH&amp;LD) </w:t>
      </w:r>
      <w:r w:rsidRPr="00AE77F3">
        <w:rPr>
          <w:rFonts w:ascii="Verdana" w:hAnsi="Verdana" w:cs="Arial"/>
          <w:bCs/>
          <w:sz w:val="24"/>
          <w:szCs w:val="24"/>
        </w:rPr>
        <w:t>as an area of concern</w:t>
      </w:r>
      <w:r w:rsidR="00CA16B0" w:rsidRPr="00AE77F3">
        <w:rPr>
          <w:rFonts w:ascii="Verdana" w:hAnsi="Verdana" w:cs="Arial"/>
          <w:bCs/>
          <w:sz w:val="24"/>
          <w:szCs w:val="24"/>
        </w:rPr>
        <w:t>,</w:t>
      </w:r>
      <w:r w:rsidRPr="00AE77F3">
        <w:rPr>
          <w:rFonts w:ascii="Verdana" w:hAnsi="Verdana" w:cs="Arial"/>
          <w:bCs/>
          <w:sz w:val="24"/>
          <w:szCs w:val="24"/>
        </w:rPr>
        <w:t xml:space="preserve"> with regards to the oversight and escalation. </w:t>
      </w:r>
      <w:r w:rsidR="00CA16B0" w:rsidRPr="00AE77F3">
        <w:rPr>
          <w:rFonts w:ascii="Verdana" w:hAnsi="Verdana" w:cs="Arial"/>
          <w:bCs/>
          <w:sz w:val="24"/>
          <w:szCs w:val="24"/>
        </w:rPr>
        <w:t>As</w:t>
      </w:r>
      <w:r w:rsidRPr="00AE77F3">
        <w:rPr>
          <w:rFonts w:ascii="Verdana" w:hAnsi="Verdana" w:cs="Arial"/>
          <w:bCs/>
          <w:sz w:val="24"/>
          <w:szCs w:val="24"/>
        </w:rPr>
        <w:t xml:space="preserve">surance </w:t>
      </w:r>
      <w:r w:rsidR="00CA16B0" w:rsidRPr="00AE77F3">
        <w:rPr>
          <w:rFonts w:ascii="Verdana" w:hAnsi="Verdana" w:cs="Arial"/>
          <w:bCs/>
          <w:sz w:val="24"/>
          <w:szCs w:val="24"/>
        </w:rPr>
        <w:t xml:space="preserve">has been sought </w:t>
      </w:r>
      <w:r w:rsidRPr="00AE77F3">
        <w:rPr>
          <w:rFonts w:ascii="Verdana" w:hAnsi="Verdana" w:cs="Arial"/>
          <w:bCs/>
          <w:sz w:val="24"/>
          <w:szCs w:val="24"/>
        </w:rPr>
        <w:t xml:space="preserve">with regards to the key areas of concern within the Service Group </w:t>
      </w:r>
      <w:r w:rsidR="00CA16B0" w:rsidRPr="00AE77F3">
        <w:rPr>
          <w:rFonts w:ascii="Verdana" w:hAnsi="Verdana" w:cs="Arial"/>
          <w:bCs/>
          <w:sz w:val="24"/>
          <w:szCs w:val="24"/>
        </w:rPr>
        <w:t>and are</w:t>
      </w:r>
      <w:r w:rsidRPr="00AE77F3">
        <w:rPr>
          <w:rFonts w:ascii="Verdana" w:hAnsi="Verdana" w:cs="Arial"/>
          <w:bCs/>
          <w:sz w:val="24"/>
          <w:szCs w:val="24"/>
        </w:rPr>
        <w:t xml:space="preserve"> outlined below</w:t>
      </w:r>
      <w:r w:rsidR="00F34D28">
        <w:rPr>
          <w:rFonts w:ascii="Verdana" w:hAnsi="Verdana" w:cs="Arial"/>
          <w:bCs/>
          <w:sz w:val="24"/>
          <w:szCs w:val="24"/>
        </w:rPr>
        <w:t>: -</w:t>
      </w:r>
    </w:p>
    <w:p w14:paraId="25E127B3" w14:textId="77777777" w:rsidR="00F34D28" w:rsidRPr="00AE77F3" w:rsidRDefault="00F34D28" w:rsidP="00CA16B0">
      <w:pPr>
        <w:spacing w:after="0" w:line="240" w:lineRule="auto"/>
        <w:ind w:left="360"/>
        <w:jc w:val="both"/>
        <w:rPr>
          <w:rFonts w:ascii="Verdana" w:hAnsi="Verdana" w:cs="Arial"/>
          <w:bCs/>
          <w:sz w:val="24"/>
          <w:szCs w:val="24"/>
        </w:rPr>
      </w:pPr>
    </w:p>
    <w:p w14:paraId="1942F090" w14:textId="45ED905E" w:rsidR="003E52E6" w:rsidRPr="00AE77F3" w:rsidRDefault="003E52E6" w:rsidP="003E52E6">
      <w:pPr>
        <w:pStyle w:val="ListParagraph"/>
        <w:numPr>
          <w:ilvl w:val="0"/>
          <w:numId w:val="28"/>
        </w:numPr>
        <w:spacing w:after="0" w:line="240" w:lineRule="auto"/>
        <w:jc w:val="both"/>
        <w:rPr>
          <w:rFonts w:ascii="Verdana" w:hAnsi="Verdana" w:cs="Arial"/>
          <w:bCs/>
          <w:sz w:val="24"/>
          <w:szCs w:val="24"/>
        </w:rPr>
      </w:pPr>
      <w:r w:rsidRPr="00AE77F3">
        <w:rPr>
          <w:rFonts w:ascii="Verdana" w:hAnsi="Verdana" w:cs="Arial"/>
          <w:bCs/>
          <w:sz w:val="24"/>
          <w:szCs w:val="24"/>
        </w:rPr>
        <w:t>The Service Group continues to work with the NHS Executive Mental Health leads as part of the Level 2 support. The work i</w:t>
      </w:r>
      <w:r w:rsidR="00CA16B0" w:rsidRPr="00AE77F3">
        <w:rPr>
          <w:rFonts w:ascii="Verdana" w:hAnsi="Verdana" w:cs="Arial"/>
          <w:bCs/>
          <w:sz w:val="24"/>
          <w:szCs w:val="24"/>
        </w:rPr>
        <w:t>s</w:t>
      </w:r>
      <w:r w:rsidRPr="00AE77F3">
        <w:rPr>
          <w:rFonts w:ascii="Verdana" w:hAnsi="Verdana" w:cs="Arial"/>
          <w:bCs/>
          <w:sz w:val="24"/>
          <w:szCs w:val="24"/>
        </w:rPr>
        <w:t xml:space="preserve"> ongoing and is now at the stage of updating the review following the various site visits and reviewing the shared data and documentation provided.</w:t>
      </w:r>
    </w:p>
    <w:bookmarkEnd w:id="2"/>
    <w:bookmarkEnd w:id="1"/>
    <w:p w14:paraId="06A03D97" w14:textId="5052FEA3" w:rsidR="00AE77F3" w:rsidRPr="00AE77F3" w:rsidRDefault="00AE77F3" w:rsidP="00AE77F3">
      <w:pPr>
        <w:numPr>
          <w:ilvl w:val="0"/>
          <w:numId w:val="28"/>
        </w:numPr>
        <w:spacing w:after="0" w:line="240" w:lineRule="auto"/>
        <w:jc w:val="both"/>
        <w:rPr>
          <w:rFonts w:ascii="Verdana" w:hAnsi="Verdana" w:cs="Arial"/>
          <w:bCs/>
          <w:sz w:val="24"/>
          <w:szCs w:val="24"/>
        </w:rPr>
      </w:pPr>
      <w:r w:rsidRPr="00AE77F3">
        <w:rPr>
          <w:rFonts w:ascii="Verdana" w:hAnsi="Verdana" w:cs="Arial"/>
          <w:bCs/>
          <w:sz w:val="24"/>
          <w:szCs w:val="24"/>
        </w:rPr>
        <w:t xml:space="preserve">The Health Board has commenced work in advance of the receipt of the report and is setting up a Transformation Programme. This has been informed by a review of the service by an external advisor. </w:t>
      </w:r>
      <w:r w:rsidR="00F34D28">
        <w:rPr>
          <w:rFonts w:ascii="Verdana" w:hAnsi="Verdana" w:cs="Arial"/>
          <w:bCs/>
          <w:sz w:val="24"/>
          <w:szCs w:val="24"/>
        </w:rPr>
        <w:t>F</w:t>
      </w:r>
      <w:r w:rsidRPr="00AE77F3">
        <w:rPr>
          <w:rFonts w:ascii="Verdana" w:hAnsi="Verdana" w:cs="Arial"/>
          <w:bCs/>
          <w:sz w:val="24"/>
          <w:szCs w:val="24"/>
        </w:rPr>
        <w:t>indings were presented to an in</w:t>
      </w:r>
      <w:r w:rsidR="003B7AF6">
        <w:rPr>
          <w:rFonts w:ascii="Verdana" w:hAnsi="Verdana" w:cs="Arial"/>
          <w:bCs/>
          <w:sz w:val="24"/>
          <w:szCs w:val="24"/>
        </w:rPr>
        <w:t>-</w:t>
      </w:r>
      <w:r w:rsidRPr="00AE77F3">
        <w:rPr>
          <w:rFonts w:ascii="Verdana" w:hAnsi="Verdana" w:cs="Arial"/>
          <w:bCs/>
          <w:sz w:val="24"/>
          <w:szCs w:val="24"/>
        </w:rPr>
        <w:t xml:space="preserve">committee meeting of the Board in February </w:t>
      </w:r>
      <w:r w:rsidR="00F34D28">
        <w:rPr>
          <w:rFonts w:ascii="Verdana" w:hAnsi="Verdana" w:cs="Arial"/>
          <w:bCs/>
          <w:sz w:val="24"/>
          <w:szCs w:val="24"/>
        </w:rPr>
        <w:t xml:space="preserve">2025 </w:t>
      </w:r>
      <w:r w:rsidRPr="00AE77F3">
        <w:rPr>
          <w:rFonts w:ascii="Verdana" w:hAnsi="Verdana" w:cs="Arial"/>
          <w:bCs/>
          <w:sz w:val="24"/>
          <w:szCs w:val="24"/>
        </w:rPr>
        <w:t xml:space="preserve">and </w:t>
      </w:r>
      <w:r w:rsidR="00F34D28">
        <w:rPr>
          <w:rFonts w:ascii="Verdana" w:hAnsi="Verdana" w:cs="Arial"/>
          <w:bCs/>
          <w:sz w:val="24"/>
          <w:szCs w:val="24"/>
        </w:rPr>
        <w:t>the</w:t>
      </w:r>
      <w:r w:rsidRPr="00AE77F3">
        <w:rPr>
          <w:rFonts w:ascii="Verdana" w:hAnsi="Verdana" w:cs="Arial"/>
          <w:bCs/>
          <w:sz w:val="24"/>
          <w:szCs w:val="24"/>
        </w:rPr>
        <w:t xml:space="preserve"> recommendations were approved. There were some recommendations which were considered urgent by the </w:t>
      </w:r>
      <w:proofErr w:type="gramStart"/>
      <w:r w:rsidRPr="00AE77F3">
        <w:rPr>
          <w:rFonts w:ascii="Verdana" w:hAnsi="Verdana" w:cs="Arial"/>
          <w:bCs/>
          <w:sz w:val="24"/>
          <w:szCs w:val="24"/>
        </w:rPr>
        <w:t>Board</w:t>
      </w:r>
      <w:proofErr w:type="gramEnd"/>
      <w:r w:rsidRPr="00AE77F3">
        <w:rPr>
          <w:rFonts w:ascii="Verdana" w:hAnsi="Verdana" w:cs="Arial"/>
          <w:bCs/>
          <w:sz w:val="24"/>
          <w:szCs w:val="24"/>
        </w:rPr>
        <w:t xml:space="preserve"> and these have been completed or are in progress. The Transformation Programme will be led by a Programme Board with supporting reporting structures including workforce, IT/digital, service redesign, Quality and Safety and estates. The recommendations of the review by NHS Executive MH and LD leads will form part of the work programme. Elements of the programme (such as estates) have already commenced. It is anticipated that all other elements will begin in June</w:t>
      </w:r>
      <w:r w:rsidR="00F34D28">
        <w:rPr>
          <w:rFonts w:ascii="Verdana" w:hAnsi="Verdana" w:cs="Arial"/>
          <w:bCs/>
          <w:sz w:val="24"/>
          <w:szCs w:val="24"/>
        </w:rPr>
        <w:t xml:space="preserve"> 2025</w:t>
      </w:r>
      <w:r w:rsidRPr="00AE77F3">
        <w:rPr>
          <w:rFonts w:ascii="Verdana" w:hAnsi="Verdana" w:cs="Arial"/>
          <w:bCs/>
          <w:sz w:val="24"/>
          <w:szCs w:val="24"/>
        </w:rPr>
        <w:t xml:space="preserve">.  A Programme Initiation </w:t>
      </w:r>
      <w:r w:rsidRPr="00AE77F3">
        <w:rPr>
          <w:rFonts w:ascii="Verdana" w:hAnsi="Verdana" w:cs="Arial"/>
          <w:bCs/>
          <w:sz w:val="24"/>
          <w:szCs w:val="24"/>
        </w:rPr>
        <w:lastRenderedPageBreak/>
        <w:t>Document has been developed which describes the overall Programme in more detail with the deliverables from each of the workstreams and the expected benefits of the Programme. The Board will receive an update in the June Board.</w:t>
      </w:r>
    </w:p>
    <w:p w14:paraId="3E570B17" w14:textId="77777777" w:rsidR="00AE77F3" w:rsidRDefault="00AE77F3" w:rsidP="00DA4A10">
      <w:pPr>
        <w:spacing w:after="0" w:line="240" w:lineRule="auto"/>
        <w:jc w:val="both"/>
        <w:rPr>
          <w:rFonts w:ascii="Verdana" w:hAnsi="Verdana" w:cs="Arial"/>
          <w:b/>
          <w:color w:val="FF0000"/>
          <w:sz w:val="24"/>
          <w:szCs w:val="24"/>
        </w:rPr>
      </w:pPr>
    </w:p>
    <w:p w14:paraId="42A81267" w14:textId="77777777" w:rsidR="00AE77F3" w:rsidRPr="008736DE" w:rsidRDefault="00AE77F3" w:rsidP="00DA4A10">
      <w:pPr>
        <w:spacing w:after="0" w:line="240" w:lineRule="auto"/>
        <w:jc w:val="both"/>
        <w:rPr>
          <w:rFonts w:ascii="Verdana" w:hAnsi="Verdana" w:cs="Arial"/>
          <w:b/>
          <w:color w:val="FF0000"/>
          <w:sz w:val="24"/>
          <w:szCs w:val="24"/>
        </w:rPr>
      </w:pPr>
    </w:p>
    <w:p w14:paraId="20FF557C" w14:textId="77777777" w:rsidR="00DA5CED" w:rsidRPr="00AE77F3" w:rsidRDefault="00DA4A10" w:rsidP="00DA5CED">
      <w:pPr>
        <w:pStyle w:val="ListParagraph"/>
        <w:numPr>
          <w:ilvl w:val="0"/>
          <w:numId w:val="2"/>
        </w:numPr>
        <w:spacing w:after="0" w:line="240" w:lineRule="auto"/>
        <w:jc w:val="both"/>
        <w:rPr>
          <w:rFonts w:ascii="Verdana" w:hAnsi="Verdana" w:cs="Arial"/>
          <w:b/>
          <w:sz w:val="24"/>
          <w:szCs w:val="24"/>
        </w:rPr>
      </w:pPr>
      <w:r w:rsidRPr="00AE77F3">
        <w:rPr>
          <w:rFonts w:ascii="Verdana" w:hAnsi="Verdana" w:cs="Arial"/>
          <w:b/>
          <w:sz w:val="24"/>
          <w:szCs w:val="24"/>
        </w:rPr>
        <w:t>PERFORMANCE AGAINST THE ENHANCED MONITORING SERVICES</w:t>
      </w:r>
    </w:p>
    <w:p w14:paraId="6FFA14B2" w14:textId="77777777" w:rsidR="00DA5CED" w:rsidRPr="008736DE" w:rsidRDefault="00DA5CED" w:rsidP="00DA5CED">
      <w:pPr>
        <w:spacing w:after="0" w:line="240" w:lineRule="auto"/>
        <w:ind w:left="360"/>
        <w:jc w:val="both"/>
        <w:rPr>
          <w:rFonts w:ascii="Verdana" w:hAnsi="Verdana" w:cs="Arial"/>
          <w:b/>
          <w:color w:val="FF0000"/>
          <w:sz w:val="24"/>
          <w:szCs w:val="24"/>
        </w:rPr>
      </w:pPr>
    </w:p>
    <w:p w14:paraId="28679A07" w14:textId="0078CBCC" w:rsidR="00605672" w:rsidRPr="00AE77F3" w:rsidRDefault="00605672" w:rsidP="00605672">
      <w:pPr>
        <w:shd w:val="clear" w:color="auto" w:fill="D0CECE" w:themeFill="background2" w:themeFillShade="E6"/>
        <w:spacing w:after="0" w:line="240" w:lineRule="auto"/>
        <w:ind w:left="360"/>
        <w:jc w:val="both"/>
        <w:rPr>
          <w:rFonts w:ascii="Verdana" w:hAnsi="Verdana" w:cs="Arial"/>
          <w:b/>
          <w:bCs/>
          <w:sz w:val="24"/>
          <w:szCs w:val="24"/>
        </w:rPr>
      </w:pPr>
      <w:r w:rsidRPr="00AE77F3">
        <w:rPr>
          <w:rFonts w:ascii="Verdana" w:hAnsi="Verdana" w:cs="Arial"/>
          <w:b/>
          <w:bCs/>
          <w:sz w:val="24"/>
          <w:szCs w:val="24"/>
        </w:rPr>
        <w:t>4.1 Planned Care</w:t>
      </w:r>
    </w:p>
    <w:p w14:paraId="298CCABF" w14:textId="77777777" w:rsidR="00605672" w:rsidRPr="008736DE" w:rsidRDefault="00605672" w:rsidP="00605672">
      <w:pPr>
        <w:spacing w:after="0" w:line="240" w:lineRule="auto"/>
        <w:ind w:left="360"/>
        <w:jc w:val="both"/>
        <w:rPr>
          <w:rFonts w:ascii="Verdana" w:hAnsi="Verdana" w:cs="Arial"/>
          <w:b/>
          <w:bCs/>
          <w:color w:val="FF0000"/>
          <w:sz w:val="24"/>
          <w:szCs w:val="24"/>
        </w:rPr>
      </w:pPr>
    </w:p>
    <w:tbl>
      <w:tblPr>
        <w:tblW w:w="0" w:type="auto"/>
        <w:tblInd w:w="274" w:type="dxa"/>
        <w:tblCellMar>
          <w:left w:w="0" w:type="dxa"/>
          <w:right w:w="0" w:type="dxa"/>
        </w:tblCellMar>
        <w:tblLook w:val="04A0" w:firstRow="1" w:lastRow="0" w:firstColumn="1" w:lastColumn="0" w:noHBand="0" w:noVBand="1"/>
      </w:tblPr>
      <w:tblGrid>
        <w:gridCol w:w="4819"/>
        <w:gridCol w:w="3913"/>
      </w:tblGrid>
      <w:tr w:rsidR="008736DE" w:rsidRPr="008736DE" w14:paraId="477F009C" w14:textId="77777777" w:rsidTr="00CE4518">
        <w:trPr>
          <w:trHeight w:val="316"/>
          <w:tblHeader/>
        </w:trPr>
        <w:tc>
          <w:tcPr>
            <w:tcW w:w="4819" w:type="dxa"/>
            <w:tcBorders>
              <w:top w:val="single" w:sz="8" w:space="0" w:color="auto"/>
              <w:left w:val="single" w:sz="8" w:space="0" w:color="auto"/>
              <w:bottom w:val="single" w:sz="8" w:space="0" w:color="auto"/>
              <w:right w:val="single" w:sz="8" w:space="0" w:color="auto"/>
            </w:tcBorders>
            <w:shd w:val="clear" w:color="auto" w:fill="D9E2F3"/>
            <w:tcMar>
              <w:top w:w="0" w:type="dxa"/>
              <w:left w:w="108" w:type="dxa"/>
              <w:bottom w:w="0" w:type="dxa"/>
              <w:right w:w="108" w:type="dxa"/>
            </w:tcMar>
            <w:hideMark/>
          </w:tcPr>
          <w:p w14:paraId="194AD0D0" w14:textId="77777777" w:rsidR="00605672" w:rsidRPr="008736DE" w:rsidRDefault="00605672">
            <w:pPr>
              <w:jc w:val="center"/>
              <w:rPr>
                <w:rFonts w:ascii="Verdana" w:hAnsi="Verdana" w:cs="Arial"/>
                <w:b/>
                <w:bCs/>
                <w:color w:val="FF0000"/>
                <w:sz w:val="24"/>
                <w:szCs w:val="24"/>
              </w:rPr>
            </w:pPr>
            <w:r w:rsidRPr="00AE77F3">
              <w:rPr>
                <w:rFonts w:ascii="Verdana" w:hAnsi="Verdana" w:cs="Arial"/>
                <w:b/>
                <w:bCs/>
                <w:sz w:val="24"/>
                <w:szCs w:val="24"/>
              </w:rPr>
              <w:t>Criteria to Achieve</w:t>
            </w:r>
          </w:p>
        </w:tc>
        <w:tc>
          <w:tcPr>
            <w:tcW w:w="3913" w:type="dxa"/>
            <w:tcBorders>
              <w:top w:val="single" w:sz="8" w:space="0" w:color="auto"/>
              <w:left w:val="nil"/>
              <w:bottom w:val="single" w:sz="8" w:space="0" w:color="auto"/>
              <w:right w:val="single" w:sz="8" w:space="0" w:color="auto"/>
            </w:tcBorders>
            <w:shd w:val="clear" w:color="auto" w:fill="D9E2F3"/>
            <w:tcMar>
              <w:top w:w="0" w:type="dxa"/>
              <w:left w:w="108" w:type="dxa"/>
              <w:bottom w:w="0" w:type="dxa"/>
              <w:right w:w="108" w:type="dxa"/>
            </w:tcMar>
            <w:hideMark/>
          </w:tcPr>
          <w:p w14:paraId="663983B7" w14:textId="4830BD0E" w:rsidR="00605672" w:rsidRPr="00AE77F3" w:rsidRDefault="00605672" w:rsidP="00AE77F3">
            <w:pPr>
              <w:jc w:val="center"/>
              <w:rPr>
                <w:rFonts w:ascii="Verdana" w:hAnsi="Verdana" w:cs="Arial"/>
                <w:b/>
                <w:bCs/>
                <w:sz w:val="24"/>
                <w:szCs w:val="24"/>
              </w:rPr>
            </w:pPr>
            <w:r w:rsidRPr="00AE77F3">
              <w:rPr>
                <w:rFonts w:ascii="Verdana" w:hAnsi="Verdana" w:cs="Arial"/>
                <w:b/>
                <w:bCs/>
                <w:sz w:val="24"/>
                <w:szCs w:val="24"/>
              </w:rPr>
              <w:t xml:space="preserve">Current </w:t>
            </w:r>
            <w:proofErr w:type="gramStart"/>
            <w:r w:rsidRPr="00AE77F3">
              <w:rPr>
                <w:rFonts w:ascii="Verdana" w:hAnsi="Verdana" w:cs="Arial"/>
                <w:b/>
                <w:bCs/>
                <w:sz w:val="24"/>
                <w:szCs w:val="24"/>
              </w:rPr>
              <w:t>Performance</w:t>
            </w:r>
            <w:r w:rsidR="00AE77F3">
              <w:rPr>
                <w:rFonts w:ascii="Verdana" w:hAnsi="Verdana" w:cs="Arial"/>
                <w:b/>
                <w:bCs/>
                <w:sz w:val="24"/>
                <w:szCs w:val="24"/>
              </w:rPr>
              <w:t xml:space="preserve">  </w:t>
            </w:r>
            <w:r w:rsidRPr="00AE77F3">
              <w:rPr>
                <w:rFonts w:ascii="Verdana" w:hAnsi="Verdana" w:cs="Arial"/>
                <w:b/>
                <w:bCs/>
                <w:sz w:val="24"/>
                <w:szCs w:val="24"/>
              </w:rPr>
              <w:t>(</w:t>
            </w:r>
            <w:proofErr w:type="gramEnd"/>
            <w:r w:rsidR="00AE77F3" w:rsidRPr="00AE77F3">
              <w:rPr>
                <w:rFonts w:ascii="Verdana" w:hAnsi="Verdana" w:cs="Arial"/>
                <w:b/>
                <w:bCs/>
                <w:sz w:val="24"/>
                <w:szCs w:val="24"/>
              </w:rPr>
              <w:t>April</w:t>
            </w:r>
            <w:r w:rsidR="002D275D" w:rsidRPr="00AE77F3">
              <w:rPr>
                <w:rFonts w:ascii="Verdana" w:hAnsi="Verdana" w:cs="Arial"/>
                <w:b/>
                <w:bCs/>
                <w:sz w:val="24"/>
                <w:szCs w:val="24"/>
              </w:rPr>
              <w:t xml:space="preserve"> </w:t>
            </w:r>
            <w:r w:rsidRPr="00AE77F3">
              <w:rPr>
                <w:rFonts w:ascii="Verdana" w:hAnsi="Verdana" w:cs="Arial"/>
                <w:b/>
                <w:bCs/>
                <w:sz w:val="24"/>
                <w:szCs w:val="24"/>
              </w:rPr>
              <w:t>25)</w:t>
            </w:r>
          </w:p>
        </w:tc>
      </w:tr>
      <w:tr w:rsidR="008736DE" w:rsidRPr="008736DE" w14:paraId="2C8D2DB5" w14:textId="77777777">
        <w:trPr>
          <w:trHeight w:val="1094"/>
        </w:trPr>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E47478C" w14:textId="77777777" w:rsidR="00605672" w:rsidRPr="00D90F85" w:rsidRDefault="00605672">
            <w:pPr>
              <w:pStyle w:val="ListParagraph"/>
              <w:numPr>
                <w:ilvl w:val="0"/>
                <w:numId w:val="9"/>
              </w:numPr>
              <w:spacing w:after="0" w:line="240" w:lineRule="auto"/>
              <w:jc w:val="both"/>
              <w:rPr>
                <w:rFonts w:ascii="Verdana" w:hAnsi="Verdana" w:cs="Arial"/>
                <w:sz w:val="24"/>
                <w:szCs w:val="24"/>
              </w:rPr>
            </w:pPr>
            <w:r w:rsidRPr="00D90F85">
              <w:rPr>
                <w:rFonts w:ascii="Verdana" w:hAnsi="Verdana" w:cs="Arial"/>
                <w:sz w:val="24"/>
                <w:szCs w:val="24"/>
              </w:rPr>
              <w:t>100% of open outpatient pathways to be waiting less than 52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3F90AEC2" w14:textId="77777777" w:rsidR="00605672" w:rsidRPr="00D90F85" w:rsidRDefault="00605672">
            <w:pPr>
              <w:pStyle w:val="ListParagraph"/>
              <w:numPr>
                <w:ilvl w:val="0"/>
                <w:numId w:val="9"/>
              </w:numPr>
              <w:spacing w:after="0" w:line="240" w:lineRule="auto"/>
              <w:jc w:val="both"/>
              <w:rPr>
                <w:rFonts w:ascii="Verdana" w:hAnsi="Verdana" w:cs="Arial"/>
                <w:sz w:val="24"/>
                <w:szCs w:val="24"/>
              </w:rPr>
            </w:pPr>
            <w:r w:rsidRPr="00D90F85">
              <w:rPr>
                <w:rFonts w:ascii="Verdana" w:hAnsi="Verdana" w:cs="Arial"/>
                <w:sz w:val="24"/>
                <w:szCs w:val="24"/>
              </w:rPr>
              <w:t xml:space="preserve">100% </w:t>
            </w:r>
          </w:p>
        </w:tc>
      </w:tr>
      <w:tr w:rsidR="003B7AF6" w:rsidRPr="008736DE" w14:paraId="2694A612" w14:textId="77777777">
        <w:trPr>
          <w:trHeight w:val="1094"/>
        </w:trPr>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97E8473" w14:textId="44CC0D31" w:rsidR="003B7AF6" w:rsidRPr="001E1C18" w:rsidRDefault="003B7AF6" w:rsidP="003B7AF6">
            <w:pPr>
              <w:numPr>
                <w:ilvl w:val="0"/>
                <w:numId w:val="9"/>
              </w:numPr>
              <w:spacing w:after="0" w:line="240" w:lineRule="auto"/>
              <w:textAlignment w:val="baseline"/>
              <w:rPr>
                <w:rFonts w:ascii="Verdana" w:hAnsi="Verdana" w:cs="Arial"/>
                <w:sz w:val="24"/>
                <w:szCs w:val="24"/>
              </w:rPr>
            </w:pPr>
            <w:r w:rsidRPr="001E1C18">
              <w:rPr>
                <w:rFonts w:ascii="Verdana" w:hAnsi="Verdana" w:cs="Arial"/>
                <w:sz w:val="24"/>
                <w:szCs w:val="24"/>
              </w:rPr>
              <w:t>Continuous improvement towards 75% of all open outpatient pathways waiting less than 26 weeks. (NEW Measure)</w:t>
            </w:r>
          </w:p>
        </w:tc>
        <w:tc>
          <w:tcPr>
            <w:tcW w:w="3913" w:type="dxa"/>
            <w:tcBorders>
              <w:top w:val="nil"/>
              <w:left w:val="nil"/>
              <w:bottom w:val="single" w:sz="8" w:space="0" w:color="auto"/>
              <w:right w:val="single" w:sz="8" w:space="0" w:color="auto"/>
            </w:tcBorders>
            <w:tcMar>
              <w:top w:w="0" w:type="dxa"/>
              <w:left w:w="108" w:type="dxa"/>
              <w:bottom w:w="0" w:type="dxa"/>
              <w:right w:w="108" w:type="dxa"/>
            </w:tcMar>
          </w:tcPr>
          <w:p w14:paraId="35AC1B00" w14:textId="3B659F31" w:rsidR="003B7AF6" w:rsidRPr="00AD2263" w:rsidRDefault="001E1C18">
            <w:pPr>
              <w:pStyle w:val="ListParagraph"/>
              <w:numPr>
                <w:ilvl w:val="0"/>
                <w:numId w:val="9"/>
              </w:numPr>
              <w:spacing w:after="0" w:line="240" w:lineRule="auto"/>
              <w:jc w:val="both"/>
              <w:rPr>
                <w:rFonts w:ascii="Verdana" w:hAnsi="Verdana" w:cs="Arial"/>
                <w:sz w:val="24"/>
                <w:szCs w:val="24"/>
              </w:rPr>
            </w:pPr>
            <w:r w:rsidRPr="00AD2263">
              <w:rPr>
                <w:rFonts w:ascii="Verdana" w:hAnsi="Verdana" w:cs="Arial"/>
                <w:sz w:val="24"/>
                <w:szCs w:val="24"/>
              </w:rPr>
              <w:t>56.94%</w:t>
            </w:r>
          </w:p>
        </w:tc>
      </w:tr>
      <w:tr w:rsidR="008736DE" w:rsidRPr="008736DE" w14:paraId="01D0CE02" w14:textId="77777777">
        <w:trPr>
          <w:trHeight w:val="967"/>
        </w:trPr>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F1F3B71" w14:textId="77777777" w:rsidR="00605672" w:rsidRPr="00D90F85" w:rsidRDefault="00605672">
            <w:pPr>
              <w:pStyle w:val="ListParagraph"/>
              <w:numPr>
                <w:ilvl w:val="0"/>
                <w:numId w:val="9"/>
              </w:numPr>
              <w:spacing w:after="0" w:line="240" w:lineRule="auto"/>
              <w:jc w:val="both"/>
              <w:rPr>
                <w:rFonts w:ascii="Verdana" w:hAnsi="Verdana" w:cs="Arial"/>
                <w:sz w:val="24"/>
                <w:szCs w:val="24"/>
              </w:rPr>
            </w:pPr>
            <w:r w:rsidRPr="00D90F85">
              <w:rPr>
                <w:rFonts w:ascii="Verdana" w:hAnsi="Verdana" w:cs="Arial"/>
                <w:sz w:val="24"/>
                <w:szCs w:val="24"/>
              </w:rPr>
              <w:t>100% of open pathways to be waiting less than 104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2C382ADB" w14:textId="392DFBC6" w:rsidR="00605672" w:rsidRPr="00AD2263" w:rsidRDefault="002D275D">
            <w:pPr>
              <w:pStyle w:val="ListParagraph"/>
              <w:numPr>
                <w:ilvl w:val="0"/>
                <w:numId w:val="9"/>
              </w:numPr>
              <w:spacing w:after="0" w:line="240" w:lineRule="auto"/>
              <w:jc w:val="both"/>
              <w:rPr>
                <w:rFonts w:ascii="Verdana" w:hAnsi="Verdana" w:cs="Arial"/>
                <w:sz w:val="24"/>
                <w:szCs w:val="24"/>
              </w:rPr>
            </w:pPr>
            <w:r w:rsidRPr="00AD2263">
              <w:rPr>
                <w:rFonts w:ascii="Verdana" w:hAnsi="Verdana" w:cs="Arial"/>
                <w:sz w:val="24"/>
                <w:szCs w:val="24"/>
              </w:rPr>
              <w:t>100</w:t>
            </w:r>
            <w:r w:rsidR="00605672" w:rsidRPr="00AD2263">
              <w:rPr>
                <w:rFonts w:ascii="Verdana" w:hAnsi="Verdana" w:cs="Arial"/>
                <w:sz w:val="24"/>
                <w:szCs w:val="24"/>
              </w:rPr>
              <w:t>%</w:t>
            </w:r>
          </w:p>
        </w:tc>
      </w:tr>
      <w:tr w:rsidR="003B7AF6" w:rsidRPr="008736DE" w14:paraId="186DC6A5" w14:textId="77777777">
        <w:trPr>
          <w:trHeight w:val="967"/>
        </w:trPr>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3F72741" w14:textId="026A9E78" w:rsidR="003B7AF6" w:rsidRPr="00AD2263" w:rsidRDefault="003B7AF6" w:rsidP="003B7AF6">
            <w:pPr>
              <w:pStyle w:val="ListParagraph"/>
              <w:numPr>
                <w:ilvl w:val="0"/>
                <w:numId w:val="9"/>
              </w:numPr>
              <w:spacing w:after="0" w:line="240" w:lineRule="auto"/>
              <w:contextualSpacing w:val="0"/>
              <w:rPr>
                <w:rFonts w:ascii="Verdana" w:hAnsi="Verdana" w:cs="Arial"/>
                <w:sz w:val="24"/>
                <w:szCs w:val="24"/>
              </w:rPr>
            </w:pPr>
            <w:r w:rsidRPr="00AD2263">
              <w:rPr>
                <w:rFonts w:ascii="Verdana" w:hAnsi="Verdana" w:cs="Arial"/>
                <w:sz w:val="24"/>
                <w:szCs w:val="24"/>
              </w:rPr>
              <w:t>Continuous improvement towards 80% of all open pathways waiting less than 36 weeks.</w:t>
            </w:r>
            <w:r w:rsidR="00DE2A4D" w:rsidRPr="00AD2263">
              <w:rPr>
                <w:rFonts w:ascii="Verdana" w:hAnsi="Verdana" w:cs="Arial"/>
                <w:sz w:val="24"/>
                <w:szCs w:val="24"/>
              </w:rPr>
              <w:t xml:space="preserve"> (NEW Measure)</w:t>
            </w:r>
          </w:p>
        </w:tc>
        <w:tc>
          <w:tcPr>
            <w:tcW w:w="3913" w:type="dxa"/>
            <w:tcBorders>
              <w:top w:val="nil"/>
              <w:left w:val="nil"/>
              <w:bottom w:val="single" w:sz="8" w:space="0" w:color="auto"/>
              <w:right w:val="single" w:sz="8" w:space="0" w:color="auto"/>
            </w:tcBorders>
            <w:tcMar>
              <w:top w:w="0" w:type="dxa"/>
              <w:left w:w="108" w:type="dxa"/>
              <w:bottom w:w="0" w:type="dxa"/>
              <w:right w:w="108" w:type="dxa"/>
            </w:tcMar>
          </w:tcPr>
          <w:p w14:paraId="5BA9B411" w14:textId="21412DD3" w:rsidR="003B7AF6" w:rsidRPr="00AD2263" w:rsidRDefault="001E1C18">
            <w:pPr>
              <w:pStyle w:val="ListParagraph"/>
              <w:numPr>
                <w:ilvl w:val="0"/>
                <w:numId w:val="9"/>
              </w:numPr>
              <w:spacing w:after="0" w:line="240" w:lineRule="auto"/>
              <w:jc w:val="both"/>
              <w:rPr>
                <w:rFonts w:ascii="Verdana" w:hAnsi="Verdana" w:cs="Arial"/>
                <w:sz w:val="24"/>
                <w:szCs w:val="24"/>
              </w:rPr>
            </w:pPr>
            <w:r w:rsidRPr="00AD2263">
              <w:rPr>
                <w:rFonts w:ascii="Verdana" w:hAnsi="Verdana" w:cs="Arial"/>
                <w:sz w:val="24"/>
                <w:szCs w:val="24"/>
              </w:rPr>
              <w:t>73.03%</w:t>
            </w:r>
          </w:p>
        </w:tc>
      </w:tr>
      <w:tr w:rsidR="008736DE" w:rsidRPr="008736DE" w14:paraId="1A90605A"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55C21A9" w14:textId="4CB54B24" w:rsidR="00605672" w:rsidRPr="001E1C18" w:rsidRDefault="003B7AF6" w:rsidP="003B7AF6">
            <w:pPr>
              <w:pStyle w:val="ListParagraph"/>
              <w:numPr>
                <w:ilvl w:val="0"/>
                <w:numId w:val="9"/>
              </w:numPr>
              <w:spacing w:after="0" w:line="240" w:lineRule="auto"/>
              <w:contextualSpacing w:val="0"/>
              <w:rPr>
                <w:rFonts w:ascii="Arial" w:hAnsi="Arial" w:cs="Arial"/>
                <w:sz w:val="24"/>
                <w:szCs w:val="24"/>
              </w:rPr>
            </w:pPr>
            <w:r w:rsidRPr="001E1C18">
              <w:rPr>
                <w:rFonts w:ascii="Verdana" w:hAnsi="Verdana" w:cs="Arial"/>
                <w:sz w:val="24"/>
                <w:szCs w:val="24"/>
              </w:rPr>
              <w:t>12% reduction in the number of patients delayed by 100% for their follow up appointment in three consecutive months and maintained for 3 months (Based on the November 2024 baseline).</w:t>
            </w:r>
          </w:p>
        </w:tc>
        <w:tc>
          <w:tcPr>
            <w:tcW w:w="3913" w:type="dxa"/>
            <w:tcBorders>
              <w:top w:val="nil"/>
              <w:left w:val="nil"/>
              <w:bottom w:val="single" w:sz="8" w:space="0" w:color="auto"/>
              <w:right w:val="single" w:sz="8" w:space="0" w:color="auto"/>
            </w:tcBorders>
            <w:tcMar>
              <w:top w:w="0" w:type="dxa"/>
              <w:left w:w="108" w:type="dxa"/>
              <w:bottom w:w="0" w:type="dxa"/>
              <w:right w:w="108" w:type="dxa"/>
            </w:tcMar>
          </w:tcPr>
          <w:p w14:paraId="7A841F11" w14:textId="5280C37A" w:rsidR="00605672" w:rsidRPr="00AD2263" w:rsidRDefault="001E1C18">
            <w:pPr>
              <w:pStyle w:val="ListParagraph"/>
              <w:numPr>
                <w:ilvl w:val="0"/>
                <w:numId w:val="9"/>
              </w:numPr>
              <w:spacing w:after="0" w:line="240" w:lineRule="auto"/>
              <w:jc w:val="both"/>
              <w:rPr>
                <w:rFonts w:ascii="Verdana" w:hAnsi="Verdana" w:cs="Arial"/>
                <w:sz w:val="24"/>
                <w:szCs w:val="24"/>
              </w:rPr>
            </w:pPr>
            <w:r w:rsidRPr="00AD2263">
              <w:rPr>
                <w:rFonts w:ascii="Verdana" w:hAnsi="Verdana" w:cs="Arial"/>
                <w:sz w:val="24"/>
                <w:szCs w:val="24"/>
              </w:rPr>
              <w:t>4.23% increase against baseline</w:t>
            </w:r>
          </w:p>
          <w:p w14:paraId="39A8C4BD" w14:textId="77777777" w:rsidR="00605672" w:rsidRPr="00AD2263" w:rsidRDefault="00605672">
            <w:pPr>
              <w:jc w:val="both"/>
              <w:rPr>
                <w:rFonts w:ascii="Verdana" w:hAnsi="Verdana" w:cs="Arial"/>
                <w:sz w:val="24"/>
                <w:szCs w:val="24"/>
              </w:rPr>
            </w:pPr>
          </w:p>
        </w:tc>
      </w:tr>
      <w:tr w:rsidR="008736DE" w:rsidRPr="008736DE" w14:paraId="294A7DB2"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FCD206F" w14:textId="169A0FD0" w:rsidR="00605672" w:rsidRPr="00D90F85" w:rsidRDefault="00605672">
            <w:pPr>
              <w:pStyle w:val="ListParagraph"/>
              <w:numPr>
                <w:ilvl w:val="0"/>
                <w:numId w:val="9"/>
              </w:numPr>
              <w:spacing w:after="0" w:line="240" w:lineRule="auto"/>
              <w:jc w:val="both"/>
              <w:rPr>
                <w:rFonts w:ascii="Verdana" w:hAnsi="Verdana" w:cs="Arial"/>
                <w:sz w:val="24"/>
                <w:szCs w:val="24"/>
              </w:rPr>
            </w:pPr>
            <w:r w:rsidRPr="00D90F85">
              <w:rPr>
                <w:rFonts w:ascii="Verdana" w:hAnsi="Verdana" w:cs="Arial"/>
                <w:sz w:val="24"/>
                <w:szCs w:val="24"/>
              </w:rPr>
              <w:t>6</w:t>
            </w:r>
            <w:r w:rsidR="003B7AF6" w:rsidRPr="00D90F85">
              <w:rPr>
                <w:rFonts w:ascii="Verdana" w:hAnsi="Verdana" w:cs="Arial"/>
                <w:sz w:val="24"/>
                <w:szCs w:val="24"/>
              </w:rPr>
              <w:t>8</w:t>
            </w:r>
            <w:r w:rsidRPr="00D90F85">
              <w:rPr>
                <w:rFonts w:ascii="Verdana" w:hAnsi="Verdana" w:cs="Arial"/>
                <w:sz w:val="24"/>
                <w:szCs w:val="24"/>
              </w:rPr>
              <w:t>% R1 ophthalmology patient pathways to be waiting within or no longer than 25% of their target date for an outpatient appointment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6B61FD97" w14:textId="299CEF5B" w:rsidR="00605672" w:rsidRPr="00D90F85" w:rsidRDefault="00605672">
            <w:pPr>
              <w:pStyle w:val="ListParagraph"/>
              <w:numPr>
                <w:ilvl w:val="0"/>
                <w:numId w:val="9"/>
              </w:numPr>
              <w:spacing w:after="0" w:line="240" w:lineRule="auto"/>
              <w:jc w:val="both"/>
              <w:rPr>
                <w:rFonts w:ascii="Verdana" w:hAnsi="Verdana" w:cs="Arial"/>
                <w:sz w:val="24"/>
                <w:szCs w:val="24"/>
              </w:rPr>
            </w:pPr>
            <w:r w:rsidRPr="00D90F85">
              <w:rPr>
                <w:rFonts w:ascii="Verdana" w:hAnsi="Verdana" w:cs="Arial"/>
                <w:sz w:val="24"/>
                <w:szCs w:val="24"/>
              </w:rPr>
              <w:t>7</w:t>
            </w:r>
            <w:r w:rsidR="00D90F85" w:rsidRPr="00D90F85">
              <w:rPr>
                <w:rFonts w:ascii="Verdana" w:hAnsi="Verdana" w:cs="Arial"/>
                <w:sz w:val="24"/>
                <w:szCs w:val="24"/>
              </w:rPr>
              <w:t>5.19</w:t>
            </w:r>
            <w:r w:rsidRPr="00D90F85">
              <w:rPr>
                <w:rFonts w:ascii="Verdana" w:hAnsi="Verdana" w:cs="Arial"/>
                <w:sz w:val="24"/>
                <w:szCs w:val="24"/>
              </w:rPr>
              <w:t xml:space="preserve">% - meets de-escalation criteria </w:t>
            </w:r>
          </w:p>
        </w:tc>
      </w:tr>
      <w:tr w:rsidR="008736DE" w:rsidRPr="008736DE" w14:paraId="1B37C838"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C4E89D" w14:textId="2BEA26BE" w:rsidR="00605672" w:rsidRPr="00D90F85" w:rsidRDefault="00605672">
            <w:pPr>
              <w:pStyle w:val="ListParagraph"/>
              <w:numPr>
                <w:ilvl w:val="0"/>
                <w:numId w:val="9"/>
              </w:numPr>
              <w:spacing w:after="0" w:line="240" w:lineRule="auto"/>
              <w:jc w:val="both"/>
              <w:rPr>
                <w:rFonts w:ascii="Verdana" w:hAnsi="Verdana" w:cs="Arial"/>
                <w:sz w:val="24"/>
                <w:szCs w:val="24"/>
              </w:rPr>
            </w:pPr>
            <w:r w:rsidRPr="00D90F85">
              <w:rPr>
                <w:rFonts w:ascii="Verdana" w:hAnsi="Verdana" w:cs="Arial"/>
                <w:sz w:val="24"/>
                <w:szCs w:val="24"/>
              </w:rPr>
              <w:t>8</w:t>
            </w:r>
            <w:r w:rsidR="003B7AF6" w:rsidRPr="00D90F85">
              <w:rPr>
                <w:rFonts w:ascii="Verdana" w:hAnsi="Verdana" w:cs="Arial"/>
                <w:sz w:val="24"/>
                <w:szCs w:val="24"/>
              </w:rPr>
              <w:t>5</w:t>
            </w:r>
            <w:r w:rsidRPr="00D90F85">
              <w:rPr>
                <w:rFonts w:ascii="Verdana" w:hAnsi="Verdana" w:cs="Arial"/>
                <w:sz w:val="24"/>
                <w:szCs w:val="24"/>
              </w:rPr>
              <w:t>% of patients waiting for a diagnostic test to be waiting less than 8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021C8570" w14:textId="2343B158" w:rsidR="00605672" w:rsidRPr="00D90F85" w:rsidRDefault="002D275D">
            <w:pPr>
              <w:pStyle w:val="ListParagraph"/>
              <w:numPr>
                <w:ilvl w:val="0"/>
                <w:numId w:val="9"/>
              </w:numPr>
              <w:spacing w:after="0" w:line="240" w:lineRule="auto"/>
              <w:jc w:val="both"/>
              <w:rPr>
                <w:rFonts w:ascii="Verdana" w:hAnsi="Verdana" w:cs="Arial"/>
                <w:sz w:val="24"/>
                <w:szCs w:val="24"/>
              </w:rPr>
            </w:pPr>
            <w:r w:rsidRPr="00D90F85">
              <w:rPr>
                <w:rFonts w:ascii="Verdana" w:hAnsi="Verdana" w:cs="Arial"/>
                <w:sz w:val="24"/>
                <w:szCs w:val="24"/>
              </w:rPr>
              <w:t>82.</w:t>
            </w:r>
            <w:r w:rsidR="00D90F85" w:rsidRPr="00D90F85">
              <w:rPr>
                <w:rFonts w:ascii="Verdana" w:hAnsi="Verdana" w:cs="Arial"/>
                <w:sz w:val="24"/>
                <w:szCs w:val="24"/>
              </w:rPr>
              <w:t>24</w:t>
            </w:r>
            <w:r w:rsidR="00605672" w:rsidRPr="00D90F85">
              <w:rPr>
                <w:rFonts w:ascii="Verdana" w:hAnsi="Verdana" w:cs="Arial"/>
                <w:sz w:val="24"/>
                <w:szCs w:val="24"/>
              </w:rPr>
              <w:t xml:space="preserve">% </w:t>
            </w:r>
          </w:p>
        </w:tc>
      </w:tr>
      <w:tr w:rsidR="008736DE" w:rsidRPr="008736DE" w14:paraId="31F0D856"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608DE78" w14:textId="4DBB7609" w:rsidR="00605672" w:rsidRPr="00D90F85" w:rsidRDefault="00605672">
            <w:pPr>
              <w:pStyle w:val="ListParagraph"/>
              <w:numPr>
                <w:ilvl w:val="0"/>
                <w:numId w:val="9"/>
              </w:numPr>
              <w:spacing w:after="0" w:line="240" w:lineRule="auto"/>
              <w:jc w:val="both"/>
              <w:rPr>
                <w:rFonts w:ascii="Verdana" w:hAnsi="Verdana" w:cs="Arial"/>
                <w:sz w:val="24"/>
                <w:szCs w:val="24"/>
              </w:rPr>
            </w:pPr>
            <w:r w:rsidRPr="00D90F85">
              <w:rPr>
                <w:rFonts w:ascii="Verdana" w:hAnsi="Verdana" w:cs="Arial"/>
                <w:sz w:val="24"/>
                <w:szCs w:val="24"/>
              </w:rPr>
              <w:t>8</w:t>
            </w:r>
            <w:r w:rsidR="003B7AF6" w:rsidRPr="00D90F85">
              <w:rPr>
                <w:rFonts w:ascii="Verdana" w:hAnsi="Verdana" w:cs="Arial"/>
                <w:sz w:val="24"/>
                <w:szCs w:val="24"/>
              </w:rPr>
              <w:t>5</w:t>
            </w:r>
            <w:r w:rsidRPr="00D90F85">
              <w:rPr>
                <w:rFonts w:ascii="Verdana" w:hAnsi="Verdana" w:cs="Arial"/>
                <w:sz w:val="24"/>
                <w:szCs w:val="24"/>
              </w:rPr>
              <w:t xml:space="preserve">% of patients waiting for a diagnostic endoscopy to be waiting </w:t>
            </w:r>
            <w:r w:rsidRPr="00D90F85">
              <w:rPr>
                <w:rFonts w:ascii="Verdana" w:hAnsi="Verdana" w:cs="Arial"/>
                <w:sz w:val="24"/>
                <w:szCs w:val="24"/>
              </w:rPr>
              <w:lastRenderedPageBreak/>
              <w:t>less than 8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5D4B6F11" w14:textId="09E583AD" w:rsidR="00605672" w:rsidRPr="00D90F85" w:rsidRDefault="00D90F85">
            <w:pPr>
              <w:pStyle w:val="ListParagraph"/>
              <w:numPr>
                <w:ilvl w:val="0"/>
                <w:numId w:val="9"/>
              </w:numPr>
              <w:spacing w:after="0" w:line="240" w:lineRule="auto"/>
              <w:jc w:val="both"/>
              <w:rPr>
                <w:rFonts w:ascii="Verdana" w:hAnsi="Verdana" w:cs="Arial"/>
                <w:sz w:val="24"/>
                <w:szCs w:val="24"/>
              </w:rPr>
            </w:pPr>
            <w:r w:rsidRPr="00D90F85">
              <w:rPr>
                <w:rFonts w:ascii="Verdana" w:hAnsi="Verdana" w:cs="Arial"/>
                <w:sz w:val="24"/>
                <w:szCs w:val="24"/>
              </w:rPr>
              <w:lastRenderedPageBreak/>
              <w:t>38.03</w:t>
            </w:r>
            <w:r w:rsidR="00605672" w:rsidRPr="00D90F85">
              <w:rPr>
                <w:rFonts w:ascii="Verdana" w:hAnsi="Verdana" w:cs="Arial"/>
                <w:sz w:val="24"/>
                <w:szCs w:val="24"/>
              </w:rPr>
              <w:t xml:space="preserve">% </w:t>
            </w:r>
          </w:p>
        </w:tc>
      </w:tr>
      <w:tr w:rsidR="008736DE" w:rsidRPr="008736DE" w14:paraId="7152ED82"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FA82A10" w14:textId="034FCE64" w:rsidR="00605672" w:rsidRPr="00D90F85" w:rsidRDefault="00605672">
            <w:pPr>
              <w:pStyle w:val="ListParagraph"/>
              <w:numPr>
                <w:ilvl w:val="0"/>
                <w:numId w:val="9"/>
              </w:numPr>
              <w:spacing w:after="0" w:line="240" w:lineRule="auto"/>
              <w:jc w:val="both"/>
              <w:rPr>
                <w:rFonts w:ascii="Verdana" w:hAnsi="Verdana" w:cs="Arial"/>
                <w:sz w:val="24"/>
                <w:szCs w:val="24"/>
              </w:rPr>
            </w:pPr>
            <w:r w:rsidRPr="00D90F85">
              <w:rPr>
                <w:rFonts w:ascii="Verdana" w:hAnsi="Verdana" w:cs="Arial"/>
                <w:sz w:val="24"/>
                <w:szCs w:val="24"/>
              </w:rPr>
              <w:t>8</w:t>
            </w:r>
            <w:r w:rsidR="003B7AF6" w:rsidRPr="00D90F85">
              <w:rPr>
                <w:rFonts w:ascii="Verdana" w:hAnsi="Verdana" w:cs="Arial"/>
                <w:sz w:val="24"/>
                <w:szCs w:val="24"/>
              </w:rPr>
              <w:t>5</w:t>
            </w:r>
            <w:r w:rsidRPr="00D90F85">
              <w:rPr>
                <w:rFonts w:ascii="Verdana" w:hAnsi="Verdana" w:cs="Arial"/>
                <w:sz w:val="24"/>
                <w:szCs w:val="24"/>
              </w:rPr>
              <w:t>% of patients waiting for a NOUS and non-cardiac MRI to be waiting less than 8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7162AB4F" w14:textId="32EC6DDD" w:rsidR="00605672" w:rsidRPr="00D90F85" w:rsidRDefault="00A932EA">
            <w:pPr>
              <w:pStyle w:val="ListParagraph"/>
              <w:numPr>
                <w:ilvl w:val="0"/>
                <w:numId w:val="9"/>
              </w:numPr>
              <w:spacing w:after="0" w:line="240" w:lineRule="auto"/>
              <w:jc w:val="both"/>
              <w:rPr>
                <w:rFonts w:ascii="Verdana" w:hAnsi="Verdana" w:cs="Arial"/>
                <w:sz w:val="24"/>
                <w:szCs w:val="24"/>
              </w:rPr>
            </w:pPr>
            <w:r w:rsidRPr="00D90F85">
              <w:rPr>
                <w:rFonts w:ascii="Verdana" w:hAnsi="Verdana" w:cs="Arial"/>
                <w:sz w:val="24"/>
                <w:szCs w:val="24"/>
              </w:rPr>
              <w:t>99.</w:t>
            </w:r>
            <w:r w:rsidR="00D90F85" w:rsidRPr="00D90F85">
              <w:rPr>
                <w:rFonts w:ascii="Verdana" w:hAnsi="Verdana" w:cs="Arial"/>
                <w:sz w:val="24"/>
                <w:szCs w:val="24"/>
              </w:rPr>
              <w:t>88</w:t>
            </w:r>
            <w:r w:rsidR="00605672" w:rsidRPr="00D90F85">
              <w:rPr>
                <w:rFonts w:ascii="Verdana" w:hAnsi="Verdana" w:cs="Arial"/>
                <w:sz w:val="24"/>
                <w:szCs w:val="24"/>
              </w:rPr>
              <w:t xml:space="preserve">% </w:t>
            </w:r>
          </w:p>
        </w:tc>
      </w:tr>
      <w:tr w:rsidR="00CA16B0" w:rsidRPr="008736DE" w14:paraId="5B33B429"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56E7F27" w14:textId="4849CB72" w:rsidR="00605672" w:rsidRPr="00D90F85" w:rsidRDefault="003B7AF6">
            <w:pPr>
              <w:pStyle w:val="ListParagraph"/>
              <w:numPr>
                <w:ilvl w:val="0"/>
                <w:numId w:val="9"/>
              </w:numPr>
              <w:spacing w:after="0" w:line="240" w:lineRule="auto"/>
              <w:jc w:val="both"/>
              <w:rPr>
                <w:rFonts w:ascii="Verdana" w:hAnsi="Verdana" w:cs="Arial"/>
                <w:sz w:val="24"/>
                <w:szCs w:val="24"/>
              </w:rPr>
            </w:pPr>
            <w:r w:rsidRPr="00D90F85">
              <w:rPr>
                <w:rFonts w:ascii="Verdana" w:hAnsi="Verdana" w:cs="Arial"/>
                <w:sz w:val="24"/>
                <w:szCs w:val="24"/>
              </w:rPr>
              <w:t>90</w:t>
            </w:r>
            <w:r w:rsidR="00605672" w:rsidRPr="00D90F85">
              <w:rPr>
                <w:rFonts w:ascii="Verdana" w:hAnsi="Verdana" w:cs="Arial"/>
                <w:sz w:val="24"/>
                <w:szCs w:val="24"/>
              </w:rPr>
              <w:t>% of patients waiting for therapies to be waiting less than 14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4B10B670" w14:textId="4458002D" w:rsidR="00605672" w:rsidRPr="00D90F85" w:rsidRDefault="00D90F85">
            <w:pPr>
              <w:pStyle w:val="ListParagraph"/>
              <w:numPr>
                <w:ilvl w:val="0"/>
                <w:numId w:val="9"/>
              </w:numPr>
              <w:spacing w:after="0" w:line="240" w:lineRule="auto"/>
              <w:jc w:val="both"/>
              <w:rPr>
                <w:rFonts w:ascii="Verdana" w:hAnsi="Verdana" w:cs="Arial"/>
                <w:sz w:val="24"/>
                <w:szCs w:val="24"/>
              </w:rPr>
            </w:pPr>
            <w:r w:rsidRPr="00D90F85">
              <w:rPr>
                <w:rFonts w:ascii="Verdana" w:hAnsi="Verdana" w:cs="Arial"/>
                <w:sz w:val="24"/>
                <w:szCs w:val="24"/>
              </w:rPr>
              <w:t>99.94</w:t>
            </w:r>
            <w:r w:rsidR="00605672" w:rsidRPr="00D90F85">
              <w:rPr>
                <w:rFonts w:ascii="Verdana" w:hAnsi="Verdana" w:cs="Arial"/>
                <w:sz w:val="24"/>
                <w:szCs w:val="24"/>
              </w:rPr>
              <w:t xml:space="preserve">% </w:t>
            </w:r>
          </w:p>
        </w:tc>
      </w:tr>
    </w:tbl>
    <w:p w14:paraId="5BC16201" w14:textId="77777777" w:rsidR="00F34D28" w:rsidRDefault="00F34D28" w:rsidP="00605672">
      <w:pPr>
        <w:spacing w:after="0" w:line="240" w:lineRule="auto"/>
        <w:ind w:left="360"/>
        <w:jc w:val="both"/>
        <w:rPr>
          <w:rFonts w:ascii="Verdana" w:hAnsi="Verdana" w:cs="Arial"/>
          <w:b/>
          <w:bCs/>
          <w:sz w:val="24"/>
          <w:szCs w:val="24"/>
        </w:rPr>
      </w:pPr>
    </w:p>
    <w:p w14:paraId="6FAEC4C7" w14:textId="1AFFA09D" w:rsidR="00605672" w:rsidRPr="005D6B5C" w:rsidRDefault="00605672" w:rsidP="00605672">
      <w:pPr>
        <w:spacing w:after="0" w:line="240" w:lineRule="auto"/>
        <w:ind w:left="360"/>
        <w:jc w:val="both"/>
        <w:rPr>
          <w:rFonts w:ascii="Verdana" w:hAnsi="Verdana" w:cs="Arial"/>
          <w:b/>
          <w:bCs/>
          <w:sz w:val="24"/>
          <w:szCs w:val="24"/>
        </w:rPr>
      </w:pPr>
      <w:r w:rsidRPr="005D6B5C">
        <w:rPr>
          <w:rFonts w:ascii="Verdana" w:hAnsi="Verdana" w:cs="Arial"/>
          <w:b/>
          <w:bCs/>
          <w:sz w:val="24"/>
          <w:szCs w:val="24"/>
        </w:rPr>
        <w:t>Actions being taken to improve include:</w:t>
      </w:r>
    </w:p>
    <w:p w14:paraId="46813692" w14:textId="77777777" w:rsidR="00605672" w:rsidRPr="005D6B5C" w:rsidRDefault="00605672" w:rsidP="00605672">
      <w:pPr>
        <w:pStyle w:val="ListParagraph"/>
        <w:numPr>
          <w:ilvl w:val="0"/>
          <w:numId w:val="8"/>
        </w:numPr>
        <w:spacing w:after="0" w:line="240" w:lineRule="auto"/>
        <w:jc w:val="both"/>
        <w:rPr>
          <w:rFonts w:ascii="Verdana" w:hAnsi="Verdana" w:cs="Arial"/>
          <w:sz w:val="24"/>
          <w:szCs w:val="24"/>
        </w:rPr>
      </w:pPr>
      <w:r w:rsidRPr="005D6B5C">
        <w:rPr>
          <w:rFonts w:ascii="Verdana" w:hAnsi="Verdana" w:cs="Arial"/>
          <w:sz w:val="24"/>
          <w:szCs w:val="24"/>
        </w:rPr>
        <w:t>Robust monitoring via live dashboards</w:t>
      </w:r>
    </w:p>
    <w:p w14:paraId="66176BAF" w14:textId="1E88F845" w:rsidR="00605672" w:rsidRPr="005D6B5C" w:rsidRDefault="00605672" w:rsidP="00605672">
      <w:pPr>
        <w:pStyle w:val="ListParagraph"/>
        <w:numPr>
          <w:ilvl w:val="0"/>
          <w:numId w:val="8"/>
        </w:numPr>
        <w:spacing w:after="0" w:line="240" w:lineRule="auto"/>
        <w:jc w:val="both"/>
        <w:rPr>
          <w:rFonts w:ascii="Verdana" w:hAnsi="Verdana" w:cs="Arial"/>
          <w:sz w:val="24"/>
          <w:szCs w:val="24"/>
        </w:rPr>
      </w:pPr>
      <w:r w:rsidRPr="005D6B5C">
        <w:rPr>
          <w:rFonts w:ascii="Verdana" w:hAnsi="Verdana" w:cs="Arial"/>
          <w:sz w:val="24"/>
          <w:szCs w:val="24"/>
        </w:rPr>
        <w:t>Weekly monitoring meetings chaired by Service Group Directors</w:t>
      </w:r>
    </w:p>
    <w:p w14:paraId="2B8B00F3" w14:textId="77777777" w:rsidR="00605672" w:rsidRPr="005D6B5C" w:rsidRDefault="00605672" w:rsidP="00605672">
      <w:pPr>
        <w:pStyle w:val="ListParagraph"/>
        <w:numPr>
          <w:ilvl w:val="0"/>
          <w:numId w:val="8"/>
        </w:numPr>
        <w:spacing w:after="0" w:line="240" w:lineRule="auto"/>
        <w:jc w:val="both"/>
        <w:rPr>
          <w:rFonts w:ascii="Verdana" w:hAnsi="Verdana" w:cs="Arial"/>
          <w:sz w:val="24"/>
          <w:szCs w:val="24"/>
        </w:rPr>
      </w:pPr>
      <w:r w:rsidRPr="005D6B5C">
        <w:rPr>
          <w:rFonts w:ascii="Verdana" w:hAnsi="Verdana" w:cs="Arial"/>
          <w:sz w:val="24"/>
          <w:szCs w:val="24"/>
        </w:rPr>
        <w:t>Bi-weekly oversight meeting chaired by the Chief Operating Officer</w:t>
      </w:r>
    </w:p>
    <w:p w14:paraId="0EB04518" w14:textId="77777777" w:rsidR="00605672" w:rsidRPr="005D6B5C" w:rsidRDefault="00605672" w:rsidP="00605672">
      <w:pPr>
        <w:pStyle w:val="ListParagraph"/>
        <w:numPr>
          <w:ilvl w:val="0"/>
          <w:numId w:val="8"/>
        </w:numPr>
        <w:spacing w:after="0" w:line="240" w:lineRule="auto"/>
        <w:jc w:val="both"/>
        <w:rPr>
          <w:rFonts w:ascii="Verdana" w:hAnsi="Verdana" w:cs="Arial"/>
          <w:sz w:val="24"/>
          <w:szCs w:val="24"/>
        </w:rPr>
      </w:pPr>
      <w:r w:rsidRPr="005D6B5C">
        <w:rPr>
          <w:rFonts w:ascii="Verdana" w:hAnsi="Verdana" w:cs="Arial"/>
          <w:sz w:val="24"/>
          <w:szCs w:val="24"/>
        </w:rPr>
        <w:t>Specific support commissioned for Gynaecology improvement plans</w:t>
      </w:r>
    </w:p>
    <w:p w14:paraId="1B5762E4" w14:textId="77777777" w:rsidR="00605672" w:rsidRPr="005D6B5C" w:rsidRDefault="00605672" w:rsidP="00605672">
      <w:pPr>
        <w:pStyle w:val="ListParagraph"/>
        <w:numPr>
          <w:ilvl w:val="0"/>
          <w:numId w:val="8"/>
        </w:numPr>
        <w:spacing w:after="0" w:line="240" w:lineRule="auto"/>
        <w:jc w:val="both"/>
        <w:rPr>
          <w:rFonts w:ascii="Verdana" w:hAnsi="Verdana" w:cs="Arial"/>
          <w:sz w:val="24"/>
          <w:szCs w:val="24"/>
        </w:rPr>
      </w:pPr>
      <w:r w:rsidRPr="005D6B5C">
        <w:rPr>
          <w:rFonts w:ascii="Verdana" w:hAnsi="Verdana" w:cs="Arial"/>
          <w:sz w:val="24"/>
          <w:szCs w:val="24"/>
        </w:rPr>
        <w:t>Regional orthopaedics programme ongoing to provide capacity for patients not suitable for surgery at NPTH to reduce demand for Morriston Hospital services.</w:t>
      </w:r>
    </w:p>
    <w:p w14:paraId="69BD2688" w14:textId="77777777" w:rsidR="005628C4" w:rsidRPr="008736DE" w:rsidRDefault="005628C4" w:rsidP="00AE77F3">
      <w:pPr>
        <w:spacing w:after="0" w:line="240" w:lineRule="auto"/>
        <w:jc w:val="both"/>
        <w:rPr>
          <w:rFonts w:ascii="Verdana" w:hAnsi="Verdana" w:cs="Arial"/>
          <w:color w:val="FF0000"/>
          <w:sz w:val="24"/>
          <w:szCs w:val="24"/>
        </w:rPr>
      </w:pPr>
    </w:p>
    <w:p w14:paraId="1D702441" w14:textId="02B1DFDF" w:rsidR="00DA5CED" w:rsidRPr="008736DE" w:rsidRDefault="00DA5CED" w:rsidP="007C0D85">
      <w:pPr>
        <w:shd w:val="clear" w:color="auto" w:fill="D0CECE" w:themeFill="background2" w:themeFillShade="E6"/>
        <w:spacing w:after="0" w:line="240" w:lineRule="auto"/>
        <w:ind w:left="360"/>
        <w:jc w:val="both"/>
        <w:rPr>
          <w:rFonts w:ascii="Verdana" w:hAnsi="Verdana" w:cs="Arial"/>
          <w:b/>
          <w:sz w:val="24"/>
          <w:szCs w:val="24"/>
        </w:rPr>
      </w:pPr>
      <w:r w:rsidRPr="008736DE">
        <w:rPr>
          <w:rFonts w:ascii="Verdana" w:hAnsi="Verdana" w:cs="Arial"/>
          <w:b/>
          <w:sz w:val="24"/>
          <w:szCs w:val="24"/>
        </w:rPr>
        <w:t>4.</w:t>
      </w:r>
      <w:r w:rsidR="00605672" w:rsidRPr="008736DE">
        <w:rPr>
          <w:rFonts w:ascii="Verdana" w:hAnsi="Verdana" w:cs="Arial"/>
          <w:b/>
          <w:sz w:val="24"/>
          <w:szCs w:val="24"/>
        </w:rPr>
        <w:t>2</w:t>
      </w:r>
      <w:r w:rsidRPr="008736DE">
        <w:rPr>
          <w:rFonts w:ascii="Verdana" w:hAnsi="Verdana" w:cs="Arial"/>
          <w:b/>
          <w:sz w:val="24"/>
          <w:szCs w:val="24"/>
        </w:rPr>
        <w:t xml:space="preserve"> Maternity and Neonatal Services</w:t>
      </w:r>
    </w:p>
    <w:p w14:paraId="61AB3C86" w14:textId="77777777" w:rsidR="00DA4A10" w:rsidRPr="008736DE" w:rsidRDefault="00DA4A10" w:rsidP="00DA4A10">
      <w:pPr>
        <w:spacing w:after="0" w:line="240" w:lineRule="auto"/>
        <w:jc w:val="both"/>
        <w:rPr>
          <w:rFonts w:ascii="Verdana" w:hAnsi="Verdana" w:cs="Arial"/>
          <w:b/>
          <w:sz w:val="24"/>
          <w:szCs w:val="24"/>
        </w:rPr>
      </w:pPr>
    </w:p>
    <w:p w14:paraId="3E057C73" w14:textId="1498967B" w:rsidR="00CA16B0" w:rsidRPr="008736DE" w:rsidRDefault="00DA5CED" w:rsidP="00CA16B0">
      <w:pPr>
        <w:spacing w:after="0" w:line="240" w:lineRule="auto"/>
        <w:ind w:left="357"/>
        <w:jc w:val="both"/>
        <w:rPr>
          <w:rFonts w:ascii="Verdana" w:hAnsi="Verdana" w:cs="Arial"/>
          <w:bCs/>
          <w:sz w:val="24"/>
          <w:szCs w:val="24"/>
        </w:rPr>
      </w:pPr>
      <w:r w:rsidRPr="008736DE">
        <w:rPr>
          <w:rFonts w:ascii="Verdana" w:hAnsi="Verdana" w:cs="Arial"/>
          <w:bCs/>
          <w:sz w:val="24"/>
          <w:szCs w:val="24"/>
        </w:rPr>
        <w:t>On 12</w:t>
      </w:r>
      <w:r w:rsidR="006A0447" w:rsidRPr="008736DE">
        <w:rPr>
          <w:rFonts w:ascii="Verdana" w:hAnsi="Verdana" w:cs="Arial"/>
          <w:bCs/>
          <w:sz w:val="24"/>
          <w:szCs w:val="24"/>
          <w:vertAlign w:val="superscript"/>
        </w:rPr>
        <w:t>th</w:t>
      </w:r>
      <w:r w:rsidR="006A0447" w:rsidRPr="008736DE">
        <w:rPr>
          <w:rFonts w:ascii="Verdana" w:hAnsi="Verdana" w:cs="Arial"/>
          <w:bCs/>
          <w:sz w:val="24"/>
          <w:szCs w:val="24"/>
        </w:rPr>
        <w:t xml:space="preserve"> </w:t>
      </w:r>
      <w:r w:rsidRPr="008736DE">
        <w:rPr>
          <w:rFonts w:ascii="Verdana" w:hAnsi="Verdana" w:cs="Arial"/>
          <w:bCs/>
          <w:sz w:val="24"/>
          <w:szCs w:val="24"/>
        </w:rPr>
        <w:t xml:space="preserve">December 2023, the maternity and neonatal services within Swansea Bay University Health Board were escalated to level 3 (enhanced monitoring) following an assessment of issues and concerns </w:t>
      </w:r>
    </w:p>
    <w:p w14:paraId="1803CE80" w14:textId="79F26BE2" w:rsidR="00DA5CED" w:rsidRPr="008736DE" w:rsidRDefault="00DA5CED" w:rsidP="00CA16B0">
      <w:pPr>
        <w:spacing w:after="0" w:line="240" w:lineRule="auto"/>
        <w:ind w:left="357"/>
        <w:jc w:val="both"/>
        <w:rPr>
          <w:rFonts w:ascii="Verdana" w:hAnsi="Verdana" w:cs="Arial"/>
          <w:bCs/>
          <w:sz w:val="24"/>
          <w:szCs w:val="24"/>
        </w:rPr>
      </w:pPr>
      <w:r w:rsidRPr="008736DE">
        <w:rPr>
          <w:rFonts w:ascii="Verdana" w:hAnsi="Verdana" w:cs="Arial"/>
          <w:bCs/>
          <w:sz w:val="24"/>
          <w:szCs w:val="24"/>
        </w:rPr>
        <w:t xml:space="preserve">related to staffing levels, quality and safety issues, the issues within the HIW unannounced inspection at Singleton as set out in the report published on the </w:t>
      </w:r>
      <w:proofErr w:type="gramStart"/>
      <w:r w:rsidRPr="008736DE">
        <w:rPr>
          <w:rFonts w:ascii="Verdana" w:hAnsi="Verdana" w:cs="Arial"/>
          <w:bCs/>
          <w:sz w:val="24"/>
          <w:szCs w:val="24"/>
        </w:rPr>
        <w:t>15</w:t>
      </w:r>
      <w:r w:rsidR="005D6B5C" w:rsidRPr="005D6B5C">
        <w:rPr>
          <w:rFonts w:ascii="Verdana" w:hAnsi="Verdana" w:cs="Arial"/>
          <w:bCs/>
          <w:sz w:val="24"/>
          <w:szCs w:val="24"/>
          <w:vertAlign w:val="superscript"/>
        </w:rPr>
        <w:t>th</w:t>
      </w:r>
      <w:proofErr w:type="gramEnd"/>
      <w:r w:rsidR="005D6B5C">
        <w:rPr>
          <w:rFonts w:ascii="Verdana" w:hAnsi="Verdana" w:cs="Arial"/>
          <w:bCs/>
          <w:sz w:val="24"/>
          <w:szCs w:val="24"/>
        </w:rPr>
        <w:t xml:space="preserve"> </w:t>
      </w:r>
      <w:r w:rsidRPr="008736DE">
        <w:rPr>
          <w:rFonts w:ascii="Verdana" w:hAnsi="Verdana" w:cs="Arial"/>
          <w:bCs/>
          <w:sz w:val="24"/>
          <w:szCs w:val="24"/>
        </w:rPr>
        <w:t>December 2023.</w:t>
      </w:r>
    </w:p>
    <w:p w14:paraId="6CAE5ED6" w14:textId="77777777" w:rsidR="00CA16B0" w:rsidRPr="008736DE" w:rsidRDefault="00CA16B0" w:rsidP="00CA16B0">
      <w:pPr>
        <w:spacing w:after="0" w:line="240" w:lineRule="auto"/>
        <w:ind w:left="357"/>
        <w:jc w:val="both"/>
        <w:rPr>
          <w:rFonts w:ascii="Verdana" w:hAnsi="Verdana" w:cs="Arial"/>
          <w:bCs/>
          <w:sz w:val="24"/>
          <w:szCs w:val="24"/>
        </w:rPr>
      </w:pPr>
    </w:p>
    <w:p w14:paraId="230DE78C" w14:textId="77777777" w:rsidR="00A66D68" w:rsidRPr="008736DE" w:rsidRDefault="005334E2" w:rsidP="00A66D68">
      <w:pPr>
        <w:spacing w:after="0" w:line="240" w:lineRule="auto"/>
        <w:ind w:left="357"/>
        <w:jc w:val="both"/>
        <w:rPr>
          <w:rFonts w:ascii="Verdana" w:hAnsi="Verdana" w:cs="Arial"/>
          <w:bCs/>
          <w:sz w:val="24"/>
          <w:szCs w:val="24"/>
        </w:rPr>
      </w:pPr>
      <w:proofErr w:type="gramStart"/>
      <w:r w:rsidRPr="008736DE">
        <w:rPr>
          <w:rFonts w:ascii="Verdana" w:hAnsi="Verdana" w:cs="Arial"/>
          <w:bCs/>
          <w:sz w:val="24"/>
          <w:szCs w:val="24"/>
        </w:rPr>
        <w:t>In order to</w:t>
      </w:r>
      <w:proofErr w:type="gramEnd"/>
      <w:r w:rsidRPr="008736DE">
        <w:rPr>
          <w:rFonts w:ascii="Verdana" w:hAnsi="Verdana" w:cs="Arial"/>
          <w:bCs/>
          <w:sz w:val="24"/>
          <w:szCs w:val="24"/>
        </w:rPr>
        <w:t xml:space="preserve"> appropriately scrutinise and seek assurance of the work being undertaken in Maternity and Neonatal services, a </w:t>
      </w:r>
      <w:proofErr w:type="gramStart"/>
      <w:r w:rsidRPr="008736DE">
        <w:rPr>
          <w:rFonts w:ascii="Verdana" w:hAnsi="Verdana" w:cs="Arial"/>
          <w:bCs/>
          <w:sz w:val="24"/>
          <w:szCs w:val="24"/>
        </w:rPr>
        <w:t>Gold</w:t>
      </w:r>
      <w:proofErr w:type="gramEnd"/>
      <w:r w:rsidRPr="008736DE">
        <w:rPr>
          <w:rFonts w:ascii="Verdana" w:hAnsi="Verdana" w:cs="Arial"/>
          <w:bCs/>
          <w:sz w:val="24"/>
          <w:szCs w:val="24"/>
        </w:rPr>
        <w:t xml:space="preserve"> command structure was established. The main areas of focus for the group are </w:t>
      </w:r>
      <w:r w:rsidRPr="008736DE">
        <w:rPr>
          <w:rFonts w:ascii="Verdana" w:hAnsi="Verdana" w:cs="Arial"/>
          <w:bCs/>
          <w:i/>
          <w:iCs/>
          <w:sz w:val="24"/>
          <w:szCs w:val="24"/>
        </w:rPr>
        <w:t>enhanced monitoring</w:t>
      </w:r>
      <w:r w:rsidRPr="008736DE">
        <w:rPr>
          <w:rFonts w:ascii="Verdana" w:hAnsi="Verdana" w:cs="Arial"/>
          <w:bCs/>
          <w:sz w:val="24"/>
          <w:szCs w:val="24"/>
        </w:rPr>
        <w:t xml:space="preserve">, </w:t>
      </w:r>
      <w:r w:rsidRPr="008736DE">
        <w:rPr>
          <w:rFonts w:ascii="Verdana" w:hAnsi="Verdana" w:cs="Arial"/>
          <w:bCs/>
          <w:i/>
          <w:iCs/>
          <w:sz w:val="24"/>
          <w:szCs w:val="24"/>
        </w:rPr>
        <w:t>inspection action plans</w:t>
      </w:r>
      <w:r w:rsidRPr="008736DE">
        <w:rPr>
          <w:rFonts w:ascii="Verdana" w:hAnsi="Verdana" w:cs="Arial"/>
          <w:bCs/>
          <w:sz w:val="24"/>
          <w:szCs w:val="24"/>
        </w:rPr>
        <w:t xml:space="preserve">, </w:t>
      </w:r>
      <w:r w:rsidRPr="008736DE">
        <w:rPr>
          <w:rFonts w:ascii="Verdana" w:hAnsi="Verdana" w:cs="Arial"/>
          <w:bCs/>
          <w:i/>
          <w:iCs/>
          <w:sz w:val="24"/>
          <w:szCs w:val="24"/>
        </w:rPr>
        <w:t>open incidents,</w:t>
      </w:r>
      <w:r w:rsidRPr="008736DE">
        <w:rPr>
          <w:rFonts w:ascii="Verdana" w:hAnsi="Verdana" w:cs="Arial"/>
          <w:bCs/>
          <w:sz w:val="24"/>
          <w:szCs w:val="24"/>
        </w:rPr>
        <w:t xml:space="preserve"> </w:t>
      </w:r>
      <w:r w:rsidRPr="008736DE">
        <w:rPr>
          <w:rFonts w:ascii="Verdana" w:hAnsi="Verdana" w:cs="Arial"/>
          <w:bCs/>
          <w:i/>
          <w:iCs/>
          <w:sz w:val="24"/>
          <w:szCs w:val="24"/>
        </w:rPr>
        <w:t>national reports</w:t>
      </w:r>
      <w:r w:rsidRPr="008736DE">
        <w:rPr>
          <w:rFonts w:ascii="Verdana" w:hAnsi="Verdana" w:cs="Arial"/>
          <w:bCs/>
          <w:sz w:val="24"/>
          <w:szCs w:val="24"/>
        </w:rPr>
        <w:t xml:space="preserve"> and </w:t>
      </w:r>
      <w:r w:rsidRPr="008736DE">
        <w:rPr>
          <w:rFonts w:ascii="Verdana" w:hAnsi="Verdana" w:cs="Arial"/>
          <w:bCs/>
          <w:i/>
          <w:iCs/>
          <w:sz w:val="24"/>
          <w:szCs w:val="24"/>
        </w:rPr>
        <w:t>horizon scanning</w:t>
      </w:r>
      <w:r w:rsidRPr="008736DE">
        <w:rPr>
          <w:rFonts w:ascii="Verdana" w:hAnsi="Verdana" w:cs="Arial"/>
          <w:bCs/>
          <w:sz w:val="24"/>
          <w:szCs w:val="24"/>
        </w:rPr>
        <w:t>.</w:t>
      </w:r>
      <w:r w:rsidR="00A66D68" w:rsidRPr="008736DE">
        <w:rPr>
          <w:rFonts w:ascii="Verdana" w:hAnsi="Verdana" w:cs="Arial"/>
          <w:bCs/>
          <w:sz w:val="24"/>
          <w:szCs w:val="24"/>
        </w:rPr>
        <w:t xml:space="preserve"> </w:t>
      </w:r>
    </w:p>
    <w:p w14:paraId="1D455460" w14:textId="77777777" w:rsidR="00A66D68" w:rsidRPr="008736DE" w:rsidRDefault="00A66D68" w:rsidP="00A66D68">
      <w:pPr>
        <w:spacing w:after="0" w:line="240" w:lineRule="auto"/>
        <w:ind w:left="357"/>
        <w:jc w:val="both"/>
        <w:rPr>
          <w:rFonts w:ascii="Verdana" w:hAnsi="Verdana" w:cs="Arial"/>
          <w:bCs/>
          <w:sz w:val="24"/>
          <w:szCs w:val="24"/>
        </w:rPr>
      </w:pPr>
    </w:p>
    <w:p w14:paraId="7BAC2D30" w14:textId="7634D3A6" w:rsidR="005334E2" w:rsidRPr="008736DE" w:rsidRDefault="00A66D68" w:rsidP="00A66D68">
      <w:pPr>
        <w:spacing w:after="0" w:line="240" w:lineRule="auto"/>
        <w:ind w:left="357"/>
        <w:jc w:val="both"/>
        <w:rPr>
          <w:rFonts w:ascii="Verdana" w:hAnsi="Verdana" w:cs="Arial"/>
          <w:bCs/>
          <w:sz w:val="24"/>
          <w:szCs w:val="24"/>
        </w:rPr>
      </w:pPr>
      <w:r w:rsidRPr="008736DE">
        <w:rPr>
          <w:rFonts w:ascii="Verdana" w:hAnsi="Verdana" w:cs="Arial"/>
          <w:bCs/>
          <w:sz w:val="24"/>
          <w:szCs w:val="24"/>
        </w:rPr>
        <w:t>Detailed progress against these areas have been outlined in the</w:t>
      </w:r>
      <w:r w:rsidR="00F34D28">
        <w:rPr>
          <w:rFonts w:ascii="Verdana" w:hAnsi="Verdana" w:cs="Arial"/>
          <w:bCs/>
          <w:sz w:val="24"/>
          <w:szCs w:val="24"/>
        </w:rPr>
        <w:t xml:space="preserve"> Maternity and</w:t>
      </w:r>
      <w:r w:rsidR="00F34D28" w:rsidRPr="00F34D28">
        <w:rPr>
          <w:rFonts w:ascii="Verdana" w:hAnsi="Verdana" w:cs="Arial"/>
          <w:bCs/>
          <w:sz w:val="24"/>
          <w:szCs w:val="24"/>
        </w:rPr>
        <w:t xml:space="preserve"> </w:t>
      </w:r>
      <w:r w:rsidRPr="00F34D28">
        <w:rPr>
          <w:rFonts w:ascii="Verdana" w:hAnsi="Verdana" w:cs="Arial"/>
          <w:bCs/>
          <w:sz w:val="24"/>
          <w:szCs w:val="24"/>
        </w:rPr>
        <w:t xml:space="preserve">Neonatal </w:t>
      </w:r>
      <w:r w:rsidR="00F34D28" w:rsidRPr="00F34D28">
        <w:rPr>
          <w:rFonts w:ascii="Verdana" w:hAnsi="Verdana" w:cs="Arial"/>
          <w:bCs/>
          <w:sz w:val="24"/>
          <w:szCs w:val="24"/>
        </w:rPr>
        <w:t>update</w:t>
      </w:r>
      <w:r w:rsidRPr="00F34D28">
        <w:rPr>
          <w:rFonts w:ascii="Verdana" w:hAnsi="Verdana" w:cs="Arial"/>
          <w:bCs/>
          <w:sz w:val="24"/>
          <w:szCs w:val="24"/>
        </w:rPr>
        <w:t xml:space="preserve"> report</w:t>
      </w:r>
      <w:r w:rsidRPr="008736DE">
        <w:rPr>
          <w:rFonts w:ascii="Verdana" w:hAnsi="Verdana" w:cs="Arial"/>
          <w:bCs/>
          <w:sz w:val="24"/>
          <w:szCs w:val="24"/>
        </w:rPr>
        <w:t xml:space="preserve">. </w:t>
      </w:r>
    </w:p>
    <w:p w14:paraId="032306B7" w14:textId="77777777" w:rsidR="006A0447" w:rsidRPr="008736DE" w:rsidRDefault="006A0447" w:rsidP="00B32F15">
      <w:pPr>
        <w:spacing w:after="0" w:line="240" w:lineRule="auto"/>
        <w:jc w:val="both"/>
        <w:rPr>
          <w:rFonts w:ascii="Verdana" w:hAnsi="Verdana" w:cs="Arial"/>
          <w:color w:val="FF0000"/>
          <w:sz w:val="24"/>
          <w:szCs w:val="24"/>
        </w:rPr>
      </w:pPr>
    </w:p>
    <w:p w14:paraId="14AB118B" w14:textId="0CAD472F" w:rsidR="00605672" w:rsidRPr="003B7AF6" w:rsidRDefault="00605672" w:rsidP="00605672">
      <w:pPr>
        <w:shd w:val="clear" w:color="auto" w:fill="D0CECE" w:themeFill="background2" w:themeFillShade="E6"/>
        <w:ind w:left="360"/>
        <w:rPr>
          <w:rFonts w:ascii="Verdana" w:hAnsi="Verdana" w:cs="Arial"/>
          <w:b/>
          <w:bCs/>
          <w:sz w:val="24"/>
          <w:szCs w:val="24"/>
        </w:rPr>
      </w:pPr>
      <w:bookmarkStart w:id="3" w:name="_Hlk192763457"/>
      <w:r w:rsidRPr="003B7AF6">
        <w:rPr>
          <w:rFonts w:ascii="Verdana" w:hAnsi="Verdana" w:cs="Arial"/>
          <w:b/>
          <w:bCs/>
          <w:sz w:val="24"/>
          <w:szCs w:val="24"/>
        </w:rPr>
        <w:t>4.3 CAMHS</w:t>
      </w:r>
    </w:p>
    <w:tbl>
      <w:tblPr>
        <w:tblStyle w:val="TableGrid"/>
        <w:tblW w:w="0" w:type="auto"/>
        <w:tblInd w:w="421" w:type="dxa"/>
        <w:tblLook w:val="04A0" w:firstRow="1" w:lastRow="0" w:firstColumn="1" w:lastColumn="0" w:noHBand="0" w:noVBand="1"/>
      </w:tblPr>
      <w:tblGrid>
        <w:gridCol w:w="4961"/>
        <w:gridCol w:w="3634"/>
      </w:tblGrid>
      <w:tr w:rsidR="008736DE" w:rsidRPr="003B7AF6" w14:paraId="59104657" w14:textId="77777777" w:rsidTr="00CE4518">
        <w:trPr>
          <w:tblHeader/>
        </w:trPr>
        <w:tc>
          <w:tcPr>
            <w:tcW w:w="4961" w:type="dxa"/>
            <w:tcBorders>
              <w:top w:val="nil"/>
            </w:tcBorders>
            <w:shd w:val="clear" w:color="auto" w:fill="DEEAF6" w:themeFill="accent1" w:themeFillTint="33"/>
          </w:tcPr>
          <w:p w14:paraId="2735EFE3" w14:textId="77777777" w:rsidR="00605672" w:rsidRPr="003B7AF6" w:rsidRDefault="00605672" w:rsidP="00DE7F03">
            <w:pPr>
              <w:jc w:val="center"/>
              <w:rPr>
                <w:rFonts w:ascii="Verdana" w:hAnsi="Verdana" w:cs="Arial"/>
                <w:sz w:val="24"/>
                <w:szCs w:val="24"/>
              </w:rPr>
            </w:pPr>
            <w:r w:rsidRPr="003B7AF6">
              <w:rPr>
                <w:rFonts w:ascii="Verdana" w:hAnsi="Verdana" w:cs="Arial"/>
                <w:b/>
                <w:bCs/>
                <w:sz w:val="24"/>
                <w:szCs w:val="24"/>
              </w:rPr>
              <w:t>Criteria to Achieve</w:t>
            </w:r>
          </w:p>
        </w:tc>
        <w:tc>
          <w:tcPr>
            <w:tcW w:w="3634" w:type="dxa"/>
            <w:tcBorders>
              <w:top w:val="nil"/>
            </w:tcBorders>
            <w:shd w:val="clear" w:color="auto" w:fill="DEEAF6" w:themeFill="accent1" w:themeFillTint="33"/>
          </w:tcPr>
          <w:p w14:paraId="5B409E93" w14:textId="77777777" w:rsidR="00605672" w:rsidRPr="003B7AF6" w:rsidRDefault="00605672" w:rsidP="00DE7F03">
            <w:pPr>
              <w:ind w:left="360"/>
              <w:jc w:val="center"/>
              <w:rPr>
                <w:rFonts w:ascii="Verdana" w:hAnsi="Verdana" w:cs="Arial"/>
                <w:sz w:val="24"/>
                <w:szCs w:val="24"/>
              </w:rPr>
            </w:pPr>
            <w:r w:rsidRPr="003B7AF6">
              <w:rPr>
                <w:rFonts w:ascii="Verdana" w:hAnsi="Verdana" w:cs="Arial"/>
                <w:b/>
                <w:bCs/>
                <w:sz w:val="24"/>
                <w:szCs w:val="24"/>
              </w:rPr>
              <w:t xml:space="preserve">Current Performance </w:t>
            </w:r>
          </w:p>
        </w:tc>
      </w:tr>
      <w:tr w:rsidR="003B7AF6" w:rsidRPr="003B7AF6" w14:paraId="0B184E88" w14:textId="77777777" w:rsidTr="00DE7F03">
        <w:tc>
          <w:tcPr>
            <w:tcW w:w="4961" w:type="dxa"/>
          </w:tcPr>
          <w:p w14:paraId="606768BF" w14:textId="77777777" w:rsidR="00605672" w:rsidRPr="003B7AF6" w:rsidRDefault="00605672" w:rsidP="00DE7F03">
            <w:pPr>
              <w:pStyle w:val="ListParagraph"/>
              <w:numPr>
                <w:ilvl w:val="0"/>
                <w:numId w:val="6"/>
              </w:numPr>
              <w:jc w:val="both"/>
              <w:rPr>
                <w:rFonts w:ascii="Verdana" w:hAnsi="Verdana" w:cs="Arial"/>
                <w:sz w:val="24"/>
                <w:szCs w:val="24"/>
              </w:rPr>
            </w:pPr>
            <w:r w:rsidRPr="003B7AF6">
              <w:rPr>
                <w:rFonts w:ascii="Verdana" w:hAnsi="Verdana" w:cs="Arial"/>
                <w:sz w:val="24"/>
                <w:szCs w:val="24"/>
              </w:rPr>
              <w:t xml:space="preserve">80% of LPMHSS mental health assessments undertaken within 28 </w:t>
            </w:r>
            <w:r w:rsidRPr="003B7AF6">
              <w:rPr>
                <w:rFonts w:ascii="Verdana" w:hAnsi="Verdana" w:cs="Arial"/>
                <w:sz w:val="24"/>
                <w:szCs w:val="24"/>
              </w:rPr>
              <w:lastRenderedPageBreak/>
              <w:t>days from the date of receipt of referral.</w:t>
            </w:r>
          </w:p>
        </w:tc>
        <w:tc>
          <w:tcPr>
            <w:tcW w:w="3634" w:type="dxa"/>
          </w:tcPr>
          <w:p w14:paraId="5C65B532" w14:textId="0338FE4C" w:rsidR="003B7AF6" w:rsidRPr="003B7AF6" w:rsidRDefault="003B7AF6" w:rsidP="00DE7F03">
            <w:pPr>
              <w:pStyle w:val="ListParagraph"/>
              <w:numPr>
                <w:ilvl w:val="0"/>
                <w:numId w:val="6"/>
              </w:numPr>
              <w:jc w:val="both"/>
              <w:rPr>
                <w:rFonts w:ascii="Verdana" w:hAnsi="Verdana" w:cs="Arial"/>
                <w:sz w:val="24"/>
                <w:szCs w:val="24"/>
              </w:rPr>
            </w:pPr>
            <w:r w:rsidRPr="003B7AF6">
              <w:rPr>
                <w:rFonts w:ascii="Verdana" w:hAnsi="Verdana" w:cs="Arial"/>
                <w:sz w:val="24"/>
                <w:szCs w:val="24"/>
              </w:rPr>
              <w:lastRenderedPageBreak/>
              <w:t>January – 42%</w:t>
            </w:r>
          </w:p>
          <w:p w14:paraId="7887CB44" w14:textId="7B8FF2E2" w:rsidR="002D275D" w:rsidRPr="003B7AF6" w:rsidRDefault="002D275D" w:rsidP="00DE7F03">
            <w:pPr>
              <w:pStyle w:val="ListParagraph"/>
              <w:numPr>
                <w:ilvl w:val="0"/>
                <w:numId w:val="6"/>
              </w:numPr>
              <w:jc w:val="both"/>
              <w:rPr>
                <w:rFonts w:ascii="Verdana" w:hAnsi="Verdana" w:cs="Arial"/>
                <w:sz w:val="24"/>
                <w:szCs w:val="24"/>
              </w:rPr>
            </w:pPr>
            <w:r w:rsidRPr="003B7AF6">
              <w:rPr>
                <w:rFonts w:ascii="Verdana" w:hAnsi="Verdana" w:cs="Arial"/>
                <w:sz w:val="24"/>
                <w:szCs w:val="24"/>
              </w:rPr>
              <w:t>February – 74%</w:t>
            </w:r>
          </w:p>
          <w:p w14:paraId="6A7E51E3" w14:textId="386AFD9B" w:rsidR="000C5B9D" w:rsidRPr="003B7AF6" w:rsidRDefault="002D275D" w:rsidP="003B7AF6">
            <w:pPr>
              <w:pStyle w:val="ListParagraph"/>
              <w:numPr>
                <w:ilvl w:val="0"/>
                <w:numId w:val="6"/>
              </w:numPr>
              <w:jc w:val="both"/>
              <w:rPr>
                <w:rFonts w:ascii="Verdana" w:hAnsi="Verdana" w:cs="Arial"/>
                <w:sz w:val="24"/>
                <w:szCs w:val="24"/>
              </w:rPr>
            </w:pPr>
            <w:r w:rsidRPr="003B7AF6">
              <w:rPr>
                <w:rFonts w:ascii="Verdana" w:hAnsi="Verdana" w:cs="Arial"/>
                <w:sz w:val="24"/>
                <w:szCs w:val="24"/>
              </w:rPr>
              <w:t>March – 75%</w:t>
            </w:r>
          </w:p>
        </w:tc>
      </w:tr>
      <w:tr w:rsidR="008736DE" w:rsidRPr="003B7AF6" w14:paraId="20583132" w14:textId="77777777" w:rsidTr="00DE7F03">
        <w:tc>
          <w:tcPr>
            <w:tcW w:w="4961" w:type="dxa"/>
          </w:tcPr>
          <w:p w14:paraId="3E895B72" w14:textId="57D20AE9" w:rsidR="00605672" w:rsidRPr="003B7AF6" w:rsidRDefault="003B7AF6" w:rsidP="00DE7F03">
            <w:pPr>
              <w:pStyle w:val="ListParagraph"/>
              <w:numPr>
                <w:ilvl w:val="0"/>
                <w:numId w:val="6"/>
              </w:numPr>
              <w:jc w:val="both"/>
              <w:rPr>
                <w:rFonts w:ascii="Verdana" w:hAnsi="Verdana" w:cs="Arial"/>
                <w:sz w:val="24"/>
                <w:szCs w:val="24"/>
              </w:rPr>
            </w:pPr>
            <w:r w:rsidRPr="003B7AF6">
              <w:rPr>
                <w:rFonts w:ascii="Verdana" w:hAnsi="Verdana" w:cs="Arial"/>
                <w:sz w:val="24"/>
                <w:szCs w:val="24"/>
              </w:rPr>
              <w:t>70</w:t>
            </w:r>
            <w:r w:rsidR="00605672" w:rsidRPr="003B7AF6">
              <w:rPr>
                <w:rFonts w:ascii="Verdana" w:hAnsi="Verdana" w:cs="Arial"/>
                <w:sz w:val="24"/>
                <w:szCs w:val="24"/>
              </w:rPr>
              <w:t xml:space="preserve">% of therapeutic interventions started within 28 days following an assessment by LPMHSS. </w:t>
            </w:r>
          </w:p>
        </w:tc>
        <w:tc>
          <w:tcPr>
            <w:tcW w:w="3634" w:type="dxa"/>
          </w:tcPr>
          <w:p w14:paraId="145E42F7" w14:textId="51D404C4" w:rsidR="003B7AF6" w:rsidRPr="003B7AF6" w:rsidRDefault="003B7AF6" w:rsidP="00DE7F03">
            <w:pPr>
              <w:pStyle w:val="ListParagraph"/>
              <w:numPr>
                <w:ilvl w:val="0"/>
                <w:numId w:val="6"/>
              </w:numPr>
              <w:jc w:val="both"/>
              <w:rPr>
                <w:rFonts w:ascii="Verdana" w:hAnsi="Verdana" w:cs="Arial"/>
                <w:sz w:val="24"/>
                <w:szCs w:val="24"/>
              </w:rPr>
            </w:pPr>
            <w:r w:rsidRPr="003B7AF6">
              <w:rPr>
                <w:rFonts w:ascii="Verdana" w:hAnsi="Verdana" w:cs="Arial"/>
                <w:sz w:val="24"/>
                <w:szCs w:val="24"/>
              </w:rPr>
              <w:t>January – 100%</w:t>
            </w:r>
          </w:p>
          <w:p w14:paraId="34AD4EE7" w14:textId="7C95A816" w:rsidR="002D275D" w:rsidRPr="003B7AF6" w:rsidRDefault="002D275D" w:rsidP="00DE7F03">
            <w:pPr>
              <w:pStyle w:val="ListParagraph"/>
              <w:numPr>
                <w:ilvl w:val="0"/>
                <w:numId w:val="6"/>
              </w:numPr>
              <w:jc w:val="both"/>
              <w:rPr>
                <w:rFonts w:ascii="Verdana" w:hAnsi="Verdana" w:cs="Arial"/>
                <w:sz w:val="24"/>
                <w:szCs w:val="24"/>
              </w:rPr>
            </w:pPr>
            <w:r w:rsidRPr="003B7AF6">
              <w:rPr>
                <w:rFonts w:ascii="Verdana" w:hAnsi="Verdana" w:cs="Arial"/>
                <w:sz w:val="24"/>
                <w:szCs w:val="24"/>
              </w:rPr>
              <w:t xml:space="preserve">February – </w:t>
            </w:r>
            <w:r w:rsidR="00DE7F03" w:rsidRPr="003B7AF6">
              <w:rPr>
                <w:rFonts w:ascii="Verdana" w:hAnsi="Verdana" w:cs="Arial"/>
                <w:sz w:val="24"/>
                <w:szCs w:val="24"/>
              </w:rPr>
              <w:t>100%</w:t>
            </w:r>
          </w:p>
          <w:p w14:paraId="179D6073" w14:textId="5967C24B" w:rsidR="000C5B9D" w:rsidRPr="003B7AF6" w:rsidRDefault="002D275D" w:rsidP="003B7AF6">
            <w:pPr>
              <w:pStyle w:val="ListParagraph"/>
              <w:numPr>
                <w:ilvl w:val="0"/>
                <w:numId w:val="6"/>
              </w:numPr>
              <w:jc w:val="both"/>
              <w:rPr>
                <w:rFonts w:ascii="Verdana" w:hAnsi="Verdana" w:cs="Arial"/>
                <w:sz w:val="24"/>
                <w:szCs w:val="24"/>
              </w:rPr>
            </w:pPr>
            <w:r w:rsidRPr="003B7AF6">
              <w:rPr>
                <w:rFonts w:ascii="Verdana" w:hAnsi="Verdana" w:cs="Arial"/>
                <w:sz w:val="24"/>
                <w:szCs w:val="24"/>
              </w:rPr>
              <w:t xml:space="preserve">March </w:t>
            </w:r>
            <w:r w:rsidR="00DE7F03" w:rsidRPr="003B7AF6">
              <w:rPr>
                <w:rFonts w:ascii="Verdana" w:hAnsi="Verdana" w:cs="Arial"/>
                <w:sz w:val="24"/>
                <w:szCs w:val="24"/>
              </w:rPr>
              <w:t>–</w:t>
            </w:r>
            <w:r w:rsidRPr="003B7AF6">
              <w:rPr>
                <w:rFonts w:ascii="Verdana" w:hAnsi="Verdana" w:cs="Arial"/>
                <w:sz w:val="24"/>
                <w:szCs w:val="24"/>
              </w:rPr>
              <w:t xml:space="preserve"> </w:t>
            </w:r>
            <w:r w:rsidR="00DE7F03" w:rsidRPr="003B7AF6">
              <w:rPr>
                <w:rFonts w:ascii="Verdana" w:hAnsi="Verdana" w:cs="Arial"/>
                <w:sz w:val="24"/>
                <w:szCs w:val="24"/>
              </w:rPr>
              <w:t>100%</w:t>
            </w:r>
          </w:p>
          <w:p w14:paraId="733A583E" w14:textId="627B281C" w:rsidR="00DE7F03" w:rsidRPr="003B7AF6" w:rsidRDefault="00DE7F03" w:rsidP="00DE7F03">
            <w:pPr>
              <w:pStyle w:val="ListParagraph"/>
              <w:ind w:left="360"/>
              <w:jc w:val="both"/>
              <w:rPr>
                <w:rFonts w:ascii="Verdana" w:hAnsi="Verdana" w:cs="Arial"/>
                <w:sz w:val="24"/>
                <w:szCs w:val="24"/>
              </w:rPr>
            </w:pPr>
          </w:p>
        </w:tc>
      </w:tr>
      <w:tr w:rsidR="003B7AF6" w:rsidRPr="003B7AF6" w14:paraId="0DA61978" w14:textId="77777777" w:rsidTr="00DE7F03">
        <w:tc>
          <w:tcPr>
            <w:tcW w:w="4961" w:type="dxa"/>
          </w:tcPr>
          <w:p w14:paraId="72640994" w14:textId="0CE91FB7" w:rsidR="00605672" w:rsidRPr="003B7AF6" w:rsidRDefault="00605672" w:rsidP="00DE7F03">
            <w:pPr>
              <w:pStyle w:val="ListParagraph"/>
              <w:numPr>
                <w:ilvl w:val="0"/>
                <w:numId w:val="6"/>
              </w:numPr>
              <w:jc w:val="both"/>
              <w:rPr>
                <w:rFonts w:ascii="Verdana" w:hAnsi="Verdana" w:cs="Arial"/>
                <w:sz w:val="24"/>
                <w:szCs w:val="24"/>
              </w:rPr>
            </w:pPr>
            <w:r w:rsidRPr="003B7AF6">
              <w:rPr>
                <w:rFonts w:ascii="Verdana" w:hAnsi="Verdana" w:cs="Arial"/>
                <w:sz w:val="24"/>
                <w:szCs w:val="24"/>
              </w:rPr>
              <w:t>8</w:t>
            </w:r>
            <w:r w:rsidR="003B7AF6" w:rsidRPr="003B7AF6">
              <w:rPr>
                <w:rFonts w:ascii="Verdana" w:hAnsi="Verdana" w:cs="Arial"/>
                <w:sz w:val="24"/>
                <w:szCs w:val="24"/>
              </w:rPr>
              <w:t>5</w:t>
            </w:r>
            <w:r w:rsidRPr="003B7AF6">
              <w:rPr>
                <w:rFonts w:ascii="Verdana" w:hAnsi="Verdana" w:cs="Arial"/>
                <w:sz w:val="24"/>
                <w:szCs w:val="24"/>
              </w:rPr>
              <w:t xml:space="preserve">% of HB residents in receipt of secondary mental health services who have a valid care and treatment plan. </w:t>
            </w:r>
          </w:p>
        </w:tc>
        <w:tc>
          <w:tcPr>
            <w:tcW w:w="3634" w:type="dxa"/>
          </w:tcPr>
          <w:p w14:paraId="5AFF5418" w14:textId="2E37DA01" w:rsidR="002D275D" w:rsidRPr="003B7AF6" w:rsidRDefault="002D275D" w:rsidP="00DE7F03">
            <w:pPr>
              <w:pStyle w:val="ListParagraph"/>
              <w:numPr>
                <w:ilvl w:val="0"/>
                <w:numId w:val="6"/>
              </w:numPr>
              <w:jc w:val="both"/>
              <w:rPr>
                <w:rFonts w:ascii="Verdana" w:hAnsi="Verdana" w:cs="Arial"/>
                <w:sz w:val="24"/>
                <w:szCs w:val="24"/>
              </w:rPr>
            </w:pPr>
            <w:r w:rsidRPr="003B7AF6">
              <w:rPr>
                <w:rFonts w:ascii="Verdana" w:hAnsi="Verdana" w:cs="Arial"/>
                <w:sz w:val="24"/>
                <w:szCs w:val="24"/>
              </w:rPr>
              <w:t xml:space="preserve">February – </w:t>
            </w:r>
            <w:r w:rsidR="00DE7F03" w:rsidRPr="003B7AF6">
              <w:rPr>
                <w:rFonts w:ascii="Verdana" w:hAnsi="Verdana" w:cs="Arial"/>
                <w:sz w:val="24"/>
                <w:szCs w:val="24"/>
              </w:rPr>
              <w:t>98%</w:t>
            </w:r>
          </w:p>
          <w:p w14:paraId="44C37F35" w14:textId="77777777" w:rsidR="000C5B9D" w:rsidRPr="003B7AF6" w:rsidRDefault="002D275D" w:rsidP="003B7AF6">
            <w:pPr>
              <w:pStyle w:val="ListParagraph"/>
              <w:numPr>
                <w:ilvl w:val="0"/>
                <w:numId w:val="6"/>
              </w:numPr>
              <w:jc w:val="both"/>
              <w:rPr>
                <w:rFonts w:ascii="Verdana" w:hAnsi="Verdana" w:cs="Arial"/>
                <w:sz w:val="24"/>
                <w:szCs w:val="24"/>
              </w:rPr>
            </w:pPr>
            <w:r w:rsidRPr="003B7AF6">
              <w:rPr>
                <w:rFonts w:ascii="Verdana" w:hAnsi="Verdana" w:cs="Arial"/>
                <w:sz w:val="24"/>
                <w:szCs w:val="24"/>
              </w:rPr>
              <w:t xml:space="preserve">March </w:t>
            </w:r>
            <w:r w:rsidR="00DE7F03" w:rsidRPr="003B7AF6">
              <w:rPr>
                <w:rFonts w:ascii="Verdana" w:hAnsi="Verdana" w:cs="Arial"/>
                <w:sz w:val="24"/>
                <w:szCs w:val="24"/>
              </w:rPr>
              <w:t>–</w:t>
            </w:r>
            <w:r w:rsidRPr="003B7AF6">
              <w:rPr>
                <w:rFonts w:ascii="Verdana" w:hAnsi="Verdana" w:cs="Arial"/>
                <w:sz w:val="24"/>
                <w:szCs w:val="24"/>
              </w:rPr>
              <w:t xml:space="preserve"> </w:t>
            </w:r>
            <w:r w:rsidR="00DE7F03" w:rsidRPr="003B7AF6">
              <w:rPr>
                <w:rFonts w:ascii="Verdana" w:hAnsi="Verdana" w:cs="Arial"/>
                <w:sz w:val="24"/>
                <w:szCs w:val="24"/>
              </w:rPr>
              <w:t>98%</w:t>
            </w:r>
          </w:p>
          <w:p w14:paraId="23C31269" w14:textId="550C1C56" w:rsidR="003B7AF6" w:rsidRPr="003B7AF6" w:rsidRDefault="003B7AF6" w:rsidP="003B7AF6">
            <w:pPr>
              <w:pStyle w:val="ListParagraph"/>
              <w:numPr>
                <w:ilvl w:val="0"/>
                <w:numId w:val="6"/>
              </w:numPr>
              <w:jc w:val="both"/>
              <w:rPr>
                <w:rFonts w:ascii="Verdana" w:hAnsi="Verdana" w:cs="Arial"/>
                <w:sz w:val="24"/>
                <w:szCs w:val="24"/>
              </w:rPr>
            </w:pPr>
            <w:r w:rsidRPr="003B7AF6">
              <w:rPr>
                <w:rFonts w:ascii="Verdana" w:hAnsi="Verdana" w:cs="Arial"/>
                <w:sz w:val="24"/>
                <w:szCs w:val="24"/>
              </w:rPr>
              <w:t>April – 98%</w:t>
            </w:r>
          </w:p>
        </w:tc>
      </w:tr>
      <w:tr w:rsidR="008736DE" w:rsidRPr="003B7AF6" w14:paraId="7873D3D1" w14:textId="77777777" w:rsidTr="00DE7F03">
        <w:tblPrEx>
          <w:tblBorders>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00"/>
        </w:trPr>
        <w:tc>
          <w:tcPr>
            <w:tcW w:w="8595" w:type="dxa"/>
            <w:gridSpan w:val="2"/>
          </w:tcPr>
          <w:p w14:paraId="46A664BF" w14:textId="77777777" w:rsidR="00DE7F03" w:rsidRPr="003B7AF6" w:rsidRDefault="00DE7F03" w:rsidP="00DE7F03">
            <w:pPr>
              <w:jc w:val="both"/>
              <w:rPr>
                <w:rFonts w:ascii="Verdana" w:hAnsi="Verdana" w:cs="Arial"/>
                <w:sz w:val="24"/>
                <w:szCs w:val="24"/>
              </w:rPr>
            </w:pPr>
          </w:p>
        </w:tc>
      </w:tr>
    </w:tbl>
    <w:p w14:paraId="01F6B940" w14:textId="77777777" w:rsidR="00605672" w:rsidRPr="003B7AF6" w:rsidRDefault="00605672" w:rsidP="00605672">
      <w:pPr>
        <w:spacing w:after="0" w:line="240" w:lineRule="auto"/>
        <w:ind w:left="360"/>
        <w:jc w:val="both"/>
        <w:rPr>
          <w:rFonts w:ascii="Verdana" w:hAnsi="Verdana" w:cs="Arial"/>
          <w:b/>
          <w:bCs/>
          <w:sz w:val="24"/>
          <w:szCs w:val="24"/>
        </w:rPr>
      </w:pPr>
      <w:r w:rsidRPr="003B7AF6">
        <w:rPr>
          <w:rFonts w:ascii="Verdana" w:hAnsi="Verdana" w:cs="Arial"/>
          <w:b/>
          <w:bCs/>
          <w:sz w:val="24"/>
          <w:szCs w:val="24"/>
        </w:rPr>
        <w:t>Actions being taken to improve include:</w:t>
      </w:r>
    </w:p>
    <w:p w14:paraId="712D79E1" w14:textId="77777777" w:rsidR="00605672" w:rsidRPr="003B7AF6" w:rsidRDefault="00605672" w:rsidP="00605672">
      <w:pPr>
        <w:spacing w:after="0" w:line="240" w:lineRule="auto"/>
        <w:jc w:val="both"/>
        <w:rPr>
          <w:rFonts w:ascii="Verdana" w:hAnsi="Verdana" w:cs="Arial"/>
          <w:b/>
          <w:bCs/>
          <w:sz w:val="24"/>
          <w:szCs w:val="24"/>
        </w:rPr>
      </w:pPr>
    </w:p>
    <w:p w14:paraId="78A99E54" w14:textId="77777777" w:rsidR="00605672" w:rsidRPr="003B7AF6" w:rsidRDefault="00605672" w:rsidP="00605672">
      <w:pPr>
        <w:pStyle w:val="ListParagraph"/>
        <w:numPr>
          <w:ilvl w:val="0"/>
          <w:numId w:val="8"/>
        </w:numPr>
        <w:spacing w:after="0" w:line="240" w:lineRule="auto"/>
        <w:jc w:val="both"/>
        <w:rPr>
          <w:rFonts w:ascii="Verdana" w:hAnsi="Verdana" w:cs="Arial"/>
          <w:sz w:val="24"/>
          <w:szCs w:val="24"/>
        </w:rPr>
      </w:pPr>
      <w:r w:rsidRPr="003B7AF6">
        <w:rPr>
          <w:rFonts w:ascii="Verdana" w:hAnsi="Verdana" w:cs="Arial"/>
          <w:sz w:val="24"/>
          <w:szCs w:val="24"/>
        </w:rPr>
        <w:t>Substantive recruitment is ongoing for three permanent band six post to improve the workforce for this part of the service</w:t>
      </w:r>
    </w:p>
    <w:bookmarkEnd w:id="3"/>
    <w:p w14:paraId="5D5C7D55" w14:textId="77777777" w:rsidR="00DA5CED" w:rsidRPr="003B7AF6" w:rsidRDefault="00DA5CED" w:rsidP="00DA5CED">
      <w:pPr>
        <w:spacing w:after="0" w:line="240" w:lineRule="auto"/>
        <w:jc w:val="both"/>
        <w:rPr>
          <w:rFonts w:ascii="Verdana" w:hAnsi="Verdana" w:cs="Arial"/>
          <w:b/>
          <w:sz w:val="24"/>
          <w:szCs w:val="24"/>
        </w:rPr>
      </w:pPr>
    </w:p>
    <w:p w14:paraId="262C1EF3" w14:textId="77777777" w:rsidR="00A66D68" w:rsidRPr="008736DE" w:rsidRDefault="00A66D68" w:rsidP="00DA5CED">
      <w:pPr>
        <w:spacing w:after="0" w:line="240" w:lineRule="auto"/>
        <w:jc w:val="both"/>
        <w:rPr>
          <w:rFonts w:ascii="Verdana" w:hAnsi="Verdana" w:cs="Arial"/>
          <w:b/>
          <w:color w:val="FF0000"/>
          <w:sz w:val="24"/>
          <w:szCs w:val="24"/>
        </w:rPr>
      </w:pPr>
    </w:p>
    <w:p w14:paraId="4C5A2151" w14:textId="0CD6BB6D" w:rsidR="00E256CF" w:rsidRPr="005D6B5C" w:rsidRDefault="00E256CF" w:rsidP="00E256CF">
      <w:pPr>
        <w:pStyle w:val="ListParagraph"/>
        <w:numPr>
          <w:ilvl w:val="0"/>
          <w:numId w:val="2"/>
        </w:numPr>
        <w:spacing w:after="0" w:line="240" w:lineRule="auto"/>
        <w:jc w:val="both"/>
        <w:rPr>
          <w:rFonts w:ascii="Verdana" w:hAnsi="Verdana" w:cs="Arial"/>
          <w:b/>
          <w:sz w:val="24"/>
          <w:szCs w:val="24"/>
        </w:rPr>
      </w:pPr>
      <w:r w:rsidRPr="005D6B5C">
        <w:rPr>
          <w:rFonts w:ascii="Verdana" w:hAnsi="Verdana" w:cs="Arial"/>
          <w:b/>
          <w:sz w:val="24"/>
          <w:szCs w:val="24"/>
        </w:rPr>
        <w:t>PERFORMANCE AGAINST THE TARGETED INTERVENTION SERVICES</w:t>
      </w:r>
    </w:p>
    <w:p w14:paraId="1A56911E" w14:textId="77777777" w:rsidR="007774FC" w:rsidRPr="005D6B5C" w:rsidRDefault="007774FC" w:rsidP="005334E2">
      <w:pPr>
        <w:spacing w:after="0" w:line="240" w:lineRule="auto"/>
        <w:jc w:val="both"/>
        <w:rPr>
          <w:rFonts w:ascii="Verdana" w:hAnsi="Verdana" w:cs="Arial"/>
          <w:bCs/>
          <w:sz w:val="24"/>
          <w:szCs w:val="24"/>
        </w:rPr>
      </w:pPr>
    </w:p>
    <w:p w14:paraId="12C5DCCB" w14:textId="60DA992E" w:rsidR="00796406" w:rsidRPr="005D6B5C" w:rsidRDefault="00605672" w:rsidP="00940A70">
      <w:pPr>
        <w:shd w:val="clear" w:color="auto" w:fill="D0CECE" w:themeFill="background2" w:themeFillShade="E6"/>
        <w:spacing w:after="0" w:line="240" w:lineRule="auto"/>
        <w:ind w:left="360"/>
        <w:jc w:val="both"/>
        <w:rPr>
          <w:rFonts w:ascii="Verdana" w:hAnsi="Verdana" w:cs="Arial"/>
          <w:b/>
          <w:bCs/>
          <w:sz w:val="24"/>
          <w:szCs w:val="24"/>
        </w:rPr>
      </w:pPr>
      <w:r w:rsidRPr="005D6B5C">
        <w:rPr>
          <w:rFonts w:ascii="Verdana" w:hAnsi="Verdana" w:cs="Arial"/>
          <w:b/>
          <w:bCs/>
          <w:sz w:val="24"/>
          <w:szCs w:val="24"/>
        </w:rPr>
        <w:t>5</w:t>
      </w:r>
      <w:r w:rsidR="00E256CF" w:rsidRPr="005D6B5C">
        <w:rPr>
          <w:rFonts w:ascii="Verdana" w:hAnsi="Verdana" w:cs="Arial"/>
          <w:b/>
          <w:bCs/>
          <w:sz w:val="24"/>
          <w:szCs w:val="24"/>
        </w:rPr>
        <w:t xml:space="preserve">.1 </w:t>
      </w:r>
      <w:r w:rsidR="00796406" w:rsidRPr="005D6B5C">
        <w:rPr>
          <w:rFonts w:ascii="Verdana" w:hAnsi="Verdana" w:cs="Arial"/>
          <w:b/>
          <w:bCs/>
          <w:sz w:val="24"/>
          <w:szCs w:val="24"/>
        </w:rPr>
        <w:t>Cancer</w:t>
      </w:r>
    </w:p>
    <w:p w14:paraId="2AD82152" w14:textId="77777777" w:rsidR="00E256CF" w:rsidRPr="008736DE" w:rsidRDefault="00E256CF" w:rsidP="00217E2D">
      <w:pPr>
        <w:spacing w:after="0" w:line="240" w:lineRule="auto"/>
        <w:ind w:left="360"/>
        <w:jc w:val="both"/>
        <w:rPr>
          <w:rFonts w:ascii="Verdana" w:hAnsi="Verdana" w:cs="Arial"/>
          <w:b/>
          <w:bCs/>
          <w:color w:val="FF0000"/>
          <w:sz w:val="24"/>
          <w:szCs w:val="24"/>
        </w:rPr>
      </w:pPr>
    </w:p>
    <w:tbl>
      <w:tblPr>
        <w:tblStyle w:val="TableGrid"/>
        <w:tblW w:w="0" w:type="auto"/>
        <w:tblInd w:w="421" w:type="dxa"/>
        <w:tblLook w:val="04A0" w:firstRow="1" w:lastRow="0" w:firstColumn="1" w:lastColumn="0" w:noHBand="0" w:noVBand="1"/>
      </w:tblPr>
      <w:tblGrid>
        <w:gridCol w:w="4252"/>
        <w:gridCol w:w="4343"/>
      </w:tblGrid>
      <w:tr w:rsidR="008736DE" w:rsidRPr="008736DE" w14:paraId="419544A1" w14:textId="77777777" w:rsidTr="00327833">
        <w:tc>
          <w:tcPr>
            <w:tcW w:w="4252" w:type="dxa"/>
            <w:shd w:val="clear" w:color="auto" w:fill="DEEAF6" w:themeFill="accent1" w:themeFillTint="33"/>
          </w:tcPr>
          <w:p w14:paraId="7425BA5D" w14:textId="06E63C84" w:rsidR="00E256CF" w:rsidRPr="005D6B5C" w:rsidRDefault="00E256CF" w:rsidP="00E256CF">
            <w:pPr>
              <w:jc w:val="center"/>
              <w:rPr>
                <w:rFonts w:ascii="Verdana" w:hAnsi="Verdana" w:cs="Arial"/>
                <w:b/>
                <w:bCs/>
                <w:sz w:val="24"/>
                <w:szCs w:val="24"/>
              </w:rPr>
            </w:pPr>
            <w:bookmarkStart w:id="4" w:name="_Hlk172193719"/>
            <w:r w:rsidRPr="005D6B5C">
              <w:rPr>
                <w:rFonts w:ascii="Verdana" w:hAnsi="Verdana" w:cs="Arial"/>
                <w:b/>
                <w:bCs/>
                <w:sz w:val="24"/>
                <w:szCs w:val="24"/>
              </w:rPr>
              <w:t>Criteria to Achieve</w:t>
            </w:r>
          </w:p>
        </w:tc>
        <w:tc>
          <w:tcPr>
            <w:tcW w:w="4343" w:type="dxa"/>
            <w:shd w:val="clear" w:color="auto" w:fill="DEEAF6" w:themeFill="accent1" w:themeFillTint="33"/>
          </w:tcPr>
          <w:p w14:paraId="666B6883" w14:textId="7FE52851" w:rsidR="00E256CF" w:rsidRPr="00EF0191" w:rsidRDefault="00E256CF" w:rsidP="00E256CF">
            <w:pPr>
              <w:jc w:val="center"/>
              <w:rPr>
                <w:rFonts w:ascii="Verdana" w:hAnsi="Verdana" w:cs="Arial"/>
                <w:b/>
                <w:bCs/>
                <w:sz w:val="24"/>
                <w:szCs w:val="24"/>
              </w:rPr>
            </w:pPr>
            <w:r w:rsidRPr="00EF0191">
              <w:rPr>
                <w:rFonts w:ascii="Verdana" w:hAnsi="Verdana" w:cs="Arial"/>
                <w:b/>
                <w:bCs/>
                <w:sz w:val="24"/>
                <w:szCs w:val="24"/>
              </w:rPr>
              <w:t>Current Performance</w:t>
            </w:r>
          </w:p>
        </w:tc>
      </w:tr>
      <w:bookmarkEnd w:id="4"/>
      <w:tr w:rsidR="00E256CF" w:rsidRPr="008736DE" w14:paraId="458C45BE" w14:textId="0A5935A7" w:rsidTr="00327833">
        <w:tc>
          <w:tcPr>
            <w:tcW w:w="4252" w:type="dxa"/>
          </w:tcPr>
          <w:p w14:paraId="48357312" w14:textId="7DE82A76" w:rsidR="00E256CF" w:rsidRPr="005D6B5C" w:rsidRDefault="00E256CF" w:rsidP="0078193D">
            <w:pPr>
              <w:pStyle w:val="ListParagraph"/>
              <w:numPr>
                <w:ilvl w:val="0"/>
                <w:numId w:val="4"/>
              </w:numPr>
              <w:jc w:val="both"/>
              <w:rPr>
                <w:rFonts w:ascii="Verdana" w:hAnsi="Verdana" w:cs="Arial"/>
                <w:sz w:val="24"/>
                <w:szCs w:val="24"/>
              </w:rPr>
            </w:pPr>
            <w:r w:rsidRPr="005D6B5C">
              <w:rPr>
                <w:rFonts w:ascii="Verdana" w:hAnsi="Verdana" w:cs="Arial"/>
                <w:sz w:val="24"/>
                <w:szCs w:val="24"/>
              </w:rPr>
              <w:t>60% performance maintained for 3 months against the</w:t>
            </w:r>
            <w:r w:rsidR="00EA6923" w:rsidRPr="005D6B5C">
              <w:rPr>
                <w:rFonts w:ascii="Verdana" w:hAnsi="Verdana" w:cs="Arial"/>
                <w:sz w:val="24"/>
                <w:szCs w:val="24"/>
              </w:rPr>
              <w:t xml:space="preserve"> Single Cancer Pathway (SCP)</w:t>
            </w:r>
            <w:r w:rsidRPr="005D6B5C">
              <w:rPr>
                <w:rFonts w:ascii="Verdana" w:hAnsi="Verdana" w:cs="Arial"/>
                <w:sz w:val="24"/>
                <w:szCs w:val="24"/>
              </w:rPr>
              <w:t xml:space="preserve"> target.</w:t>
            </w:r>
          </w:p>
        </w:tc>
        <w:tc>
          <w:tcPr>
            <w:tcW w:w="4343" w:type="dxa"/>
          </w:tcPr>
          <w:p w14:paraId="2CDDA1BE" w14:textId="77777777" w:rsidR="00383D61" w:rsidRPr="00EF0191" w:rsidRDefault="00383D61" w:rsidP="0078193D">
            <w:pPr>
              <w:pStyle w:val="ListParagraph"/>
              <w:numPr>
                <w:ilvl w:val="0"/>
                <w:numId w:val="4"/>
              </w:numPr>
              <w:jc w:val="both"/>
              <w:rPr>
                <w:rFonts w:ascii="Verdana" w:hAnsi="Verdana" w:cs="Arial"/>
                <w:sz w:val="24"/>
                <w:szCs w:val="24"/>
              </w:rPr>
            </w:pPr>
            <w:r w:rsidRPr="00EF0191">
              <w:rPr>
                <w:rFonts w:ascii="Verdana" w:hAnsi="Verdana" w:cs="Arial"/>
                <w:sz w:val="24"/>
                <w:szCs w:val="24"/>
              </w:rPr>
              <w:t xml:space="preserve">January </w:t>
            </w:r>
            <w:r w:rsidR="00334EED" w:rsidRPr="00EF0191">
              <w:rPr>
                <w:rFonts w:ascii="Verdana" w:hAnsi="Verdana" w:cs="Arial"/>
                <w:sz w:val="24"/>
                <w:szCs w:val="24"/>
              </w:rPr>
              <w:t>–</w:t>
            </w:r>
            <w:r w:rsidRPr="00EF0191">
              <w:rPr>
                <w:rFonts w:ascii="Verdana" w:hAnsi="Verdana" w:cs="Arial"/>
                <w:sz w:val="24"/>
                <w:szCs w:val="24"/>
              </w:rPr>
              <w:t xml:space="preserve"> </w:t>
            </w:r>
            <w:r w:rsidR="00334EED" w:rsidRPr="00EF0191">
              <w:rPr>
                <w:rFonts w:ascii="Verdana" w:hAnsi="Verdana" w:cs="Arial"/>
                <w:sz w:val="24"/>
                <w:szCs w:val="24"/>
              </w:rPr>
              <w:t>52%</w:t>
            </w:r>
          </w:p>
          <w:p w14:paraId="64E62698" w14:textId="77777777" w:rsidR="00DE7F03" w:rsidRPr="00EF0191" w:rsidRDefault="00DE7F03" w:rsidP="0078193D">
            <w:pPr>
              <w:pStyle w:val="ListParagraph"/>
              <w:numPr>
                <w:ilvl w:val="0"/>
                <w:numId w:val="4"/>
              </w:numPr>
              <w:jc w:val="both"/>
              <w:rPr>
                <w:rFonts w:ascii="Verdana" w:hAnsi="Verdana" w:cs="Arial"/>
                <w:sz w:val="24"/>
                <w:szCs w:val="24"/>
              </w:rPr>
            </w:pPr>
            <w:r w:rsidRPr="00EF0191">
              <w:rPr>
                <w:rFonts w:ascii="Verdana" w:hAnsi="Verdana" w:cs="Arial"/>
                <w:sz w:val="24"/>
                <w:szCs w:val="24"/>
              </w:rPr>
              <w:t>February – 56%</w:t>
            </w:r>
          </w:p>
          <w:p w14:paraId="1B6C0C88" w14:textId="15DFD9AE" w:rsidR="005D6B5C" w:rsidRPr="00EF0191" w:rsidRDefault="005D6B5C" w:rsidP="0078193D">
            <w:pPr>
              <w:pStyle w:val="ListParagraph"/>
              <w:numPr>
                <w:ilvl w:val="0"/>
                <w:numId w:val="4"/>
              </w:numPr>
              <w:jc w:val="both"/>
              <w:rPr>
                <w:rFonts w:ascii="Verdana" w:hAnsi="Verdana" w:cs="Arial"/>
                <w:sz w:val="24"/>
                <w:szCs w:val="24"/>
              </w:rPr>
            </w:pPr>
            <w:r w:rsidRPr="00EF0191">
              <w:rPr>
                <w:rFonts w:ascii="Verdana" w:hAnsi="Verdana" w:cs="Arial"/>
                <w:sz w:val="24"/>
                <w:szCs w:val="24"/>
              </w:rPr>
              <w:t xml:space="preserve">March </w:t>
            </w:r>
            <w:r w:rsidR="00EF0191" w:rsidRPr="00EF0191">
              <w:rPr>
                <w:rFonts w:ascii="Verdana" w:hAnsi="Verdana" w:cs="Arial"/>
                <w:sz w:val="24"/>
                <w:szCs w:val="24"/>
              </w:rPr>
              <w:t>–</w:t>
            </w:r>
            <w:r w:rsidRPr="00EF0191">
              <w:rPr>
                <w:rFonts w:ascii="Verdana" w:hAnsi="Verdana" w:cs="Arial"/>
                <w:sz w:val="24"/>
                <w:szCs w:val="24"/>
              </w:rPr>
              <w:t xml:space="preserve"> </w:t>
            </w:r>
            <w:r w:rsidR="00EF0191" w:rsidRPr="00EF0191">
              <w:rPr>
                <w:rFonts w:ascii="Verdana" w:hAnsi="Verdana" w:cs="Arial"/>
                <w:sz w:val="24"/>
                <w:szCs w:val="24"/>
              </w:rPr>
              <w:t>62%</w:t>
            </w:r>
          </w:p>
        </w:tc>
      </w:tr>
    </w:tbl>
    <w:p w14:paraId="33BC1EA3" w14:textId="77777777" w:rsidR="00824DE5" w:rsidRPr="008736DE" w:rsidRDefault="00824DE5" w:rsidP="009D2A4B">
      <w:pPr>
        <w:spacing w:after="0" w:line="240" w:lineRule="auto"/>
        <w:jc w:val="both"/>
        <w:rPr>
          <w:rFonts w:ascii="Verdana" w:hAnsi="Verdana" w:cs="Arial"/>
          <w:b/>
          <w:bCs/>
          <w:color w:val="FF0000"/>
          <w:sz w:val="24"/>
          <w:szCs w:val="24"/>
        </w:rPr>
      </w:pPr>
    </w:p>
    <w:p w14:paraId="4DDFCE5F" w14:textId="77777777" w:rsidR="00620958" w:rsidRPr="005D6B5C" w:rsidRDefault="00620958" w:rsidP="00620958">
      <w:pPr>
        <w:spacing w:after="0" w:line="240" w:lineRule="auto"/>
        <w:ind w:left="360"/>
        <w:jc w:val="both"/>
        <w:rPr>
          <w:rFonts w:ascii="Verdana" w:hAnsi="Verdana" w:cs="Arial"/>
          <w:b/>
          <w:bCs/>
          <w:sz w:val="24"/>
          <w:szCs w:val="24"/>
        </w:rPr>
      </w:pPr>
      <w:bookmarkStart w:id="5" w:name="_Hlk195722299"/>
      <w:r w:rsidRPr="005D6B5C">
        <w:rPr>
          <w:rFonts w:ascii="Verdana" w:hAnsi="Verdana" w:cs="Arial"/>
          <w:b/>
          <w:bCs/>
          <w:sz w:val="24"/>
          <w:szCs w:val="24"/>
        </w:rPr>
        <w:t>Actions being taken to improve include:</w:t>
      </w:r>
    </w:p>
    <w:p w14:paraId="39F0A238" w14:textId="77777777" w:rsidR="00B960E2" w:rsidRPr="005D6B5C" w:rsidRDefault="00B960E2" w:rsidP="00DE7F03">
      <w:pPr>
        <w:numPr>
          <w:ilvl w:val="0"/>
          <w:numId w:val="33"/>
        </w:numPr>
        <w:spacing w:after="0" w:line="240" w:lineRule="auto"/>
        <w:jc w:val="both"/>
        <w:rPr>
          <w:rFonts w:ascii="Verdana" w:hAnsi="Verdana" w:cs="Arial"/>
          <w:sz w:val="24"/>
          <w:szCs w:val="24"/>
        </w:rPr>
      </w:pPr>
      <w:r w:rsidRPr="005D6B5C">
        <w:rPr>
          <w:rFonts w:ascii="Verdana" w:hAnsi="Verdana" w:cs="Arial"/>
          <w:sz w:val="24"/>
          <w:szCs w:val="24"/>
        </w:rPr>
        <w:t>Continued focus on front end of pathway for all specialties</w:t>
      </w:r>
    </w:p>
    <w:p w14:paraId="48B541C4" w14:textId="77777777" w:rsidR="00B960E2" w:rsidRPr="005D6B5C" w:rsidRDefault="00B960E2" w:rsidP="00DE7F03">
      <w:pPr>
        <w:numPr>
          <w:ilvl w:val="0"/>
          <w:numId w:val="33"/>
        </w:numPr>
        <w:spacing w:after="0" w:line="240" w:lineRule="auto"/>
        <w:jc w:val="both"/>
        <w:rPr>
          <w:rFonts w:ascii="Verdana" w:hAnsi="Verdana" w:cs="Arial"/>
          <w:sz w:val="24"/>
          <w:szCs w:val="24"/>
        </w:rPr>
      </w:pPr>
      <w:r w:rsidRPr="005D6B5C">
        <w:rPr>
          <w:rFonts w:ascii="Verdana" w:hAnsi="Verdana" w:cs="Arial"/>
          <w:sz w:val="24"/>
          <w:szCs w:val="24"/>
        </w:rPr>
        <w:t>Continued focus on cellular pathology, HCSE team working with the service and workforce gaps going through vacancy control process.</w:t>
      </w:r>
    </w:p>
    <w:p w14:paraId="62BCCA4D" w14:textId="77777777" w:rsidR="00620958" w:rsidRPr="005D6B5C" w:rsidRDefault="00620958" w:rsidP="00620958">
      <w:pPr>
        <w:pStyle w:val="ListParagraph"/>
        <w:numPr>
          <w:ilvl w:val="0"/>
          <w:numId w:val="8"/>
        </w:numPr>
        <w:spacing w:after="0" w:line="240" w:lineRule="auto"/>
        <w:jc w:val="both"/>
        <w:rPr>
          <w:rFonts w:ascii="Verdana" w:hAnsi="Verdana" w:cs="Arial"/>
          <w:sz w:val="24"/>
          <w:szCs w:val="24"/>
        </w:rPr>
      </w:pPr>
      <w:r w:rsidRPr="005D6B5C">
        <w:rPr>
          <w:rFonts w:ascii="Verdana" w:hAnsi="Verdana" w:cs="Arial"/>
          <w:sz w:val="24"/>
          <w:szCs w:val="24"/>
        </w:rPr>
        <w:t>Weekly performance reviews with all tumour site leads, chaired by the Deputy Chief Operating Officer and/or Cancer Performance and Information Manager.</w:t>
      </w:r>
    </w:p>
    <w:p w14:paraId="0712C1AA" w14:textId="3D5D7446" w:rsidR="00B960E2" w:rsidRPr="005D6B5C" w:rsidRDefault="00620958" w:rsidP="00DE7F03">
      <w:pPr>
        <w:pStyle w:val="ListParagraph"/>
        <w:numPr>
          <w:ilvl w:val="0"/>
          <w:numId w:val="8"/>
        </w:numPr>
        <w:spacing w:after="0" w:line="240" w:lineRule="auto"/>
        <w:jc w:val="both"/>
        <w:rPr>
          <w:rFonts w:ascii="Verdana" w:hAnsi="Verdana" w:cs="Arial"/>
          <w:sz w:val="24"/>
          <w:szCs w:val="24"/>
        </w:rPr>
      </w:pPr>
      <w:r w:rsidRPr="005D6B5C">
        <w:rPr>
          <w:rFonts w:ascii="Verdana" w:hAnsi="Verdana" w:cs="Arial"/>
          <w:sz w:val="24"/>
          <w:szCs w:val="24"/>
        </w:rPr>
        <w:t>Identify additional surgical (Upper GI in particular), robotic (urology) and chemotherapy capacity; business case for an additional 2 chairs agreed.</w:t>
      </w:r>
    </w:p>
    <w:p w14:paraId="645F0EB5" w14:textId="77777777" w:rsidR="00B960E2" w:rsidRPr="005D6B5C" w:rsidRDefault="00B960E2" w:rsidP="00B960E2">
      <w:pPr>
        <w:numPr>
          <w:ilvl w:val="0"/>
          <w:numId w:val="33"/>
        </w:numPr>
        <w:spacing w:after="0" w:line="240" w:lineRule="auto"/>
        <w:jc w:val="both"/>
        <w:rPr>
          <w:rFonts w:ascii="Verdana" w:hAnsi="Verdana" w:cs="Arial"/>
          <w:sz w:val="24"/>
          <w:szCs w:val="24"/>
        </w:rPr>
      </w:pPr>
      <w:r w:rsidRPr="005D6B5C">
        <w:rPr>
          <w:rFonts w:ascii="Verdana" w:hAnsi="Verdana" w:cs="Arial"/>
          <w:sz w:val="24"/>
          <w:szCs w:val="24"/>
        </w:rPr>
        <w:t>Further actions/improvement in Skin, particularly to mitigate increased seasonal demand; LGI, to decision to treat and pre-assessment; Urology diagnostics and increasing robotic capacity; and Lung.  Progress against actions to be monitored through CPIG</w:t>
      </w:r>
    </w:p>
    <w:bookmarkEnd w:id="5"/>
    <w:p w14:paraId="0FB753B3" w14:textId="77777777" w:rsidR="00B960E2" w:rsidRPr="008736DE" w:rsidRDefault="00B960E2" w:rsidP="00B960E2">
      <w:pPr>
        <w:spacing w:after="0" w:line="240" w:lineRule="auto"/>
        <w:jc w:val="both"/>
        <w:rPr>
          <w:rFonts w:ascii="Verdana" w:hAnsi="Verdana" w:cs="Arial"/>
          <w:color w:val="FF0000"/>
          <w:sz w:val="24"/>
          <w:szCs w:val="24"/>
        </w:rPr>
      </w:pPr>
    </w:p>
    <w:p w14:paraId="645D92EE" w14:textId="11CEA6AB" w:rsidR="00796406" w:rsidRPr="000C5B9D" w:rsidRDefault="00605672" w:rsidP="00605672">
      <w:pPr>
        <w:shd w:val="clear" w:color="auto" w:fill="D0CECE" w:themeFill="background2" w:themeFillShade="E6"/>
        <w:spacing w:after="0" w:line="240" w:lineRule="auto"/>
        <w:ind w:left="360"/>
        <w:jc w:val="both"/>
        <w:rPr>
          <w:rFonts w:ascii="Verdana" w:hAnsi="Verdana" w:cs="Arial"/>
          <w:b/>
          <w:bCs/>
          <w:sz w:val="24"/>
          <w:szCs w:val="24"/>
        </w:rPr>
      </w:pPr>
      <w:r w:rsidRPr="000C5B9D">
        <w:rPr>
          <w:rFonts w:ascii="Verdana" w:hAnsi="Verdana" w:cs="Arial"/>
          <w:b/>
          <w:bCs/>
          <w:sz w:val="24"/>
          <w:szCs w:val="24"/>
        </w:rPr>
        <w:t>5.2</w:t>
      </w:r>
      <w:r w:rsidR="00E256CF" w:rsidRPr="000C5B9D">
        <w:rPr>
          <w:rFonts w:ascii="Verdana" w:hAnsi="Verdana" w:cs="Arial"/>
          <w:b/>
          <w:bCs/>
          <w:sz w:val="24"/>
          <w:szCs w:val="24"/>
        </w:rPr>
        <w:t xml:space="preserve"> </w:t>
      </w:r>
      <w:r w:rsidR="00796406" w:rsidRPr="000C5B9D">
        <w:rPr>
          <w:rFonts w:ascii="Verdana" w:hAnsi="Verdana" w:cs="Arial"/>
          <w:b/>
          <w:bCs/>
          <w:sz w:val="24"/>
          <w:szCs w:val="24"/>
        </w:rPr>
        <w:t>Urgent and Emergency Care</w:t>
      </w:r>
    </w:p>
    <w:p w14:paraId="3CFA95E2" w14:textId="77777777" w:rsidR="0063334F" w:rsidRPr="008736DE" w:rsidRDefault="0063334F" w:rsidP="00217E2D">
      <w:pPr>
        <w:spacing w:after="0" w:line="240" w:lineRule="auto"/>
        <w:ind w:left="360"/>
        <w:jc w:val="both"/>
        <w:rPr>
          <w:rFonts w:ascii="Verdana" w:hAnsi="Verdana" w:cs="Arial"/>
          <w:b/>
          <w:bCs/>
          <w:color w:val="FF0000"/>
          <w:sz w:val="24"/>
          <w:szCs w:val="24"/>
        </w:rPr>
      </w:pPr>
    </w:p>
    <w:tbl>
      <w:tblPr>
        <w:tblStyle w:val="TableGrid"/>
        <w:tblW w:w="0" w:type="auto"/>
        <w:tblInd w:w="279" w:type="dxa"/>
        <w:tblLook w:val="04A0" w:firstRow="1" w:lastRow="0" w:firstColumn="1" w:lastColumn="0" w:noHBand="0" w:noVBand="1"/>
      </w:tblPr>
      <w:tblGrid>
        <w:gridCol w:w="4961"/>
        <w:gridCol w:w="3776"/>
      </w:tblGrid>
      <w:tr w:rsidR="008736DE" w:rsidRPr="008736DE" w14:paraId="77D0369D" w14:textId="77777777" w:rsidTr="00327833">
        <w:trPr>
          <w:tblHeader/>
        </w:trPr>
        <w:tc>
          <w:tcPr>
            <w:tcW w:w="4961" w:type="dxa"/>
            <w:shd w:val="clear" w:color="auto" w:fill="DEEAF6" w:themeFill="accent1" w:themeFillTint="33"/>
          </w:tcPr>
          <w:p w14:paraId="1065A896" w14:textId="5F93FEFA" w:rsidR="00327833" w:rsidRPr="008736DE" w:rsidRDefault="00327833" w:rsidP="00327833">
            <w:pPr>
              <w:pStyle w:val="ListParagraph"/>
              <w:ind w:left="360"/>
              <w:jc w:val="both"/>
              <w:rPr>
                <w:rFonts w:ascii="Verdana" w:hAnsi="Verdana" w:cs="Arial"/>
                <w:color w:val="FF0000"/>
                <w:sz w:val="24"/>
                <w:szCs w:val="24"/>
              </w:rPr>
            </w:pPr>
            <w:r w:rsidRPr="000C5B9D">
              <w:rPr>
                <w:rFonts w:ascii="Verdana" w:hAnsi="Verdana" w:cs="Arial"/>
                <w:b/>
                <w:bCs/>
                <w:sz w:val="24"/>
                <w:szCs w:val="24"/>
              </w:rPr>
              <w:lastRenderedPageBreak/>
              <w:t>Criteria to Achieve</w:t>
            </w:r>
          </w:p>
        </w:tc>
        <w:tc>
          <w:tcPr>
            <w:tcW w:w="3776" w:type="dxa"/>
            <w:shd w:val="clear" w:color="auto" w:fill="DEEAF6" w:themeFill="accent1" w:themeFillTint="33"/>
          </w:tcPr>
          <w:p w14:paraId="27014C13" w14:textId="4BA9959C" w:rsidR="00327833" w:rsidRPr="000C5B9D" w:rsidRDefault="00327833" w:rsidP="00327833">
            <w:pPr>
              <w:pStyle w:val="ListParagraph"/>
              <w:ind w:left="360"/>
              <w:jc w:val="both"/>
              <w:rPr>
                <w:rFonts w:ascii="Verdana" w:hAnsi="Verdana" w:cs="Arial"/>
                <w:sz w:val="24"/>
                <w:szCs w:val="24"/>
              </w:rPr>
            </w:pPr>
            <w:r w:rsidRPr="000C5B9D">
              <w:rPr>
                <w:rFonts w:ascii="Verdana" w:hAnsi="Verdana" w:cs="Arial"/>
                <w:b/>
                <w:bCs/>
                <w:sz w:val="24"/>
                <w:szCs w:val="24"/>
              </w:rPr>
              <w:t>Current Performance</w:t>
            </w:r>
          </w:p>
        </w:tc>
      </w:tr>
      <w:tr w:rsidR="008736DE" w:rsidRPr="008736DE" w14:paraId="732B9CF4" w14:textId="77777777" w:rsidTr="00327833">
        <w:tc>
          <w:tcPr>
            <w:tcW w:w="4961" w:type="dxa"/>
          </w:tcPr>
          <w:p w14:paraId="1A8027A1" w14:textId="77777777" w:rsidR="00327833" w:rsidRPr="00EF0191" w:rsidRDefault="00327833" w:rsidP="00327833">
            <w:pPr>
              <w:pStyle w:val="ListParagraph"/>
              <w:numPr>
                <w:ilvl w:val="0"/>
                <w:numId w:val="5"/>
              </w:numPr>
              <w:jc w:val="both"/>
              <w:rPr>
                <w:rFonts w:ascii="Verdana" w:hAnsi="Verdana" w:cs="Arial"/>
                <w:sz w:val="24"/>
                <w:szCs w:val="24"/>
              </w:rPr>
            </w:pPr>
            <w:r w:rsidRPr="00EF0191">
              <w:rPr>
                <w:rFonts w:ascii="Verdana" w:hAnsi="Verdana" w:cs="Arial"/>
                <w:sz w:val="24"/>
                <w:szCs w:val="24"/>
              </w:rPr>
              <w:t>A continuous reduction of ambulance handovers over an hour of at least 11% in three consecutive months and maintained for 3 months (Based on quarter 2 and 3 2023 baseline).</w:t>
            </w:r>
          </w:p>
        </w:tc>
        <w:tc>
          <w:tcPr>
            <w:tcW w:w="3776" w:type="dxa"/>
          </w:tcPr>
          <w:p w14:paraId="151E5341" w14:textId="2CDCB2FA" w:rsidR="00327833" w:rsidRPr="000C5B9D" w:rsidRDefault="00327833" w:rsidP="00327833">
            <w:pPr>
              <w:pStyle w:val="ListParagraph"/>
              <w:numPr>
                <w:ilvl w:val="0"/>
                <w:numId w:val="5"/>
              </w:numPr>
              <w:jc w:val="both"/>
              <w:rPr>
                <w:rFonts w:ascii="Verdana" w:hAnsi="Verdana" w:cs="Arial"/>
                <w:sz w:val="24"/>
                <w:szCs w:val="24"/>
              </w:rPr>
            </w:pPr>
            <w:r w:rsidRPr="000C5B9D">
              <w:rPr>
                <w:rFonts w:ascii="Verdana" w:hAnsi="Verdana" w:cs="Arial"/>
                <w:sz w:val="24"/>
                <w:szCs w:val="24"/>
              </w:rPr>
              <w:t xml:space="preserve">February </w:t>
            </w:r>
            <w:r w:rsidR="00DE7F03" w:rsidRPr="000C5B9D">
              <w:rPr>
                <w:rFonts w:ascii="Verdana" w:hAnsi="Verdana" w:cs="Arial"/>
                <w:sz w:val="24"/>
                <w:szCs w:val="24"/>
              </w:rPr>
              <w:t>–</w:t>
            </w:r>
            <w:r w:rsidRPr="000C5B9D">
              <w:rPr>
                <w:rFonts w:ascii="Verdana" w:hAnsi="Verdana" w:cs="Arial"/>
                <w:sz w:val="24"/>
                <w:szCs w:val="24"/>
              </w:rPr>
              <w:t xml:space="preserve"> 554</w:t>
            </w:r>
          </w:p>
          <w:p w14:paraId="6AF0D66A" w14:textId="2A6858F9" w:rsidR="00DE7F03" w:rsidRPr="000C5B9D" w:rsidRDefault="00DE7F03" w:rsidP="00327833">
            <w:pPr>
              <w:pStyle w:val="ListParagraph"/>
              <w:numPr>
                <w:ilvl w:val="0"/>
                <w:numId w:val="5"/>
              </w:numPr>
              <w:jc w:val="both"/>
              <w:rPr>
                <w:rFonts w:ascii="Verdana" w:hAnsi="Verdana" w:cs="Arial"/>
                <w:sz w:val="24"/>
                <w:szCs w:val="24"/>
              </w:rPr>
            </w:pPr>
            <w:r w:rsidRPr="000C5B9D">
              <w:rPr>
                <w:rFonts w:ascii="Verdana" w:hAnsi="Verdana" w:cs="Arial"/>
                <w:sz w:val="24"/>
                <w:szCs w:val="24"/>
              </w:rPr>
              <w:t xml:space="preserve">March </w:t>
            </w:r>
            <w:r w:rsidR="000C5B9D" w:rsidRPr="000C5B9D">
              <w:rPr>
                <w:rFonts w:ascii="Verdana" w:hAnsi="Verdana" w:cs="Arial"/>
                <w:sz w:val="24"/>
                <w:szCs w:val="24"/>
              </w:rPr>
              <w:t>–</w:t>
            </w:r>
            <w:r w:rsidRPr="000C5B9D">
              <w:rPr>
                <w:rFonts w:ascii="Verdana" w:hAnsi="Verdana" w:cs="Arial"/>
                <w:sz w:val="24"/>
                <w:szCs w:val="24"/>
              </w:rPr>
              <w:t xml:space="preserve"> 555</w:t>
            </w:r>
          </w:p>
          <w:p w14:paraId="417CFE11" w14:textId="209DF180" w:rsidR="000C5B9D" w:rsidRPr="000C5B9D" w:rsidRDefault="000C5B9D" w:rsidP="00327833">
            <w:pPr>
              <w:pStyle w:val="ListParagraph"/>
              <w:numPr>
                <w:ilvl w:val="0"/>
                <w:numId w:val="5"/>
              </w:numPr>
              <w:jc w:val="both"/>
              <w:rPr>
                <w:rFonts w:ascii="Verdana" w:hAnsi="Verdana" w:cs="Arial"/>
                <w:sz w:val="24"/>
                <w:szCs w:val="24"/>
              </w:rPr>
            </w:pPr>
            <w:r w:rsidRPr="000C5B9D">
              <w:rPr>
                <w:rFonts w:ascii="Verdana" w:hAnsi="Verdana" w:cs="Arial"/>
                <w:sz w:val="24"/>
                <w:szCs w:val="24"/>
              </w:rPr>
              <w:t>April - 629</w:t>
            </w:r>
          </w:p>
        </w:tc>
      </w:tr>
      <w:tr w:rsidR="008736DE" w:rsidRPr="008736DE" w14:paraId="14CE9EDF" w14:textId="77777777" w:rsidTr="00327833">
        <w:tc>
          <w:tcPr>
            <w:tcW w:w="4961" w:type="dxa"/>
          </w:tcPr>
          <w:p w14:paraId="6B31211E" w14:textId="77777777" w:rsidR="00327833" w:rsidRPr="000C5B9D" w:rsidRDefault="00327833" w:rsidP="00327833">
            <w:pPr>
              <w:pStyle w:val="ListParagraph"/>
              <w:numPr>
                <w:ilvl w:val="0"/>
                <w:numId w:val="5"/>
              </w:numPr>
              <w:jc w:val="both"/>
              <w:rPr>
                <w:rFonts w:ascii="Verdana" w:hAnsi="Verdana" w:cs="Arial"/>
                <w:sz w:val="24"/>
                <w:szCs w:val="24"/>
              </w:rPr>
            </w:pPr>
            <w:r w:rsidRPr="000C5B9D">
              <w:rPr>
                <w:rFonts w:ascii="Verdana" w:hAnsi="Verdana" w:cs="Arial"/>
                <w:sz w:val="24"/>
                <w:szCs w:val="24"/>
              </w:rPr>
              <w:t>Continuous improvement towards no more than 7% of patients waiting over 12 hours at each individual site and across the health board.</w:t>
            </w:r>
          </w:p>
        </w:tc>
        <w:tc>
          <w:tcPr>
            <w:tcW w:w="3776" w:type="dxa"/>
          </w:tcPr>
          <w:p w14:paraId="00445B8B" w14:textId="77777777" w:rsidR="00327833" w:rsidRPr="000C5B9D" w:rsidRDefault="00327833" w:rsidP="00327833">
            <w:pPr>
              <w:pStyle w:val="ListParagraph"/>
              <w:numPr>
                <w:ilvl w:val="0"/>
                <w:numId w:val="5"/>
              </w:numPr>
              <w:jc w:val="both"/>
              <w:rPr>
                <w:rFonts w:ascii="Verdana" w:hAnsi="Verdana" w:cs="Arial"/>
                <w:sz w:val="24"/>
                <w:szCs w:val="24"/>
              </w:rPr>
            </w:pPr>
            <w:r w:rsidRPr="000C5B9D">
              <w:rPr>
                <w:rFonts w:ascii="Verdana" w:hAnsi="Verdana" w:cs="Arial"/>
                <w:sz w:val="24"/>
                <w:szCs w:val="24"/>
              </w:rPr>
              <w:t>February – 12.4%</w:t>
            </w:r>
          </w:p>
          <w:p w14:paraId="08C8551A" w14:textId="77777777" w:rsidR="00DE7F03" w:rsidRPr="000C5B9D" w:rsidRDefault="00DE7F03" w:rsidP="00327833">
            <w:pPr>
              <w:pStyle w:val="ListParagraph"/>
              <w:numPr>
                <w:ilvl w:val="0"/>
                <w:numId w:val="5"/>
              </w:numPr>
              <w:jc w:val="both"/>
              <w:rPr>
                <w:rFonts w:ascii="Verdana" w:hAnsi="Verdana" w:cs="Arial"/>
                <w:sz w:val="24"/>
                <w:szCs w:val="24"/>
              </w:rPr>
            </w:pPr>
            <w:r w:rsidRPr="000C5B9D">
              <w:rPr>
                <w:rFonts w:ascii="Verdana" w:hAnsi="Verdana" w:cs="Arial"/>
                <w:sz w:val="24"/>
                <w:szCs w:val="24"/>
              </w:rPr>
              <w:t>March – 11.3%</w:t>
            </w:r>
          </w:p>
          <w:p w14:paraId="56D06C11" w14:textId="71E6F374" w:rsidR="000C5B9D" w:rsidRPr="000C5B9D" w:rsidRDefault="000C5B9D" w:rsidP="00327833">
            <w:pPr>
              <w:pStyle w:val="ListParagraph"/>
              <w:numPr>
                <w:ilvl w:val="0"/>
                <w:numId w:val="5"/>
              </w:numPr>
              <w:jc w:val="both"/>
              <w:rPr>
                <w:rFonts w:ascii="Verdana" w:hAnsi="Verdana" w:cs="Arial"/>
                <w:sz w:val="24"/>
                <w:szCs w:val="24"/>
              </w:rPr>
            </w:pPr>
            <w:r w:rsidRPr="000C5B9D">
              <w:rPr>
                <w:rFonts w:ascii="Verdana" w:hAnsi="Verdana" w:cs="Arial"/>
                <w:sz w:val="24"/>
                <w:szCs w:val="24"/>
              </w:rPr>
              <w:t>April – 12.87%</w:t>
            </w:r>
          </w:p>
        </w:tc>
      </w:tr>
      <w:tr w:rsidR="008736DE" w:rsidRPr="008736DE" w14:paraId="5B905D29" w14:textId="77777777" w:rsidTr="00327833">
        <w:tc>
          <w:tcPr>
            <w:tcW w:w="4961" w:type="dxa"/>
          </w:tcPr>
          <w:p w14:paraId="55B18A8E" w14:textId="77777777" w:rsidR="00327833" w:rsidRPr="00537868" w:rsidRDefault="00327833" w:rsidP="00327833">
            <w:pPr>
              <w:pStyle w:val="ListParagraph"/>
              <w:numPr>
                <w:ilvl w:val="0"/>
                <w:numId w:val="5"/>
              </w:numPr>
              <w:jc w:val="both"/>
              <w:rPr>
                <w:rFonts w:ascii="Verdana" w:hAnsi="Verdana" w:cs="Arial"/>
                <w:sz w:val="24"/>
                <w:szCs w:val="24"/>
              </w:rPr>
            </w:pPr>
            <w:r w:rsidRPr="00537868">
              <w:rPr>
                <w:rFonts w:ascii="Verdana" w:hAnsi="Verdana" w:cs="Arial"/>
                <w:sz w:val="24"/>
                <w:szCs w:val="24"/>
              </w:rPr>
              <w:t>Median time from arrival at an emergency department to assessment by a clinical decision maker should not exceed 60 minutes.</w:t>
            </w:r>
          </w:p>
        </w:tc>
        <w:tc>
          <w:tcPr>
            <w:tcW w:w="3776" w:type="dxa"/>
          </w:tcPr>
          <w:p w14:paraId="2A94B894" w14:textId="77777777" w:rsidR="00327833" w:rsidRPr="00537868" w:rsidRDefault="00327833" w:rsidP="00327833">
            <w:pPr>
              <w:pStyle w:val="ListParagraph"/>
              <w:numPr>
                <w:ilvl w:val="0"/>
                <w:numId w:val="5"/>
              </w:numPr>
              <w:jc w:val="both"/>
              <w:rPr>
                <w:rFonts w:ascii="Verdana" w:hAnsi="Verdana" w:cs="Arial"/>
                <w:sz w:val="24"/>
                <w:szCs w:val="24"/>
              </w:rPr>
            </w:pPr>
            <w:r w:rsidRPr="00537868">
              <w:rPr>
                <w:rFonts w:ascii="Verdana" w:hAnsi="Verdana" w:cs="Arial"/>
                <w:sz w:val="24"/>
                <w:szCs w:val="24"/>
              </w:rPr>
              <w:t>February -84.6%</w:t>
            </w:r>
          </w:p>
          <w:p w14:paraId="61FFD0B3" w14:textId="77777777" w:rsidR="00DE7F03" w:rsidRPr="00537868" w:rsidRDefault="00DE7F03" w:rsidP="00327833">
            <w:pPr>
              <w:pStyle w:val="ListParagraph"/>
              <w:numPr>
                <w:ilvl w:val="0"/>
                <w:numId w:val="5"/>
              </w:numPr>
              <w:jc w:val="both"/>
              <w:rPr>
                <w:rFonts w:ascii="Verdana" w:hAnsi="Verdana" w:cs="Arial"/>
                <w:sz w:val="24"/>
                <w:szCs w:val="24"/>
              </w:rPr>
            </w:pPr>
            <w:r w:rsidRPr="00537868">
              <w:rPr>
                <w:rFonts w:ascii="Verdana" w:hAnsi="Verdana" w:cs="Arial"/>
                <w:sz w:val="24"/>
                <w:szCs w:val="24"/>
              </w:rPr>
              <w:t>March – 82.21%</w:t>
            </w:r>
          </w:p>
          <w:p w14:paraId="171D569C" w14:textId="0203268B" w:rsidR="000C5B9D" w:rsidRPr="00537868" w:rsidRDefault="000C5B9D" w:rsidP="00327833">
            <w:pPr>
              <w:pStyle w:val="ListParagraph"/>
              <w:numPr>
                <w:ilvl w:val="0"/>
                <w:numId w:val="5"/>
              </w:numPr>
              <w:jc w:val="both"/>
              <w:rPr>
                <w:rFonts w:ascii="Verdana" w:hAnsi="Verdana" w:cs="Arial"/>
                <w:sz w:val="24"/>
                <w:szCs w:val="24"/>
              </w:rPr>
            </w:pPr>
            <w:r w:rsidRPr="00537868">
              <w:rPr>
                <w:rFonts w:ascii="Verdana" w:hAnsi="Verdana" w:cs="Arial"/>
                <w:sz w:val="24"/>
                <w:szCs w:val="24"/>
              </w:rPr>
              <w:t>April – 83.26%</w:t>
            </w:r>
          </w:p>
        </w:tc>
      </w:tr>
      <w:tr w:rsidR="008736DE" w:rsidRPr="008736DE" w14:paraId="42509426" w14:textId="77777777" w:rsidTr="00327833">
        <w:tc>
          <w:tcPr>
            <w:tcW w:w="4961" w:type="dxa"/>
          </w:tcPr>
          <w:p w14:paraId="4C52DA77" w14:textId="77777777" w:rsidR="00327833" w:rsidRPr="000C5B9D" w:rsidRDefault="00327833" w:rsidP="00327833">
            <w:pPr>
              <w:pStyle w:val="ListParagraph"/>
              <w:numPr>
                <w:ilvl w:val="0"/>
                <w:numId w:val="5"/>
              </w:numPr>
              <w:jc w:val="both"/>
              <w:rPr>
                <w:rFonts w:ascii="Verdana" w:hAnsi="Verdana" w:cs="Arial"/>
                <w:sz w:val="24"/>
                <w:szCs w:val="24"/>
              </w:rPr>
            </w:pPr>
            <w:r w:rsidRPr="000C5B9D">
              <w:rPr>
                <w:rFonts w:ascii="Verdana" w:hAnsi="Verdana" w:cs="Arial"/>
                <w:sz w:val="24"/>
                <w:szCs w:val="24"/>
              </w:rPr>
              <w:t>A continuous reduction in delayed pathways of care of 5% for three consecutive months and then maintained for three months (based on Oct-Dec 23 baseline).</w:t>
            </w:r>
          </w:p>
        </w:tc>
        <w:tc>
          <w:tcPr>
            <w:tcW w:w="3776" w:type="dxa"/>
          </w:tcPr>
          <w:p w14:paraId="01E7C168" w14:textId="403091EF" w:rsidR="00327833" w:rsidRPr="000C5B9D" w:rsidRDefault="00327833" w:rsidP="00327833">
            <w:pPr>
              <w:pStyle w:val="ListParagraph"/>
              <w:numPr>
                <w:ilvl w:val="0"/>
                <w:numId w:val="5"/>
              </w:numPr>
              <w:jc w:val="both"/>
              <w:rPr>
                <w:rFonts w:ascii="Verdana" w:hAnsi="Verdana" w:cs="Arial"/>
                <w:sz w:val="24"/>
                <w:szCs w:val="24"/>
              </w:rPr>
            </w:pPr>
            <w:r w:rsidRPr="000C5B9D">
              <w:rPr>
                <w:rFonts w:ascii="Verdana" w:hAnsi="Verdana" w:cs="Arial"/>
                <w:sz w:val="24"/>
                <w:szCs w:val="24"/>
              </w:rPr>
              <w:t xml:space="preserve">February </w:t>
            </w:r>
            <w:r w:rsidR="00C67E98" w:rsidRPr="000C5B9D">
              <w:rPr>
                <w:rFonts w:ascii="Verdana" w:hAnsi="Verdana" w:cs="Arial"/>
                <w:sz w:val="24"/>
                <w:szCs w:val="24"/>
              </w:rPr>
              <w:t>–</w:t>
            </w:r>
            <w:r w:rsidRPr="000C5B9D">
              <w:rPr>
                <w:rFonts w:ascii="Verdana" w:hAnsi="Verdana" w:cs="Arial"/>
                <w:sz w:val="24"/>
                <w:szCs w:val="24"/>
              </w:rPr>
              <w:t xml:space="preserve"> 273</w:t>
            </w:r>
          </w:p>
          <w:p w14:paraId="0E5C42E6" w14:textId="1C40DB24" w:rsidR="00C67E98" w:rsidRPr="000C5B9D" w:rsidRDefault="00C67E98" w:rsidP="00327833">
            <w:pPr>
              <w:pStyle w:val="ListParagraph"/>
              <w:numPr>
                <w:ilvl w:val="0"/>
                <w:numId w:val="5"/>
              </w:numPr>
              <w:jc w:val="both"/>
              <w:rPr>
                <w:rFonts w:ascii="Verdana" w:hAnsi="Verdana" w:cs="Arial"/>
                <w:sz w:val="24"/>
                <w:szCs w:val="24"/>
              </w:rPr>
            </w:pPr>
            <w:r w:rsidRPr="000C5B9D">
              <w:rPr>
                <w:rFonts w:ascii="Verdana" w:hAnsi="Verdana" w:cs="Arial"/>
                <w:sz w:val="24"/>
                <w:szCs w:val="24"/>
              </w:rPr>
              <w:t xml:space="preserve">March </w:t>
            </w:r>
            <w:r w:rsidR="000C5B9D" w:rsidRPr="000C5B9D">
              <w:rPr>
                <w:rFonts w:ascii="Verdana" w:hAnsi="Verdana" w:cs="Arial"/>
                <w:sz w:val="24"/>
                <w:szCs w:val="24"/>
              </w:rPr>
              <w:t>–</w:t>
            </w:r>
            <w:r w:rsidRPr="000C5B9D">
              <w:rPr>
                <w:rFonts w:ascii="Verdana" w:hAnsi="Verdana" w:cs="Arial"/>
                <w:sz w:val="24"/>
                <w:szCs w:val="24"/>
              </w:rPr>
              <w:t xml:space="preserve"> 219</w:t>
            </w:r>
          </w:p>
          <w:p w14:paraId="2193E8A4" w14:textId="218C3E07" w:rsidR="000C5B9D" w:rsidRPr="000C5B9D" w:rsidRDefault="000C5B9D" w:rsidP="00327833">
            <w:pPr>
              <w:pStyle w:val="ListParagraph"/>
              <w:numPr>
                <w:ilvl w:val="0"/>
                <w:numId w:val="5"/>
              </w:numPr>
              <w:jc w:val="both"/>
              <w:rPr>
                <w:rFonts w:ascii="Verdana" w:hAnsi="Verdana" w:cs="Arial"/>
                <w:sz w:val="24"/>
                <w:szCs w:val="24"/>
              </w:rPr>
            </w:pPr>
            <w:r w:rsidRPr="000C5B9D">
              <w:rPr>
                <w:rFonts w:ascii="Verdana" w:hAnsi="Verdana" w:cs="Arial"/>
                <w:sz w:val="24"/>
                <w:szCs w:val="24"/>
              </w:rPr>
              <w:t>April - 211</w:t>
            </w:r>
          </w:p>
        </w:tc>
      </w:tr>
      <w:tr w:rsidR="00327833" w:rsidRPr="008736DE" w14:paraId="025244AA" w14:textId="77777777" w:rsidTr="00327833">
        <w:tc>
          <w:tcPr>
            <w:tcW w:w="4961" w:type="dxa"/>
          </w:tcPr>
          <w:p w14:paraId="285054F7" w14:textId="10CED07D" w:rsidR="00327833" w:rsidRPr="008045DD" w:rsidRDefault="00327833" w:rsidP="00327833">
            <w:pPr>
              <w:pStyle w:val="ListParagraph"/>
              <w:numPr>
                <w:ilvl w:val="0"/>
                <w:numId w:val="5"/>
              </w:numPr>
              <w:jc w:val="both"/>
              <w:rPr>
                <w:rFonts w:ascii="Verdana" w:hAnsi="Verdana" w:cs="Arial"/>
                <w:sz w:val="24"/>
                <w:szCs w:val="24"/>
              </w:rPr>
            </w:pPr>
            <w:r w:rsidRPr="008045DD">
              <w:rPr>
                <w:rFonts w:ascii="Verdana" w:hAnsi="Verdana" w:cs="Arial"/>
                <w:sz w:val="24"/>
                <w:szCs w:val="24"/>
              </w:rPr>
              <w:t>Assessment of declared BCIs, including reasons why, actions taken, and lessons learnt.</w:t>
            </w:r>
          </w:p>
        </w:tc>
        <w:tc>
          <w:tcPr>
            <w:tcW w:w="3776" w:type="dxa"/>
          </w:tcPr>
          <w:p w14:paraId="2CD8556F" w14:textId="189EDD50" w:rsidR="00327833" w:rsidRPr="008045DD" w:rsidRDefault="00327833" w:rsidP="00327833">
            <w:pPr>
              <w:pStyle w:val="ListParagraph"/>
              <w:numPr>
                <w:ilvl w:val="0"/>
                <w:numId w:val="5"/>
              </w:numPr>
              <w:jc w:val="both"/>
              <w:rPr>
                <w:rFonts w:ascii="Verdana" w:hAnsi="Verdana" w:cs="Arial"/>
                <w:sz w:val="24"/>
                <w:szCs w:val="24"/>
              </w:rPr>
            </w:pPr>
            <w:r w:rsidRPr="008045DD">
              <w:rPr>
                <w:rFonts w:ascii="Verdana" w:hAnsi="Verdana" w:cs="Arial"/>
                <w:sz w:val="24"/>
                <w:szCs w:val="24"/>
              </w:rPr>
              <w:t>BCI declared 10</w:t>
            </w:r>
            <w:r w:rsidRPr="008045DD">
              <w:rPr>
                <w:rFonts w:ascii="Verdana" w:hAnsi="Verdana" w:cs="Arial"/>
                <w:sz w:val="24"/>
                <w:szCs w:val="24"/>
                <w:vertAlign w:val="superscript"/>
              </w:rPr>
              <w:t>th</w:t>
            </w:r>
            <w:r w:rsidRPr="008045DD">
              <w:rPr>
                <w:rFonts w:ascii="Verdana" w:hAnsi="Verdana" w:cs="Arial"/>
                <w:sz w:val="24"/>
                <w:szCs w:val="24"/>
              </w:rPr>
              <w:t xml:space="preserve"> – 13</w:t>
            </w:r>
            <w:r w:rsidRPr="008045DD">
              <w:rPr>
                <w:rFonts w:ascii="Verdana" w:hAnsi="Verdana" w:cs="Arial"/>
                <w:sz w:val="24"/>
                <w:szCs w:val="24"/>
                <w:vertAlign w:val="superscript"/>
              </w:rPr>
              <w:t>th</w:t>
            </w:r>
            <w:r w:rsidRPr="008045DD">
              <w:rPr>
                <w:rFonts w:ascii="Verdana" w:hAnsi="Verdana" w:cs="Arial"/>
                <w:sz w:val="24"/>
                <w:szCs w:val="24"/>
              </w:rPr>
              <w:t xml:space="preserve"> February 2025</w:t>
            </w:r>
          </w:p>
        </w:tc>
      </w:tr>
    </w:tbl>
    <w:p w14:paraId="2920F039" w14:textId="77777777" w:rsidR="006A06DC" w:rsidRPr="008736DE" w:rsidRDefault="006A06DC" w:rsidP="006A06DC">
      <w:pPr>
        <w:spacing w:after="0" w:line="240" w:lineRule="auto"/>
        <w:ind w:left="360"/>
        <w:jc w:val="both"/>
        <w:rPr>
          <w:rFonts w:ascii="Verdana" w:hAnsi="Verdana" w:cs="Arial"/>
          <w:color w:val="FF0000"/>
          <w:sz w:val="24"/>
          <w:szCs w:val="24"/>
        </w:rPr>
      </w:pPr>
    </w:p>
    <w:p w14:paraId="71F96CBC" w14:textId="77777777" w:rsidR="004A38C4" w:rsidRPr="008045DD" w:rsidRDefault="004A38C4" w:rsidP="004A38C4">
      <w:pPr>
        <w:spacing w:after="0" w:line="240" w:lineRule="auto"/>
        <w:ind w:left="360"/>
        <w:jc w:val="both"/>
        <w:rPr>
          <w:rFonts w:ascii="Verdana" w:hAnsi="Verdana" w:cs="Arial"/>
          <w:b/>
          <w:bCs/>
          <w:sz w:val="24"/>
          <w:szCs w:val="24"/>
        </w:rPr>
      </w:pPr>
      <w:bookmarkStart w:id="6" w:name="_Hlk197607053"/>
      <w:r w:rsidRPr="008045DD">
        <w:rPr>
          <w:rFonts w:ascii="Verdana" w:hAnsi="Verdana" w:cs="Arial"/>
          <w:b/>
          <w:bCs/>
          <w:sz w:val="24"/>
          <w:szCs w:val="24"/>
        </w:rPr>
        <w:t>Actions being taken to improve include:</w:t>
      </w:r>
    </w:p>
    <w:p w14:paraId="764E670B" w14:textId="4A5B313C" w:rsidR="00A643D7" w:rsidRPr="008045DD" w:rsidRDefault="00A643D7" w:rsidP="00A643D7">
      <w:pPr>
        <w:numPr>
          <w:ilvl w:val="0"/>
          <w:numId w:val="8"/>
        </w:numPr>
        <w:spacing w:after="0" w:line="240" w:lineRule="auto"/>
        <w:jc w:val="both"/>
        <w:rPr>
          <w:rFonts w:ascii="Verdana" w:hAnsi="Verdana" w:cs="Arial"/>
          <w:sz w:val="24"/>
          <w:szCs w:val="24"/>
        </w:rPr>
      </w:pPr>
      <w:r w:rsidRPr="008045DD">
        <w:rPr>
          <w:rFonts w:ascii="Verdana" w:hAnsi="Verdana" w:cs="Arial"/>
          <w:b/>
          <w:bCs/>
          <w:sz w:val="24"/>
          <w:szCs w:val="24"/>
        </w:rPr>
        <w:t>Full implementation of D2RA model</w:t>
      </w:r>
      <w:r w:rsidRPr="008045DD">
        <w:rPr>
          <w:rFonts w:ascii="Verdana" w:hAnsi="Verdana" w:cs="Arial"/>
          <w:sz w:val="24"/>
          <w:szCs w:val="24"/>
        </w:rPr>
        <w:t xml:space="preserve"> – Executive agreement between Health &amp; Social Care CEO’S to deliver a D2RA model with </w:t>
      </w:r>
      <w:proofErr w:type="gramStart"/>
      <w:r w:rsidRPr="008045DD">
        <w:rPr>
          <w:rFonts w:ascii="Verdana" w:hAnsi="Verdana" w:cs="Arial"/>
          <w:sz w:val="24"/>
          <w:szCs w:val="24"/>
        </w:rPr>
        <w:t>a</w:t>
      </w:r>
      <w:proofErr w:type="gramEnd"/>
      <w:r w:rsidRPr="008045DD">
        <w:rPr>
          <w:rFonts w:ascii="Verdana" w:hAnsi="Verdana" w:cs="Arial"/>
          <w:sz w:val="24"/>
          <w:szCs w:val="24"/>
        </w:rPr>
        <w:t xml:space="preserve"> externally facilitated workshop planned for 18</w:t>
      </w:r>
      <w:r w:rsidRPr="008045DD">
        <w:rPr>
          <w:rFonts w:ascii="Verdana" w:hAnsi="Verdana" w:cs="Arial"/>
          <w:sz w:val="24"/>
          <w:szCs w:val="24"/>
          <w:vertAlign w:val="superscript"/>
        </w:rPr>
        <w:t>th</w:t>
      </w:r>
      <w:r w:rsidRPr="008045DD">
        <w:rPr>
          <w:rFonts w:ascii="Verdana" w:hAnsi="Verdana" w:cs="Arial"/>
          <w:sz w:val="24"/>
          <w:szCs w:val="24"/>
        </w:rPr>
        <w:t xml:space="preserve"> March 2025.  A 7-day test of change Multi Agency Discharge Event took place based at the Morriston Hospital site between the 11</w:t>
      </w:r>
      <w:r w:rsidRPr="008045DD">
        <w:rPr>
          <w:rFonts w:ascii="Verdana" w:hAnsi="Verdana" w:cs="Arial"/>
          <w:sz w:val="24"/>
          <w:szCs w:val="24"/>
          <w:vertAlign w:val="superscript"/>
        </w:rPr>
        <w:t>th</w:t>
      </w:r>
      <w:r w:rsidRPr="008045DD">
        <w:rPr>
          <w:rFonts w:ascii="Verdana" w:hAnsi="Verdana" w:cs="Arial"/>
          <w:sz w:val="24"/>
          <w:szCs w:val="24"/>
        </w:rPr>
        <w:t xml:space="preserve"> and 17</w:t>
      </w:r>
      <w:r w:rsidRPr="008045DD">
        <w:rPr>
          <w:rFonts w:ascii="Verdana" w:hAnsi="Verdana" w:cs="Arial"/>
          <w:sz w:val="24"/>
          <w:szCs w:val="24"/>
          <w:vertAlign w:val="superscript"/>
        </w:rPr>
        <w:t>th</w:t>
      </w:r>
      <w:r w:rsidRPr="008045DD">
        <w:rPr>
          <w:rFonts w:ascii="Verdana" w:hAnsi="Verdana" w:cs="Arial"/>
          <w:sz w:val="24"/>
          <w:szCs w:val="24"/>
        </w:rPr>
        <w:t xml:space="preserve"> April</w:t>
      </w:r>
      <w:r w:rsidR="008045DD" w:rsidRPr="008045DD">
        <w:rPr>
          <w:rFonts w:ascii="Verdana" w:hAnsi="Verdana" w:cs="Arial"/>
          <w:sz w:val="24"/>
          <w:szCs w:val="24"/>
        </w:rPr>
        <w:t>. The success of the PDSA and interim model has continued as sponsored by the communities and older persons board and a work programme has been established to develop a sustainable model.</w:t>
      </w:r>
    </w:p>
    <w:p w14:paraId="3685B2AA" w14:textId="277C95F4" w:rsidR="00A643D7" w:rsidRPr="008045DD" w:rsidRDefault="00A643D7" w:rsidP="00A643D7">
      <w:pPr>
        <w:numPr>
          <w:ilvl w:val="0"/>
          <w:numId w:val="8"/>
        </w:numPr>
        <w:spacing w:after="0" w:line="240" w:lineRule="auto"/>
        <w:jc w:val="both"/>
        <w:rPr>
          <w:rFonts w:ascii="Verdana" w:hAnsi="Verdana" w:cs="Arial"/>
          <w:sz w:val="24"/>
          <w:szCs w:val="24"/>
        </w:rPr>
      </w:pPr>
      <w:r w:rsidRPr="008045DD">
        <w:rPr>
          <w:rFonts w:ascii="Verdana" w:hAnsi="Verdana" w:cs="Arial"/>
          <w:b/>
          <w:bCs/>
          <w:sz w:val="24"/>
          <w:szCs w:val="24"/>
        </w:rPr>
        <w:t>Grip &amp; control operational management</w:t>
      </w:r>
      <w:r w:rsidRPr="008045DD">
        <w:rPr>
          <w:rFonts w:ascii="Verdana" w:hAnsi="Verdana" w:cs="Arial"/>
          <w:sz w:val="24"/>
          <w:szCs w:val="24"/>
        </w:rPr>
        <w:t xml:space="preserve"> – Full Capacity protocol and zero tolerance on chair and trolley waits in full operation with additional 3:30 huddle now in situ at Morriston Hospital</w:t>
      </w:r>
      <w:r w:rsidR="008045DD" w:rsidRPr="008045DD">
        <w:rPr>
          <w:rFonts w:ascii="Verdana" w:hAnsi="Verdana" w:cs="Arial"/>
          <w:sz w:val="24"/>
          <w:szCs w:val="24"/>
        </w:rPr>
        <w:t>.</w:t>
      </w:r>
      <w:r w:rsidRPr="008045DD">
        <w:rPr>
          <w:rFonts w:ascii="Verdana" w:hAnsi="Verdana" w:cs="Arial"/>
          <w:sz w:val="24"/>
          <w:szCs w:val="24"/>
        </w:rPr>
        <w:t xml:space="preserve"> </w:t>
      </w:r>
    </w:p>
    <w:p w14:paraId="4223E70B" w14:textId="563E95A1" w:rsidR="00A643D7" w:rsidRPr="008045DD" w:rsidRDefault="00A643D7" w:rsidP="00A643D7">
      <w:pPr>
        <w:numPr>
          <w:ilvl w:val="0"/>
          <w:numId w:val="8"/>
        </w:numPr>
        <w:spacing w:after="0" w:line="240" w:lineRule="auto"/>
        <w:jc w:val="both"/>
        <w:rPr>
          <w:rFonts w:ascii="Verdana" w:hAnsi="Verdana" w:cs="Arial"/>
          <w:sz w:val="24"/>
          <w:szCs w:val="24"/>
        </w:rPr>
      </w:pPr>
      <w:r w:rsidRPr="008045DD">
        <w:rPr>
          <w:rFonts w:ascii="Verdana" w:hAnsi="Verdana" w:cs="Arial"/>
          <w:b/>
          <w:bCs/>
          <w:sz w:val="24"/>
          <w:szCs w:val="24"/>
        </w:rPr>
        <w:t>UEC Care co-ordination Hub</w:t>
      </w:r>
      <w:r w:rsidRPr="008045DD">
        <w:rPr>
          <w:rFonts w:ascii="Verdana" w:hAnsi="Verdana" w:cs="Arial"/>
          <w:sz w:val="24"/>
          <w:szCs w:val="24"/>
        </w:rPr>
        <w:t xml:space="preserve"> </w:t>
      </w:r>
      <w:r w:rsidR="008045DD" w:rsidRPr="008045DD">
        <w:rPr>
          <w:rFonts w:ascii="Verdana" w:hAnsi="Verdana" w:cs="Arial"/>
          <w:sz w:val="24"/>
          <w:szCs w:val="24"/>
        </w:rPr>
        <w:t>–</w:t>
      </w:r>
      <w:r w:rsidRPr="008045DD">
        <w:rPr>
          <w:rFonts w:ascii="Verdana" w:hAnsi="Verdana" w:cs="Arial"/>
          <w:sz w:val="24"/>
          <w:szCs w:val="24"/>
        </w:rPr>
        <w:t xml:space="preserve"> </w:t>
      </w:r>
      <w:r w:rsidR="008045DD" w:rsidRPr="008045DD">
        <w:rPr>
          <w:rFonts w:ascii="Verdana" w:hAnsi="Verdana" w:cs="Arial"/>
          <w:sz w:val="24"/>
          <w:szCs w:val="24"/>
        </w:rPr>
        <w:t>Funding application submitted to Six Goals to extend the role and function of the UEC care coordination hub over the seven</w:t>
      </w:r>
      <w:r w:rsidR="008045DD">
        <w:rPr>
          <w:rFonts w:ascii="Verdana" w:hAnsi="Verdana" w:cs="Arial"/>
          <w:sz w:val="24"/>
          <w:szCs w:val="24"/>
        </w:rPr>
        <w:t>-</w:t>
      </w:r>
      <w:r w:rsidR="008045DD" w:rsidRPr="008045DD">
        <w:rPr>
          <w:rFonts w:ascii="Verdana" w:hAnsi="Verdana" w:cs="Arial"/>
          <w:sz w:val="24"/>
          <w:szCs w:val="24"/>
        </w:rPr>
        <w:t xml:space="preserve">day period. </w:t>
      </w:r>
    </w:p>
    <w:p w14:paraId="76636F2E" w14:textId="1DDC948E" w:rsidR="00A643D7" w:rsidRPr="008045DD" w:rsidRDefault="00A643D7" w:rsidP="00A643D7">
      <w:pPr>
        <w:numPr>
          <w:ilvl w:val="0"/>
          <w:numId w:val="8"/>
        </w:numPr>
        <w:spacing w:after="0" w:line="240" w:lineRule="auto"/>
        <w:jc w:val="both"/>
        <w:rPr>
          <w:rFonts w:ascii="Verdana" w:hAnsi="Verdana" w:cs="Arial"/>
          <w:sz w:val="24"/>
          <w:szCs w:val="24"/>
        </w:rPr>
      </w:pPr>
      <w:r w:rsidRPr="008045DD">
        <w:rPr>
          <w:rFonts w:ascii="Verdana" w:hAnsi="Verdana" w:cs="Arial"/>
          <w:b/>
          <w:bCs/>
          <w:sz w:val="24"/>
          <w:szCs w:val="24"/>
        </w:rPr>
        <w:t>Review of community capacity and operating models</w:t>
      </w:r>
      <w:r w:rsidR="008045DD" w:rsidRPr="008045DD">
        <w:rPr>
          <w:rFonts w:ascii="Verdana" w:hAnsi="Verdana" w:cs="Arial"/>
          <w:sz w:val="24"/>
          <w:szCs w:val="24"/>
        </w:rPr>
        <w:t xml:space="preserve"> – workstream established, led by D</w:t>
      </w:r>
      <w:r w:rsidR="008045DD">
        <w:rPr>
          <w:rFonts w:ascii="Verdana" w:hAnsi="Verdana" w:cs="Arial"/>
          <w:sz w:val="24"/>
          <w:szCs w:val="24"/>
        </w:rPr>
        <w:t xml:space="preserve">irector of Nursing, </w:t>
      </w:r>
      <w:r w:rsidR="008045DD" w:rsidRPr="008045DD">
        <w:rPr>
          <w:rFonts w:ascii="Verdana" w:hAnsi="Verdana" w:cs="Arial"/>
          <w:sz w:val="24"/>
          <w:szCs w:val="24"/>
        </w:rPr>
        <w:t xml:space="preserve">PCT, reporting into community and older </w:t>
      </w:r>
      <w:proofErr w:type="gramStart"/>
      <w:r w:rsidR="008045DD" w:rsidRPr="008045DD">
        <w:rPr>
          <w:rFonts w:ascii="Verdana" w:hAnsi="Verdana" w:cs="Arial"/>
          <w:sz w:val="24"/>
          <w:szCs w:val="24"/>
        </w:rPr>
        <w:t>persons</w:t>
      </w:r>
      <w:proofErr w:type="gramEnd"/>
      <w:r w:rsidR="008045DD" w:rsidRPr="008045DD">
        <w:rPr>
          <w:rFonts w:ascii="Verdana" w:hAnsi="Verdana" w:cs="Arial"/>
          <w:sz w:val="24"/>
          <w:szCs w:val="24"/>
        </w:rPr>
        <w:t xml:space="preserve"> board. </w:t>
      </w:r>
    </w:p>
    <w:p w14:paraId="5FAD1DE9" w14:textId="77777777" w:rsidR="00A643D7" w:rsidRPr="008045DD" w:rsidRDefault="00A643D7" w:rsidP="00A643D7">
      <w:pPr>
        <w:numPr>
          <w:ilvl w:val="0"/>
          <w:numId w:val="8"/>
        </w:numPr>
        <w:spacing w:after="0" w:line="240" w:lineRule="auto"/>
        <w:jc w:val="both"/>
        <w:rPr>
          <w:rFonts w:ascii="Verdana" w:hAnsi="Verdana" w:cs="Arial"/>
          <w:b/>
          <w:bCs/>
          <w:sz w:val="24"/>
          <w:szCs w:val="24"/>
        </w:rPr>
      </w:pPr>
      <w:r w:rsidRPr="008045DD">
        <w:rPr>
          <w:rFonts w:ascii="Verdana" w:hAnsi="Verdana" w:cs="Arial"/>
          <w:b/>
          <w:bCs/>
          <w:sz w:val="24"/>
          <w:szCs w:val="24"/>
        </w:rPr>
        <w:t>Senior decision makers at front door services</w:t>
      </w:r>
    </w:p>
    <w:p w14:paraId="0F616A8F" w14:textId="66105BA3" w:rsidR="00A643D7" w:rsidRPr="008045DD" w:rsidRDefault="00A643D7" w:rsidP="00A643D7">
      <w:pPr>
        <w:pStyle w:val="ListParagraph"/>
        <w:numPr>
          <w:ilvl w:val="0"/>
          <w:numId w:val="36"/>
        </w:numPr>
        <w:spacing w:after="0" w:line="240" w:lineRule="auto"/>
        <w:jc w:val="both"/>
        <w:rPr>
          <w:rFonts w:ascii="Verdana" w:hAnsi="Verdana" w:cs="Arial"/>
          <w:sz w:val="24"/>
          <w:szCs w:val="24"/>
        </w:rPr>
      </w:pPr>
      <w:r w:rsidRPr="008045DD">
        <w:rPr>
          <w:rFonts w:ascii="Verdana" w:hAnsi="Verdana" w:cs="Arial"/>
          <w:sz w:val="24"/>
          <w:szCs w:val="24"/>
        </w:rPr>
        <w:t>Rota proposals shared with Acute Physicians</w:t>
      </w:r>
    </w:p>
    <w:p w14:paraId="2741AD8B" w14:textId="17E167E5" w:rsidR="00A643D7" w:rsidRPr="008045DD" w:rsidRDefault="00A643D7" w:rsidP="00A643D7">
      <w:pPr>
        <w:pStyle w:val="ListParagraph"/>
        <w:numPr>
          <w:ilvl w:val="0"/>
          <w:numId w:val="36"/>
        </w:numPr>
        <w:spacing w:after="0" w:line="240" w:lineRule="auto"/>
        <w:jc w:val="both"/>
        <w:rPr>
          <w:rFonts w:ascii="Verdana" w:hAnsi="Verdana" w:cs="Arial"/>
          <w:sz w:val="24"/>
          <w:szCs w:val="24"/>
        </w:rPr>
      </w:pPr>
      <w:r w:rsidRPr="008045DD">
        <w:rPr>
          <w:rFonts w:ascii="Verdana" w:hAnsi="Verdana" w:cs="Arial"/>
          <w:sz w:val="24"/>
          <w:szCs w:val="24"/>
        </w:rPr>
        <w:lastRenderedPageBreak/>
        <w:t>Recruitment to ACP/COTE posts ongoing, one recent appointment made</w:t>
      </w:r>
    </w:p>
    <w:p w14:paraId="1DAB6CD0" w14:textId="006BE6B8" w:rsidR="00A643D7" w:rsidRPr="008045DD" w:rsidRDefault="00A643D7" w:rsidP="00A643D7">
      <w:pPr>
        <w:pStyle w:val="ListParagraph"/>
        <w:numPr>
          <w:ilvl w:val="0"/>
          <w:numId w:val="36"/>
        </w:numPr>
        <w:spacing w:after="0" w:line="240" w:lineRule="auto"/>
        <w:jc w:val="both"/>
        <w:rPr>
          <w:rFonts w:ascii="Verdana" w:hAnsi="Verdana" w:cs="Arial"/>
          <w:sz w:val="24"/>
          <w:szCs w:val="24"/>
        </w:rPr>
      </w:pPr>
      <w:r w:rsidRPr="008045DD">
        <w:rPr>
          <w:rFonts w:ascii="Verdana" w:hAnsi="Verdana" w:cs="Arial"/>
          <w:sz w:val="24"/>
          <w:szCs w:val="24"/>
        </w:rPr>
        <w:t>Plan to introduce an interim rota 1st June 2025.</w:t>
      </w:r>
    </w:p>
    <w:p w14:paraId="547A2DB2" w14:textId="070BBC37" w:rsidR="00A643D7" w:rsidRPr="008045DD" w:rsidRDefault="00A643D7" w:rsidP="00E22BC1">
      <w:pPr>
        <w:numPr>
          <w:ilvl w:val="0"/>
          <w:numId w:val="8"/>
        </w:numPr>
        <w:spacing w:after="0" w:line="240" w:lineRule="auto"/>
        <w:jc w:val="both"/>
        <w:rPr>
          <w:rFonts w:ascii="Verdana" w:hAnsi="Verdana" w:cs="Arial"/>
          <w:sz w:val="24"/>
          <w:szCs w:val="24"/>
        </w:rPr>
      </w:pPr>
      <w:r w:rsidRPr="008045DD">
        <w:rPr>
          <w:rFonts w:ascii="Verdana" w:hAnsi="Verdana" w:cs="Arial"/>
          <w:b/>
          <w:bCs/>
          <w:sz w:val="24"/>
          <w:szCs w:val="24"/>
        </w:rPr>
        <w:t>Pathway of Care Delays (</w:t>
      </w:r>
      <w:proofErr w:type="spellStart"/>
      <w:r w:rsidRPr="008045DD">
        <w:rPr>
          <w:rFonts w:ascii="Verdana" w:hAnsi="Verdana" w:cs="Arial"/>
          <w:b/>
          <w:bCs/>
          <w:sz w:val="24"/>
          <w:szCs w:val="24"/>
        </w:rPr>
        <w:t>PoCD</w:t>
      </w:r>
      <w:proofErr w:type="spellEnd"/>
      <w:r w:rsidRPr="008045DD">
        <w:rPr>
          <w:rFonts w:ascii="Verdana" w:hAnsi="Verdana" w:cs="Arial"/>
          <w:b/>
          <w:bCs/>
          <w:sz w:val="24"/>
          <w:szCs w:val="24"/>
        </w:rPr>
        <w:t>)</w:t>
      </w:r>
      <w:r w:rsidRPr="008045DD">
        <w:rPr>
          <w:rFonts w:ascii="Verdana" w:hAnsi="Verdana" w:cs="Arial"/>
          <w:sz w:val="24"/>
          <w:szCs w:val="24"/>
        </w:rPr>
        <w:t xml:space="preserve"> – Focus on the delivery of actions to reduce </w:t>
      </w:r>
      <w:proofErr w:type="spellStart"/>
      <w:r w:rsidRPr="008045DD">
        <w:rPr>
          <w:rFonts w:ascii="Verdana" w:hAnsi="Verdana" w:cs="Arial"/>
          <w:sz w:val="24"/>
          <w:szCs w:val="24"/>
        </w:rPr>
        <w:t>PoCDs</w:t>
      </w:r>
      <w:proofErr w:type="spellEnd"/>
      <w:r w:rsidRPr="008045DD">
        <w:rPr>
          <w:rFonts w:ascii="Verdana" w:hAnsi="Verdana" w:cs="Arial"/>
          <w:sz w:val="24"/>
          <w:szCs w:val="24"/>
        </w:rPr>
        <w:t xml:space="preserve">, COP deep dives and the recording of D2RA pathways on our SIGNAL digital system to enable increased understanding of bottlenecks within the system. Escalation to COO / Directors of Social Services on a weekly basis. </w:t>
      </w:r>
    </w:p>
    <w:p w14:paraId="6E37E01A" w14:textId="591073D3" w:rsidR="00A643D7" w:rsidRPr="008045DD" w:rsidRDefault="00A643D7" w:rsidP="00A643D7">
      <w:pPr>
        <w:numPr>
          <w:ilvl w:val="0"/>
          <w:numId w:val="8"/>
        </w:numPr>
        <w:spacing w:after="0" w:line="240" w:lineRule="auto"/>
        <w:jc w:val="both"/>
        <w:rPr>
          <w:rFonts w:ascii="Verdana" w:hAnsi="Verdana" w:cs="Arial"/>
          <w:sz w:val="24"/>
          <w:szCs w:val="24"/>
        </w:rPr>
      </w:pPr>
      <w:r w:rsidRPr="008045DD">
        <w:rPr>
          <w:rFonts w:ascii="Verdana" w:hAnsi="Verdana" w:cs="Arial"/>
          <w:b/>
          <w:bCs/>
          <w:sz w:val="24"/>
          <w:szCs w:val="24"/>
        </w:rPr>
        <w:t>Revised flow operating model</w:t>
      </w:r>
      <w:r w:rsidRPr="008045DD">
        <w:rPr>
          <w:rFonts w:ascii="Verdana" w:hAnsi="Verdana" w:cs="Arial"/>
          <w:sz w:val="24"/>
          <w:szCs w:val="24"/>
        </w:rPr>
        <w:t xml:space="preserve">: with consistent tactical command at Level 4 and introduction of revised internal escalation processes. External facilitated workshop held in </w:t>
      </w:r>
      <w:r w:rsidR="008045DD" w:rsidRPr="008045DD">
        <w:rPr>
          <w:rFonts w:ascii="Verdana" w:hAnsi="Verdana" w:cs="Arial"/>
          <w:sz w:val="24"/>
          <w:szCs w:val="24"/>
        </w:rPr>
        <w:t>M</w:t>
      </w:r>
      <w:r w:rsidRPr="008045DD">
        <w:rPr>
          <w:rFonts w:ascii="Verdana" w:hAnsi="Verdana" w:cs="Arial"/>
          <w:sz w:val="24"/>
          <w:szCs w:val="24"/>
        </w:rPr>
        <w:t xml:space="preserve">arch and Centralised flow proposal </w:t>
      </w:r>
      <w:r w:rsidR="008045DD" w:rsidRPr="008045DD">
        <w:rPr>
          <w:rFonts w:ascii="Verdana" w:hAnsi="Verdana" w:cs="Arial"/>
          <w:sz w:val="24"/>
          <w:szCs w:val="24"/>
        </w:rPr>
        <w:t>approved in principle. Will require application of OCP policy.</w:t>
      </w:r>
      <w:r w:rsidRPr="008045DD">
        <w:rPr>
          <w:rFonts w:ascii="Verdana" w:hAnsi="Verdana" w:cs="Arial"/>
          <w:sz w:val="24"/>
          <w:szCs w:val="24"/>
        </w:rPr>
        <w:t xml:space="preserve"> </w:t>
      </w:r>
    </w:p>
    <w:p w14:paraId="709D287F" w14:textId="77777777" w:rsidR="00A643D7" w:rsidRPr="008045DD" w:rsidRDefault="00A643D7" w:rsidP="00A643D7">
      <w:pPr>
        <w:numPr>
          <w:ilvl w:val="0"/>
          <w:numId w:val="8"/>
        </w:numPr>
        <w:spacing w:after="0" w:line="240" w:lineRule="auto"/>
        <w:jc w:val="both"/>
        <w:rPr>
          <w:rFonts w:ascii="Verdana" w:hAnsi="Verdana" w:cs="Arial"/>
          <w:sz w:val="24"/>
          <w:szCs w:val="24"/>
        </w:rPr>
      </w:pPr>
      <w:r w:rsidRPr="008045DD">
        <w:rPr>
          <w:rFonts w:ascii="Verdana" w:hAnsi="Verdana" w:cs="Arial"/>
          <w:b/>
          <w:bCs/>
          <w:sz w:val="24"/>
          <w:szCs w:val="24"/>
        </w:rPr>
        <w:t>Falls Pathway</w:t>
      </w:r>
      <w:r w:rsidRPr="008045DD">
        <w:rPr>
          <w:rFonts w:ascii="Verdana" w:hAnsi="Verdana" w:cs="Arial"/>
          <w:sz w:val="24"/>
          <w:szCs w:val="24"/>
        </w:rPr>
        <w:t xml:space="preserve"> – Plan to commence February 2025 – enhanced opportunity via the Care Co-ordination Hub PDSA above linked to Hub</w:t>
      </w:r>
    </w:p>
    <w:p w14:paraId="1EA35128" w14:textId="77777777" w:rsidR="008045DD" w:rsidRPr="008045DD" w:rsidRDefault="00A643D7" w:rsidP="00A643D7">
      <w:pPr>
        <w:numPr>
          <w:ilvl w:val="0"/>
          <w:numId w:val="8"/>
        </w:numPr>
        <w:spacing w:after="0" w:line="240" w:lineRule="auto"/>
        <w:jc w:val="both"/>
        <w:rPr>
          <w:rFonts w:ascii="Verdana" w:hAnsi="Verdana" w:cs="Arial"/>
          <w:sz w:val="24"/>
          <w:szCs w:val="24"/>
        </w:rPr>
      </w:pPr>
      <w:r w:rsidRPr="008045DD">
        <w:rPr>
          <w:rFonts w:ascii="Verdana" w:hAnsi="Verdana" w:cs="Arial"/>
          <w:b/>
          <w:bCs/>
          <w:sz w:val="24"/>
          <w:szCs w:val="24"/>
        </w:rPr>
        <w:t>UEC capital redesign</w:t>
      </w:r>
      <w:r w:rsidRPr="008045DD">
        <w:rPr>
          <w:rFonts w:ascii="Verdana" w:hAnsi="Verdana" w:cs="Arial"/>
          <w:sz w:val="24"/>
          <w:szCs w:val="24"/>
        </w:rPr>
        <w:t xml:space="preserve"> – </w:t>
      </w:r>
      <w:r w:rsidR="008045DD" w:rsidRPr="008045DD">
        <w:rPr>
          <w:rFonts w:ascii="Verdana" w:hAnsi="Verdana" w:cs="Arial"/>
          <w:sz w:val="24"/>
          <w:szCs w:val="24"/>
        </w:rPr>
        <w:t>Two capital plans currently in progress, viability of the demountable option awaiting Executive decision with alternative plan currently with architects.</w:t>
      </w:r>
    </w:p>
    <w:p w14:paraId="4F6D3466" w14:textId="678E43E2" w:rsidR="00A643D7" w:rsidRPr="008045DD" w:rsidRDefault="008045DD" w:rsidP="00A643D7">
      <w:pPr>
        <w:numPr>
          <w:ilvl w:val="0"/>
          <w:numId w:val="8"/>
        </w:numPr>
        <w:spacing w:after="0" w:line="240" w:lineRule="auto"/>
        <w:jc w:val="both"/>
        <w:rPr>
          <w:rFonts w:ascii="Verdana" w:hAnsi="Verdana" w:cs="Arial"/>
          <w:sz w:val="24"/>
          <w:szCs w:val="24"/>
        </w:rPr>
      </w:pPr>
      <w:r w:rsidRPr="008045DD">
        <w:rPr>
          <w:rFonts w:ascii="Verdana" w:hAnsi="Verdana" w:cs="Arial"/>
          <w:b/>
          <w:bCs/>
          <w:sz w:val="24"/>
          <w:szCs w:val="24"/>
        </w:rPr>
        <w:t xml:space="preserve">Anglesey Ward </w:t>
      </w:r>
      <w:r w:rsidRPr="008045DD">
        <w:rPr>
          <w:rFonts w:ascii="Verdana" w:hAnsi="Verdana" w:cs="Arial"/>
          <w:sz w:val="24"/>
          <w:szCs w:val="24"/>
        </w:rPr>
        <w:t>– Opening on 2</w:t>
      </w:r>
      <w:r w:rsidRPr="008045DD">
        <w:rPr>
          <w:rFonts w:ascii="Verdana" w:hAnsi="Verdana" w:cs="Arial"/>
          <w:sz w:val="24"/>
          <w:szCs w:val="24"/>
          <w:vertAlign w:val="superscript"/>
        </w:rPr>
        <w:t>nd</w:t>
      </w:r>
      <w:r w:rsidRPr="008045DD">
        <w:rPr>
          <w:rFonts w:ascii="Verdana" w:hAnsi="Verdana" w:cs="Arial"/>
          <w:sz w:val="24"/>
          <w:szCs w:val="24"/>
        </w:rPr>
        <w:t xml:space="preserve"> June 2025 for a period of six weeks as a key enabler to run six PDSA tests of change across the UEC pathway.   </w:t>
      </w:r>
    </w:p>
    <w:bookmarkEnd w:id="6"/>
    <w:p w14:paraId="00CB4937" w14:textId="77777777" w:rsidR="00940A70" w:rsidRPr="008736DE" w:rsidRDefault="00940A70" w:rsidP="004A38C4">
      <w:pPr>
        <w:spacing w:after="0" w:line="240" w:lineRule="auto"/>
        <w:rPr>
          <w:rFonts w:ascii="Verdana" w:hAnsi="Verdana" w:cs="Arial"/>
          <w:b/>
          <w:bCs/>
          <w:color w:val="FF0000"/>
          <w:sz w:val="24"/>
          <w:szCs w:val="24"/>
        </w:rPr>
      </w:pPr>
    </w:p>
    <w:p w14:paraId="1DC01E89" w14:textId="741DA21C" w:rsidR="00796406" w:rsidRPr="008736DE" w:rsidRDefault="00605672" w:rsidP="00605672">
      <w:pPr>
        <w:shd w:val="clear" w:color="auto" w:fill="D0CECE" w:themeFill="background2" w:themeFillShade="E6"/>
        <w:spacing w:after="0" w:line="240" w:lineRule="auto"/>
        <w:ind w:left="360"/>
        <w:rPr>
          <w:rFonts w:ascii="Verdana" w:hAnsi="Verdana" w:cs="Arial"/>
          <w:b/>
          <w:bCs/>
          <w:color w:val="FF0000"/>
          <w:sz w:val="24"/>
          <w:szCs w:val="24"/>
        </w:rPr>
      </w:pPr>
      <w:r w:rsidRPr="000C5B9D">
        <w:rPr>
          <w:rFonts w:ascii="Verdana" w:hAnsi="Verdana" w:cs="Arial"/>
          <w:b/>
          <w:bCs/>
          <w:sz w:val="24"/>
          <w:szCs w:val="24"/>
        </w:rPr>
        <w:t>5.3</w:t>
      </w:r>
      <w:r w:rsidR="0063334F" w:rsidRPr="000C5B9D">
        <w:rPr>
          <w:rFonts w:ascii="Verdana" w:hAnsi="Verdana" w:cs="Arial"/>
          <w:b/>
          <w:bCs/>
          <w:sz w:val="24"/>
          <w:szCs w:val="24"/>
        </w:rPr>
        <w:t xml:space="preserve"> </w:t>
      </w:r>
      <w:r w:rsidR="00796406" w:rsidRPr="000C5B9D">
        <w:rPr>
          <w:rFonts w:ascii="Verdana" w:hAnsi="Verdana" w:cs="Arial"/>
          <w:b/>
          <w:bCs/>
          <w:sz w:val="24"/>
          <w:szCs w:val="24"/>
        </w:rPr>
        <w:t>HCAI Improvements</w:t>
      </w:r>
    </w:p>
    <w:p w14:paraId="470A7F2D" w14:textId="77777777" w:rsidR="0063334F" w:rsidRPr="008736DE" w:rsidRDefault="0063334F" w:rsidP="00217E2D">
      <w:pPr>
        <w:spacing w:after="0" w:line="240" w:lineRule="auto"/>
        <w:ind w:left="360"/>
        <w:jc w:val="both"/>
        <w:rPr>
          <w:rFonts w:ascii="Verdana" w:hAnsi="Verdana" w:cs="Arial"/>
          <w:b/>
          <w:bCs/>
          <w:color w:val="FF0000"/>
          <w:sz w:val="24"/>
          <w:szCs w:val="24"/>
        </w:rPr>
      </w:pPr>
    </w:p>
    <w:tbl>
      <w:tblPr>
        <w:tblStyle w:val="TableGrid"/>
        <w:tblW w:w="0" w:type="auto"/>
        <w:tblInd w:w="279" w:type="dxa"/>
        <w:tblLook w:val="04A0" w:firstRow="1" w:lastRow="0" w:firstColumn="1" w:lastColumn="0" w:noHBand="0" w:noVBand="1"/>
      </w:tblPr>
      <w:tblGrid>
        <w:gridCol w:w="5103"/>
        <w:gridCol w:w="3634"/>
      </w:tblGrid>
      <w:tr w:rsidR="008736DE" w:rsidRPr="008736DE" w14:paraId="3A42EC6C" w14:textId="77777777" w:rsidTr="00327833">
        <w:trPr>
          <w:tblHeader/>
        </w:trPr>
        <w:tc>
          <w:tcPr>
            <w:tcW w:w="5103" w:type="dxa"/>
            <w:shd w:val="clear" w:color="auto" w:fill="DEEAF6" w:themeFill="accent1" w:themeFillTint="33"/>
          </w:tcPr>
          <w:p w14:paraId="73BFA4E5" w14:textId="4E465281" w:rsidR="0063334F" w:rsidRPr="000C5B9D" w:rsidRDefault="0063334F" w:rsidP="0063334F">
            <w:pPr>
              <w:jc w:val="center"/>
              <w:rPr>
                <w:rFonts w:ascii="Verdana" w:hAnsi="Verdana" w:cs="Arial"/>
                <w:sz w:val="24"/>
                <w:szCs w:val="24"/>
              </w:rPr>
            </w:pPr>
            <w:r w:rsidRPr="000C5B9D">
              <w:rPr>
                <w:rFonts w:ascii="Verdana" w:hAnsi="Verdana" w:cs="Arial"/>
                <w:b/>
                <w:bCs/>
                <w:sz w:val="24"/>
                <w:szCs w:val="24"/>
              </w:rPr>
              <w:t>Criteria to Achieve</w:t>
            </w:r>
          </w:p>
        </w:tc>
        <w:tc>
          <w:tcPr>
            <w:tcW w:w="3634" w:type="dxa"/>
            <w:shd w:val="clear" w:color="auto" w:fill="DEEAF6" w:themeFill="accent1" w:themeFillTint="33"/>
          </w:tcPr>
          <w:p w14:paraId="1A25E15A" w14:textId="4650B686" w:rsidR="0063334F" w:rsidRPr="000C5B9D" w:rsidRDefault="0063334F" w:rsidP="0063334F">
            <w:pPr>
              <w:ind w:left="360"/>
              <w:jc w:val="center"/>
              <w:rPr>
                <w:rFonts w:ascii="Verdana" w:hAnsi="Verdana" w:cs="Arial"/>
                <w:sz w:val="24"/>
                <w:szCs w:val="24"/>
              </w:rPr>
            </w:pPr>
            <w:r w:rsidRPr="000C5B9D">
              <w:rPr>
                <w:rFonts w:ascii="Verdana" w:hAnsi="Verdana" w:cs="Arial"/>
                <w:b/>
                <w:bCs/>
                <w:sz w:val="24"/>
                <w:szCs w:val="24"/>
              </w:rPr>
              <w:t>Current Performance</w:t>
            </w:r>
            <w:r w:rsidR="00EA6923" w:rsidRPr="000C5B9D">
              <w:rPr>
                <w:rFonts w:ascii="Verdana" w:hAnsi="Verdana" w:cs="Arial"/>
                <w:b/>
                <w:bCs/>
                <w:sz w:val="24"/>
                <w:szCs w:val="24"/>
              </w:rPr>
              <w:t xml:space="preserve"> </w:t>
            </w:r>
          </w:p>
        </w:tc>
      </w:tr>
      <w:tr w:rsidR="008736DE" w:rsidRPr="008736DE" w14:paraId="707E1649" w14:textId="47ABB66A" w:rsidTr="00327833">
        <w:tc>
          <w:tcPr>
            <w:tcW w:w="5103" w:type="dxa"/>
          </w:tcPr>
          <w:p w14:paraId="2D31F483" w14:textId="60772A9C" w:rsidR="0063334F" w:rsidRPr="000C5B9D" w:rsidRDefault="0063334F" w:rsidP="0078193D">
            <w:pPr>
              <w:pStyle w:val="ListParagraph"/>
              <w:numPr>
                <w:ilvl w:val="0"/>
                <w:numId w:val="7"/>
              </w:numPr>
              <w:jc w:val="both"/>
              <w:rPr>
                <w:rFonts w:ascii="Verdana" w:hAnsi="Verdana" w:cs="Arial"/>
                <w:sz w:val="24"/>
                <w:szCs w:val="24"/>
              </w:rPr>
            </w:pPr>
            <w:r w:rsidRPr="000C5B9D">
              <w:rPr>
                <w:rFonts w:ascii="Verdana" w:hAnsi="Verdana" w:cs="Arial"/>
                <w:sz w:val="24"/>
                <w:szCs w:val="24"/>
              </w:rPr>
              <w:t>Stabilisation of the increased trajectory of cases of HCAI and evidence of continuous</w:t>
            </w:r>
            <w:r w:rsidR="00EA6923" w:rsidRPr="000C5B9D">
              <w:rPr>
                <w:rFonts w:ascii="Verdana" w:hAnsi="Verdana" w:cs="Arial"/>
                <w:sz w:val="24"/>
                <w:szCs w:val="24"/>
              </w:rPr>
              <w:t xml:space="preserve"> </w:t>
            </w:r>
            <w:proofErr w:type="gramStart"/>
            <w:r w:rsidRPr="000C5B9D">
              <w:rPr>
                <w:rFonts w:ascii="Verdana" w:hAnsi="Verdana" w:cs="Arial"/>
                <w:sz w:val="24"/>
                <w:szCs w:val="24"/>
              </w:rPr>
              <w:t>improvement</w:t>
            </w:r>
            <w:r w:rsidR="00EA6923" w:rsidRPr="000C5B9D">
              <w:rPr>
                <w:rFonts w:ascii="Verdana" w:hAnsi="Verdana" w:cs="Arial"/>
                <w:sz w:val="24"/>
                <w:szCs w:val="24"/>
              </w:rPr>
              <w:t xml:space="preserve"> </w:t>
            </w:r>
            <w:r w:rsidRPr="000C5B9D">
              <w:rPr>
                <w:rFonts w:ascii="Verdana" w:hAnsi="Verdana" w:cs="Arial"/>
                <w:sz w:val="24"/>
                <w:szCs w:val="24"/>
              </w:rPr>
              <w:t xml:space="preserve"> accompanied</w:t>
            </w:r>
            <w:proofErr w:type="gramEnd"/>
            <w:r w:rsidRPr="000C5B9D">
              <w:rPr>
                <w:rFonts w:ascii="Verdana" w:hAnsi="Verdana" w:cs="Arial"/>
                <w:sz w:val="24"/>
                <w:szCs w:val="24"/>
              </w:rPr>
              <w:t xml:space="preserve"> by a strong QI approach and plan that has oversight and monitoring by board Quality Safety</w:t>
            </w:r>
            <w:r w:rsidR="00EA6923" w:rsidRPr="000C5B9D">
              <w:rPr>
                <w:rFonts w:ascii="Verdana" w:hAnsi="Verdana" w:cs="Arial"/>
                <w:sz w:val="24"/>
                <w:szCs w:val="24"/>
              </w:rPr>
              <w:t xml:space="preserve"> (Q&amp;S)</w:t>
            </w:r>
            <w:r w:rsidRPr="000C5B9D">
              <w:rPr>
                <w:rFonts w:ascii="Verdana" w:hAnsi="Verdana" w:cs="Arial"/>
                <w:sz w:val="24"/>
                <w:szCs w:val="24"/>
              </w:rPr>
              <w:t xml:space="preserve"> Committee and Board.</w:t>
            </w:r>
          </w:p>
        </w:tc>
        <w:tc>
          <w:tcPr>
            <w:tcW w:w="3634" w:type="dxa"/>
          </w:tcPr>
          <w:p w14:paraId="2181DAA6" w14:textId="4425EE4A" w:rsidR="0063334F" w:rsidRPr="000C5B9D" w:rsidRDefault="00EA6923" w:rsidP="0078193D">
            <w:pPr>
              <w:pStyle w:val="ListParagraph"/>
              <w:numPr>
                <w:ilvl w:val="0"/>
                <w:numId w:val="7"/>
              </w:numPr>
              <w:jc w:val="both"/>
              <w:rPr>
                <w:rFonts w:ascii="Verdana" w:hAnsi="Verdana" w:cs="Arial"/>
                <w:sz w:val="24"/>
                <w:szCs w:val="24"/>
              </w:rPr>
            </w:pPr>
            <w:r w:rsidRPr="000C5B9D">
              <w:rPr>
                <w:rFonts w:ascii="Verdana" w:hAnsi="Verdana" w:cs="Arial"/>
                <w:sz w:val="24"/>
                <w:szCs w:val="24"/>
              </w:rPr>
              <w:t>Embedded Quality Improvement approach in this area, monitored closely via Q&amp;S Committee and Board.</w:t>
            </w:r>
          </w:p>
        </w:tc>
      </w:tr>
      <w:tr w:rsidR="008736DE" w:rsidRPr="008736DE" w14:paraId="5192F994" w14:textId="0DADD97D" w:rsidTr="000C5B9D">
        <w:trPr>
          <w:trHeight w:val="1293"/>
        </w:trPr>
        <w:tc>
          <w:tcPr>
            <w:tcW w:w="5103" w:type="dxa"/>
          </w:tcPr>
          <w:p w14:paraId="3029E069" w14:textId="3552DC9B" w:rsidR="0063334F" w:rsidRPr="000C5B9D" w:rsidRDefault="0063334F" w:rsidP="0078193D">
            <w:pPr>
              <w:pStyle w:val="ListParagraph"/>
              <w:numPr>
                <w:ilvl w:val="0"/>
                <w:numId w:val="7"/>
              </w:numPr>
              <w:jc w:val="both"/>
              <w:rPr>
                <w:rFonts w:ascii="Verdana" w:hAnsi="Verdana" w:cs="Arial"/>
                <w:sz w:val="24"/>
                <w:szCs w:val="24"/>
              </w:rPr>
            </w:pPr>
            <w:r w:rsidRPr="000C5B9D">
              <w:rPr>
                <w:rFonts w:ascii="Verdana" w:hAnsi="Verdana" w:cs="Arial"/>
                <w:sz w:val="24"/>
                <w:szCs w:val="24"/>
              </w:rPr>
              <w:t xml:space="preserve">The </w:t>
            </w:r>
            <w:r w:rsidR="00327833" w:rsidRPr="000C5B9D">
              <w:rPr>
                <w:rFonts w:ascii="Verdana" w:hAnsi="Verdana" w:cs="Arial"/>
                <w:sz w:val="24"/>
                <w:szCs w:val="24"/>
              </w:rPr>
              <w:t>H</w:t>
            </w:r>
            <w:r w:rsidRPr="000C5B9D">
              <w:rPr>
                <w:rFonts w:ascii="Verdana" w:hAnsi="Verdana" w:cs="Arial"/>
                <w:sz w:val="24"/>
                <w:szCs w:val="24"/>
              </w:rPr>
              <w:t xml:space="preserve">ealth </w:t>
            </w:r>
            <w:r w:rsidR="00327833" w:rsidRPr="000C5B9D">
              <w:rPr>
                <w:rFonts w:ascii="Verdana" w:hAnsi="Verdana" w:cs="Arial"/>
                <w:sz w:val="24"/>
                <w:szCs w:val="24"/>
              </w:rPr>
              <w:t>B</w:t>
            </w:r>
            <w:r w:rsidRPr="000C5B9D">
              <w:rPr>
                <w:rFonts w:ascii="Verdana" w:hAnsi="Verdana" w:cs="Arial"/>
                <w:sz w:val="24"/>
                <w:szCs w:val="24"/>
              </w:rPr>
              <w:t>oard to have a clear improvement plan based on a root cause analysis to address the issue of hospital onset HCAIs.</w:t>
            </w:r>
          </w:p>
        </w:tc>
        <w:tc>
          <w:tcPr>
            <w:tcW w:w="3634" w:type="dxa"/>
          </w:tcPr>
          <w:p w14:paraId="617D5950" w14:textId="6E93CB42" w:rsidR="0063334F" w:rsidRPr="000C5B9D" w:rsidRDefault="00EA6923" w:rsidP="0078193D">
            <w:pPr>
              <w:pStyle w:val="ListParagraph"/>
              <w:numPr>
                <w:ilvl w:val="0"/>
                <w:numId w:val="7"/>
              </w:numPr>
              <w:jc w:val="both"/>
              <w:rPr>
                <w:rFonts w:ascii="Verdana" w:hAnsi="Verdana" w:cs="Arial"/>
                <w:sz w:val="24"/>
                <w:szCs w:val="24"/>
              </w:rPr>
            </w:pPr>
            <w:r w:rsidRPr="000C5B9D">
              <w:rPr>
                <w:rFonts w:ascii="Verdana" w:hAnsi="Verdana" w:cs="Arial"/>
                <w:sz w:val="24"/>
                <w:szCs w:val="24"/>
              </w:rPr>
              <w:t>In place</w:t>
            </w:r>
          </w:p>
        </w:tc>
      </w:tr>
      <w:tr w:rsidR="008736DE" w:rsidRPr="008736DE" w14:paraId="020A967D" w14:textId="20D84827" w:rsidTr="00327833">
        <w:tc>
          <w:tcPr>
            <w:tcW w:w="5103" w:type="dxa"/>
          </w:tcPr>
          <w:p w14:paraId="0E7D9004" w14:textId="77777777" w:rsidR="0063334F" w:rsidRPr="000C5B9D" w:rsidRDefault="0063334F" w:rsidP="0078193D">
            <w:pPr>
              <w:pStyle w:val="ListParagraph"/>
              <w:numPr>
                <w:ilvl w:val="0"/>
                <w:numId w:val="7"/>
              </w:numPr>
              <w:jc w:val="both"/>
              <w:rPr>
                <w:rFonts w:ascii="Verdana" w:hAnsi="Verdana" w:cs="Arial"/>
                <w:sz w:val="24"/>
                <w:szCs w:val="24"/>
              </w:rPr>
            </w:pPr>
            <w:r w:rsidRPr="000C5B9D">
              <w:rPr>
                <w:rFonts w:ascii="Verdana" w:hAnsi="Verdana" w:cs="Arial"/>
                <w:sz w:val="24"/>
                <w:szCs w:val="24"/>
              </w:rPr>
              <w:t>C-Diff: reduce the number of hospital onset infections by 40% and maintain for 3 months (from a baseline of the average number of cases in quarter 3 of 10 cases to no more than 6 per month)</w:t>
            </w:r>
          </w:p>
        </w:tc>
        <w:tc>
          <w:tcPr>
            <w:tcW w:w="3634" w:type="dxa"/>
          </w:tcPr>
          <w:p w14:paraId="7DFFE369" w14:textId="77777777" w:rsidR="008406BA" w:rsidRPr="000C5B9D" w:rsidRDefault="008406BA" w:rsidP="0078193D">
            <w:pPr>
              <w:pStyle w:val="ListParagraph"/>
              <w:numPr>
                <w:ilvl w:val="0"/>
                <w:numId w:val="7"/>
              </w:numPr>
              <w:jc w:val="both"/>
              <w:rPr>
                <w:rFonts w:ascii="Verdana" w:hAnsi="Verdana" w:cs="Arial"/>
                <w:sz w:val="24"/>
                <w:szCs w:val="24"/>
              </w:rPr>
            </w:pPr>
            <w:r w:rsidRPr="000C5B9D">
              <w:rPr>
                <w:rFonts w:ascii="Verdana" w:hAnsi="Verdana" w:cs="Arial"/>
                <w:sz w:val="24"/>
                <w:szCs w:val="24"/>
              </w:rPr>
              <w:t>February – 11</w:t>
            </w:r>
          </w:p>
          <w:p w14:paraId="53AA621A" w14:textId="074324B4" w:rsidR="006E7AE3" w:rsidRPr="000C5B9D" w:rsidRDefault="006E7AE3" w:rsidP="0078193D">
            <w:pPr>
              <w:pStyle w:val="ListParagraph"/>
              <w:numPr>
                <w:ilvl w:val="0"/>
                <w:numId w:val="7"/>
              </w:numPr>
              <w:jc w:val="both"/>
              <w:rPr>
                <w:rFonts w:ascii="Verdana" w:hAnsi="Verdana" w:cs="Arial"/>
                <w:sz w:val="24"/>
                <w:szCs w:val="24"/>
              </w:rPr>
            </w:pPr>
            <w:r w:rsidRPr="000C5B9D">
              <w:rPr>
                <w:rFonts w:ascii="Verdana" w:hAnsi="Verdana" w:cs="Arial"/>
                <w:sz w:val="24"/>
                <w:szCs w:val="24"/>
              </w:rPr>
              <w:t xml:space="preserve">March </w:t>
            </w:r>
            <w:r w:rsidR="000C5B9D" w:rsidRPr="000C5B9D">
              <w:rPr>
                <w:rFonts w:ascii="Verdana" w:hAnsi="Verdana" w:cs="Arial"/>
                <w:sz w:val="24"/>
                <w:szCs w:val="24"/>
              </w:rPr>
              <w:t>–</w:t>
            </w:r>
            <w:r w:rsidRPr="000C5B9D">
              <w:rPr>
                <w:rFonts w:ascii="Verdana" w:hAnsi="Verdana" w:cs="Arial"/>
                <w:sz w:val="24"/>
                <w:szCs w:val="24"/>
              </w:rPr>
              <w:t xml:space="preserve"> 15</w:t>
            </w:r>
          </w:p>
          <w:p w14:paraId="2454BDD6" w14:textId="29A7EAF2" w:rsidR="000C5B9D" w:rsidRPr="000C5B9D" w:rsidRDefault="000C5B9D" w:rsidP="0078193D">
            <w:pPr>
              <w:pStyle w:val="ListParagraph"/>
              <w:numPr>
                <w:ilvl w:val="0"/>
                <w:numId w:val="7"/>
              </w:numPr>
              <w:jc w:val="both"/>
              <w:rPr>
                <w:rFonts w:ascii="Verdana" w:hAnsi="Verdana" w:cs="Arial"/>
                <w:sz w:val="24"/>
                <w:szCs w:val="24"/>
              </w:rPr>
            </w:pPr>
            <w:r w:rsidRPr="000C5B9D">
              <w:rPr>
                <w:rFonts w:ascii="Verdana" w:hAnsi="Verdana" w:cs="Arial"/>
                <w:sz w:val="24"/>
                <w:szCs w:val="24"/>
              </w:rPr>
              <w:t>April - 11</w:t>
            </w:r>
          </w:p>
        </w:tc>
      </w:tr>
      <w:tr w:rsidR="008736DE" w:rsidRPr="008736DE" w14:paraId="75EFE725" w14:textId="62038106" w:rsidTr="00327833">
        <w:tc>
          <w:tcPr>
            <w:tcW w:w="5103" w:type="dxa"/>
          </w:tcPr>
          <w:p w14:paraId="6B3BF341" w14:textId="77777777" w:rsidR="0063334F" w:rsidRPr="000C5B9D" w:rsidRDefault="0063334F" w:rsidP="0078193D">
            <w:pPr>
              <w:pStyle w:val="ListParagraph"/>
              <w:numPr>
                <w:ilvl w:val="0"/>
                <w:numId w:val="7"/>
              </w:numPr>
              <w:jc w:val="both"/>
              <w:rPr>
                <w:rFonts w:ascii="Verdana" w:hAnsi="Verdana" w:cs="Arial"/>
                <w:sz w:val="24"/>
                <w:szCs w:val="24"/>
              </w:rPr>
            </w:pPr>
            <w:r w:rsidRPr="000C5B9D">
              <w:rPr>
                <w:rFonts w:ascii="Verdana" w:hAnsi="Verdana" w:cs="Arial"/>
                <w:sz w:val="24"/>
                <w:szCs w:val="24"/>
              </w:rPr>
              <w:t xml:space="preserve">Staph aureus: reduce the number of hospital onset infections by 25% and maintain for 3 months (from a baseline of the average number of </w:t>
            </w:r>
            <w:r w:rsidRPr="000C5B9D">
              <w:rPr>
                <w:rFonts w:ascii="Verdana" w:hAnsi="Verdana" w:cs="Arial"/>
                <w:sz w:val="24"/>
                <w:szCs w:val="24"/>
              </w:rPr>
              <w:lastRenderedPageBreak/>
              <w:t>cases in quarter 3 of 4 cases to no more than 3 per month)</w:t>
            </w:r>
          </w:p>
        </w:tc>
        <w:tc>
          <w:tcPr>
            <w:tcW w:w="3634" w:type="dxa"/>
          </w:tcPr>
          <w:p w14:paraId="3B0E9031" w14:textId="77777777" w:rsidR="002B22D5" w:rsidRPr="000C5B9D" w:rsidRDefault="008406BA" w:rsidP="008406BA">
            <w:pPr>
              <w:pStyle w:val="ListParagraph"/>
              <w:numPr>
                <w:ilvl w:val="0"/>
                <w:numId w:val="7"/>
              </w:numPr>
              <w:jc w:val="both"/>
              <w:rPr>
                <w:rFonts w:ascii="Verdana" w:hAnsi="Verdana" w:cs="Arial"/>
                <w:sz w:val="24"/>
                <w:szCs w:val="24"/>
              </w:rPr>
            </w:pPr>
            <w:r w:rsidRPr="000C5B9D">
              <w:rPr>
                <w:rFonts w:ascii="Verdana" w:hAnsi="Verdana" w:cs="Arial"/>
                <w:sz w:val="24"/>
                <w:szCs w:val="24"/>
              </w:rPr>
              <w:lastRenderedPageBreak/>
              <w:t>February -5</w:t>
            </w:r>
          </w:p>
          <w:p w14:paraId="4C0D4294" w14:textId="6A6EAD6F" w:rsidR="006E7AE3" w:rsidRPr="000C5B9D" w:rsidRDefault="006E7AE3" w:rsidP="008406BA">
            <w:pPr>
              <w:pStyle w:val="ListParagraph"/>
              <w:numPr>
                <w:ilvl w:val="0"/>
                <w:numId w:val="7"/>
              </w:numPr>
              <w:jc w:val="both"/>
              <w:rPr>
                <w:rFonts w:ascii="Verdana" w:hAnsi="Verdana" w:cs="Arial"/>
                <w:sz w:val="24"/>
                <w:szCs w:val="24"/>
              </w:rPr>
            </w:pPr>
            <w:r w:rsidRPr="000C5B9D">
              <w:rPr>
                <w:rFonts w:ascii="Verdana" w:hAnsi="Verdana" w:cs="Arial"/>
                <w:sz w:val="24"/>
                <w:szCs w:val="24"/>
              </w:rPr>
              <w:t xml:space="preserve">March </w:t>
            </w:r>
            <w:r w:rsidR="000C5B9D" w:rsidRPr="000C5B9D">
              <w:rPr>
                <w:rFonts w:ascii="Verdana" w:hAnsi="Verdana" w:cs="Arial"/>
                <w:sz w:val="24"/>
                <w:szCs w:val="24"/>
              </w:rPr>
              <w:t>–</w:t>
            </w:r>
            <w:r w:rsidRPr="000C5B9D">
              <w:rPr>
                <w:rFonts w:ascii="Verdana" w:hAnsi="Verdana" w:cs="Arial"/>
                <w:sz w:val="24"/>
                <w:szCs w:val="24"/>
              </w:rPr>
              <w:t xml:space="preserve"> 3</w:t>
            </w:r>
          </w:p>
          <w:p w14:paraId="3B79AB8E" w14:textId="3DC8D66A" w:rsidR="000C5B9D" w:rsidRPr="000C5B9D" w:rsidRDefault="000C5B9D" w:rsidP="008406BA">
            <w:pPr>
              <w:pStyle w:val="ListParagraph"/>
              <w:numPr>
                <w:ilvl w:val="0"/>
                <w:numId w:val="7"/>
              </w:numPr>
              <w:jc w:val="both"/>
              <w:rPr>
                <w:rFonts w:ascii="Verdana" w:hAnsi="Verdana" w:cs="Arial"/>
                <w:sz w:val="24"/>
                <w:szCs w:val="24"/>
              </w:rPr>
            </w:pPr>
            <w:r w:rsidRPr="000C5B9D">
              <w:rPr>
                <w:rFonts w:ascii="Verdana" w:hAnsi="Verdana" w:cs="Arial"/>
                <w:sz w:val="24"/>
                <w:szCs w:val="24"/>
              </w:rPr>
              <w:t>April - 4</w:t>
            </w:r>
          </w:p>
        </w:tc>
      </w:tr>
      <w:tr w:rsidR="008736DE" w:rsidRPr="008736DE" w14:paraId="3E4C4DA4" w14:textId="45B74166" w:rsidTr="00327833">
        <w:tc>
          <w:tcPr>
            <w:tcW w:w="5103" w:type="dxa"/>
          </w:tcPr>
          <w:p w14:paraId="0F8361D1" w14:textId="77777777" w:rsidR="0063334F" w:rsidRPr="000C5B9D" w:rsidRDefault="0063334F" w:rsidP="0078193D">
            <w:pPr>
              <w:pStyle w:val="ListParagraph"/>
              <w:numPr>
                <w:ilvl w:val="0"/>
                <w:numId w:val="7"/>
              </w:numPr>
              <w:jc w:val="both"/>
              <w:rPr>
                <w:rFonts w:ascii="Verdana" w:hAnsi="Verdana" w:cs="Arial"/>
                <w:sz w:val="24"/>
                <w:szCs w:val="24"/>
              </w:rPr>
            </w:pPr>
            <w:r w:rsidRPr="000C5B9D">
              <w:rPr>
                <w:rFonts w:ascii="Verdana" w:hAnsi="Verdana" w:cs="Arial"/>
                <w:sz w:val="24"/>
                <w:szCs w:val="24"/>
              </w:rPr>
              <w:t>E-coli: reduce the number of hospital onset infections by 20% and maintain for 3 months (from a baseline of the average number of cases in quarter 3 of 5 cases to no more than 4 per month)</w:t>
            </w:r>
          </w:p>
        </w:tc>
        <w:tc>
          <w:tcPr>
            <w:tcW w:w="3634" w:type="dxa"/>
          </w:tcPr>
          <w:p w14:paraId="200540B6" w14:textId="77777777" w:rsidR="002B22D5" w:rsidRPr="000C5B9D" w:rsidRDefault="008406BA" w:rsidP="008406BA">
            <w:pPr>
              <w:pStyle w:val="ListParagraph"/>
              <w:numPr>
                <w:ilvl w:val="0"/>
                <w:numId w:val="7"/>
              </w:numPr>
              <w:jc w:val="both"/>
              <w:rPr>
                <w:rFonts w:ascii="Verdana" w:hAnsi="Verdana" w:cs="Arial"/>
                <w:sz w:val="24"/>
                <w:szCs w:val="24"/>
              </w:rPr>
            </w:pPr>
            <w:r w:rsidRPr="000C5B9D">
              <w:rPr>
                <w:rFonts w:ascii="Verdana" w:hAnsi="Verdana" w:cs="Arial"/>
                <w:sz w:val="24"/>
                <w:szCs w:val="24"/>
              </w:rPr>
              <w:t>February -8</w:t>
            </w:r>
          </w:p>
          <w:p w14:paraId="5D343150" w14:textId="6812473C" w:rsidR="006E7AE3" w:rsidRPr="000C5B9D" w:rsidRDefault="006E7AE3" w:rsidP="008406BA">
            <w:pPr>
              <w:pStyle w:val="ListParagraph"/>
              <w:numPr>
                <w:ilvl w:val="0"/>
                <w:numId w:val="7"/>
              </w:numPr>
              <w:jc w:val="both"/>
              <w:rPr>
                <w:rFonts w:ascii="Verdana" w:hAnsi="Verdana" w:cs="Arial"/>
                <w:sz w:val="24"/>
                <w:szCs w:val="24"/>
              </w:rPr>
            </w:pPr>
            <w:r w:rsidRPr="000C5B9D">
              <w:rPr>
                <w:rFonts w:ascii="Verdana" w:hAnsi="Verdana" w:cs="Arial"/>
                <w:sz w:val="24"/>
                <w:szCs w:val="24"/>
              </w:rPr>
              <w:t xml:space="preserve">March </w:t>
            </w:r>
            <w:r w:rsidR="000C5B9D" w:rsidRPr="000C5B9D">
              <w:rPr>
                <w:rFonts w:ascii="Verdana" w:hAnsi="Verdana" w:cs="Arial"/>
                <w:sz w:val="24"/>
                <w:szCs w:val="24"/>
              </w:rPr>
              <w:t>–</w:t>
            </w:r>
            <w:r w:rsidRPr="000C5B9D">
              <w:rPr>
                <w:rFonts w:ascii="Verdana" w:hAnsi="Verdana" w:cs="Arial"/>
                <w:sz w:val="24"/>
                <w:szCs w:val="24"/>
              </w:rPr>
              <w:t xml:space="preserve"> 4</w:t>
            </w:r>
          </w:p>
          <w:p w14:paraId="2254C597" w14:textId="278BEB26" w:rsidR="000C5B9D" w:rsidRPr="000C5B9D" w:rsidRDefault="000C5B9D" w:rsidP="008406BA">
            <w:pPr>
              <w:pStyle w:val="ListParagraph"/>
              <w:numPr>
                <w:ilvl w:val="0"/>
                <w:numId w:val="7"/>
              </w:numPr>
              <w:jc w:val="both"/>
              <w:rPr>
                <w:rFonts w:ascii="Verdana" w:hAnsi="Verdana" w:cs="Arial"/>
                <w:sz w:val="24"/>
                <w:szCs w:val="24"/>
              </w:rPr>
            </w:pPr>
            <w:r w:rsidRPr="000C5B9D">
              <w:rPr>
                <w:rFonts w:ascii="Verdana" w:hAnsi="Verdana" w:cs="Arial"/>
                <w:sz w:val="24"/>
                <w:szCs w:val="24"/>
              </w:rPr>
              <w:t>April - 6</w:t>
            </w:r>
          </w:p>
        </w:tc>
      </w:tr>
      <w:tr w:rsidR="0063334F" w:rsidRPr="008736DE" w14:paraId="37D5C658" w14:textId="292CFC09" w:rsidTr="00327833">
        <w:tc>
          <w:tcPr>
            <w:tcW w:w="5103" w:type="dxa"/>
          </w:tcPr>
          <w:p w14:paraId="104B67B2" w14:textId="77777777" w:rsidR="0063334F" w:rsidRPr="000C5B9D" w:rsidRDefault="0063334F" w:rsidP="0078193D">
            <w:pPr>
              <w:pStyle w:val="ListParagraph"/>
              <w:numPr>
                <w:ilvl w:val="0"/>
                <w:numId w:val="7"/>
              </w:numPr>
              <w:jc w:val="both"/>
              <w:rPr>
                <w:rFonts w:ascii="Verdana" w:hAnsi="Verdana" w:cs="Arial"/>
                <w:sz w:val="24"/>
                <w:szCs w:val="24"/>
              </w:rPr>
            </w:pPr>
            <w:r w:rsidRPr="000C5B9D">
              <w:rPr>
                <w:rFonts w:ascii="Verdana" w:hAnsi="Verdana" w:cs="Arial"/>
                <w:sz w:val="24"/>
                <w:szCs w:val="24"/>
              </w:rPr>
              <w:t>Klebsiella: reduce the number of hospital onset infections by 10% and maintain for 3 months based on 2017/18 figures (baseline – 54 cases in 2017/18, reduce to average of at most 4 per month)</w:t>
            </w:r>
          </w:p>
        </w:tc>
        <w:tc>
          <w:tcPr>
            <w:tcW w:w="3634" w:type="dxa"/>
          </w:tcPr>
          <w:p w14:paraId="2F90466E" w14:textId="77777777" w:rsidR="002B22D5" w:rsidRPr="000C5B9D" w:rsidRDefault="008406BA" w:rsidP="008406BA">
            <w:pPr>
              <w:pStyle w:val="ListParagraph"/>
              <w:numPr>
                <w:ilvl w:val="0"/>
                <w:numId w:val="7"/>
              </w:numPr>
              <w:jc w:val="both"/>
              <w:rPr>
                <w:rFonts w:ascii="Verdana" w:hAnsi="Verdana" w:cs="Arial"/>
                <w:sz w:val="24"/>
                <w:szCs w:val="24"/>
              </w:rPr>
            </w:pPr>
            <w:r w:rsidRPr="000C5B9D">
              <w:rPr>
                <w:rFonts w:ascii="Verdana" w:hAnsi="Verdana" w:cs="Arial"/>
                <w:sz w:val="24"/>
                <w:szCs w:val="24"/>
              </w:rPr>
              <w:t>February -3</w:t>
            </w:r>
          </w:p>
          <w:p w14:paraId="04B0D0DA" w14:textId="1FD21465" w:rsidR="006E7AE3" w:rsidRPr="000C5B9D" w:rsidRDefault="006E7AE3" w:rsidP="008406BA">
            <w:pPr>
              <w:pStyle w:val="ListParagraph"/>
              <w:numPr>
                <w:ilvl w:val="0"/>
                <w:numId w:val="7"/>
              </w:numPr>
              <w:jc w:val="both"/>
              <w:rPr>
                <w:rFonts w:ascii="Verdana" w:hAnsi="Verdana" w:cs="Arial"/>
                <w:sz w:val="24"/>
                <w:szCs w:val="24"/>
              </w:rPr>
            </w:pPr>
            <w:r w:rsidRPr="000C5B9D">
              <w:rPr>
                <w:rFonts w:ascii="Verdana" w:hAnsi="Verdana" w:cs="Arial"/>
                <w:sz w:val="24"/>
                <w:szCs w:val="24"/>
              </w:rPr>
              <w:t xml:space="preserve">March </w:t>
            </w:r>
            <w:r w:rsidR="000C5B9D" w:rsidRPr="000C5B9D">
              <w:rPr>
                <w:rFonts w:ascii="Verdana" w:hAnsi="Verdana" w:cs="Arial"/>
                <w:sz w:val="24"/>
                <w:szCs w:val="24"/>
              </w:rPr>
              <w:t>–</w:t>
            </w:r>
            <w:r w:rsidRPr="000C5B9D">
              <w:rPr>
                <w:rFonts w:ascii="Verdana" w:hAnsi="Verdana" w:cs="Arial"/>
                <w:sz w:val="24"/>
                <w:szCs w:val="24"/>
              </w:rPr>
              <w:t xml:space="preserve"> 5</w:t>
            </w:r>
          </w:p>
          <w:p w14:paraId="3DCDB85E" w14:textId="5D9B3D4F" w:rsidR="000C5B9D" w:rsidRPr="000C5B9D" w:rsidRDefault="000C5B9D" w:rsidP="008406BA">
            <w:pPr>
              <w:pStyle w:val="ListParagraph"/>
              <w:numPr>
                <w:ilvl w:val="0"/>
                <w:numId w:val="7"/>
              </w:numPr>
              <w:jc w:val="both"/>
              <w:rPr>
                <w:rFonts w:ascii="Verdana" w:hAnsi="Verdana" w:cs="Arial"/>
                <w:sz w:val="24"/>
                <w:szCs w:val="24"/>
              </w:rPr>
            </w:pPr>
            <w:r w:rsidRPr="000C5B9D">
              <w:rPr>
                <w:rFonts w:ascii="Verdana" w:hAnsi="Verdana" w:cs="Arial"/>
                <w:sz w:val="24"/>
                <w:szCs w:val="24"/>
              </w:rPr>
              <w:t>April - 4</w:t>
            </w:r>
          </w:p>
        </w:tc>
      </w:tr>
    </w:tbl>
    <w:p w14:paraId="4C5A9D13" w14:textId="77777777" w:rsidR="006E7AE3" w:rsidRPr="008736DE" w:rsidRDefault="006E7AE3" w:rsidP="008C11BD">
      <w:pPr>
        <w:spacing w:after="0" w:line="240" w:lineRule="auto"/>
        <w:jc w:val="both"/>
        <w:rPr>
          <w:rFonts w:ascii="Verdana" w:hAnsi="Verdana" w:cs="Arial"/>
          <w:color w:val="FF0000"/>
          <w:sz w:val="24"/>
          <w:szCs w:val="24"/>
        </w:rPr>
      </w:pPr>
    </w:p>
    <w:p w14:paraId="720F9600" w14:textId="0F448F31" w:rsidR="00EA6923" w:rsidRPr="000C5B9D" w:rsidRDefault="00EA6923" w:rsidP="00EA6923">
      <w:pPr>
        <w:spacing w:after="0" w:line="240" w:lineRule="auto"/>
        <w:ind w:left="360"/>
        <w:jc w:val="both"/>
        <w:rPr>
          <w:rFonts w:ascii="Verdana" w:hAnsi="Verdana" w:cs="Arial"/>
          <w:b/>
          <w:bCs/>
          <w:sz w:val="24"/>
          <w:szCs w:val="24"/>
        </w:rPr>
      </w:pPr>
      <w:r w:rsidRPr="000C5B9D">
        <w:rPr>
          <w:rFonts w:ascii="Verdana" w:hAnsi="Verdana" w:cs="Arial"/>
          <w:b/>
          <w:bCs/>
          <w:sz w:val="24"/>
          <w:szCs w:val="24"/>
        </w:rPr>
        <w:t>Actions being taken to improve include:</w:t>
      </w:r>
    </w:p>
    <w:p w14:paraId="720654BE" w14:textId="77777777" w:rsidR="000C5B9D" w:rsidRPr="000C5B9D" w:rsidRDefault="000C5B9D" w:rsidP="000C5B9D">
      <w:pPr>
        <w:pStyle w:val="ListParagraph"/>
        <w:numPr>
          <w:ilvl w:val="0"/>
          <w:numId w:val="42"/>
        </w:numPr>
        <w:shd w:val="clear" w:color="auto" w:fill="FFFFFF" w:themeFill="background1"/>
        <w:spacing w:after="0" w:line="240" w:lineRule="auto"/>
        <w:jc w:val="both"/>
        <w:rPr>
          <w:rFonts w:ascii="Verdana" w:hAnsi="Verdana" w:cs="Arial"/>
          <w:sz w:val="24"/>
          <w:szCs w:val="24"/>
        </w:rPr>
      </w:pPr>
      <w:r w:rsidRPr="000C5B9D">
        <w:rPr>
          <w:rFonts w:ascii="Verdana" w:hAnsi="Verdana" w:cs="Arial"/>
          <w:sz w:val="24"/>
          <w:szCs w:val="24"/>
        </w:rPr>
        <w:t xml:space="preserve">Gold </w:t>
      </w:r>
      <w:r w:rsidRPr="000C5B9D">
        <w:rPr>
          <w:rFonts w:ascii="Verdana" w:hAnsi="Verdana" w:cs="Arial"/>
          <w:i/>
          <w:iCs/>
          <w:sz w:val="24"/>
          <w:szCs w:val="24"/>
        </w:rPr>
        <w:t xml:space="preserve">C. difficile </w:t>
      </w:r>
      <w:r w:rsidRPr="000C5B9D">
        <w:rPr>
          <w:rFonts w:ascii="Verdana" w:hAnsi="Verdana" w:cs="Arial"/>
          <w:sz w:val="24"/>
          <w:szCs w:val="24"/>
        </w:rPr>
        <w:t>High Incidence Management Group continues, with Silver Groups reporting into Gold.</w:t>
      </w:r>
    </w:p>
    <w:p w14:paraId="77EDEBC4" w14:textId="77777777" w:rsidR="000C5B9D" w:rsidRPr="000C5B9D" w:rsidRDefault="000C5B9D" w:rsidP="000C5B9D">
      <w:pPr>
        <w:pStyle w:val="ListParagraph"/>
        <w:numPr>
          <w:ilvl w:val="0"/>
          <w:numId w:val="42"/>
        </w:numPr>
        <w:shd w:val="clear" w:color="auto" w:fill="FFFFFF" w:themeFill="background1"/>
        <w:spacing w:after="0" w:line="240" w:lineRule="auto"/>
        <w:jc w:val="both"/>
        <w:rPr>
          <w:rFonts w:ascii="Verdana" w:hAnsi="Verdana" w:cs="Arial"/>
          <w:sz w:val="24"/>
          <w:szCs w:val="24"/>
        </w:rPr>
      </w:pPr>
      <w:r w:rsidRPr="000C5B9D">
        <w:rPr>
          <w:rFonts w:ascii="Verdana" w:hAnsi="Verdana" w:cs="Arial"/>
          <w:sz w:val="24"/>
          <w:szCs w:val="24"/>
        </w:rPr>
        <w:t xml:space="preserve">The </w:t>
      </w:r>
      <w:r w:rsidRPr="000C5B9D">
        <w:rPr>
          <w:rFonts w:ascii="Verdana" w:hAnsi="Verdana" w:cs="Arial"/>
          <w:i/>
          <w:iCs/>
          <w:sz w:val="24"/>
          <w:szCs w:val="24"/>
        </w:rPr>
        <w:t xml:space="preserve">C. difficile </w:t>
      </w:r>
      <w:r w:rsidRPr="000C5B9D">
        <w:rPr>
          <w:rFonts w:ascii="Verdana" w:hAnsi="Verdana" w:cs="Arial"/>
          <w:sz w:val="24"/>
          <w:szCs w:val="24"/>
        </w:rPr>
        <w:t xml:space="preserve">risk stratification project work continues.   </w:t>
      </w:r>
    </w:p>
    <w:p w14:paraId="7D7AAA06" w14:textId="77777777" w:rsidR="000C5B9D" w:rsidRPr="000C5B9D" w:rsidRDefault="000C5B9D" w:rsidP="000C5B9D">
      <w:pPr>
        <w:pStyle w:val="ListParagraph"/>
        <w:numPr>
          <w:ilvl w:val="0"/>
          <w:numId w:val="42"/>
        </w:numPr>
        <w:shd w:val="clear" w:color="auto" w:fill="FFFFFF" w:themeFill="background1"/>
        <w:spacing w:after="0" w:line="240" w:lineRule="auto"/>
        <w:jc w:val="both"/>
        <w:rPr>
          <w:rFonts w:ascii="Verdana" w:hAnsi="Verdana" w:cs="Arial"/>
          <w:sz w:val="24"/>
          <w:szCs w:val="24"/>
        </w:rPr>
      </w:pPr>
      <w:r w:rsidRPr="000C5B9D">
        <w:rPr>
          <w:rFonts w:ascii="Verdana" w:hAnsi="Verdana" w:cs="Arial"/>
          <w:sz w:val="24"/>
          <w:szCs w:val="24"/>
        </w:rPr>
        <w:t xml:space="preserve">Continued focus on improving antimicrobial stewardship, </w:t>
      </w:r>
      <w:proofErr w:type="gramStart"/>
      <w:r w:rsidRPr="000C5B9D">
        <w:rPr>
          <w:rFonts w:ascii="Verdana" w:hAnsi="Verdana" w:cs="Arial"/>
          <w:sz w:val="24"/>
          <w:szCs w:val="24"/>
        </w:rPr>
        <w:t>in particular</w:t>
      </w:r>
      <w:proofErr w:type="gramEnd"/>
      <w:r w:rsidRPr="000C5B9D">
        <w:rPr>
          <w:rFonts w:ascii="Verdana" w:hAnsi="Verdana" w:cs="Arial"/>
          <w:sz w:val="24"/>
          <w:szCs w:val="24"/>
        </w:rPr>
        <w:t xml:space="preserve"> the outcomes of antimicrobial review.</w:t>
      </w:r>
    </w:p>
    <w:p w14:paraId="65D990B4" w14:textId="77777777" w:rsidR="000C5B9D" w:rsidRPr="000C5B9D" w:rsidRDefault="000C5B9D" w:rsidP="000C5B9D">
      <w:pPr>
        <w:pStyle w:val="ListParagraph"/>
        <w:numPr>
          <w:ilvl w:val="0"/>
          <w:numId w:val="42"/>
        </w:numPr>
        <w:shd w:val="clear" w:color="auto" w:fill="FFFFFF" w:themeFill="background1"/>
        <w:spacing w:after="0" w:line="240" w:lineRule="auto"/>
        <w:jc w:val="both"/>
        <w:rPr>
          <w:rFonts w:ascii="Verdana" w:hAnsi="Verdana" w:cs="Arial"/>
          <w:sz w:val="24"/>
          <w:szCs w:val="24"/>
        </w:rPr>
      </w:pPr>
      <w:r w:rsidRPr="000C5B9D">
        <w:rPr>
          <w:rFonts w:ascii="Verdana" w:hAnsi="Verdana" w:cs="Arial"/>
          <w:sz w:val="24"/>
          <w:szCs w:val="24"/>
        </w:rPr>
        <w:t>Collaboration with Domestic Services and Infection Prevention &amp; Control on improving processes and governance for enhanced cleaning during Periods of Increased Incidence.</w:t>
      </w:r>
    </w:p>
    <w:p w14:paraId="66913237" w14:textId="77777777" w:rsidR="000C5B9D" w:rsidRPr="000C5B9D" w:rsidRDefault="000C5B9D" w:rsidP="000C5B9D">
      <w:pPr>
        <w:pStyle w:val="ListParagraph"/>
        <w:numPr>
          <w:ilvl w:val="0"/>
          <w:numId w:val="42"/>
        </w:numPr>
        <w:shd w:val="clear" w:color="auto" w:fill="FFFFFF" w:themeFill="background1"/>
        <w:spacing w:after="0" w:line="240" w:lineRule="auto"/>
        <w:jc w:val="both"/>
        <w:rPr>
          <w:rFonts w:ascii="Verdana" w:hAnsi="Verdana" w:cs="Arial"/>
          <w:sz w:val="24"/>
          <w:szCs w:val="24"/>
        </w:rPr>
      </w:pPr>
      <w:r w:rsidRPr="000C5B9D">
        <w:rPr>
          <w:rFonts w:ascii="Verdana" w:hAnsi="Verdana" w:cs="Arial"/>
          <w:sz w:val="24"/>
          <w:szCs w:val="24"/>
        </w:rPr>
        <w:t>Collaboration with Digital intelligence to standardise and centralise recording of scrutiny panel outcomes and learning.</w:t>
      </w:r>
    </w:p>
    <w:p w14:paraId="69D25326" w14:textId="77777777" w:rsidR="002B22D5" w:rsidRPr="008736DE" w:rsidRDefault="002B22D5" w:rsidP="00C13963">
      <w:pPr>
        <w:shd w:val="clear" w:color="auto" w:fill="FFFFFF" w:themeFill="background1"/>
        <w:spacing w:after="0" w:line="240" w:lineRule="auto"/>
        <w:jc w:val="both"/>
        <w:rPr>
          <w:rFonts w:ascii="Verdana" w:hAnsi="Verdana" w:cs="Arial"/>
          <w:color w:val="FF0000"/>
          <w:sz w:val="24"/>
          <w:szCs w:val="24"/>
        </w:rPr>
      </w:pPr>
    </w:p>
    <w:p w14:paraId="42A7EB72" w14:textId="5F37D7F6" w:rsidR="00C13963" w:rsidRPr="00AD2263" w:rsidRDefault="00605672" w:rsidP="00605672">
      <w:pPr>
        <w:shd w:val="clear" w:color="auto" w:fill="D0CECE" w:themeFill="background2" w:themeFillShade="E6"/>
        <w:spacing w:after="0" w:line="240" w:lineRule="auto"/>
        <w:jc w:val="both"/>
        <w:rPr>
          <w:rFonts w:ascii="Verdana" w:hAnsi="Verdana" w:cs="Arial"/>
          <w:b/>
          <w:bCs/>
          <w:sz w:val="24"/>
          <w:szCs w:val="24"/>
        </w:rPr>
      </w:pPr>
      <w:r w:rsidRPr="00AD2263">
        <w:rPr>
          <w:rFonts w:ascii="Verdana" w:hAnsi="Verdana" w:cs="Arial"/>
          <w:b/>
          <w:bCs/>
          <w:sz w:val="24"/>
          <w:szCs w:val="24"/>
        </w:rPr>
        <w:t xml:space="preserve">5.4 </w:t>
      </w:r>
      <w:r w:rsidR="00C13963" w:rsidRPr="00AD2263">
        <w:rPr>
          <w:rFonts w:ascii="Verdana" w:hAnsi="Verdana" w:cs="Arial"/>
          <w:b/>
          <w:bCs/>
          <w:sz w:val="24"/>
          <w:szCs w:val="24"/>
        </w:rPr>
        <w:t>Finance</w:t>
      </w:r>
    </w:p>
    <w:p w14:paraId="3489D05B" w14:textId="77777777" w:rsidR="00D25770" w:rsidRPr="00AD2263" w:rsidRDefault="00D25770" w:rsidP="00AD2263">
      <w:pPr>
        <w:jc w:val="both"/>
        <w:rPr>
          <w:rFonts w:ascii="Verdana" w:hAnsi="Verdana" w:cs="Arial"/>
          <w:sz w:val="24"/>
          <w:szCs w:val="24"/>
        </w:rPr>
      </w:pPr>
    </w:p>
    <w:p w14:paraId="24F9C3BF" w14:textId="77777777" w:rsidR="00AD2263" w:rsidRPr="00AD2263" w:rsidRDefault="00AD2263" w:rsidP="00AD2263">
      <w:pPr>
        <w:jc w:val="both"/>
        <w:rPr>
          <w:rFonts w:ascii="Verdana" w:hAnsi="Verdana" w:cs="Arial"/>
          <w:sz w:val="24"/>
          <w:szCs w:val="24"/>
        </w:rPr>
      </w:pPr>
      <w:r w:rsidRPr="00AD2263">
        <w:rPr>
          <w:rFonts w:ascii="Verdana" w:hAnsi="Verdana" w:cs="Arial"/>
          <w:sz w:val="24"/>
          <w:szCs w:val="24"/>
        </w:rPr>
        <w:t>The Annual Plan submitted to Welsh Government on 31</w:t>
      </w:r>
      <w:r w:rsidRPr="00AD2263">
        <w:rPr>
          <w:rFonts w:ascii="Verdana" w:hAnsi="Verdana" w:cs="Arial"/>
          <w:sz w:val="24"/>
          <w:szCs w:val="24"/>
          <w:vertAlign w:val="superscript"/>
        </w:rPr>
        <w:t>st</w:t>
      </w:r>
      <w:r w:rsidRPr="00AD2263">
        <w:rPr>
          <w:rFonts w:ascii="Verdana" w:hAnsi="Verdana" w:cs="Arial"/>
          <w:sz w:val="24"/>
          <w:szCs w:val="24"/>
        </w:rPr>
        <w:t xml:space="preserve"> March 2025 for assessment and scrutiny included a financial assessment, as summarised in the table below:</w:t>
      </w:r>
    </w:p>
    <w:p w14:paraId="0B0104C0" w14:textId="04115882" w:rsidR="00AD2263" w:rsidRPr="00AD2263" w:rsidRDefault="00AD2263" w:rsidP="00AD2263">
      <w:pPr>
        <w:jc w:val="center"/>
        <w:rPr>
          <w:rFonts w:ascii="Verdana" w:hAnsi="Verdana" w:cs="Arial"/>
          <w:sz w:val="24"/>
          <w:szCs w:val="24"/>
        </w:rPr>
      </w:pPr>
      <w:r w:rsidRPr="00AD2263">
        <w:rPr>
          <w:rFonts w:ascii="Verdana" w:hAnsi="Verdana" w:cs="Arial"/>
          <w:noProof/>
          <w:sz w:val="24"/>
          <w:szCs w:val="24"/>
        </w:rPr>
        <w:lastRenderedPageBreak/>
        <w:drawing>
          <wp:inline distT="0" distB="0" distL="0" distR="0" wp14:anchorId="2D121955" wp14:editId="73845235">
            <wp:extent cx="4037611" cy="2406848"/>
            <wp:effectExtent l="0" t="0" r="1270" b="0"/>
            <wp:docPr id="1387882224" name="Picture 4" descr="A blue and white screen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7882224" name="Picture 4" descr="A blue and white screen with white text&#10;&#10;AI-generated content may be incorrect."/>
                    <pic:cNvPicPr>
                      <a:picLocks noChangeAspect="1" noChangeArrowheads="1"/>
                    </pic:cNvPicPr>
                  </pic:nvPicPr>
                  <pic:blipFill>
                    <a:blip r:embed="rId11" r:link="rId12">
                      <a:extLst>
                        <a:ext uri="{28A0092B-C50C-407E-A947-70E740481C1C}">
                          <a14:useLocalDpi xmlns:a14="http://schemas.microsoft.com/office/drawing/2010/main" val="0"/>
                        </a:ext>
                      </a:extLst>
                    </a:blip>
                    <a:srcRect/>
                    <a:stretch>
                      <a:fillRect/>
                    </a:stretch>
                  </pic:blipFill>
                  <pic:spPr bwMode="auto">
                    <a:xfrm>
                      <a:off x="0" y="0"/>
                      <a:ext cx="4048774" cy="2413503"/>
                    </a:xfrm>
                    <a:prstGeom prst="rect">
                      <a:avLst/>
                    </a:prstGeom>
                    <a:noFill/>
                    <a:ln>
                      <a:noFill/>
                    </a:ln>
                  </pic:spPr>
                </pic:pic>
              </a:graphicData>
            </a:graphic>
          </wp:inline>
        </w:drawing>
      </w:r>
    </w:p>
    <w:p w14:paraId="01BE4198" w14:textId="1E5A5E74" w:rsidR="00AD2263" w:rsidRPr="00AD2263" w:rsidRDefault="00AD2263" w:rsidP="00AD2263">
      <w:pPr>
        <w:jc w:val="both"/>
        <w:rPr>
          <w:rFonts w:ascii="Verdana" w:hAnsi="Verdana" w:cs="Arial"/>
          <w:sz w:val="24"/>
          <w:szCs w:val="24"/>
        </w:rPr>
      </w:pPr>
      <w:r w:rsidRPr="00AD2263">
        <w:rPr>
          <w:rFonts w:ascii="Verdana" w:hAnsi="Verdana" w:cs="Arial"/>
          <w:sz w:val="24"/>
          <w:szCs w:val="24"/>
        </w:rPr>
        <w:t xml:space="preserve">Whilst the Health Board acknowledges the Welsh Government Target Control Total of £17m, the Health Board </w:t>
      </w:r>
      <w:proofErr w:type="gramStart"/>
      <w:r w:rsidRPr="00AD2263">
        <w:rPr>
          <w:rFonts w:ascii="Verdana" w:hAnsi="Verdana" w:cs="Arial"/>
          <w:sz w:val="24"/>
          <w:szCs w:val="24"/>
        </w:rPr>
        <w:t>has to</w:t>
      </w:r>
      <w:proofErr w:type="gramEnd"/>
      <w:r w:rsidRPr="00AD2263">
        <w:rPr>
          <w:rFonts w:ascii="Verdana" w:hAnsi="Verdana" w:cs="Arial"/>
          <w:sz w:val="24"/>
          <w:szCs w:val="24"/>
        </w:rPr>
        <w:t xml:space="preserve"> firstly deliver the plan submitted at the end of March 2025, through the identification of £55.4m of savings and stabilise the expenditure growth to the value within the plan, before it can look for reduce the planned deficit. The Health Board’s actual performance against the three components (Operational Pressure, Savings Target, and Planned Deficit) are provided in the table below. This table shows that at the end of Month 1 the reported deficit was £9.003m, which is £4.11m above the planned deficit. As you will note from the table the key driver of the £4.11m deficit over plan is the non-delivery of savings in Month 1. </w:t>
      </w:r>
    </w:p>
    <w:p w14:paraId="0ED83597" w14:textId="3176B27B" w:rsidR="00AD2263" w:rsidRPr="00AD2263" w:rsidRDefault="00AD2263" w:rsidP="00AD2263">
      <w:pPr>
        <w:jc w:val="center"/>
        <w:rPr>
          <w:rFonts w:ascii="Verdana" w:hAnsi="Verdana" w:cs="Arial"/>
          <w:sz w:val="24"/>
          <w:szCs w:val="24"/>
        </w:rPr>
      </w:pPr>
      <w:r w:rsidRPr="00AD2263">
        <w:rPr>
          <w:rFonts w:ascii="Verdana" w:hAnsi="Verdana" w:cs="Arial"/>
          <w:noProof/>
          <w:sz w:val="24"/>
          <w:szCs w:val="24"/>
        </w:rPr>
        <w:drawing>
          <wp:inline distT="0" distB="0" distL="0" distR="0" wp14:anchorId="2A62A251" wp14:editId="0C475977">
            <wp:extent cx="3314700" cy="3534770"/>
            <wp:effectExtent l="0" t="0" r="0" b="8890"/>
            <wp:docPr id="840685323" name="Picture 3" descr="A blue and white chart with re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0685323" name="Picture 3" descr="A blue and white chart with red text&#10;&#10;AI-generated content may be incorrect."/>
                    <pic:cNvPicPr>
                      <a:picLocks noChangeAspect="1" noChangeArrowheads="1"/>
                    </pic:cNvPicPr>
                  </pic:nvPicPr>
                  <pic:blipFill>
                    <a:blip r:embed="rId13" r:link="rId14">
                      <a:extLst>
                        <a:ext uri="{28A0092B-C50C-407E-A947-70E740481C1C}">
                          <a14:useLocalDpi xmlns:a14="http://schemas.microsoft.com/office/drawing/2010/main" val="0"/>
                        </a:ext>
                      </a:extLst>
                    </a:blip>
                    <a:srcRect/>
                    <a:stretch>
                      <a:fillRect/>
                    </a:stretch>
                  </pic:blipFill>
                  <pic:spPr bwMode="auto">
                    <a:xfrm>
                      <a:off x="0" y="0"/>
                      <a:ext cx="3315130" cy="3535228"/>
                    </a:xfrm>
                    <a:prstGeom prst="rect">
                      <a:avLst/>
                    </a:prstGeom>
                    <a:noFill/>
                    <a:ln>
                      <a:noFill/>
                    </a:ln>
                  </pic:spPr>
                </pic:pic>
              </a:graphicData>
            </a:graphic>
          </wp:inline>
        </w:drawing>
      </w:r>
    </w:p>
    <w:p w14:paraId="178CA777" w14:textId="77777777" w:rsidR="00AD2263" w:rsidRPr="00AD2263" w:rsidRDefault="00AD2263" w:rsidP="00AD2263">
      <w:pPr>
        <w:jc w:val="both"/>
        <w:rPr>
          <w:rFonts w:ascii="Verdana" w:hAnsi="Verdana" w:cs="Arial"/>
          <w:sz w:val="24"/>
          <w:szCs w:val="24"/>
        </w:rPr>
      </w:pPr>
    </w:p>
    <w:p w14:paraId="0A015042" w14:textId="1F8ED444" w:rsidR="00AD2263" w:rsidRDefault="00AD2263" w:rsidP="00AD2263">
      <w:pPr>
        <w:jc w:val="both"/>
        <w:rPr>
          <w:rFonts w:ascii="Verdana" w:hAnsi="Verdana" w:cs="Arial"/>
          <w:sz w:val="24"/>
          <w:szCs w:val="24"/>
        </w:rPr>
      </w:pPr>
      <w:r w:rsidRPr="00AD2263">
        <w:rPr>
          <w:rFonts w:ascii="Verdana" w:hAnsi="Verdana" w:cs="Arial"/>
          <w:sz w:val="24"/>
          <w:szCs w:val="24"/>
        </w:rPr>
        <w:lastRenderedPageBreak/>
        <w:t xml:space="preserve">To achieve the £58.7m plan the Health Board needs to recover the £4.11m during 2025/26 by delivering more savings or reducing expenditure below plan in future months. A briefing was provided to the Independent Members on the </w:t>
      </w:r>
      <w:proofErr w:type="gramStart"/>
      <w:r w:rsidRPr="00AD2263">
        <w:rPr>
          <w:rFonts w:ascii="Verdana" w:hAnsi="Verdana" w:cs="Arial"/>
          <w:sz w:val="24"/>
          <w:szCs w:val="24"/>
        </w:rPr>
        <w:t>13</w:t>
      </w:r>
      <w:r w:rsidRPr="00AD2263">
        <w:rPr>
          <w:rFonts w:ascii="Verdana" w:hAnsi="Verdana" w:cs="Arial"/>
          <w:sz w:val="24"/>
          <w:szCs w:val="24"/>
          <w:vertAlign w:val="superscript"/>
        </w:rPr>
        <w:t>th</w:t>
      </w:r>
      <w:proofErr w:type="gramEnd"/>
      <w:r>
        <w:rPr>
          <w:rFonts w:ascii="Verdana" w:hAnsi="Verdana" w:cs="Arial"/>
          <w:sz w:val="24"/>
          <w:szCs w:val="24"/>
        </w:rPr>
        <w:t xml:space="preserve"> </w:t>
      </w:r>
      <w:r w:rsidRPr="00AD2263">
        <w:rPr>
          <w:rFonts w:ascii="Verdana" w:hAnsi="Verdana" w:cs="Arial"/>
          <w:sz w:val="24"/>
          <w:szCs w:val="24"/>
        </w:rPr>
        <w:t xml:space="preserve">May 2025 where some of the options to address the situation were discussed. These options will be a key element of the discussions at the Recovery &amp;Sustainability Board, throughout May 2025. </w:t>
      </w:r>
    </w:p>
    <w:p w14:paraId="3E8BE30E" w14:textId="77777777" w:rsidR="008045DD" w:rsidRPr="00AD2263" w:rsidRDefault="008045DD" w:rsidP="00AD2263">
      <w:pPr>
        <w:jc w:val="both"/>
        <w:rPr>
          <w:rFonts w:ascii="Verdana" w:hAnsi="Verdana" w:cs="Arial"/>
          <w:sz w:val="24"/>
          <w:szCs w:val="24"/>
        </w:rPr>
      </w:pPr>
    </w:p>
    <w:p w14:paraId="21C02CD1" w14:textId="4B49A1F3" w:rsidR="003E1A32" w:rsidRPr="00AD2263" w:rsidRDefault="00605672" w:rsidP="00682DD7">
      <w:pPr>
        <w:shd w:val="clear" w:color="auto" w:fill="D0CECE" w:themeFill="background2" w:themeFillShade="E6"/>
        <w:spacing w:after="0" w:line="240" w:lineRule="auto"/>
        <w:jc w:val="both"/>
        <w:rPr>
          <w:rFonts w:ascii="Verdana" w:hAnsi="Verdana" w:cs="Arial"/>
          <w:b/>
          <w:bCs/>
          <w:sz w:val="24"/>
          <w:szCs w:val="24"/>
        </w:rPr>
      </w:pPr>
      <w:bookmarkStart w:id="7" w:name="_Hlk197607638"/>
      <w:r w:rsidRPr="00AD2263">
        <w:rPr>
          <w:rFonts w:ascii="Verdana" w:hAnsi="Verdana" w:cs="Arial"/>
          <w:b/>
          <w:bCs/>
          <w:sz w:val="24"/>
          <w:szCs w:val="24"/>
        </w:rPr>
        <w:t xml:space="preserve">5.5 </w:t>
      </w:r>
      <w:r w:rsidR="003E1A32" w:rsidRPr="00AD2263">
        <w:rPr>
          <w:rFonts w:ascii="Verdana" w:hAnsi="Verdana" w:cs="Arial"/>
          <w:b/>
          <w:bCs/>
          <w:sz w:val="24"/>
          <w:szCs w:val="24"/>
        </w:rPr>
        <w:t>Planning</w:t>
      </w:r>
    </w:p>
    <w:p w14:paraId="001D6445" w14:textId="3A2718C3" w:rsidR="00620958" w:rsidRPr="00AD2263" w:rsidRDefault="00620958" w:rsidP="00620958">
      <w:pPr>
        <w:shd w:val="clear" w:color="auto" w:fill="FFFFFF" w:themeFill="background1"/>
        <w:spacing w:after="0" w:line="240" w:lineRule="auto"/>
        <w:ind w:left="360"/>
        <w:jc w:val="both"/>
        <w:rPr>
          <w:rFonts w:ascii="Verdana" w:hAnsi="Verdana" w:cs="Arial"/>
          <w:bCs/>
          <w:sz w:val="24"/>
          <w:szCs w:val="24"/>
        </w:rPr>
      </w:pPr>
    </w:p>
    <w:p w14:paraId="44C2BE6E" w14:textId="06178991" w:rsidR="00327833" w:rsidRPr="00AD2263" w:rsidRDefault="00620958" w:rsidP="00327833">
      <w:pPr>
        <w:shd w:val="clear" w:color="auto" w:fill="FFFFFF" w:themeFill="background1"/>
        <w:spacing w:after="0" w:line="240" w:lineRule="auto"/>
        <w:ind w:left="360"/>
        <w:jc w:val="both"/>
        <w:rPr>
          <w:rFonts w:ascii="Verdana" w:hAnsi="Verdana" w:cs="Arial"/>
          <w:bCs/>
          <w:sz w:val="24"/>
          <w:szCs w:val="24"/>
        </w:rPr>
      </w:pPr>
      <w:r w:rsidRPr="00AD2263">
        <w:rPr>
          <w:rFonts w:ascii="Verdana" w:hAnsi="Verdana" w:cs="Arial"/>
          <w:bCs/>
          <w:sz w:val="24"/>
          <w:szCs w:val="24"/>
        </w:rPr>
        <w:t xml:space="preserve">Updates against the de-escalation criteria outlined by Welsh Government can be found </w:t>
      </w:r>
      <w:proofErr w:type="gramStart"/>
      <w:r w:rsidRPr="00AD2263">
        <w:rPr>
          <w:rFonts w:ascii="Verdana" w:hAnsi="Verdana" w:cs="Arial"/>
          <w:bCs/>
          <w:sz w:val="24"/>
          <w:szCs w:val="24"/>
        </w:rPr>
        <w:t>below;</w:t>
      </w:r>
      <w:proofErr w:type="gramEnd"/>
      <w:r w:rsidRPr="00AD2263">
        <w:rPr>
          <w:rFonts w:ascii="Verdana" w:hAnsi="Verdana" w:cs="Arial"/>
          <w:bCs/>
          <w:sz w:val="24"/>
          <w:szCs w:val="24"/>
        </w:rPr>
        <w:t xml:space="preserve"> </w:t>
      </w:r>
    </w:p>
    <w:p w14:paraId="7CE5F371" w14:textId="77777777" w:rsidR="00FB13B8" w:rsidRPr="00AD2263" w:rsidRDefault="00FB13B8" w:rsidP="00FB13B8">
      <w:pPr>
        <w:shd w:val="clear" w:color="auto" w:fill="FFFFFF" w:themeFill="background1"/>
        <w:spacing w:after="0" w:line="240" w:lineRule="auto"/>
        <w:ind w:left="360"/>
        <w:jc w:val="both"/>
        <w:rPr>
          <w:rFonts w:ascii="Verdana" w:hAnsi="Verdana" w:cs="Arial"/>
          <w:bCs/>
          <w:sz w:val="24"/>
          <w:szCs w:val="24"/>
        </w:rPr>
      </w:pPr>
    </w:p>
    <w:tbl>
      <w:tblPr>
        <w:tblW w:w="0" w:type="auto"/>
        <w:tblInd w:w="274" w:type="dxa"/>
        <w:tblCellMar>
          <w:left w:w="0" w:type="dxa"/>
          <w:right w:w="0" w:type="dxa"/>
        </w:tblCellMar>
        <w:tblLook w:val="04A0" w:firstRow="1" w:lastRow="0" w:firstColumn="1" w:lastColumn="0" w:noHBand="0" w:noVBand="1"/>
      </w:tblPr>
      <w:tblGrid>
        <w:gridCol w:w="4536"/>
        <w:gridCol w:w="4196"/>
      </w:tblGrid>
      <w:tr w:rsidR="00AD2263" w:rsidRPr="00AD2263" w14:paraId="5D3FFEA5" w14:textId="77777777" w:rsidTr="00F34D28">
        <w:trPr>
          <w:tblHeader/>
        </w:trPr>
        <w:tc>
          <w:tcPr>
            <w:tcW w:w="4536" w:type="dxa"/>
            <w:tcBorders>
              <w:top w:val="single" w:sz="8" w:space="0" w:color="auto"/>
              <w:left w:val="single" w:sz="8" w:space="0" w:color="auto"/>
              <w:bottom w:val="single" w:sz="8" w:space="0" w:color="auto"/>
              <w:right w:val="single" w:sz="8" w:space="0" w:color="auto"/>
            </w:tcBorders>
            <w:shd w:val="clear" w:color="auto" w:fill="8EAADB" w:themeFill="accent5" w:themeFillTint="99"/>
            <w:tcMar>
              <w:top w:w="0" w:type="dxa"/>
              <w:left w:w="108" w:type="dxa"/>
              <w:bottom w:w="0" w:type="dxa"/>
              <w:right w:w="108" w:type="dxa"/>
            </w:tcMar>
            <w:hideMark/>
          </w:tcPr>
          <w:p w14:paraId="238F0DC0" w14:textId="77777777" w:rsidR="00AE77F3" w:rsidRPr="00AE77F3" w:rsidRDefault="00AE77F3" w:rsidP="00AE77F3">
            <w:pPr>
              <w:spacing w:after="0" w:line="240" w:lineRule="auto"/>
              <w:rPr>
                <w:rFonts w:ascii="Verdana" w:eastAsia="Aptos" w:hAnsi="Verdana" w:cs="Aptos"/>
                <w:sz w:val="24"/>
                <w:szCs w:val="24"/>
                <w:lang w:eastAsia="en-GB"/>
              </w:rPr>
            </w:pPr>
            <w:r w:rsidRPr="00AE77F3">
              <w:rPr>
                <w:rFonts w:ascii="Verdana" w:eastAsia="Aptos" w:hAnsi="Verdana" w:cs="Aptos"/>
                <w:b/>
                <w:bCs/>
                <w:sz w:val="24"/>
                <w:szCs w:val="24"/>
                <w:lang w:eastAsia="en-GB"/>
              </w:rPr>
              <w:t>De-escalation Criteria</w:t>
            </w:r>
          </w:p>
        </w:tc>
        <w:tc>
          <w:tcPr>
            <w:tcW w:w="4196" w:type="dxa"/>
            <w:tcBorders>
              <w:top w:val="single" w:sz="8" w:space="0" w:color="auto"/>
              <w:left w:val="nil"/>
              <w:bottom w:val="single" w:sz="8" w:space="0" w:color="auto"/>
              <w:right w:val="single" w:sz="8" w:space="0" w:color="auto"/>
            </w:tcBorders>
            <w:shd w:val="clear" w:color="auto" w:fill="8EAADB" w:themeFill="accent5" w:themeFillTint="99"/>
            <w:tcMar>
              <w:top w:w="0" w:type="dxa"/>
              <w:left w:w="108" w:type="dxa"/>
              <w:bottom w:w="0" w:type="dxa"/>
              <w:right w:w="108" w:type="dxa"/>
            </w:tcMar>
            <w:hideMark/>
          </w:tcPr>
          <w:p w14:paraId="420F3A65" w14:textId="77777777" w:rsidR="00AE77F3" w:rsidRPr="00AE77F3" w:rsidRDefault="00AE77F3" w:rsidP="00AE77F3">
            <w:pPr>
              <w:spacing w:after="0" w:line="240" w:lineRule="auto"/>
              <w:rPr>
                <w:rFonts w:ascii="Verdana" w:eastAsia="Aptos" w:hAnsi="Verdana" w:cs="Aptos"/>
                <w:sz w:val="24"/>
                <w:szCs w:val="24"/>
                <w:lang w:eastAsia="en-GB"/>
              </w:rPr>
            </w:pPr>
            <w:r w:rsidRPr="00AE77F3">
              <w:rPr>
                <w:rFonts w:ascii="Verdana" w:eastAsia="Aptos" w:hAnsi="Verdana" w:cs="Aptos"/>
                <w:b/>
                <w:bCs/>
                <w:sz w:val="24"/>
                <w:szCs w:val="24"/>
                <w:lang w:eastAsia="en-GB"/>
              </w:rPr>
              <w:t>Actions – Updated April 2025</w:t>
            </w:r>
          </w:p>
        </w:tc>
      </w:tr>
      <w:tr w:rsidR="00AD2263" w:rsidRPr="00AD2263" w14:paraId="52AD5958" w14:textId="77777777" w:rsidTr="008045DD">
        <w:tc>
          <w:tcPr>
            <w:tcW w:w="453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B18E47E" w14:textId="77777777" w:rsidR="00AE77F3" w:rsidRPr="00AE77F3" w:rsidRDefault="00AE77F3" w:rsidP="00AE77F3">
            <w:pPr>
              <w:spacing w:after="0" w:line="240" w:lineRule="auto"/>
              <w:rPr>
                <w:rFonts w:ascii="Verdana" w:eastAsia="Aptos" w:hAnsi="Verdana" w:cs="Aptos"/>
                <w:sz w:val="24"/>
                <w:szCs w:val="24"/>
                <w:lang w:eastAsia="en-GB"/>
              </w:rPr>
            </w:pPr>
            <w:r w:rsidRPr="00AE77F3">
              <w:rPr>
                <w:rFonts w:ascii="Verdana" w:eastAsia="Aptos" w:hAnsi="Verdana" w:cs="Aptos"/>
                <w:sz w:val="24"/>
                <w:szCs w:val="24"/>
                <w:lang w:eastAsia="en-GB"/>
              </w:rPr>
              <w:t>Submission of a balanced and credible three-year medium-term plan or acceptable annual plan in line with the current planning framework.</w:t>
            </w:r>
          </w:p>
        </w:tc>
        <w:tc>
          <w:tcPr>
            <w:tcW w:w="4196" w:type="dxa"/>
            <w:tcBorders>
              <w:top w:val="nil"/>
              <w:left w:val="nil"/>
              <w:bottom w:val="single" w:sz="8" w:space="0" w:color="auto"/>
              <w:right w:val="single" w:sz="8" w:space="0" w:color="auto"/>
            </w:tcBorders>
            <w:shd w:val="clear" w:color="auto" w:fill="C00000"/>
            <w:tcMar>
              <w:top w:w="0" w:type="dxa"/>
              <w:left w:w="108" w:type="dxa"/>
              <w:bottom w:w="0" w:type="dxa"/>
              <w:right w:w="108" w:type="dxa"/>
            </w:tcMar>
            <w:hideMark/>
          </w:tcPr>
          <w:p w14:paraId="0502ACD7" w14:textId="77777777" w:rsidR="00AE77F3" w:rsidRPr="00AE77F3" w:rsidRDefault="00AE77F3" w:rsidP="00AE77F3">
            <w:pPr>
              <w:spacing w:after="0" w:line="240" w:lineRule="auto"/>
              <w:rPr>
                <w:rFonts w:ascii="Verdana" w:eastAsia="Aptos" w:hAnsi="Verdana" w:cs="Aptos"/>
                <w:sz w:val="24"/>
                <w:szCs w:val="24"/>
                <w:lang w:eastAsia="en-GB"/>
              </w:rPr>
            </w:pPr>
            <w:r w:rsidRPr="00AE77F3">
              <w:rPr>
                <w:rFonts w:ascii="Verdana" w:eastAsia="Aptos" w:hAnsi="Verdana" w:cs="Aptos"/>
                <w:sz w:val="24"/>
                <w:szCs w:val="24"/>
                <w:lang w:eastAsia="en-GB"/>
              </w:rPr>
              <w:t>Submission of a balanced and credible three-year medium-term plan or acceptable annual plan in line with the current planning framework.</w:t>
            </w:r>
          </w:p>
        </w:tc>
      </w:tr>
      <w:tr w:rsidR="00AD2263" w:rsidRPr="00AD2263" w14:paraId="55A822FC" w14:textId="77777777" w:rsidTr="008045DD">
        <w:tc>
          <w:tcPr>
            <w:tcW w:w="453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F49695F" w14:textId="77777777" w:rsidR="00AE77F3" w:rsidRPr="00AE77F3" w:rsidRDefault="00AE77F3" w:rsidP="00AE77F3">
            <w:pPr>
              <w:spacing w:after="0" w:line="240" w:lineRule="auto"/>
              <w:rPr>
                <w:rFonts w:ascii="Verdana" w:eastAsia="Aptos" w:hAnsi="Verdana" w:cs="Aptos"/>
                <w:sz w:val="24"/>
                <w:szCs w:val="24"/>
                <w:lang w:eastAsia="en-GB"/>
              </w:rPr>
            </w:pPr>
            <w:r w:rsidRPr="00AE77F3">
              <w:rPr>
                <w:rFonts w:ascii="Verdana" w:eastAsia="Aptos" w:hAnsi="Verdana" w:cs="Aptos"/>
                <w:sz w:val="24"/>
                <w:szCs w:val="24"/>
                <w:lang w:eastAsia="en-GB"/>
              </w:rPr>
              <w:t>Evidence of a clear roadmap and implementation of the health board’s Clinical Services Plan.</w:t>
            </w:r>
          </w:p>
        </w:tc>
        <w:tc>
          <w:tcPr>
            <w:tcW w:w="4196" w:type="dxa"/>
            <w:tcBorders>
              <w:top w:val="nil"/>
              <w:left w:val="nil"/>
              <w:bottom w:val="single" w:sz="8" w:space="0" w:color="auto"/>
              <w:right w:val="single" w:sz="8" w:space="0" w:color="auto"/>
            </w:tcBorders>
            <w:shd w:val="clear" w:color="auto" w:fill="E97132"/>
            <w:tcMar>
              <w:top w:w="0" w:type="dxa"/>
              <w:left w:w="108" w:type="dxa"/>
              <w:bottom w:w="0" w:type="dxa"/>
              <w:right w:w="108" w:type="dxa"/>
            </w:tcMar>
            <w:hideMark/>
          </w:tcPr>
          <w:p w14:paraId="1E5C4AA3" w14:textId="77777777" w:rsidR="00AE77F3" w:rsidRPr="00AE77F3" w:rsidRDefault="00AE77F3" w:rsidP="00AE77F3">
            <w:pPr>
              <w:spacing w:after="0" w:line="240" w:lineRule="auto"/>
              <w:rPr>
                <w:rFonts w:ascii="Verdana" w:eastAsia="Aptos" w:hAnsi="Verdana" w:cs="Aptos"/>
                <w:sz w:val="24"/>
                <w:szCs w:val="24"/>
                <w:lang w:eastAsia="en-GB"/>
              </w:rPr>
            </w:pPr>
            <w:r w:rsidRPr="00AE77F3">
              <w:rPr>
                <w:rFonts w:ascii="Verdana" w:eastAsia="Aptos" w:hAnsi="Verdana" w:cs="Aptos"/>
                <w:sz w:val="24"/>
                <w:szCs w:val="24"/>
                <w:lang w:eastAsia="en-GB"/>
              </w:rPr>
              <w:t>Current CSP rolled over as the agreed road map. Refreshed CSP agreed for development in 25/26 Detailed timelines in development, with DPP/COO/EMD to as tripartite lead. </w:t>
            </w:r>
          </w:p>
        </w:tc>
      </w:tr>
      <w:tr w:rsidR="00AD2263" w:rsidRPr="00AD2263" w14:paraId="55ED9873" w14:textId="77777777" w:rsidTr="008045DD">
        <w:tc>
          <w:tcPr>
            <w:tcW w:w="453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E52FA3C" w14:textId="77777777" w:rsidR="00AE77F3" w:rsidRPr="00AE77F3" w:rsidRDefault="00AE77F3" w:rsidP="00AE77F3">
            <w:pPr>
              <w:spacing w:after="0" w:line="240" w:lineRule="auto"/>
              <w:rPr>
                <w:rFonts w:ascii="Verdana" w:eastAsia="Aptos" w:hAnsi="Verdana" w:cs="Aptos"/>
                <w:sz w:val="24"/>
                <w:szCs w:val="24"/>
                <w:lang w:eastAsia="en-GB"/>
              </w:rPr>
            </w:pPr>
            <w:r w:rsidRPr="00AE77F3">
              <w:rPr>
                <w:rFonts w:ascii="Verdana" w:eastAsia="Aptos" w:hAnsi="Verdana" w:cs="Aptos"/>
                <w:sz w:val="24"/>
                <w:szCs w:val="24"/>
                <w:lang w:eastAsia="en-GB"/>
              </w:rPr>
              <w:t>Welsh Government’s confidence in delivery based on an assessment against an agreed planning maturity matrix</w:t>
            </w:r>
          </w:p>
        </w:tc>
        <w:tc>
          <w:tcPr>
            <w:tcW w:w="4196" w:type="dxa"/>
            <w:tcBorders>
              <w:top w:val="nil"/>
              <w:left w:val="nil"/>
              <w:bottom w:val="single" w:sz="8" w:space="0" w:color="auto"/>
              <w:right w:val="single" w:sz="8" w:space="0" w:color="auto"/>
            </w:tcBorders>
            <w:shd w:val="clear" w:color="auto" w:fill="E97132"/>
            <w:tcMar>
              <w:top w:w="0" w:type="dxa"/>
              <w:left w:w="108" w:type="dxa"/>
              <w:bottom w:w="0" w:type="dxa"/>
              <w:right w:w="108" w:type="dxa"/>
            </w:tcMar>
            <w:hideMark/>
          </w:tcPr>
          <w:p w14:paraId="40569DB9" w14:textId="77777777" w:rsidR="00AE77F3" w:rsidRPr="00AE77F3" w:rsidRDefault="00AE77F3" w:rsidP="00AE77F3">
            <w:pPr>
              <w:spacing w:after="0" w:line="240" w:lineRule="auto"/>
              <w:rPr>
                <w:rFonts w:ascii="Verdana" w:eastAsia="Aptos" w:hAnsi="Verdana" w:cs="Aptos"/>
                <w:sz w:val="24"/>
                <w:szCs w:val="24"/>
                <w:lang w:eastAsia="en-GB"/>
              </w:rPr>
            </w:pPr>
            <w:r w:rsidRPr="00AE77F3">
              <w:rPr>
                <w:rFonts w:ascii="Verdana" w:eastAsia="Aptos" w:hAnsi="Verdana" w:cs="Aptos"/>
                <w:sz w:val="24"/>
                <w:szCs w:val="24"/>
                <w:lang w:eastAsia="en-GB"/>
              </w:rPr>
              <w:t>Planning Maturity Matrix update to Board Development in July 2025, and will be reported to Board in July via DPP</w:t>
            </w:r>
          </w:p>
        </w:tc>
      </w:tr>
      <w:tr w:rsidR="00AD2263" w:rsidRPr="00AD2263" w14:paraId="354F9E1A" w14:textId="77777777" w:rsidTr="008045DD">
        <w:tc>
          <w:tcPr>
            <w:tcW w:w="453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6FE503E" w14:textId="77777777" w:rsidR="00AE77F3" w:rsidRPr="00AE77F3" w:rsidRDefault="00AE77F3" w:rsidP="00AE77F3">
            <w:pPr>
              <w:spacing w:after="0" w:line="240" w:lineRule="auto"/>
              <w:rPr>
                <w:rFonts w:ascii="Verdana" w:eastAsia="Aptos" w:hAnsi="Verdana" w:cs="Aptos"/>
                <w:sz w:val="24"/>
                <w:szCs w:val="24"/>
                <w:lang w:eastAsia="en-GB"/>
              </w:rPr>
            </w:pPr>
            <w:r w:rsidRPr="00AE77F3">
              <w:rPr>
                <w:rFonts w:ascii="Verdana" w:eastAsia="Aptos" w:hAnsi="Verdana" w:cs="Aptos"/>
                <w:sz w:val="24"/>
                <w:szCs w:val="24"/>
                <w:lang w:eastAsia="en-GB"/>
              </w:rPr>
              <w:t>Progress made with regional planning</w:t>
            </w:r>
          </w:p>
        </w:tc>
        <w:tc>
          <w:tcPr>
            <w:tcW w:w="4196" w:type="dxa"/>
            <w:tcBorders>
              <w:top w:val="nil"/>
              <w:left w:val="nil"/>
              <w:bottom w:val="single" w:sz="8" w:space="0" w:color="auto"/>
              <w:right w:val="single" w:sz="8" w:space="0" w:color="auto"/>
            </w:tcBorders>
            <w:shd w:val="clear" w:color="auto" w:fill="00B050"/>
            <w:tcMar>
              <w:top w:w="0" w:type="dxa"/>
              <w:left w:w="108" w:type="dxa"/>
              <w:bottom w:w="0" w:type="dxa"/>
              <w:right w:w="108" w:type="dxa"/>
            </w:tcMar>
            <w:hideMark/>
          </w:tcPr>
          <w:p w14:paraId="3559138B" w14:textId="77777777" w:rsidR="00AE77F3" w:rsidRPr="00AE77F3" w:rsidRDefault="00AE77F3" w:rsidP="00AE77F3">
            <w:pPr>
              <w:spacing w:after="0" w:line="240" w:lineRule="auto"/>
              <w:rPr>
                <w:rFonts w:ascii="Verdana" w:eastAsia="Aptos" w:hAnsi="Verdana" w:cs="Aptos"/>
                <w:sz w:val="24"/>
                <w:szCs w:val="24"/>
                <w:lang w:eastAsia="en-GB"/>
              </w:rPr>
            </w:pPr>
            <w:r w:rsidRPr="00AE77F3">
              <w:rPr>
                <w:rFonts w:ascii="Verdana" w:eastAsia="Aptos" w:hAnsi="Verdana" w:cs="Aptos"/>
                <w:sz w:val="24"/>
                <w:szCs w:val="24"/>
                <w:lang w:eastAsia="en-GB"/>
              </w:rPr>
              <w:t>Next RJC meeting took place 7</w:t>
            </w:r>
            <w:r w:rsidRPr="00AE77F3">
              <w:rPr>
                <w:rFonts w:ascii="Verdana" w:eastAsia="Aptos" w:hAnsi="Verdana" w:cs="Aptos"/>
                <w:sz w:val="24"/>
                <w:szCs w:val="24"/>
                <w:vertAlign w:val="superscript"/>
                <w:lang w:eastAsia="en-GB"/>
              </w:rPr>
              <w:t>th</w:t>
            </w:r>
            <w:r w:rsidRPr="00AE77F3">
              <w:rPr>
                <w:rFonts w:ascii="Verdana" w:eastAsia="Aptos" w:hAnsi="Verdana" w:cs="Aptos"/>
                <w:sz w:val="24"/>
                <w:szCs w:val="24"/>
                <w:lang w:eastAsia="en-GB"/>
              </w:rPr>
              <w:t> May 2025 to agree programme of work, including Clinical Services and Capital Planning, Data &amp; Digital, Workforce and OD</w:t>
            </w:r>
          </w:p>
        </w:tc>
      </w:tr>
    </w:tbl>
    <w:p w14:paraId="558B36EE" w14:textId="77777777" w:rsidR="00AE77F3" w:rsidRPr="00AD2263" w:rsidRDefault="00AE77F3" w:rsidP="00FB13B8">
      <w:pPr>
        <w:shd w:val="clear" w:color="auto" w:fill="FFFFFF" w:themeFill="background1"/>
        <w:spacing w:after="0" w:line="240" w:lineRule="auto"/>
        <w:ind w:left="360"/>
        <w:jc w:val="both"/>
        <w:rPr>
          <w:rFonts w:ascii="Verdana" w:hAnsi="Verdana" w:cs="Arial"/>
          <w:bCs/>
          <w:sz w:val="24"/>
          <w:szCs w:val="24"/>
        </w:rPr>
      </w:pPr>
    </w:p>
    <w:bookmarkEnd w:id="7"/>
    <w:p w14:paraId="41739173" w14:textId="77777777" w:rsidR="005F16EF" w:rsidRPr="00AD2263" w:rsidRDefault="005F16EF" w:rsidP="00620958">
      <w:pPr>
        <w:shd w:val="clear" w:color="auto" w:fill="FFFFFF" w:themeFill="background1"/>
        <w:spacing w:after="0" w:line="240" w:lineRule="auto"/>
        <w:ind w:left="360"/>
        <w:jc w:val="both"/>
        <w:rPr>
          <w:rFonts w:ascii="Verdana" w:hAnsi="Verdana" w:cs="Arial"/>
          <w:bCs/>
          <w:sz w:val="24"/>
          <w:szCs w:val="24"/>
        </w:rPr>
      </w:pPr>
    </w:p>
    <w:p w14:paraId="46530BE3" w14:textId="2C5DB0CA" w:rsidR="008C0B2C" w:rsidRPr="00AD2263" w:rsidRDefault="008C0B2C" w:rsidP="00AD2263">
      <w:pPr>
        <w:pStyle w:val="ListParagraph"/>
        <w:numPr>
          <w:ilvl w:val="0"/>
          <w:numId w:val="2"/>
        </w:numPr>
        <w:shd w:val="clear" w:color="auto" w:fill="D0CECE" w:themeFill="background2" w:themeFillShade="E6"/>
        <w:spacing w:after="0" w:line="240" w:lineRule="auto"/>
        <w:jc w:val="both"/>
        <w:rPr>
          <w:rFonts w:ascii="Verdana" w:hAnsi="Verdana" w:cs="Arial"/>
          <w:b/>
          <w:sz w:val="24"/>
          <w:szCs w:val="24"/>
        </w:rPr>
      </w:pPr>
      <w:r w:rsidRPr="00AD2263">
        <w:rPr>
          <w:rFonts w:ascii="Verdana" w:hAnsi="Verdana" w:cs="Arial"/>
          <w:b/>
          <w:sz w:val="24"/>
          <w:szCs w:val="24"/>
        </w:rPr>
        <w:t>R</w:t>
      </w:r>
      <w:r w:rsidR="00541F4F" w:rsidRPr="00AD2263">
        <w:rPr>
          <w:rFonts w:ascii="Verdana" w:hAnsi="Verdana" w:cs="Arial"/>
          <w:b/>
          <w:sz w:val="24"/>
          <w:szCs w:val="24"/>
        </w:rPr>
        <w:t>ECOMMENDATION</w:t>
      </w:r>
    </w:p>
    <w:p w14:paraId="3D991E06" w14:textId="77777777" w:rsidR="00AD2263" w:rsidRDefault="008C0B2C" w:rsidP="00AD2263">
      <w:pPr>
        <w:spacing w:after="0" w:line="240" w:lineRule="auto"/>
        <w:ind w:right="96" w:firstLine="360"/>
        <w:jc w:val="both"/>
        <w:rPr>
          <w:rFonts w:ascii="Verdana" w:hAnsi="Verdana" w:cs="Arial"/>
          <w:sz w:val="24"/>
          <w:szCs w:val="24"/>
        </w:rPr>
      </w:pPr>
      <w:r w:rsidRPr="00AD2263">
        <w:rPr>
          <w:rFonts w:ascii="Verdana" w:hAnsi="Verdana" w:cs="Arial"/>
          <w:sz w:val="24"/>
          <w:szCs w:val="24"/>
        </w:rPr>
        <w:t>Members are asked to:</w:t>
      </w:r>
    </w:p>
    <w:p w14:paraId="4C22D61E" w14:textId="36219888" w:rsidR="00492F94" w:rsidRPr="00AD2263" w:rsidRDefault="00A70221" w:rsidP="00AD2263">
      <w:pPr>
        <w:pStyle w:val="ListParagraph"/>
        <w:numPr>
          <w:ilvl w:val="0"/>
          <w:numId w:val="44"/>
        </w:numPr>
        <w:spacing w:after="0" w:line="240" w:lineRule="auto"/>
        <w:ind w:right="96"/>
        <w:jc w:val="both"/>
        <w:rPr>
          <w:rFonts w:ascii="Verdana" w:hAnsi="Verdana" w:cs="Arial"/>
          <w:sz w:val="24"/>
          <w:szCs w:val="24"/>
        </w:rPr>
      </w:pPr>
      <w:r w:rsidRPr="00AD2263">
        <w:rPr>
          <w:rFonts w:ascii="Verdana" w:hAnsi="Verdana" w:cs="Arial"/>
          <w:b/>
          <w:sz w:val="24"/>
          <w:szCs w:val="24"/>
        </w:rPr>
        <w:t xml:space="preserve">CONSIDER </w:t>
      </w:r>
      <w:r w:rsidR="00A27E51" w:rsidRPr="00AD2263">
        <w:rPr>
          <w:rFonts w:ascii="Verdana" w:hAnsi="Verdana" w:cs="Arial"/>
          <w:sz w:val="24"/>
          <w:szCs w:val="24"/>
        </w:rPr>
        <w:t xml:space="preserve">the monthly update in respect of performance against </w:t>
      </w:r>
      <w:r w:rsidR="00DA5CED" w:rsidRPr="00AD2263">
        <w:rPr>
          <w:rFonts w:ascii="Verdana" w:hAnsi="Verdana" w:cs="Arial"/>
          <w:sz w:val="24"/>
          <w:szCs w:val="24"/>
        </w:rPr>
        <w:t>oversight and escalation</w:t>
      </w:r>
      <w:r w:rsidR="00A27E51" w:rsidRPr="00AD2263">
        <w:rPr>
          <w:rFonts w:ascii="Verdana" w:hAnsi="Verdana" w:cs="Arial"/>
          <w:sz w:val="24"/>
          <w:szCs w:val="24"/>
        </w:rPr>
        <w:t xml:space="preserve"> measures and de-escalation criteria. </w:t>
      </w:r>
      <w:r w:rsidR="00492F94" w:rsidRPr="00AD2263">
        <w:rPr>
          <w:rFonts w:ascii="Verdana" w:hAnsi="Verdana" w:cs="Arial"/>
          <w:color w:val="FF0000"/>
          <w:sz w:val="24"/>
          <w:szCs w:val="24"/>
        </w:rPr>
        <w:br w:type="page"/>
      </w:r>
    </w:p>
    <w:p w14:paraId="153D7A11" w14:textId="7280A01A" w:rsidR="00327833" w:rsidRPr="008736DE" w:rsidRDefault="00327833" w:rsidP="00A27E51">
      <w:pPr>
        <w:ind w:left="360"/>
        <w:rPr>
          <w:rFonts w:ascii="Verdana" w:hAnsi="Verdana" w:cs="Arial"/>
          <w:color w:val="FF0000"/>
          <w:sz w:val="24"/>
          <w:szCs w:val="24"/>
        </w:rPr>
      </w:pPr>
    </w:p>
    <w:tbl>
      <w:tblPr>
        <w:tblStyle w:val="TableGrid"/>
        <w:tblW w:w="9493" w:type="dxa"/>
        <w:tblLayout w:type="fixed"/>
        <w:tblLook w:val="04A0" w:firstRow="1" w:lastRow="0" w:firstColumn="1" w:lastColumn="0" w:noHBand="0" w:noVBand="1"/>
      </w:tblPr>
      <w:tblGrid>
        <w:gridCol w:w="1809"/>
        <w:gridCol w:w="5812"/>
        <w:gridCol w:w="1872"/>
      </w:tblGrid>
      <w:tr w:rsidR="00F346E6" w:rsidRPr="00F346E6" w14:paraId="4B79C88A" w14:textId="77777777" w:rsidTr="005F3681">
        <w:tc>
          <w:tcPr>
            <w:tcW w:w="9493" w:type="dxa"/>
            <w:gridSpan w:val="3"/>
            <w:shd w:val="clear" w:color="auto" w:fill="D5DCE4" w:themeFill="text2" w:themeFillTint="33"/>
          </w:tcPr>
          <w:p w14:paraId="3DC0B934" w14:textId="77777777" w:rsidR="00492F94" w:rsidRPr="00F346E6" w:rsidRDefault="00492F94">
            <w:pPr>
              <w:rPr>
                <w:rFonts w:ascii="Verdana" w:hAnsi="Verdana" w:cs="Arial"/>
                <w:b/>
                <w:sz w:val="24"/>
                <w:szCs w:val="24"/>
              </w:rPr>
            </w:pPr>
            <w:r w:rsidRPr="00F346E6">
              <w:rPr>
                <w:rFonts w:ascii="Verdana" w:hAnsi="Verdana" w:cs="Arial"/>
                <w:b/>
                <w:sz w:val="24"/>
                <w:szCs w:val="24"/>
              </w:rPr>
              <w:t>Governance and Assurance</w:t>
            </w:r>
          </w:p>
          <w:p w14:paraId="258DC98C" w14:textId="77777777" w:rsidR="00492F94" w:rsidRPr="00F346E6" w:rsidRDefault="00492F94">
            <w:pPr>
              <w:rPr>
                <w:rFonts w:ascii="Verdana" w:hAnsi="Verdana" w:cs="Arial"/>
                <w:sz w:val="24"/>
                <w:szCs w:val="24"/>
              </w:rPr>
            </w:pPr>
          </w:p>
        </w:tc>
      </w:tr>
      <w:tr w:rsidR="00F346E6" w:rsidRPr="00F346E6" w14:paraId="2F656756" w14:textId="77777777" w:rsidTr="005F3681">
        <w:tc>
          <w:tcPr>
            <w:tcW w:w="1809" w:type="dxa"/>
            <w:vMerge w:val="restart"/>
          </w:tcPr>
          <w:p w14:paraId="1A0F3751" w14:textId="77777777" w:rsidR="00492F94" w:rsidRPr="00F346E6" w:rsidRDefault="00492F94">
            <w:pPr>
              <w:rPr>
                <w:rFonts w:ascii="Verdana" w:hAnsi="Verdana" w:cs="Arial"/>
                <w:b/>
                <w:sz w:val="24"/>
                <w:szCs w:val="24"/>
              </w:rPr>
            </w:pPr>
            <w:r w:rsidRPr="00F346E6">
              <w:rPr>
                <w:rFonts w:ascii="Verdana" w:hAnsi="Verdana" w:cs="Arial"/>
                <w:b/>
                <w:sz w:val="24"/>
                <w:szCs w:val="24"/>
              </w:rPr>
              <w:t>Link to Enabling Objectives</w:t>
            </w:r>
          </w:p>
          <w:p w14:paraId="54C9E874" w14:textId="77777777" w:rsidR="00492F94" w:rsidRPr="00F346E6" w:rsidRDefault="00492F94">
            <w:pPr>
              <w:rPr>
                <w:rFonts w:ascii="Verdana" w:hAnsi="Verdana" w:cs="Arial"/>
                <w:b/>
                <w:sz w:val="24"/>
                <w:szCs w:val="24"/>
              </w:rPr>
            </w:pPr>
            <w:r w:rsidRPr="00F346E6">
              <w:rPr>
                <w:rFonts w:ascii="Verdana" w:hAnsi="Verdana" w:cs="Arial"/>
                <w:b/>
                <w:i/>
                <w:sz w:val="24"/>
                <w:szCs w:val="24"/>
              </w:rPr>
              <w:t>(please choose)</w:t>
            </w:r>
          </w:p>
        </w:tc>
        <w:tc>
          <w:tcPr>
            <w:tcW w:w="7684" w:type="dxa"/>
            <w:gridSpan w:val="2"/>
            <w:shd w:val="clear" w:color="auto" w:fill="BDD6EE" w:themeFill="accent1" w:themeFillTint="66"/>
          </w:tcPr>
          <w:p w14:paraId="60E795A9" w14:textId="77777777" w:rsidR="00492F94" w:rsidRPr="00F346E6" w:rsidRDefault="00492F94">
            <w:pPr>
              <w:jc w:val="both"/>
              <w:rPr>
                <w:rFonts w:ascii="Verdana" w:hAnsi="Verdana" w:cs="Arial"/>
                <w:b/>
                <w:sz w:val="24"/>
                <w:szCs w:val="24"/>
              </w:rPr>
            </w:pPr>
            <w:r w:rsidRPr="00F346E6">
              <w:rPr>
                <w:rFonts w:ascii="Verdana" w:hAnsi="Verdana" w:cs="Arial"/>
                <w:b/>
                <w:sz w:val="24"/>
                <w:szCs w:val="24"/>
              </w:rPr>
              <w:t>Supporting better health and wellbeing by actively promoting and empowering people to live well in resilient communities</w:t>
            </w:r>
          </w:p>
        </w:tc>
      </w:tr>
      <w:tr w:rsidR="00F346E6" w:rsidRPr="00F346E6" w14:paraId="467D264C" w14:textId="77777777" w:rsidTr="005F3681">
        <w:tc>
          <w:tcPr>
            <w:tcW w:w="1809" w:type="dxa"/>
            <w:vMerge/>
          </w:tcPr>
          <w:p w14:paraId="603A1A25" w14:textId="77777777" w:rsidR="00492F94" w:rsidRPr="00F346E6" w:rsidRDefault="00492F94">
            <w:pPr>
              <w:rPr>
                <w:rFonts w:ascii="Verdana" w:hAnsi="Verdana" w:cs="Arial"/>
                <w:b/>
                <w:sz w:val="24"/>
                <w:szCs w:val="24"/>
              </w:rPr>
            </w:pPr>
          </w:p>
        </w:tc>
        <w:tc>
          <w:tcPr>
            <w:tcW w:w="5812" w:type="dxa"/>
          </w:tcPr>
          <w:p w14:paraId="3009D75B" w14:textId="77777777" w:rsidR="00492F94" w:rsidRPr="00F346E6" w:rsidRDefault="00492F94">
            <w:pPr>
              <w:rPr>
                <w:rFonts w:ascii="Verdana" w:hAnsi="Verdana" w:cs="Arial"/>
                <w:sz w:val="24"/>
                <w:szCs w:val="24"/>
              </w:rPr>
            </w:pPr>
            <w:r w:rsidRPr="00F346E6">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872" w:type="dxa"/>
              </w:tcPr>
              <w:p w14:paraId="049796B4" w14:textId="77777777" w:rsidR="00492F94" w:rsidRPr="00F346E6" w:rsidRDefault="00492F94">
                <w:pPr>
                  <w:jc w:val="center"/>
                  <w:rPr>
                    <w:rFonts w:ascii="Verdana" w:hAnsi="Verdana" w:cs="Arial"/>
                    <w:sz w:val="24"/>
                    <w:szCs w:val="24"/>
                  </w:rPr>
                </w:pPr>
                <w:r w:rsidRPr="00F346E6">
                  <w:rPr>
                    <w:rFonts w:ascii="Segoe UI Symbol" w:eastAsia="MS Gothic" w:hAnsi="Segoe UI Symbol" w:cs="Segoe UI Symbol"/>
                    <w:sz w:val="24"/>
                    <w:szCs w:val="24"/>
                  </w:rPr>
                  <w:t>☐</w:t>
                </w:r>
              </w:p>
            </w:tc>
          </w:sdtContent>
        </w:sdt>
      </w:tr>
      <w:tr w:rsidR="00F346E6" w:rsidRPr="00F346E6" w14:paraId="0F304E6F" w14:textId="77777777" w:rsidTr="005F3681">
        <w:tc>
          <w:tcPr>
            <w:tcW w:w="1809" w:type="dxa"/>
            <w:vMerge/>
          </w:tcPr>
          <w:p w14:paraId="4A330035" w14:textId="77777777" w:rsidR="00492F94" w:rsidRPr="00F346E6" w:rsidRDefault="00492F94">
            <w:pPr>
              <w:rPr>
                <w:rFonts w:ascii="Verdana" w:hAnsi="Verdana" w:cs="Arial"/>
                <w:b/>
                <w:sz w:val="24"/>
                <w:szCs w:val="24"/>
              </w:rPr>
            </w:pPr>
          </w:p>
        </w:tc>
        <w:tc>
          <w:tcPr>
            <w:tcW w:w="5812" w:type="dxa"/>
          </w:tcPr>
          <w:p w14:paraId="219BDFDA" w14:textId="77777777" w:rsidR="00492F94" w:rsidRPr="00F346E6" w:rsidRDefault="00492F94">
            <w:pPr>
              <w:rPr>
                <w:rFonts w:ascii="Verdana" w:hAnsi="Verdana" w:cs="Arial"/>
                <w:sz w:val="24"/>
                <w:szCs w:val="24"/>
              </w:rPr>
            </w:pPr>
            <w:r w:rsidRPr="00F346E6">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872" w:type="dxa"/>
              </w:tcPr>
              <w:p w14:paraId="73E76591" w14:textId="77777777" w:rsidR="00492F94" w:rsidRPr="00F346E6" w:rsidRDefault="00492F94">
                <w:pPr>
                  <w:jc w:val="center"/>
                  <w:rPr>
                    <w:rFonts w:ascii="Verdana" w:hAnsi="Verdana" w:cs="Arial"/>
                    <w:sz w:val="24"/>
                    <w:szCs w:val="24"/>
                  </w:rPr>
                </w:pPr>
                <w:r w:rsidRPr="00F346E6">
                  <w:rPr>
                    <w:rFonts w:ascii="Segoe UI Symbol" w:eastAsia="MS Gothic" w:hAnsi="Segoe UI Symbol" w:cs="Segoe UI Symbol"/>
                    <w:sz w:val="24"/>
                    <w:szCs w:val="24"/>
                  </w:rPr>
                  <w:t>☐</w:t>
                </w:r>
              </w:p>
            </w:tc>
          </w:sdtContent>
        </w:sdt>
      </w:tr>
      <w:tr w:rsidR="00F346E6" w:rsidRPr="00F346E6" w14:paraId="6091E8C7" w14:textId="77777777" w:rsidTr="005F3681">
        <w:tc>
          <w:tcPr>
            <w:tcW w:w="1809" w:type="dxa"/>
            <w:vMerge/>
          </w:tcPr>
          <w:p w14:paraId="4B3DBB62" w14:textId="77777777" w:rsidR="00492F94" w:rsidRPr="00F346E6" w:rsidRDefault="00492F94">
            <w:pPr>
              <w:rPr>
                <w:rFonts w:ascii="Verdana" w:hAnsi="Verdana" w:cs="Arial"/>
                <w:b/>
                <w:sz w:val="24"/>
                <w:szCs w:val="24"/>
              </w:rPr>
            </w:pPr>
          </w:p>
        </w:tc>
        <w:tc>
          <w:tcPr>
            <w:tcW w:w="5812" w:type="dxa"/>
          </w:tcPr>
          <w:p w14:paraId="1A4A8E3F" w14:textId="77777777" w:rsidR="00492F94" w:rsidRPr="00F346E6" w:rsidRDefault="00492F94">
            <w:pPr>
              <w:jc w:val="both"/>
              <w:rPr>
                <w:rFonts w:ascii="Verdana" w:hAnsi="Verdana" w:cs="Arial"/>
                <w:sz w:val="24"/>
                <w:szCs w:val="24"/>
              </w:rPr>
            </w:pPr>
            <w:r w:rsidRPr="00F346E6">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872" w:type="dxa"/>
              </w:tcPr>
              <w:p w14:paraId="393FD317" w14:textId="77777777" w:rsidR="00492F94" w:rsidRPr="00F346E6" w:rsidRDefault="00492F94">
                <w:pPr>
                  <w:jc w:val="center"/>
                  <w:rPr>
                    <w:rFonts w:ascii="Verdana" w:hAnsi="Verdana" w:cs="Arial"/>
                    <w:sz w:val="24"/>
                    <w:szCs w:val="24"/>
                  </w:rPr>
                </w:pPr>
                <w:r w:rsidRPr="00F346E6">
                  <w:rPr>
                    <w:rFonts w:ascii="Segoe UI Symbol" w:eastAsia="MS Gothic" w:hAnsi="Segoe UI Symbol" w:cs="Segoe UI Symbol"/>
                    <w:sz w:val="24"/>
                    <w:szCs w:val="24"/>
                  </w:rPr>
                  <w:t>☒</w:t>
                </w:r>
              </w:p>
            </w:tc>
          </w:sdtContent>
        </w:sdt>
      </w:tr>
      <w:tr w:rsidR="00F346E6" w:rsidRPr="00F346E6" w14:paraId="3ECC7F64" w14:textId="77777777" w:rsidTr="005F3681">
        <w:tc>
          <w:tcPr>
            <w:tcW w:w="1809" w:type="dxa"/>
            <w:vMerge/>
          </w:tcPr>
          <w:p w14:paraId="589C08D0" w14:textId="77777777" w:rsidR="00492F94" w:rsidRPr="00F346E6" w:rsidRDefault="00492F94">
            <w:pPr>
              <w:rPr>
                <w:rFonts w:ascii="Verdana" w:hAnsi="Verdana" w:cs="Arial"/>
                <w:b/>
                <w:sz w:val="24"/>
                <w:szCs w:val="24"/>
              </w:rPr>
            </w:pPr>
          </w:p>
        </w:tc>
        <w:tc>
          <w:tcPr>
            <w:tcW w:w="7684" w:type="dxa"/>
            <w:gridSpan w:val="2"/>
            <w:shd w:val="clear" w:color="auto" w:fill="BDD6EE" w:themeFill="accent1" w:themeFillTint="66"/>
          </w:tcPr>
          <w:p w14:paraId="750AEA54" w14:textId="77777777" w:rsidR="00492F94" w:rsidRPr="00F346E6" w:rsidRDefault="00492F94">
            <w:pPr>
              <w:rPr>
                <w:rFonts w:ascii="Verdana" w:hAnsi="Verdana" w:cs="Arial"/>
                <w:b/>
                <w:sz w:val="24"/>
                <w:szCs w:val="24"/>
              </w:rPr>
            </w:pPr>
            <w:r w:rsidRPr="00F346E6">
              <w:rPr>
                <w:rFonts w:ascii="Verdana" w:hAnsi="Verdana" w:cs="Arial"/>
                <w:b/>
                <w:sz w:val="24"/>
                <w:szCs w:val="24"/>
              </w:rPr>
              <w:t xml:space="preserve">Deliver better care through excellent health and care services achieving the outcomes that matter most to people </w:t>
            </w:r>
          </w:p>
        </w:tc>
      </w:tr>
      <w:tr w:rsidR="00F346E6" w:rsidRPr="00F346E6" w14:paraId="2CBEFA66" w14:textId="77777777" w:rsidTr="005F3681">
        <w:tc>
          <w:tcPr>
            <w:tcW w:w="1809" w:type="dxa"/>
            <w:vMerge/>
          </w:tcPr>
          <w:p w14:paraId="4640084D" w14:textId="77777777" w:rsidR="00492F94" w:rsidRPr="00F346E6" w:rsidRDefault="00492F94">
            <w:pPr>
              <w:rPr>
                <w:rFonts w:ascii="Verdana" w:hAnsi="Verdana" w:cs="Arial"/>
                <w:b/>
                <w:sz w:val="24"/>
                <w:szCs w:val="24"/>
              </w:rPr>
            </w:pPr>
          </w:p>
        </w:tc>
        <w:tc>
          <w:tcPr>
            <w:tcW w:w="5812" w:type="dxa"/>
          </w:tcPr>
          <w:p w14:paraId="218B5E2C" w14:textId="77777777" w:rsidR="00492F94" w:rsidRPr="00F346E6" w:rsidRDefault="00492F94">
            <w:pPr>
              <w:rPr>
                <w:rFonts w:ascii="Verdana" w:hAnsi="Verdana" w:cs="Arial"/>
                <w:sz w:val="24"/>
                <w:szCs w:val="24"/>
              </w:rPr>
            </w:pPr>
            <w:r w:rsidRPr="00F346E6">
              <w:rPr>
                <w:rFonts w:ascii="Verdana" w:hAnsi="Verdana" w:cs="Arial"/>
                <w:sz w:val="24"/>
                <w:szCs w:val="24"/>
              </w:rPr>
              <w:t xml:space="preserve">Best Value Outcomes and </w:t>
            </w:r>
            <w:proofErr w:type="gramStart"/>
            <w:r w:rsidRPr="00F346E6">
              <w:rPr>
                <w:rFonts w:ascii="Verdana" w:hAnsi="Verdana" w:cs="Arial"/>
                <w:sz w:val="24"/>
                <w:szCs w:val="24"/>
              </w:rPr>
              <w:t>High Quality</w:t>
            </w:r>
            <w:proofErr w:type="gramEnd"/>
            <w:r w:rsidRPr="00F346E6">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872" w:type="dxa"/>
              </w:tcPr>
              <w:p w14:paraId="7AA87C8C" w14:textId="77777777" w:rsidR="00492F94" w:rsidRPr="00F346E6" w:rsidRDefault="00492F94">
                <w:pPr>
                  <w:jc w:val="center"/>
                  <w:rPr>
                    <w:rFonts w:ascii="Verdana" w:hAnsi="Verdana" w:cs="Arial"/>
                    <w:sz w:val="24"/>
                    <w:szCs w:val="24"/>
                  </w:rPr>
                </w:pPr>
                <w:r w:rsidRPr="00F346E6">
                  <w:rPr>
                    <w:rFonts w:ascii="Segoe UI Symbol" w:eastAsia="MS Gothic" w:hAnsi="Segoe UI Symbol" w:cs="Segoe UI Symbol"/>
                    <w:sz w:val="24"/>
                    <w:szCs w:val="24"/>
                  </w:rPr>
                  <w:t>☒</w:t>
                </w:r>
              </w:p>
            </w:tc>
          </w:sdtContent>
        </w:sdt>
      </w:tr>
      <w:tr w:rsidR="00F346E6" w:rsidRPr="00F346E6" w14:paraId="148AF5CF" w14:textId="77777777" w:rsidTr="005F3681">
        <w:tc>
          <w:tcPr>
            <w:tcW w:w="1809" w:type="dxa"/>
            <w:vMerge/>
          </w:tcPr>
          <w:p w14:paraId="3598F87E" w14:textId="77777777" w:rsidR="00492F94" w:rsidRPr="00F346E6" w:rsidRDefault="00492F94">
            <w:pPr>
              <w:rPr>
                <w:rFonts w:ascii="Verdana" w:hAnsi="Verdana" w:cs="Arial"/>
                <w:b/>
                <w:sz w:val="24"/>
                <w:szCs w:val="24"/>
              </w:rPr>
            </w:pPr>
          </w:p>
        </w:tc>
        <w:tc>
          <w:tcPr>
            <w:tcW w:w="5812" w:type="dxa"/>
          </w:tcPr>
          <w:p w14:paraId="4881C0A8" w14:textId="77777777" w:rsidR="00492F94" w:rsidRPr="00F346E6" w:rsidRDefault="00492F94">
            <w:pPr>
              <w:rPr>
                <w:rFonts w:ascii="Verdana" w:hAnsi="Verdana" w:cs="Arial"/>
                <w:sz w:val="24"/>
                <w:szCs w:val="24"/>
              </w:rPr>
            </w:pPr>
            <w:r w:rsidRPr="00F346E6">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872" w:type="dxa"/>
              </w:tcPr>
              <w:p w14:paraId="34C8C06D" w14:textId="77777777" w:rsidR="00492F94" w:rsidRPr="00F346E6" w:rsidRDefault="00492F94">
                <w:pPr>
                  <w:jc w:val="center"/>
                  <w:rPr>
                    <w:rFonts w:ascii="Verdana" w:hAnsi="Verdana" w:cs="Arial"/>
                    <w:sz w:val="24"/>
                    <w:szCs w:val="24"/>
                  </w:rPr>
                </w:pPr>
                <w:r w:rsidRPr="00F346E6">
                  <w:rPr>
                    <w:rFonts w:ascii="Segoe UI Symbol" w:eastAsia="MS Gothic" w:hAnsi="Segoe UI Symbol" w:cs="Segoe UI Symbol"/>
                    <w:sz w:val="24"/>
                    <w:szCs w:val="24"/>
                  </w:rPr>
                  <w:t>☒</w:t>
                </w:r>
              </w:p>
            </w:tc>
          </w:sdtContent>
        </w:sdt>
      </w:tr>
      <w:tr w:rsidR="00F346E6" w:rsidRPr="00F346E6" w14:paraId="257F5B94" w14:textId="77777777" w:rsidTr="005F3681">
        <w:tc>
          <w:tcPr>
            <w:tcW w:w="1809" w:type="dxa"/>
            <w:vMerge/>
          </w:tcPr>
          <w:p w14:paraId="3204C25E" w14:textId="77777777" w:rsidR="00492F94" w:rsidRPr="00F346E6" w:rsidRDefault="00492F94">
            <w:pPr>
              <w:rPr>
                <w:rFonts w:ascii="Verdana" w:hAnsi="Verdana" w:cs="Arial"/>
                <w:b/>
                <w:sz w:val="24"/>
                <w:szCs w:val="24"/>
              </w:rPr>
            </w:pPr>
          </w:p>
        </w:tc>
        <w:tc>
          <w:tcPr>
            <w:tcW w:w="5812" w:type="dxa"/>
          </w:tcPr>
          <w:p w14:paraId="7BA16484" w14:textId="77777777" w:rsidR="00492F94" w:rsidRPr="00F346E6" w:rsidRDefault="00492F94">
            <w:pPr>
              <w:rPr>
                <w:rFonts w:ascii="Verdana" w:hAnsi="Verdana" w:cs="Arial"/>
                <w:b/>
                <w:sz w:val="24"/>
                <w:szCs w:val="24"/>
              </w:rPr>
            </w:pPr>
            <w:r w:rsidRPr="00F346E6">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872" w:type="dxa"/>
              </w:tcPr>
              <w:p w14:paraId="799A0A05" w14:textId="77777777" w:rsidR="00492F94" w:rsidRPr="00F346E6" w:rsidRDefault="00492F94">
                <w:pPr>
                  <w:jc w:val="center"/>
                  <w:rPr>
                    <w:rFonts w:ascii="Verdana" w:hAnsi="Verdana" w:cs="Arial"/>
                    <w:b/>
                    <w:sz w:val="24"/>
                    <w:szCs w:val="24"/>
                  </w:rPr>
                </w:pPr>
                <w:r w:rsidRPr="00F346E6">
                  <w:rPr>
                    <w:rFonts w:ascii="Segoe UI Symbol" w:eastAsia="MS Gothic" w:hAnsi="Segoe UI Symbol" w:cs="Segoe UI Symbol"/>
                    <w:sz w:val="24"/>
                    <w:szCs w:val="24"/>
                  </w:rPr>
                  <w:t>☐</w:t>
                </w:r>
              </w:p>
            </w:tc>
          </w:sdtContent>
        </w:sdt>
      </w:tr>
      <w:tr w:rsidR="00F346E6" w:rsidRPr="00F346E6" w14:paraId="02274E41" w14:textId="77777777" w:rsidTr="005F3681">
        <w:tc>
          <w:tcPr>
            <w:tcW w:w="1809" w:type="dxa"/>
            <w:vMerge/>
          </w:tcPr>
          <w:p w14:paraId="21E8F6B0" w14:textId="77777777" w:rsidR="00492F94" w:rsidRPr="00F346E6" w:rsidRDefault="00492F94">
            <w:pPr>
              <w:rPr>
                <w:rFonts w:ascii="Verdana" w:hAnsi="Verdana" w:cs="Arial"/>
                <w:b/>
                <w:sz w:val="24"/>
                <w:szCs w:val="24"/>
              </w:rPr>
            </w:pPr>
          </w:p>
        </w:tc>
        <w:tc>
          <w:tcPr>
            <w:tcW w:w="5812" w:type="dxa"/>
          </w:tcPr>
          <w:p w14:paraId="014C8114" w14:textId="77777777" w:rsidR="00492F94" w:rsidRPr="00F346E6" w:rsidRDefault="00492F94">
            <w:pPr>
              <w:rPr>
                <w:rFonts w:ascii="Verdana" w:hAnsi="Verdana" w:cs="Arial"/>
                <w:b/>
                <w:sz w:val="24"/>
                <w:szCs w:val="24"/>
              </w:rPr>
            </w:pPr>
            <w:r w:rsidRPr="00F346E6">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872" w:type="dxa"/>
              </w:tcPr>
              <w:p w14:paraId="6F008626" w14:textId="77777777" w:rsidR="00492F94" w:rsidRPr="00F346E6" w:rsidRDefault="00492F94">
                <w:pPr>
                  <w:jc w:val="center"/>
                  <w:rPr>
                    <w:rFonts w:ascii="Verdana" w:hAnsi="Verdana" w:cs="Arial"/>
                    <w:b/>
                    <w:sz w:val="24"/>
                    <w:szCs w:val="24"/>
                  </w:rPr>
                </w:pPr>
                <w:r w:rsidRPr="00F346E6">
                  <w:rPr>
                    <w:rFonts w:ascii="Segoe UI Symbol" w:eastAsia="MS Gothic" w:hAnsi="Segoe UI Symbol" w:cs="Segoe UI Symbol"/>
                    <w:sz w:val="24"/>
                    <w:szCs w:val="24"/>
                  </w:rPr>
                  <w:t>☐</w:t>
                </w:r>
              </w:p>
            </w:tc>
          </w:sdtContent>
        </w:sdt>
      </w:tr>
      <w:tr w:rsidR="00F346E6" w:rsidRPr="00F346E6" w14:paraId="47CDD367" w14:textId="77777777" w:rsidTr="005F3681">
        <w:tc>
          <w:tcPr>
            <w:tcW w:w="1809" w:type="dxa"/>
            <w:vMerge/>
          </w:tcPr>
          <w:p w14:paraId="38F1C897" w14:textId="77777777" w:rsidR="00492F94" w:rsidRPr="00F346E6" w:rsidRDefault="00492F94">
            <w:pPr>
              <w:rPr>
                <w:rFonts w:ascii="Verdana" w:hAnsi="Verdana" w:cs="Arial"/>
                <w:b/>
                <w:sz w:val="24"/>
                <w:szCs w:val="24"/>
              </w:rPr>
            </w:pPr>
          </w:p>
        </w:tc>
        <w:tc>
          <w:tcPr>
            <w:tcW w:w="5812" w:type="dxa"/>
          </w:tcPr>
          <w:p w14:paraId="2EA90C72" w14:textId="77777777" w:rsidR="00492F94" w:rsidRPr="00F346E6" w:rsidRDefault="00492F94">
            <w:pPr>
              <w:rPr>
                <w:rFonts w:ascii="Verdana" w:hAnsi="Verdana" w:cs="Arial"/>
                <w:b/>
                <w:sz w:val="24"/>
                <w:szCs w:val="24"/>
              </w:rPr>
            </w:pPr>
            <w:r w:rsidRPr="00F346E6">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872" w:type="dxa"/>
              </w:tcPr>
              <w:p w14:paraId="264F35C0" w14:textId="77777777" w:rsidR="00492F94" w:rsidRPr="00F346E6" w:rsidRDefault="00492F94">
                <w:pPr>
                  <w:jc w:val="center"/>
                  <w:rPr>
                    <w:rFonts w:ascii="Verdana" w:hAnsi="Verdana" w:cs="Arial"/>
                    <w:b/>
                    <w:sz w:val="24"/>
                    <w:szCs w:val="24"/>
                  </w:rPr>
                </w:pPr>
                <w:r w:rsidRPr="00F346E6">
                  <w:rPr>
                    <w:rFonts w:ascii="Segoe UI Symbol" w:eastAsia="MS Gothic" w:hAnsi="Segoe UI Symbol" w:cs="Segoe UI Symbol"/>
                    <w:sz w:val="24"/>
                    <w:szCs w:val="24"/>
                  </w:rPr>
                  <w:t>☐</w:t>
                </w:r>
              </w:p>
            </w:tc>
          </w:sdtContent>
        </w:sdt>
      </w:tr>
      <w:tr w:rsidR="00F346E6" w:rsidRPr="00F346E6" w14:paraId="688991AC" w14:textId="77777777" w:rsidTr="005F3681">
        <w:tc>
          <w:tcPr>
            <w:tcW w:w="9493" w:type="dxa"/>
            <w:gridSpan w:val="3"/>
            <w:shd w:val="clear" w:color="auto" w:fill="D5DCE4" w:themeFill="text2" w:themeFillTint="33"/>
          </w:tcPr>
          <w:p w14:paraId="3E33E94A" w14:textId="77777777" w:rsidR="00492F94" w:rsidRPr="00F346E6" w:rsidRDefault="00492F94">
            <w:pPr>
              <w:rPr>
                <w:rFonts w:ascii="Verdana" w:hAnsi="Verdana" w:cs="Arial"/>
                <w:b/>
                <w:sz w:val="24"/>
                <w:szCs w:val="24"/>
              </w:rPr>
            </w:pPr>
            <w:r w:rsidRPr="00F346E6">
              <w:rPr>
                <w:rFonts w:ascii="Verdana" w:hAnsi="Verdana" w:cs="Arial"/>
                <w:b/>
                <w:sz w:val="24"/>
                <w:szCs w:val="24"/>
              </w:rPr>
              <w:t>Health and Care Standards</w:t>
            </w:r>
          </w:p>
        </w:tc>
      </w:tr>
      <w:tr w:rsidR="00F346E6" w:rsidRPr="00F346E6" w14:paraId="5997974F" w14:textId="77777777" w:rsidTr="005F3681">
        <w:tc>
          <w:tcPr>
            <w:tcW w:w="1809" w:type="dxa"/>
            <w:vMerge w:val="restart"/>
          </w:tcPr>
          <w:p w14:paraId="00A672DE" w14:textId="77777777" w:rsidR="00492F94" w:rsidRPr="00F346E6" w:rsidRDefault="00492F94">
            <w:pPr>
              <w:rPr>
                <w:rFonts w:ascii="Verdana" w:hAnsi="Verdana" w:cs="Arial"/>
                <w:sz w:val="24"/>
                <w:szCs w:val="24"/>
              </w:rPr>
            </w:pPr>
            <w:r w:rsidRPr="00F346E6">
              <w:rPr>
                <w:rFonts w:ascii="Verdana" w:hAnsi="Verdana" w:cs="Arial"/>
                <w:b/>
                <w:i/>
                <w:sz w:val="24"/>
                <w:szCs w:val="24"/>
              </w:rPr>
              <w:t>(please choose)</w:t>
            </w:r>
          </w:p>
        </w:tc>
        <w:tc>
          <w:tcPr>
            <w:tcW w:w="5812" w:type="dxa"/>
          </w:tcPr>
          <w:p w14:paraId="0C915A09" w14:textId="77777777" w:rsidR="00492F94" w:rsidRPr="00F346E6" w:rsidRDefault="00492F94">
            <w:pPr>
              <w:rPr>
                <w:rFonts w:ascii="Verdana" w:hAnsi="Verdana" w:cs="Arial"/>
                <w:sz w:val="24"/>
                <w:szCs w:val="24"/>
              </w:rPr>
            </w:pPr>
            <w:r w:rsidRPr="00F346E6">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872" w:type="dxa"/>
              </w:tcPr>
              <w:p w14:paraId="3F37C544" w14:textId="77777777" w:rsidR="00492F94" w:rsidRPr="00F346E6" w:rsidRDefault="00492F94">
                <w:pPr>
                  <w:jc w:val="center"/>
                  <w:rPr>
                    <w:rFonts w:ascii="Verdana" w:hAnsi="Verdana" w:cs="Arial"/>
                    <w:sz w:val="24"/>
                    <w:szCs w:val="24"/>
                  </w:rPr>
                </w:pPr>
                <w:r w:rsidRPr="00F346E6">
                  <w:rPr>
                    <w:rFonts w:ascii="Segoe UI Symbol" w:eastAsia="MS Gothic" w:hAnsi="Segoe UI Symbol" w:cs="Segoe UI Symbol"/>
                    <w:sz w:val="24"/>
                    <w:szCs w:val="24"/>
                  </w:rPr>
                  <w:t>☐</w:t>
                </w:r>
              </w:p>
            </w:tc>
          </w:sdtContent>
        </w:sdt>
      </w:tr>
      <w:tr w:rsidR="00F346E6" w:rsidRPr="00F346E6" w14:paraId="4EB5D7EE" w14:textId="77777777" w:rsidTr="005F3681">
        <w:tc>
          <w:tcPr>
            <w:tcW w:w="1809" w:type="dxa"/>
            <w:vMerge/>
          </w:tcPr>
          <w:p w14:paraId="27948C84" w14:textId="77777777" w:rsidR="00492F94" w:rsidRPr="00F346E6" w:rsidRDefault="00492F94">
            <w:pPr>
              <w:rPr>
                <w:rFonts w:ascii="Verdana" w:hAnsi="Verdana" w:cs="Arial"/>
                <w:b/>
                <w:sz w:val="24"/>
                <w:szCs w:val="24"/>
              </w:rPr>
            </w:pPr>
          </w:p>
        </w:tc>
        <w:tc>
          <w:tcPr>
            <w:tcW w:w="5812" w:type="dxa"/>
          </w:tcPr>
          <w:p w14:paraId="08DF5D21" w14:textId="77777777" w:rsidR="00492F94" w:rsidRPr="00F346E6" w:rsidRDefault="00492F94">
            <w:pPr>
              <w:rPr>
                <w:rFonts w:ascii="Verdana" w:hAnsi="Verdana" w:cs="Arial"/>
                <w:b/>
                <w:sz w:val="24"/>
                <w:szCs w:val="24"/>
              </w:rPr>
            </w:pPr>
            <w:r w:rsidRPr="00F346E6">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872" w:type="dxa"/>
              </w:tcPr>
              <w:p w14:paraId="7C045ECD" w14:textId="77777777" w:rsidR="00492F94" w:rsidRPr="00F346E6" w:rsidRDefault="00492F94">
                <w:pPr>
                  <w:jc w:val="center"/>
                  <w:rPr>
                    <w:rFonts w:ascii="Verdana" w:hAnsi="Verdana" w:cs="Arial"/>
                    <w:b/>
                    <w:sz w:val="24"/>
                    <w:szCs w:val="24"/>
                  </w:rPr>
                </w:pPr>
                <w:r w:rsidRPr="00F346E6">
                  <w:rPr>
                    <w:rFonts w:ascii="Segoe UI Symbol" w:eastAsia="MS Gothic" w:hAnsi="Segoe UI Symbol" w:cs="Segoe UI Symbol"/>
                    <w:sz w:val="24"/>
                    <w:szCs w:val="24"/>
                  </w:rPr>
                  <w:t>☒</w:t>
                </w:r>
              </w:p>
            </w:tc>
          </w:sdtContent>
        </w:sdt>
      </w:tr>
      <w:tr w:rsidR="00F346E6" w:rsidRPr="00F346E6" w14:paraId="22474DEE" w14:textId="77777777" w:rsidTr="005F3681">
        <w:tc>
          <w:tcPr>
            <w:tcW w:w="1809" w:type="dxa"/>
            <w:vMerge/>
          </w:tcPr>
          <w:p w14:paraId="3129B03C" w14:textId="77777777" w:rsidR="00492F94" w:rsidRPr="00F346E6" w:rsidRDefault="00492F94">
            <w:pPr>
              <w:rPr>
                <w:rFonts w:ascii="Verdana" w:hAnsi="Verdana" w:cs="Arial"/>
                <w:b/>
                <w:sz w:val="24"/>
                <w:szCs w:val="24"/>
              </w:rPr>
            </w:pPr>
          </w:p>
        </w:tc>
        <w:tc>
          <w:tcPr>
            <w:tcW w:w="5812" w:type="dxa"/>
          </w:tcPr>
          <w:p w14:paraId="275AC16B" w14:textId="77777777" w:rsidR="00492F94" w:rsidRPr="00F346E6" w:rsidRDefault="00492F94">
            <w:pPr>
              <w:rPr>
                <w:rFonts w:ascii="Verdana" w:hAnsi="Verdana" w:cs="Arial"/>
                <w:b/>
                <w:sz w:val="24"/>
                <w:szCs w:val="24"/>
              </w:rPr>
            </w:pPr>
            <w:proofErr w:type="gramStart"/>
            <w:r w:rsidRPr="00F346E6">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872" w:type="dxa"/>
              </w:tcPr>
              <w:p w14:paraId="5FBAF49E" w14:textId="77777777" w:rsidR="00492F94" w:rsidRPr="00F346E6" w:rsidRDefault="00492F94">
                <w:pPr>
                  <w:jc w:val="center"/>
                  <w:rPr>
                    <w:rFonts w:ascii="Verdana" w:hAnsi="Verdana" w:cs="Arial"/>
                    <w:b/>
                    <w:sz w:val="24"/>
                    <w:szCs w:val="24"/>
                  </w:rPr>
                </w:pPr>
                <w:r w:rsidRPr="00F346E6">
                  <w:rPr>
                    <w:rFonts w:ascii="Segoe UI Symbol" w:eastAsia="MS Gothic" w:hAnsi="Segoe UI Symbol" w:cs="Segoe UI Symbol"/>
                    <w:sz w:val="24"/>
                    <w:szCs w:val="24"/>
                  </w:rPr>
                  <w:t>☒</w:t>
                </w:r>
              </w:p>
            </w:tc>
          </w:sdtContent>
        </w:sdt>
      </w:tr>
      <w:tr w:rsidR="00F346E6" w:rsidRPr="00F346E6" w14:paraId="79D9AA57" w14:textId="77777777" w:rsidTr="005F3681">
        <w:tc>
          <w:tcPr>
            <w:tcW w:w="1809" w:type="dxa"/>
            <w:vMerge/>
          </w:tcPr>
          <w:p w14:paraId="248578F5" w14:textId="77777777" w:rsidR="00492F94" w:rsidRPr="00F346E6" w:rsidRDefault="00492F94">
            <w:pPr>
              <w:rPr>
                <w:rFonts w:ascii="Verdana" w:hAnsi="Verdana" w:cs="Arial"/>
                <w:b/>
                <w:sz w:val="24"/>
                <w:szCs w:val="24"/>
              </w:rPr>
            </w:pPr>
          </w:p>
        </w:tc>
        <w:tc>
          <w:tcPr>
            <w:tcW w:w="5812" w:type="dxa"/>
          </w:tcPr>
          <w:p w14:paraId="2F7E0C26" w14:textId="77777777" w:rsidR="00492F94" w:rsidRPr="00F346E6" w:rsidRDefault="00492F94">
            <w:pPr>
              <w:rPr>
                <w:rFonts w:ascii="Verdana" w:hAnsi="Verdana" w:cs="Arial"/>
                <w:b/>
                <w:sz w:val="24"/>
                <w:szCs w:val="24"/>
              </w:rPr>
            </w:pPr>
            <w:r w:rsidRPr="00F346E6">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872" w:type="dxa"/>
              </w:tcPr>
              <w:p w14:paraId="11A4C9AD" w14:textId="77777777" w:rsidR="00492F94" w:rsidRPr="00F346E6" w:rsidRDefault="00492F94">
                <w:pPr>
                  <w:jc w:val="center"/>
                  <w:rPr>
                    <w:rFonts w:ascii="Verdana" w:hAnsi="Verdana" w:cs="Arial"/>
                    <w:b/>
                    <w:sz w:val="24"/>
                    <w:szCs w:val="24"/>
                  </w:rPr>
                </w:pPr>
                <w:r w:rsidRPr="00F346E6">
                  <w:rPr>
                    <w:rFonts w:ascii="Segoe UI Symbol" w:eastAsia="MS Gothic" w:hAnsi="Segoe UI Symbol" w:cs="Segoe UI Symbol"/>
                    <w:sz w:val="24"/>
                    <w:szCs w:val="24"/>
                  </w:rPr>
                  <w:t>☐</w:t>
                </w:r>
              </w:p>
            </w:tc>
          </w:sdtContent>
        </w:sdt>
      </w:tr>
      <w:tr w:rsidR="00F346E6" w:rsidRPr="00F346E6" w14:paraId="72C77412" w14:textId="77777777" w:rsidTr="005F3681">
        <w:tc>
          <w:tcPr>
            <w:tcW w:w="1809" w:type="dxa"/>
            <w:vMerge/>
          </w:tcPr>
          <w:p w14:paraId="2E68CA29" w14:textId="77777777" w:rsidR="00492F94" w:rsidRPr="00F346E6" w:rsidRDefault="00492F94">
            <w:pPr>
              <w:rPr>
                <w:rFonts w:ascii="Verdana" w:hAnsi="Verdana" w:cs="Arial"/>
                <w:b/>
                <w:sz w:val="24"/>
                <w:szCs w:val="24"/>
              </w:rPr>
            </w:pPr>
          </w:p>
        </w:tc>
        <w:tc>
          <w:tcPr>
            <w:tcW w:w="5812" w:type="dxa"/>
          </w:tcPr>
          <w:p w14:paraId="052058CC" w14:textId="77777777" w:rsidR="00492F94" w:rsidRPr="00F346E6" w:rsidRDefault="00492F94">
            <w:pPr>
              <w:rPr>
                <w:rFonts w:ascii="Verdana" w:hAnsi="Verdana" w:cs="Arial"/>
                <w:b/>
                <w:sz w:val="24"/>
                <w:szCs w:val="24"/>
              </w:rPr>
            </w:pPr>
            <w:r w:rsidRPr="00F346E6">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872" w:type="dxa"/>
              </w:tcPr>
              <w:p w14:paraId="44FB2BAD" w14:textId="77777777" w:rsidR="00492F94" w:rsidRPr="00F346E6" w:rsidRDefault="00492F94">
                <w:pPr>
                  <w:jc w:val="center"/>
                  <w:rPr>
                    <w:rFonts w:ascii="Verdana" w:hAnsi="Verdana" w:cs="Arial"/>
                    <w:b/>
                    <w:sz w:val="24"/>
                    <w:szCs w:val="24"/>
                  </w:rPr>
                </w:pPr>
                <w:r w:rsidRPr="00F346E6">
                  <w:rPr>
                    <w:rFonts w:ascii="Segoe UI Symbol" w:eastAsia="MS Gothic" w:hAnsi="Segoe UI Symbol" w:cs="Segoe UI Symbol"/>
                    <w:sz w:val="24"/>
                    <w:szCs w:val="24"/>
                  </w:rPr>
                  <w:t>☒</w:t>
                </w:r>
              </w:p>
            </w:tc>
          </w:sdtContent>
        </w:sdt>
      </w:tr>
      <w:tr w:rsidR="00F346E6" w:rsidRPr="00F346E6" w14:paraId="72367E03" w14:textId="77777777" w:rsidTr="005F3681">
        <w:tc>
          <w:tcPr>
            <w:tcW w:w="1809" w:type="dxa"/>
            <w:vMerge/>
          </w:tcPr>
          <w:p w14:paraId="68BCC9C7" w14:textId="77777777" w:rsidR="00492F94" w:rsidRPr="00F346E6" w:rsidRDefault="00492F94">
            <w:pPr>
              <w:rPr>
                <w:rFonts w:ascii="Verdana" w:hAnsi="Verdana" w:cs="Arial"/>
                <w:b/>
                <w:sz w:val="24"/>
                <w:szCs w:val="24"/>
              </w:rPr>
            </w:pPr>
          </w:p>
        </w:tc>
        <w:tc>
          <w:tcPr>
            <w:tcW w:w="5812" w:type="dxa"/>
          </w:tcPr>
          <w:p w14:paraId="2D95BF38" w14:textId="77777777" w:rsidR="00492F94" w:rsidRPr="00F346E6" w:rsidRDefault="00492F94">
            <w:pPr>
              <w:rPr>
                <w:rFonts w:ascii="Verdana" w:hAnsi="Verdana" w:cs="Arial"/>
                <w:b/>
                <w:sz w:val="24"/>
                <w:szCs w:val="24"/>
              </w:rPr>
            </w:pPr>
            <w:r w:rsidRPr="00F346E6">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872" w:type="dxa"/>
              </w:tcPr>
              <w:p w14:paraId="64D59EB5" w14:textId="77777777" w:rsidR="00492F94" w:rsidRPr="00F346E6" w:rsidRDefault="00492F94">
                <w:pPr>
                  <w:jc w:val="center"/>
                  <w:rPr>
                    <w:rFonts w:ascii="Verdana" w:hAnsi="Verdana" w:cs="Arial"/>
                    <w:b/>
                    <w:sz w:val="24"/>
                    <w:szCs w:val="24"/>
                  </w:rPr>
                </w:pPr>
                <w:r w:rsidRPr="00F346E6">
                  <w:rPr>
                    <w:rFonts w:ascii="Segoe UI Symbol" w:eastAsia="MS Gothic" w:hAnsi="Segoe UI Symbol" w:cs="Segoe UI Symbol"/>
                    <w:sz w:val="24"/>
                    <w:szCs w:val="24"/>
                  </w:rPr>
                  <w:t>☐</w:t>
                </w:r>
              </w:p>
            </w:tc>
          </w:sdtContent>
        </w:sdt>
      </w:tr>
      <w:tr w:rsidR="00F346E6" w:rsidRPr="00F346E6" w14:paraId="4144119B" w14:textId="77777777" w:rsidTr="005F3681">
        <w:tc>
          <w:tcPr>
            <w:tcW w:w="1809" w:type="dxa"/>
            <w:vMerge/>
          </w:tcPr>
          <w:p w14:paraId="2F8D2763" w14:textId="77777777" w:rsidR="00492F94" w:rsidRPr="00F346E6" w:rsidRDefault="00492F94">
            <w:pPr>
              <w:rPr>
                <w:rFonts w:ascii="Verdana" w:hAnsi="Verdana" w:cs="Arial"/>
                <w:b/>
                <w:sz w:val="24"/>
                <w:szCs w:val="24"/>
              </w:rPr>
            </w:pPr>
          </w:p>
        </w:tc>
        <w:tc>
          <w:tcPr>
            <w:tcW w:w="5812" w:type="dxa"/>
          </w:tcPr>
          <w:p w14:paraId="552CC2D3" w14:textId="77777777" w:rsidR="00492F94" w:rsidRPr="00F346E6" w:rsidRDefault="00492F94">
            <w:pPr>
              <w:rPr>
                <w:rFonts w:ascii="Verdana" w:hAnsi="Verdana" w:cs="Arial"/>
                <w:b/>
                <w:sz w:val="24"/>
                <w:szCs w:val="24"/>
              </w:rPr>
            </w:pPr>
            <w:r w:rsidRPr="00F346E6">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872" w:type="dxa"/>
              </w:tcPr>
              <w:p w14:paraId="313B0BE5" w14:textId="11061806" w:rsidR="00492F94" w:rsidRPr="00F346E6" w:rsidRDefault="004E6F18">
                <w:pPr>
                  <w:jc w:val="center"/>
                  <w:rPr>
                    <w:rFonts w:ascii="Verdana" w:hAnsi="Verdana" w:cs="Arial"/>
                    <w:b/>
                    <w:sz w:val="24"/>
                    <w:szCs w:val="24"/>
                  </w:rPr>
                </w:pPr>
                <w:r w:rsidRPr="00F346E6">
                  <w:rPr>
                    <w:rFonts w:ascii="Segoe UI Symbol" w:eastAsia="MS Gothic" w:hAnsi="Segoe UI Symbol" w:cs="Segoe UI Symbol"/>
                    <w:sz w:val="24"/>
                    <w:szCs w:val="24"/>
                  </w:rPr>
                  <w:t>☒</w:t>
                </w:r>
              </w:p>
            </w:tc>
          </w:sdtContent>
        </w:sdt>
      </w:tr>
      <w:tr w:rsidR="00F346E6" w:rsidRPr="00F346E6" w14:paraId="7DAE9CCC" w14:textId="77777777" w:rsidTr="005F3681">
        <w:tc>
          <w:tcPr>
            <w:tcW w:w="9493" w:type="dxa"/>
            <w:gridSpan w:val="3"/>
            <w:shd w:val="clear" w:color="auto" w:fill="D5DCE4" w:themeFill="text2" w:themeFillTint="33"/>
          </w:tcPr>
          <w:p w14:paraId="6B6430BC" w14:textId="77777777" w:rsidR="00492F94" w:rsidRPr="00F346E6" w:rsidRDefault="00492F94">
            <w:pPr>
              <w:rPr>
                <w:rFonts w:ascii="Verdana" w:hAnsi="Verdana" w:cs="Arial"/>
                <w:b/>
                <w:sz w:val="24"/>
                <w:szCs w:val="24"/>
              </w:rPr>
            </w:pPr>
            <w:r w:rsidRPr="00F346E6">
              <w:rPr>
                <w:rFonts w:ascii="Verdana" w:hAnsi="Verdana" w:cs="Arial"/>
                <w:b/>
                <w:sz w:val="24"/>
                <w:szCs w:val="24"/>
              </w:rPr>
              <w:t>Quality, Safety and Patient Experience</w:t>
            </w:r>
          </w:p>
        </w:tc>
      </w:tr>
    </w:tbl>
    <w:tbl>
      <w:tblPr>
        <w:tblStyle w:val="TableGrid1"/>
        <w:tblW w:w="9493" w:type="dxa"/>
        <w:tblLayout w:type="fixed"/>
        <w:tblLook w:val="04A0" w:firstRow="1" w:lastRow="0" w:firstColumn="1" w:lastColumn="0" w:noHBand="0" w:noVBand="1"/>
      </w:tblPr>
      <w:tblGrid>
        <w:gridCol w:w="9493"/>
      </w:tblGrid>
      <w:tr w:rsidR="00F346E6" w:rsidRPr="00F346E6" w14:paraId="018F0444" w14:textId="77777777" w:rsidTr="005F3681">
        <w:tc>
          <w:tcPr>
            <w:tcW w:w="9493" w:type="dxa"/>
          </w:tcPr>
          <w:p w14:paraId="5F3EA6BA" w14:textId="77309C32" w:rsidR="004E6F18" w:rsidRPr="00F346E6" w:rsidRDefault="004E6F18">
            <w:pPr>
              <w:rPr>
                <w:rFonts w:ascii="Verdana" w:hAnsi="Verdana" w:cs="Arial"/>
                <w:b/>
                <w:sz w:val="24"/>
                <w:szCs w:val="24"/>
              </w:rPr>
            </w:pPr>
            <w:r w:rsidRPr="00F346E6">
              <w:rPr>
                <w:rFonts w:ascii="Verdana" w:hAnsi="Verdana" w:cs="Arial"/>
                <w:b/>
                <w:sz w:val="24"/>
                <w:szCs w:val="24"/>
              </w:rPr>
              <w:t>Outlined within the body of the paper but in summary</w:t>
            </w:r>
            <w:r w:rsidRPr="00F346E6">
              <w:rPr>
                <w:rFonts w:ascii="Verdana" w:hAnsi="Verdana" w:cs="Arial"/>
                <w:sz w:val="24"/>
                <w:szCs w:val="24"/>
              </w:rPr>
              <w:t xml:space="preserve"> considerable backlog of patients awaiting a diagnostic and treatment services</w:t>
            </w:r>
            <w:r w:rsidR="00401030" w:rsidRPr="00F346E6">
              <w:rPr>
                <w:rFonts w:ascii="Verdana" w:hAnsi="Verdana" w:cs="Arial"/>
                <w:sz w:val="24"/>
                <w:szCs w:val="24"/>
              </w:rPr>
              <w:t xml:space="preserve"> across a range of services</w:t>
            </w:r>
            <w:r w:rsidRPr="00F346E6">
              <w:rPr>
                <w:rFonts w:ascii="Verdana" w:hAnsi="Verdana" w:cs="Arial"/>
                <w:sz w:val="24"/>
                <w:szCs w:val="24"/>
              </w:rPr>
              <w:t>.</w:t>
            </w:r>
            <w:r w:rsidR="00401030" w:rsidRPr="00F346E6">
              <w:rPr>
                <w:rFonts w:ascii="Verdana" w:hAnsi="Verdana" w:cs="Arial"/>
                <w:sz w:val="24"/>
                <w:szCs w:val="24"/>
              </w:rPr>
              <w:t xml:space="preserve">  Issues of harm in relation to high levels of HCAIs noted.</w:t>
            </w:r>
          </w:p>
        </w:tc>
      </w:tr>
      <w:tr w:rsidR="00F346E6" w:rsidRPr="00F346E6" w14:paraId="246383E9" w14:textId="77777777" w:rsidTr="005F3681">
        <w:tc>
          <w:tcPr>
            <w:tcW w:w="9493" w:type="dxa"/>
            <w:shd w:val="clear" w:color="auto" w:fill="D5DCE4" w:themeFill="text2" w:themeFillTint="33"/>
          </w:tcPr>
          <w:p w14:paraId="66A35E3F" w14:textId="77777777" w:rsidR="004E6F18" w:rsidRPr="00F346E6" w:rsidRDefault="004E6F18">
            <w:pPr>
              <w:rPr>
                <w:rFonts w:ascii="Verdana" w:hAnsi="Verdana" w:cs="Arial"/>
                <w:b/>
                <w:sz w:val="24"/>
                <w:szCs w:val="24"/>
              </w:rPr>
            </w:pPr>
            <w:r w:rsidRPr="00F346E6">
              <w:rPr>
                <w:rFonts w:ascii="Verdana" w:hAnsi="Verdana" w:cs="Arial"/>
                <w:b/>
                <w:sz w:val="24"/>
                <w:szCs w:val="24"/>
              </w:rPr>
              <w:t>Financial Implications</w:t>
            </w:r>
          </w:p>
        </w:tc>
      </w:tr>
      <w:tr w:rsidR="00F346E6" w:rsidRPr="00F346E6" w14:paraId="57091122" w14:textId="77777777" w:rsidTr="005F3681">
        <w:tc>
          <w:tcPr>
            <w:tcW w:w="9493" w:type="dxa"/>
          </w:tcPr>
          <w:p w14:paraId="18C84B9A" w14:textId="77777777" w:rsidR="004E6F18" w:rsidRPr="00F346E6" w:rsidRDefault="004E6F18">
            <w:pPr>
              <w:ind w:right="96"/>
              <w:rPr>
                <w:rFonts w:ascii="Verdana" w:hAnsi="Verdana" w:cs="Arial"/>
                <w:sz w:val="24"/>
                <w:szCs w:val="24"/>
              </w:rPr>
            </w:pPr>
            <w:r w:rsidRPr="00F346E6">
              <w:rPr>
                <w:rFonts w:ascii="Verdana" w:hAnsi="Verdana" w:cs="Arial"/>
                <w:sz w:val="24"/>
                <w:szCs w:val="24"/>
              </w:rPr>
              <w:t>Funding not yet agreed for 24/25</w:t>
            </w:r>
          </w:p>
        </w:tc>
      </w:tr>
      <w:tr w:rsidR="00F346E6" w:rsidRPr="00F346E6" w14:paraId="55917A09" w14:textId="77777777" w:rsidTr="005F3681">
        <w:tc>
          <w:tcPr>
            <w:tcW w:w="9493" w:type="dxa"/>
            <w:shd w:val="clear" w:color="auto" w:fill="D5DCE4" w:themeFill="text2" w:themeFillTint="33"/>
          </w:tcPr>
          <w:p w14:paraId="11E33C6A" w14:textId="77777777" w:rsidR="004E6F18" w:rsidRPr="00F346E6" w:rsidRDefault="004E6F18">
            <w:pPr>
              <w:keepNext/>
              <w:keepLines/>
              <w:ind w:right="96"/>
              <w:rPr>
                <w:rFonts w:ascii="Verdana" w:hAnsi="Verdana" w:cs="Arial"/>
                <w:b/>
                <w:sz w:val="24"/>
                <w:szCs w:val="24"/>
              </w:rPr>
            </w:pPr>
            <w:r w:rsidRPr="00F346E6">
              <w:rPr>
                <w:rFonts w:ascii="Verdana" w:hAnsi="Verdana" w:cs="Arial"/>
                <w:b/>
                <w:sz w:val="24"/>
                <w:szCs w:val="24"/>
              </w:rPr>
              <w:t>Legal Implications (including equality and diversity assessment)</w:t>
            </w:r>
          </w:p>
        </w:tc>
      </w:tr>
      <w:tr w:rsidR="00F346E6" w:rsidRPr="00F346E6" w14:paraId="27A04EA3" w14:textId="77777777" w:rsidTr="005F3681">
        <w:tc>
          <w:tcPr>
            <w:tcW w:w="9493" w:type="dxa"/>
          </w:tcPr>
          <w:p w14:paraId="490388B4" w14:textId="77870466" w:rsidR="004E6F18" w:rsidRPr="00F346E6" w:rsidRDefault="004E6F18">
            <w:pPr>
              <w:ind w:right="96"/>
              <w:rPr>
                <w:rFonts w:ascii="Verdana" w:hAnsi="Verdana" w:cs="Arial"/>
                <w:sz w:val="24"/>
                <w:szCs w:val="24"/>
              </w:rPr>
            </w:pPr>
            <w:r w:rsidRPr="00F346E6">
              <w:rPr>
                <w:rFonts w:ascii="Verdana" w:hAnsi="Verdana" w:cs="Arial"/>
                <w:sz w:val="24"/>
                <w:szCs w:val="24"/>
              </w:rPr>
              <w:t>Delay to diagnosis and treatment potential.in service delivery</w:t>
            </w:r>
          </w:p>
        </w:tc>
      </w:tr>
      <w:tr w:rsidR="00F346E6" w:rsidRPr="00F346E6" w14:paraId="279FBEE2" w14:textId="77777777" w:rsidTr="005F3681">
        <w:tc>
          <w:tcPr>
            <w:tcW w:w="9493" w:type="dxa"/>
            <w:shd w:val="clear" w:color="auto" w:fill="D5DCE4" w:themeFill="text2" w:themeFillTint="33"/>
          </w:tcPr>
          <w:p w14:paraId="4BF5969C" w14:textId="77777777" w:rsidR="004E6F18" w:rsidRPr="00F346E6" w:rsidRDefault="004E6F18">
            <w:pPr>
              <w:ind w:right="96"/>
              <w:rPr>
                <w:rFonts w:ascii="Verdana" w:hAnsi="Verdana" w:cs="Arial"/>
                <w:b/>
                <w:sz w:val="24"/>
                <w:szCs w:val="24"/>
              </w:rPr>
            </w:pPr>
            <w:r w:rsidRPr="00F346E6">
              <w:rPr>
                <w:rFonts w:ascii="Verdana" w:hAnsi="Verdana" w:cs="Arial"/>
                <w:b/>
                <w:sz w:val="24"/>
                <w:szCs w:val="24"/>
              </w:rPr>
              <w:t>Staffing Implications</w:t>
            </w:r>
          </w:p>
        </w:tc>
      </w:tr>
      <w:tr w:rsidR="00F346E6" w:rsidRPr="00F346E6" w14:paraId="33934B70" w14:textId="77777777" w:rsidTr="005F3681">
        <w:tc>
          <w:tcPr>
            <w:tcW w:w="9493" w:type="dxa"/>
          </w:tcPr>
          <w:p w14:paraId="366AA045" w14:textId="79D36E56" w:rsidR="004E6F18" w:rsidRPr="00F346E6" w:rsidRDefault="004E6F18">
            <w:pPr>
              <w:ind w:right="96"/>
              <w:rPr>
                <w:rFonts w:ascii="Verdana" w:hAnsi="Verdana" w:cs="Arial"/>
                <w:sz w:val="24"/>
                <w:szCs w:val="24"/>
              </w:rPr>
            </w:pPr>
            <w:r w:rsidRPr="00F346E6">
              <w:rPr>
                <w:rFonts w:ascii="Verdana" w:hAnsi="Verdana" w:cs="Arial"/>
                <w:sz w:val="24"/>
                <w:szCs w:val="24"/>
              </w:rPr>
              <w:t>Additional support staffing required to deliver the programme</w:t>
            </w:r>
          </w:p>
        </w:tc>
      </w:tr>
    </w:tbl>
    <w:tbl>
      <w:tblPr>
        <w:tblStyle w:val="TableGrid"/>
        <w:tblW w:w="9493" w:type="dxa"/>
        <w:tblLayout w:type="fixed"/>
        <w:tblLook w:val="04A0" w:firstRow="1" w:lastRow="0" w:firstColumn="1" w:lastColumn="0" w:noHBand="0" w:noVBand="1"/>
      </w:tblPr>
      <w:tblGrid>
        <w:gridCol w:w="2470"/>
        <w:gridCol w:w="7023"/>
      </w:tblGrid>
      <w:tr w:rsidR="00F346E6" w:rsidRPr="00F346E6" w14:paraId="0A3E2904" w14:textId="77777777" w:rsidTr="005F3681">
        <w:tc>
          <w:tcPr>
            <w:tcW w:w="9493" w:type="dxa"/>
            <w:gridSpan w:val="2"/>
            <w:shd w:val="clear" w:color="auto" w:fill="D5DCE4" w:themeFill="text2" w:themeFillTint="33"/>
          </w:tcPr>
          <w:p w14:paraId="34C1CF65" w14:textId="77777777" w:rsidR="004E6F18" w:rsidRPr="00F346E6" w:rsidRDefault="004E6F18">
            <w:pPr>
              <w:ind w:right="96"/>
              <w:rPr>
                <w:rFonts w:ascii="Verdana" w:hAnsi="Verdana" w:cs="Arial"/>
                <w:b/>
                <w:sz w:val="24"/>
                <w:szCs w:val="24"/>
              </w:rPr>
            </w:pPr>
            <w:r w:rsidRPr="00F346E6">
              <w:rPr>
                <w:rFonts w:ascii="Verdana" w:hAnsi="Verdana" w:cs="Arial"/>
                <w:b/>
                <w:sz w:val="24"/>
                <w:szCs w:val="24"/>
              </w:rPr>
              <w:t>Long Term Implications (including the impact of the Well-being of Future Generations (Wales) Act 2015)</w:t>
            </w:r>
          </w:p>
        </w:tc>
      </w:tr>
      <w:tr w:rsidR="00F346E6" w:rsidRPr="00F346E6" w14:paraId="0CAF279F" w14:textId="77777777" w:rsidTr="005F3681">
        <w:tc>
          <w:tcPr>
            <w:tcW w:w="2470" w:type="dxa"/>
          </w:tcPr>
          <w:p w14:paraId="0DB83155" w14:textId="77777777" w:rsidR="004E6F18" w:rsidRPr="00F346E6" w:rsidRDefault="004E6F18">
            <w:pPr>
              <w:ind w:right="96"/>
              <w:rPr>
                <w:rFonts w:ascii="Verdana" w:hAnsi="Verdana" w:cs="Arial"/>
                <w:sz w:val="24"/>
                <w:szCs w:val="24"/>
              </w:rPr>
            </w:pPr>
            <w:r w:rsidRPr="00F346E6">
              <w:rPr>
                <w:rFonts w:ascii="Verdana" w:hAnsi="Verdana" w:cs="Arial"/>
                <w:b/>
                <w:sz w:val="24"/>
                <w:szCs w:val="24"/>
              </w:rPr>
              <w:t>Report History</w:t>
            </w:r>
          </w:p>
        </w:tc>
        <w:tc>
          <w:tcPr>
            <w:tcW w:w="7023" w:type="dxa"/>
          </w:tcPr>
          <w:p w14:paraId="6E494A2A" w14:textId="0973D1BC" w:rsidR="004E6F18" w:rsidRPr="00F346E6" w:rsidRDefault="004E6F18">
            <w:pPr>
              <w:ind w:right="96"/>
              <w:rPr>
                <w:rFonts w:ascii="Verdana" w:hAnsi="Verdana" w:cs="Arial"/>
                <w:sz w:val="24"/>
                <w:szCs w:val="24"/>
              </w:rPr>
            </w:pPr>
            <w:r w:rsidRPr="00F346E6">
              <w:rPr>
                <w:rFonts w:ascii="Verdana" w:hAnsi="Verdana" w:cs="Arial"/>
                <w:sz w:val="24"/>
                <w:szCs w:val="24"/>
              </w:rPr>
              <w:t xml:space="preserve">First comprehensive update presented. </w:t>
            </w:r>
          </w:p>
        </w:tc>
      </w:tr>
      <w:tr w:rsidR="00F346E6" w:rsidRPr="00F346E6" w14:paraId="09C9C312" w14:textId="77777777" w:rsidTr="005F3681">
        <w:tc>
          <w:tcPr>
            <w:tcW w:w="2470" w:type="dxa"/>
          </w:tcPr>
          <w:p w14:paraId="5F0ED74B" w14:textId="1A1B3C74" w:rsidR="00677B69" w:rsidRPr="00F346E6" w:rsidRDefault="00677B69" w:rsidP="00677B69">
            <w:pPr>
              <w:ind w:right="96"/>
              <w:rPr>
                <w:rFonts w:ascii="Verdana" w:hAnsi="Verdana" w:cs="Arial"/>
                <w:b/>
                <w:sz w:val="24"/>
                <w:szCs w:val="24"/>
              </w:rPr>
            </w:pPr>
            <w:r w:rsidRPr="00F346E6">
              <w:rPr>
                <w:rFonts w:ascii="Verdana" w:hAnsi="Verdana" w:cs="Arial"/>
                <w:b/>
                <w:sz w:val="24"/>
                <w:szCs w:val="24"/>
              </w:rPr>
              <w:t>Appendices</w:t>
            </w:r>
          </w:p>
        </w:tc>
        <w:tc>
          <w:tcPr>
            <w:tcW w:w="7023" w:type="dxa"/>
          </w:tcPr>
          <w:p w14:paraId="5C67F167" w14:textId="50399088" w:rsidR="00E90AA1" w:rsidRPr="00F346E6" w:rsidRDefault="00D85FDC" w:rsidP="00E90AA1">
            <w:pPr>
              <w:rPr>
                <w:rFonts w:ascii="Arial" w:hAnsi="Arial" w:cs="Arial"/>
                <w:b/>
                <w:bCs/>
              </w:rPr>
            </w:pPr>
            <w:r w:rsidRPr="00F346E6">
              <w:rPr>
                <w:rFonts w:ascii="Verdana" w:hAnsi="Verdana" w:cs="Arial"/>
                <w:sz w:val="24"/>
                <w:szCs w:val="24"/>
              </w:rPr>
              <w:t>No Appendices</w:t>
            </w:r>
          </w:p>
          <w:p w14:paraId="5766474A" w14:textId="1AA4EE89" w:rsidR="00B87266" w:rsidRPr="00F346E6" w:rsidRDefault="00B87266" w:rsidP="00672A62">
            <w:pPr>
              <w:ind w:right="96"/>
              <w:rPr>
                <w:rFonts w:ascii="Verdana" w:hAnsi="Verdana" w:cs="Arial"/>
                <w:sz w:val="24"/>
                <w:szCs w:val="24"/>
              </w:rPr>
            </w:pPr>
          </w:p>
        </w:tc>
      </w:tr>
    </w:tbl>
    <w:p w14:paraId="0C668047" w14:textId="77777777" w:rsidR="00D82F50" w:rsidRPr="008736DE" w:rsidRDefault="00D82F50" w:rsidP="00217E2D">
      <w:pPr>
        <w:spacing w:after="0" w:line="240" w:lineRule="auto"/>
        <w:ind w:firstLine="360"/>
        <w:rPr>
          <w:rFonts w:ascii="Arial" w:hAnsi="Arial" w:cs="Arial"/>
          <w:color w:val="FF0000"/>
        </w:rPr>
      </w:pPr>
    </w:p>
    <w:p w14:paraId="17088EAF" w14:textId="77777777" w:rsidR="00E90AA1" w:rsidRPr="008736DE" w:rsidRDefault="00E90AA1" w:rsidP="00C552C1">
      <w:pPr>
        <w:spacing w:after="0" w:line="240" w:lineRule="auto"/>
        <w:rPr>
          <w:rFonts w:ascii="Arial" w:hAnsi="Arial" w:cs="Arial"/>
          <w:color w:val="FF0000"/>
        </w:rPr>
      </w:pPr>
    </w:p>
    <w:sectPr w:rsidR="00E90AA1" w:rsidRPr="008736DE" w:rsidSect="0078179D">
      <w:headerReference w:type="default" r:id="rId15"/>
      <w:footerReference w:type="default" r:id="rId16"/>
      <w:pgSz w:w="11906" w:h="16838"/>
      <w:pgMar w:top="1588" w:right="1440" w:bottom="1588"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7A76C7" w14:textId="77777777" w:rsidR="0075106F" w:rsidRDefault="0075106F" w:rsidP="00C107F2">
      <w:pPr>
        <w:spacing w:after="0" w:line="240" w:lineRule="auto"/>
      </w:pPr>
      <w:r>
        <w:separator/>
      </w:r>
    </w:p>
  </w:endnote>
  <w:endnote w:type="continuationSeparator" w:id="0">
    <w:p w14:paraId="07DAFD7C" w14:textId="77777777" w:rsidR="0075106F" w:rsidRDefault="0075106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33952377"/>
      <w:docPartObj>
        <w:docPartGallery w:val="Page Numbers (Bottom of Page)"/>
        <w:docPartUnique/>
      </w:docPartObj>
    </w:sdtPr>
    <w:sdtEndPr>
      <w:rPr>
        <w:noProof/>
      </w:rPr>
    </w:sdtEndPr>
    <w:sdtContent>
      <w:p w14:paraId="2918095C" w14:textId="4248E7C3" w:rsidR="004054AF" w:rsidRPr="003C1A6F" w:rsidRDefault="004122F8" w:rsidP="008475CD">
        <w:pPr>
          <w:pStyle w:val="Footer"/>
          <w:tabs>
            <w:tab w:val="left" w:pos="3570"/>
          </w:tabs>
          <w:rPr>
            <w:rFonts w:cstheme="minorHAnsi"/>
          </w:rPr>
        </w:pPr>
        <w:r w:rsidRPr="00767E3E">
          <w:rPr>
            <w:noProof/>
            <w:lang w:eastAsia="en-GB"/>
          </w:rPr>
          <w:drawing>
            <wp:anchor distT="0" distB="0" distL="114300" distR="114300" simplePos="0" relativeHeight="251659264" behindDoc="1" locked="0" layoutInCell="1" allowOverlap="1" wp14:anchorId="1205B488" wp14:editId="0436C9A8">
              <wp:simplePos x="0" y="0"/>
              <wp:positionH relativeFrom="margin">
                <wp:posOffset>-616689</wp:posOffset>
              </wp:positionH>
              <wp:positionV relativeFrom="paragraph">
                <wp:posOffset>-138105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8736DE">
          <w:t xml:space="preserve">                 </w:t>
        </w:r>
        <w:r w:rsidR="00E35C51">
          <w:rPr>
            <w:rFonts w:cstheme="minorHAnsi"/>
          </w:rPr>
          <w:t>Performance and Finance Committee</w:t>
        </w:r>
        <w:r w:rsidR="008475CD" w:rsidRPr="00FF05EB">
          <w:rPr>
            <w:rFonts w:cstheme="minorHAnsi"/>
          </w:rPr>
          <w:t xml:space="preserve"> – </w:t>
        </w:r>
        <w:r w:rsidR="008736DE">
          <w:rPr>
            <w:rFonts w:cstheme="minorHAnsi"/>
          </w:rPr>
          <w:t>Tuesday, 27</w:t>
        </w:r>
        <w:r w:rsidR="008736DE" w:rsidRPr="008736DE">
          <w:rPr>
            <w:rFonts w:cstheme="minorHAnsi"/>
            <w:vertAlign w:val="superscript"/>
          </w:rPr>
          <w:t>th</w:t>
        </w:r>
        <w:r w:rsidR="008736DE">
          <w:rPr>
            <w:rFonts w:cstheme="minorHAnsi"/>
          </w:rPr>
          <w:t xml:space="preserve"> May</w:t>
        </w:r>
        <w:r w:rsidR="00E35C51">
          <w:rPr>
            <w:rFonts w:cstheme="minorHAnsi"/>
          </w:rPr>
          <w:t xml:space="preserve"> </w:t>
        </w:r>
        <w:r w:rsidR="008475CD" w:rsidRPr="00FF05EB">
          <w:rPr>
            <w:rFonts w:cstheme="minorHAnsi"/>
          </w:rPr>
          <w:t>202</w:t>
        </w:r>
        <w:r w:rsidR="003C1A6F">
          <w:rPr>
            <w:rFonts w:cstheme="minorHAnsi"/>
          </w:rPr>
          <w:t>5</w:t>
        </w:r>
        <w:r w:rsidR="008475CD" w:rsidRPr="00FF05EB">
          <w:rPr>
            <w:rFonts w:cstheme="minorHAnsi"/>
          </w:rPr>
          <w:tab/>
        </w:r>
        <w:r w:rsidR="004054AF" w:rsidRPr="00FF05EB">
          <w:rPr>
            <w:rFonts w:cstheme="minorHAnsi"/>
          </w:rPr>
          <w:fldChar w:fldCharType="begin"/>
        </w:r>
        <w:r w:rsidR="004054AF" w:rsidRPr="00FF05EB">
          <w:rPr>
            <w:rFonts w:cstheme="minorHAnsi"/>
          </w:rPr>
          <w:instrText xml:space="preserve"> PAGE   \* MERGEFORMAT </w:instrText>
        </w:r>
        <w:r w:rsidR="004054AF" w:rsidRPr="00FF05EB">
          <w:rPr>
            <w:rFonts w:cstheme="minorHAnsi"/>
          </w:rPr>
          <w:fldChar w:fldCharType="separate"/>
        </w:r>
        <w:r w:rsidR="00EF58CB" w:rsidRPr="00FF05EB">
          <w:rPr>
            <w:rFonts w:cstheme="minorHAnsi"/>
            <w:noProof/>
          </w:rPr>
          <w:t>1</w:t>
        </w:r>
        <w:r w:rsidR="004054AF" w:rsidRPr="00FF05EB">
          <w:rPr>
            <w:rFonts w:cstheme="minorHAnsi"/>
            <w:noProof/>
          </w:rPr>
          <w:fldChar w:fldCharType="end"/>
        </w:r>
      </w:p>
    </w:sdtContent>
  </w:sdt>
  <w:p w14:paraId="1A2BD801" w14:textId="52ABC468" w:rsidR="004054AF" w:rsidRDefault="004054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5152C2" w14:textId="77777777" w:rsidR="0075106F" w:rsidRDefault="0075106F" w:rsidP="00C107F2">
      <w:pPr>
        <w:spacing w:after="0" w:line="240" w:lineRule="auto"/>
      </w:pPr>
      <w:r>
        <w:separator/>
      </w:r>
    </w:p>
  </w:footnote>
  <w:footnote w:type="continuationSeparator" w:id="0">
    <w:p w14:paraId="0D498F6C" w14:textId="77777777" w:rsidR="0075106F" w:rsidRDefault="0075106F"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FE5082" w14:textId="04E568B3" w:rsidR="006A5725" w:rsidRDefault="006A5725">
    <w:pPr>
      <w:pStyle w:val="Header"/>
    </w:pPr>
    <w:r w:rsidRPr="00A33630">
      <w:rPr>
        <w:rFonts w:ascii="Arial" w:hAnsi="Arial" w:cs="Arial"/>
        <w:noProof/>
        <w:lang w:eastAsia="en-GB"/>
      </w:rPr>
      <w:drawing>
        <wp:anchor distT="0" distB="0" distL="114300" distR="114300" simplePos="0" relativeHeight="251661312" behindDoc="1" locked="0" layoutInCell="1" allowOverlap="1" wp14:anchorId="6FEE602F" wp14:editId="62C0214C">
          <wp:simplePos x="0" y="0"/>
          <wp:positionH relativeFrom="margin">
            <wp:align>center</wp:align>
          </wp:positionH>
          <wp:positionV relativeFrom="paragraph">
            <wp:posOffset>-173990</wp:posOffset>
          </wp:positionV>
          <wp:extent cx="2838450" cy="717550"/>
          <wp:effectExtent l="0" t="0" r="0" b="6350"/>
          <wp:wrapTight wrapText="bothSides">
            <wp:wrapPolygon edited="0">
              <wp:start x="0" y="0"/>
              <wp:lineTo x="0" y="21218"/>
              <wp:lineTo x="21455" y="21218"/>
              <wp:lineTo x="21455" y="0"/>
              <wp:lineTo x="0" y="0"/>
            </wp:wrapPolygon>
          </wp:wrapTight>
          <wp:docPr id="946043966"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838450" cy="7175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A3492E11"/>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E63AEF11"/>
    <w:multiLevelType w:val="hybridMultilevel"/>
    <w:tmpl w:val="9D9E5846"/>
    <w:lvl w:ilvl="0" w:tplc="FFFFFFFF">
      <w:start w:val="1"/>
      <w:numFmt w:val="bullet"/>
      <w:lvlText w:val="•"/>
      <w:lvlJc w:val="left"/>
    </w:lvl>
    <w:lvl w:ilvl="1" w:tplc="08090001">
      <w:start w:val="1"/>
      <w:numFmt w:val="bullet"/>
      <w:lvlText w:val=""/>
      <w:lvlJc w:val="left"/>
      <w:rPr>
        <w:rFonts w:ascii="Symbol" w:hAnsi="Symbol" w:hint="default"/>
      </w:r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D33D1B"/>
    <w:multiLevelType w:val="multilevel"/>
    <w:tmpl w:val="09B4B8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15F40CB"/>
    <w:multiLevelType w:val="hybridMultilevel"/>
    <w:tmpl w:val="7DDAB5CA"/>
    <w:lvl w:ilvl="0" w:tplc="DAD80A82">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69A6FF5"/>
    <w:multiLevelType w:val="hybridMultilevel"/>
    <w:tmpl w:val="407A0B00"/>
    <w:lvl w:ilvl="0" w:tplc="766C94D4">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08125E07"/>
    <w:multiLevelType w:val="hybridMultilevel"/>
    <w:tmpl w:val="1C3EC6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0F0860BA"/>
    <w:multiLevelType w:val="multilevel"/>
    <w:tmpl w:val="35824EF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7A25E6E"/>
    <w:multiLevelType w:val="hybridMultilevel"/>
    <w:tmpl w:val="CB38983C"/>
    <w:lvl w:ilvl="0" w:tplc="A9BAE5E2">
      <w:start w:val="1"/>
      <w:numFmt w:val="bullet"/>
      <w:lvlText w:val=""/>
      <w:lvlJc w:val="left"/>
      <w:pPr>
        <w:tabs>
          <w:tab w:val="num" w:pos="720"/>
        </w:tabs>
        <w:ind w:left="720" w:hanging="360"/>
      </w:pPr>
      <w:rPr>
        <w:rFonts w:ascii="Wingdings" w:hAnsi="Wingdings" w:hint="default"/>
      </w:rPr>
    </w:lvl>
    <w:lvl w:ilvl="1" w:tplc="A8DC98C6">
      <w:start w:val="1"/>
      <w:numFmt w:val="bullet"/>
      <w:lvlText w:val=""/>
      <w:lvlJc w:val="left"/>
      <w:pPr>
        <w:tabs>
          <w:tab w:val="num" w:pos="1440"/>
        </w:tabs>
        <w:ind w:left="1440" w:hanging="360"/>
      </w:pPr>
      <w:rPr>
        <w:rFonts w:ascii="Wingdings" w:hAnsi="Wingdings" w:hint="default"/>
      </w:rPr>
    </w:lvl>
    <w:lvl w:ilvl="2" w:tplc="64742E0E" w:tentative="1">
      <w:start w:val="1"/>
      <w:numFmt w:val="bullet"/>
      <w:lvlText w:val=""/>
      <w:lvlJc w:val="left"/>
      <w:pPr>
        <w:tabs>
          <w:tab w:val="num" w:pos="2160"/>
        </w:tabs>
        <w:ind w:left="2160" w:hanging="360"/>
      </w:pPr>
      <w:rPr>
        <w:rFonts w:ascii="Wingdings" w:hAnsi="Wingdings" w:hint="default"/>
      </w:rPr>
    </w:lvl>
    <w:lvl w:ilvl="3" w:tplc="25DE0614" w:tentative="1">
      <w:start w:val="1"/>
      <w:numFmt w:val="bullet"/>
      <w:lvlText w:val=""/>
      <w:lvlJc w:val="left"/>
      <w:pPr>
        <w:tabs>
          <w:tab w:val="num" w:pos="2880"/>
        </w:tabs>
        <w:ind w:left="2880" w:hanging="360"/>
      </w:pPr>
      <w:rPr>
        <w:rFonts w:ascii="Wingdings" w:hAnsi="Wingdings" w:hint="default"/>
      </w:rPr>
    </w:lvl>
    <w:lvl w:ilvl="4" w:tplc="67C0ACA8" w:tentative="1">
      <w:start w:val="1"/>
      <w:numFmt w:val="bullet"/>
      <w:lvlText w:val=""/>
      <w:lvlJc w:val="left"/>
      <w:pPr>
        <w:tabs>
          <w:tab w:val="num" w:pos="3600"/>
        </w:tabs>
        <w:ind w:left="3600" w:hanging="360"/>
      </w:pPr>
      <w:rPr>
        <w:rFonts w:ascii="Wingdings" w:hAnsi="Wingdings" w:hint="default"/>
      </w:rPr>
    </w:lvl>
    <w:lvl w:ilvl="5" w:tplc="49521B96" w:tentative="1">
      <w:start w:val="1"/>
      <w:numFmt w:val="bullet"/>
      <w:lvlText w:val=""/>
      <w:lvlJc w:val="left"/>
      <w:pPr>
        <w:tabs>
          <w:tab w:val="num" w:pos="4320"/>
        </w:tabs>
        <w:ind w:left="4320" w:hanging="360"/>
      </w:pPr>
      <w:rPr>
        <w:rFonts w:ascii="Wingdings" w:hAnsi="Wingdings" w:hint="default"/>
      </w:rPr>
    </w:lvl>
    <w:lvl w:ilvl="6" w:tplc="9C46D872" w:tentative="1">
      <w:start w:val="1"/>
      <w:numFmt w:val="bullet"/>
      <w:lvlText w:val=""/>
      <w:lvlJc w:val="left"/>
      <w:pPr>
        <w:tabs>
          <w:tab w:val="num" w:pos="5040"/>
        </w:tabs>
        <w:ind w:left="5040" w:hanging="360"/>
      </w:pPr>
      <w:rPr>
        <w:rFonts w:ascii="Wingdings" w:hAnsi="Wingdings" w:hint="default"/>
      </w:rPr>
    </w:lvl>
    <w:lvl w:ilvl="7" w:tplc="37A8B604" w:tentative="1">
      <w:start w:val="1"/>
      <w:numFmt w:val="bullet"/>
      <w:lvlText w:val=""/>
      <w:lvlJc w:val="left"/>
      <w:pPr>
        <w:tabs>
          <w:tab w:val="num" w:pos="5760"/>
        </w:tabs>
        <w:ind w:left="5760" w:hanging="360"/>
      </w:pPr>
      <w:rPr>
        <w:rFonts w:ascii="Wingdings" w:hAnsi="Wingdings" w:hint="default"/>
      </w:rPr>
    </w:lvl>
    <w:lvl w:ilvl="8" w:tplc="5FD63028"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9271F6A"/>
    <w:multiLevelType w:val="hybridMultilevel"/>
    <w:tmpl w:val="0EA423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BDCCB78"/>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23890A09"/>
    <w:multiLevelType w:val="hybridMultilevel"/>
    <w:tmpl w:val="34701E1A"/>
    <w:lvl w:ilvl="0" w:tplc="08EC9DAA">
      <w:start w:val="5"/>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68F7BA3"/>
    <w:multiLevelType w:val="hybridMultilevel"/>
    <w:tmpl w:val="95D6C732"/>
    <w:lvl w:ilvl="0" w:tplc="2C343AA0">
      <w:start w:val="5"/>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4E32C85"/>
    <w:multiLevelType w:val="multilevel"/>
    <w:tmpl w:val="4F82B454"/>
    <w:lvl w:ilvl="0">
      <w:start w:val="3"/>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39773EC2"/>
    <w:multiLevelType w:val="hybridMultilevel"/>
    <w:tmpl w:val="2CE252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98C7793"/>
    <w:multiLevelType w:val="hybridMultilevel"/>
    <w:tmpl w:val="2ECE1F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AD37853"/>
    <w:multiLevelType w:val="hybridMultilevel"/>
    <w:tmpl w:val="B4F8471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F9620C2"/>
    <w:multiLevelType w:val="hybridMultilevel"/>
    <w:tmpl w:val="D09690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3B53B5A"/>
    <w:multiLevelType w:val="hybridMultilevel"/>
    <w:tmpl w:val="603AFC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4703474"/>
    <w:multiLevelType w:val="hybridMultilevel"/>
    <w:tmpl w:val="1E04D31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46EB62B9"/>
    <w:multiLevelType w:val="hybridMultilevel"/>
    <w:tmpl w:val="03FE92F0"/>
    <w:lvl w:ilvl="0" w:tplc="47284762">
      <w:start w:val="4"/>
      <w:numFmt w:val="bullet"/>
      <w:lvlText w:val="-"/>
      <w:lvlJc w:val="left"/>
      <w:pPr>
        <w:ind w:left="1080" w:hanging="360"/>
      </w:pPr>
      <w:rPr>
        <w:rFonts w:ascii="Verdana" w:eastAsiaTheme="minorHAns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47095CBF"/>
    <w:multiLevelType w:val="multilevel"/>
    <w:tmpl w:val="8F8C75A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86E752C"/>
    <w:multiLevelType w:val="hybridMultilevel"/>
    <w:tmpl w:val="B28C3B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BE309B1"/>
    <w:multiLevelType w:val="hybridMultilevel"/>
    <w:tmpl w:val="F0047D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DC3027F"/>
    <w:multiLevelType w:val="hybridMultilevel"/>
    <w:tmpl w:val="F2CC42C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EDD3428"/>
    <w:multiLevelType w:val="hybridMultilevel"/>
    <w:tmpl w:val="492C6F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01044B5"/>
    <w:multiLevelType w:val="hybridMultilevel"/>
    <w:tmpl w:val="A872A98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52281EC0"/>
    <w:multiLevelType w:val="multilevel"/>
    <w:tmpl w:val="15B2980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532877F5"/>
    <w:multiLevelType w:val="hybridMultilevel"/>
    <w:tmpl w:val="07D4CEFA"/>
    <w:lvl w:ilvl="0" w:tplc="08090001">
      <w:start w:val="1"/>
      <w:numFmt w:val="bullet"/>
      <w:lvlText w:val=""/>
      <w:lvlJc w:val="left"/>
      <w:pPr>
        <w:ind w:left="1331" w:hanging="360"/>
      </w:pPr>
      <w:rPr>
        <w:rFonts w:ascii="Symbol" w:hAnsi="Symbol" w:hint="default"/>
      </w:rPr>
    </w:lvl>
    <w:lvl w:ilvl="1" w:tplc="08090003" w:tentative="1">
      <w:start w:val="1"/>
      <w:numFmt w:val="bullet"/>
      <w:lvlText w:val="o"/>
      <w:lvlJc w:val="left"/>
      <w:pPr>
        <w:ind w:left="2051" w:hanging="360"/>
      </w:pPr>
      <w:rPr>
        <w:rFonts w:ascii="Courier New" w:hAnsi="Courier New" w:cs="Courier New" w:hint="default"/>
      </w:rPr>
    </w:lvl>
    <w:lvl w:ilvl="2" w:tplc="08090005" w:tentative="1">
      <w:start w:val="1"/>
      <w:numFmt w:val="bullet"/>
      <w:lvlText w:val=""/>
      <w:lvlJc w:val="left"/>
      <w:pPr>
        <w:ind w:left="2771" w:hanging="360"/>
      </w:pPr>
      <w:rPr>
        <w:rFonts w:ascii="Wingdings" w:hAnsi="Wingdings" w:hint="default"/>
      </w:rPr>
    </w:lvl>
    <w:lvl w:ilvl="3" w:tplc="08090001" w:tentative="1">
      <w:start w:val="1"/>
      <w:numFmt w:val="bullet"/>
      <w:lvlText w:val=""/>
      <w:lvlJc w:val="left"/>
      <w:pPr>
        <w:ind w:left="3491" w:hanging="360"/>
      </w:pPr>
      <w:rPr>
        <w:rFonts w:ascii="Symbol" w:hAnsi="Symbol" w:hint="default"/>
      </w:rPr>
    </w:lvl>
    <w:lvl w:ilvl="4" w:tplc="08090003" w:tentative="1">
      <w:start w:val="1"/>
      <w:numFmt w:val="bullet"/>
      <w:lvlText w:val="o"/>
      <w:lvlJc w:val="left"/>
      <w:pPr>
        <w:ind w:left="4211" w:hanging="360"/>
      </w:pPr>
      <w:rPr>
        <w:rFonts w:ascii="Courier New" w:hAnsi="Courier New" w:cs="Courier New" w:hint="default"/>
      </w:rPr>
    </w:lvl>
    <w:lvl w:ilvl="5" w:tplc="08090005" w:tentative="1">
      <w:start w:val="1"/>
      <w:numFmt w:val="bullet"/>
      <w:lvlText w:val=""/>
      <w:lvlJc w:val="left"/>
      <w:pPr>
        <w:ind w:left="4931" w:hanging="360"/>
      </w:pPr>
      <w:rPr>
        <w:rFonts w:ascii="Wingdings" w:hAnsi="Wingdings" w:hint="default"/>
      </w:rPr>
    </w:lvl>
    <w:lvl w:ilvl="6" w:tplc="08090001" w:tentative="1">
      <w:start w:val="1"/>
      <w:numFmt w:val="bullet"/>
      <w:lvlText w:val=""/>
      <w:lvlJc w:val="left"/>
      <w:pPr>
        <w:ind w:left="5651" w:hanging="360"/>
      </w:pPr>
      <w:rPr>
        <w:rFonts w:ascii="Symbol" w:hAnsi="Symbol" w:hint="default"/>
      </w:rPr>
    </w:lvl>
    <w:lvl w:ilvl="7" w:tplc="08090003" w:tentative="1">
      <w:start w:val="1"/>
      <w:numFmt w:val="bullet"/>
      <w:lvlText w:val="o"/>
      <w:lvlJc w:val="left"/>
      <w:pPr>
        <w:ind w:left="6371" w:hanging="360"/>
      </w:pPr>
      <w:rPr>
        <w:rFonts w:ascii="Courier New" w:hAnsi="Courier New" w:cs="Courier New" w:hint="default"/>
      </w:rPr>
    </w:lvl>
    <w:lvl w:ilvl="8" w:tplc="08090005" w:tentative="1">
      <w:start w:val="1"/>
      <w:numFmt w:val="bullet"/>
      <w:lvlText w:val=""/>
      <w:lvlJc w:val="left"/>
      <w:pPr>
        <w:ind w:left="7091" w:hanging="360"/>
      </w:pPr>
      <w:rPr>
        <w:rFonts w:ascii="Wingdings" w:hAnsi="Wingdings" w:hint="default"/>
      </w:rPr>
    </w:lvl>
  </w:abstractNum>
  <w:abstractNum w:abstractNumId="28" w15:restartNumberingAfterBreak="0">
    <w:nsid w:val="5A6E6DF1"/>
    <w:multiLevelType w:val="hybridMultilevel"/>
    <w:tmpl w:val="1EB684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08B0198"/>
    <w:multiLevelType w:val="multilevel"/>
    <w:tmpl w:val="CBCE2D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3435C61"/>
    <w:multiLevelType w:val="hybridMultilevel"/>
    <w:tmpl w:val="7FDEC91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1" w15:restartNumberingAfterBreak="0">
    <w:nsid w:val="67061F25"/>
    <w:multiLevelType w:val="hybridMultilevel"/>
    <w:tmpl w:val="4EB612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673B7FBB"/>
    <w:multiLevelType w:val="hybridMultilevel"/>
    <w:tmpl w:val="E1EE09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6EB31FFC"/>
    <w:multiLevelType w:val="hybridMultilevel"/>
    <w:tmpl w:val="64DA7032"/>
    <w:lvl w:ilvl="0" w:tplc="72B88716">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064288A"/>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5" w15:restartNumberingAfterBreak="0">
    <w:nsid w:val="71180353"/>
    <w:multiLevelType w:val="hybridMultilevel"/>
    <w:tmpl w:val="D6C84BE2"/>
    <w:lvl w:ilvl="0" w:tplc="D4A2DF22">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32A7359"/>
    <w:multiLevelType w:val="hybridMultilevel"/>
    <w:tmpl w:val="E334DE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79E371F"/>
    <w:multiLevelType w:val="hybridMultilevel"/>
    <w:tmpl w:val="9CD2BD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AA6773E"/>
    <w:multiLevelType w:val="hybridMultilevel"/>
    <w:tmpl w:val="D4D20460"/>
    <w:lvl w:ilvl="0" w:tplc="33BE8E08">
      <w:start w:val="1"/>
      <w:numFmt w:val="bullet"/>
      <w:lvlText w:val=""/>
      <w:lvlJc w:val="left"/>
      <w:pPr>
        <w:tabs>
          <w:tab w:val="num" w:pos="720"/>
        </w:tabs>
        <w:ind w:left="720" w:hanging="360"/>
      </w:pPr>
      <w:rPr>
        <w:rFonts w:ascii="Symbol" w:hAnsi="Symbol" w:hint="default"/>
      </w:rPr>
    </w:lvl>
    <w:lvl w:ilvl="1" w:tplc="41DE6840" w:tentative="1">
      <w:start w:val="1"/>
      <w:numFmt w:val="bullet"/>
      <w:lvlText w:val=""/>
      <w:lvlJc w:val="left"/>
      <w:pPr>
        <w:tabs>
          <w:tab w:val="num" w:pos="1440"/>
        </w:tabs>
        <w:ind w:left="1440" w:hanging="360"/>
      </w:pPr>
      <w:rPr>
        <w:rFonts w:ascii="Symbol" w:hAnsi="Symbol" w:hint="default"/>
      </w:rPr>
    </w:lvl>
    <w:lvl w:ilvl="2" w:tplc="CDA8410C" w:tentative="1">
      <w:start w:val="1"/>
      <w:numFmt w:val="bullet"/>
      <w:lvlText w:val=""/>
      <w:lvlJc w:val="left"/>
      <w:pPr>
        <w:tabs>
          <w:tab w:val="num" w:pos="2160"/>
        </w:tabs>
        <w:ind w:left="2160" w:hanging="360"/>
      </w:pPr>
      <w:rPr>
        <w:rFonts w:ascii="Symbol" w:hAnsi="Symbol" w:hint="default"/>
      </w:rPr>
    </w:lvl>
    <w:lvl w:ilvl="3" w:tplc="E03C21C2" w:tentative="1">
      <w:start w:val="1"/>
      <w:numFmt w:val="bullet"/>
      <w:lvlText w:val=""/>
      <w:lvlJc w:val="left"/>
      <w:pPr>
        <w:tabs>
          <w:tab w:val="num" w:pos="2880"/>
        </w:tabs>
        <w:ind w:left="2880" w:hanging="360"/>
      </w:pPr>
      <w:rPr>
        <w:rFonts w:ascii="Symbol" w:hAnsi="Symbol" w:hint="default"/>
      </w:rPr>
    </w:lvl>
    <w:lvl w:ilvl="4" w:tplc="7ADA79A4" w:tentative="1">
      <w:start w:val="1"/>
      <w:numFmt w:val="bullet"/>
      <w:lvlText w:val=""/>
      <w:lvlJc w:val="left"/>
      <w:pPr>
        <w:tabs>
          <w:tab w:val="num" w:pos="3600"/>
        </w:tabs>
        <w:ind w:left="3600" w:hanging="360"/>
      </w:pPr>
      <w:rPr>
        <w:rFonts w:ascii="Symbol" w:hAnsi="Symbol" w:hint="default"/>
      </w:rPr>
    </w:lvl>
    <w:lvl w:ilvl="5" w:tplc="2F52D37C" w:tentative="1">
      <w:start w:val="1"/>
      <w:numFmt w:val="bullet"/>
      <w:lvlText w:val=""/>
      <w:lvlJc w:val="left"/>
      <w:pPr>
        <w:tabs>
          <w:tab w:val="num" w:pos="4320"/>
        </w:tabs>
        <w:ind w:left="4320" w:hanging="360"/>
      </w:pPr>
      <w:rPr>
        <w:rFonts w:ascii="Symbol" w:hAnsi="Symbol" w:hint="default"/>
      </w:rPr>
    </w:lvl>
    <w:lvl w:ilvl="6" w:tplc="E5EC5314" w:tentative="1">
      <w:start w:val="1"/>
      <w:numFmt w:val="bullet"/>
      <w:lvlText w:val=""/>
      <w:lvlJc w:val="left"/>
      <w:pPr>
        <w:tabs>
          <w:tab w:val="num" w:pos="5040"/>
        </w:tabs>
        <w:ind w:left="5040" w:hanging="360"/>
      </w:pPr>
      <w:rPr>
        <w:rFonts w:ascii="Symbol" w:hAnsi="Symbol" w:hint="default"/>
      </w:rPr>
    </w:lvl>
    <w:lvl w:ilvl="7" w:tplc="7A2A1636" w:tentative="1">
      <w:start w:val="1"/>
      <w:numFmt w:val="bullet"/>
      <w:lvlText w:val=""/>
      <w:lvlJc w:val="left"/>
      <w:pPr>
        <w:tabs>
          <w:tab w:val="num" w:pos="5760"/>
        </w:tabs>
        <w:ind w:left="5760" w:hanging="360"/>
      </w:pPr>
      <w:rPr>
        <w:rFonts w:ascii="Symbol" w:hAnsi="Symbol" w:hint="default"/>
      </w:rPr>
    </w:lvl>
    <w:lvl w:ilvl="8" w:tplc="583674E2" w:tentative="1">
      <w:start w:val="1"/>
      <w:numFmt w:val="bullet"/>
      <w:lvlText w:val=""/>
      <w:lvlJc w:val="left"/>
      <w:pPr>
        <w:tabs>
          <w:tab w:val="num" w:pos="6480"/>
        </w:tabs>
        <w:ind w:left="6480" w:hanging="360"/>
      </w:pPr>
      <w:rPr>
        <w:rFonts w:ascii="Symbol" w:hAnsi="Symbol" w:hint="default"/>
      </w:rPr>
    </w:lvl>
  </w:abstractNum>
  <w:abstractNum w:abstractNumId="39" w15:restartNumberingAfterBreak="0">
    <w:nsid w:val="7BBC29F8"/>
    <w:multiLevelType w:val="hybridMultilevel"/>
    <w:tmpl w:val="AC06FF28"/>
    <w:lvl w:ilvl="0" w:tplc="4A5881AE">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DE92DA6"/>
    <w:multiLevelType w:val="hybridMultilevel"/>
    <w:tmpl w:val="EE62B5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DF62000"/>
    <w:multiLevelType w:val="hybridMultilevel"/>
    <w:tmpl w:val="9890782A"/>
    <w:lvl w:ilvl="0" w:tplc="4DD08E46">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04336683">
    <w:abstractNumId w:val="39"/>
  </w:num>
  <w:num w:numId="2" w16cid:durableId="446506909">
    <w:abstractNumId w:val="26"/>
  </w:num>
  <w:num w:numId="3" w16cid:durableId="990715746">
    <w:abstractNumId w:val="40"/>
  </w:num>
  <w:num w:numId="4" w16cid:durableId="1298487689">
    <w:abstractNumId w:val="16"/>
  </w:num>
  <w:num w:numId="5" w16cid:durableId="1182352330">
    <w:abstractNumId w:val="13"/>
  </w:num>
  <w:num w:numId="6" w16cid:durableId="2068382768">
    <w:abstractNumId w:val="25"/>
  </w:num>
  <w:num w:numId="7" w16cid:durableId="1277323542">
    <w:abstractNumId w:val="31"/>
  </w:num>
  <w:num w:numId="8" w16cid:durableId="74977093">
    <w:abstractNumId w:val="36"/>
  </w:num>
  <w:num w:numId="9" w16cid:durableId="1999923387">
    <w:abstractNumId w:val="15"/>
  </w:num>
  <w:num w:numId="10" w16cid:durableId="751776892">
    <w:abstractNumId w:val="24"/>
  </w:num>
  <w:num w:numId="11" w16cid:durableId="1033968571">
    <w:abstractNumId w:val="12"/>
  </w:num>
  <w:num w:numId="12" w16cid:durableId="42825827">
    <w:abstractNumId w:val="36"/>
  </w:num>
  <w:num w:numId="13" w16cid:durableId="1598949557">
    <w:abstractNumId w:val="35"/>
  </w:num>
  <w:num w:numId="14" w16cid:durableId="1969819777">
    <w:abstractNumId w:val="30"/>
  </w:num>
  <w:num w:numId="15" w16cid:durableId="2039550007">
    <w:abstractNumId w:val="8"/>
  </w:num>
  <w:num w:numId="16" w16cid:durableId="1361588720">
    <w:abstractNumId w:val="7"/>
  </w:num>
  <w:num w:numId="17" w16cid:durableId="784230619">
    <w:abstractNumId w:val="28"/>
  </w:num>
  <w:num w:numId="18" w16cid:durableId="411512720">
    <w:abstractNumId w:val="10"/>
  </w:num>
  <w:num w:numId="19" w16cid:durableId="748622406">
    <w:abstractNumId w:val="11"/>
  </w:num>
  <w:num w:numId="20" w16cid:durableId="1124230120">
    <w:abstractNumId w:val="0"/>
  </w:num>
  <w:num w:numId="21" w16cid:durableId="483745048">
    <w:abstractNumId w:val="3"/>
  </w:num>
  <w:num w:numId="22" w16cid:durableId="854152127">
    <w:abstractNumId w:val="4"/>
  </w:num>
  <w:num w:numId="23" w16cid:durableId="1378165248">
    <w:abstractNumId w:val="21"/>
  </w:num>
  <w:num w:numId="24" w16cid:durableId="206574467">
    <w:abstractNumId w:val="41"/>
  </w:num>
  <w:num w:numId="25" w16cid:durableId="2086762306">
    <w:abstractNumId w:val="34"/>
  </w:num>
  <w:num w:numId="26" w16cid:durableId="2069112340">
    <w:abstractNumId w:val="9"/>
  </w:num>
  <w:num w:numId="27" w16cid:durableId="915669923">
    <w:abstractNumId w:val="1"/>
  </w:num>
  <w:num w:numId="28" w16cid:durableId="1071806128">
    <w:abstractNumId w:val="37"/>
  </w:num>
  <w:num w:numId="29" w16cid:durableId="499589290">
    <w:abstractNumId w:val="32"/>
  </w:num>
  <w:num w:numId="30" w16cid:durableId="244799483">
    <w:abstractNumId w:val="5"/>
  </w:num>
  <w:num w:numId="31" w16cid:durableId="142501802">
    <w:abstractNumId w:val="14"/>
  </w:num>
  <w:num w:numId="32" w16cid:durableId="955988153">
    <w:abstractNumId w:val="33"/>
  </w:num>
  <w:num w:numId="33" w16cid:durableId="1395153550">
    <w:abstractNumId w:val="38"/>
  </w:num>
  <w:num w:numId="34" w16cid:durableId="2145350852">
    <w:abstractNumId w:val="27"/>
  </w:num>
  <w:num w:numId="35" w16cid:durableId="756562829">
    <w:abstractNumId w:val="22"/>
  </w:num>
  <w:num w:numId="36" w16cid:durableId="35275740">
    <w:abstractNumId w:val="19"/>
  </w:num>
  <w:num w:numId="37" w16cid:durableId="829251757">
    <w:abstractNumId w:val="6"/>
  </w:num>
  <w:num w:numId="38" w16cid:durableId="581333525">
    <w:abstractNumId w:val="2"/>
  </w:num>
  <w:num w:numId="39" w16cid:durableId="398066351">
    <w:abstractNumId w:val="29"/>
  </w:num>
  <w:num w:numId="40" w16cid:durableId="1940331772">
    <w:abstractNumId w:val="20"/>
  </w:num>
  <w:num w:numId="41" w16cid:durableId="1509716438">
    <w:abstractNumId w:val="37"/>
  </w:num>
  <w:num w:numId="42" w16cid:durableId="1997875831">
    <w:abstractNumId w:val="17"/>
  </w:num>
  <w:num w:numId="43" w16cid:durableId="767239131">
    <w:abstractNumId w:val="23"/>
  </w:num>
  <w:num w:numId="44" w16cid:durableId="1341468886">
    <w:abstractNumId w:val="18"/>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03B"/>
    <w:rsid w:val="000014FA"/>
    <w:rsid w:val="000017FC"/>
    <w:rsid w:val="00002109"/>
    <w:rsid w:val="00002703"/>
    <w:rsid w:val="00003CA6"/>
    <w:rsid w:val="00004C2B"/>
    <w:rsid w:val="00005067"/>
    <w:rsid w:val="00005AC7"/>
    <w:rsid w:val="0000773B"/>
    <w:rsid w:val="000160F5"/>
    <w:rsid w:val="0001618E"/>
    <w:rsid w:val="00021C60"/>
    <w:rsid w:val="000253CB"/>
    <w:rsid w:val="00025E00"/>
    <w:rsid w:val="000329EF"/>
    <w:rsid w:val="00034194"/>
    <w:rsid w:val="00034644"/>
    <w:rsid w:val="00034B27"/>
    <w:rsid w:val="00036643"/>
    <w:rsid w:val="000418CF"/>
    <w:rsid w:val="000419CA"/>
    <w:rsid w:val="00046EC3"/>
    <w:rsid w:val="00047A62"/>
    <w:rsid w:val="0005122A"/>
    <w:rsid w:val="0005394B"/>
    <w:rsid w:val="0005411F"/>
    <w:rsid w:val="0005547E"/>
    <w:rsid w:val="00057D0C"/>
    <w:rsid w:val="0006267B"/>
    <w:rsid w:val="00063726"/>
    <w:rsid w:val="000658C0"/>
    <w:rsid w:val="00065985"/>
    <w:rsid w:val="00070806"/>
    <w:rsid w:val="00072D9E"/>
    <w:rsid w:val="000732D6"/>
    <w:rsid w:val="000752BF"/>
    <w:rsid w:val="00076833"/>
    <w:rsid w:val="00076C3D"/>
    <w:rsid w:val="00076DC7"/>
    <w:rsid w:val="0007731C"/>
    <w:rsid w:val="0007749B"/>
    <w:rsid w:val="00080A9B"/>
    <w:rsid w:val="00081A2B"/>
    <w:rsid w:val="00083A7B"/>
    <w:rsid w:val="00083FC0"/>
    <w:rsid w:val="00084827"/>
    <w:rsid w:val="0008698D"/>
    <w:rsid w:val="00087210"/>
    <w:rsid w:val="00087677"/>
    <w:rsid w:val="00087EAB"/>
    <w:rsid w:val="0009139B"/>
    <w:rsid w:val="0009228C"/>
    <w:rsid w:val="0009244F"/>
    <w:rsid w:val="00094F79"/>
    <w:rsid w:val="00095406"/>
    <w:rsid w:val="00096333"/>
    <w:rsid w:val="00097161"/>
    <w:rsid w:val="000A144A"/>
    <w:rsid w:val="000A26F2"/>
    <w:rsid w:val="000A463D"/>
    <w:rsid w:val="000A640F"/>
    <w:rsid w:val="000A6949"/>
    <w:rsid w:val="000A6CB1"/>
    <w:rsid w:val="000A7823"/>
    <w:rsid w:val="000B3EBA"/>
    <w:rsid w:val="000B4CE7"/>
    <w:rsid w:val="000B5C56"/>
    <w:rsid w:val="000C1C4D"/>
    <w:rsid w:val="000C20E8"/>
    <w:rsid w:val="000C4BC9"/>
    <w:rsid w:val="000C5B9D"/>
    <w:rsid w:val="000C7C8A"/>
    <w:rsid w:val="000D2D8B"/>
    <w:rsid w:val="000D3475"/>
    <w:rsid w:val="000D37FB"/>
    <w:rsid w:val="000D58D9"/>
    <w:rsid w:val="000D6A8B"/>
    <w:rsid w:val="000D6FDD"/>
    <w:rsid w:val="000D7DB6"/>
    <w:rsid w:val="000E05C6"/>
    <w:rsid w:val="000E0EA1"/>
    <w:rsid w:val="000E49C1"/>
    <w:rsid w:val="000E4F2C"/>
    <w:rsid w:val="000E7FF5"/>
    <w:rsid w:val="000F361B"/>
    <w:rsid w:val="000F3ABB"/>
    <w:rsid w:val="000F4099"/>
    <w:rsid w:val="000F4BCE"/>
    <w:rsid w:val="000F7DBC"/>
    <w:rsid w:val="001001EA"/>
    <w:rsid w:val="00100E32"/>
    <w:rsid w:val="00104330"/>
    <w:rsid w:val="0010435E"/>
    <w:rsid w:val="00105A71"/>
    <w:rsid w:val="001065E0"/>
    <w:rsid w:val="00111169"/>
    <w:rsid w:val="00111340"/>
    <w:rsid w:val="00111C4C"/>
    <w:rsid w:val="00111EBE"/>
    <w:rsid w:val="00111EFB"/>
    <w:rsid w:val="00115F4F"/>
    <w:rsid w:val="00117426"/>
    <w:rsid w:val="00120A0A"/>
    <w:rsid w:val="00120BD1"/>
    <w:rsid w:val="00120E66"/>
    <w:rsid w:val="00124A27"/>
    <w:rsid w:val="0012767D"/>
    <w:rsid w:val="001317CE"/>
    <w:rsid w:val="00132E96"/>
    <w:rsid w:val="00133CF2"/>
    <w:rsid w:val="00133EA1"/>
    <w:rsid w:val="001352F4"/>
    <w:rsid w:val="001376F5"/>
    <w:rsid w:val="00137A77"/>
    <w:rsid w:val="001426C0"/>
    <w:rsid w:val="001517D2"/>
    <w:rsid w:val="00154494"/>
    <w:rsid w:val="00154D07"/>
    <w:rsid w:val="00154F75"/>
    <w:rsid w:val="001557A9"/>
    <w:rsid w:val="0015649F"/>
    <w:rsid w:val="00156EF6"/>
    <w:rsid w:val="0016096B"/>
    <w:rsid w:val="00162D26"/>
    <w:rsid w:val="001644A6"/>
    <w:rsid w:val="00166DFC"/>
    <w:rsid w:val="00171C7F"/>
    <w:rsid w:val="00173DCE"/>
    <w:rsid w:val="00175004"/>
    <w:rsid w:val="00175069"/>
    <w:rsid w:val="00175BF9"/>
    <w:rsid w:val="00175E7A"/>
    <w:rsid w:val="001762F3"/>
    <w:rsid w:val="00177430"/>
    <w:rsid w:val="00182246"/>
    <w:rsid w:val="00184FF1"/>
    <w:rsid w:val="001860A9"/>
    <w:rsid w:val="00187A2B"/>
    <w:rsid w:val="0019075D"/>
    <w:rsid w:val="00191CB9"/>
    <w:rsid w:val="00194238"/>
    <w:rsid w:val="00195B0F"/>
    <w:rsid w:val="00197695"/>
    <w:rsid w:val="001A0EF3"/>
    <w:rsid w:val="001A11D0"/>
    <w:rsid w:val="001A1E0C"/>
    <w:rsid w:val="001A3772"/>
    <w:rsid w:val="001A3C16"/>
    <w:rsid w:val="001A4552"/>
    <w:rsid w:val="001A4757"/>
    <w:rsid w:val="001A588B"/>
    <w:rsid w:val="001A61D2"/>
    <w:rsid w:val="001A7EF3"/>
    <w:rsid w:val="001A7EF4"/>
    <w:rsid w:val="001B02EE"/>
    <w:rsid w:val="001B1953"/>
    <w:rsid w:val="001B525F"/>
    <w:rsid w:val="001B59B6"/>
    <w:rsid w:val="001C113F"/>
    <w:rsid w:val="001C1B40"/>
    <w:rsid w:val="001C33A9"/>
    <w:rsid w:val="001C4C4F"/>
    <w:rsid w:val="001D2A27"/>
    <w:rsid w:val="001D300C"/>
    <w:rsid w:val="001D3639"/>
    <w:rsid w:val="001D401D"/>
    <w:rsid w:val="001E1C18"/>
    <w:rsid w:val="001E591D"/>
    <w:rsid w:val="001E71DD"/>
    <w:rsid w:val="001F0466"/>
    <w:rsid w:val="001F0541"/>
    <w:rsid w:val="001F0D3D"/>
    <w:rsid w:val="00200B6D"/>
    <w:rsid w:val="00202A1A"/>
    <w:rsid w:val="0020539A"/>
    <w:rsid w:val="002118C7"/>
    <w:rsid w:val="00216F1A"/>
    <w:rsid w:val="002175BF"/>
    <w:rsid w:val="00217E2D"/>
    <w:rsid w:val="00224071"/>
    <w:rsid w:val="00224380"/>
    <w:rsid w:val="00225103"/>
    <w:rsid w:val="0022676C"/>
    <w:rsid w:val="00226F5E"/>
    <w:rsid w:val="00230B6C"/>
    <w:rsid w:val="00233330"/>
    <w:rsid w:val="0023385D"/>
    <w:rsid w:val="002338B3"/>
    <w:rsid w:val="0023625D"/>
    <w:rsid w:val="00236D5B"/>
    <w:rsid w:val="00244B4E"/>
    <w:rsid w:val="00245051"/>
    <w:rsid w:val="0024512A"/>
    <w:rsid w:val="00246D22"/>
    <w:rsid w:val="00247E50"/>
    <w:rsid w:val="00250CE7"/>
    <w:rsid w:val="00252820"/>
    <w:rsid w:val="00252D52"/>
    <w:rsid w:val="00254C29"/>
    <w:rsid w:val="00255A16"/>
    <w:rsid w:val="00257063"/>
    <w:rsid w:val="00263918"/>
    <w:rsid w:val="00263A13"/>
    <w:rsid w:val="00264475"/>
    <w:rsid w:val="002652C7"/>
    <w:rsid w:val="002703F3"/>
    <w:rsid w:val="002704A8"/>
    <w:rsid w:val="00270FEB"/>
    <w:rsid w:val="00273495"/>
    <w:rsid w:val="00274410"/>
    <w:rsid w:val="0027570F"/>
    <w:rsid w:val="002757B0"/>
    <w:rsid w:val="00277388"/>
    <w:rsid w:val="00280CA5"/>
    <w:rsid w:val="0028111C"/>
    <w:rsid w:val="00282EED"/>
    <w:rsid w:val="00283FE9"/>
    <w:rsid w:val="00284731"/>
    <w:rsid w:val="00285A81"/>
    <w:rsid w:val="00291015"/>
    <w:rsid w:val="00292C74"/>
    <w:rsid w:val="0029517D"/>
    <w:rsid w:val="00297BE0"/>
    <w:rsid w:val="002A02FB"/>
    <w:rsid w:val="002A2176"/>
    <w:rsid w:val="002A3057"/>
    <w:rsid w:val="002A456C"/>
    <w:rsid w:val="002A5790"/>
    <w:rsid w:val="002A771D"/>
    <w:rsid w:val="002B1206"/>
    <w:rsid w:val="002B16D0"/>
    <w:rsid w:val="002B1880"/>
    <w:rsid w:val="002B22D5"/>
    <w:rsid w:val="002B2E03"/>
    <w:rsid w:val="002B3E28"/>
    <w:rsid w:val="002B3E8D"/>
    <w:rsid w:val="002B5496"/>
    <w:rsid w:val="002B6D97"/>
    <w:rsid w:val="002B7006"/>
    <w:rsid w:val="002B77D2"/>
    <w:rsid w:val="002C1223"/>
    <w:rsid w:val="002C227E"/>
    <w:rsid w:val="002C5521"/>
    <w:rsid w:val="002C62C0"/>
    <w:rsid w:val="002D0AB6"/>
    <w:rsid w:val="002D275D"/>
    <w:rsid w:val="002D385E"/>
    <w:rsid w:val="002D4208"/>
    <w:rsid w:val="002D470A"/>
    <w:rsid w:val="002D7205"/>
    <w:rsid w:val="002E2CEA"/>
    <w:rsid w:val="002E4617"/>
    <w:rsid w:val="002E79B1"/>
    <w:rsid w:val="002F21A7"/>
    <w:rsid w:val="002F6047"/>
    <w:rsid w:val="002F612A"/>
    <w:rsid w:val="002F7312"/>
    <w:rsid w:val="0030533E"/>
    <w:rsid w:val="00305B57"/>
    <w:rsid w:val="00306D60"/>
    <w:rsid w:val="00307153"/>
    <w:rsid w:val="00311416"/>
    <w:rsid w:val="003146BE"/>
    <w:rsid w:val="00314A60"/>
    <w:rsid w:val="00317D2B"/>
    <w:rsid w:val="00321688"/>
    <w:rsid w:val="0032717C"/>
    <w:rsid w:val="00327833"/>
    <w:rsid w:val="00334EED"/>
    <w:rsid w:val="003352B8"/>
    <w:rsid w:val="00341AA6"/>
    <w:rsid w:val="003420F3"/>
    <w:rsid w:val="00343373"/>
    <w:rsid w:val="0034427D"/>
    <w:rsid w:val="003459B6"/>
    <w:rsid w:val="00345FDF"/>
    <w:rsid w:val="0034697C"/>
    <w:rsid w:val="003472A2"/>
    <w:rsid w:val="0035028B"/>
    <w:rsid w:val="003563D3"/>
    <w:rsid w:val="0036243E"/>
    <w:rsid w:val="00364521"/>
    <w:rsid w:val="00364B93"/>
    <w:rsid w:val="00366A41"/>
    <w:rsid w:val="00367796"/>
    <w:rsid w:val="003706EF"/>
    <w:rsid w:val="003707EE"/>
    <w:rsid w:val="003712A4"/>
    <w:rsid w:val="003722A4"/>
    <w:rsid w:val="003734D0"/>
    <w:rsid w:val="003740A5"/>
    <w:rsid w:val="00375BFD"/>
    <w:rsid w:val="00380B80"/>
    <w:rsid w:val="00383D61"/>
    <w:rsid w:val="00387D74"/>
    <w:rsid w:val="00390705"/>
    <w:rsid w:val="00390DE6"/>
    <w:rsid w:val="00391B17"/>
    <w:rsid w:val="003943B5"/>
    <w:rsid w:val="00394952"/>
    <w:rsid w:val="00395035"/>
    <w:rsid w:val="00397D01"/>
    <w:rsid w:val="003A035E"/>
    <w:rsid w:val="003A06BF"/>
    <w:rsid w:val="003A0AFD"/>
    <w:rsid w:val="003A3A96"/>
    <w:rsid w:val="003A5EC7"/>
    <w:rsid w:val="003A7F01"/>
    <w:rsid w:val="003B61C0"/>
    <w:rsid w:val="003B749B"/>
    <w:rsid w:val="003B7663"/>
    <w:rsid w:val="003B7AF6"/>
    <w:rsid w:val="003C0FF8"/>
    <w:rsid w:val="003C1164"/>
    <w:rsid w:val="003C1A6F"/>
    <w:rsid w:val="003C39A8"/>
    <w:rsid w:val="003C4204"/>
    <w:rsid w:val="003C58E4"/>
    <w:rsid w:val="003C6F13"/>
    <w:rsid w:val="003C71D5"/>
    <w:rsid w:val="003C71ED"/>
    <w:rsid w:val="003D0D3C"/>
    <w:rsid w:val="003D0E58"/>
    <w:rsid w:val="003D28BA"/>
    <w:rsid w:val="003D42BA"/>
    <w:rsid w:val="003D661E"/>
    <w:rsid w:val="003E0352"/>
    <w:rsid w:val="003E1A32"/>
    <w:rsid w:val="003E2BF1"/>
    <w:rsid w:val="003E52E6"/>
    <w:rsid w:val="003F01E8"/>
    <w:rsid w:val="003F1E22"/>
    <w:rsid w:val="003F3C6D"/>
    <w:rsid w:val="003F5DA0"/>
    <w:rsid w:val="003F76DC"/>
    <w:rsid w:val="00400F28"/>
    <w:rsid w:val="00401030"/>
    <w:rsid w:val="00401589"/>
    <w:rsid w:val="00402208"/>
    <w:rsid w:val="004027A3"/>
    <w:rsid w:val="004027B5"/>
    <w:rsid w:val="00404A80"/>
    <w:rsid w:val="004054AF"/>
    <w:rsid w:val="0041030F"/>
    <w:rsid w:val="004105D1"/>
    <w:rsid w:val="00410BF3"/>
    <w:rsid w:val="004122F8"/>
    <w:rsid w:val="00412A07"/>
    <w:rsid w:val="0041459A"/>
    <w:rsid w:val="00414894"/>
    <w:rsid w:val="00414E19"/>
    <w:rsid w:val="00421123"/>
    <w:rsid w:val="00422902"/>
    <w:rsid w:val="0042305C"/>
    <w:rsid w:val="00425F81"/>
    <w:rsid w:val="004278F4"/>
    <w:rsid w:val="00430D26"/>
    <w:rsid w:val="00431518"/>
    <w:rsid w:val="00432CED"/>
    <w:rsid w:val="00433097"/>
    <w:rsid w:val="00433676"/>
    <w:rsid w:val="004338C1"/>
    <w:rsid w:val="00435C6D"/>
    <w:rsid w:val="00440FCB"/>
    <w:rsid w:val="00443590"/>
    <w:rsid w:val="00445C14"/>
    <w:rsid w:val="00446332"/>
    <w:rsid w:val="00446EFD"/>
    <w:rsid w:val="004502AB"/>
    <w:rsid w:val="00451926"/>
    <w:rsid w:val="00451AD9"/>
    <w:rsid w:val="00452F2E"/>
    <w:rsid w:val="004535CF"/>
    <w:rsid w:val="00453A4F"/>
    <w:rsid w:val="004615A7"/>
    <w:rsid w:val="00461835"/>
    <w:rsid w:val="004666D3"/>
    <w:rsid w:val="00467B6A"/>
    <w:rsid w:val="004743B0"/>
    <w:rsid w:val="004762B8"/>
    <w:rsid w:val="00480000"/>
    <w:rsid w:val="00481ACE"/>
    <w:rsid w:val="004852B8"/>
    <w:rsid w:val="00486D99"/>
    <w:rsid w:val="004879BE"/>
    <w:rsid w:val="00490617"/>
    <w:rsid w:val="00491E4D"/>
    <w:rsid w:val="004929A1"/>
    <w:rsid w:val="00492F94"/>
    <w:rsid w:val="00493BE6"/>
    <w:rsid w:val="00497CCF"/>
    <w:rsid w:val="004A38C4"/>
    <w:rsid w:val="004B2B97"/>
    <w:rsid w:val="004B5390"/>
    <w:rsid w:val="004C24BF"/>
    <w:rsid w:val="004C4443"/>
    <w:rsid w:val="004C622C"/>
    <w:rsid w:val="004C750F"/>
    <w:rsid w:val="004D2409"/>
    <w:rsid w:val="004D40D8"/>
    <w:rsid w:val="004D5F4E"/>
    <w:rsid w:val="004E0BD1"/>
    <w:rsid w:val="004E1302"/>
    <w:rsid w:val="004E1A4F"/>
    <w:rsid w:val="004E56C9"/>
    <w:rsid w:val="004E5852"/>
    <w:rsid w:val="004E5BE7"/>
    <w:rsid w:val="004E640F"/>
    <w:rsid w:val="004E6A37"/>
    <w:rsid w:val="004E6F18"/>
    <w:rsid w:val="004F311A"/>
    <w:rsid w:val="004F42CB"/>
    <w:rsid w:val="004F4DC9"/>
    <w:rsid w:val="004F4FA4"/>
    <w:rsid w:val="004F555B"/>
    <w:rsid w:val="004F5859"/>
    <w:rsid w:val="004F5E63"/>
    <w:rsid w:val="004F7D01"/>
    <w:rsid w:val="0050234E"/>
    <w:rsid w:val="0050275B"/>
    <w:rsid w:val="00502986"/>
    <w:rsid w:val="0050544A"/>
    <w:rsid w:val="005072E6"/>
    <w:rsid w:val="00511609"/>
    <w:rsid w:val="005120E2"/>
    <w:rsid w:val="00512F8A"/>
    <w:rsid w:val="00520221"/>
    <w:rsid w:val="0052108A"/>
    <w:rsid w:val="0052297E"/>
    <w:rsid w:val="00524C7A"/>
    <w:rsid w:val="00526A90"/>
    <w:rsid w:val="00527007"/>
    <w:rsid w:val="00527ADD"/>
    <w:rsid w:val="00531499"/>
    <w:rsid w:val="005314CF"/>
    <w:rsid w:val="00531C64"/>
    <w:rsid w:val="00531C74"/>
    <w:rsid w:val="005334E2"/>
    <w:rsid w:val="00535CA0"/>
    <w:rsid w:val="00537868"/>
    <w:rsid w:val="00540FBE"/>
    <w:rsid w:val="00541F4F"/>
    <w:rsid w:val="005422CF"/>
    <w:rsid w:val="00544CD1"/>
    <w:rsid w:val="005506AE"/>
    <w:rsid w:val="005506B4"/>
    <w:rsid w:val="005510E5"/>
    <w:rsid w:val="00554248"/>
    <w:rsid w:val="00554379"/>
    <w:rsid w:val="00557352"/>
    <w:rsid w:val="005602EA"/>
    <w:rsid w:val="005617C9"/>
    <w:rsid w:val="00561C1E"/>
    <w:rsid w:val="005628C4"/>
    <w:rsid w:val="005663CB"/>
    <w:rsid w:val="00570699"/>
    <w:rsid w:val="00573148"/>
    <w:rsid w:val="0058042D"/>
    <w:rsid w:val="0058461B"/>
    <w:rsid w:val="00584B44"/>
    <w:rsid w:val="00585277"/>
    <w:rsid w:val="0058657D"/>
    <w:rsid w:val="0059617B"/>
    <w:rsid w:val="00596555"/>
    <w:rsid w:val="005975FE"/>
    <w:rsid w:val="005A1E87"/>
    <w:rsid w:val="005A294C"/>
    <w:rsid w:val="005A3152"/>
    <w:rsid w:val="005A3A6E"/>
    <w:rsid w:val="005A3F74"/>
    <w:rsid w:val="005A4371"/>
    <w:rsid w:val="005A655A"/>
    <w:rsid w:val="005A7148"/>
    <w:rsid w:val="005B1006"/>
    <w:rsid w:val="005B13E5"/>
    <w:rsid w:val="005B21FB"/>
    <w:rsid w:val="005B2DF9"/>
    <w:rsid w:val="005B5F19"/>
    <w:rsid w:val="005B60BE"/>
    <w:rsid w:val="005C113A"/>
    <w:rsid w:val="005C1E8E"/>
    <w:rsid w:val="005C28AF"/>
    <w:rsid w:val="005C5F69"/>
    <w:rsid w:val="005C6182"/>
    <w:rsid w:val="005C7F6F"/>
    <w:rsid w:val="005D0E05"/>
    <w:rsid w:val="005D1652"/>
    <w:rsid w:val="005D4531"/>
    <w:rsid w:val="005D5C5C"/>
    <w:rsid w:val="005D69DE"/>
    <w:rsid w:val="005D6B5C"/>
    <w:rsid w:val="005D6E69"/>
    <w:rsid w:val="005D6EAF"/>
    <w:rsid w:val="005D7C1A"/>
    <w:rsid w:val="005E1540"/>
    <w:rsid w:val="005E7277"/>
    <w:rsid w:val="005E7B25"/>
    <w:rsid w:val="005F16EF"/>
    <w:rsid w:val="005F223E"/>
    <w:rsid w:val="005F3681"/>
    <w:rsid w:val="005F3B55"/>
    <w:rsid w:val="00600446"/>
    <w:rsid w:val="00600A51"/>
    <w:rsid w:val="0060129D"/>
    <w:rsid w:val="006018E3"/>
    <w:rsid w:val="00602771"/>
    <w:rsid w:val="00604E20"/>
    <w:rsid w:val="0060547E"/>
    <w:rsid w:val="00605672"/>
    <w:rsid w:val="0060687E"/>
    <w:rsid w:val="006126DF"/>
    <w:rsid w:val="00612FB2"/>
    <w:rsid w:val="00616F5E"/>
    <w:rsid w:val="006170E2"/>
    <w:rsid w:val="0062012B"/>
    <w:rsid w:val="0062066E"/>
    <w:rsid w:val="00620958"/>
    <w:rsid w:val="006246D5"/>
    <w:rsid w:val="0063334F"/>
    <w:rsid w:val="00634508"/>
    <w:rsid w:val="006367E2"/>
    <w:rsid w:val="00643E79"/>
    <w:rsid w:val="006502E5"/>
    <w:rsid w:val="006508A1"/>
    <w:rsid w:val="00650BCE"/>
    <w:rsid w:val="006523A0"/>
    <w:rsid w:val="00653326"/>
    <w:rsid w:val="00655190"/>
    <w:rsid w:val="00657C10"/>
    <w:rsid w:val="0066139B"/>
    <w:rsid w:val="00662218"/>
    <w:rsid w:val="00665319"/>
    <w:rsid w:val="00670F97"/>
    <w:rsid w:val="00671333"/>
    <w:rsid w:val="00672A62"/>
    <w:rsid w:val="0067380D"/>
    <w:rsid w:val="006766B9"/>
    <w:rsid w:val="00676EFD"/>
    <w:rsid w:val="00676F67"/>
    <w:rsid w:val="00676FFD"/>
    <w:rsid w:val="00677B69"/>
    <w:rsid w:val="00680865"/>
    <w:rsid w:val="0068294A"/>
    <w:rsid w:val="00682DD7"/>
    <w:rsid w:val="00683F78"/>
    <w:rsid w:val="00685AE0"/>
    <w:rsid w:val="00685B65"/>
    <w:rsid w:val="00686F9A"/>
    <w:rsid w:val="006923D2"/>
    <w:rsid w:val="006926E3"/>
    <w:rsid w:val="00694B48"/>
    <w:rsid w:val="00696A58"/>
    <w:rsid w:val="0069758E"/>
    <w:rsid w:val="006A0447"/>
    <w:rsid w:val="006A06DC"/>
    <w:rsid w:val="006A4494"/>
    <w:rsid w:val="006A4AF5"/>
    <w:rsid w:val="006A4B42"/>
    <w:rsid w:val="006A52F1"/>
    <w:rsid w:val="006A5725"/>
    <w:rsid w:val="006A6CD4"/>
    <w:rsid w:val="006B08E5"/>
    <w:rsid w:val="006B4220"/>
    <w:rsid w:val="006B4E86"/>
    <w:rsid w:val="006B5813"/>
    <w:rsid w:val="006B631E"/>
    <w:rsid w:val="006B7A60"/>
    <w:rsid w:val="006C3221"/>
    <w:rsid w:val="006C4EDB"/>
    <w:rsid w:val="006D1998"/>
    <w:rsid w:val="006D1A1C"/>
    <w:rsid w:val="006D1D45"/>
    <w:rsid w:val="006D6A59"/>
    <w:rsid w:val="006E08EB"/>
    <w:rsid w:val="006E0B6A"/>
    <w:rsid w:val="006E4CCB"/>
    <w:rsid w:val="006E4D41"/>
    <w:rsid w:val="006E4FDA"/>
    <w:rsid w:val="006E7AE3"/>
    <w:rsid w:val="006F052D"/>
    <w:rsid w:val="006F2E5B"/>
    <w:rsid w:val="00700B88"/>
    <w:rsid w:val="00702BA3"/>
    <w:rsid w:val="00703FF8"/>
    <w:rsid w:val="00711095"/>
    <w:rsid w:val="0071193D"/>
    <w:rsid w:val="0072039B"/>
    <w:rsid w:val="007214A8"/>
    <w:rsid w:val="00721C8B"/>
    <w:rsid w:val="0072604C"/>
    <w:rsid w:val="00727264"/>
    <w:rsid w:val="007311C9"/>
    <w:rsid w:val="00732D77"/>
    <w:rsid w:val="00736045"/>
    <w:rsid w:val="00743EAA"/>
    <w:rsid w:val="007441F5"/>
    <w:rsid w:val="0074506E"/>
    <w:rsid w:val="00746CCD"/>
    <w:rsid w:val="00750A2A"/>
    <w:rsid w:val="0075106F"/>
    <w:rsid w:val="00753C79"/>
    <w:rsid w:val="00754301"/>
    <w:rsid w:val="00756D19"/>
    <w:rsid w:val="00757E6C"/>
    <w:rsid w:val="00761DFE"/>
    <w:rsid w:val="00766261"/>
    <w:rsid w:val="00772CBF"/>
    <w:rsid w:val="00773583"/>
    <w:rsid w:val="00774145"/>
    <w:rsid w:val="007774FC"/>
    <w:rsid w:val="0078179D"/>
    <w:rsid w:val="0078193D"/>
    <w:rsid w:val="0078210A"/>
    <w:rsid w:val="00783541"/>
    <w:rsid w:val="00784F34"/>
    <w:rsid w:val="0078739A"/>
    <w:rsid w:val="00791946"/>
    <w:rsid w:val="00793FB5"/>
    <w:rsid w:val="00796406"/>
    <w:rsid w:val="00797083"/>
    <w:rsid w:val="007971A5"/>
    <w:rsid w:val="00797EB2"/>
    <w:rsid w:val="007A0957"/>
    <w:rsid w:val="007A34F9"/>
    <w:rsid w:val="007A3B05"/>
    <w:rsid w:val="007A47D7"/>
    <w:rsid w:val="007A6333"/>
    <w:rsid w:val="007B0D9D"/>
    <w:rsid w:val="007B1A7A"/>
    <w:rsid w:val="007B1C0A"/>
    <w:rsid w:val="007B65BD"/>
    <w:rsid w:val="007B7A53"/>
    <w:rsid w:val="007C0D85"/>
    <w:rsid w:val="007C0F46"/>
    <w:rsid w:val="007C2F56"/>
    <w:rsid w:val="007C4836"/>
    <w:rsid w:val="007C4AC4"/>
    <w:rsid w:val="007C57E3"/>
    <w:rsid w:val="007C63D1"/>
    <w:rsid w:val="007D1802"/>
    <w:rsid w:val="007D20D5"/>
    <w:rsid w:val="007D2EB4"/>
    <w:rsid w:val="007D5A56"/>
    <w:rsid w:val="007D62BF"/>
    <w:rsid w:val="007D6FDA"/>
    <w:rsid w:val="007E0E20"/>
    <w:rsid w:val="007E2A00"/>
    <w:rsid w:val="007E3094"/>
    <w:rsid w:val="007F568C"/>
    <w:rsid w:val="007F5A2D"/>
    <w:rsid w:val="008025DC"/>
    <w:rsid w:val="008045DD"/>
    <w:rsid w:val="00807E20"/>
    <w:rsid w:val="008210CE"/>
    <w:rsid w:val="0082177C"/>
    <w:rsid w:val="008241F2"/>
    <w:rsid w:val="008247AE"/>
    <w:rsid w:val="00824DE5"/>
    <w:rsid w:val="00825878"/>
    <w:rsid w:val="00826B95"/>
    <w:rsid w:val="00827085"/>
    <w:rsid w:val="00834135"/>
    <w:rsid w:val="008344D3"/>
    <w:rsid w:val="0083469F"/>
    <w:rsid w:val="008346AF"/>
    <w:rsid w:val="00834D2F"/>
    <w:rsid w:val="008406BA"/>
    <w:rsid w:val="008420B6"/>
    <w:rsid w:val="0084530E"/>
    <w:rsid w:val="00845A6C"/>
    <w:rsid w:val="0084723E"/>
    <w:rsid w:val="008475CD"/>
    <w:rsid w:val="00847B21"/>
    <w:rsid w:val="00847DF2"/>
    <w:rsid w:val="008527D9"/>
    <w:rsid w:val="008531B4"/>
    <w:rsid w:val="00854C35"/>
    <w:rsid w:val="00855130"/>
    <w:rsid w:val="00855C51"/>
    <w:rsid w:val="00855F91"/>
    <w:rsid w:val="00862FAB"/>
    <w:rsid w:val="0086454E"/>
    <w:rsid w:val="008651B8"/>
    <w:rsid w:val="00865C94"/>
    <w:rsid w:val="00867966"/>
    <w:rsid w:val="008736DE"/>
    <w:rsid w:val="00874B2A"/>
    <w:rsid w:val="008807D9"/>
    <w:rsid w:val="00882B13"/>
    <w:rsid w:val="00883592"/>
    <w:rsid w:val="00884A97"/>
    <w:rsid w:val="008874E4"/>
    <w:rsid w:val="008940BE"/>
    <w:rsid w:val="00894B56"/>
    <w:rsid w:val="0089619F"/>
    <w:rsid w:val="008A4F67"/>
    <w:rsid w:val="008A620C"/>
    <w:rsid w:val="008B2B47"/>
    <w:rsid w:val="008B2C21"/>
    <w:rsid w:val="008B5119"/>
    <w:rsid w:val="008B52AC"/>
    <w:rsid w:val="008C0432"/>
    <w:rsid w:val="008C0B2C"/>
    <w:rsid w:val="008C11BD"/>
    <w:rsid w:val="008C150F"/>
    <w:rsid w:val="008C15D9"/>
    <w:rsid w:val="008C65A0"/>
    <w:rsid w:val="008D0747"/>
    <w:rsid w:val="008D246E"/>
    <w:rsid w:val="008D294E"/>
    <w:rsid w:val="008D2D4F"/>
    <w:rsid w:val="008D59FC"/>
    <w:rsid w:val="008D6FE4"/>
    <w:rsid w:val="008D72C4"/>
    <w:rsid w:val="008E07F0"/>
    <w:rsid w:val="008E16E3"/>
    <w:rsid w:val="008E1B07"/>
    <w:rsid w:val="008E2C93"/>
    <w:rsid w:val="008E38A9"/>
    <w:rsid w:val="008E3B59"/>
    <w:rsid w:val="008E458F"/>
    <w:rsid w:val="008E4CB6"/>
    <w:rsid w:val="008E5373"/>
    <w:rsid w:val="008E736C"/>
    <w:rsid w:val="008F0EE5"/>
    <w:rsid w:val="008F1756"/>
    <w:rsid w:val="008F194A"/>
    <w:rsid w:val="008F1BC2"/>
    <w:rsid w:val="008F2101"/>
    <w:rsid w:val="008F2596"/>
    <w:rsid w:val="008F4A16"/>
    <w:rsid w:val="009047A5"/>
    <w:rsid w:val="0090510B"/>
    <w:rsid w:val="00905C39"/>
    <w:rsid w:val="00906145"/>
    <w:rsid w:val="00906E2A"/>
    <w:rsid w:val="009112DC"/>
    <w:rsid w:val="00911A68"/>
    <w:rsid w:val="00914A08"/>
    <w:rsid w:val="00915EAB"/>
    <w:rsid w:val="009206E4"/>
    <w:rsid w:val="0092146E"/>
    <w:rsid w:val="00921487"/>
    <w:rsid w:val="0092187E"/>
    <w:rsid w:val="00922ADE"/>
    <w:rsid w:val="0092514D"/>
    <w:rsid w:val="00930218"/>
    <w:rsid w:val="009347B9"/>
    <w:rsid w:val="00935B1A"/>
    <w:rsid w:val="009365B5"/>
    <w:rsid w:val="009374E6"/>
    <w:rsid w:val="00937EB3"/>
    <w:rsid w:val="009404C3"/>
    <w:rsid w:val="00940A70"/>
    <w:rsid w:val="00944D80"/>
    <w:rsid w:val="00945288"/>
    <w:rsid w:val="00946014"/>
    <w:rsid w:val="00947B09"/>
    <w:rsid w:val="009511ED"/>
    <w:rsid w:val="00951AA7"/>
    <w:rsid w:val="00952988"/>
    <w:rsid w:val="0095374D"/>
    <w:rsid w:val="0095412D"/>
    <w:rsid w:val="0095641F"/>
    <w:rsid w:val="00957232"/>
    <w:rsid w:val="00957AB6"/>
    <w:rsid w:val="00960E86"/>
    <w:rsid w:val="00961A2F"/>
    <w:rsid w:val="00963605"/>
    <w:rsid w:val="00967358"/>
    <w:rsid w:val="00967AF2"/>
    <w:rsid w:val="00972581"/>
    <w:rsid w:val="00977957"/>
    <w:rsid w:val="00981734"/>
    <w:rsid w:val="009874FA"/>
    <w:rsid w:val="00987C91"/>
    <w:rsid w:val="009919C7"/>
    <w:rsid w:val="009923BB"/>
    <w:rsid w:val="00993034"/>
    <w:rsid w:val="00994BC9"/>
    <w:rsid w:val="009955B9"/>
    <w:rsid w:val="0099671D"/>
    <w:rsid w:val="00997661"/>
    <w:rsid w:val="009A0128"/>
    <w:rsid w:val="009A09E7"/>
    <w:rsid w:val="009A0A09"/>
    <w:rsid w:val="009A0CB7"/>
    <w:rsid w:val="009A17FC"/>
    <w:rsid w:val="009A2E07"/>
    <w:rsid w:val="009A41C3"/>
    <w:rsid w:val="009A6149"/>
    <w:rsid w:val="009B0719"/>
    <w:rsid w:val="009B275B"/>
    <w:rsid w:val="009B522D"/>
    <w:rsid w:val="009B762E"/>
    <w:rsid w:val="009C0BC1"/>
    <w:rsid w:val="009C0D5A"/>
    <w:rsid w:val="009C2CDB"/>
    <w:rsid w:val="009C2E1F"/>
    <w:rsid w:val="009C4452"/>
    <w:rsid w:val="009C45B4"/>
    <w:rsid w:val="009C4607"/>
    <w:rsid w:val="009C7493"/>
    <w:rsid w:val="009D0A1D"/>
    <w:rsid w:val="009D2A4B"/>
    <w:rsid w:val="009D7B00"/>
    <w:rsid w:val="009E3207"/>
    <w:rsid w:val="009E4DF6"/>
    <w:rsid w:val="009E7AF7"/>
    <w:rsid w:val="009F1BC5"/>
    <w:rsid w:val="009F231A"/>
    <w:rsid w:val="009F418A"/>
    <w:rsid w:val="009F46DE"/>
    <w:rsid w:val="00A03A13"/>
    <w:rsid w:val="00A04308"/>
    <w:rsid w:val="00A04DC9"/>
    <w:rsid w:val="00A0518D"/>
    <w:rsid w:val="00A10D21"/>
    <w:rsid w:val="00A115C7"/>
    <w:rsid w:val="00A14D87"/>
    <w:rsid w:val="00A15C2B"/>
    <w:rsid w:val="00A17920"/>
    <w:rsid w:val="00A20E99"/>
    <w:rsid w:val="00A21755"/>
    <w:rsid w:val="00A24792"/>
    <w:rsid w:val="00A25BD4"/>
    <w:rsid w:val="00A25D08"/>
    <w:rsid w:val="00A26B31"/>
    <w:rsid w:val="00A27E51"/>
    <w:rsid w:val="00A3100F"/>
    <w:rsid w:val="00A329C1"/>
    <w:rsid w:val="00A33630"/>
    <w:rsid w:val="00A343C0"/>
    <w:rsid w:val="00A35918"/>
    <w:rsid w:val="00A362AA"/>
    <w:rsid w:val="00A37427"/>
    <w:rsid w:val="00A44984"/>
    <w:rsid w:val="00A44ADA"/>
    <w:rsid w:val="00A46D2D"/>
    <w:rsid w:val="00A51B9B"/>
    <w:rsid w:val="00A52C5E"/>
    <w:rsid w:val="00A52D87"/>
    <w:rsid w:val="00A53BC5"/>
    <w:rsid w:val="00A548FE"/>
    <w:rsid w:val="00A549F7"/>
    <w:rsid w:val="00A611EB"/>
    <w:rsid w:val="00A643D7"/>
    <w:rsid w:val="00A64BE5"/>
    <w:rsid w:val="00A656D5"/>
    <w:rsid w:val="00A66D68"/>
    <w:rsid w:val="00A70221"/>
    <w:rsid w:val="00A72299"/>
    <w:rsid w:val="00A72C74"/>
    <w:rsid w:val="00A76B2C"/>
    <w:rsid w:val="00A778C8"/>
    <w:rsid w:val="00A80307"/>
    <w:rsid w:val="00A81B90"/>
    <w:rsid w:val="00A82A8D"/>
    <w:rsid w:val="00A846A6"/>
    <w:rsid w:val="00A8647C"/>
    <w:rsid w:val="00A87194"/>
    <w:rsid w:val="00A932EA"/>
    <w:rsid w:val="00A95ECC"/>
    <w:rsid w:val="00AA11DB"/>
    <w:rsid w:val="00AA252C"/>
    <w:rsid w:val="00AA4915"/>
    <w:rsid w:val="00AA671A"/>
    <w:rsid w:val="00AA7104"/>
    <w:rsid w:val="00AA7863"/>
    <w:rsid w:val="00AB0B63"/>
    <w:rsid w:val="00AB1382"/>
    <w:rsid w:val="00AB1A3C"/>
    <w:rsid w:val="00AB2769"/>
    <w:rsid w:val="00AC067F"/>
    <w:rsid w:val="00AC60AC"/>
    <w:rsid w:val="00AD064D"/>
    <w:rsid w:val="00AD1FA5"/>
    <w:rsid w:val="00AD2263"/>
    <w:rsid w:val="00AD59F4"/>
    <w:rsid w:val="00AD63FE"/>
    <w:rsid w:val="00AE4A2E"/>
    <w:rsid w:val="00AE5F34"/>
    <w:rsid w:val="00AE7232"/>
    <w:rsid w:val="00AE77F3"/>
    <w:rsid w:val="00AF0854"/>
    <w:rsid w:val="00AF1C31"/>
    <w:rsid w:val="00AF1D4F"/>
    <w:rsid w:val="00AF5D4F"/>
    <w:rsid w:val="00B003A3"/>
    <w:rsid w:val="00B01B17"/>
    <w:rsid w:val="00B0205F"/>
    <w:rsid w:val="00B032E4"/>
    <w:rsid w:val="00B036DF"/>
    <w:rsid w:val="00B06417"/>
    <w:rsid w:val="00B1116D"/>
    <w:rsid w:val="00B11D15"/>
    <w:rsid w:val="00B12AC3"/>
    <w:rsid w:val="00B17E6E"/>
    <w:rsid w:val="00B2333D"/>
    <w:rsid w:val="00B31217"/>
    <w:rsid w:val="00B32860"/>
    <w:rsid w:val="00B32F15"/>
    <w:rsid w:val="00B34BB8"/>
    <w:rsid w:val="00B352D0"/>
    <w:rsid w:val="00B40FA2"/>
    <w:rsid w:val="00B41068"/>
    <w:rsid w:val="00B42B3A"/>
    <w:rsid w:val="00B43729"/>
    <w:rsid w:val="00B50C3F"/>
    <w:rsid w:val="00B50EC7"/>
    <w:rsid w:val="00B51A7E"/>
    <w:rsid w:val="00B51AF1"/>
    <w:rsid w:val="00B54046"/>
    <w:rsid w:val="00B5486D"/>
    <w:rsid w:val="00B60F4E"/>
    <w:rsid w:val="00B61400"/>
    <w:rsid w:val="00B63AC0"/>
    <w:rsid w:val="00B63B84"/>
    <w:rsid w:val="00B64FF5"/>
    <w:rsid w:val="00B65F27"/>
    <w:rsid w:val="00B66826"/>
    <w:rsid w:val="00B70030"/>
    <w:rsid w:val="00B72620"/>
    <w:rsid w:val="00B744CE"/>
    <w:rsid w:val="00B74E03"/>
    <w:rsid w:val="00B7745D"/>
    <w:rsid w:val="00B8129D"/>
    <w:rsid w:val="00B831CB"/>
    <w:rsid w:val="00B84A6E"/>
    <w:rsid w:val="00B84F15"/>
    <w:rsid w:val="00B8590B"/>
    <w:rsid w:val="00B87266"/>
    <w:rsid w:val="00B9069A"/>
    <w:rsid w:val="00B912D6"/>
    <w:rsid w:val="00B95E29"/>
    <w:rsid w:val="00B960E2"/>
    <w:rsid w:val="00BA173B"/>
    <w:rsid w:val="00BA5869"/>
    <w:rsid w:val="00BA5E83"/>
    <w:rsid w:val="00BA762C"/>
    <w:rsid w:val="00BB0C96"/>
    <w:rsid w:val="00BB26D9"/>
    <w:rsid w:val="00BB40D5"/>
    <w:rsid w:val="00BB410F"/>
    <w:rsid w:val="00BB65A4"/>
    <w:rsid w:val="00BB676D"/>
    <w:rsid w:val="00BB678A"/>
    <w:rsid w:val="00BC0CCA"/>
    <w:rsid w:val="00BC241D"/>
    <w:rsid w:val="00BC3394"/>
    <w:rsid w:val="00BC5080"/>
    <w:rsid w:val="00BC5568"/>
    <w:rsid w:val="00BD0175"/>
    <w:rsid w:val="00BD1189"/>
    <w:rsid w:val="00BD2422"/>
    <w:rsid w:val="00BD299D"/>
    <w:rsid w:val="00BD3B90"/>
    <w:rsid w:val="00BD7B34"/>
    <w:rsid w:val="00BE0FB5"/>
    <w:rsid w:val="00BE1762"/>
    <w:rsid w:val="00BE393C"/>
    <w:rsid w:val="00BE3EBE"/>
    <w:rsid w:val="00BE524C"/>
    <w:rsid w:val="00BF267C"/>
    <w:rsid w:val="00BF3DC9"/>
    <w:rsid w:val="00BF5F0B"/>
    <w:rsid w:val="00BF6286"/>
    <w:rsid w:val="00BF6562"/>
    <w:rsid w:val="00BF7706"/>
    <w:rsid w:val="00BF7F9A"/>
    <w:rsid w:val="00C01F27"/>
    <w:rsid w:val="00C051CA"/>
    <w:rsid w:val="00C06DFF"/>
    <w:rsid w:val="00C107F2"/>
    <w:rsid w:val="00C10C5E"/>
    <w:rsid w:val="00C12E69"/>
    <w:rsid w:val="00C13963"/>
    <w:rsid w:val="00C13ED5"/>
    <w:rsid w:val="00C15154"/>
    <w:rsid w:val="00C161FD"/>
    <w:rsid w:val="00C171E8"/>
    <w:rsid w:val="00C21116"/>
    <w:rsid w:val="00C2244B"/>
    <w:rsid w:val="00C2266C"/>
    <w:rsid w:val="00C2578C"/>
    <w:rsid w:val="00C260D4"/>
    <w:rsid w:val="00C307CB"/>
    <w:rsid w:val="00C30FC2"/>
    <w:rsid w:val="00C32923"/>
    <w:rsid w:val="00C33A04"/>
    <w:rsid w:val="00C35346"/>
    <w:rsid w:val="00C35CD5"/>
    <w:rsid w:val="00C36A0B"/>
    <w:rsid w:val="00C415B0"/>
    <w:rsid w:val="00C437E5"/>
    <w:rsid w:val="00C447AD"/>
    <w:rsid w:val="00C45DA3"/>
    <w:rsid w:val="00C50AB8"/>
    <w:rsid w:val="00C552C1"/>
    <w:rsid w:val="00C55EE7"/>
    <w:rsid w:val="00C56A12"/>
    <w:rsid w:val="00C5711A"/>
    <w:rsid w:val="00C5796F"/>
    <w:rsid w:val="00C61B2A"/>
    <w:rsid w:val="00C64606"/>
    <w:rsid w:val="00C667DB"/>
    <w:rsid w:val="00C67E98"/>
    <w:rsid w:val="00C71FAD"/>
    <w:rsid w:val="00C74890"/>
    <w:rsid w:val="00C75D53"/>
    <w:rsid w:val="00C76F87"/>
    <w:rsid w:val="00C7772C"/>
    <w:rsid w:val="00C8033D"/>
    <w:rsid w:val="00C82342"/>
    <w:rsid w:val="00C829B4"/>
    <w:rsid w:val="00C8355B"/>
    <w:rsid w:val="00C9296D"/>
    <w:rsid w:val="00C92DD6"/>
    <w:rsid w:val="00C92E42"/>
    <w:rsid w:val="00C94115"/>
    <w:rsid w:val="00C95680"/>
    <w:rsid w:val="00C956BB"/>
    <w:rsid w:val="00C95B3C"/>
    <w:rsid w:val="00C96B8B"/>
    <w:rsid w:val="00C96D6D"/>
    <w:rsid w:val="00CA16B0"/>
    <w:rsid w:val="00CA75B0"/>
    <w:rsid w:val="00CB107D"/>
    <w:rsid w:val="00CB2739"/>
    <w:rsid w:val="00CB3E3A"/>
    <w:rsid w:val="00CB5F3A"/>
    <w:rsid w:val="00CB641C"/>
    <w:rsid w:val="00CB6B47"/>
    <w:rsid w:val="00CB6BB7"/>
    <w:rsid w:val="00CB7809"/>
    <w:rsid w:val="00CC11CF"/>
    <w:rsid w:val="00CC139A"/>
    <w:rsid w:val="00CC2A2C"/>
    <w:rsid w:val="00CC40D2"/>
    <w:rsid w:val="00CD01DE"/>
    <w:rsid w:val="00CD1847"/>
    <w:rsid w:val="00CD259C"/>
    <w:rsid w:val="00CD4FDD"/>
    <w:rsid w:val="00CD5529"/>
    <w:rsid w:val="00CD6438"/>
    <w:rsid w:val="00CD7AA5"/>
    <w:rsid w:val="00CE2263"/>
    <w:rsid w:val="00CE4518"/>
    <w:rsid w:val="00CE7308"/>
    <w:rsid w:val="00CE7ADD"/>
    <w:rsid w:val="00CF15E9"/>
    <w:rsid w:val="00CF38E6"/>
    <w:rsid w:val="00CF4B46"/>
    <w:rsid w:val="00CF6EFC"/>
    <w:rsid w:val="00CF763C"/>
    <w:rsid w:val="00D00424"/>
    <w:rsid w:val="00D01370"/>
    <w:rsid w:val="00D0241B"/>
    <w:rsid w:val="00D057F5"/>
    <w:rsid w:val="00D0687C"/>
    <w:rsid w:val="00D079A5"/>
    <w:rsid w:val="00D10C0E"/>
    <w:rsid w:val="00D10C2E"/>
    <w:rsid w:val="00D119C6"/>
    <w:rsid w:val="00D11E34"/>
    <w:rsid w:val="00D128A7"/>
    <w:rsid w:val="00D132ED"/>
    <w:rsid w:val="00D177AB"/>
    <w:rsid w:val="00D24EA0"/>
    <w:rsid w:val="00D25770"/>
    <w:rsid w:val="00D26107"/>
    <w:rsid w:val="00D31A5F"/>
    <w:rsid w:val="00D325CB"/>
    <w:rsid w:val="00D33744"/>
    <w:rsid w:val="00D36431"/>
    <w:rsid w:val="00D36FEC"/>
    <w:rsid w:val="00D373C6"/>
    <w:rsid w:val="00D40CE0"/>
    <w:rsid w:val="00D413A9"/>
    <w:rsid w:val="00D41589"/>
    <w:rsid w:val="00D42120"/>
    <w:rsid w:val="00D45A89"/>
    <w:rsid w:val="00D47C47"/>
    <w:rsid w:val="00D511C7"/>
    <w:rsid w:val="00D51D85"/>
    <w:rsid w:val="00D526AF"/>
    <w:rsid w:val="00D5277F"/>
    <w:rsid w:val="00D5293E"/>
    <w:rsid w:val="00D54E9D"/>
    <w:rsid w:val="00D626FB"/>
    <w:rsid w:val="00D6529A"/>
    <w:rsid w:val="00D7236A"/>
    <w:rsid w:val="00D73522"/>
    <w:rsid w:val="00D74085"/>
    <w:rsid w:val="00D7538A"/>
    <w:rsid w:val="00D76550"/>
    <w:rsid w:val="00D82F50"/>
    <w:rsid w:val="00D833B2"/>
    <w:rsid w:val="00D8365D"/>
    <w:rsid w:val="00D83C0B"/>
    <w:rsid w:val="00D85FDC"/>
    <w:rsid w:val="00D8766B"/>
    <w:rsid w:val="00D90F85"/>
    <w:rsid w:val="00D9445B"/>
    <w:rsid w:val="00D946E0"/>
    <w:rsid w:val="00D95A5E"/>
    <w:rsid w:val="00D95AA3"/>
    <w:rsid w:val="00D96692"/>
    <w:rsid w:val="00D96937"/>
    <w:rsid w:val="00D976B7"/>
    <w:rsid w:val="00DA0C76"/>
    <w:rsid w:val="00DA1601"/>
    <w:rsid w:val="00DA1F6B"/>
    <w:rsid w:val="00DA4A10"/>
    <w:rsid w:val="00DA5A95"/>
    <w:rsid w:val="00DA5B29"/>
    <w:rsid w:val="00DA5CED"/>
    <w:rsid w:val="00DA76AD"/>
    <w:rsid w:val="00DA7A0C"/>
    <w:rsid w:val="00DB0AA8"/>
    <w:rsid w:val="00DB24DF"/>
    <w:rsid w:val="00DB271C"/>
    <w:rsid w:val="00DB3A65"/>
    <w:rsid w:val="00DB458B"/>
    <w:rsid w:val="00DB5938"/>
    <w:rsid w:val="00DB62F0"/>
    <w:rsid w:val="00DC511A"/>
    <w:rsid w:val="00DC6C9F"/>
    <w:rsid w:val="00DD0379"/>
    <w:rsid w:val="00DD0646"/>
    <w:rsid w:val="00DD2528"/>
    <w:rsid w:val="00DD329C"/>
    <w:rsid w:val="00DE2A4D"/>
    <w:rsid w:val="00DE2CCF"/>
    <w:rsid w:val="00DE3535"/>
    <w:rsid w:val="00DE44B2"/>
    <w:rsid w:val="00DE52B3"/>
    <w:rsid w:val="00DE5357"/>
    <w:rsid w:val="00DE5661"/>
    <w:rsid w:val="00DE6C9A"/>
    <w:rsid w:val="00DE7C4B"/>
    <w:rsid w:val="00DE7F03"/>
    <w:rsid w:val="00DF13FB"/>
    <w:rsid w:val="00DF446F"/>
    <w:rsid w:val="00DF4CAA"/>
    <w:rsid w:val="00DF52BB"/>
    <w:rsid w:val="00DF6729"/>
    <w:rsid w:val="00DF6CBA"/>
    <w:rsid w:val="00E018E5"/>
    <w:rsid w:val="00E02D32"/>
    <w:rsid w:val="00E04151"/>
    <w:rsid w:val="00E04261"/>
    <w:rsid w:val="00E04A74"/>
    <w:rsid w:val="00E0534D"/>
    <w:rsid w:val="00E063EA"/>
    <w:rsid w:val="00E06B58"/>
    <w:rsid w:val="00E076D6"/>
    <w:rsid w:val="00E07E21"/>
    <w:rsid w:val="00E12A2C"/>
    <w:rsid w:val="00E14C5B"/>
    <w:rsid w:val="00E21EC5"/>
    <w:rsid w:val="00E22174"/>
    <w:rsid w:val="00E24155"/>
    <w:rsid w:val="00E242E5"/>
    <w:rsid w:val="00E25682"/>
    <w:rsid w:val="00E256CF"/>
    <w:rsid w:val="00E30A82"/>
    <w:rsid w:val="00E32895"/>
    <w:rsid w:val="00E33F40"/>
    <w:rsid w:val="00E35C51"/>
    <w:rsid w:val="00E40FE4"/>
    <w:rsid w:val="00E42B59"/>
    <w:rsid w:val="00E42ECF"/>
    <w:rsid w:val="00E43C67"/>
    <w:rsid w:val="00E4561E"/>
    <w:rsid w:val="00E45693"/>
    <w:rsid w:val="00E47993"/>
    <w:rsid w:val="00E47E6B"/>
    <w:rsid w:val="00E5019F"/>
    <w:rsid w:val="00E50941"/>
    <w:rsid w:val="00E50C3C"/>
    <w:rsid w:val="00E519BF"/>
    <w:rsid w:val="00E53658"/>
    <w:rsid w:val="00E570B6"/>
    <w:rsid w:val="00E57977"/>
    <w:rsid w:val="00E57DE4"/>
    <w:rsid w:val="00E600D2"/>
    <w:rsid w:val="00E671C1"/>
    <w:rsid w:val="00E70517"/>
    <w:rsid w:val="00E73F1F"/>
    <w:rsid w:val="00E74AA4"/>
    <w:rsid w:val="00E76394"/>
    <w:rsid w:val="00E77C2B"/>
    <w:rsid w:val="00E815F1"/>
    <w:rsid w:val="00E823AB"/>
    <w:rsid w:val="00E84885"/>
    <w:rsid w:val="00E84A67"/>
    <w:rsid w:val="00E85938"/>
    <w:rsid w:val="00E90329"/>
    <w:rsid w:val="00E90AA1"/>
    <w:rsid w:val="00E90D09"/>
    <w:rsid w:val="00E94578"/>
    <w:rsid w:val="00E94E1C"/>
    <w:rsid w:val="00E969D6"/>
    <w:rsid w:val="00EA12FA"/>
    <w:rsid w:val="00EA1993"/>
    <w:rsid w:val="00EA258E"/>
    <w:rsid w:val="00EA5EF7"/>
    <w:rsid w:val="00EA6923"/>
    <w:rsid w:val="00EB06A6"/>
    <w:rsid w:val="00EC2539"/>
    <w:rsid w:val="00EC5FBE"/>
    <w:rsid w:val="00ED29EB"/>
    <w:rsid w:val="00ED3163"/>
    <w:rsid w:val="00ED65A5"/>
    <w:rsid w:val="00EE0BC8"/>
    <w:rsid w:val="00EE27B2"/>
    <w:rsid w:val="00EE4231"/>
    <w:rsid w:val="00EE53F0"/>
    <w:rsid w:val="00EE6505"/>
    <w:rsid w:val="00EE71D6"/>
    <w:rsid w:val="00EE7764"/>
    <w:rsid w:val="00EE7AE6"/>
    <w:rsid w:val="00EF0191"/>
    <w:rsid w:val="00EF179F"/>
    <w:rsid w:val="00EF274E"/>
    <w:rsid w:val="00EF315D"/>
    <w:rsid w:val="00EF48E4"/>
    <w:rsid w:val="00EF4D7C"/>
    <w:rsid w:val="00EF58CB"/>
    <w:rsid w:val="00F0122A"/>
    <w:rsid w:val="00F05402"/>
    <w:rsid w:val="00F06040"/>
    <w:rsid w:val="00F11CD2"/>
    <w:rsid w:val="00F11D6E"/>
    <w:rsid w:val="00F128DF"/>
    <w:rsid w:val="00F148B9"/>
    <w:rsid w:val="00F14AB6"/>
    <w:rsid w:val="00F163D3"/>
    <w:rsid w:val="00F2365A"/>
    <w:rsid w:val="00F2370B"/>
    <w:rsid w:val="00F25A01"/>
    <w:rsid w:val="00F27FB4"/>
    <w:rsid w:val="00F31AAD"/>
    <w:rsid w:val="00F346E6"/>
    <w:rsid w:val="00F34D28"/>
    <w:rsid w:val="00F35D4C"/>
    <w:rsid w:val="00F4090F"/>
    <w:rsid w:val="00F4096F"/>
    <w:rsid w:val="00F40D97"/>
    <w:rsid w:val="00F4156C"/>
    <w:rsid w:val="00F41E53"/>
    <w:rsid w:val="00F42EE0"/>
    <w:rsid w:val="00F44A3D"/>
    <w:rsid w:val="00F45174"/>
    <w:rsid w:val="00F462C2"/>
    <w:rsid w:val="00F468E0"/>
    <w:rsid w:val="00F4787F"/>
    <w:rsid w:val="00F47FFE"/>
    <w:rsid w:val="00F5082D"/>
    <w:rsid w:val="00F52947"/>
    <w:rsid w:val="00F531BD"/>
    <w:rsid w:val="00F5324A"/>
    <w:rsid w:val="00F550FA"/>
    <w:rsid w:val="00F56BC1"/>
    <w:rsid w:val="00F57C68"/>
    <w:rsid w:val="00F61564"/>
    <w:rsid w:val="00F65104"/>
    <w:rsid w:val="00F703E0"/>
    <w:rsid w:val="00F70A60"/>
    <w:rsid w:val="00F71EC3"/>
    <w:rsid w:val="00F73935"/>
    <w:rsid w:val="00F7642E"/>
    <w:rsid w:val="00F81D4F"/>
    <w:rsid w:val="00F8557E"/>
    <w:rsid w:val="00F86B1E"/>
    <w:rsid w:val="00F86CD7"/>
    <w:rsid w:val="00F904A1"/>
    <w:rsid w:val="00F90F3B"/>
    <w:rsid w:val="00F9176A"/>
    <w:rsid w:val="00F91FA6"/>
    <w:rsid w:val="00F928AD"/>
    <w:rsid w:val="00F93154"/>
    <w:rsid w:val="00F95044"/>
    <w:rsid w:val="00F95EA8"/>
    <w:rsid w:val="00F964AF"/>
    <w:rsid w:val="00FA0CA9"/>
    <w:rsid w:val="00FA13FB"/>
    <w:rsid w:val="00FA4A8E"/>
    <w:rsid w:val="00FA5337"/>
    <w:rsid w:val="00FA6998"/>
    <w:rsid w:val="00FA6D01"/>
    <w:rsid w:val="00FB132B"/>
    <w:rsid w:val="00FB13B8"/>
    <w:rsid w:val="00FB176E"/>
    <w:rsid w:val="00FB40B9"/>
    <w:rsid w:val="00FB5AD3"/>
    <w:rsid w:val="00FB633C"/>
    <w:rsid w:val="00FB664D"/>
    <w:rsid w:val="00FC0ADB"/>
    <w:rsid w:val="00FC1198"/>
    <w:rsid w:val="00FC551F"/>
    <w:rsid w:val="00FC6BF4"/>
    <w:rsid w:val="00FD2E16"/>
    <w:rsid w:val="00FD2EB6"/>
    <w:rsid w:val="00FD4B19"/>
    <w:rsid w:val="00FD4CE5"/>
    <w:rsid w:val="00FD56A5"/>
    <w:rsid w:val="00FD6FDA"/>
    <w:rsid w:val="00FD7D68"/>
    <w:rsid w:val="00FE094F"/>
    <w:rsid w:val="00FE2B22"/>
    <w:rsid w:val="00FE3F1B"/>
    <w:rsid w:val="00FE6AB4"/>
    <w:rsid w:val="00FE7E67"/>
    <w:rsid w:val="00FF05EB"/>
    <w:rsid w:val="00FF1389"/>
    <w:rsid w:val="00FF2A12"/>
    <w:rsid w:val="00FF6D7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5F5994"/>
  <w15:docId w15:val="{5EB7D3BF-6628-401F-9539-1A7849E05D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5035"/>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D526AF"/>
  </w:style>
  <w:style w:type="paragraph" w:styleId="ListBullet">
    <w:name w:val="List Bullet"/>
    <w:basedOn w:val="Normal"/>
    <w:autoRedefine/>
    <w:qFormat/>
    <w:rsid w:val="008A620C"/>
    <w:pPr>
      <w:spacing w:before="120" w:after="0" w:line="240" w:lineRule="auto"/>
      <w:ind w:left="360"/>
    </w:pPr>
    <w:rPr>
      <w:rFonts w:ascii="Verdana" w:eastAsia="Times New Roman" w:hAnsi="Verdana" w:cs="Times New Roman"/>
      <w:sz w:val="24"/>
      <w:szCs w:val="20"/>
      <w:lang w:eastAsia="en-GB"/>
    </w:rPr>
  </w:style>
  <w:style w:type="paragraph" w:customStyle="1" w:styleId="paragraph">
    <w:name w:val="paragraph"/>
    <w:basedOn w:val="Normal"/>
    <w:rsid w:val="008A620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8A620C"/>
  </w:style>
  <w:style w:type="paragraph" w:styleId="NoSpacing">
    <w:name w:val="No Spacing"/>
    <w:link w:val="NoSpacingChar"/>
    <w:uiPriority w:val="1"/>
    <w:qFormat/>
    <w:rsid w:val="0074506E"/>
    <w:pPr>
      <w:spacing w:after="0" w:line="240" w:lineRule="auto"/>
    </w:pPr>
    <w:rPr>
      <w:rFonts w:ascii="Calibri" w:eastAsia="Calibri" w:hAnsi="Calibri" w:cs="Times New Roman"/>
    </w:rPr>
  </w:style>
  <w:style w:type="character" w:customStyle="1" w:styleId="NoSpacingChar">
    <w:name w:val="No Spacing Char"/>
    <w:basedOn w:val="DefaultParagraphFont"/>
    <w:link w:val="NoSpacing"/>
    <w:uiPriority w:val="1"/>
    <w:locked/>
    <w:rsid w:val="0074506E"/>
    <w:rPr>
      <w:rFonts w:ascii="Calibri" w:eastAsia="Calibri" w:hAnsi="Calibri" w:cs="Times New Roman"/>
    </w:rPr>
  </w:style>
  <w:style w:type="paragraph" w:customStyle="1" w:styleId="Tablecontent">
    <w:name w:val="Table content"/>
    <w:basedOn w:val="Normal"/>
    <w:link w:val="TablecontentChar"/>
    <w:qFormat/>
    <w:rsid w:val="0074506E"/>
    <w:pPr>
      <w:spacing w:after="0" w:line="240" w:lineRule="auto"/>
    </w:pPr>
    <w:rPr>
      <w:rFonts w:ascii="Verdana" w:eastAsia="Times New Roman" w:hAnsi="Verdana" w:cs="Times New Roman"/>
      <w:sz w:val="24"/>
      <w:szCs w:val="20"/>
    </w:rPr>
  </w:style>
  <w:style w:type="character" w:customStyle="1" w:styleId="TablecontentChar">
    <w:name w:val="Table content Char"/>
    <w:basedOn w:val="DefaultParagraphFont"/>
    <w:link w:val="Tablecontent"/>
    <w:rsid w:val="0074506E"/>
    <w:rPr>
      <w:rFonts w:ascii="Verdana" w:eastAsia="Times New Roman" w:hAnsi="Verdana" w:cs="Times New Roman"/>
      <w:sz w:val="24"/>
      <w:szCs w:val="20"/>
    </w:rPr>
  </w:style>
  <w:style w:type="table" w:customStyle="1" w:styleId="TableGrid1">
    <w:name w:val="Table Grid1"/>
    <w:basedOn w:val="TableNormal"/>
    <w:next w:val="TableGrid"/>
    <w:uiPriority w:val="39"/>
    <w:rsid w:val="00756D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2A771D"/>
    <w:pPr>
      <w:spacing w:after="0" w:line="240" w:lineRule="auto"/>
    </w:pPr>
  </w:style>
  <w:style w:type="paragraph" w:styleId="Caption">
    <w:name w:val="caption"/>
    <w:basedOn w:val="Normal"/>
    <w:next w:val="Normal"/>
    <w:uiPriority w:val="35"/>
    <w:unhideWhenUsed/>
    <w:qFormat/>
    <w:rsid w:val="00F35D4C"/>
    <w:pPr>
      <w:spacing w:after="200" w:line="240" w:lineRule="auto"/>
    </w:pPr>
    <w:rPr>
      <w:i/>
      <w:iCs/>
      <w:color w:val="44546A" w:themeColor="text2"/>
      <w:sz w:val="18"/>
      <w:szCs w:val="18"/>
    </w:rPr>
  </w:style>
  <w:style w:type="paragraph" w:customStyle="1" w:styleId="xmsolistparagraph">
    <w:name w:val="x_msolistparagraph"/>
    <w:basedOn w:val="Normal"/>
    <w:rsid w:val="00E519BF"/>
    <w:pPr>
      <w:spacing w:after="0" w:line="240" w:lineRule="auto"/>
      <w:ind w:left="720"/>
    </w:pPr>
    <w:rPr>
      <w:rFonts w:ascii="Calibri" w:hAnsi="Calibri" w:cs="Calibri"/>
      <w:lang w:eastAsia="en-GB"/>
    </w:rPr>
  </w:style>
  <w:style w:type="character" w:styleId="UnresolvedMention">
    <w:name w:val="Unresolved Mention"/>
    <w:basedOn w:val="DefaultParagraphFont"/>
    <w:uiPriority w:val="99"/>
    <w:semiHidden/>
    <w:unhideWhenUsed/>
    <w:rsid w:val="001B195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589099">
      <w:bodyDiv w:val="1"/>
      <w:marLeft w:val="0"/>
      <w:marRight w:val="0"/>
      <w:marTop w:val="0"/>
      <w:marBottom w:val="0"/>
      <w:divBdr>
        <w:top w:val="none" w:sz="0" w:space="0" w:color="auto"/>
        <w:left w:val="none" w:sz="0" w:space="0" w:color="auto"/>
        <w:bottom w:val="none" w:sz="0" w:space="0" w:color="auto"/>
        <w:right w:val="none" w:sz="0" w:space="0" w:color="auto"/>
      </w:divBdr>
      <w:divsChild>
        <w:div w:id="1189835661">
          <w:marLeft w:val="547"/>
          <w:marRight w:val="0"/>
          <w:marTop w:val="0"/>
          <w:marBottom w:val="0"/>
          <w:divBdr>
            <w:top w:val="none" w:sz="0" w:space="0" w:color="auto"/>
            <w:left w:val="none" w:sz="0" w:space="0" w:color="auto"/>
            <w:bottom w:val="none" w:sz="0" w:space="0" w:color="auto"/>
            <w:right w:val="none" w:sz="0" w:space="0" w:color="auto"/>
          </w:divBdr>
        </w:div>
      </w:divsChild>
    </w:div>
    <w:div w:id="23331082">
      <w:bodyDiv w:val="1"/>
      <w:marLeft w:val="0"/>
      <w:marRight w:val="0"/>
      <w:marTop w:val="0"/>
      <w:marBottom w:val="0"/>
      <w:divBdr>
        <w:top w:val="none" w:sz="0" w:space="0" w:color="auto"/>
        <w:left w:val="none" w:sz="0" w:space="0" w:color="auto"/>
        <w:bottom w:val="none" w:sz="0" w:space="0" w:color="auto"/>
        <w:right w:val="none" w:sz="0" w:space="0" w:color="auto"/>
      </w:divBdr>
    </w:div>
    <w:div w:id="35088161">
      <w:bodyDiv w:val="1"/>
      <w:marLeft w:val="0"/>
      <w:marRight w:val="0"/>
      <w:marTop w:val="0"/>
      <w:marBottom w:val="0"/>
      <w:divBdr>
        <w:top w:val="none" w:sz="0" w:space="0" w:color="auto"/>
        <w:left w:val="none" w:sz="0" w:space="0" w:color="auto"/>
        <w:bottom w:val="none" w:sz="0" w:space="0" w:color="auto"/>
        <w:right w:val="none" w:sz="0" w:space="0" w:color="auto"/>
      </w:divBdr>
    </w:div>
    <w:div w:id="61604997">
      <w:bodyDiv w:val="1"/>
      <w:marLeft w:val="0"/>
      <w:marRight w:val="0"/>
      <w:marTop w:val="0"/>
      <w:marBottom w:val="0"/>
      <w:divBdr>
        <w:top w:val="none" w:sz="0" w:space="0" w:color="auto"/>
        <w:left w:val="none" w:sz="0" w:space="0" w:color="auto"/>
        <w:bottom w:val="none" w:sz="0" w:space="0" w:color="auto"/>
        <w:right w:val="none" w:sz="0" w:space="0" w:color="auto"/>
      </w:divBdr>
    </w:div>
    <w:div w:id="66656004">
      <w:bodyDiv w:val="1"/>
      <w:marLeft w:val="0"/>
      <w:marRight w:val="0"/>
      <w:marTop w:val="0"/>
      <w:marBottom w:val="0"/>
      <w:divBdr>
        <w:top w:val="none" w:sz="0" w:space="0" w:color="auto"/>
        <w:left w:val="none" w:sz="0" w:space="0" w:color="auto"/>
        <w:bottom w:val="none" w:sz="0" w:space="0" w:color="auto"/>
        <w:right w:val="none" w:sz="0" w:space="0" w:color="auto"/>
      </w:divBdr>
      <w:divsChild>
        <w:div w:id="255333351">
          <w:marLeft w:val="547"/>
          <w:marRight w:val="0"/>
          <w:marTop w:val="0"/>
          <w:marBottom w:val="0"/>
          <w:divBdr>
            <w:top w:val="none" w:sz="0" w:space="0" w:color="auto"/>
            <w:left w:val="none" w:sz="0" w:space="0" w:color="auto"/>
            <w:bottom w:val="none" w:sz="0" w:space="0" w:color="auto"/>
            <w:right w:val="none" w:sz="0" w:space="0" w:color="auto"/>
          </w:divBdr>
        </w:div>
      </w:divsChild>
    </w:div>
    <w:div w:id="66920254">
      <w:bodyDiv w:val="1"/>
      <w:marLeft w:val="0"/>
      <w:marRight w:val="0"/>
      <w:marTop w:val="0"/>
      <w:marBottom w:val="0"/>
      <w:divBdr>
        <w:top w:val="none" w:sz="0" w:space="0" w:color="auto"/>
        <w:left w:val="none" w:sz="0" w:space="0" w:color="auto"/>
        <w:bottom w:val="none" w:sz="0" w:space="0" w:color="auto"/>
        <w:right w:val="none" w:sz="0" w:space="0" w:color="auto"/>
      </w:divBdr>
    </w:div>
    <w:div w:id="106776433">
      <w:bodyDiv w:val="1"/>
      <w:marLeft w:val="0"/>
      <w:marRight w:val="0"/>
      <w:marTop w:val="0"/>
      <w:marBottom w:val="0"/>
      <w:divBdr>
        <w:top w:val="none" w:sz="0" w:space="0" w:color="auto"/>
        <w:left w:val="none" w:sz="0" w:space="0" w:color="auto"/>
        <w:bottom w:val="none" w:sz="0" w:space="0" w:color="auto"/>
        <w:right w:val="none" w:sz="0" w:space="0" w:color="auto"/>
      </w:divBdr>
    </w:div>
    <w:div w:id="181474957">
      <w:bodyDiv w:val="1"/>
      <w:marLeft w:val="0"/>
      <w:marRight w:val="0"/>
      <w:marTop w:val="0"/>
      <w:marBottom w:val="0"/>
      <w:divBdr>
        <w:top w:val="none" w:sz="0" w:space="0" w:color="auto"/>
        <w:left w:val="none" w:sz="0" w:space="0" w:color="auto"/>
        <w:bottom w:val="none" w:sz="0" w:space="0" w:color="auto"/>
        <w:right w:val="none" w:sz="0" w:space="0" w:color="auto"/>
      </w:divBdr>
      <w:divsChild>
        <w:div w:id="246039425">
          <w:marLeft w:val="1426"/>
          <w:marRight w:val="0"/>
          <w:marTop w:val="0"/>
          <w:marBottom w:val="0"/>
          <w:divBdr>
            <w:top w:val="none" w:sz="0" w:space="0" w:color="auto"/>
            <w:left w:val="none" w:sz="0" w:space="0" w:color="auto"/>
            <w:bottom w:val="none" w:sz="0" w:space="0" w:color="auto"/>
            <w:right w:val="none" w:sz="0" w:space="0" w:color="auto"/>
          </w:divBdr>
        </w:div>
        <w:div w:id="538323863">
          <w:marLeft w:val="979"/>
          <w:marRight w:val="0"/>
          <w:marTop w:val="0"/>
          <w:marBottom w:val="0"/>
          <w:divBdr>
            <w:top w:val="none" w:sz="0" w:space="0" w:color="auto"/>
            <w:left w:val="none" w:sz="0" w:space="0" w:color="auto"/>
            <w:bottom w:val="none" w:sz="0" w:space="0" w:color="auto"/>
            <w:right w:val="none" w:sz="0" w:space="0" w:color="auto"/>
          </w:divBdr>
        </w:div>
        <w:div w:id="572008186">
          <w:marLeft w:val="979"/>
          <w:marRight w:val="0"/>
          <w:marTop w:val="0"/>
          <w:marBottom w:val="0"/>
          <w:divBdr>
            <w:top w:val="none" w:sz="0" w:space="0" w:color="auto"/>
            <w:left w:val="none" w:sz="0" w:space="0" w:color="auto"/>
            <w:bottom w:val="none" w:sz="0" w:space="0" w:color="auto"/>
            <w:right w:val="none" w:sz="0" w:space="0" w:color="auto"/>
          </w:divBdr>
        </w:div>
        <w:div w:id="724522065">
          <w:marLeft w:val="1426"/>
          <w:marRight w:val="0"/>
          <w:marTop w:val="0"/>
          <w:marBottom w:val="0"/>
          <w:divBdr>
            <w:top w:val="none" w:sz="0" w:space="0" w:color="auto"/>
            <w:left w:val="none" w:sz="0" w:space="0" w:color="auto"/>
            <w:bottom w:val="none" w:sz="0" w:space="0" w:color="auto"/>
            <w:right w:val="none" w:sz="0" w:space="0" w:color="auto"/>
          </w:divBdr>
        </w:div>
        <w:div w:id="880434822">
          <w:marLeft w:val="979"/>
          <w:marRight w:val="0"/>
          <w:marTop w:val="0"/>
          <w:marBottom w:val="0"/>
          <w:divBdr>
            <w:top w:val="none" w:sz="0" w:space="0" w:color="auto"/>
            <w:left w:val="none" w:sz="0" w:space="0" w:color="auto"/>
            <w:bottom w:val="none" w:sz="0" w:space="0" w:color="auto"/>
            <w:right w:val="none" w:sz="0" w:space="0" w:color="auto"/>
          </w:divBdr>
        </w:div>
        <w:div w:id="908997985">
          <w:marLeft w:val="1426"/>
          <w:marRight w:val="0"/>
          <w:marTop w:val="0"/>
          <w:marBottom w:val="0"/>
          <w:divBdr>
            <w:top w:val="none" w:sz="0" w:space="0" w:color="auto"/>
            <w:left w:val="none" w:sz="0" w:space="0" w:color="auto"/>
            <w:bottom w:val="none" w:sz="0" w:space="0" w:color="auto"/>
            <w:right w:val="none" w:sz="0" w:space="0" w:color="auto"/>
          </w:divBdr>
        </w:div>
        <w:div w:id="1489399470">
          <w:marLeft w:val="979"/>
          <w:marRight w:val="0"/>
          <w:marTop w:val="0"/>
          <w:marBottom w:val="0"/>
          <w:divBdr>
            <w:top w:val="none" w:sz="0" w:space="0" w:color="auto"/>
            <w:left w:val="none" w:sz="0" w:space="0" w:color="auto"/>
            <w:bottom w:val="none" w:sz="0" w:space="0" w:color="auto"/>
            <w:right w:val="none" w:sz="0" w:space="0" w:color="auto"/>
          </w:divBdr>
        </w:div>
        <w:div w:id="1898005065">
          <w:marLeft w:val="979"/>
          <w:marRight w:val="0"/>
          <w:marTop w:val="0"/>
          <w:marBottom w:val="0"/>
          <w:divBdr>
            <w:top w:val="none" w:sz="0" w:space="0" w:color="auto"/>
            <w:left w:val="none" w:sz="0" w:space="0" w:color="auto"/>
            <w:bottom w:val="none" w:sz="0" w:space="0" w:color="auto"/>
            <w:right w:val="none" w:sz="0" w:space="0" w:color="auto"/>
          </w:divBdr>
        </w:div>
      </w:divsChild>
    </w:div>
    <w:div w:id="195167922">
      <w:bodyDiv w:val="1"/>
      <w:marLeft w:val="0"/>
      <w:marRight w:val="0"/>
      <w:marTop w:val="0"/>
      <w:marBottom w:val="0"/>
      <w:divBdr>
        <w:top w:val="none" w:sz="0" w:space="0" w:color="auto"/>
        <w:left w:val="none" w:sz="0" w:space="0" w:color="auto"/>
        <w:bottom w:val="none" w:sz="0" w:space="0" w:color="auto"/>
        <w:right w:val="none" w:sz="0" w:space="0" w:color="auto"/>
      </w:divBdr>
    </w:div>
    <w:div w:id="227156662">
      <w:bodyDiv w:val="1"/>
      <w:marLeft w:val="0"/>
      <w:marRight w:val="0"/>
      <w:marTop w:val="0"/>
      <w:marBottom w:val="0"/>
      <w:divBdr>
        <w:top w:val="none" w:sz="0" w:space="0" w:color="auto"/>
        <w:left w:val="none" w:sz="0" w:space="0" w:color="auto"/>
        <w:bottom w:val="none" w:sz="0" w:space="0" w:color="auto"/>
        <w:right w:val="none" w:sz="0" w:space="0" w:color="auto"/>
      </w:divBdr>
      <w:divsChild>
        <w:div w:id="456794979">
          <w:marLeft w:val="446"/>
          <w:marRight w:val="0"/>
          <w:marTop w:val="0"/>
          <w:marBottom w:val="0"/>
          <w:divBdr>
            <w:top w:val="none" w:sz="0" w:space="0" w:color="auto"/>
            <w:left w:val="none" w:sz="0" w:space="0" w:color="auto"/>
            <w:bottom w:val="none" w:sz="0" w:space="0" w:color="auto"/>
            <w:right w:val="none" w:sz="0" w:space="0" w:color="auto"/>
          </w:divBdr>
        </w:div>
        <w:div w:id="1785228293">
          <w:marLeft w:val="446"/>
          <w:marRight w:val="0"/>
          <w:marTop w:val="0"/>
          <w:marBottom w:val="0"/>
          <w:divBdr>
            <w:top w:val="none" w:sz="0" w:space="0" w:color="auto"/>
            <w:left w:val="none" w:sz="0" w:space="0" w:color="auto"/>
            <w:bottom w:val="none" w:sz="0" w:space="0" w:color="auto"/>
            <w:right w:val="none" w:sz="0" w:space="0" w:color="auto"/>
          </w:divBdr>
        </w:div>
      </w:divsChild>
    </w:div>
    <w:div w:id="276571762">
      <w:bodyDiv w:val="1"/>
      <w:marLeft w:val="0"/>
      <w:marRight w:val="0"/>
      <w:marTop w:val="0"/>
      <w:marBottom w:val="0"/>
      <w:divBdr>
        <w:top w:val="none" w:sz="0" w:space="0" w:color="auto"/>
        <w:left w:val="none" w:sz="0" w:space="0" w:color="auto"/>
        <w:bottom w:val="none" w:sz="0" w:space="0" w:color="auto"/>
        <w:right w:val="none" w:sz="0" w:space="0" w:color="auto"/>
      </w:divBdr>
    </w:div>
    <w:div w:id="283462149">
      <w:bodyDiv w:val="1"/>
      <w:marLeft w:val="0"/>
      <w:marRight w:val="0"/>
      <w:marTop w:val="0"/>
      <w:marBottom w:val="0"/>
      <w:divBdr>
        <w:top w:val="none" w:sz="0" w:space="0" w:color="auto"/>
        <w:left w:val="none" w:sz="0" w:space="0" w:color="auto"/>
        <w:bottom w:val="none" w:sz="0" w:space="0" w:color="auto"/>
        <w:right w:val="none" w:sz="0" w:space="0" w:color="auto"/>
      </w:divBdr>
      <w:divsChild>
        <w:div w:id="1456480519">
          <w:marLeft w:val="360"/>
          <w:marRight w:val="0"/>
          <w:marTop w:val="200"/>
          <w:marBottom w:val="0"/>
          <w:divBdr>
            <w:top w:val="none" w:sz="0" w:space="0" w:color="auto"/>
            <w:left w:val="none" w:sz="0" w:space="0" w:color="auto"/>
            <w:bottom w:val="none" w:sz="0" w:space="0" w:color="auto"/>
            <w:right w:val="none" w:sz="0" w:space="0" w:color="auto"/>
          </w:divBdr>
        </w:div>
      </w:divsChild>
    </w:div>
    <w:div w:id="322390142">
      <w:bodyDiv w:val="1"/>
      <w:marLeft w:val="0"/>
      <w:marRight w:val="0"/>
      <w:marTop w:val="0"/>
      <w:marBottom w:val="0"/>
      <w:divBdr>
        <w:top w:val="none" w:sz="0" w:space="0" w:color="auto"/>
        <w:left w:val="none" w:sz="0" w:space="0" w:color="auto"/>
        <w:bottom w:val="none" w:sz="0" w:space="0" w:color="auto"/>
        <w:right w:val="none" w:sz="0" w:space="0" w:color="auto"/>
      </w:divBdr>
      <w:divsChild>
        <w:div w:id="1158575943">
          <w:marLeft w:val="547"/>
          <w:marRight w:val="0"/>
          <w:marTop w:val="0"/>
          <w:marBottom w:val="0"/>
          <w:divBdr>
            <w:top w:val="none" w:sz="0" w:space="0" w:color="auto"/>
            <w:left w:val="none" w:sz="0" w:space="0" w:color="auto"/>
            <w:bottom w:val="none" w:sz="0" w:space="0" w:color="auto"/>
            <w:right w:val="none" w:sz="0" w:space="0" w:color="auto"/>
          </w:divBdr>
        </w:div>
      </w:divsChild>
    </w:div>
    <w:div w:id="333801041">
      <w:bodyDiv w:val="1"/>
      <w:marLeft w:val="0"/>
      <w:marRight w:val="0"/>
      <w:marTop w:val="0"/>
      <w:marBottom w:val="0"/>
      <w:divBdr>
        <w:top w:val="none" w:sz="0" w:space="0" w:color="auto"/>
        <w:left w:val="none" w:sz="0" w:space="0" w:color="auto"/>
        <w:bottom w:val="none" w:sz="0" w:space="0" w:color="auto"/>
        <w:right w:val="none" w:sz="0" w:space="0" w:color="auto"/>
      </w:divBdr>
    </w:div>
    <w:div w:id="407925899">
      <w:bodyDiv w:val="1"/>
      <w:marLeft w:val="0"/>
      <w:marRight w:val="0"/>
      <w:marTop w:val="0"/>
      <w:marBottom w:val="0"/>
      <w:divBdr>
        <w:top w:val="none" w:sz="0" w:space="0" w:color="auto"/>
        <w:left w:val="none" w:sz="0" w:space="0" w:color="auto"/>
        <w:bottom w:val="none" w:sz="0" w:space="0" w:color="auto"/>
        <w:right w:val="none" w:sz="0" w:space="0" w:color="auto"/>
      </w:divBdr>
    </w:div>
    <w:div w:id="409501269">
      <w:bodyDiv w:val="1"/>
      <w:marLeft w:val="0"/>
      <w:marRight w:val="0"/>
      <w:marTop w:val="0"/>
      <w:marBottom w:val="0"/>
      <w:divBdr>
        <w:top w:val="none" w:sz="0" w:space="0" w:color="auto"/>
        <w:left w:val="none" w:sz="0" w:space="0" w:color="auto"/>
        <w:bottom w:val="none" w:sz="0" w:space="0" w:color="auto"/>
        <w:right w:val="none" w:sz="0" w:space="0" w:color="auto"/>
      </w:divBdr>
    </w:div>
    <w:div w:id="423649655">
      <w:bodyDiv w:val="1"/>
      <w:marLeft w:val="0"/>
      <w:marRight w:val="0"/>
      <w:marTop w:val="0"/>
      <w:marBottom w:val="0"/>
      <w:divBdr>
        <w:top w:val="none" w:sz="0" w:space="0" w:color="auto"/>
        <w:left w:val="none" w:sz="0" w:space="0" w:color="auto"/>
        <w:bottom w:val="none" w:sz="0" w:space="0" w:color="auto"/>
        <w:right w:val="none" w:sz="0" w:space="0" w:color="auto"/>
      </w:divBdr>
    </w:div>
    <w:div w:id="436146694">
      <w:bodyDiv w:val="1"/>
      <w:marLeft w:val="0"/>
      <w:marRight w:val="0"/>
      <w:marTop w:val="0"/>
      <w:marBottom w:val="0"/>
      <w:divBdr>
        <w:top w:val="none" w:sz="0" w:space="0" w:color="auto"/>
        <w:left w:val="none" w:sz="0" w:space="0" w:color="auto"/>
        <w:bottom w:val="none" w:sz="0" w:space="0" w:color="auto"/>
        <w:right w:val="none" w:sz="0" w:space="0" w:color="auto"/>
      </w:divBdr>
    </w:div>
    <w:div w:id="438842782">
      <w:bodyDiv w:val="1"/>
      <w:marLeft w:val="0"/>
      <w:marRight w:val="0"/>
      <w:marTop w:val="0"/>
      <w:marBottom w:val="0"/>
      <w:divBdr>
        <w:top w:val="none" w:sz="0" w:space="0" w:color="auto"/>
        <w:left w:val="none" w:sz="0" w:space="0" w:color="auto"/>
        <w:bottom w:val="none" w:sz="0" w:space="0" w:color="auto"/>
        <w:right w:val="none" w:sz="0" w:space="0" w:color="auto"/>
      </w:divBdr>
    </w:div>
    <w:div w:id="441995236">
      <w:bodyDiv w:val="1"/>
      <w:marLeft w:val="0"/>
      <w:marRight w:val="0"/>
      <w:marTop w:val="0"/>
      <w:marBottom w:val="0"/>
      <w:divBdr>
        <w:top w:val="none" w:sz="0" w:space="0" w:color="auto"/>
        <w:left w:val="none" w:sz="0" w:space="0" w:color="auto"/>
        <w:bottom w:val="none" w:sz="0" w:space="0" w:color="auto"/>
        <w:right w:val="none" w:sz="0" w:space="0" w:color="auto"/>
      </w:divBdr>
    </w:div>
    <w:div w:id="502429341">
      <w:bodyDiv w:val="1"/>
      <w:marLeft w:val="0"/>
      <w:marRight w:val="0"/>
      <w:marTop w:val="0"/>
      <w:marBottom w:val="0"/>
      <w:divBdr>
        <w:top w:val="none" w:sz="0" w:space="0" w:color="auto"/>
        <w:left w:val="none" w:sz="0" w:space="0" w:color="auto"/>
        <w:bottom w:val="none" w:sz="0" w:space="0" w:color="auto"/>
        <w:right w:val="none" w:sz="0" w:space="0" w:color="auto"/>
      </w:divBdr>
      <w:divsChild>
        <w:div w:id="1319992743">
          <w:marLeft w:val="446"/>
          <w:marRight w:val="0"/>
          <w:marTop w:val="0"/>
          <w:marBottom w:val="0"/>
          <w:divBdr>
            <w:top w:val="none" w:sz="0" w:space="0" w:color="auto"/>
            <w:left w:val="none" w:sz="0" w:space="0" w:color="auto"/>
            <w:bottom w:val="none" w:sz="0" w:space="0" w:color="auto"/>
            <w:right w:val="none" w:sz="0" w:space="0" w:color="auto"/>
          </w:divBdr>
        </w:div>
      </w:divsChild>
    </w:div>
    <w:div w:id="564223887">
      <w:bodyDiv w:val="1"/>
      <w:marLeft w:val="0"/>
      <w:marRight w:val="0"/>
      <w:marTop w:val="0"/>
      <w:marBottom w:val="0"/>
      <w:divBdr>
        <w:top w:val="none" w:sz="0" w:space="0" w:color="auto"/>
        <w:left w:val="none" w:sz="0" w:space="0" w:color="auto"/>
        <w:bottom w:val="none" w:sz="0" w:space="0" w:color="auto"/>
        <w:right w:val="none" w:sz="0" w:space="0" w:color="auto"/>
      </w:divBdr>
    </w:div>
    <w:div w:id="600181280">
      <w:bodyDiv w:val="1"/>
      <w:marLeft w:val="0"/>
      <w:marRight w:val="0"/>
      <w:marTop w:val="0"/>
      <w:marBottom w:val="0"/>
      <w:divBdr>
        <w:top w:val="none" w:sz="0" w:space="0" w:color="auto"/>
        <w:left w:val="none" w:sz="0" w:space="0" w:color="auto"/>
        <w:bottom w:val="none" w:sz="0" w:space="0" w:color="auto"/>
        <w:right w:val="none" w:sz="0" w:space="0" w:color="auto"/>
      </w:divBdr>
      <w:divsChild>
        <w:div w:id="60182139">
          <w:marLeft w:val="446"/>
          <w:marRight w:val="0"/>
          <w:marTop w:val="0"/>
          <w:marBottom w:val="0"/>
          <w:divBdr>
            <w:top w:val="none" w:sz="0" w:space="0" w:color="auto"/>
            <w:left w:val="none" w:sz="0" w:space="0" w:color="auto"/>
            <w:bottom w:val="none" w:sz="0" w:space="0" w:color="auto"/>
            <w:right w:val="none" w:sz="0" w:space="0" w:color="auto"/>
          </w:divBdr>
        </w:div>
        <w:div w:id="914583931">
          <w:marLeft w:val="446"/>
          <w:marRight w:val="0"/>
          <w:marTop w:val="0"/>
          <w:marBottom w:val="0"/>
          <w:divBdr>
            <w:top w:val="none" w:sz="0" w:space="0" w:color="auto"/>
            <w:left w:val="none" w:sz="0" w:space="0" w:color="auto"/>
            <w:bottom w:val="none" w:sz="0" w:space="0" w:color="auto"/>
            <w:right w:val="none" w:sz="0" w:space="0" w:color="auto"/>
          </w:divBdr>
        </w:div>
        <w:div w:id="1468468509">
          <w:marLeft w:val="446"/>
          <w:marRight w:val="0"/>
          <w:marTop w:val="0"/>
          <w:marBottom w:val="0"/>
          <w:divBdr>
            <w:top w:val="none" w:sz="0" w:space="0" w:color="auto"/>
            <w:left w:val="none" w:sz="0" w:space="0" w:color="auto"/>
            <w:bottom w:val="none" w:sz="0" w:space="0" w:color="auto"/>
            <w:right w:val="none" w:sz="0" w:space="0" w:color="auto"/>
          </w:divBdr>
        </w:div>
        <w:div w:id="1994217819">
          <w:marLeft w:val="446"/>
          <w:marRight w:val="0"/>
          <w:marTop w:val="0"/>
          <w:marBottom w:val="0"/>
          <w:divBdr>
            <w:top w:val="none" w:sz="0" w:space="0" w:color="auto"/>
            <w:left w:val="none" w:sz="0" w:space="0" w:color="auto"/>
            <w:bottom w:val="none" w:sz="0" w:space="0" w:color="auto"/>
            <w:right w:val="none" w:sz="0" w:space="0" w:color="auto"/>
          </w:divBdr>
        </w:div>
      </w:divsChild>
    </w:div>
    <w:div w:id="635640928">
      <w:bodyDiv w:val="1"/>
      <w:marLeft w:val="0"/>
      <w:marRight w:val="0"/>
      <w:marTop w:val="0"/>
      <w:marBottom w:val="0"/>
      <w:divBdr>
        <w:top w:val="none" w:sz="0" w:space="0" w:color="auto"/>
        <w:left w:val="none" w:sz="0" w:space="0" w:color="auto"/>
        <w:bottom w:val="none" w:sz="0" w:space="0" w:color="auto"/>
        <w:right w:val="none" w:sz="0" w:space="0" w:color="auto"/>
      </w:divBdr>
      <w:divsChild>
        <w:div w:id="1411927540">
          <w:marLeft w:val="547"/>
          <w:marRight w:val="0"/>
          <w:marTop w:val="0"/>
          <w:marBottom w:val="0"/>
          <w:divBdr>
            <w:top w:val="none" w:sz="0" w:space="0" w:color="auto"/>
            <w:left w:val="none" w:sz="0" w:space="0" w:color="auto"/>
            <w:bottom w:val="none" w:sz="0" w:space="0" w:color="auto"/>
            <w:right w:val="none" w:sz="0" w:space="0" w:color="auto"/>
          </w:divBdr>
        </w:div>
      </w:divsChild>
    </w:div>
    <w:div w:id="640380878">
      <w:bodyDiv w:val="1"/>
      <w:marLeft w:val="0"/>
      <w:marRight w:val="0"/>
      <w:marTop w:val="0"/>
      <w:marBottom w:val="0"/>
      <w:divBdr>
        <w:top w:val="none" w:sz="0" w:space="0" w:color="auto"/>
        <w:left w:val="none" w:sz="0" w:space="0" w:color="auto"/>
        <w:bottom w:val="none" w:sz="0" w:space="0" w:color="auto"/>
        <w:right w:val="none" w:sz="0" w:space="0" w:color="auto"/>
      </w:divBdr>
    </w:div>
    <w:div w:id="704477658">
      <w:bodyDiv w:val="1"/>
      <w:marLeft w:val="0"/>
      <w:marRight w:val="0"/>
      <w:marTop w:val="0"/>
      <w:marBottom w:val="0"/>
      <w:divBdr>
        <w:top w:val="none" w:sz="0" w:space="0" w:color="auto"/>
        <w:left w:val="none" w:sz="0" w:space="0" w:color="auto"/>
        <w:bottom w:val="none" w:sz="0" w:space="0" w:color="auto"/>
        <w:right w:val="none" w:sz="0" w:space="0" w:color="auto"/>
      </w:divBdr>
      <w:divsChild>
        <w:div w:id="367879590">
          <w:marLeft w:val="547"/>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3433911">
      <w:bodyDiv w:val="1"/>
      <w:marLeft w:val="0"/>
      <w:marRight w:val="0"/>
      <w:marTop w:val="0"/>
      <w:marBottom w:val="0"/>
      <w:divBdr>
        <w:top w:val="none" w:sz="0" w:space="0" w:color="auto"/>
        <w:left w:val="none" w:sz="0" w:space="0" w:color="auto"/>
        <w:bottom w:val="none" w:sz="0" w:space="0" w:color="auto"/>
        <w:right w:val="none" w:sz="0" w:space="0" w:color="auto"/>
      </w:divBdr>
      <w:divsChild>
        <w:div w:id="1461536067">
          <w:marLeft w:val="547"/>
          <w:marRight w:val="0"/>
          <w:marTop w:val="0"/>
          <w:marBottom w:val="0"/>
          <w:divBdr>
            <w:top w:val="none" w:sz="0" w:space="0" w:color="auto"/>
            <w:left w:val="none" w:sz="0" w:space="0" w:color="auto"/>
            <w:bottom w:val="none" w:sz="0" w:space="0" w:color="auto"/>
            <w:right w:val="none" w:sz="0" w:space="0" w:color="auto"/>
          </w:divBdr>
        </w:div>
      </w:divsChild>
    </w:div>
    <w:div w:id="734208144">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2409210">
      <w:bodyDiv w:val="1"/>
      <w:marLeft w:val="0"/>
      <w:marRight w:val="0"/>
      <w:marTop w:val="0"/>
      <w:marBottom w:val="0"/>
      <w:divBdr>
        <w:top w:val="none" w:sz="0" w:space="0" w:color="auto"/>
        <w:left w:val="none" w:sz="0" w:space="0" w:color="auto"/>
        <w:bottom w:val="none" w:sz="0" w:space="0" w:color="auto"/>
        <w:right w:val="none" w:sz="0" w:space="0" w:color="auto"/>
      </w:divBdr>
      <w:divsChild>
        <w:div w:id="142890508">
          <w:marLeft w:val="446"/>
          <w:marRight w:val="0"/>
          <w:marTop w:val="0"/>
          <w:marBottom w:val="0"/>
          <w:divBdr>
            <w:top w:val="none" w:sz="0" w:space="0" w:color="auto"/>
            <w:left w:val="none" w:sz="0" w:space="0" w:color="auto"/>
            <w:bottom w:val="none" w:sz="0" w:space="0" w:color="auto"/>
            <w:right w:val="none" w:sz="0" w:space="0" w:color="auto"/>
          </w:divBdr>
        </w:div>
        <w:div w:id="271940119">
          <w:marLeft w:val="446"/>
          <w:marRight w:val="0"/>
          <w:marTop w:val="0"/>
          <w:marBottom w:val="0"/>
          <w:divBdr>
            <w:top w:val="none" w:sz="0" w:space="0" w:color="auto"/>
            <w:left w:val="none" w:sz="0" w:space="0" w:color="auto"/>
            <w:bottom w:val="none" w:sz="0" w:space="0" w:color="auto"/>
            <w:right w:val="none" w:sz="0" w:space="0" w:color="auto"/>
          </w:divBdr>
        </w:div>
        <w:div w:id="397552259">
          <w:marLeft w:val="446"/>
          <w:marRight w:val="0"/>
          <w:marTop w:val="0"/>
          <w:marBottom w:val="0"/>
          <w:divBdr>
            <w:top w:val="none" w:sz="0" w:space="0" w:color="auto"/>
            <w:left w:val="none" w:sz="0" w:space="0" w:color="auto"/>
            <w:bottom w:val="none" w:sz="0" w:space="0" w:color="auto"/>
            <w:right w:val="none" w:sz="0" w:space="0" w:color="auto"/>
          </w:divBdr>
        </w:div>
        <w:div w:id="512187536">
          <w:marLeft w:val="446"/>
          <w:marRight w:val="0"/>
          <w:marTop w:val="0"/>
          <w:marBottom w:val="0"/>
          <w:divBdr>
            <w:top w:val="none" w:sz="0" w:space="0" w:color="auto"/>
            <w:left w:val="none" w:sz="0" w:space="0" w:color="auto"/>
            <w:bottom w:val="none" w:sz="0" w:space="0" w:color="auto"/>
            <w:right w:val="none" w:sz="0" w:space="0" w:color="auto"/>
          </w:divBdr>
        </w:div>
        <w:div w:id="544678579">
          <w:marLeft w:val="446"/>
          <w:marRight w:val="0"/>
          <w:marTop w:val="0"/>
          <w:marBottom w:val="0"/>
          <w:divBdr>
            <w:top w:val="none" w:sz="0" w:space="0" w:color="auto"/>
            <w:left w:val="none" w:sz="0" w:space="0" w:color="auto"/>
            <w:bottom w:val="none" w:sz="0" w:space="0" w:color="auto"/>
            <w:right w:val="none" w:sz="0" w:space="0" w:color="auto"/>
          </w:divBdr>
        </w:div>
        <w:div w:id="602224470">
          <w:marLeft w:val="446"/>
          <w:marRight w:val="0"/>
          <w:marTop w:val="0"/>
          <w:marBottom w:val="0"/>
          <w:divBdr>
            <w:top w:val="none" w:sz="0" w:space="0" w:color="auto"/>
            <w:left w:val="none" w:sz="0" w:space="0" w:color="auto"/>
            <w:bottom w:val="none" w:sz="0" w:space="0" w:color="auto"/>
            <w:right w:val="none" w:sz="0" w:space="0" w:color="auto"/>
          </w:divBdr>
        </w:div>
        <w:div w:id="711926975">
          <w:marLeft w:val="446"/>
          <w:marRight w:val="0"/>
          <w:marTop w:val="0"/>
          <w:marBottom w:val="0"/>
          <w:divBdr>
            <w:top w:val="none" w:sz="0" w:space="0" w:color="auto"/>
            <w:left w:val="none" w:sz="0" w:space="0" w:color="auto"/>
            <w:bottom w:val="none" w:sz="0" w:space="0" w:color="auto"/>
            <w:right w:val="none" w:sz="0" w:space="0" w:color="auto"/>
          </w:divBdr>
        </w:div>
        <w:div w:id="731731868">
          <w:marLeft w:val="446"/>
          <w:marRight w:val="0"/>
          <w:marTop w:val="0"/>
          <w:marBottom w:val="0"/>
          <w:divBdr>
            <w:top w:val="none" w:sz="0" w:space="0" w:color="auto"/>
            <w:left w:val="none" w:sz="0" w:space="0" w:color="auto"/>
            <w:bottom w:val="none" w:sz="0" w:space="0" w:color="auto"/>
            <w:right w:val="none" w:sz="0" w:space="0" w:color="auto"/>
          </w:divBdr>
        </w:div>
        <w:div w:id="745953192">
          <w:marLeft w:val="446"/>
          <w:marRight w:val="0"/>
          <w:marTop w:val="0"/>
          <w:marBottom w:val="0"/>
          <w:divBdr>
            <w:top w:val="none" w:sz="0" w:space="0" w:color="auto"/>
            <w:left w:val="none" w:sz="0" w:space="0" w:color="auto"/>
            <w:bottom w:val="none" w:sz="0" w:space="0" w:color="auto"/>
            <w:right w:val="none" w:sz="0" w:space="0" w:color="auto"/>
          </w:divBdr>
        </w:div>
        <w:div w:id="846095420">
          <w:marLeft w:val="446"/>
          <w:marRight w:val="0"/>
          <w:marTop w:val="0"/>
          <w:marBottom w:val="0"/>
          <w:divBdr>
            <w:top w:val="none" w:sz="0" w:space="0" w:color="auto"/>
            <w:left w:val="none" w:sz="0" w:space="0" w:color="auto"/>
            <w:bottom w:val="none" w:sz="0" w:space="0" w:color="auto"/>
            <w:right w:val="none" w:sz="0" w:space="0" w:color="auto"/>
          </w:divBdr>
        </w:div>
        <w:div w:id="1004434660">
          <w:marLeft w:val="446"/>
          <w:marRight w:val="0"/>
          <w:marTop w:val="0"/>
          <w:marBottom w:val="0"/>
          <w:divBdr>
            <w:top w:val="none" w:sz="0" w:space="0" w:color="auto"/>
            <w:left w:val="none" w:sz="0" w:space="0" w:color="auto"/>
            <w:bottom w:val="none" w:sz="0" w:space="0" w:color="auto"/>
            <w:right w:val="none" w:sz="0" w:space="0" w:color="auto"/>
          </w:divBdr>
        </w:div>
        <w:div w:id="1043168542">
          <w:marLeft w:val="446"/>
          <w:marRight w:val="0"/>
          <w:marTop w:val="0"/>
          <w:marBottom w:val="0"/>
          <w:divBdr>
            <w:top w:val="none" w:sz="0" w:space="0" w:color="auto"/>
            <w:left w:val="none" w:sz="0" w:space="0" w:color="auto"/>
            <w:bottom w:val="none" w:sz="0" w:space="0" w:color="auto"/>
            <w:right w:val="none" w:sz="0" w:space="0" w:color="auto"/>
          </w:divBdr>
        </w:div>
        <w:div w:id="1165628567">
          <w:marLeft w:val="446"/>
          <w:marRight w:val="0"/>
          <w:marTop w:val="0"/>
          <w:marBottom w:val="0"/>
          <w:divBdr>
            <w:top w:val="none" w:sz="0" w:space="0" w:color="auto"/>
            <w:left w:val="none" w:sz="0" w:space="0" w:color="auto"/>
            <w:bottom w:val="none" w:sz="0" w:space="0" w:color="auto"/>
            <w:right w:val="none" w:sz="0" w:space="0" w:color="auto"/>
          </w:divBdr>
        </w:div>
        <w:div w:id="1221406809">
          <w:marLeft w:val="446"/>
          <w:marRight w:val="0"/>
          <w:marTop w:val="0"/>
          <w:marBottom w:val="0"/>
          <w:divBdr>
            <w:top w:val="none" w:sz="0" w:space="0" w:color="auto"/>
            <w:left w:val="none" w:sz="0" w:space="0" w:color="auto"/>
            <w:bottom w:val="none" w:sz="0" w:space="0" w:color="auto"/>
            <w:right w:val="none" w:sz="0" w:space="0" w:color="auto"/>
          </w:divBdr>
        </w:div>
        <w:div w:id="1333264544">
          <w:marLeft w:val="446"/>
          <w:marRight w:val="0"/>
          <w:marTop w:val="0"/>
          <w:marBottom w:val="0"/>
          <w:divBdr>
            <w:top w:val="none" w:sz="0" w:space="0" w:color="auto"/>
            <w:left w:val="none" w:sz="0" w:space="0" w:color="auto"/>
            <w:bottom w:val="none" w:sz="0" w:space="0" w:color="auto"/>
            <w:right w:val="none" w:sz="0" w:space="0" w:color="auto"/>
          </w:divBdr>
        </w:div>
        <w:div w:id="1386220434">
          <w:marLeft w:val="446"/>
          <w:marRight w:val="0"/>
          <w:marTop w:val="0"/>
          <w:marBottom w:val="0"/>
          <w:divBdr>
            <w:top w:val="none" w:sz="0" w:space="0" w:color="auto"/>
            <w:left w:val="none" w:sz="0" w:space="0" w:color="auto"/>
            <w:bottom w:val="none" w:sz="0" w:space="0" w:color="auto"/>
            <w:right w:val="none" w:sz="0" w:space="0" w:color="auto"/>
          </w:divBdr>
        </w:div>
        <w:div w:id="1452048309">
          <w:marLeft w:val="446"/>
          <w:marRight w:val="0"/>
          <w:marTop w:val="0"/>
          <w:marBottom w:val="0"/>
          <w:divBdr>
            <w:top w:val="none" w:sz="0" w:space="0" w:color="auto"/>
            <w:left w:val="none" w:sz="0" w:space="0" w:color="auto"/>
            <w:bottom w:val="none" w:sz="0" w:space="0" w:color="auto"/>
            <w:right w:val="none" w:sz="0" w:space="0" w:color="auto"/>
          </w:divBdr>
        </w:div>
        <w:div w:id="1495993929">
          <w:marLeft w:val="446"/>
          <w:marRight w:val="0"/>
          <w:marTop w:val="0"/>
          <w:marBottom w:val="0"/>
          <w:divBdr>
            <w:top w:val="none" w:sz="0" w:space="0" w:color="auto"/>
            <w:left w:val="none" w:sz="0" w:space="0" w:color="auto"/>
            <w:bottom w:val="none" w:sz="0" w:space="0" w:color="auto"/>
            <w:right w:val="none" w:sz="0" w:space="0" w:color="auto"/>
          </w:divBdr>
        </w:div>
        <w:div w:id="1876113653">
          <w:marLeft w:val="446"/>
          <w:marRight w:val="0"/>
          <w:marTop w:val="0"/>
          <w:marBottom w:val="0"/>
          <w:divBdr>
            <w:top w:val="none" w:sz="0" w:space="0" w:color="auto"/>
            <w:left w:val="none" w:sz="0" w:space="0" w:color="auto"/>
            <w:bottom w:val="none" w:sz="0" w:space="0" w:color="auto"/>
            <w:right w:val="none" w:sz="0" w:space="0" w:color="auto"/>
          </w:divBdr>
        </w:div>
        <w:div w:id="1922132551">
          <w:marLeft w:val="446"/>
          <w:marRight w:val="0"/>
          <w:marTop w:val="0"/>
          <w:marBottom w:val="0"/>
          <w:divBdr>
            <w:top w:val="none" w:sz="0" w:space="0" w:color="auto"/>
            <w:left w:val="none" w:sz="0" w:space="0" w:color="auto"/>
            <w:bottom w:val="none" w:sz="0" w:space="0" w:color="auto"/>
            <w:right w:val="none" w:sz="0" w:space="0" w:color="auto"/>
          </w:divBdr>
        </w:div>
      </w:divsChild>
    </w:div>
    <w:div w:id="742989059">
      <w:bodyDiv w:val="1"/>
      <w:marLeft w:val="0"/>
      <w:marRight w:val="0"/>
      <w:marTop w:val="0"/>
      <w:marBottom w:val="0"/>
      <w:divBdr>
        <w:top w:val="none" w:sz="0" w:space="0" w:color="auto"/>
        <w:left w:val="none" w:sz="0" w:space="0" w:color="auto"/>
        <w:bottom w:val="none" w:sz="0" w:space="0" w:color="auto"/>
        <w:right w:val="none" w:sz="0" w:space="0" w:color="auto"/>
      </w:divBdr>
      <w:divsChild>
        <w:div w:id="2049792995">
          <w:marLeft w:val="547"/>
          <w:marRight w:val="0"/>
          <w:marTop w:val="0"/>
          <w:marBottom w:val="0"/>
          <w:divBdr>
            <w:top w:val="none" w:sz="0" w:space="0" w:color="auto"/>
            <w:left w:val="none" w:sz="0" w:space="0" w:color="auto"/>
            <w:bottom w:val="none" w:sz="0" w:space="0" w:color="auto"/>
            <w:right w:val="none" w:sz="0" w:space="0" w:color="auto"/>
          </w:divBdr>
        </w:div>
      </w:divsChild>
    </w:div>
    <w:div w:id="793447910">
      <w:bodyDiv w:val="1"/>
      <w:marLeft w:val="0"/>
      <w:marRight w:val="0"/>
      <w:marTop w:val="0"/>
      <w:marBottom w:val="0"/>
      <w:divBdr>
        <w:top w:val="none" w:sz="0" w:space="0" w:color="auto"/>
        <w:left w:val="none" w:sz="0" w:space="0" w:color="auto"/>
        <w:bottom w:val="none" w:sz="0" w:space="0" w:color="auto"/>
        <w:right w:val="none" w:sz="0" w:space="0" w:color="auto"/>
      </w:divBdr>
      <w:divsChild>
        <w:div w:id="1296717307">
          <w:marLeft w:val="547"/>
          <w:marRight w:val="0"/>
          <w:marTop w:val="0"/>
          <w:marBottom w:val="0"/>
          <w:divBdr>
            <w:top w:val="none" w:sz="0" w:space="0" w:color="auto"/>
            <w:left w:val="none" w:sz="0" w:space="0" w:color="auto"/>
            <w:bottom w:val="none" w:sz="0" w:space="0" w:color="auto"/>
            <w:right w:val="none" w:sz="0" w:space="0" w:color="auto"/>
          </w:divBdr>
        </w:div>
      </w:divsChild>
    </w:div>
    <w:div w:id="864289576">
      <w:bodyDiv w:val="1"/>
      <w:marLeft w:val="0"/>
      <w:marRight w:val="0"/>
      <w:marTop w:val="0"/>
      <w:marBottom w:val="0"/>
      <w:divBdr>
        <w:top w:val="none" w:sz="0" w:space="0" w:color="auto"/>
        <w:left w:val="none" w:sz="0" w:space="0" w:color="auto"/>
        <w:bottom w:val="none" w:sz="0" w:space="0" w:color="auto"/>
        <w:right w:val="none" w:sz="0" w:space="0" w:color="auto"/>
      </w:divBdr>
      <w:divsChild>
        <w:div w:id="122575713">
          <w:marLeft w:val="547"/>
          <w:marRight w:val="0"/>
          <w:marTop w:val="0"/>
          <w:marBottom w:val="0"/>
          <w:divBdr>
            <w:top w:val="none" w:sz="0" w:space="0" w:color="auto"/>
            <w:left w:val="none" w:sz="0" w:space="0" w:color="auto"/>
            <w:bottom w:val="none" w:sz="0" w:space="0" w:color="auto"/>
            <w:right w:val="none" w:sz="0" w:space="0" w:color="auto"/>
          </w:divBdr>
        </w:div>
      </w:divsChild>
    </w:div>
    <w:div w:id="888884916">
      <w:bodyDiv w:val="1"/>
      <w:marLeft w:val="0"/>
      <w:marRight w:val="0"/>
      <w:marTop w:val="0"/>
      <w:marBottom w:val="0"/>
      <w:divBdr>
        <w:top w:val="none" w:sz="0" w:space="0" w:color="auto"/>
        <w:left w:val="none" w:sz="0" w:space="0" w:color="auto"/>
        <w:bottom w:val="none" w:sz="0" w:space="0" w:color="auto"/>
        <w:right w:val="none" w:sz="0" w:space="0" w:color="auto"/>
      </w:divBdr>
    </w:div>
    <w:div w:id="988173644">
      <w:bodyDiv w:val="1"/>
      <w:marLeft w:val="0"/>
      <w:marRight w:val="0"/>
      <w:marTop w:val="0"/>
      <w:marBottom w:val="0"/>
      <w:divBdr>
        <w:top w:val="none" w:sz="0" w:space="0" w:color="auto"/>
        <w:left w:val="none" w:sz="0" w:space="0" w:color="auto"/>
        <w:bottom w:val="none" w:sz="0" w:space="0" w:color="auto"/>
        <w:right w:val="none" w:sz="0" w:space="0" w:color="auto"/>
      </w:divBdr>
    </w:div>
    <w:div w:id="1042679408">
      <w:bodyDiv w:val="1"/>
      <w:marLeft w:val="0"/>
      <w:marRight w:val="0"/>
      <w:marTop w:val="0"/>
      <w:marBottom w:val="0"/>
      <w:divBdr>
        <w:top w:val="none" w:sz="0" w:space="0" w:color="auto"/>
        <w:left w:val="none" w:sz="0" w:space="0" w:color="auto"/>
        <w:bottom w:val="none" w:sz="0" w:space="0" w:color="auto"/>
        <w:right w:val="none" w:sz="0" w:space="0" w:color="auto"/>
      </w:divBdr>
      <w:divsChild>
        <w:div w:id="1143427646">
          <w:marLeft w:val="547"/>
          <w:marRight w:val="0"/>
          <w:marTop w:val="0"/>
          <w:marBottom w:val="0"/>
          <w:divBdr>
            <w:top w:val="none" w:sz="0" w:space="0" w:color="auto"/>
            <w:left w:val="none" w:sz="0" w:space="0" w:color="auto"/>
            <w:bottom w:val="none" w:sz="0" w:space="0" w:color="auto"/>
            <w:right w:val="none" w:sz="0" w:space="0" w:color="auto"/>
          </w:divBdr>
        </w:div>
      </w:divsChild>
    </w:div>
    <w:div w:id="1136723050">
      <w:bodyDiv w:val="1"/>
      <w:marLeft w:val="0"/>
      <w:marRight w:val="0"/>
      <w:marTop w:val="0"/>
      <w:marBottom w:val="0"/>
      <w:divBdr>
        <w:top w:val="none" w:sz="0" w:space="0" w:color="auto"/>
        <w:left w:val="none" w:sz="0" w:space="0" w:color="auto"/>
        <w:bottom w:val="none" w:sz="0" w:space="0" w:color="auto"/>
        <w:right w:val="none" w:sz="0" w:space="0" w:color="auto"/>
      </w:divBdr>
      <w:divsChild>
        <w:div w:id="1524367605">
          <w:marLeft w:val="1411"/>
          <w:marRight w:val="0"/>
          <w:marTop w:val="40"/>
          <w:marBottom w:val="120"/>
          <w:divBdr>
            <w:top w:val="none" w:sz="0" w:space="0" w:color="auto"/>
            <w:left w:val="none" w:sz="0" w:space="0" w:color="auto"/>
            <w:bottom w:val="none" w:sz="0" w:space="0" w:color="auto"/>
            <w:right w:val="none" w:sz="0" w:space="0" w:color="auto"/>
          </w:divBdr>
        </w:div>
        <w:div w:id="2107649045">
          <w:marLeft w:val="1411"/>
          <w:marRight w:val="0"/>
          <w:marTop w:val="40"/>
          <w:marBottom w:val="120"/>
          <w:divBdr>
            <w:top w:val="none" w:sz="0" w:space="0" w:color="auto"/>
            <w:left w:val="none" w:sz="0" w:space="0" w:color="auto"/>
            <w:bottom w:val="none" w:sz="0" w:space="0" w:color="auto"/>
            <w:right w:val="none" w:sz="0" w:space="0" w:color="auto"/>
          </w:divBdr>
        </w:div>
      </w:divsChild>
    </w:div>
    <w:div w:id="1145271259">
      <w:bodyDiv w:val="1"/>
      <w:marLeft w:val="0"/>
      <w:marRight w:val="0"/>
      <w:marTop w:val="0"/>
      <w:marBottom w:val="0"/>
      <w:divBdr>
        <w:top w:val="none" w:sz="0" w:space="0" w:color="auto"/>
        <w:left w:val="none" w:sz="0" w:space="0" w:color="auto"/>
        <w:bottom w:val="none" w:sz="0" w:space="0" w:color="auto"/>
        <w:right w:val="none" w:sz="0" w:space="0" w:color="auto"/>
      </w:divBdr>
      <w:divsChild>
        <w:div w:id="1390498970">
          <w:marLeft w:val="547"/>
          <w:marRight w:val="0"/>
          <w:marTop w:val="0"/>
          <w:marBottom w:val="0"/>
          <w:divBdr>
            <w:top w:val="none" w:sz="0" w:space="0" w:color="auto"/>
            <w:left w:val="none" w:sz="0" w:space="0" w:color="auto"/>
            <w:bottom w:val="none" w:sz="0" w:space="0" w:color="auto"/>
            <w:right w:val="none" w:sz="0" w:space="0" w:color="auto"/>
          </w:divBdr>
        </w:div>
      </w:divsChild>
    </w:div>
    <w:div w:id="1205410839">
      <w:bodyDiv w:val="1"/>
      <w:marLeft w:val="0"/>
      <w:marRight w:val="0"/>
      <w:marTop w:val="0"/>
      <w:marBottom w:val="0"/>
      <w:divBdr>
        <w:top w:val="none" w:sz="0" w:space="0" w:color="auto"/>
        <w:left w:val="none" w:sz="0" w:space="0" w:color="auto"/>
        <w:bottom w:val="none" w:sz="0" w:space="0" w:color="auto"/>
        <w:right w:val="none" w:sz="0" w:space="0" w:color="auto"/>
      </w:divBdr>
    </w:div>
    <w:div w:id="1216235062">
      <w:bodyDiv w:val="1"/>
      <w:marLeft w:val="0"/>
      <w:marRight w:val="0"/>
      <w:marTop w:val="0"/>
      <w:marBottom w:val="0"/>
      <w:divBdr>
        <w:top w:val="none" w:sz="0" w:space="0" w:color="auto"/>
        <w:left w:val="none" w:sz="0" w:space="0" w:color="auto"/>
        <w:bottom w:val="none" w:sz="0" w:space="0" w:color="auto"/>
        <w:right w:val="none" w:sz="0" w:space="0" w:color="auto"/>
      </w:divBdr>
      <w:divsChild>
        <w:div w:id="151608288">
          <w:marLeft w:val="547"/>
          <w:marRight w:val="0"/>
          <w:marTop w:val="0"/>
          <w:marBottom w:val="0"/>
          <w:divBdr>
            <w:top w:val="none" w:sz="0" w:space="0" w:color="auto"/>
            <w:left w:val="none" w:sz="0" w:space="0" w:color="auto"/>
            <w:bottom w:val="none" w:sz="0" w:space="0" w:color="auto"/>
            <w:right w:val="none" w:sz="0" w:space="0" w:color="auto"/>
          </w:divBdr>
        </w:div>
      </w:divsChild>
    </w:div>
    <w:div w:id="1219442489">
      <w:bodyDiv w:val="1"/>
      <w:marLeft w:val="0"/>
      <w:marRight w:val="0"/>
      <w:marTop w:val="0"/>
      <w:marBottom w:val="0"/>
      <w:divBdr>
        <w:top w:val="none" w:sz="0" w:space="0" w:color="auto"/>
        <w:left w:val="none" w:sz="0" w:space="0" w:color="auto"/>
        <w:bottom w:val="none" w:sz="0" w:space="0" w:color="auto"/>
        <w:right w:val="none" w:sz="0" w:space="0" w:color="auto"/>
      </w:divBdr>
    </w:div>
    <w:div w:id="1248346998">
      <w:bodyDiv w:val="1"/>
      <w:marLeft w:val="0"/>
      <w:marRight w:val="0"/>
      <w:marTop w:val="0"/>
      <w:marBottom w:val="0"/>
      <w:divBdr>
        <w:top w:val="none" w:sz="0" w:space="0" w:color="auto"/>
        <w:left w:val="none" w:sz="0" w:space="0" w:color="auto"/>
        <w:bottom w:val="none" w:sz="0" w:space="0" w:color="auto"/>
        <w:right w:val="none" w:sz="0" w:space="0" w:color="auto"/>
      </w:divBdr>
      <w:divsChild>
        <w:div w:id="1316685996">
          <w:marLeft w:val="547"/>
          <w:marRight w:val="0"/>
          <w:marTop w:val="0"/>
          <w:marBottom w:val="0"/>
          <w:divBdr>
            <w:top w:val="none" w:sz="0" w:space="0" w:color="auto"/>
            <w:left w:val="none" w:sz="0" w:space="0" w:color="auto"/>
            <w:bottom w:val="none" w:sz="0" w:space="0" w:color="auto"/>
            <w:right w:val="none" w:sz="0" w:space="0" w:color="auto"/>
          </w:divBdr>
        </w:div>
      </w:divsChild>
    </w:div>
    <w:div w:id="1280137525">
      <w:bodyDiv w:val="1"/>
      <w:marLeft w:val="0"/>
      <w:marRight w:val="0"/>
      <w:marTop w:val="0"/>
      <w:marBottom w:val="0"/>
      <w:divBdr>
        <w:top w:val="none" w:sz="0" w:space="0" w:color="auto"/>
        <w:left w:val="none" w:sz="0" w:space="0" w:color="auto"/>
        <w:bottom w:val="none" w:sz="0" w:space="0" w:color="auto"/>
        <w:right w:val="none" w:sz="0" w:space="0" w:color="auto"/>
      </w:divBdr>
    </w:div>
    <w:div w:id="1284652833">
      <w:bodyDiv w:val="1"/>
      <w:marLeft w:val="0"/>
      <w:marRight w:val="0"/>
      <w:marTop w:val="0"/>
      <w:marBottom w:val="0"/>
      <w:divBdr>
        <w:top w:val="none" w:sz="0" w:space="0" w:color="auto"/>
        <w:left w:val="none" w:sz="0" w:space="0" w:color="auto"/>
        <w:bottom w:val="none" w:sz="0" w:space="0" w:color="auto"/>
        <w:right w:val="none" w:sz="0" w:space="0" w:color="auto"/>
      </w:divBdr>
    </w:div>
    <w:div w:id="1293753056">
      <w:bodyDiv w:val="1"/>
      <w:marLeft w:val="0"/>
      <w:marRight w:val="0"/>
      <w:marTop w:val="0"/>
      <w:marBottom w:val="0"/>
      <w:divBdr>
        <w:top w:val="none" w:sz="0" w:space="0" w:color="auto"/>
        <w:left w:val="none" w:sz="0" w:space="0" w:color="auto"/>
        <w:bottom w:val="none" w:sz="0" w:space="0" w:color="auto"/>
        <w:right w:val="none" w:sz="0" w:space="0" w:color="auto"/>
      </w:divBdr>
    </w:div>
    <w:div w:id="1296831501">
      <w:bodyDiv w:val="1"/>
      <w:marLeft w:val="0"/>
      <w:marRight w:val="0"/>
      <w:marTop w:val="0"/>
      <w:marBottom w:val="0"/>
      <w:divBdr>
        <w:top w:val="none" w:sz="0" w:space="0" w:color="auto"/>
        <w:left w:val="none" w:sz="0" w:space="0" w:color="auto"/>
        <w:bottom w:val="none" w:sz="0" w:space="0" w:color="auto"/>
        <w:right w:val="none" w:sz="0" w:space="0" w:color="auto"/>
      </w:divBdr>
      <w:divsChild>
        <w:div w:id="1201362492">
          <w:marLeft w:val="547"/>
          <w:marRight w:val="0"/>
          <w:marTop w:val="0"/>
          <w:marBottom w:val="0"/>
          <w:divBdr>
            <w:top w:val="none" w:sz="0" w:space="0" w:color="auto"/>
            <w:left w:val="none" w:sz="0" w:space="0" w:color="auto"/>
            <w:bottom w:val="none" w:sz="0" w:space="0" w:color="auto"/>
            <w:right w:val="none" w:sz="0" w:space="0" w:color="auto"/>
          </w:divBdr>
        </w:div>
      </w:divsChild>
    </w:div>
    <w:div w:id="1297181558">
      <w:bodyDiv w:val="1"/>
      <w:marLeft w:val="0"/>
      <w:marRight w:val="0"/>
      <w:marTop w:val="0"/>
      <w:marBottom w:val="0"/>
      <w:divBdr>
        <w:top w:val="none" w:sz="0" w:space="0" w:color="auto"/>
        <w:left w:val="none" w:sz="0" w:space="0" w:color="auto"/>
        <w:bottom w:val="none" w:sz="0" w:space="0" w:color="auto"/>
        <w:right w:val="none" w:sz="0" w:space="0" w:color="auto"/>
      </w:divBdr>
    </w:div>
    <w:div w:id="1304700443">
      <w:bodyDiv w:val="1"/>
      <w:marLeft w:val="0"/>
      <w:marRight w:val="0"/>
      <w:marTop w:val="0"/>
      <w:marBottom w:val="0"/>
      <w:divBdr>
        <w:top w:val="none" w:sz="0" w:space="0" w:color="auto"/>
        <w:left w:val="none" w:sz="0" w:space="0" w:color="auto"/>
        <w:bottom w:val="none" w:sz="0" w:space="0" w:color="auto"/>
        <w:right w:val="none" w:sz="0" w:space="0" w:color="auto"/>
      </w:divBdr>
      <w:divsChild>
        <w:div w:id="635182481">
          <w:marLeft w:val="634"/>
          <w:marRight w:val="0"/>
          <w:marTop w:val="0"/>
          <w:marBottom w:val="0"/>
          <w:divBdr>
            <w:top w:val="none" w:sz="0" w:space="0" w:color="auto"/>
            <w:left w:val="none" w:sz="0" w:space="0" w:color="auto"/>
            <w:bottom w:val="none" w:sz="0" w:space="0" w:color="auto"/>
            <w:right w:val="none" w:sz="0" w:space="0" w:color="auto"/>
          </w:divBdr>
        </w:div>
        <w:div w:id="763377651">
          <w:marLeft w:val="634"/>
          <w:marRight w:val="0"/>
          <w:marTop w:val="0"/>
          <w:marBottom w:val="0"/>
          <w:divBdr>
            <w:top w:val="none" w:sz="0" w:space="0" w:color="auto"/>
            <w:left w:val="none" w:sz="0" w:space="0" w:color="auto"/>
            <w:bottom w:val="none" w:sz="0" w:space="0" w:color="auto"/>
            <w:right w:val="none" w:sz="0" w:space="0" w:color="auto"/>
          </w:divBdr>
        </w:div>
        <w:div w:id="792945676">
          <w:marLeft w:val="634"/>
          <w:marRight w:val="0"/>
          <w:marTop w:val="0"/>
          <w:marBottom w:val="0"/>
          <w:divBdr>
            <w:top w:val="none" w:sz="0" w:space="0" w:color="auto"/>
            <w:left w:val="none" w:sz="0" w:space="0" w:color="auto"/>
            <w:bottom w:val="none" w:sz="0" w:space="0" w:color="auto"/>
            <w:right w:val="none" w:sz="0" w:space="0" w:color="auto"/>
          </w:divBdr>
        </w:div>
        <w:div w:id="1002440053">
          <w:marLeft w:val="634"/>
          <w:marRight w:val="0"/>
          <w:marTop w:val="0"/>
          <w:marBottom w:val="0"/>
          <w:divBdr>
            <w:top w:val="none" w:sz="0" w:space="0" w:color="auto"/>
            <w:left w:val="none" w:sz="0" w:space="0" w:color="auto"/>
            <w:bottom w:val="none" w:sz="0" w:space="0" w:color="auto"/>
            <w:right w:val="none" w:sz="0" w:space="0" w:color="auto"/>
          </w:divBdr>
        </w:div>
        <w:div w:id="1161234765">
          <w:marLeft w:val="634"/>
          <w:marRight w:val="0"/>
          <w:marTop w:val="0"/>
          <w:marBottom w:val="0"/>
          <w:divBdr>
            <w:top w:val="none" w:sz="0" w:space="0" w:color="auto"/>
            <w:left w:val="none" w:sz="0" w:space="0" w:color="auto"/>
            <w:bottom w:val="none" w:sz="0" w:space="0" w:color="auto"/>
            <w:right w:val="none" w:sz="0" w:space="0" w:color="auto"/>
          </w:divBdr>
        </w:div>
        <w:div w:id="1733116314">
          <w:marLeft w:val="634"/>
          <w:marRight w:val="0"/>
          <w:marTop w:val="0"/>
          <w:marBottom w:val="0"/>
          <w:divBdr>
            <w:top w:val="none" w:sz="0" w:space="0" w:color="auto"/>
            <w:left w:val="none" w:sz="0" w:space="0" w:color="auto"/>
            <w:bottom w:val="none" w:sz="0" w:space="0" w:color="auto"/>
            <w:right w:val="none" w:sz="0" w:space="0" w:color="auto"/>
          </w:divBdr>
        </w:div>
        <w:div w:id="1833638099">
          <w:marLeft w:val="634"/>
          <w:marRight w:val="0"/>
          <w:marTop w:val="0"/>
          <w:marBottom w:val="0"/>
          <w:divBdr>
            <w:top w:val="none" w:sz="0" w:space="0" w:color="auto"/>
            <w:left w:val="none" w:sz="0" w:space="0" w:color="auto"/>
            <w:bottom w:val="none" w:sz="0" w:space="0" w:color="auto"/>
            <w:right w:val="none" w:sz="0" w:space="0" w:color="auto"/>
          </w:divBdr>
        </w:div>
      </w:divsChild>
    </w:div>
    <w:div w:id="1363478056">
      <w:bodyDiv w:val="1"/>
      <w:marLeft w:val="0"/>
      <w:marRight w:val="0"/>
      <w:marTop w:val="0"/>
      <w:marBottom w:val="0"/>
      <w:divBdr>
        <w:top w:val="none" w:sz="0" w:space="0" w:color="auto"/>
        <w:left w:val="none" w:sz="0" w:space="0" w:color="auto"/>
        <w:bottom w:val="none" w:sz="0" w:space="0" w:color="auto"/>
        <w:right w:val="none" w:sz="0" w:space="0" w:color="auto"/>
      </w:divBdr>
      <w:divsChild>
        <w:div w:id="210653308">
          <w:marLeft w:val="547"/>
          <w:marRight w:val="0"/>
          <w:marTop w:val="0"/>
          <w:marBottom w:val="0"/>
          <w:divBdr>
            <w:top w:val="none" w:sz="0" w:space="0" w:color="auto"/>
            <w:left w:val="none" w:sz="0" w:space="0" w:color="auto"/>
            <w:bottom w:val="none" w:sz="0" w:space="0" w:color="auto"/>
            <w:right w:val="none" w:sz="0" w:space="0" w:color="auto"/>
          </w:divBdr>
        </w:div>
      </w:divsChild>
    </w:div>
    <w:div w:id="1397703730">
      <w:bodyDiv w:val="1"/>
      <w:marLeft w:val="0"/>
      <w:marRight w:val="0"/>
      <w:marTop w:val="0"/>
      <w:marBottom w:val="0"/>
      <w:divBdr>
        <w:top w:val="none" w:sz="0" w:space="0" w:color="auto"/>
        <w:left w:val="none" w:sz="0" w:space="0" w:color="auto"/>
        <w:bottom w:val="none" w:sz="0" w:space="0" w:color="auto"/>
        <w:right w:val="none" w:sz="0" w:space="0" w:color="auto"/>
      </w:divBdr>
      <w:divsChild>
        <w:div w:id="748431773">
          <w:marLeft w:val="547"/>
          <w:marRight w:val="0"/>
          <w:marTop w:val="200"/>
          <w:marBottom w:val="0"/>
          <w:divBdr>
            <w:top w:val="none" w:sz="0" w:space="0" w:color="auto"/>
            <w:left w:val="none" w:sz="0" w:space="0" w:color="auto"/>
            <w:bottom w:val="none" w:sz="0" w:space="0" w:color="auto"/>
            <w:right w:val="none" w:sz="0" w:space="0" w:color="auto"/>
          </w:divBdr>
        </w:div>
        <w:div w:id="780420326">
          <w:marLeft w:val="547"/>
          <w:marRight w:val="0"/>
          <w:marTop w:val="200"/>
          <w:marBottom w:val="0"/>
          <w:divBdr>
            <w:top w:val="none" w:sz="0" w:space="0" w:color="auto"/>
            <w:left w:val="none" w:sz="0" w:space="0" w:color="auto"/>
            <w:bottom w:val="none" w:sz="0" w:space="0" w:color="auto"/>
            <w:right w:val="none" w:sz="0" w:space="0" w:color="auto"/>
          </w:divBdr>
        </w:div>
        <w:div w:id="1114132414">
          <w:marLeft w:val="547"/>
          <w:marRight w:val="0"/>
          <w:marTop w:val="200"/>
          <w:marBottom w:val="0"/>
          <w:divBdr>
            <w:top w:val="none" w:sz="0" w:space="0" w:color="auto"/>
            <w:left w:val="none" w:sz="0" w:space="0" w:color="auto"/>
            <w:bottom w:val="none" w:sz="0" w:space="0" w:color="auto"/>
            <w:right w:val="none" w:sz="0" w:space="0" w:color="auto"/>
          </w:divBdr>
        </w:div>
        <w:div w:id="1256016993">
          <w:marLeft w:val="547"/>
          <w:marRight w:val="0"/>
          <w:marTop w:val="200"/>
          <w:marBottom w:val="0"/>
          <w:divBdr>
            <w:top w:val="none" w:sz="0" w:space="0" w:color="auto"/>
            <w:left w:val="none" w:sz="0" w:space="0" w:color="auto"/>
            <w:bottom w:val="none" w:sz="0" w:space="0" w:color="auto"/>
            <w:right w:val="none" w:sz="0" w:space="0" w:color="auto"/>
          </w:divBdr>
        </w:div>
      </w:divsChild>
    </w:div>
    <w:div w:id="1416778056">
      <w:bodyDiv w:val="1"/>
      <w:marLeft w:val="0"/>
      <w:marRight w:val="0"/>
      <w:marTop w:val="0"/>
      <w:marBottom w:val="0"/>
      <w:divBdr>
        <w:top w:val="none" w:sz="0" w:space="0" w:color="auto"/>
        <w:left w:val="none" w:sz="0" w:space="0" w:color="auto"/>
        <w:bottom w:val="none" w:sz="0" w:space="0" w:color="auto"/>
        <w:right w:val="none" w:sz="0" w:space="0" w:color="auto"/>
      </w:divBdr>
    </w:div>
    <w:div w:id="1515339454">
      <w:bodyDiv w:val="1"/>
      <w:marLeft w:val="0"/>
      <w:marRight w:val="0"/>
      <w:marTop w:val="0"/>
      <w:marBottom w:val="0"/>
      <w:divBdr>
        <w:top w:val="none" w:sz="0" w:space="0" w:color="auto"/>
        <w:left w:val="none" w:sz="0" w:space="0" w:color="auto"/>
        <w:bottom w:val="none" w:sz="0" w:space="0" w:color="auto"/>
        <w:right w:val="none" w:sz="0" w:space="0" w:color="auto"/>
      </w:divBdr>
    </w:div>
    <w:div w:id="152269534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6196406">
      <w:bodyDiv w:val="1"/>
      <w:marLeft w:val="0"/>
      <w:marRight w:val="0"/>
      <w:marTop w:val="0"/>
      <w:marBottom w:val="0"/>
      <w:divBdr>
        <w:top w:val="none" w:sz="0" w:space="0" w:color="auto"/>
        <w:left w:val="none" w:sz="0" w:space="0" w:color="auto"/>
        <w:bottom w:val="none" w:sz="0" w:space="0" w:color="auto"/>
        <w:right w:val="none" w:sz="0" w:space="0" w:color="auto"/>
      </w:divBdr>
      <w:divsChild>
        <w:div w:id="18554551">
          <w:marLeft w:val="1080"/>
          <w:marRight w:val="0"/>
          <w:marTop w:val="0"/>
          <w:marBottom w:val="120"/>
          <w:divBdr>
            <w:top w:val="none" w:sz="0" w:space="0" w:color="auto"/>
            <w:left w:val="none" w:sz="0" w:space="0" w:color="auto"/>
            <w:bottom w:val="none" w:sz="0" w:space="0" w:color="auto"/>
            <w:right w:val="none" w:sz="0" w:space="0" w:color="auto"/>
          </w:divBdr>
        </w:div>
        <w:div w:id="298922133">
          <w:marLeft w:val="1080"/>
          <w:marRight w:val="0"/>
          <w:marTop w:val="0"/>
          <w:marBottom w:val="120"/>
          <w:divBdr>
            <w:top w:val="none" w:sz="0" w:space="0" w:color="auto"/>
            <w:left w:val="none" w:sz="0" w:space="0" w:color="auto"/>
            <w:bottom w:val="none" w:sz="0" w:space="0" w:color="auto"/>
            <w:right w:val="none" w:sz="0" w:space="0" w:color="auto"/>
          </w:divBdr>
        </w:div>
        <w:div w:id="375666650">
          <w:marLeft w:val="1080"/>
          <w:marRight w:val="0"/>
          <w:marTop w:val="0"/>
          <w:marBottom w:val="120"/>
          <w:divBdr>
            <w:top w:val="none" w:sz="0" w:space="0" w:color="auto"/>
            <w:left w:val="none" w:sz="0" w:space="0" w:color="auto"/>
            <w:bottom w:val="none" w:sz="0" w:space="0" w:color="auto"/>
            <w:right w:val="none" w:sz="0" w:space="0" w:color="auto"/>
          </w:divBdr>
        </w:div>
        <w:div w:id="509293426">
          <w:marLeft w:val="1080"/>
          <w:marRight w:val="0"/>
          <w:marTop w:val="0"/>
          <w:marBottom w:val="120"/>
          <w:divBdr>
            <w:top w:val="none" w:sz="0" w:space="0" w:color="auto"/>
            <w:left w:val="none" w:sz="0" w:space="0" w:color="auto"/>
            <w:bottom w:val="none" w:sz="0" w:space="0" w:color="auto"/>
            <w:right w:val="none" w:sz="0" w:space="0" w:color="auto"/>
          </w:divBdr>
        </w:div>
        <w:div w:id="1014961938">
          <w:marLeft w:val="1080"/>
          <w:marRight w:val="0"/>
          <w:marTop w:val="0"/>
          <w:marBottom w:val="120"/>
          <w:divBdr>
            <w:top w:val="none" w:sz="0" w:space="0" w:color="auto"/>
            <w:left w:val="none" w:sz="0" w:space="0" w:color="auto"/>
            <w:bottom w:val="none" w:sz="0" w:space="0" w:color="auto"/>
            <w:right w:val="none" w:sz="0" w:space="0" w:color="auto"/>
          </w:divBdr>
        </w:div>
        <w:div w:id="1509515557">
          <w:marLeft w:val="1080"/>
          <w:marRight w:val="0"/>
          <w:marTop w:val="0"/>
          <w:marBottom w:val="120"/>
          <w:divBdr>
            <w:top w:val="none" w:sz="0" w:space="0" w:color="auto"/>
            <w:left w:val="none" w:sz="0" w:space="0" w:color="auto"/>
            <w:bottom w:val="none" w:sz="0" w:space="0" w:color="auto"/>
            <w:right w:val="none" w:sz="0" w:space="0" w:color="auto"/>
          </w:divBdr>
        </w:div>
        <w:div w:id="1530609058">
          <w:marLeft w:val="1080"/>
          <w:marRight w:val="0"/>
          <w:marTop w:val="0"/>
          <w:marBottom w:val="120"/>
          <w:divBdr>
            <w:top w:val="none" w:sz="0" w:space="0" w:color="auto"/>
            <w:left w:val="none" w:sz="0" w:space="0" w:color="auto"/>
            <w:bottom w:val="none" w:sz="0" w:space="0" w:color="auto"/>
            <w:right w:val="none" w:sz="0" w:space="0" w:color="auto"/>
          </w:divBdr>
        </w:div>
        <w:div w:id="1582131270">
          <w:marLeft w:val="1080"/>
          <w:marRight w:val="0"/>
          <w:marTop w:val="0"/>
          <w:marBottom w:val="120"/>
          <w:divBdr>
            <w:top w:val="none" w:sz="0" w:space="0" w:color="auto"/>
            <w:left w:val="none" w:sz="0" w:space="0" w:color="auto"/>
            <w:bottom w:val="none" w:sz="0" w:space="0" w:color="auto"/>
            <w:right w:val="none" w:sz="0" w:space="0" w:color="auto"/>
          </w:divBdr>
        </w:div>
        <w:div w:id="1959798955">
          <w:marLeft w:val="1080"/>
          <w:marRight w:val="0"/>
          <w:marTop w:val="0"/>
          <w:marBottom w:val="120"/>
          <w:divBdr>
            <w:top w:val="none" w:sz="0" w:space="0" w:color="auto"/>
            <w:left w:val="none" w:sz="0" w:space="0" w:color="auto"/>
            <w:bottom w:val="none" w:sz="0" w:space="0" w:color="auto"/>
            <w:right w:val="none" w:sz="0" w:space="0" w:color="auto"/>
          </w:divBdr>
        </w:div>
      </w:divsChild>
    </w:div>
    <w:div w:id="1543323531">
      <w:bodyDiv w:val="1"/>
      <w:marLeft w:val="0"/>
      <w:marRight w:val="0"/>
      <w:marTop w:val="0"/>
      <w:marBottom w:val="0"/>
      <w:divBdr>
        <w:top w:val="none" w:sz="0" w:space="0" w:color="auto"/>
        <w:left w:val="none" w:sz="0" w:space="0" w:color="auto"/>
        <w:bottom w:val="none" w:sz="0" w:space="0" w:color="auto"/>
        <w:right w:val="none" w:sz="0" w:space="0" w:color="auto"/>
      </w:divBdr>
    </w:div>
    <w:div w:id="1567453517">
      <w:bodyDiv w:val="1"/>
      <w:marLeft w:val="0"/>
      <w:marRight w:val="0"/>
      <w:marTop w:val="0"/>
      <w:marBottom w:val="0"/>
      <w:divBdr>
        <w:top w:val="none" w:sz="0" w:space="0" w:color="auto"/>
        <w:left w:val="none" w:sz="0" w:space="0" w:color="auto"/>
        <w:bottom w:val="none" w:sz="0" w:space="0" w:color="auto"/>
        <w:right w:val="none" w:sz="0" w:space="0" w:color="auto"/>
      </w:divBdr>
      <w:divsChild>
        <w:div w:id="511460318">
          <w:marLeft w:val="446"/>
          <w:marRight w:val="0"/>
          <w:marTop w:val="0"/>
          <w:marBottom w:val="0"/>
          <w:divBdr>
            <w:top w:val="none" w:sz="0" w:space="0" w:color="auto"/>
            <w:left w:val="none" w:sz="0" w:space="0" w:color="auto"/>
            <w:bottom w:val="none" w:sz="0" w:space="0" w:color="auto"/>
            <w:right w:val="none" w:sz="0" w:space="0" w:color="auto"/>
          </w:divBdr>
        </w:div>
        <w:div w:id="576138871">
          <w:marLeft w:val="446"/>
          <w:marRight w:val="0"/>
          <w:marTop w:val="0"/>
          <w:marBottom w:val="0"/>
          <w:divBdr>
            <w:top w:val="none" w:sz="0" w:space="0" w:color="auto"/>
            <w:left w:val="none" w:sz="0" w:space="0" w:color="auto"/>
            <w:bottom w:val="none" w:sz="0" w:space="0" w:color="auto"/>
            <w:right w:val="none" w:sz="0" w:space="0" w:color="auto"/>
          </w:divBdr>
        </w:div>
        <w:div w:id="805204421">
          <w:marLeft w:val="446"/>
          <w:marRight w:val="0"/>
          <w:marTop w:val="0"/>
          <w:marBottom w:val="0"/>
          <w:divBdr>
            <w:top w:val="none" w:sz="0" w:space="0" w:color="auto"/>
            <w:left w:val="none" w:sz="0" w:space="0" w:color="auto"/>
            <w:bottom w:val="none" w:sz="0" w:space="0" w:color="auto"/>
            <w:right w:val="none" w:sz="0" w:space="0" w:color="auto"/>
          </w:divBdr>
        </w:div>
        <w:div w:id="1314870451">
          <w:marLeft w:val="446"/>
          <w:marRight w:val="0"/>
          <w:marTop w:val="0"/>
          <w:marBottom w:val="0"/>
          <w:divBdr>
            <w:top w:val="none" w:sz="0" w:space="0" w:color="auto"/>
            <w:left w:val="none" w:sz="0" w:space="0" w:color="auto"/>
            <w:bottom w:val="none" w:sz="0" w:space="0" w:color="auto"/>
            <w:right w:val="none" w:sz="0" w:space="0" w:color="auto"/>
          </w:divBdr>
        </w:div>
        <w:div w:id="1644391329">
          <w:marLeft w:val="446"/>
          <w:marRight w:val="0"/>
          <w:marTop w:val="0"/>
          <w:marBottom w:val="0"/>
          <w:divBdr>
            <w:top w:val="none" w:sz="0" w:space="0" w:color="auto"/>
            <w:left w:val="none" w:sz="0" w:space="0" w:color="auto"/>
            <w:bottom w:val="none" w:sz="0" w:space="0" w:color="auto"/>
            <w:right w:val="none" w:sz="0" w:space="0" w:color="auto"/>
          </w:divBdr>
        </w:div>
        <w:div w:id="1682125196">
          <w:marLeft w:val="446"/>
          <w:marRight w:val="0"/>
          <w:marTop w:val="0"/>
          <w:marBottom w:val="0"/>
          <w:divBdr>
            <w:top w:val="none" w:sz="0" w:space="0" w:color="auto"/>
            <w:left w:val="none" w:sz="0" w:space="0" w:color="auto"/>
            <w:bottom w:val="none" w:sz="0" w:space="0" w:color="auto"/>
            <w:right w:val="none" w:sz="0" w:space="0" w:color="auto"/>
          </w:divBdr>
        </w:div>
      </w:divsChild>
    </w:div>
    <w:div w:id="1659264317">
      <w:bodyDiv w:val="1"/>
      <w:marLeft w:val="0"/>
      <w:marRight w:val="0"/>
      <w:marTop w:val="0"/>
      <w:marBottom w:val="0"/>
      <w:divBdr>
        <w:top w:val="none" w:sz="0" w:space="0" w:color="auto"/>
        <w:left w:val="none" w:sz="0" w:space="0" w:color="auto"/>
        <w:bottom w:val="none" w:sz="0" w:space="0" w:color="auto"/>
        <w:right w:val="none" w:sz="0" w:space="0" w:color="auto"/>
      </w:divBdr>
      <w:divsChild>
        <w:div w:id="24411039">
          <w:marLeft w:val="907"/>
          <w:marRight w:val="0"/>
          <w:marTop w:val="0"/>
          <w:marBottom w:val="120"/>
          <w:divBdr>
            <w:top w:val="none" w:sz="0" w:space="0" w:color="auto"/>
            <w:left w:val="none" w:sz="0" w:space="0" w:color="auto"/>
            <w:bottom w:val="none" w:sz="0" w:space="0" w:color="auto"/>
            <w:right w:val="none" w:sz="0" w:space="0" w:color="auto"/>
          </w:divBdr>
        </w:div>
        <w:div w:id="73668673">
          <w:marLeft w:val="907"/>
          <w:marRight w:val="0"/>
          <w:marTop w:val="0"/>
          <w:marBottom w:val="120"/>
          <w:divBdr>
            <w:top w:val="none" w:sz="0" w:space="0" w:color="auto"/>
            <w:left w:val="none" w:sz="0" w:space="0" w:color="auto"/>
            <w:bottom w:val="none" w:sz="0" w:space="0" w:color="auto"/>
            <w:right w:val="none" w:sz="0" w:space="0" w:color="auto"/>
          </w:divBdr>
        </w:div>
        <w:div w:id="626399666">
          <w:marLeft w:val="907"/>
          <w:marRight w:val="0"/>
          <w:marTop w:val="0"/>
          <w:marBottom w:val="120"/>
          <w:divBdr>
            <w:top w:val="none" w:sz="0" w:space="0" w:color="auto"/>
            <w:left w:val="none" w:sz="0" w:space="0" w:color="auto"/>
            <w:bottom w:val="none" w:sz="0" w:space="0" w:color="auto"/>
            <w:right w:val="none" w:sz="0" w:space="0" w:color="auto"/>
          </w:divBdr>
        </w:div>
        <w:div w:id="632637588">
          <w:marLeft w:val="907"/>
          <w:marRight w:val="0"/>
          <w:marTop w:val="0"/>
          <w:marBottom w:val="120"/>
          <w:divBdr>
            <w:top w:val="none" w:sz="0" w:space="0" w:color="auto"/>
            <w:left w:val="none" w:sz="0" w:space="0" w:color="auto"/>
            <w:bottom w:val="none" w:sz="0" w:space="0" w:color="auto"/>
            <w:right w:val="none" w:sz="0" w:space="0" w:color="auto"/>
          </w:divBdr>
        </w:div>
        <w:div w:id="1121993256">
          <w:marLeft w:val="907"/>
          <w:marRight w:val="0"/>
          <w:marTop w:val="0"/>
          <w:marBottom w:val="120"/>
          <w:divBdr>
            <w:top w:val="none" w:sz="0" w:space="0" w:color="auto"/>
            <w:left w:val="none" w:sz="0" w:space="0" w:color="auto"/>
            <w:bottom w:val="none" w:sz="0" w:space="0" w:color="auto"/>
            <w:right w:val="none" w:sz="0" w:space="0" w:color="auto"/>
          </w:divBdr>
        </w:div>
        <w:div w:id="1123771235">
          <w:marLeft w:val="907"/>
          <w:marRight w:val="0"/>
          <w:marTop w:val="0"/>
          <w:marBottom w:val="120"/>
          <w:divBdr>
            <w:top w:val="none" w:sz="0" w:space="0" w:color="auto"/>
            <w:left w:val="none" w:sz="0" w:space="0" w:color="auto"/>
            <w:bottom w:val="none" w:sz="0" w:space="0" w:color="auto"/>
            <w:right w:val="none" w:sz="0" w:space="0" w:color="auto"/>
          </w:divBdr>
        </w:div>
        <w:div w:id="1532260627">
          <w:marLeft w:val="907"/>
          <w:marRight w:val="0"/>
          <w:marTop w:val="0"/>
          <w:marBottom w:val="120"/>
          <w:divBdr>
            <w:top w:val="none" w:sz="0" w:space="0" w:color="auto"/>
            <w:left w:val="none" w:sz="0" w:space="0" w:color="auto"/>
            <w:bottom w:val="none" w:sz="0" w:space="0" w:color="auto"/>
            <w:right w:val="none" w:sz="0" w:space="0" w:color="auto"/>
          </w:divBdr>
        </w:div>
        <w:div w:id="1788504200">
          <w:marLeft w:val="907"/>
          <w:marRight w:val="0"/>
          <w:marTop w:val="0"/>
          <w:marBottom w:val="120"/>
          <w:divBdr>
            <w:top w:val="none" w:sz="0" w:space="0" w:color="auto"/>
            <w:left w:val="none" w:sz="0" w:space="0" w:color="auto"/>
            <w:bottom w:val="none" w:sz="0" w:space="0" w:color="auto"/>
            <w:right w:val="none" w:sz="0" w:space="0" w:color="auto"/>
          </w:divBdr>
        </w:div>
        <w:div w:id="1974285504">
          <w:marLeft w:val="907"/>
          <w:marRight w:val="0"/>
          <w:marTop w:val="0"/>
          <w:marBottom w:val="120"/>
          <w:divBdr>
            <w:top w:val="none" w:sz="0" w:space="0" w:color="auto"/>
            <w:left w:val="none" w:sz="0" w:space="0" w:color="auto"/>
            <w:bottom w:val="none" w:sz="0" w:space="0" w:color="auto"/>
            <w:right w:val="none" w:sz="0" w:space="0" w:color="auto"/>
          </w:divBdr>
        </w:div>
      </w:divsChild>
    </w:div>
    <w:div w:id="1666086360">
      <w:bodyDiv w:val="1"/>
      <w:marLeft w:val="0"/>
      <w:marRight w:val="0"/>
      <w:marTop w:val="0"/>
      <w:marBottom w:val="0"/>
      <w:divBdr>
        <w:top w:val="none" w:sz="0" w:space="0" w:color="auto"/>
        <w:left w:val="none" w:sz="0" w:space="0" w:color="auto"/>
        <w:bottom w:val="none" w:sz="0" w:space="0" w:color="auto"/>
        <w:right w:val="none" w:sz="0" w:space="0" w:color="auto"/>
      </w:divBdr>
    </w:div>
    <w:div w:id="1679038814">
      <w:bodyDiv w:val="1"/>
      <w:marLeft w:val="0"/>
      <w:marRight w:val="0"/>
      <w:marTop w:val="0"/>
      <w:marBottom w:val="0"/>
      <w:divBdr>
        <w:top w:val="none" w:sz="0" w:space="0" w:color="auto"/>
        <w:left w:val="none" w:sz="0" w:space="0" w:color="auto"/>
        <w:bottom w:val="none" w:sz="0" w:space="0" w:color="auto"/>
        <w:right w:val="none" w:sz="0" w:space="0" w:color="auto"/>
      </w:divBdr>
      <w:divsChild>
        <w:div w:id="979725002">
          <w:marLeft w:val="547"/>
          <w:marRight w:val="0"/>
          <w:marTop w:val="0"/>
          <w:marBottom w:val="0"/>
          <w:divBdr>
            <w:top w:val="none" w:sz="0" w:space="0" w:color="auto"/>
            <w:left w:val="none" w:sz="0" w:space="0" w:color="auto"/>
            <w:bottom w:val="none" w:sz="0" w:space="0" w:color="auto"/>
            <w:right w:val="none" w:sz="0" w:space="0" w:color="auto"/>
          </w:divBdr>
        </w:div>
      </w:divsChild>
    </w:div>
    <w:div w:id="1691372123">
      <w:bodyDiv w:val="1"/>
      <w:marLeft w:val="0"/>
      <w:marRight w:val="0"/>
      <w:marTop w:val="0"/>
      <w:marBottom w:val="0"/>
      <w:divBdr>
        <w:top w:val="none" w:sz="0" w:space="0" w:color="auto"/>
        <w:left w:val="none" w:sz="0" w:space="0" w:color="auto"/>
        <w:bottom w:val="none" w:sz="0" w:space="0" w:color="auto"/>
        <w:right w:val="none" w:sz="0" w:space="0" w:color="auto"/>
      </w:divBdr>
      <w:divsChild>
        <w:div w:id="1610696031">
          <w:marLeft w:val="547"/>
          <w:marRight w:val="0"/>
          <w:marTop w:val="0"/>
          <w:marBottom w:val="0"/>
          <w:divBdr>
            <w:top w:val="none" w:sz="0" w:space="0" w:color="auto"/>
            <w:left w:val="none" w:sz="0" w:space="0" w:color="auto"/>
            <w:bottom w:val="none" w:sz="0" w:space="0" w:color="auto"/>
            <w:right w:val="none" w:sz="0" w:space="0" w:color="auto"/>
          </w:divBdr>
        </w:div>
      </w:divsChild>
    </w:div>
    <w:div w:id="1702825889">
      <w:bodyDiv w:val="1"/>
      <w:marLeft w:val="0"/>
      <w:marRight w:val="0"/>
      <w:marTop w:val="0"/>
      <w:marBottom w:val="0"/>
      <w:divBdr>
        <w:top w:val="none" w:sz="0" w:space="0" w:color="auto"/>
        <w:left w:val="none" w:sz="0" w:space="0" w:color="auto"/>
        <w:bottom w:val="none" w:sz="0" w:space="0" w:color="auto"/>
        <w:right w:val="none" w:sz="0" w:space="0" w:color="auto"/>
      </w:divBdr>
      <w:divsChild>
        <w:div w:id="699432558">
          <w:marLeft w:val="547"/>
          <w:marRight w:val="0"/>
          <w:marTop w:val="0"/>
          <w:marBottom w:val="0"/>
          <w:divBdr>
            <w:top w:val="none" w:sz="0" w:space="0" w:color="auto"/>
            <w:left w:val="none" w:sz="0" w:space="0" w:color="auto"/>
            <w:bottom w:val="none" w:sz="0" w:space="0" w:color="auto"/>
            <w:right w:val="none" w:sz="0" w:space="0" w:color="auto"/>
          </w:divBdr>
        </w:div>
      </w:divsChild>
    </w:div>
    <w:div w:id="1753431840">
      <w:bodyDiv w:val="1"/>
      <w:marLeft w:val="0"/>
      <w:marRight w:val="0"/>
      <w:marTop w:val="0"/>
      <w:marBottom w:val="0"/>
      <w:divBdr>
        <w:top w:val="none" w:sz="0" w:space="0" w:color="auto"/>
        <w:left w:val="none" w:sz="0" w:space="0" w:color="auto"/>
        <w:bottom w:val="none" w:sz="0" w:space="0" w:color="auto"/>
        <w:right w:val="none" w:sz="0" w:space="0" w:color="auto"/>
      </w:divBdr>
      <w:divsChild>
        <w:div w:id="1260985772">
          <w:marLeft w:val="547"/>
          <w:marRight w:val="0"/>
          <w:marTop w:val="0"/>
          <w:marBottom w:val="0"/>
          <w:divBdr>
            <w:top w:val="none" w:sz="0" w:space="0" w:color="auto"/>
            <w:left w:val="none" w:sz="0" w:space="0" w:color="auto"/>
            <w:bottom w:val="none" w:sz="0" w:space="0" w:color="auto"/>
            <w:right w:val="none" w:sz="0" w:space="0" w:color="auto"/>
          </w:divBdr>
        </w:div>
      </w:divsChild>
    </w:div>
    <w:div w:id="1761098055">
      <w:bodyDiv w:val="1"/>
      <w:marLeft w:val="0"/>
      <w:marRight w:val="0"/>
      <w:marTop w:val="0"/>
      <w:marBottom w:val="0"/>
      <w:divBdr>
        <w:top w:val="none" w:sz="0" w:space="0" w:color="auto"/>
        <w:left w:val="none" w:sz="0" w:space="0" w:color="auto"/>
        <w:bottom w:val="none" w:sz="0" w:space="0" w:color="auto"/>
        <w:right w:val="none" w:sz="0" w:space="0" w:color="auto"/>
      </w:divBdr>
    </w:div>
    <w:div w:id="1781947055">
      <w:bodyDiv w:val="1"/>
      <w:marLeft w:val="0"/>
      <w:marRight w:val="0"/>
      <w:marTop w:val="0"/>
      <w:marBottom w:val="0"/>
      <w:divBdr>
        <w:top w:val="none" w:sz="0" w:space="0" w:color="auto"/>
        <w:left w:val="none" w:sz="0" w:space="0" w:color="auto"/>
        <w:bottom w:val="none" w:sz="0" w:space="0" w:color="auto"/>
        <w:right w:val="none" w:sz="0" w:space="0" w:color="auto"/>
      </w:divBdr>
    </w:div>
    <w:div w:id="1792746505">
      <w:bodyDiv w:val="1"/>
      <w:marLeft w:val="0"/>
      <w:marRight w:val="0"/>
      <w:marTop w:val="0"/>
      <w:marBottom w:val="0"/>
      <w:divBdr>
        <w:top w:val="none" w:sz="0" w:space="0" w:color="auto"/>
        <w:left w:val="none" w:sz="0" w:space="0" w:color="auto"/>
        <w:bottom w:val="none" w:sz="0" w:space="0" w:color="auto"/>
        <w:right w:val="none" w:sz="0" w:space="0" w:color="auto"/>
      </w:divBdr>
      <w:divsChild>
        <w:div w:id="2141612289">
          <w:marLeft w:val="547"/>
          <w:marRight w:val="0"/>
          <w:marTop w:val="0"/>
          <w:marBottom w:val="0"/>
          <w:divBdr>
            <w:top w:val="none" w:sz="0" w:space="0" w:color="auto"/>
            <w:left w:val="none" w:sz="0" w:space="0" w:color="auto"/>
            <w:bottom w:val="none" w:sz="0" w:space="0" w:color="auto"/>
            <w:right w:val="none" w:sz="0" w:space="0" w:color="auto"/>
          </w:divBdr>
        </w:div>
      </w:divsChild>
    </w:div>
    <w:div w:id="1797289481">
      <w:bodyDiv w:val="1"/>
      <w:marLeft w:val="0"/>
      <w:marRight w:val="0"/>
      <w:marTop w:val="0"/>
      <w:marBottom w:val="0"/>
      <w:divBdr>
        <w:top w:val="none" w:sz="0" w:space="0" w:color="auto"/>
        <w:left w:val="none" w:sz="0" w:space="0" w:color="auto"/>
        <w:bottom w:val="none" w:sz="0" w:space="0" w:color="auto"/>
        <w:right w:val="none" w:sz="0" w:space="0" w:color="auto"/>
      </w:divBdr>
      <w:divsChild>
        <w:div w:id="82730804">
          <w:marLeft w:val="1354"/>
          <w:marRight w:val="0"/>
          <w:marTop w:val="0"/>
          <w:marBottom w:val="120"/>
          <w:divBdr>
            <w:top w:val="none" w:sz="0" w:space="0" w:color="auto"/>
            <w:left w:val="none" w:sz="0" w:space="0" w:color="auto"/>
            <w:bottom w:val="none" w:sz="0" w:space="0" w:color="auto"/>
            <w:right w:val="none" w:sz="0" w:space="0" w:color="auto"/>
          </w:divBdr>
        </w:div>
        <w:div w:id="328559212">
          <w:marLeft w:val="1354"/>
          <w:marRight w:val="0"/>
          <w:marTop w:val="0"/>
          <w:marBottom w:val="120"/>
          <w:divBdr>
            <w:top w:val="none" w:sz="0" w:space="0" w:color="auto"/>
            <w:left w:val="none" w:sz="0" w:space="0" w:color="auto"/>
            <w:bottom w:val="none" w:sz="0" w:space="0" w:color="auto"/>
            <w:right w:val="none" w:sz="0" w:space="0" w:color="auto"/>
          </w:divBdr>
        </w:div>
        <w:div w:id="842553830">
          <w:marLeft w:val="1354"/>
          <w:marRight w:val="0"/>
          <w:marTop w:val="0"/>
          <w:marBottom w:val="120"/>
          <w:divBdr>
            <w:top w:val="none" w:sz="0" w:space="0" w:color="auto"/>
            <w:left w:val="none" w:sz="0" w:space="0" w:color="auto"/>
            <w:bottom w:val="none" w:sz="0" w:space="0" w:color="auto"/>
            <w:right w:val="none" w:sz="0" w:space="0" w:color="auto"/>
          </w:divBdr>
        </w:div>
        <w:div w:id="861671901">
          <w:marLeft w:val="1354"/>
          <w:marRight w:val="0"/>
          <w:marTop w:val="0"/>
          <w:marBottom w:val="120"/>
          <w:divBdr>
            <w:top w:val="none" w:sz="0" w:space="0" w:color="auto"/>
            <w:left w:val="none" w:sz="0" w:space="0" w:color="auto"/>
            <w:bottom w:val="none" w:sz="0" w:space="0" w:color="auto"/>
            <w:right w:val="none" w:sz="0" w:space="0" w:color="auto"/>
          </w:divBdr>
        </w:div>
        <w:div w:id="1219592147">
          <w:marLeft w:val="1354"/>
          <w:marRight w:val="0"/>
          <w:marTop w:val="0"/>
          <w:marBottom w:val="120"/>
          <w:divBdr>
            <w:top w:val="none" w:sz="0" w:space="0" w:color="auto"/>
            <w:left w:val="none" w:sz="0" w:space="0" w:color="auto"/>
            <w:bottom w:val="none" w:sz="0" w:space="0" w:color="auto"/>
            <w:right w:val="none" w:sz="0" w:space="0" w:color="auto"/>
          </w:divBdr>
        </w:div>
        <w:div w:id="1271931535">
          <w:marLeft w:val="1354"/>
          <w:marRight w:val="0"/>
          <w:marTop w:val="0"/>
          <w:marBottom w:val="120"/>
          <w:divBdr>
            <w:top w:val="none" w:sz="0" w:space="0" w:color="auto"/>
            <w:left w:val="none" w:sz="0" w:space="0" w:color="auto"/>
            <w:bottom w:val="none" w:sz="0" w:space="0" w:color="auto"/>
            <w:right w:val="none" w:sz="0" w:space="0" w:color="auto"/>
          </w:divBdr>
        </w:div>
        <w:div w:id="1303195150">
          <w:marLeft w:val="1354"/>
          <w:marRight w:val="0"/>
          <w:marTop w:val="0"/>
          <w:marBottom w:val="120"/>
          <w:divBdr>
            <w:top w:val="none" w:sz="0" w:space="0" w:color="auto"/>
            <w:left w:val="none" w:sz="0" w:space="0" w:color="auto"/>
            <w:bottom w:val="none" w:sz="0" w:space="0" w:color="auto"/>
            <w:right w:val="none" w:sz="0" w:space="0" w:color="auto"/>
          </w:divBdr>
        </w:div>
      </w:divsChild>
    </w:div>
    <w:div w:id="1818568879">
      <w:bodyDiv w:val="1"/>
      <w:marLeft w:val="0"/>
      <w:marRight w:val="0"/>
      <w:marTop w:val="0"/>
      <w:marBottom w:val="0"/>
      <w:divBdr>
        <w:top w:val="none" w:sz="0" w:space="0" w:color="auto"/>
        <w:left w:val="none" w:sz="0" w:space="0" w:color="auto"/>
        <w:bottom w:val="none" w:sz="0" w:space="0" w:color="auto"/>
        <w:right w:val="none" w:sz="0" w:space="0" w:color="auto"/>
      </w:divBdr>
    </w:div>
    <w:div w:id="1820148806">
      <w:bodyDiv w:val="1"/>
      <w:marLeft w:val="0"/>
      <w:marRight w:val="0"/>
      <w:marTop w:val="0"/>
      <w:marBottom w:val="0"/>
      <w:divBdr>
        <w:top w:val="none" w:sz="0" w:space="0" w:color="auto"/>
        <w:left w:val="none" w:sz="0" w:space="0" w:color="auto"/>
        <w:bottom w:val="none" w:sz="0" w:space="0" w:color="auto"/>
        <w:right w:val="none" w:sz="0" w:space="0" w:color="auto"/>
      </w:divBdr>
    </w:div>
    <w:div w:id="1826969950">
      <w:bodyDiv w:val="1"/>
      <w:marLeft w:val="0"/>
      <w:marRight w:val="0"/>
      <w:marTop w:val="0"/>
      <w:marBottom w:val="0"/>
      <w:divBdr>
        <w:top w:val="none" w:sz="0" w:space="0" w:color="auto"/>
        <w:left w:val="none" w:sz="0" w:space="0" w:color="auto"/>
        <w:bottom w:val="none" w:sz="0" w:space="0" w:color="auto"/>
        <w:right w:val="none" w:sz="0" w:space="0" w:color="auto"/>
      </w:divBdr>
      <w:divsChild>
        <w:div w:id="1734816027">
          <w:marLeft w:val="547"/>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47677494">
      <w:bodyDiv w:val="1"/>
      <w:marLeft w:val="0"/>
      <w:marRight w:val="0"/>
      <w:marTop w:val="0"/>
      <w:marBottom w:val="0"/>
      <w:divBdr>
        <w:top w:val="none" w:sz="0" w:space="0" w:color="auto"/>
        <w:left w:val="none" w:sz="0" w:space="0" w:color="auto"/>
        <w:bottom w:val="none" w:sz="0" w:space="0" w:color="auto"/>
        <w:right w:val="none" w:sz="0" w:space="0" w:color="auto"/>
      </w:divBdr>
    </w:div>
    <w:div w:id="2058627050">
      <w:bodyDiv w:val="1"/>
      <w:marLeft w:val="0"/>
      <w:marRight w:val="0"/>
      <w:marTop w:val="0"/>
      <w:marBottom w:val="0"/>
      <w:divBdr>
        <w:top w:val="none" w:sz="0" w:space="0" w:color="auto"/>
        <w:left w:val="none" w:sz="0" w:space="0" w:color="auto"/>
        <w:bottom w:val="none" w:sz="0" w:space="0" w:color="auto"/>
        <w:right w:val="none" w:sz="0" w:space="0" w:color="auto"/>
      </w:divBdr>
    </w:div>
    <w:div w:id="2068141407">
      <w:bodyDiv w:val="1"/>
      <w:marLeft w:val="0"/>
      <w:marRight w:val="0"/>
      <w:marTop w:val="0"/>
      <w:marBottom w:val="0"/>
      <w:divBdr>
        <w:top w:val="none" w:sz="0" w:space="0" w:color="auto"/>
        <w:left w:val="none" w:sz="0" w:space="0" w:color="auto"/>
        <w:bottom w:val="none" w:sz="0" w:space="0" w:color="auto"/>
        <w:right w:val="none" w:sz="0" w:space="0" w:color="auto"/>
      </w:divBdr>
      <w:divsChild>
        <w:div w:id="1922520343">
          <w:marLeft w:val="547"/>
          <w:marRight w:val="0"/>
          <w:marTop w:val="0"/>
          <w:marBottom w:val="0"/>
          <w:divBdr>
            <w:top w:val="none" w:sz="0" w:space="0" w:color="auto"/>
            <w:left w:val="none" w:sz="0" w:space="0" w:color="auto"/>
            <w:bottom w:val="none" w:sz="0" w:space="0" w:color="auto"/>
            <w:right w:val="none" w:sz="0" w:space="0" w:color="auto"/>
          </w:divBdr>
        </w:div>
      </w:divsChild>
    </w:div>
    <w:div w:id="2073650448">
      <w:bodyDiv w:val="1"/>
      <w:marLeft w:val="0"/>
      <w:marRight w:val="0"/>
      <w:marTop w:val="0"/>
      <w:marBottom w:val="0"/>
      <w:divBdr>
        <w:top w:val="none" w:sz="0" w:space="0" w:color="auto"/>
        <w:left w:val="none" w:sz="0" w:space="0" w:color="auto"/>
        <w:bottom w:val="none" w:sz="0" w:space="0" w:color="auto"/>
        <w:right w:val="none" w:sz="0" w:space="0" w:color="auto"/>
      </w:divBdr>
    </w:div>
    <w:div w:id="2085102089">
      <w:bodyDiv w:val="1"/>
      <w:marLeft w:val="0"/>
      <w:marRight w:val="0"/>
      <w:marTop w:val="0"/>
      <w:marBottom w:val="0"/>
      <w:divBdr>
        <w:top w:val="none" w:sz="0" w:space="0" w:color="auto"/>
        <w:left w:val="none" w:sz="0" w:space="0" w:color="auto"/>
        <w:bottom w:val="none" w:sz="0" w:space="0" w:color="auto"/>
        <w:right w:val="none" w:sz="0" w:space="0" w:color="auto"/>
      </w:divBdr>
    </w:div>
    <w:div w:id="2108960715">
      <w:bodyDiv w:val="1"/>
      <w:marLeft w:val="0"/>
      <w:marRight w:val="0"/>
      <w:marTop w:val="0"/>
      <w:marBottom w:val="0"/>
      <w:divBdr>
        <w:top w:val="none" w:sz="0" w:space="0" w:color="auto"/>
        <w:left w:val="none" w:sz="0" w:space="0" w:color="auto"/>
        <w:bottom w:val="none" w:sz="0" w:space="0" w:color="auto"/>
        <w:right w:val="none" w:sz="0" w:space="0" w:color="auto"/>
      </w:divBdr>
    </w:div>
    <w:div w:id="2117020150">
      <w:bodyDiv w:val="1"/>
      <w:marLeft w:val="0"/>
      <w:marRight w:val="0"/>
      <w:marTop w:val="0"/>
      <w:marBottom w:val="0"/>
      <w:divBdr>
        <w:top w:val="none" w:sz="0" w:space="0" w:color="auto"/>
        <w:left w:val="none" w:sz="0" w:space="0" w:color="auto"/>
        <w:bottom w:val="none" w:sz="0" w:space="0" w:color="auto"/>
        <w:right w:val="none" w:sz="0" w:space="0" w:color="auto"/>
      </w:divBdr>
    </w:div>
    <w:div w:id="2128498975">
      <w:bodyDiv w:val="1"/>
      <w:marLeft w:val="0"/>
      <w:marRight w:val="0"/>
      <w:marTop w:val="0"/>
      <w:marBottom w:val="0"/>
      <w:divBdr>
        <w:top w:val="none" w:sz="0" w:space="0" w:color="auto"/>
        <w:left w:val="none" w:sz="0" w:space="0" w:color="auto"/>
        <w:bottom w:val="none" w:sz="0" w:space="0" w:color="auto"/>
        <w:right w:val="none" w:sz="0" w:space="0" w:color="auto"/>
      </w:divBdr>
      <w:divsChild>
        <w:div w:id="315258007">
          <w:marLeft w:val="547"/>
          <w:marRight w:val="0"/>
          <w:marTop w:val="0"/>
          <w:marBottom w:val="0"/>
          <w:divBdr>
            <w:top w:val="none" w:sz="0" w:space="0" w:color="auto"/>
            <w:left w:val="none" w:sz="0" w:space="0" w:color="auto"/>
            <w:bottom w:val="none" w:sz="0" w:space="0" w:color="auto"/>
            <w:right w:val="none" w:sz="0" w:space="0" w:color="auto"/>
          </w:divBdr>
        </w:div>
      </w:divsChild>
    </w:div>
    <w:div w:id="2132285423">
      <w:bodyDiv w:val="1"/>
      <w:marLeft w:val="0"/>
      <w:marRight w:val="0"/>
      <w:marTop w:val="0"/>
      <w:marBottom w:val="0"/>
      <w:divBdr>
        <w:top w:val="none" w:sz="0" w:space="0" w:color="auto"/>
        <w:left w:val="none" w:sz="0" w:space="0" w:color="auto"/>
        <w:bottom w:val="none" w:sz="0" w:space="0" w:color="auto"/>
        <w:right w:val="none" w:sz="0" w:space="0" w:color="auto"/>
      </w:divBdr>
      <w:divsChild>
        <w:div w:id="507720974">
          <w:marLeft w:val="547"/>
          <w:marRight w:val="0"/>
          <w:marTop w:val="0"/>
          <w:marBottom w:val="0"/>
          <w:divBdr>
            <w:top w:val="none" w:sz="0" w:space="0" w:color="auto"/>
            <w:left w:val="none" w:sz="0" w:space="0" w:color="auto"/>
            <w:bottom w:val="none" w:sz="0" w:space="0" w:color="auto"/>
            <w:right w:val="none" w:sz="0" w:space="0" w:color="auto"/>
          </w:divBdr>
        </w:div>
        <w:div w:id="1854101636">
          <w:marLeft w:val="547"/>
          <w:marRight w:val="0"/>
          <w:marTop w:val="0"/>
          <w:marBottom w:val="0"/>
          <w:divBdr>
            <w:top w:val="none" w:sz="0" w:space="0" w:color="auto"/>
            <w:left w:val="none" w:sz="0" w:space="0" w:color="auto"/>
            <w:bottom w:val="none" w:sz="0" w:space="0" w:color="auto"/>
            <w:right w:val="none" w:sz="0" w:space="0" w:color="auto"/>
          </w:divBdr>
        </w:div>
      </w:divsChild>
    </w:div>
    <w:div w:id="2143301596">
      <w:bodyDiv w:val="1"/>
      <w:marLeft w:val="0"/>
      <w:marRight w:val="0"/>
      <w:marTop w:val="0"/>
      <w:marBottom w:val="0"/>
      <w:divBdr>
        <w:top w:val="none" w:sz="0" w:space="0" w:color="auto"/>
        <w:left w:val="none" w:sz="0" w:space="0" w:color="auto"/>
        <w:bottom w:val="none" w:sz="0" w:space="0" w:color="auto"/>
        <w:right w:val="none" w:sz="0" w:space="0" w:color="auto"/>
      </w:divBdr>
      <w:divsChild>
        <w:div w:id="174808556">
          <w:marLeft w:val="2491"/>
          <w:marRight w:val="0"/>
          <w:marTop w:val="0"/>
          <w:marBottom w:val="0"/>
          <w:divBdr>
            <w:top w:val="none" w:sz="0" w:space="0" w:color="auto"/>
            <w:left w:val="none" w:sz="0" w:space="0" w:color="auto"/>
            <w:bottom w:val="none" w:sz="0" w:space="0" w:color="auto"/>
            <w:right w:val="none" w:sz="0" w:space="0" w:color="auto"/>
          </w:divBdr>
        </w:div>
        <w:div w:id="373241026">
          <w:marLeft w:val="994"/>
          <w:marRight w:val="0"/>
          <w:marTop w:val="0"/>
          <w:marBottom w:val="0"/>
          <w:divBdr>
            <w:top w:val="none" w:sz="0" w:space="0" w:color="auto"/>
            <w:left w:val="none" w:sz="0" w:space="0" w:color="auto"/>
            <w:bottom w:val="none" w:sz="0" w:space="0" w:color="auto"/>
            <w:right w:val="none" w:sz="0" w:space="0" w:color="auto"/>
          </w:divBdr>
        </w:div>
        <w:div w:id="399059201">
          <w:marLeft w:val="994"/>
          <w:marRight w:val="0"/>
          <w:marTop w:val="0"/>
          <w:marBottom w:val="0"/>
          <w:divBdr>
            <w:top w:val="none" w:sz="0" w:space="0" w:color="auto"/>
            <w:left w:val="none" w:sz="0" w:space="0" w:color="auto"/>
            <w:bottom w:val="none" w:sz="0" w:space="0" w:color="auto"/>
            <w:right w:val="none" w:sz="0" w:space="0" w:color="auto"/>
          </w:divBdr>
        </w:div>
        <w:div w:id="460928115">
          <w:marLeft w:val="994"/>
          <w:marRight w:val="0"/>
          <w:marTop w:val="0"/>
          <w:marBottom w:val="0"/>
          <w:divBdr>
            <w:top w:val="none" w:sz="0" w:space="0" w:color="auto"/>
            <w:left w:val="none" w:sz="0" w:space="0" w:color="auto"/>
            <w:bottom w:val="none" w:sz="0" w:space="0" w:color="auto"/>
            <w:right w:val="none" w:sz="0" w:space="0" w:color="auto"/>
          </w:divBdr>
        </w:div>
        <w:div w:id="601038349">
          <w:marLeft w:val="2491"/>
          <w:marRight w:val="0"/>
          <w:marTop w:val="0"/>
          <w:marBottom w:val="0"/>
          <w:divBdr>
            <w:top w:val="none" w:sz="0" w:space="0" w:color="auto"/>
            <w:left w:val="none" w:sz="0" w:space="0" w:color="auto"/>
            <w:bottom w:val="none" w:sz="0" w:space="0" w:color="auto"/>
            <w:right w:val="none" w:sz="0" w:space="0" w:color="auto"/>
          </w:divBdr>
        </w:div>
        <w:div w:id="1237742187">
          <w:marLeft w:val="2491"/>
          <w:marRight w:val="0"/>
          <w:marTop w:val="0"/>
          <w:marBottom w:val="0"/>
          <w:divBdr>
            <w:top w:val="none" w:sz="0" w:space="0" w:color="auto"/>
            <w:left w:val="none" w:sz="0" w:space="0" w:color="auto"/>
            <w:bottom w:val="none" w:sz="0" w:space="0" w:color="auto"/>
            <w:right w:val="none" w:sz="0" w:space="0" w:color="auto"/>
          </w:divBdr>
        </w:div>
        <w:div w:id="1332415489">
          <w:marLeft w:val="994"/>
          <w:marRight w:val="0"/>
          <w:marTop w:val="0"/>
          <w:marBottom w:val="0"/>
          <w:divBdr>
            <w:top w:val="none" w:sz="0" w:space="0" w:color="auto"/>
            <w:left w:val="none" w:sz="0" w:space="0" w:color="auto"/>
            <w:bottom w:val="none" w:sz="0" w:space="0" w:color="auto"/>
            <w:right w:val="none" w:sz="0" w:space="0" w:color="auto"/>
          </w:divBdr>
        </w:div>
        <w:div w:id="1549104813">
          <w:marLeft w:val="2491"/>
          <w:marRight w:val="0"/>
          <w:marTop w:val="0"/>
          <w:marBottom w:val="0"/>
          <w:divBdr>
            <w:top w:val="none" w:sz="0" w:space="0" w:color="auto"/>
            <w:left w:val="none" w:sz="0" w:space="0" w:color="auto"/>
            <w:bottom w:val="none" w:sz="0" w:space="0" w:color="auto"/>
            <w:right w:val="none" w:sz="0" w:space="0" w:color="auto"/>
          </w:divBdr>
        </w:div>
        <w:div w:id="1586181881">
          <w:marLeft w:val="1771"/>
          <w:marRight w:val="0"/>
          <w:marTop w:val="0"/>
          <w:marBottom w:val="0"/>
          <w:divBdr>
            <w:top w:val="none" w:sz="0" w:space="0" w:color="auto"/>
            <w:left w:val="none" w:sz="0" w:space="0" w:color="auto"/>
            <w:bottom w:val="none" w:sz="0" w:space="0" w:color="auto"/>
            <w:right w:val="none" w:sz="0" w:space="0" w:color="auto"/>
          </w:divBdr>
        </w:div>
        <w:div w:id="1688822420">
          <w:marLeft w:val="994"/>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cid:image001.png@01DBC5AD.A6470D50"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cid:image002.png@01DBC5AD.A6470D50"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C17B8BFF085403289EDA6E3A600688A"/>
        <w:category>
          <w:name w:val="General"/>
          <w:gallery w:val="placeholder"/>
        </w:category>
        <w:types>
          <w:type w:val="bbPlcHdr"/>
        </w:types>
        <w:behaviors>
          <w:behavior w:val="content"/>
        </w:behaviors>
        <w:guid w:val="{D4A85DC8-62B1-4B42-AFC8-C56E90BBBA3A}"/>
      </w:docPartPr>
      <w:docPartBody>
        <w:p w:rsidR="00965FE1" w:rsidRDefault="003673BD" w:rsidP="003673BD">
          <w:pPr>
            <w:pStyle w:val="0C17B8BFF085403289EDA6E3A600688A"/>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73B"/>
    <w:rsid w:val="00011576"/>
    <w:rsid w:val="00053D19"/>
    <w:rsid w:val="000B6AD7"/>
    <w:rsid w:val="000F772B"/>
    <w:rsid w:val="00110DF1"/>
    <w:rsid w:val="00111043"/>
    <w:rsid w:val="00147785"/>
    <w:rsid w:val="00154494"/>
    <w:rsid w:val="001709AE"/>
    <w:rsid w:val="001A361B"/>
    <w:rsid w:val="001F35E7"/>
    <w:rsid w:val="00202A1A"/>
    <w:rsid w:val="0021091F"/>
    <w:rsid w:val="002204E5"/>
    <w:rsid w:val="00227C1C"/>
    <w:rsid w:val="00232B1D"/>
    <w:rsid w:val="00257063"/>
    <w:rsid w:val="002838D3"/>
    <w:rsid w:val="002968FE"/>
    <w:rsid w:val="002B75CF"/>
    <w:rsid w:val="002E4617"/>
    <w:rsid w:val="00307AFF"/>
    <w:rsid w:val="00353A1C"/>
    <w:rsid w:val="00356E52"/>
    <w:rsid w:val="00366A41"/>
    <w:rsid w:val="003673BD"/>
    <w:rsid w:val="00373B2B"/>
    <w:rsid w:val="00383DEA"/>
    <w:rsid w:val="00385318"/>
    <w:rsid w:val="003C2C1B"/>
    <w:rsid w:val="003D7030"/>
    <w:rsid w:val="003E025A"/>
    <w:rsid w:val="004318D6"/>
    <w:rsid w:val="00434336"/>
    <w:rsid w:val="0043486F"/>
    <w:rsid w:val="00435C6D"/>
    <w:rsid w:val="00467B6A"/>
    <w:rsid w:val="004D42EC"/>
    <w:rsid w:val="00513F7C"/>
    <w:rsid w:val="00573B9C"/>
    <w:rsid w:val="00616F3F"/>
    <w:rsid w:val="006508A1"/>
    <w:rsid w:val="00664CC7"/>
    <w:rsid w:val="00665D63"/>
    <w:rsid w:val="006A34B3"/>
    <w:rsid w:val="006C3BE3"/>
    <w:rsid w:val="00717558"/>
    <w:rsid w:val="007230AB"/>
    <w:rsid w:val="00744D63"/>
    <w:rsid w:val="00791383"/>
    <w:rsid w:val="00795287"/>
    <w:rsid w:val="007D4AC4"/>
    <w:rsid w:val="007E3985"/>
    <w:rsid w:val="008874E4"/>
    <w:rsid w:val="00965FE1"/>
    <w:rsid w:val="00997553"/>
    <w:rsid w:val="009B5989"/>
    <w:rsid w:val="009C45B4"/>
    <w:rsid w:val="009D1C47"/>
    <w:rsid w:val="00A2381C"/>
    <w:rsid w:val="00A420E6"/>
    <w:rsid w:val="00AC5020"/>
    <w:rsid w:val="00B17E6E"/>
    <w:rsid w:val="00B26903"/>
    <w:rsid w:val="00B5486D"/>
    <w:rsid w:val="00B67382"/>
    <w:rsid w:val="00B856E1"/>
    <w:rsid w:val="00BE1B8A"/>
    <w:rsid w:val="00C26620"/>
    <w:rsid w:val="00C9511D"/>
    <w:rsid w:val="00CA7C19"/>
    <w:rsid w:val="00D0146A"/>
    <w:rsid w:val="00D0687C"/>
    <w:rsid w:val="00D177AB"/>
    <w:rsid w:val="00D20E89"/>
    <w:rsid w:val="00D27537"/>
    <w:rsid w:val="00D34EF9"/>
    <w:rsid w:val="00D510A5"/>
    <w:rsid w:val="00DA7A0C"/>
    <w:rsid w:val="00E21EC5"/>
    <w:rsid w:val="00E3162E"/>
    <w:rsid w:val="00E50B81"/>
    <w:rsid w:val="00E94FDF"/>
    <w:rsid w:val="00EB38EE"/>
    <w:rsid w:val="00F11D6E"/>
    <w:rsid w:val="00F667E9"/>
    <w:rsid w:val="00FE7E67"/>
    <w:rsid w:val="00FF2A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673BD"/>
    <w:rPr>
      <w:color w:val="808080"/>
    </w:rPr>
  </w:style>
  <w:style w:type="paragraph" w:customStyle="1" w:styleId="0C17B8BFF085403289EDA6E3A600688A">
    <w:name w:val="0C17B8BFF085403289EDA6E3A600688A"/>
    <w:rsid w:val="003673BD"/>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c77d1e5c9f5ebe472475315d50eb2002">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bde44070d82d1c21d0e0dc2b0691f279"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C1BFC36-056B-4340-83CD-140FB9AE7D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36F28A8-708C-4759-841E-1C339A6D57FB}">
  <ds:schemaRefs>
    <ds:schemaRef ds:uri="http://schemas.openxmlformats.org/officeDocument/2006/bibliography"/>
  </ds:schemaRefs>
</ds:datastoreItem>
</file>

<file path=customXml/itemProps3.xml><?xml version="1.0" encoding="utf-8"?>
<ds:datastoreItem xmlns:ds="http://schemas.openxmlformats.org/officeDocument/2006/customXml" ds:itemID="{AED64978-A26B-42B0-87AC-62F0BD56C4D3}">
  <ds:schemaRefs>
    <ds:schemaRef ds:uri="http://schemas.microsoft.com/office/2006/metadata/properties"/>
    <ds:schemaRef ds:uri="http://schemas.microsoft.com/office/infopath/2007/PartnerControls"/>
    <ds:schemaRef ds:uri="2795bbee-07b4-4e79-98d8-0419d9871cad"/>
  </ds:schemaRefs>
</ds:datastoreItem>
</file>

<file path=customXml/itemProps4.xml><?xml version="1.0" encoding="utf-8"?>
<ds:datastoreItem xmlns:ds="http://schemas.openxmlformats.org/officeDocument/2006/customXml" ds:itemID="{2143F335-B2B9-4A1D-9A99-49723DEB052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4470</TotalTime>
  <Pages>13</Pages>
  <Words>3001</Words>
  <Characters>17109</Characters>
  <Application>Microsoft Office Word</Application>
  <DocSecurity>0</DocSecurity>
  <Lines>142</Lines>
  <Paragraphs>40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Darren Griffiths (Swansea Bay UHB - Finance)</cp:lastModifiedBy>
  <cp:revision>9</cp:revision>
  <cp:lastPrinted>2024-11-15T15:10:00Z</cp:lastPrinted>
  <dcterms:created xsi:type="dcterms:W3CDTF">2025-05-08T13:42:00Z</dcterms:created>
  <dcterms:modified xsi:type="dcterms:W3CDTF">2025-05-20T07:06:00Z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y fmtid="{D5CDD505-2E9C-101B-9397-08002B2CF9AE}" pid="3" name="GrammarlyDocumentId">
    <vt:lpwstr>28eeed3449ef6c0776e8695edd977b875aa2eb51ca4ac5c32988eaa34d89c381</vt:lpwstr>
  </property>
</Properties>
</file>