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C985AB" w14:textId="64451CD7" w:rsidR="00D610EE" w:rsidRPr="0065531A" w:rsidRDefault="00575066" w:rsidP="00B060E3">
      <w:pPr>
        <w:pStyle w:val="Header"/>
        <w:jc w:val="center"/>
        <w:rPr>
          <w:rFonts w:ascii="Arial" w:hAnsi="Arial" w:cs="Arial"/>
          <w:b/>
          <w:sz w:val="24"/>
          <w:szCs w:val="24"/>
        </w:rPr>
      </w:pPr>
      <w:r w:rsidRPr="0065531A">
        <w:rPr>
          <w:rFonts w:ascii="Arial" w:hAnsi="Arial" w:cs="Arial"/>
          <w:b/>
          <w:noProof/>
          <w:sz w:val="24"/>
          <w:szCs w:val="24"/>
          <w:lang w:eastAsia="en-GB"/>
        </w:rPr>
        <w:drawing>
          <wp:inline distT="0" distB="0" distL="0" distR="0" wp14:anchorId="19B501AB" wp14:editId="500DCE31">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65531A" w14:paraId="403E4E69"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6D19AF62" w14:textId="77777777" w:rsidR="00DA5A5D" w:rsidRPr="0065531A" w:rsidRDefault="00DA5A5D" w:rsidP="00A34AD6">
            <w:pPr>
              <w:tabs>
                <w:tab w:val="right" w:pos="3207"/>
              </w:tabs>
              <w:spacing w:after="0" w:line="240" w:lineRule="auto"/>
              <w:rPr>
                <w:rFonts w:ascii="Arial" w:hAnsi="Arial" w:cs="Arial"/>
                <w:b/>
                <w:sz w:val="24"/>
                <w:szCs w:val="24"/>
              </w:rPr>
            </w:pPr>
            <w:r w:rsidRPr="0065531A">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0D6A40A2" w14:textId="3183EBCA" w:rsidR="00DA5A5D" w:rsidRPr="0065531A" w:rsidRDefault="00DD0C15" w:rsidP="008F51C0">
            <w:pPr>
              <w:spacing w:after="0" w:line="240" w:lineRule="auto"/>
              <w:rPr>
                <w:rFonts w:ascii="Arial" w:hAnsi="Arial" w:cs="Arial"/>
                <w:b/>
                <w:sz w:val="24"/>
                <w:szCs w:val="24"/>
              </w:rPr>
            </w:pPr>
            <w:r w:rsidRPr="0065531A">
              <w:rPr>
                <w:rFonts w:ascii="Arial" w:hAnsi="Arial" w:cs="Arial"/>
                <w:b/>
                <w:sz w:val="24"/>
                <w:szCs w:val="24"/>
              </w:rPr>
              <w:t>4.1</w:t>
            </w:r>
          </w:p>
        </w:tc>
      </w:tr>
      <w:tr w:rsidR="00DA5A5D" w:rsidRPr="0065531A" w14:paraId="2C15F595"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152D788" w14:textId="77777777" w:rsidR="00DA5A5D" w:rsidRPr="0065531A" w:rsidRDefault="00DA5A5D" w:rsidP="008451F6">
            <w:pPr>
              <w:tabs>
                <w:tab w:val="right" w:pos="3207"/>
              </w:tabs>
              <w:spacing w:before="60" w:after="60" w:line="240" w:lineRule="auto"/>
              <w:rPr>
                <w:rFonts w:ascii="Arial" w:hAnsi="Arial" w:cs="Arial"/>
                <w:b/>
                <w:sz w:val="24"/>
                <w:szCs w:val="24"/>
              </w:rPr>
            </w:pPr>
            <w:r w:rsidRPr="0065531A">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233786" w14:textId="77777777" w:rsidR="00DA5A5D" w:rsidRPr="0065531A" w:rsidRDefault="00DA5A5D" w:rsidP="008451F6">
                <w:pPr>
                  <w:spacing w:before="60" w:after="60" w:line="240" w:lineRule="auto"/>
                  <w:rPr>
                    <w:rFonts w:ascii="Arial" w:hAnsi="Arial" w:cs="Arial"/>
                    <w:sz w:val="24"/>
                    <w:szCs w:val="24"/>
                  </w:rPr>
                </w:pPr>
                <w:r w:rsidRPr="0065531A">
                  <w:rPr>
                    <w:rFonts w:ascii="Arial" w:hAnsi="Arial" w:cs="Arial"/>
                    <w:sz w:val="24"/>
                    <w:szCs w:val="24"/>
                  </w:rPr>
                  <w:t>Open</w:t>
                </w:r>
              </w:p>
            </w:tc>
          </w:sdtContent>
        </w:sdt>
      </w:tr>
      <w:tr w:rsidR="002F0321" w:rsidRPr="0065531A" w14:paraId="18A823D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17B302A" w14:textId="77777777" w:rsidR="002F0321" w:rsidRPr="0065531A" w:rsidRDefault="002F0321" w:rsidP="008451F6">
            <w:pPr>
              <w:tabs>
                <w:tab w:val="right" w:pos="3207"/>
              </w:tabs>
              <w:spacing w:before="60" w:after="60" w:line="240" w:lineRule="auto"/>
              <w:rPr>
                <w:rFonts w:ascii="Arial" w:hAnsi="Arial" w:cs="Arial"/>
                <w:b/>
                <w:sz w:val="24"/>
                <w:szCs w:val="24"/>
              </w:rPr>
            </w:pPr>
            <w:r w:rsidRPr="0065531A">
              <w:rPr>
                <w:rFonts w:ascii="Arial" w:hAnsi="Arial" w:cs="Arial"/>
                <w:b/>
                <w:sz w:val="24"/>
                <w:szCs w:val="24"/>
              </w:rPr>
              <w:t>Reporting Committee</w:t>
            </w:r>
            <w:r w:rsidRPr="0065531A">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DF3AFB2" w14:textId="77777777" w:rsidR="002F0321" w:rsidRPr="0065531A" w:rsidRDefault="00462459" w:rsidP="008451F6">
            <w:pPr>
              <w:spacing w:before="60" w:after="60" w:line="240" w:lineRule="auto"/>
              <w:rPr>
                <w:rFonts w:ascii="Arial" w:hAnsi="Arial" w:cs="Arial"/>
                <w:sz w:val="24"/>
                <w:szCs w:val="24"/>
              </w:rPr>
            </w:pPr>
            <w:r w:rsidRPr="0065531A">
              <w:rPr>
                <w:rFonts w:ascii="Arial" w:hAnsi="Arial" w:cs="Arial"/>
                <w:sz w:val="24"/>
                <w:szCs w:val="24"/>
              </w:rPr>
              <w:t xml:space="preserve">Workforce, </w:t>
            </w:r>
            <w:r w:rsidR="009250AE" w:rsidRPr="0065531A">
              <w:rPr>
                <w:rFonts w:ascii="Arial" w:hAnsi="Arial" w:cs="Arial"/>
                <w:sz w:val="24"/>
                <w:szCs w:val="24"/>
              </w:rPr>
              <w:t>OD</w:t>
            </w:r>
            <w:r w:rsidR="006A30E5" w:rsidRPr="0065531A">
              <w:rPr>
                <w:rFonts w:ascii="Arial" w:hAnsi="Arial" w:cs="Arial"/>
                <w:sz w:val="24"/>
                <w:szCs w:val="24"/>
              </w:rPr>
              <w:t xml:space="preserve"> </w:t>
            </w:r>
            <w:r w:rsidRPr="0065531A">
              <w:rPr>
                <w:rFonts w:ascii="Arial" w:hAnsi="Arial" w:cs="Arial"/>
                <w:sz w:val="24"/>
                <w:szCs w:val="24"/>
              </w:rPr>
              <w:t xml:space="preserve">and Digital </w:t>
            </w:r>
            <w:r w:rsidR="005301F7" w:rsidRPr="0065531A">
              <w:rPr>
                <w:rFonts w:ascii="Arial" w:hAnsi="Arial" w:cs="Arial"/>
                <w:sz w:val="24"/>
                <w:szCs w:val="24"/>
              </w:rPr>
              <w:t>Committee</w:t>
            </w:r>
          </w:p>
        </w:tc>
      </w:tr>
      <w:tr w:rsidR="00786652" w:rsidRPr="0065531A" w14:paraId="7DD8BF19"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573E9B1" w14:textId="77777777" w:rsidR="00786652" w:rsidRPr="0065531A" w:rsidRDefault="00786652" w:rsidP="008451F6">
            <w:pPr>
              <w:spacing w:before="60" w:after="60" w:line="240" w:lineRule="auto"/>
              <w:rPr>
                <w:rFonts w:ascii="Arial" w:hAnsi="Arial" w:cs="Arial"/>
                <w:b/>
                <w:sz w:val="24"/>
                <w:szCs w:val="24"/>
              </w:rPr>
            </w:pPr>
            <w:r w:rsidRPr="0065531A">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AD8E512" w14:textId="3DCF3838" w:rsidR="00786652" w:rsidRPr="0065531A" w:rsidRDefault="00B060E3" w:rsidP="00462459">
            <w:pPr>
              <w:spacing w:before="60" w:after="60" w:line="240" w:lineRule="auto"/>
              <w:rPr>
                <w:rFonts w:ascii="Arial" w:hAnsi="Arial" w:cs="Arial"/>
                <w:sz w:val="24"/>
                <w:szCs w:val="24"/>
              </w:rPr>
            </w:pPr>
            <w:r>
              <w:rPr>
                <w:rFonts w:ascii="Arial" w:hAnsi="Arial" w:cs="Arial"/>
                <w:sz w:val="24"/>
                <w:szCs w:val="24"/>
              </w:rPr>
              <w:t xml:space="preserve">Claire Mulcahy, Senior </w:t>
            </w:r>
            <w:r w:rsidR="00D73335" w:rsidRPr="0065531A">
              <w:rPr>
                <w:rFonts w:ascii="Arial" w:hAnsi="Arial" w:cs="Arial"/>
                <w:sz w:val="24"/>
                <w:szCs w:val="24"/>
              </w:rPr>
              <w:t xml:space="preserve">Corporate Governance Manager </w:t>
            </w:r>
          </w:p>
        </w:tc>
      </w:tr>
      <w:tr w:rsidR="00786652" w:rsidRPr="0065531A" w14:paraId="0E2DCB1B"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F2820EF" w14:textId="77777777" w:rsidR="00786652" w:rsidRPr="0065531A" w:rsidRDefault="00786652" w:rsidP="008451F6">
            <w:pPr>
              <w:spacing w:before="60" w:after="60" w:line="240" w:lineRule="auto"/>
              <w:rPr>
                <w:rFonts w:ascii="Arial" w:hAnsi="Arial" w:cs="Arial"/>
                <w:b/>
                <w:sz w:val="24"/>
                <w:szCs w:val="24"/>
              </w:rPr>
            </w:pPr>
            <w:r w:rsidRPr="0065531A">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1845E98" w14:textId="3E55CF6F" w:rsidR="00786652" w:rsidRPr="0065531A" w:rsidRDefault="00320CCD" w:rsidP="00861168">
            <w:pPr>
              <w:spacing w:before="60" w:after="60" w:line="240" w:lineRule="auto"/>
              <w:rPr>
                <w:rFonts w:ascii="Arial" w:hAnsi="Arial" w:cs="Arial"/>
                <w:sz w:val="24"/>
                <w:szCs w:val="24"/>
              </w:rPr>
            </w:pPr>
            <w:r w:rsidRPr="0065531A">
              <w:rPr>
                <w:rFonts w:ascii="Arial" w:hAnsi="Arial" w:cs="Arial"/>
                <w:sz w:val="24"/>
                <w:szCs w:val="24"/>
              </w:rPr>
              <w:t>Tom Crick</w:t>
            </w:r>
            <w:r w:rsidR="00D01235" w:rsidRPr="0065531A">
              <w:rPr>
                <w:rFonts w:ascii="Arial" w:hAnsi="Arial" w:cs="Arial"/>
                <w:sz w:val="24"/>
                <w:szCs w:val="24"/>
              </w:rPr>
              <w:t xml:space="preserve">, Independent Member </w:t>
            </w:r>
          </w:p>
        </w:tc>
      </w:tr>
      <w:tr w:rsidR="00DA5A5D" w:rsidRPr="0065531A" w14:paraId="580BC1D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D59524" w14:textId="77777777" w:rsidR="00DA5A5D" w:rsidRPr="0065531A" w:rsidRDefault="00DA5A5D" w:rsidP="008451F6">
            <w:pPr>
              <w:spacing w:before="60" w:after="60" w:line="240" w:lineRule="auto"/>
              <w:rPr>
                <w:rFonts w:ascii="Arial" w:hAnsi="Arial" w:cs="Arial"/>
                <w:b/>
                <w:sz w:val="24"/>
                <w:szCs w:val="24"/>
              </w:rPr>
            </w:pPr>
            <w:r w:rsidRPr="0065531A">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5C740BF" w14:textId="5568AAE1" w:rsidR="00DA5A5D" w:rsidRPr="0065531A" w:rsidRDefault="00B060E3" w:rsidP="00CA276F">
            <w:pPr>
              <w:spacing w:before="60" w:after="60" w:line="240" w:lineRule="auto"/>
              <w:rPr>
                <w:rFonts w:ascii="Arial" w:hAnsi="Arial" w:cs="Arial"/>
                <w:b/>
                <w:sz w:val="24"/>
                <w:szCs w:val="24"/>
              </w:rPr>
            </w:pPr>
            <w:r>
              <w:rPr>
                <w:rFonts w:ascii="Arial" w:hAnsi="Arial" w:cs="Arial"/>
                <w:sz w:val="24"/>
                <w:szCs w:val="24"/>
              </w:rPr>
              <w:t xml:space="preserve">Sarah Jenkins, Interim </w:t>
            </w:r>
            <w:r w:rsidR="009250AE" w:rsidRPr="0065531A">
              <w:rPr>
                <w:rFonts w:ascii="Arial" w:hAnsi="Arial" w:cs="Arial"/>
                <w:sz w:val="24"/>
                <w:szCs w:val="24"/>
              </w:rPr>
              <w:t>Director of Workforce and OD</w:t>
            </w:r>
            <w:r w:rsidR="00A13D8A">
              <w:rPr>
                <w:rFonts w:ascii="Arial" w:hAnsi="Arial" w:cs="Arial"/>
                <w:sz w:val="24"/>
                <w:szCs w:val="24"/>
              </w:rPr>
              <w:t xml:space="preserve"> and Matt John, Director of Digital </w:t>
            </w:r>
          </w:p>
        </w:tc>
      </w:tr>
      <w:tr w:rsidR="00786652" w:rsidRPr="0065531A" w14:paraId="1533310E"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561848DE" w14:textId="77777777" w:rsidR="00786652" w:rsidRPr="0065531A" w:rsidRDefault="00786652" w:rsidP="008451F6">
            <w:pPr>
              <w:spacing w:before="60" w:after="60" w:line="240" w:lineRule="auto"/>
              <w:rPr>
                <w:rFonts w:ascii="Arial" w:hAnsi="Arial" w:cs="Arial"/>
                <w:b/>
                <w:sz w:val="24"/>
                <w:szCs w:val="24"/>
              </w:rPr>
            </w:pPr>
            <w:r w:rsidRPr="0065531A">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4-04-18T00:00:00Z">
                <w:dateFormat w:val="dd MMMM yyyy"/>
                <w:lid w:val="en-GB"/>
                <w:storeMappedDataAs w:val="dateTime"/>
                <w:calendar w:val="gregorian"/>
              </w:date>
            </w:sdtPr>
            <w:sdtContent>
              <w:p w14:paraId="7CB05ED6" w14:textId="05803196" w:rsidR="00786652" w:rsidRPr="0065531A" w:rsidRDefault="00971B92" w:rsidP="004F2608">
                <w:pPr>
                  <w:spacing w:before="60" w:after="60" w:line="240" w:lineRule="auto"/>
                  <w:rPr>
                    <w:rFonts w:ascii="Arial" w:hAnsi="Arial" w:cs="Arial"/>
                    <w:color w:val="FF0000"/>
                    <w:sz w:val="24"/>
                    <w:szCs w:val="24"/>
                  </w:rPr>
                </w:pPr>
                <w:r>
                  <w:rPr>
                    <w:rFonts w:ascii="Arial" w:hAnsi="Arial" w:cs="Arial"/>
                    <w:sz w:val="24"/>
                    <w:szCs w:val="24"/>
                  </w:rPr>
                  <w:t>18 April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65531A" w14:paraId="219BF5D0"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67ED9C8F" w14:textId="77777777" w:rsidR="00097D84" w:rsidRPr="0065531A" w:rsidRDefault="00861168" w:rsidP="004906DE">
            <w:pPr>
              <w:spacing w:before="40" w:after="40" w:line="240" w:lineRule="auto"/>
              <w:jc w:val="center"/>
              <w:rPr>
                <w:rFonts w:ascii="Arial" w:hAnsi="Arial" w:cs="Arial"/>
                <w:b/>
                <w:sz w:val="24"/>
                <w:szCs w:val="24"/>
              </w:rPr>
            </w:pPr>
            <w:r w:rsidRPr="0065531A">
              <w:rPr>
                <w:rFonts w:ascii="Arial" w:hAnsi="Arial" w:cs="Arial"/>
                <w:b/>
                <w:color w:val="FFFFFF" w:themeColor="background1"/>
                <w:sz w:val="24"/>
                <w:szCs w:val="24"/>
              </w:rPr>
              <w:t>Matters to Draw to the Attention of the Board (particularly areas relating to risk or quality)</w:t>
            </w:r>
          </w:p>
        </w:tc>
      </w:tr>
      <w:tr w:rsidR="0094464A" w:rsidRPr="000F6D1D" w14:paraId="53664386"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2211816A" w14:textId="77777777" w:rsidR="009D038B" w:rsidRPr="000F6D1D" w:rsidRDefault="00784C2C" w:rsidP="00784C2C">
            <w:pPr>
              <w:pStyle w:val="ListParagraph"/>
              <w:numPr>
                <w:ilvl w:val="0"/>
                <w:numId w:val="21"/>
              </w:numPr>
              <w:spacing w:before="40" w:after="40" w:line="240" w:lineRule="auto"/>
              <w:jc w:val="both"/>
              <w:rPr>
                <w:rFonts w:ascii="Arial" w:eastAsia="Times New Roman" w:hAnsi="Arial" w:cs="Arial"/>
                <w:b/>
                <w:bCs/>
                <w:sz w:val="24"/>
                <w:szCs w:val="24"/>
              </w:rPr>
            </w:pPr>
            <w:r w:rsidRPr="000F6D1D">
              <w:rPr>
                <w:rFonts w:ascii="Arial" w:eastAsia="Times New Roman" w:hAnsi="Arial" w:cs="Arial"/>
                <w:b/>
                <w:bCs/>
                <w:sz w:val="24"/>
                <w:szCs w:val="24"/>
              </w:rPr>
              <w:t xml:space="preserve">Risk Register </w:t>
            </w:r>
          </w:p>
          <w:p w14:paraId="7731FA8F" w14:textId="584C3555" w:rsidR="00784C2C" w:rsidRPr="000F6D1D" w:rsidRDefault="00784C2C" w:rsidP="00784C2C">
            <w:pPr>
              <w:spacing w:before="40" w:after="40" w:line="240" w:lineRule="auto"/>
              <w:jc w:val="both"/>
              <w:rPr>
                <w:rFonts w:ascii="Arial" w:eastAsia="Times New Roman" w:hAnsi="Arial" w:cs="Arial"/>
                <w:sz w:val="24"/>
                <w:szCs w:val="24"/>
              </w:rPr>
            </w:pPr>
            <w:r w:rsidRPr="000F6D1D">
              <w:rPr>
                <w:rFonts w:ascii="Arial" w:eastAsia="Times New Roman" w:hAnsi="Arial" w:cs="Arial"/>
                <w:sz w:val="24"/>
                <w:szCs w:val="24"/>
              </w:rPr>
              <w:t xml:space="preserve">The number of risks overseen by the committee </w:t>
            </w:r>
            <w:r w:rsidR="00283967" w:rsidRPr="000F6D1D">
              <w:rPr>
                <w:rFonts w:ascii="Arial" w:eastAsia="Times New Roman" w:hAnsi="Arial" w:cs="Arial"/>
                <w:sz w:val="24"/>
                <w:szCs w:val="24"/>
              </w:rPr>
              <w:t xml:space="preserve">stood at </w:t>
            </w:r>
            <w:r w:rsidRPr="000F6D1D">
              <w:rPr>
                <w:rFonts w:ascii="Arial" w:eastAsia="Times New Roman" w:hAnsi="Arial" w:cs="Arial"/>
                <w:sz w:val="24"/>
                <w:szCs w:val="24"/>
              </w:rPr>
              <w:t xml:space="preserve">six </w:t>
            </w:r>
            <w:r w:rsidR="00283967" w:rsidRPr="000F6D1D">
              <w:rPr>
                <w:rFonts w:ascii="Arial" w:eastAsia="Times New Roman" w:hAnsi="Arial" w:cs="Arial"/>
                <w:sz w:val="24"/>
                <w:szCs w:val="24"/>
              </w:rPr>
              <w:t>for</w:t>
            </w:r>
            <w:r w:rsidRPr="000F6D1D">
              <w:rPr>
                <w:rFonts w:ascii="Arial" w:eastAsia="Times New Roman" w:hAnsi="Arial" w:cs="Arial"/>
                <w:sz w:val="24"/>
                <w:szCs w:val="24"/>
              </w:rPr>
              <w:t xml:space="preserve"> the open session and one sensitive risk reviewed within the closed session. Three</w:t>
            </w:r>
            <w:r w:rsidR="00283967" w:rsidRPr="000F6D1D">
              <w:rPr>
                <w:rFonts w:ascii="Arial" w:eastAsia="Times New Roman" w:hAnsi="Arial" w:cs="Arial"/>
                <w:sz w:val="24"/>
                <w:szCs w:val="24"/>
              </w:rPr>
              <w:t xml:space="preserve"> of the</w:t>
            </w:r>
            <w:r w:rsidRPr="000F6D1D">
              <w:rPr>
                <w:rFonts w:ascii="Arial" w:eastAsia="Times New Roman" w:hAnsi="Arial" w:cs="Arial"/>
                <w:sz w:val="24"/>
                <w:szCs w:val="24"/>
              </w:rPr>
              <w:t xml:space="preserve"> risks highlighted were above the risk appetite</w:t>
            </w:r>
            <w:r w:rsidR="00283967" w:rsidRPr="000F6D1D">
              <w:rPr>
                <w:rFonts w:ascii="Arial" w:eastAsia="Times New Roman" w:hAnsi="Arial" w:cs="Arial"/>
                <w:sz w:val="24"/>
                <w:szCs w:val="24"/>
              </w:rPr>
              <w:t xml:space="preserve">; </w:t>
            </w:r>
            <w:r w:rsidR="00283967" w:rsidRPr="000F6D1D">
              <w:rPr>
                <w:rFonts w:ascii="Arial" w:eastAsia="Times New Roman" w:hAnsi="Arial" w:cs="Arial"/>
                <w:i/>
                <w:iCs/>
                <w:sz w:val="24"/>
                <w:szCs w:val="24"/>
              </w:rPr>
              <w:t>Workforce Recruitment to Medical and Dental Staff</w:t>
            </w:r>
            <w:r w:rsidRPr="000F6D1D">
              <w:rPr>
                <w:rFonts w:ascii="Arial" w:eastAsia="Times New Roman" w:hAnsi="Arial" w:cs="Arial"/>
                <w:sz w:val="24"/>
                <w:szCs w:val="24"/>
              </w:rPr>
              <w:t xml:space="preserve">, </w:t>
            </w:r>
            <w:r w:rsidRPr="000F6D1D">
              <w:rPr>
                <w:rFonts w:ascii="Arial" w:eastAsia="Times New Roman" w:hAnsi="Arial" w:cs="Arial"/>
                <w:i/>
                <w:iCs/>
                <w:sz w:val="24"/>
                <w:szCs w:val="24"/>
              </w:rPr>
              <w:t>non-compliance with the Nurse Staffing Levels Act</w:t>
            </w:r>
            <w:r w:rsidRPr="000F6D1D">
              <w:rPr>
                <w:rFonts w:ascii="Arial" w:eastAsia="Times New Roman" w:hAnsi="Arial" w:cs="Arial"/>
                <w:sz w:val="24"/>
                <w:szCs w:val="24"/>
              </w:rPr>
              <w:t xml:space="preserve"> and </w:t>
            </w:r>
            <w:r w:rsidRPr="000F6D1D">
              <w:rPr>
                <w:rFonts w:ascii="Arial" w:eastAsia="Times New Roman" w:hAnsi="Arial" w:cs="Arial"/>
                <w:i/>
                <w:iCs/>
                <w:sz w:val="24"/>
                <w:szCs w:val="24"/>
              </w:rPr>
              <w:t>Non-Compliance with GDPR; Subject Access Requests.</w:t>
            </w:r>
            <w:r w:rsidRPr="000F6D1D">
              <w:rPr>
                <w:rFonts w:ascii="Arial" w:eastAsia="Times New Roman" w:hAnsi="Arial" w:cs="Arial"/>
                <w:sz w:val="24"/>
                <w:szCs w:val="24"/>
              </w:rPr>
              <w:t xml:space="preserve">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0F6D1D" w14:paraId="50F35393"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5394406" w14:textId="77777777" w:rsidR="00901A1E" w:rsidRPr="000F6D1D" w:rsidRDefault="00097D84" w:rsidP="004906DE">
            <w:pPr>
              <w:spacing w:before="40" w:after="40" w:line="240" w:lineRule="auto"/>
              <w:jc w:val="center"/>
              <w:rPr>
                <w:rFonts w:ascii="Arial" w:hAnsi="Arial" w:cs="Arial"/>
                <w:b/>
                <w:sz w:val="24"/>
                <w:szCs w:val="24"/>
              </w:rPr>
            </w:pPr>
            <w:r w:rsidRPr="000F6D1D">
              <w:rPr>
                <w:rFonts w:ascii="Arial" w:hAnsi="Arial" w:cs="Arial"/>
                <w:sz w:val="24"/>
                <w:szCs w:val="24"/>
              </w:rPr>
              <w:br w:type="page"/>
            </w:r>
            <w:r w:rsidR="00861168" w:rsidRPr="000F6D1D">
              <w:rPr>
                <w:rFonts w:ascii="Arial" w:hAnsi="Arial" w:cs="Arial"/>
                <w:b/>
                <w:color w:val="FFFFFF" w:themeColor="background1"/>
                <w:sz w:val="24"/>
                <w:szCs w:val="24"/>
              </w:rPr>
              <w:t>Other Areas of Discussion</w:t>
            </w:r>
          </w:p>
        </w:tc>
      </w:tr>
      <w:tr w:rsidR="00901A1E" w:rsidRPr="000F6D1D" w14:paraId="1A3D7B95"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30E06C6" w14:textId="77777777" w:rsidR="003B7B5C" w:rsidRPr="000F6D1D" w:rsidRDefault="00CE24A9" w:rsidP="003B7B5C">
            <w:pPr>
              <w:pStyle w:val="ListParagraph"/>
              <w:numPr>
                <w:ilvl w:val="0"/>
                <w:numId w:val="4"/>
              </w:numPr>
              <w:spacing w:before="40" w:after="40" w:line="240" w:lineRule="auto"/>
              <w:jc w:val="both"/>
              <w:rPr>
                <w:rFonts w:ascii="Arial" w:hAnsi="Arial" w:cs="Arial"/>
                <w:b/>
                <w:sz w:val="24"/>
                <w:szCs w:val="24"/>
              </w:rPr>
            </w:pPr>
            <w:r w:rsidRPr="000F6D1D">
              <w:rPr>
                <w:rFonts w:ascii="Arial" w:hAnsi="Arial" w:cs="Arial"/>
                <w:b/>
                <w:sz w:val="24"/>
                <w:szCs w:val="24"/>
              </w:rPr>
              <w:t xml:space="preserve">Workforce Metrics </w:t>
            </w:r>
          </w:p>
          <w:p w14:paraId="04B2EC30" w14:textId="2A403C53" w:rsidR="00D66FB7" w:rsidRPr="000F6D1D" w:rsidRDefault="002F47A1" w:rsidP="0026132B">
            <w:pPr>
              <w:spacing w:before="40" w:after="40" w:line="240" w:lineRule="auto"/>
              <w:jc w:val="both"/>
              <w:rPr>
                <w:rFonts w:ascii="Arial" w:hAnsi="Arial" w:cs="Arial"/>
                <w:sz w:val="24"/>
                <w:szCs w:val="24"/>
              </w:rPr>
            </w:pPr>
            <w:r w:rsidRPr="000F6D1D">
              <w:rPr>
                <w:rFonts w:ascii="Arial" w:hAnsi="Arial" w:cs="Arial"/>
                <w:sz w:val="24"/>
                <w:szCs w:val="24"/>
              </w:rPr>
              <w:t xml:space="preserve">Sickness absence had seen a slight increase in line with seasonal trends, there were consistent themes and the balance between </w:t>
            </w:r>
            <w:r w:rsidR="00784C2C" w:rsidRPr="000F6D1D">
              <w:rPr>
                <w:rFonts w:ascii="Arial" w:hAnsi="Arial" w:cs="Arial"/>
                <w:sz w:val="24"/>
                <w:szCs w:val="24"/>
              </w:rPr>
              <w:t>long and short-term</w:t>
            </w:r>
            <w:r w:rsidRPr="000F6D1D">
              <w:rPr>
                <w:rFonts w:ascii="Arial" w:hAnsi="Arial" w:cs="Arial"/>
                <w:sz w:val="24"/>
                <w:szCs w:val="24"/>
              </w:rPr>
              <w:t xml:space="preserve"> absence was stable. Mandatory and Statutory training compliance had increased above target but focussed work on dental and medical staff was needed. </w:t>
            </w:r>
            <w:r w:rsidR="00784C2C" w:rsidRPr="000F6D1D">
              <w:rPr>
                <w:rFonts w:ascii="Arial" w:hAnsi="Arial" w:cs="Arial"/>
                <w:sz w:val="24"/>
                <w:szCs w:val="24"/>
              </w:rPr>
              <w:t>Positively</w:t>
            </w:r>
            <w:r w:rsidRPr="000F6D1D">
              <w:rPr>
                <w:rFonts w:ascii="Arial" w:hAnsi="Arial" w:cs="Arial"/>
                <w:sz w:val="24"/>
                <w:szCs w:val="24"/>
              </w:rPr>
              <w:t>, vacancies had decreased</w:t>
            </w:r>
            <w:r w:rsidR="00784C2C" w:rsidRPr="000F6D1D">
              <w:rPr>
                <w:rFonts w:ascii="Arial" w:hAnsi="Arial" w:cs="Arial"/>
                <w:sz w:val="24"/>
                <w:szCs w:val="24"/>
              </w:rPr>
              <w:t xml:space="preserve"> as well as turnover. PADR compliance was below target and work to address was underway. </w:t>
            </w:r>
          </w:p>
          <w:p w14:paraId="7D56F9AA" w14:textId="77777777" w:rsidR="00283967" w:rsidRPr="000F6D1D" w:rsidRDefault="00283967" w:rsidP="0026132B">
            <w:pPr>
              <w:spacing w:before="40" w:after="40" w:line="240" w:lineRule="auto"/>
              <w:jc w:val="both"/>
              <w:rPr>
                <w:rFonts w:ascii="Arial" w:hAnsi="Arial" w:cs="Arial"/>
                <w:sz w:val="24"/>
                <w:szCs w:val="24"/>
              </w:rPr>
            </w:pPr>
          </w:p>
          <w:p w14:paraId="51624C23" w14:textId="6845B533" w:rsidR="007B78E2" w:rsidRPr="000F6D1D" w:rsidRDefault="00971B92" w:rsidP="007B78E2">
            <w:pPr>
              <w:pStyle w:val="ListParagraph"/>
              <w:numPr>
                <w:ilvl w:val="0"/>
                <w:numId w:val="4"/>
              </w:numPr>
              <w:spacing w:after="0" w:line="240" w:lineRule="auto"/>
              <w:jc w:val="both"/>
              <w:rPr>
                <w:rFonts w:ascii="Arial" w:hAnsi="Arial" w:cs="Arial"/>
                <w:sz w:val="24"/>
                <w:szCs w:val="24"/>
                <w:lang w:val="en-US"/>
              </w:rPr>
            </w:pPr>
            <w:r w:rsidRPr="000F6D1D">
              <w:rPr>
                <w:rFonts w:ascii="Arial" w:hAnsi="Arial" w:cs="Arial"/>
                <w:b/>
                <w:sz w:val="24"/>
                <w:szCs w:val="24"/>
                <w:lang w:val="en-US"/>
              </w:rPr>
              <w:t xml:space="preserve">Recruitment and Retention </w:t>
            </w:r>
          </w:p>
          <w:p w14:paraId="5545456F" w14:textId="6188E3FE" w:rsidR="00283967" w:rsidRPr="000F6D1D" w:rsidRDefault="00131CB7" w:rsidP="00283967">
            <w:pPr>
              <w:spacing w:after="0" w:line="240" w:lineRule="auto"/>
              <w:jc w:val="both"/>
              <w:rPr>
                <w:rFonts w:ascii="Arial" w:hAnsi="Arial" w:cs="Arial"/>
                <w:sz w:val="24"/>
                <w:szCs w:val="24"/>
                <w:lang w:val="en-US"/>
              </w:rPr>
            </w:pPr>
            <w:r w:rsidRPr="000F6D1D">
              <w:rPr>
                <w:rFonts w:ascii="Arial" w:hAnsi="Arial" w:cs="Arial"/>
                <w:sz w:val="24"/>
                <w:szCs w:val="24"/>
                <w:lang w:val="en-US"/>
              </w:rPr>
              <w:t>T</w:t>
            </w:r>
            <w:r w:rsidR="00283967" w:rsidRPr="000F6D1D">
              <w:rPr>
                <w:rFonts w:ascii="Arial" w:hAnsi="Arial" w:cs="Arial"/>
                <w:sz w:val="24"/>
                <w:szCs w:val="24"/>
                <w:lang w:val="en-US"/>
              </w:rPr>
              <w:t xml:space="preserve">he </w:t>
            </w:r>
            <w:r w:rsidRPr="000F6D1D">
              <w:rPr>
                <w:rFonts w:ascii="Arial" w:hAnsi="Arial" w:cs="Arial"/>
                <w:sz w:val="24"/>
                <w:szCs w:val="24"/>
                <w:lang w:val="en-US"/>
              </w:rPr>
              <w:t xml:space="preserve">work of the </w:t>
            </w:r>
            <w:r w:rsidR="00283967" w:rsidRPr="000F6D1D">
              <w:rPr>
                <w:rFonts w:ascii="Arial" w:hAnsi="Arial" w:cs="Arial"/>
                <w:sz w:val="24"/>
                <w:szCs w:val="24"/>
                <w:lang w:val="en-US"/>
              </w:rPr>
              <w:t xml:space="preserve">central recruitment team had </w:t>
            </w:r>
            <w:r w:rsidRPr="000F6D1D">
              <w:rPr>
                <w:rFonts w:ascii="Arial" w:hAnsi="Arial" w:cs="Arial"/>
                <w:sz w:val="24"/>
                <w:szCs w:val="24"/>
                <w:lang w:val="en-US"/>
              </w:rPr>
              <w:t xml:space="preserve">continued to impact on variable pay costs and work to recruit into band 5 nursing and band 2 support worker posts where there had been vacancies continued. There had been 34 new medical appointments and 31 doctor appointments since last reporting period. The digital element of the branding and attraction project had been successful in targeting active job seekers and promotion of the health board brand. A pilot for the ‘Thinking of Leaving’ initiative was underway and results </w:t>
            </w:r>
            <w:r w:rsidR="00245526" w:rsidRPr="000F6D1D">
              <w:rPr>
                <w:rFonts w:ascii="Arial" w:hAnsi="Arial" w:cs="Arial"/>
                <w:sz w:val="24"/>
                <w:szCs w:val="24"/>
                <w:lang w:val="en-US"/>
              </w:rPr>
              <w:t xml:space="preserve">would be </w:t>
            </w:r>
            <w:r w:rsidRPr="000F6D1D">
              <w:rPr>
                <w:rFonts w:ascii="Arial" w:hAnsi="Arial" w:cs="Arial"/>
                <w:sz w:val="24"/>
                <w:szCs w:val="24"/>
                <w:lang w:val="en-US"/>
              </w:rPr>
              <w:t xml:space="preserve">reported to next committee. </w:t>
            </w:r>
          </w:p>
          <w:p w14:paraId="160B107E" w14:textId="77777777" w:rsidR="00131CB7" w:rsidRPr="000F6D1D" w:rsidRDefault="00131CB7" w:rsidP="002F47A1">
            <w:pPr>
              <w:spacing w:before="40" w:after="40" w:line="240" w:lineRule="auto"/>
              <w:jc w:val="both"/>
              <w:rPr>
                <w:rFonts w:ascii="Arial" w:hAnsi="Arial" w:cs="Arial"/>
                <w:b/>
                <w:bCs/>
                <w:sz w:val="24"/>
                <w:szCs w:val="24"/>
              </w:rPr>
            </w:pPr>
          </w:p>
          <w:p w14:paraId="52EF5C79" w14:textId="5768B4C5" w:rsidR="002F47A1" w:rsidRPr="000F6D1D" w:rsidRDefault="002F47A1" w:rsidP="007B78E2">
            <w:pPr>
              <w:pStyle w:val="ListParagraph"/>
              <w:numPr>
                <w:ilvl w:val="0"/>
                <w:numId w:val="4"/>
              </w:numPr>
              <w:spacing w:before="40" w:after="40" w:line="240" w:lineRule="auto"/>
              <w:jc w:val="both"/>
              <w:rPr>
                <w:rFonts w:ascii="Arial" w:hAnsi="Arial" w:cs="Arial"/>
                <w:b/>
                <w:bCs/>
                <w:sz w:val="24"/>
                <w:szCs w:val="24"/>
              </w:rPr>
            </w:pPr>
            <w:r w:rsidRPr="000F6D1D">
              <w:rPr>
                <w:rFonts w:ascii="Arial" w:hAnsi="Arial" w:cs="Arial"/>
                <w:b/>
                <w:bCs/>
                <w:sz w:val="24"/>
                <w:szCs w:val="24"/>
              </w:rPr>
              <w:t xml:space="preserve">Nurse Staffing Levels – Neonatal Services </w:t>
            </w:r>
          </w:p>
          <w:p w14:paraId="66EBD204" w14:textId="0A976336" w:rsidR="00C01869" w:rsidRPr="000F6D1D" w:rsidRDefault="00C01869" w:rsidP="00C01869">
            <w:pPr>
              <w:spacing w:before="40" w:after="40" w:line="240" w:lineRule="auto"/>
              <w:jc w:val="both"/>
              <w:rPr>
                <w:rFonts w:ascii="Arial" w:hAnsi="Arial" w:cs="Arial"/>
                <w:sz w:val="24"/>
                <w:szCs w:val="24"/>
              </w:rPr>
            </w:pPr>
            <w:r w:rsidRPr="000F6D1D">
              <w:rPr>
                <w:rFonts w:ascii="Arial" w:hAnsi="Arial" w:cs="Arial"/>
                <w:sz w:val="24"/>
                <w:szCs w:val="24"/>
              </w:rPr>
              <w:t>The committee were provided with an update on nurse staffing levels</w:t>
            </w:r>
            <w:r w:rsidR="00EC5849">
              <w:rPr>
                <w:rFonts w:ascii="Arial" w:hAnsi="Arial" w:cs="Arial"/>
                <w:sz w:val="24"/>
                <w:szCs w:val="24"/>
              </w:rPr>
              <w:t xml:space="preserve"> within Neonatal Service. </w:t>
            </w:r>
            <w:r w:rsidRPr="000F6D1D">
              <w:rPr>
                <w:rFonts w:ascii="Arial" w:hAnsi="Arial" w:cs="Arial"/>
                <w:sz w:val="24"/>
                <w:szCs w:val="24"/>
              </w:rPr>
              <w:t xml:space="preserve">The current risk rating was level 20 with the potential to increase due to unavailability of staff; maternity leave, vacancies and staff sickness </w:t>
            </w:r>
            <w:r w:rsidR="00BA776D" w:rsidRPr="000F6D1D">
              <w:rPr>
                <w:rFonts w:ascii="Arial" w:hAnsi="Arial" w:cs="Arial"/>
                <w:sz w:val="24"/>
                <w:szCs w:val="24"/>
              </w:rPr>
              <w:t xml:space="preserve">which </w:t>
            </w:r>
            <w:r w:rsidRPr="000F6D1D">
              <w:rPr>
                <w:rFonts w:ascii="Arial" w:hAnsi="Arial" w:cs="Arial"/>
                <w:sz w:val="24"/>
                <w:szCs w:val="24"/>
              </w:rPr>
              <w:t xml:space="preserve">had a big impact due to </w:t>
            </w:r>
            <w:r w:rsidR="00BA776D" w:rsidRPr="000F6D1D">
              <w:rPr>
                <w:rFonts w:ascii="Arial" w:hAnsi="Arial" w:cs="Arial"/>
                <w:sz w:val="24"/>
                <w:szCs w:val="24"/>
              </w:rPr>
              <w:t xml:space="preserve">being a small team. It had been agreed to increase staffing levels through over-recruitment. There was one intake per year of very specialist nurses, as well as internal recruitment underway closely supported by the practice development nurses for training and supervision. Recruitment for these specialist posts was challenged across the UK but there had been a change in the way recruitment takes place with recruitment at Band 5 and training up. A retention plan was underway with a great focus on psychology and TRIM training, support for staff for paramount </w:t>
            </w:r>
            <w:r w:rsidR="00BA776D" w:rsidRPr="000F6D1D">
              <w:rPr>
                <w:rFonts w:ascii="Arial" w:hAnsi="Arial" w:cs="Arial"/>
                <w:sz w:val="24"/>
                <w:szCs w:val="24"/>
              </w:rPr>
              <w:lastRenderedPageBreak/>
              <w:t>in these challenging roles. It was assured that focussed work on increasing PADR and statutory training within the service was taking place.</w:t>
            </w:r>
          </w:p>
          <w:p w14:paraId="7C9AA82D" w14:textId="0DA5DB4E" w:rsidR="00BA776D" w:rsidRPr="000F6D1D" w:rsidRDefault="00BA776D" w:rsidP="00C01869">
            <w:pPr>
              <w:spacing w:before="40" w:after="40" w:line="240" w:lineRule="auto"/>
              <w:jc w:val="both"/>
              <w:rPr>
                <w:rFonts w:ascii="Arial" w:hAnsi="Arial" w:cs="Arial"/>
                <w:sz w:val="24"/>
                <w:szCs w:val="24"/>
              </w:rPr>
            </w:pPr>
            <w:r w:rsidRPr="000F6D1D">
              <w:rPr>
                <w:rFonts w:ascii="Arial" w:hAnsi="Arial" w:cs="Arial"/>
                <w:i/>
                <w:iCs/>
                <w:color w:val="FF0000"/>
                <w:sz w:val="24"/>
                <w:szCs w:val="24"/>
              </w:rPr>
              <w:t>Key matters raised by members;</w:t>
            </w:r>
            <w:r w:rsidRPr="000F6D1D">
              <w:rPr>
                <w:rFonts w:ascii="Arial" w:hAnsi="Arial" w:cs="Arial"/>
                <w:color w:val="FF0000"/>
                <w:sz w:val="24"/>
                <w:szCs w:val="24"/>
              </w:rPr>
              <w:t xml:space="preserve"> </w:t>
            </w:r>
            <w:r w:rsidRPr="000F6D1D">
              <w:rPr>
                <w:rFonts w:ascii="Arial" w:hAnsi="Arial" w:cs="Arial"/>
                <w:sz w:val="24"/>
                <w:szCs w:val="24"/>
              </w:rPr>
              <w:t xml:space="preserve">concern was raised for the </w:t>
            </w:r>
            <w:r w:rsidR="00EC5849">
              <w:rPr>
                <w:rFonts w:ascii="Arial" w:hAnsi="Arial" w:cs="Arial"/>
                <w:sz w:val="24"/>
                <w:szCs w:val="24"/>
              </w:rPr>
              <w:t xml:space="preserve">neonatal </w:t>
            </w:r>
            <w:r w:rsidRPr="000F6D1D">
              <w:rPr>
                <w:rFonts w:ascii="Arial" w:hAnsi="Arial" w:cs="Arial"/>
                <w:sz w:val="24"/>
                <w:szCs w:val="24"/>
              </w:rPr>
              <w:t xml:space="preserve">transport service which </w:t>
            </w:r>
            <w:r w:rsidR="00EC5849">
              <w:rPr>
                <w:rFonts w:ascii="Arial" w:hAnsi="Arial" w:cs="Arial"/>
                <w:sz w:val="24"/>
                <w:szCs w:val="24"/>
              </w:rPr>
              <w:t>was</w:t>
            </w:r>
            <w:r w:rsidRPr="000F6D1D">
              <w:rPr>
                <w:rFonts w:ascii="Arial" w:hAnsi="Arial" w:cs="Arial"/>
                <w:sz w:val="24"/>
                <w:szCs w:val="24"/>
              </w:rPr>
              <w:t xml:space="preserve"> covered by core staff within the service. A case had been made to Welsh Health Specialised Services Committee (WHSSC) but had not progressed. </w:t>
            </w:r>
          </w:p>
          <w:p w14:paraId="704F9D61" w14:textId="77777777" w:rsidR="00283967" w:rsidRPr="000F6D1D" w:rsidRDefault="00283967" w:rsidP="00283967">
            <w:pPr>
              <w:spacing w:before="40" w:after="40" w:line="240" w:lineRule="auto"/>
              <w:jc w:val="both"/>
              <w:rPr>
                <w:rFonts w:ascii="Arial" w:hAnsi="Arial" w:cs="Arial"/>
                <w:b/>
                <w:bCs/>
                <w:sz w:val="24"/>
                <w:szCs w:val="24"/>
              </w:rPr>
            </w:pPr>
          </w:p>
          <w:p w14:paraId="48AC85ED" w14:textId="0CB4F3D5" w:rsidR="002F47A1" w:rsidRPr="000F6D1D" w:rsidRDefault="002F47A1" w:rsidP="007B78E2">
            <w:pPr>
              <w:pStyle w:val="ListParagraph"/>
              <w:numPr>
                <w:ilvl w:val="0"/>
                <w:numId w:val="4"/>
              </w:numPr>
              <w:spacing w:before="40" w:after="40" w:line="240" w:lineRule="auto"/>
              <w:jc w:val="both"/>
              <w:rPr>
                <w:rFonts w:ascii="Arial" w:hAnsi="Arial" w:cs="Arial"/>
                <w:b/>
                <w:bCs/>
                <w:sz w:val="24"/>
                <w:szCs w:val="24"/>
              </w:rPr>
            </w:pPr>
            <w:r w:rsidRPr="000F6D1D">
              <w:rPr>
                <w:rFonts w:ascii="Arial" w:hAnsi="Arial" w:cs="Arial"/>
                <w:b/>
                <w:bCs/>
                <w:sz w:val="24"/>
                <w:szCs w:val="24"/>
              </w:rPr>
              <w:t xml:space="preserve">Midwifery Workforce Transformation Plan </w:t>
            </w:r>
          </w:p>
          <w:p w14:paraId="14FAFCA3" w14:textId="56B7E72B" w:rsidR="00283967" w:rsidRPr="000F6D1D" w:rsidRDefault="00245526" w:rsidP="00283967">
            <w:pPr>
              <w:spacing w:before="40" w:after="40" w:line="240" w:lineRule="auto"/>
              <w:jc w:val="both"/>
              <w:rPr>
                <w:rFonts w:ascii="Arial" w:hAnsi="Arial" w:cs="Arial"/>
                <w:sz w:val="24"/>
                <w:szCs w:val="24"/>
              </w:rPr>
            </w:pPr>
            <w:r w:rsidRPr="000F6D1D">
              <w:rPr>
                <w:rFonts w:ascii="Arial" w:hAnsi="Arial" w:cs="Arial"/>
                <w:sz w:val="24"/>
                <w:szCs w:val="24"/>
              </w:rPr>
              <w:t>Recruitment had been successful with a small number of vacancies remaining for the obstetric unit and within community midwifery.</w:t>
            </w:r>
            <w:r w:rsidR="008A2080" w:rsidRPr="000F6D1D">
              <w:rPr>
                <w:rFonts w:ascii="Arial" w:hAnsi="Arial" w:cs="Arial"/>
                <w:sz w:val="24"/>
                <w:szCs w:val="24"/>
              </w:rPr>
              <w:t xml:space="preserve"> The service was fully established with registered midwives but in order to mitigate unavailability, actions to over-recruit and focussed work on sickness absence were being progressed. </w:t>
            </w:r>
            <w:r w:rsidRPr="000F6D1D">
              <w:rPr>
                <w:rFonts w:ascii="Arial" w:hAnsi="Arial" w:cs="Arial"/>
                <w:sz w:val="24"/>
                <w:szCs w:val="24"/>
              </w:rPr>
              <w:t xml:space="preserve">The workforce action plan included 36 recommendations, categorised into 6 themes and 61 individual actions. 36 of which </w:t>
            </w:r>
            <w:r w:rsidR="008A2080" w:rsidRPr="000F6D1D">
              <w:rPr>
                <w:rFonts w:ascii="Arial" w:hAnsi="Arial" w:cs="Arial"/>
                <w:sz w:val="24"/>
                <w:szCs w:val="24"/>
              </w:rPr>
              <w:t>were</w:t>
            </w:r>
            <w:r w:rsidRPr="000F6D1D">
              <w:rPr>
                <w:rFonts w:ascii="Arial" w:hAnsi="Arial" w:cs="Arial"/>
                <w:sz w:val="24"/>
                <w:szCs w:val="24"/>
              </w:rPr>
              <w:t xml:space="preserve"> completed and 18 were in progress </w:t>
            </w:r>
            <w:r w:rsidR="008A2080" w:rsidRPr="000F6D1D">
              <w:rPr>
                <w:rFonts w:ascii="Arial" w:hAnsi="Arial" w:cs="Arial"/>
                <w:sz w:val="24"/>
                <w:szCs w:val="24"/>
              </w:rPr>
              <w:t xml:space="preserve">and were being monitored closely.  Work was underway on the plan for the reinstatement of the birth pathways at Neath Port Talbot and the reintroduction of home births. </w:t>
            </w:r>
          </w:p>
          <w:p w14:paraId="3494EC12" w14:textId="77777777" w:rsidR="0012389E" w:rsidRPr="000F6D1D" w:rsidRDefault="0012389E" w:rsidP="008A2080">
            <w:pPr>
              <w:spacing w:before="40" w:after="40" w:line="240" w:lineRule="auto"/>
              <w:jc w:val="both"/>
              <w:rPr>
                <w:rFonts w:ascii="Arial" w:hAnsi="Arial" w:cs="Arial"/>
                <w:sz w:val="24"/>
                <w:szCs w:val="24"/>
              </w:rPr>
            </w:pPr>
          </w:p>
          <w:p w14:paraId="731745BA" w14:textId="4CCBCFB2" w:rsidR="002F47A1" w:rsidRPr="000F6D1D" w:rsidRDefault="002F47A1" w:rsidP="007B78E2">
            <w:pPr>
              <w:pStyle w:val="ListParagraph"/>
              <w:numPr>
                <w:ilvl w:val="0"/>
                <w:numId w:val="4"/>
              </w:numPr>
              <w:spacing w:before="40" w:after="40" w:line="240" w:lineRule="auto"/>
              <w:jc w:val="both"/>
              <w:rPr>
                <w:rFonts w:ascii="Arial" w:hAnsi="Arial" w:cs="Arial"/>
                <w:b/>
                <w:bCs/>
                <w:sz w:val="24"/>
                <w:szCs w:val="24"/>
              </w:rPr>
            </w:pPr>
            <w:r w:rsidRPr="000F6D1D">
              <w:rPr>
                <w:rFonts w:ascii="Arial" w:hAnsi="Arial" w:cs="Arial"/>
                <w:b/>
                <w:bCs/>
                <w:sz w:val="24"/>
                <w:szCs w:val="24"/>
              </w:rPr>
              <w:t xml:space="preserve">Deep Dive: Employee Relations Best Practice </w:t>
            </w:r>
          </w:p>
          <w:p w14:paraId="4637794E" w14:textId="375098EE" w:rsidR="00245526" w:rsidRDefault="002F47A1" w:rsidP="002F47A1">
            <w:pPr>
              <w:spacing w:before="40" w:after="40" w:line="240" w:lineRule="auto"/>
              <w:jc w:val="both"/>
              <w:rPr>
                <w:rFonts w:ascii="Arial" w:hAnsi="Arial" w:cs="Arial"/>
                <w:sz w:val="24"/>
                <w:szCs w:val="24"/>
              </w:rPr>
            </w:pPr>
            <w:r w:rsidRPr="000F6D1D">
              <w:rPr>
                <w:rFonts w:ascii="Arial" w:hAnsi="Arial" w:cs="Arial"/>
                <w:sz w:val="24"/>
                <w:szCs w:val="24"/>
              </w:rPr>
              <w:t xml:space="preserve">A presentation was received which outlined the work undertaken </w:t>
            </w:r>
            <w:r w:rsidR="00AC3B87" w:rsidRPr="000F6D1D">
              <w:rPr>
                <w:rFonts w:ascii="Arial" w:hAnsi="Arial" w:cs="Arial"/>
                <w:sz w:val="24"/>
                <w:szCs w:val="24"/>
              </w:rPr>
              <w:t>to ensure the health board is operating in an employee relations best practice culture</w:t>
            </w:r>
            <w:r w:rsidR="0012389E" w:rsidRPr="000F6D1D">
              <w:rPr>
                <w:rFonts w:ascii="Arial" w:hAnsi="Arial" w:cs="Arial"/>
                <w:sz w:val="24"/>
                <w:szCs w:val="24"/>
              </w:rPr>
              <w:t>.</w:t>
            </w:r>
          </w:p>
          <w:p w14:paraId="2A07B316" w14:textId="77777777" w:rsidR="000F6D1D" w:rsidRPr="000F6D1D" w:rsidRDefault="000F6D1D" w:rsidP="002F47A1">
            <w:pPr>
              <w:spacing w:before="40" w:after="40" w:line="240" w:lineRule="auto"/>
              <w:jc w:val="both"/>
              <w:rPr>
                <w:rFonts w:ascii="Arial" w:hAnsi="Arial" w:cs="Arial"/>
                <w:sz w:val="24"/>
                <w:szCs w:val="24"/>
              </w:rPr>
            </w:pPr>
          </w:p>
          <w:p w14:paraId="450FB60F" w14:textId="0490696B" w:rsidR="00705232" w:rsidRPr="000F6D1D" w:rsidRDefault="00705232" w:rsidP="00705232">
            <w:pPr>
              <w:pStyle w:val="ListParagraph"/>
              <w:numPr>
                <w:ilvl w:val="0"/>
                <w:numId w:val="4"/>
              </w:numPr>
              <w:spacing w:before="40" w:after="40" w:line="240" w:lineRule="auto"/>
              <w:jc w:val="both"/>
              <w:rPr>
                <w:rFonts w:ascii="Arial" w:hAnsi="Arial" w:cs="Arial"/>
                <w:b/>
                <w:bCs/>
                <w:sz w:val="24"/>
                <w:szCs w:val="24"/>
              </w:rPr>
            </w:pPr>
            <w:r w:rsidRPr="000F6D1D">
              <w:rPr>
                <w:rFonts w:ascii="Arial" w:hAnsi="Arial" w:cs="Arial"/>
                <w:b/>
                <w:bCs/>
                <w:sz w:val="24"/>
                <w:szCs w:val="24"/>
              </w:rPr>
              <w:t xml:space="preserve">Three Year Welsh Government Caveated Nurse Staffing Act </w:t>
            </w:r>
          </w:p>
          <w:p w14:paraId="15555433" w14:textId="614A669F" w:rsidR="000F6D1D" w:rsidRDefault="00705232" w:rsidP="00705232">
            <w:pPr>
              <w:spacing w:before="40" w:after="40" w:line="240" w:lineRule="auto"/>
              <w:jc w:val="both"/>
              <w:rPr>
                <w:rFonts w:ascii="Arial" w:hAnsi="Arial" w:cs="Arial"/>
                <w:sz w:val="24"/>
                <w:szCs w:val="24"/>
              </w:rPr>
            </w:pPr>
            <w:r w:rsidRPr="000F6D1D">
              <w:rPr>
                <w:rFonts w:ascii="Arial" w:hAnsi="Arial" w:cs="Arial"/>
                <w:sz w:val="24"/>
                <w:szCs w:val="24"/>
              </w:rPr>
              <w:t>The report provided the overall compliance with the requirements of the Act over the three-year period from 6th April 2021 and 5th April 2024.</w:t>
            </w:r>
          </w:p>
          <w:p w14:paraId="7E4FC0D8" w14:textId="77777777" w:rsidR="000F6D1D" w:rsidRPr="000F6D1D" w:rsidRDefault="000F6D1D" w:rsidP="00705232">
            <w:pPr>
              <w:spacing w:before="40" w:after="40" w:line="240" w:lineRule="auto"/>
              <w:jc w:val="both"/>
              <w:rPr>
                <w:rFonts w:ascii="Arial" w:hAnsi="Arial" w:cs="Arial"/>
                <w:sz w:val="24"/>
                <w:szCs w:val="24"/>
              </w:rPr>
            </w:pPr>
          </w:p>
          <w:p w14:paraId="23F7A0D4" w14:textId="339672C8" w:rsidR="00EC5849" w:rsidRDefault="00245526" w:rsidP="00245526">
            <w:pPr>
              <w:pStyle w:val="ListParagraph"/>
              <w:numPr>
                <w:ilvl w:val="0"/>
                <w:numId w:val="4"/>
              </w:numPr>
              <w:spacing w:before="40" w:after="40" w:line="240" w:lineRule="auto"/>
              <w:jc w:val="both"/>
              <w:rPr>
                <w:rFonts w:ascii="Arial" w:hAnsi="Arial" w:cs="Arial"/>
                <w:b/>
                <w:bCs/>
                <w:sz w:val="24"/>
                <w:szCs w:val="24"/>
              </w:rPr>
            </w:pPr>
            <w:r w:rsidRPr="000F6D1D">
              <w:rPr>
                <w:rFonts w:ascii="Arial" w:hAnsi="Arial" w:cs="Arial"/>
                <w:b/>
                <w:bCs/>
                <w:sz w:val="24"/>
                <w:szCs w:val="24"/>
              </w:rPr>
              <w:t>Board Effectiveness Action Plan</w:t>
            </w:r>
            <w:r w:rsidR="00C01869" w:rsidRPr="000F6D1D">
              <w:rPr>
                <w:rFonts w:ascii="Arial" w:hAnsi="Arial" w:cs="Arial"/>
                <w:b/>
                <w:bCs/>
                <w:sz w:val="24"/>
                <w:szCs w:val="24"/>
              </w:rPr>
              <w:t xml:space="preserve"> </w:t>
            </w:r>
          </w:p>
          <w:p w14:paraId="098864C1" w14:textId="2EDB0911" w:rsidR="00245526" w:rsidRPr="00EC5849" w:rsidRDefault="00245526" w:rsidP="00EC5849">
            <w:pPr>
              <w:spacing w:before="40" w:after="40" w:line="240" w:lineRule="auto"/>
              <w:jc w:val="both"/>
              <w:rPr>
                <w:rFonts w:ascii="Arial" w:hAnsi="Arial" w:cs="Arial"/>
                <w:b/>
                <w:bCs/>
                <w:sz w:val="24"/>
                <w:szCs w:val="24"/>
              </w:rPr>
            </w:pPr>
            <w:r w:rsidRPr="00EC5849">
              <w:rPr>
                <w:rFonts w:ascii="Arial" w:hAnsi="Arial" w:cs="Arial"/>
                <w:sz w:val="24"/>
                <w:szCs w:val="24"/>
              </w:rPr>
              <w:t xml:space="preserve">The Board Effectiveness Action Plan was </w:t>
            </w:r>
            <w:r w:rsidRPr="00EC5849">
              <w:rPr>
                <w:rFonts w:ascii="Arial" w:hAnsi="Arial" w:cs="Arial"/>
                <w:b/>
                <w:bCs/>
                <w:sz w:val="24"/>
                <w:szCs w:val="24"/>
              </w:rPr>
              <w:t>received</w:t>
            </w:r>
            <w:r w:rsidRPr="00EC5849">
              <w:rPr>
                <w:rFonts w:ascii="Arial" w:hAnsi="Arial" w:cs="Arial"/>
                <w:sz w:val="24"/>
                <w:szCs w:val="24"/>
              </w:rPr>
              <w:t xml:space="preserve"> and </w:t>
            </w:r>
            <w:r w:rsidRPr="00EC5849">
              <w:rPr>
                <w:rFonts w:ascii="Arial" w:hAnsi="Arial" w:cs="Arial"/>
                <w:b/>
                <w:bCs/>
                <w:sz w:val="24"/>
                <w:szCs w:val="24"/>
              </w:rPr>
              <w:t>noted.</w:t>
            </w:r>
          </w:p>
          <w:p w14:paraId="15A06971" w14:textId="77777777" w:rsidR="000F6D1D" w:rsidRPr="000F6D1D" w:rsidRDefault="000F6D1D" w:rsidP="000F6D1D">
            <w:pPr>
              <w:spacing w:before="40" w:after="40" w:line="240" w:lineRule="auto"/>
              <w:jc w:val="both"/>
              <w:rPr>
                <w:rFonts w:ascii="Arial" w:hAnsi="Arial" w:cs="Arial"/>
                <w:b/>
                <w:bCs/>
                <w:sz w:val="24"/>
                <w:szCs w:val="24"/>
              </w:rPr>
            </w:pPr>
          </w:p>
          <w:p w14:paraId="4D6A98FF" w14:textId="77777777" w:rsidR="00EC5849" w:rsidRPr="00EC5849" w:rsidRDefault="00C01869" w:rsidP="00EC5849">
            <w:pPr>
              <w:pStyle w:val="ListParagraph"/>
              <w:numPr>
                <w:ilvl w:val="0"/>
                <w:numId w:val="4"/>
              </w:numPr>
              <w:spacing w:after="0" w:line="240" w:lineRule="auto"/>
              <w:rPr>
                <w:rFonts w:ascii="Arial" w:hAnsi="Arial" w:cs="Arial"/>
                <w:sz w:val="24"/>
                <w:szCs w:val="24"/>
              </w:rPr>
            </w:pPr>
            <w:r w:rsidRPr="000F6D1D">
              <w:rPr>
                <w:rFonts w:ascii="Arial" w:hAnsi="Arial" w:cs="Arial"/>
                <w:b/>
                <w:sz w:val="24"/>
                <w:szCs w:val="24"/>
              </w:rPr>
              <w:t xml:space="preserve">Digital Leadership Group Report </w:t>
            </w:r>
          </w:p>
          <w:p w14:paraId="30CB7EB5" w14:textId="77777777" w:rsidR="00511464" w:rsidRDefault="00C01869" w:rsidP="00511464">
            <w:pPr>
              <w:spacing w:after="0" w:line="240" w:lineRule="auto"/>
              <w:rPr>
                <w:rFonts w:ascii="Arial" w:hAnsi="Arial" w:cs="Arial"/>
                <w:sz w:val="24"/>
                <w:szCs w:val="24"/>
              </w:rPr>
            </w:pPr>
            <w:r w:rsidRPr="00EC5849">
              <w:rPr>
                <w:rFonts w:ascii="Arial" w:hAnsi="Arial" w:cs="Arial"/>
                <w:b/>
                <w:sz w:val="24"/>
                <w:szCs w:val="24"/>
              </w:rPr>
              <w:t xml:space="preserve"> </w:t>
            </w:r>
            <w:r w:rsidRPr="00EC5849">
              <w:rPr>
                <w:rFonts w:ascii="Arial" w:hAnsi="Arial" w:cs="Arial"/>
                <w:sz w:val="24"/>
                <w:szCs w:val="24"/>
              </w:rPr>
              <w:t>A highlight report following the Digital Leadership Group held on the 14</w:t>
            </w:r>
            <w:r w:rsidRPr="00EC5849">
              <w:rPr>
                <w:rFonts w:ascii="Arial" w:hAnsi="Arial" w:cs="Arial"/>
                <w:sz w:val="24"/>
                <w:szCs w:val="24"/>
                <w:vertAlign w:val="superscript"/>
              </w:rPr>
              <w:t>th</w:t>
            </w:r>
            <w:r w:rsidRPr="00EC5849">
              <w:rPr>
                <w:rFonts w:ascii="Arial" w:hAnsi="Arial" w:cs="Arial"/>
                <w:sz w:val="24"/>
                <w:szCs w:val="24"/>
              </w:rPr>
              <w:t xml:space="preserve"> March 2024 was </w:t>
            </w:r>
            <w:r w:rsidRPr="00EC5849">
              <w:rPr>
                <w:rFonts w:ascii="Arial" w:hAnsi="Arial" w:cs="Arial"/>
                <w:b/>
                <w:sz w:val="24"/>
                <w:szCs w:val="24"/>
              </w:rPr>
              <w:t xml:space="preserve">received </w:t>
            </w:r>
            <w:r w:rsidRPr="00EC5849">
              <w:rPr>
                <w:rFonts w:ascii="Arial" w:hAnsi="Arial" w:cs="Arial"/>
                <w:sz w:val="24"/>
                <w:szCs w:val="24"/>
              </w:rPr>
              <w:t xml:space="preserve">and </w:t>
            </w:r>
            <w:r w:rsidRPr="00EC5849">
              <w:rPr>
                <w:rFonts w:ascii="Arial" w:hAnsi="Arial" w:cs="Arial"/>
                <w:b/>
                <w:sz w:val="24"/>
                <w:szCs w:val="24"/>
              </w:rPr>
              <w:t>noted</w:t>
            </w:r>
            <w:r w:rsidRPr="00EC5849">
              <w:rPr>
                <w:rFonts w:ascii="Arial" w:hAnsi="Arial" w:cs="Arial"/>
                <w:sz w:val="24"/>
                <w:szCs w:val="24"/>
              </w:rPr>
              <w:t>.</w:t>
            </w:r>
          </w:p>
          <w:p w14:paraId="6BE5E1BC" w14:textId="76297DC9" w:rsidR="00511464" w:rsidRDefault="00C01869" w:rsidP="00511464">
            <w:pPr>
              <w:spacing w:after="0" w:line="240" w:lineRule="auto"/>
              <w:rPr>
                <w:rFonts w:ascii="Arial" w:hAnsi="Arial" w:cs="Arial"/>
                <w:sz w:val="24"/>
                <w:szCs w:val="24"/>
              </w:rPr>
            </w:pPr>
            <w:r w:rsidRPr="00EC5849">
              <w:rPr>
                <w:rFonts w:ascii="Arial" w:hAnsi="Arial" w:cs="Arial"/>
                <w:sz w:val="24"/>
                <w:szCs w:val="24"/>
              </w:rPr>
              <w:t xml:space="preserve"> </w:t>
            </w:r>
          </w:p>
          <w:p w14:paraId="6084E6F5" w14:textId="02F936E0" w:rsidR="00511464" w:rsidRPr="00511464" w:rsidRDefault="00E61AD8" w:rsidP="00511464">
            <w:pPr>
              <w:pStyle w:val="ListParagraph"/>
              <w:numPr>
                <w:ilvl w:val="1"/>
                <w:numId w:val="4"/>
              </w:numPr>
              <w:spacing w:after="0" w:line="240" w:lineRule="auto"/>
              <w:rPr>
                <w:rFonts w:ascii="Arial" w:hAnsi="Arial" w:cs="Arial"/>
                <w:b/>
                <w:bCs/>
                <w:sz w:val="24"/>
                <w:szCs w:val="24"/>
              </w:rPr>
            </w:pPr>
            <w:r>
              <w:rPr>
                <w:rFonts w:ascii="Arial" w:hAnsi="Arial" w:cs="Arial"/>
                <w:b/>
                <w:bCs/>
                <w:sz w:val="24"/>
                <w:szCs w:val="24"/>
              </w:rPr>
              <w:t xml:space="preserve">SBU </w:t>
            </w:r>
            <w:r w:rsidR="00511464" w:rsidRPr="00511464">
              <w:rPr>
                <w:rFonts w:ascii="Arial" w:hAnsi="Arial" w:cs="Arial"/>
                <w:b/>
                <w:bCs/>
                <w:sz w:val="24"/>
                <w:szCs w:val="24"/>
              </w:rPr>
              <w:t>Digital Strategy</w:t>
            </w:r>
          </w:p>
          <w:p w14:paraId="3C67E976" w14:textId="56F56805" w:rsidR="00E61AD8" w:rsidRPr="00E61AD8" w:rsidRDefault="00E61AD8" w:rsidP="00E61AD8">
            <w:pPr>
              <w:spacing w:after="0" w:line="240" w:lineRule="auto"/>
              <w:rPr>
                <w:rFonts w:ascii="Arial" w:hAnsi="Arial" w:cs="Arial"/>
                <w:sz w:val="24"/>
                <w:szCs w:val="24"/>
              </w:rPr>
            </w:pPr>
            <w:r>
              <w:rPr>
                <w:rFonts w:ascii="Arial" w:hAnsi="Arial" w:cs="Arial"/>
                <w:sz w:val="24"/>
                <w:szCs w:val="24"/>
              </w:rPr>
              <w:tab/>
            </w:r>
            <w:r w:rsidRPr="00E61AD8">
              <w:rPr>
                <w:rFonts w:ascii="Arial" w:hAnsi="Arial" w:cs="Arial"/>
                <w:sz w:val="24"/>
                <w:szCs w:val="24"/>
              </w:rPr>
              <w:t>T</w:t>
            </w:r>
            <w:r w:rsidRPr="00E61AD8">
              <w:rPr>
                <w:rFonts w:ascii="Arial" w:hAnsi="Arial" w:cs="Arial"/>
                <w:sz w:val="24"/>
                <w:szCs w:val="24"/>
              </w:rPr>
              <w:t xml:space="preserve">he Swansea Bay Digital Strategy has been refreshed; engagement on the strategy </w:t>
            </w:r>
            <w:r>
              <w:rPr>
                <w:rFonts w:ascii="Arial" w:hAnsi="Arial" w:cs="Arial"/>
                <w:sz w:val="24"/>
                <w:szCs w:val="24"/>
              </w:rPr>
              <w:tab/>
            </w:r>
            <w:r w:rsidRPr="00E61AD8">
              <w:rPr>
                <w:rFonts w:ascii="Arial" w:hAnsi="Arial" w:cs="Arial"/>
                <w:sz w:val="24"/>
                <w:szCs w:val="24"/>
              </w:rPr>
              <w:t xml:space="preserve">has commenced with a view it will progress through the Health Board governance </w:t>
            </w:r>
            <w:r>
              <w:rPr>
                <w:rFonts w:ascii="Arial" w:hAnsi="Arial" w:cs="Arial"/>
                <w:sz w:val="24"/>
                <w:szCs w:val="24"/>
              </w:rPr>
              <w:tab/>
            </w:r>
            <w:r w:rsidRPr="00E61AD8">
              <w:rPr>
                <w:rFonts w:ascii="Arial" w:hAnsi="Arial" w:cs="Arial"/>
                <w:sz w:val="24"/>
                <w:szCs w:val="24"/>
              </w:rPr>
              <w:t xml:space="preserve">route for approval during </w:t>
            </w:r>
            <w:r>
              <w:rPr>
                <w:rFonts w:ascii="Arial" w:hAnsi="Arial" w:cs="Arial"/>
                <w:sz w:val="24"/>
                <w:szCs w:val="24"/>
              </w:rPr>
              <w:t>in July 2024</w:t>
            </w:r>
            <w:r w:rsidRPr="00E61AD8">
              <w:rPr>
                <w:rFonts w:ascii="Arial" w:hAnsi="Arial" w:cs="Arial"/>
                <w:sz w:val="24"/>
                <w:szCs w:val="24"/>
              </w:rPr>
              <w:t>.</w:t>
            </w:r>
          </w:p>
          <w:p w14:paraId="48EC1161" w14:textId="77777777" w:rsidR="00511464" w:rsidRPr="00511464" w:rsidRDefault="00511464" w:rsidP="00511464">
            <w:pPr>
              <w:spacing w:after="0" w:line="240" w:lineRule="auto"/>
              <w:rPr>
                <w:rFonts w:ascii="Arial" w:hAnsi="Arial" w:cs="Arial"/>
                <w:sz w:val="24"/>
                <w:szCs w:val="24"/>
              </w:rPr>
            </w:pPr>
          </w:p>
          <w:p w14:paraId="20738EEB" w14:textId="6615C2FA" w:rsidR="00511464" w:rsidRPr="00511464" w:rsidRDefault="00511464" w:rsidP="00511464">
            <w:pPr>
              <w:pStyle w:val="ListParagraph"/>
              <w:numPr>
                <w:ilvl w:val="1"/>
                <w:numId w:val="4"/>
              </w:numPr>
              <w:spacing w:after="0" w:line="240" w:lineRule="auto"/>
              <w:rPr>
                <w:rFonts w:ascii="Arial" w:hAnsi="Arial" w:cs="Arial"/>
                <w:b/>
                <w:bCs/>
                <w:sz w:val="24"/>
                <w:szCs w:val="24"/>
              </w:rPr>
            </w:pPr>
            <w:r w:rsidRPr="00511464">
              <w:rPr>
                <w:rFonts w:ascii="Arial" w:hAnsi="Arial" w:cs="Arial"/>
                <w:b/>
                <w:bCs/>
                <w:sz w:val="24"/>
                <w:szCs w:val="24"/>
              </w:rPr>
              <w:t>Health Records Centralisation Project</w:t>
            </w:r>
          </w:p>
          <w:p w14:paraId="19250D88" w14:textId="77777777" w:rsidR="00511464" w:rsidRPr="00511464" w:rsidRDefault="00511464" w:rsidP="00511464">
            <w:pPr>
              <w:spacing w:after="0" w:line="240" w:lineRule="auto"/>
              <w:ind w:left="1080"/>
              <w:rPr>
                <w:rFonts w:ascii="Arial" w:hAnsi="Arial" w:cs="Arial"/>
                <w:sz w:val="24"/>
                <w:szCs w:val="24"/>
              </w:rPr>
            </w:pPr>
          </w:p>
          <w:p w14:paraId="649C7A10" w14:textId="62CBC760" w:rsidR="00EC5849" w:rsidRDefault="00511464" w:rsidP="00511464">
            <w:pPr>
              <w:spacing w:after="0" w:line="240" w:lineRule="auto"/>
              <w:rPr>
                <w:rFonts w:ascii="Arial" w:hAnsi="Arial" w:cs="Arial"/>
                <w:sz w:val="24"/>
                <w:szCs w:val="24"/>
              </w:rPr>
            </w:pPr>
            <w:r>
              <w:rPr>
                <w:rFonts w:ascii="Arial" w:hAnsi="Arial" w:cs="Arial"/>
                <w:sz w:val="24"/>
                <w:szCs w:val="24"/>
              </w:rPr>
              <w:tab/>
            </w:r>
            <w:r w:rsidRPr="00511464">
              <w:rPr>
                <w:rFonts w:ascii="Arial" w:hAnsi="Arial" w:cs="Arial"/>
                <w:sz w:val="24"/>
                <w:szCs w:val="24"/>
              </w:rPr>
              <w:t xml:space="preserve">The business case for the centralisation of the health records </w:t>
            </w:r>
            <w:r>
              <w:rPr>
                <w:rFonts w:ascii="Arial" w:hAnsi="Arial" w:cs="Arial"/>
                <w:sz w:val="24"/>
                <w:szCs w:val="24"/>
              </w:rPr>
              <w:t xml:space="preserve">to an external leased </w:t>
            </w:r>
            <w:r>
              <w:rPr>
                <w:rFonts w:ascii="Arial" w:hAnsi="Arial" w:cs="Arial"/>
                <w:sz w:val="24"/>
                <w:szCs w:val="24"/>
              </w:rPr>
              <w:tab/>
              <w:t>location</w:t>
            </w:r>
            <w:r w:rsidRPr="00511464">
              <w:rPr>
                <w:rFonts w:ascii="Arial" w:hAnsi="Arial" w:cs="Arial"/>
                <w:sz w:val="24"/>
                <w:szCs w:val="24"/>
              </w:rPr>
              <w:t xml:space="preserve"> has been completed and was presented to the Business Case Assurance </w:t>
            </w:r>
            <w:r>
              <w:rPr>
                <w:rFonts w:ascii="Arial" w:hAnsi="Arial" w:cs="Arial"/>
                <w:sz w:val="24"/>
                <w:szCs w:val="24"/>
              </w:rPr>
              <w:tab/>
            </w:r>
            <w:r w:rsidRPr="00511464">
              <w:rPr>
                <w:rFonts w:ascii="Arial" w:hAnsi="Arial" w:cs="Arial"/>
                <w:sz w:val="24"/>
                <w:szCs w:val="24"/>
              </w:rPr>
              <w:t xml:space="preserve">Group (BCAG) in January 2024 and subsequently to management board on the 13th </w:t>
            </w:r>
            <w:r>
              <w:rPr>
                <w:rFonts w:ascii="Arial" w:hAnsi="Arial" w:cs="Arial"/>
                <w:sz w:val="24"/>
                <w:szCs w:val="24"/>
              </w:rPr>
              <w:tab/>
            </w:r>
            <w:r w:rsidRPr="00511464">
              <w:rPr>
                <w:rFonts w:ascii="Arial" w:hAnsi="Arial" w:cs="Arial"/>
                <w:sz w:val="24"/>
                <w:szCs w:val="24"/>
              </w:rPr>
              <w:t>March 2024.  To conclude internal scrutiny, the case</w:t>
            </w:r>
            <w:r>
              <w:rPr>
                <w:rFonts w:ascii="Arial" w:hAnsi="Arial" w:cs="Arial"/>
                <w:sz w:val="24"/>
                <w:szCs w:val="24"/>
              </w:rPr>
              <w:t xml:space="preserve"> </w:t>
            </w:r>
            <w:r w:rsidRPr="00511464">
              <w:rPr>
                <w:rFonts w:ascii="Arial" w:hAnsi="Arial" w:cs="Arial"/>
                <w:sz w:val="24"/>
                <w:szCs w:val="24"/>
              </w:rPr>
              <w:t>will now proceed to Health Board</w:t>
            </w:r>
            <w:r>
              <w:rPr>
                <w:rFonts w:ascii="Arial" w:hAnsi="Arial" w:cs="Arial"/>
                <w:sz w:val="24"/>
                <w:szCs w:val="24"/>
              </w:rPr>
              <w:t xml:space="preserve"> </w:t>
            </w:r>
            <w:r>
              <w:rPr>
                <w:rFonts w:ascii="Arial" w:hAnsi="Arial" w:cs="Arial"/>
                <w:sz w:val="24"/>
                <w:szCs w:val="24"/>
              </w:rPr>
              <w:tab/>
              <w:t>as part of the Estates Strategy Priority Plan</w:t>
            </w:r>
            <w:r w:rsidRPr="00511464">
              <w:rPr>
                <w:rFonts w:ascii="Arial" w:hAnsi="Arial" w:cs="Arial"/>
                <w:sz w:val="24"/>
                <w:szCs w:val="24"/>
              </w:rPr>
              <w:t xml:space="preserve">, with WG approval required following </w:t>
            </w:r>
            <w:r>
              <w:rPr>
                <w:rFonts w:ascii="Arial" w:hAnsi="Arial" w:cs="Arial"/>
                <w:sz w:val="24"/>
                <w:szCs w:val="24"/>
              </w:rPr>
              <w:tab/>
            </w:r>
            <w:r w:rsidRPr="00511464">
              <w:rPr>
                <w:rFonts w:ascii="Arial" w:hAnsi="Arial" w:cs="Arial"/>
                <w:sz w:val="24"/>
                <w:szCs w:val="24"/>
              </w:rPr>
              <w:t>Health Board</w:t>
            </w:r>
            <w:r>
              <w:rPr>
                <w:rFonts w:ascii="Arial" w:hAnsi="Arial" w:cs="Arial"/>
                <w:sz w:val="24"/>
                <w:szCs w:val="24"/>
              </w:rPr>
              <w:tab/>
            </w:r>
            <w:r w:rsidRPr="00511464">
              <w:rPr>
                <w:rFonts w:ascii="Arial" w:hAnsi="Arial" w:cs="Arial"/>
                <w:sz w:val="24"/>
                <w:szCs w:val="24"/>
              </w:rPr>
              <w:t>sign off.</w:t>
            </w:r>
          </w:p>
          <w:p w14:paraId="2DB1780D" w14:textId="77777777" w:rsidR="00511464" w:rsidRPr="00EC5849" w:rsidRDefault="00511464" w:rsidP="00511464">
            <w:pPr>
              <w:spacing w:after="0" w:line="240" w:lineRule="auto"/>
              <w:rPr>
                <w:rFonts w:ascii="Arial" w:hAnsi="Arial" w:cs="Arial"/>
                <w:sz w:val="24"/>
                <w:szCs w:val="24"/>
              </w:rPr>
            </w:pPr>
          </w:p>
          <w:p w14:paraId="011B955B" w14:textId="66E4178F" w:rsidR="007B78E2" w:rsidRPr="000F6D1D" w:rsidRDefault="00C01869" w:rsidP="00C01869">
            <w:pPr>
              <w:pStyle w:val="ListParagraph"/>
              <w:numPr>
                <w:ilvl w:val="0"/>
                <w:numId w:val="4"/>
              </w:numPr>
              <w:rPr>
                <w:rFonts w:ascii="Arial" w:hAnsi="Arial" w:cs="Arial"/>
                <w:sz w:val="24"/>
                <w:szCs w:val="24"/>
              </w:rPr>
            </w:pPr>
            <w:r w:rsidRPr="000F6D1D">
              <w:rPr>
                <w:rFonts w:ascii="Arial" w:hAnsi="Arial" w:cs="Arial"/>
                <w:sz w:val="24"/>
                <w:szCs w:val="24"/>
              </w:rPr>
              <w:t xml:space="preserve">The </w:t>
            </w:r>
            <w:r w:rsidRPr="000F6D1D">
              <w:rPr>
                <w:rFonts w:ascii="Arial" w:hAnsi="Arial" w:cs="Arial"/>
                <w:b/>
                <w:bCs/>
                <w:sz w:val="24"/>
                <w:szCs w:val="24"/>
              </w:rPr>
              <w:t>Digital Support, Effectiveness and Efficiency</w:t>
            </w:r>
            <w:r w:rsidRPr="000F6D1D">
              <w:rPr>
                <w:rFonts w:ascii="Arial" w:hAnsi="Arial" w:cs="Arial"/>
                <w:sz w:val="24"/>
                <w:szCs w:val="24"/>
              </w:rPr>
              <w:t xml:space="preserve"> substantial assurance internal audit report was received and noted. </w:t>
            </w:r>
          </w:p>
        </w:tc>
      </w:tr>
      <w:tr w:rsidR="00901A1E" w:rsidRPr="000F6D1D" w14:paraId="7068EE09"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3BACD76" w14:textId="77777777" w:rsidR="00901A1E" w:rsidRPr="000F6D1D" w:rsidRDefault="00861168" w:rsidP="00481943">
            <w:pPr>
              <w:spacing w:before="40" w:after="40" w:line="240" w:lineRule="auto"/>
              <w:jc w:val="center"/>
              <w:rPr>
                <w:rFonts w:ascii="Arial" w:hAnsi="Arial" w:cs="Arial"/>
                <w:b/>
                <w:sz w:val="24"/>
                <w:szCs w:val="24"/>
              </w:rPr>
            </w:pPr>
            <w:r w:rsidRPr="000F6D1D">
              <w:rPr>
                <w:rFonts w:ascii="Arial" w:hAnsi="Arial" w:cs="Arial"/>
                <w:b/>
                <w:color w:val="FFFFFF" w:themeColor="background1"/>
                <w:sz w:val="24"/>
                <w:szCs w:val="24"/>
              </w:rPr>
              <w:lastRenderedPageBreak/>
              <w:t xml:space="preserve">Decisions Made for </w:t>
            </w:r>
            <w:r w:rsidR="00481943" w:rsidRPr="000F6D1D">
              <w:rPr>
                <w:rFonts w:ascii="Arial" w:hAnsi="Arial" w:cs="Arial"/>
                <w:b/>
                <w:color w:val="FFFFFF" w:themeColor="background1"/>
                <w:sz w:val="24"/>
                <w:szCs w:val="24"/>
              </w:rPr>
              <w:t>Approval</w:t>
            </w:r>
            <w:r w:rsidRPr="000F6D1D">
              <w:rPr>
                <w:rFonts w:ascii="Arial" w:hAnsi="Arial" w:cs="Arial"/>
                <w:b/>
                <w:color w:val="FFFFFF" w:themeColor="background1"/>
                <w:sz w:val="24"/>
                <w:szCs w:val="24"/>
              </w:rPr>
              <w:t xml:space="preserve"> by the Board</w:t>
            </w:r>
          </w:p>
        </w:tc>
      </w:tr>
      <w:tr w:rsidR="00901A1E" w:rsidRPr="000F6D1D" w14:paraId="5A6260C6"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480C06A" w14:textId="77777777" w:rsidR="00CA276F" w:rsidRPr="000F6D1D" w:rsidRDefault="00481943" w:rsidP="004906DE">
            <w:pPr>
              <w:spacing w:before="40" w:after="40" w:line="240" w:lineRule="auto"/>
              <w:rPr>
                <w:rFonts w:ascii="Arial" w:hAnsi="Arial" w:cs="Arial"/>
                <w:sz w:val="24"/>
                <w:szCs w:val="24"/>
              </w:rPr>
            </w:pPr>
            <w:r w:rsidRPr="000F6D1D">
              <w:rPr>
                <w:rFonts w:ascii="Arial" w:hAnsi="Arial" w:cs="Arial"/>
                <w:sz w:val="24"/>
                <w:szCs w:val="24"/>
              </w:rPr>
              <w:t xml:space="preserve">No decisions were made requiring board approval. </w:t>
            </w:r>
          </w:p>
        </w:tc>
      </w:tr>
      <w:tr w:rsidR="00257E5B" w:rsidRPr="000F6D1D" w14:paraId="0124ABF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B276399" w14:textId="77777777" w:rsidR="00257E5B" w:rsidRPr="000F6D1D" w:rsidRDefault="00861168" w:rsidP="004906DE">
            <w:pPr>
              <w:spacing w:before="40" w:after="40" w:line="240" w:lineRule="auto"/>
              <w:jc w:val="center"/>
              <w:rPr>
                <w:rFonts w:ascii="Arial" w:hAnsi="Arial" w:cs="Arial"/>
                <w:b/>
                <w:sz w:val="24"/>
                <w:szCs w:val="24"/>
              </w:rPr>
            </w:pPr>
            <w:r w:rsidRPr="000F6D1D">
              <w:rPr>
                <w:rFonts w:ascii="Arial" w:hAnsi="Arial" w:cs="Arial"/>
                <w:b/>
                <w:color w:val="FFFFFF" w:themeColor="background1"/>
                <w:sz w:val="24"/>
                <w:szCs w:val="24"/>
              </w:rPr>
              <w:lastRenderedPageBreak/>
              <w:t>Updates Received from Sub-Groups</w:t>
            </w:r>
          </w:p>
        </w:tc>
      </w:tr>
      <w:tr w:rsidR="00257E5B" w:rsidRPr="0065531A" w14:paraId="5B091652"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3FC33F02" w14:textId="584FD12E" w:rsidR="007B78E2" w:rsidRPr="000F6D1D" w:rsidRDefault="000A1ECF" w:rsidP="000A1ECF">
            <w:pPr>
              <w:spacing w:before="40" w:after="40" w:line="240" w:lineRule="auto"/>
              <w:rPr>
                <w:rFonts w:ascii="Arial" w:hAnsi="Arial" w:cs="Arial"/>
                <w:sz w:val="24"/>
                <w:szCs w:val="24"/>
              </w:rPr>
            </w:pPr>
            <w:r w:rsidRPr="000F6D1D">
              <w:rPr>
                <w:rFonts w:ascii="Arial" w:hAnsi="Arial" w:cs="Arial"/>
                <w:sz w:val="24"/>
                <w:szCs w:val="24"/>
              </w:rPr>
              <w:t>The following r</w:t>
            </w:r>
            <w:r w:rsidR="00054002" w:rsidRPr="000F6D1D">
              <w:rPr>
                <w:rFonts w:ascii="Arial" w:hAnsi="Arial" w:cs="Arial"/>
                <w:sz w:val="24"/>
                <w:szCs w:val="24"/>
              </w:rPr>
              <w:t>eport</w:t>
            </w:r>
            <w:r w:rsidRPr="000F6D1D">
              <w:rPr>
                <w:rFonts w:ascii="Arial" w:hAnsi="Arial" w:cs="Arial"/>
                <w:sz w:val="24"/>
                <w:szCs w:val="24"/>
              </w:rPr>
              <w:t xml:space="preserve">s </w:t>
            </w:r>
            <w:r w:rsidR="00054002" w:rsidRPr="000F6D1D">
              <w:rPr>
                <w:rFonts w:ascii="Arial" w:hAnsi="Arial" w:cs="Arial"/>
                <w:sz w:val="24"/>
                <w:szCs w:val="24"/>
              </w:rPr>
              <w:t xml:space="preserve">were </w:t>
            </w:r>
            <w:r w:rsidR="00054002" w:rsidRPr="000F6D1D">
              <w:rPr>
                <w:rFonts w:ascii="Arial" w:hAnsi="Arial" w:cs="Arial"/>
                <w:b/>
                <w:sz w:val="24"/>
                <w:szCs w:val="24"/>
              </w:rPr>
              <w:t>noted</w:t>
            </w:r>
            <w:r w:rsidR="00054002" w:rsidRPr="000F6D1D">
              <w:rPr>
                <w:rFonts w:ascii="Arial" w:hAnsi="Arial" w:cs="Arial"/>
                <w:sz w:val="24"/>
                <w:szCs w:val="24"/>
              </w:rPr>
              <w:t>:</w:t>
            </w:r>
          </w:p>
          <w:p w14:paraId="1E9FD00E" w14:textId="241E203C" w:rsidR="00D01235" w:rsidRPr="000F6D1D" w:rsidRDefault="00971B92" w:rsidP="00D01235">
            <w:pPr>
              <w:pStyle w:val="ListParagraph"/>
              <w:numPr>
                <w:ilvl w:val="0"/>
                <w:numId w:val="8"/>
              </w:numPr>
              <w:spacing w:before="40" w:after="40" w:line="240" w:lineRule="auto"/>
              <w:rPr>
                <w:rFonts w:ascii="Arial" w:hAnsi="Arial" w:cs="Arial"/>
                <w:sz w:val="24"/>
                <w:szCs w:val="24"/>
              </w:rPr>
            </w:pPr>
            <w:r w:rsidRPr="000F6D1D">
              <w:rPr>
                <w:rFonts w:ascii="Arial" w:hAnsi="Arial" w:cs="Arial"/>
                <w:sz w:val="24"/>
                <w:szCs w:val="24"/>
              </w:rPr>
              <w:t xml:space="preserve">Nursing and Midwifery Board </w:t>
            </w:r>
          </w:p>
          <w:p w14:paraId="2D095B87" w14:textId="21C6390F" w:rsidR="00462459" w:rsidRPr="000F6D1D" w:rsidRDefault="00971B92" w:rsidP="00245526">
            <w:pPr>
              <w:pStyle w:val="ListParagraph"/>
              <w:numPr>
                <w:ilvl w:val="0"/>
                <w:numId w:val="8"/>
              </w:numPr>
              <w:spacing w:before="40" w:after="40" w:line="240" w:lineRule="auto"/>
              <w:rPr>
                <w:rFonts w:ascii="Arial" w:hAnsi="Arial" w:cs="Arial"/>
                <w:sz w:val="24"/>
                <w:szCs w:val="24"/>
              </w:rPr>
            </w:pPr>
            <w:r w:rsidRPr="000F6D1D">
              <w:rPr>
                <w:rFonts w:ascii="Arial" w:hAnsi="Arial" w:cs="Arial"/>
                <w:sz w:val="24"/>
                <w:szCs w:val="24"/>
              </w:rPr>
              <w:t xml:space="preserve">Medical Workforce Board </w:t>
            </w:r>
          </w:p>
        </w:tc>
      </w:tr>
      <w:tr w:rsidR="00901A1E" w:rsidRPr="0065531A" w14:paraId="4754B51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6AA1E2F" w14:textId="77777777" w:rsidR="00901A1E" w:rsidRPr="0065531A" w:rsidRDefault="00901A1E" w:rsidP="004906DE">
            <w:pPr>
              <w:spacing w:before="40" w:after="40" w:line="240" w:lineRule="auto"/>
              <w:jc w:val="center"/>
              <w:rPr>
                <w:rFonts w:ascii="Arial" w:hAnsi="Arial" w:cs="Arial"/>
                <w:b/>
                <w:sz w:val="24"/>
                <w:szCs w:val="24"/>
              </w:rPr>
            </w:pPr>
            <w:r w:rsidRPr="0065531A">
              <w:rPr>
                <w:rFonts w:ascii="Arial" w:hAnsi="Arial" w:cs="Arial"/>
                <w:b/>
                <w:color w:val="FFFFFF" w:themeColor="background1"/>
                <w:sz w:val="24"/>
                <w:szCs w:val="24"/>
              </w:rPr>
              <w:t xml:space="preserve">Matters </w:t>
            </w:r>
            <w:r w:rsidR="00861168" w:rsidRPr="0065531A">
              <w:rPr>
                <w:rFonts w:ascii="Arial" w:hAnsi="Arial" w:cs="Arial"/>
                <w:b/>
                <w:color w:val="FFFFFF" w:themeColor="background1"/>
                <w:sz w:val="24"/>
                <w:szCs w:val="24"/>
              </w:rPr>
              <w:t xml:space="preserve">Referred </w:t>
            </w:r>
            <w:r w:rsidRPr="0065531A">
              <w:rPr>
                <w:rFonts w:ascii="Arial" w:hAnsi="Arial" w:cs="Arial"/>
                <w:b/>
                <w:color w:val="FFFFFF" w:themeColor="background1"/>
                <w:sz w:val="24"/>
                <w:szCs w:val="24"/>
              </w:rPr>
              <w:t xml:space="preserve">to </w:t>
            </w:r>
            <w:r w:rsidR="00861168" w:rsidRPr="0065531A">
              <w:rPr>
                <w:rFonts w:ascii="Arial" w:hAnsi="Arial" w:cs="Arial"/>
                <w:b/>
                <w:color w:val="FFFFFF" w:themeColor="background1"/>
                <w:sz w:val="24"/>
                <w:szCs w:val="24"/>
              </w:rPr>
              <w:t>Other Committees</w:t>
            </w:r>
          </w:p>
        </w:tc>
      </w:tr>
      <w:tr w:rsidR="00901A1E" w:rsidRPr="0065531A" w14:paraId="0DC2426C"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7B4CA51" w14:textId="77777777" w:rsidR="006A3694" w:rsidRPr="0065531A" w:rsidRDefault="00D84AE0" w:rsidP="004906DE">
            <w:pPr>
              <w:spacing w:before="40" w:after="40" w:line="240" w:lineRule="auto"/>
              <w:rPr>
                <w:rFonts w:ascii="Arial" w:hAnsi="Arial" w:cs="Arial"/>
                <w:sz w:val="24"/>
                <w:szCs w:val="24"/>
              </w:rPr>
            </w:pPr>
            <w:r w:rsidRPr="0065531A">
              <w:rPr>
                <w:rFonts w:ascii="Arial" w:hAnsi="Arial" w:cs="Arial"/>
                <w:sz w:val="24"/>
                <w:szCs w:val="24"/>
              </w:rPr>
              <w:t xml:space="preserve">There were no matters referred to other committees. </w:t>
            </w:r>
          </w:p>
        </w:tc>
      </w:tr>
      <w:tr w:rsidR="00901A1E" w:rsidRPr="0065531A" w14:paraId="34AD99DD"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07AD72A" w14:textId="77777777" w:rsidR="00901A1E" w:rsidRPr="0065531A" w:rsidRDefault="00901A1E" w:rsidP="001C2C30">
            <w:pPr>
              <w:rPr>
                <w:rFonts w:ascii="Arial" w:hAnsi="Arial" w:cs="Arial"/>
                <w:b/>
                <w:sz w:val="24"/>
                <w:szCs w:val="24"/>
              </w:rPr>
            </w:pPr>
            <w:r w:rsidRPr="0065531A">
              <w:rPr>
                <w:rFonts w:ascii="Arial" w:hAnsi="Arial" w:cs="Arial"/>
                <w:b/>
                <w:sz w:val="24"/>
                <w:szCs w:val="24"/>
              </w:rPr>
              <w:t>Date of next meeting</w:t>
            </w:r>
          </w:p>
        </w:tc>
        <w:sdt>
          <w:sdtPr>
            <w:rPr>
              <w:rFonts w:ascii="Arial" w:hAnsi="Arial" w:cs="Arial"/>
              <w:sz w:val="24"/>
              <w:szCs w:val="24"/>
            </w:rPr>
            <w:id w:val="-1559854665"/>
            <w:date w:fullDate="2024-06-20T00:00:00Z">
              <w:dateFormat w:val="dd MMMM yyyy"/>
              <w:lid w:val="en-GB"/>
              <w:storeMappedDataAs w:val="dateTime"/>
              <w:calendar w:val="gregorian"/>
            </w:date>
          </w:sdt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339D4D5C" w14:textId="41F1178F" w:rsidR="00901A1E" w:rsidRPr="0065531A" w:rsidRDefault="00EC5849" w:rsidP="001C2C30">
                <w:pPr>
                  <w:rPr>
                    <w:rFonts w:ascii="Arial" w:hAnsi="Arial" w:cs="Arial"/>
                    <w:b/>
                    <w:sz w:val="24"/>
                    <w:szCs w:val="24"/>
                  </w:rPr>
                </w:pPr>
                <w:r>
                  <w:rPr>
                    <w:rFonts w:ascii="Arial" w:hAnsi="Arial" w:cs="Arial"/>
                    <w:sz w:val="24"/>
                    <w:szCs w:val="24"/>
                  </w:rPr>
                  <w:t>20 June 2024</w:t>
                </w:r>
              </w:p>
            </w:tc>
          </w:sdtContent>
        </w:sdt>
      </w:tr>
    </w:tbl>
    <w:p w14:paraId="02F48C27" w14:textId="77777777" w:rsidR="009D012D" w:rsidRPr="00056A14" w:rsidRDefault="009A4553" w:rsidP="0059259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sectPr w:rsidR="009D012D" w:rsidRPr="00056A14" w:rsidSect="00236C53">
      <w:footerReference w:type="default" r:id="rId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8AB23A" w14:textId="77777777" w:rsidR="00236C53" w:rsidRDefault="00236C53" w:rsidP="00EB2193">
      <w:pPr>
        <w:spacing w:after="0" w:line="240" w:lineRule="auto"/>
      </w:pPr>
      <w:r>
        <w:separator/>
      </w:r>
    </w:p>
  </w:endnote>
  <w:endnote w:type="continuationSeparator" w:id="0">
    <w:p w14:paraId="372D252E" w14:textId="77777777" w:rsidR="00236C53" w:rsidRDefault="00236C53"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05261941"/>
      <w:docPartObj>
        <w:docPartGallery w:val="Page Numbers (Bottom of Page)"/>
        <w:docPartUnique/>
      </w:docPartObj>
    </w:sdtPr>
    <w:sdtEndPr>
      <w:rPr>
        <w:color w:val="7F7F7F" w:themeColor="background1" w:themeShade="7F"/>
        <w:spacing w:val="60"/>
      </w:rPr>
    </w:sdtEndPr>
    <w:sdtContent>
      <w:p w14:paraId="0D2E9FB2" w14:textId="7E2197FA" w:rsidR="002C7869" w:rsidRDefault="002C7869">
        <w:pPr>
          <w:pStyle w:val="Footer"/>
          <w:pBdr>
            <w:top w:val="single" w:sz="4" w:space="1" w:color="D9D9D9" w:themeColor="background1" w:themeShade="D9"/>
          </w:pBdr>
          <w:jc w:val="right"/>
        </w:pPr>
        <w:r>
          <w:fldChar w:fldCharType="begin"/>
        </w:r>
        <w:r>
          <w:instrText xml:space="preserve"> PAGE   \* MERGEFORMAT </w:instrText>
        </w:r>
        <w:r>
          <w:fldChar w:fldCharType="separate"/>
        </w:r>
        <w:r w:rsidR="00294EBA">
          <w:rPr>
            <w:noProof/>
          </w:rPr>
          <w:t>2</w:t>
        </w:r>
        <w:r>
          <w:rPr>
            <w:noProof/>
          </w:rPr>
          <w:fldChar w:fldCharType="end"/>
        </w:r>
        <w:r>
          <w:t xml:space="preserve"> | </w:t>
        </w:r>
        <w:r>
          <w:rPr>
            <w:color w:val="7F7F7F" w:themeColor="background1" w:themeShade="7F"/>
            <w:spacing w:val="60"/>
          </w:rPr>
          <w:t>Page</w:t>
        </w:r>
      </w:p>
    </w:sdtContent>
  </w:sdt>
  <w:p w14:paraId="50B12324" w14:textId="49D63F40" w:rsidR="002C7869" w:rsidRPr="00550D9A" w:rsidRDefault="002C7869">
    <w:pPr>
      <w:rPr>
        <w:rFonts w:ascii="Arial" w:hAnsi="Arial" w:cs="Arial"/>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1A63B3" w14:textId="77777777" w:rsidR="00236C53" w:rsidRDefault="00236C53" w:rsidP="00EB2193">
      <w:pPr>
        <w:spacing w:after="0" w:line="240" w:lineRule="auto"/>
      </w:pPr>
      <w:r>
        <w:separator/>
      </w:r>
    </w:p>
  </w:footnote>
  <w:footnote w:type="continuationSeparator" w:id="0">
    <w:p w14:paraId="29FEDE95" w14:textId="77777777" w:rsidR="00236C53" w:rsidRDefault="00236C53"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A343E"/>
    <w:multiLevelType w:val="hybridMultilevel"/>
    <w:tmpl w:val="8BB4EB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A526AE"/>
    <w:multiLevelType w:val="hybridMultilevel"/>
    <w:tmpl w:val="0FEE7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F55FB"/>
    <w:multiLevelType w:val="hybridMultilevel"/>
    <w:tmpl w:val="0CA2EB8A"/>
    <w:lvl w:ilvl="0" w:tplc="DD3266E0">
      <w:start w:val="19"/>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6B3633"/>
    <w:multiLevelType w:val="hybridMultilevel"/>
    <w:tmpl w:val="0E9824B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2AE3FD6"/>
    <w:multiLevelType w:val="hybridMultilevel"/>
    <w:tmpl w:val="CBCCDF4C"/>
    <w:lvl w:ilvl="0" w:tplc="546AEC12">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F06F25"/>
    <w:multiLevelType w:val="hybridMultilevel"/>
    <w:tmpl w:val="22F2E482"/>
    <w:lvl w:ilvl="0" w:tplc="7F185CBC">
      <w:start w:val="1"/>
      <w:numFmt w:val="bullet"/>
      <w:lvlText w:val="-"/>
      <w:lvlJc w:val="left"/>
      <w:pPr>
        <w:ind w:left="720" w:hanging="360"/>
      </w:pPr>
      <w:rPr>
        <w:rFonts w:ascii="Calibri" w:eastAsia="Times New Roman"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CF0E5C"/>
    <w:multiLevelType w:val="hybridMultilevel"/>
    <w:tmpl w:val="2BBC2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1"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A281D2B"/>
    <w:multiLevelType w:val="hybridMultilevel"/>
    <w:tmpl w:val="5296D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CD3185"/>
    <w:multiLevelType w:val="hybridMultilevel"/>
    <w:tmpl w:val="94AAE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1950B0"/>
    <w:multiLevelType w:val="hybridMultilevel"/>
    <w:tmpl w:val="ECA2AA0E"/>
    <w:lvl w:ilvl="0" w:tplc="0952DC4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A8441D6"/>
    <w:multiLevelType w:val="hybridMultilevel"/>
    <w:tmpl w:val="ED8E1E82"/>
    <w:lvl w:ilvl="0" w:tplc="439893BA">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A494224"/>
    <w:multiLevelType w:val="hybridMultilevel"/>
    <w:tmpl w:val="94B69DD2"/>
    <w:lvl w:ilvl="0" w:tplc="083C2038">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01A67B0"/>
    <w:multiLevelType w:val="hybridMultilevel"/>
    <w:tmpl w:val="0B66A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0F407B0"/>
    <w:multiLevelType w:val="hybridMultilevel"/>
    <w:tmpl w:val="A0E2ACA4"/>
    <w:lvl w:ilvl="0" w:tplc="3BE2DDE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C801445"/>
    <w:multiLevelType w:val="hybridMultilevel"/>
    <w:tmpl w:val="8632C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2733612">
    <w:abstractNumId w:val="10"/>
  </w:num>
  <w:num w:numId="2" w16cid:durableId="342126061">
    <w:abstractNumId w:val="8"/>
  </w:num>
  <w:num w:numId="3" w16cid:durableId="876088608">
    <w:abstractNumId w:val="11"/>
  </w:num>
  <w:num w:numId="4" w16cid:durableId="1010595752">
    <w:abstractNumId w:val="0"/>
  </w:num>
  <w:num w:numId="5" w16cid:durableId="40906642">
    <w:abstractNumId w:val="7"/>
  </w:num>
  <w:num w:numId="6" w16cid:durableId="1737237531">
    <w:abstractNumId w:val="1"/>
  </w:num>
  <w:num w:numId="7" w16cid:durableId="88744797">
    <w:abstractNumId w:val="9"/>
  </w:num>
  <w:num w:numId="8" w16cid:durableId="2103139395">
    <w:abstractNumId w:val="18"/>
  </w:num>
  <w:num w:numId="9" w16cid:durableId="1229150729">
    <w:abstractNumId w:val="19"/>
  </w:num>
  <w:num w:numId="10" w16cid:durableId="231502208">
    <w:abstractNumId w:val="16"/>
  </w:num>
  <w:num w:numId="11" w16cid:durableId="1398623090">
    <w:abstractNumId w:val="15"/>
  </w:num>
  <w:num w:numId="12" w16cid:durableId="1907760994">
    <w:abstractNumId w:val="6"/>
  </w:num>
  <w:num w:numId="13" w16cid:durableId="267468977">
    <w:abstractNumId w:val="12"/>
  </w:num>
  <w:num w:numId="14" w16cid:durableId="1875383955">
    <w:abstractNumId w:val="7"/>
  </w:num>
  <w:num w:numId="15" w16cid:durableId="914054480">
    <w:abstractNumId w:val="4"/>
  </w:num>
  <w:num w:numId="16" w16cid:durableId="216668055">
    <w:abstractNumId w:val="14"/>
  </w:num>
  <w:num w:numId="17" w16cid:durableId="945815581">
    <w:abstractNumId w:val="5"/>
  </w:num>
  <w:num w:numId="18" w16cid:durableId="1506479246">
    <w:abstractNumId w:val="2"/>
  </w:num>
  <w:num w:numId="19" w16cid:durableId="850215807">
    <w:abstractNumId w:val="13"/>
  </w:num>
  <w:num w:numId="20" w16cid:durableId="40178761">
    <w:abstractNumId w:val="3"/>
  </w:num>
  <w:num w:numId="21" w16cid:durableId="1791049054">
    <w:abstractNumId w:val="1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043E"/>
    <w:rsid w:val="00006753"/>
    <w:rsid w:val="00006C16"/>
    <w:rsid w:val="00006D67"/>
    <w:rsid w:val="0000758B"/>
    <w:rsid w:val="00007F41"/>
    <w:rsid w:val="00010DAD"/>
    <w:rsid w:val="00014EF5"/>
    <w:rsid w:val="000174C1"/>
    <w:rsid w:val="00020689"/>
    <w:rsid w:val="00021B57"/>
    <w:rsid w:val="00022EAB"/>
    <w:rsid w:val="000249C0"/>
    <w:rsid w:val="000341D4"/>
    <w:rsid w:val="00034AA1"/>
    <w:rsid w:val="00036EB9"/>
    <w:rsid w:val="0003786E"/>
    <w:rsid w:val="000401AE"/>
    <w:rsid w:val="0004249E"/>
    <w:rsid w:val="0004341B"/>
    <w:rsid w:val="00044C74"/>
    <w:rsid w:val="0005080D"/>
    <w:rsid w:val="00054002"/>
    <w:rsid w:val="000560EE"/>
    <w:rsid w:val="00056A14"/>
    <w:rsid w:val="000645EB"/>
    <w:rsid w:val="00065471"/>
    <w:rsid w:val="00065B7F"/>
    <w:rsid w:val="000663DC"/>
    <w:rsid w:val="0006768D"/>
    <w:rsid w:val="00072BE8"/>
    <w:rsid w:val="00073363"/>
    <w:rsid w:val="00074BE1"/>
    <w:rsid w:val="0007579E"/>
    <w:rsid w:val="00082213"/>
    <w:rsid w:val="00085E9B"/>
    <w:rsid w:val="00087711"/>
    <w:rsid w:val="00095F76"/>
    <w:rsid w:val="000966A5"/>
    <w:rsid w:val="00097C1E"/>
    <w:rsid w:val="00097D84"/>
    <w:rsid w:val="000A04AF"/>
    <w:rsid w:val="000A19B2"/>
    <w:rsid w:val="000A1C9E"/>
    <w:rsid w:val="000A1ECF"/>
    <w:rsid w:val="000A5F5F"/>
    <w:rsid w:val="000A601E"/>
    <w:rsid w:val="000A70C2"/>
    <w:rsid w:val="000B0C70"/>
    <w:rsid w:val="000B1FD9"/>
    <w:rsid w:val="000B6217"/>
    <w:rsid w:val="000C254C"/>
    <w:rsid w:val="000C285D"/>
    <w:rsid w:val="000C35C0"/>
    <w:rsid w:val="000C3E88"/>
    <w:rsid w:val="000C6266"/>
    <w:rsid w:val="000C7246"/>
    <w:rsid w:val="000E3AF9"/>
    <w:rsid w:val="000E3F8E"/>
    <w:rsid w:val="000E4E22"/>
    <w:rsid w:val="000F6D1D"/>
    <w:rsid w:val="001001CD"/>
    <w:rsid w:val="001004F6"/>
    <w:rsid w:val="00102742"/>
    <w:rsid w:val="00102EA8"/>
    <w:rsid w:val="00103CFE"/>
    <w:rsid w:val="001122C8"/>
    <w:rsid w:val="00116733"/>
    <w:rsid w:val="00117D12"/>
    <w:rsid w:val="001211F1"/>
    <w:rsid w:val="0012389E"/>
    <w:rsid w:val="00126F5E"/>
    <w:rsid w:val="00127233"/>
    <w:rsid w:val="00131CB7"/>
    <w:rsid w:val="00136144"/>
    <w:rsid w:val="00147CFF"/>
    <w:rsid w:val="001500A2"/>
    <w:rsid w:val="0015450C"/>
    <w:rsid w:val="001547C7"/>
    <w:rsid w:val="001549B9"/>
    <w:rsid w:val="0016184E"/>
    <w:rsid w:val="001627CD"/>
    <w:rsid w:val="00163AF7"/>
    <w:rsid w:val="00163CF7"/>
    <w:rsid w:val="00165602"/>
    <w:rsid w:val="00166A1E"/>
    <w:rsid w:val="001678ED"/>
    <w:rsid w:val="00172B5B"/>
    <w:rsid w:val="00174991"/>
    <w:rsid w:val="001768A2"/>
    <w:rsid w:val="0017728C"/>
    <w:rsid w:val="001834ED"/>
    <w:rsid w:val="00183E45"/>
    <w:rsid w:val="001924C4"/>
    <w:rsid w:val="0019281B"/>
    <w:rsid w:val="001973FB"/>
    <w:rsid w:val="00197C91"/>
    <w:rsid w:val="001A256B"/>
    <w:rsid w:val="001A2840"/>
    <w:rsid w:val="001A4C98"/>
    <w:rsid w:val="001A751D"/>
    <w:rsid w:val="001A7EE1"/>
    <w:rsid w:val="001B3BCD"/>
    <w:rsid w:val="001B5542"/>
    <w:rsid w:val="001B5F45"/>
    <w:rsid w:val="001C20B9"/>
    <w:rsid w:val="001C24BA"/>
    <w:rsid w:val="001C2A4E"/>
    <w:rsid w:val="001C2C30"/>
    <w:rsid w:val="001C3AE3"/>
    <w:rsid w:val="001C7AAC"/>
    <w:rsid w:val="001D5BE1"/>
    <w:rsid w:val="001D7049"/>
    <w:rsid w:val="001E4DF4"/>
    <w:rsid w:val="001E6440"/>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6B28"/>
    <w:rsid w:val="00227302"/>
    <w:rsid w:val="002312F5"/>
    <w:rsid w:val="00231C87"/>
    <w:rsid w:val="002331B5"/>
    <w:rsid w:val="002347EC"/>
    <w:rsid w:val="00236C53"/>
    <w:rsid w:val="0024071C"/>
    <w:rsid w:val="00245526"/>
    <w:rsid w:val="002510C8"/>
    <w:rsid w:val="00251B40"/>
    <w:rsid w:val="00253FB8"/>
    <w:rsid w:val="00255366"/>
    <w:rsid w:val="00257E5B"/>
    <w:rsid w:val="00260B08"/>
    <w:rsid w:val="0026132B"/>
    <w:rsid w:val="00261A55"/>
    <w:rsid w:val="00266937"/>
    <w:rsid w:val="00267F71"/>
    <w:rsid w:val="00271FD2"/>
    <w:rsid w:val="00273C9E"/>
    <w:rsid w:val="0027484A"/>
    <w:rsid w:val="0028161B"/>
    <w:rsid w:val="00283967"/>
    <w:rsid w:val="00283E3D"/>
    <w:rsid w:val="00285D32"/>
    <w:rsid w:val="002866C4"/>
    <w:rsid w:val="00291F88"/>
    <w:rsid w:val="00294EBA"/>
    <w:rsid w:val="002A1428"/>
    <w:rsid w:val="002A3FD8"/>
    <w:rsid w:val="002A513B"/>
    <w:rsid w:val="002A5727"/>
    <w:rsid w:val="002A68A3"/>
    <w:rsid w:val="002B239B"/>
    <w:rsid w:val="002B3401"/>
    <w:rsid w:val="002B4BB2"/>
    <w:rsid w:val="002B5467"/>
    <w:rsid w:val="002B569D"/>
    <w:rsid w:val="002B5AD5"/>
    <w:rsid w:val="002B6F47"/>
    <w:rsid w:val="002C35C0"/>
    <w:rsid w:val="002C4C64"/>
    <w:rsid w:val="002C6F8E"/>
    <w:rsid w:val="002C7869"/>
    <w:rsid w:val="002C7A77"/>
    <w:rsid w:val="002D39AD"/>
    <w:rsid w:val="002D6A59"/>
    <w:rsid w:val="002D6A87"/>
    <w:rsid w:val="002E5E2F"/>
    <w:rsid w:val="002F0321"/>
    <w:rsid w:val="002F163C"/>
    <w:rsid w:val="002F1F08"/>
    <w:rsid w:val="002F3E8B"/>
    <w:rsid w:val="002F453F"/>
    <w:rsid w:val="002F47A1"/>
    <w:rsid w:val="002F742F"/>
    <w:rsid w:val="00302B18"/>
    <w:rsid w:val="00320CCD"/>
    <w:rsid w:val="00322127"/>
    <w:rsid w:val="0032294E"/>
    <w:rsid w:val="00333721"/>
    <w:rsid w:val="00333AD3"/>
    <w:rsid w:val="003340E3"/>
    <w:rsid w:val="003344F5"/>
    <w:rsid w:val="0033665B"/>
    <w:rsid w:val="00344E64"/>
    <w:rsid w:val="00345239"/>
    <w:rsid w:val="003534B3"/>
    <w:rsid w:val="00353887"/>
    <w:rsid w:val="00354EF4"/>
    <w:rsid w:val="00356C07"/>
    <w:rsid w:val="0036519E"/>
    <w:rsid w:val="00367542"/>
    <w:rsid w:val="00381F18"/>
    <w:rsid w:val="00383975"/>
    <w:rsid w:val="00385426"/>
    <w:rsid w:val="00390945"/>
    <w:rsid w:val="00391CEE"/>
    <w:rsid w:val="00393E1E"/>
    <w:rsid w:val="003965D3"/>
    <w:rsid w:val="00396F52"/>
    <w:rsid w:val="003A3DF5"/>
    <w:rsid w:val="003A3E50"/>
    <w:rsid w:val="003A410A"/>
    <w:rsid w:val="003A690A"/>
    <w:rsid w:val="003B1B5E"/>
    <w:rsid w:val="003B514D"/>
    <w:rsid w:val="003B6928"/>
    <w:rsid w:val="003B7B5C"/>
    <w:rsid w:val="003C232B"/>
    <w:rsid w:val="003D32ED"/>
    <w:rsid w:val="003E0531"/>
    <w:rsid w:val="003E2C01"/>
    <w:rsid w:val="003E4522"/>
    <w:rsid w:val="003E54C5"/>
    <w:rsid w:val="003F621E"/>
    <w:rsid w:val="003F6391"/>
    <w:rsid w:val="003F661C"/>
    <w:rsid w:val="003F695E"/>
    <w:rsid w:val="004011A9"/>
    <w:rsid w:val="00403AF1"/>
    <w:rsid w:val="00404F7F"/>
    <w:rsid w:val="00407207"/>
    <w:rsid w:val="00411B71"/>
    <w:rsid w:val="00413A58"/>
    <w:rsid w:val="00420A26"/>
    <w:rsid w:val="0042114B"/>
    <w:rsid w:val="00421665"/>
    <w:rsid w:val="00424086"/>
    <w:rsid w:val="00424836"/>
    <w:rsid w:val="00424960"/>
    <w:rsid w:val="00433B84"/>
    <w:rsid w:val="004354EA"/>
    <w:rsid w:val="00441CFB"/>
    <w:rsid w:val="00443D14"/>
    <w:rsid w:val="00451CB6"/>
    <w:rsid w:val="00456F12"/>
    <w:rsid w:val="00462459"/>
    <w:rsid w:val="0046533E"/>
    <w:rsid w:val="0047085D"/>
    <w:rsid w:val="004714AB"/>
    <w:rsid w:val="00481943"/>
    <w:rsid w:val="004836BA"/>
    <w:rsid w:val="004843B9"/>
    <w:rsid w:val="00485AE9"/>
    <w:rsid w:val="004906DE"/>
    <w:rsid w:val="00490B70"/>
    <w:rsid w:val="00493EED"/>
    <w:rsid w:val="00494471"/>
    <w:rsid w:val="00494775"/>
    <w:rsid w:val="004A007E"/>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1464"/>
    <w:rsid w:val="00514E4E"/>
    <w:rsid w:val="00517309"/>
    <w:rsid w:val="0052749D"/>
    <w:rsid w:val="005301F7"/>
    <w:rsid w:val="005307C5"/>
    <w:rsid w:val="00533163"/>
    <w:rsid w:val="005368F4"/>
    <w:rsid w:val="005400AC"/>
    <w:rsid w:val="00542FE1"/>
    <w:rsid w:val="00543C46"/>
    <w:rsid w:val="005467A3"/>
    <w:rsid w:val="00550804"/>
    <w:rsid w:val="00550907"/>
    <w:rsid w:val="00550D9A"/>
    <w:rsid w:val="005515AE"/>
    <w:rsid w:val="00553266"/>
    <w:rsid w:val="00560B45"/>
    <w:rsid w:val="0056167C"/>
    <w:rsid w:val="00563E21"/>
    <w:rsid w:val="005664B8"/>
    <w:rsid w:val="00572D30"/>
    <w:rsid w:val="00575066"/>
    <w:rsid w:val="00582048"/>
    <w:rsid w:val="005840EE"/>
    <w:rsid w:val="0059259C"/>
    <w:rsid w:val="005946F5"/>
    <w:rsid w:val="005950BA"/>
    <w:rsid w:val="005A518D"/>
    <w:rsid w:val="005B036D"/>
    <w:rsid w:val="005B18CB"/>
    <w:rsid w:val="005B29A7"/>
    <w:rsid w:val="005B44B4"/>
    <w:rsid w:val="005D281B"/>
    <w:rsid w:val="005D2DF3"/>
    <w:rsid w:val="005D732A"/>
    <w:rsid w:val="005E12E9"/>
    <w:rsid w:val="005E1FB7"/>
    <w:rsid w:val="005E272C"/>
    <w:rsid w:val="005E4445"/>
    <w:rsid w:val="005E4803"/>
    <w:rsid w:val="005F07B1"/>
    <w:rsid w:val="005F12E7"/>
    <w:rsid w:val="006020ED"/>
    <w:rsid w:val="006025E3"/>
    <w:rsid w:val="006028F0"/>
    <w:rsid w:val="00603BEF"/>
    <w:rsid w:val="00604501"/>
    <w:rsid w:val="006048CA"/>
    <w:rsid w:val="00606355"/>
    <w:rsid w:val="00611467"/>
    <w:rsid w:val="00612C44"/>
    <w:rsid w:val="00617568"/>
    <w:rsid w:val="00622FD1"/>
    <w:rsid w:val="006247FC"/>
    <w:rsid w:val="00627495"/>
    <w:rsid w:val="006305E8"/>
    <w:rsid w:val="0064406B"/>
    <w:rsid w:val="00645305"/>
    <w:rsid w:val="00646833"/>
    <w:rsid w:val="00653245"/>
    <w:rsid w:val="00654174"/>
    <w:rsid w:val="00654B6F"/>
    <w:rsid w:val="0065531A"/>
    <w:rsid w:val="006575DA"/>
    <w:rsid w:val="00657AB3"/>
    <w:rsid w:val="006601F2"/>
    <w:rsid w:val="00663779"/>
    <w:rsid w:val="00664301"/>
    <w:rsid w:val="00665665"/>
    <w:rsid w:val="0067495F"/>
    <w:rsid w:val="00676F13"/>
    <w:rsid w:val="00686376"/>
    <w:rsid w:val="00692C10"/>
    <w:rsid w:val="00693B74"/>
    <w:rsid w:val="006A30E5"/>
    <w:rsid w:val="006A3143"/>
    <w:rsid w:val="006A3694"/>
    <w:rsid w:val="006A75E4"/>
    <w:rsid w:val="006A7FA9"/>
    <w:rsid w:val="006B01C2"/>
    <w:rsid w:val="006B3C06"/>
    <w:rsid w:val="006B6236"/>
    <w:rsid w:val="006B659E"/>
    <w:rsid w:val="006C3EFA"/>
    <w:rsid w:val="006C6569"/>
    <w:rsid w:val="006D4FC3"/>
    <w:rsid w:val="006D5F6E"/>
    <w:rsid w:val="006D6D34"/>
    <w:rsid w:val="006E0D9F"/>
    <w:rsid w:val="006E128A"/>
    <w:rsid w:val="006E1AFE"/>
    <w:rsid w:val="006E2C3C"/>
    <w:rsid w:val="006E635F"/>
    <w:rsid w:val="006F5634"/>
    <w:rsid w:val="006F601D"/>
    <w:rsid w:val="007011AC"/>
    <w:rsid w:val="0070415B"/>
    <w:rsid w:val="00705232"/>
    <w:rsid w:val="00705DF5"/>
    <w:rsid w:val="007107B2"/>
    <w:rsid w:val="00712D5B"/>
    <w:rsid w:val="00716E01"/>
    <w:rsid w:val="00727529"/>
    <w:rsid w:val="007331CF"/>
    <w:rsid w:val="00735C6F"/>
    <w:rsid w:val="0073648B"/>
    <w:rsid w:val="00736F24"/>
    <w:rsid w:val="00740C13"/>
    <w:rsid w:val="00741326"/>
    <w:rsid w:val="00742022"/>
    <w:rsid w:val="00744823"/>
    <w:rsid w:val="007452E8"/>
    <w:rsid w:val="00746DFA"/>
    <w:rsid w:val="0074787E"/>
    <w:rsid w:val="00750886"/>
    <w:rsid w:val="00751B38"/>
    <w:rsid w:val="00761489"/>
    <w:rsid w:val="0076285E"/>
    <w:rsid w:val="00767511"/>
    <w:rsid w:val="0077375F"/>
    <w:rsid w:val="00776BF4"/>
    <w:rsid w:val="00777D7F"/>
    <w:rsid w:val="00784C2C"/>
    <w:rsid w:val="00786652"/>
    <w:rsid w:val="00786822"/>
    <w:rsid w:val="007925F9"/>
    <w:rsid w:val="00796712"/>
    <w:rsid w:val="0079774C"/>
    <w:rsid w:val="007A4292"/>
    <w:rsid w:val="007A53A0"/>
    <w:rsid w:val="007A6765"/>
    <w:rsid w:val="007B2761"/>
    <w:rsid w:val="007B78E2"/>
    <w:rsid w:val="007C34CE"/>
    <w:rsid w:val="007D0CA8"/>
    <w:rsid w:val="007D2EE0"/>
    <w:rsid w:val="007E3D4E"/>
    <w:rsid w:val="007E5C27"/>
    <w:rsid w:val="007F082D"/>
    <w:rsid w:val="007F2EE6"/>
    <w:rsid w:val="007F6EFF"/>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65444"/>
    <w:rsid w:val="0087041A"/>
    <w:rsid w:val="00873B47"/>
    <w:rsid w:val="008770ED"/>
    <w:rsid w:val="00881807"/>
    <w:rsid w:val="0088310B"/>
    <w:rsid w:val="00884F6C"/>
    <w:rsid w:val="00893712"/>
    <w:rsid w:val="00894F83"/>
    <w:rsid w:val="00895B91"/>
    <w:rsid w:val="008A0BAB"/>
    <w:rsid w:val="008A2080"/>
    <w:rsid w:val="008A2BEE"/>
    <w:rsid w:val="008A3A35"/>
    <w:rsid w:val="008A4CF3"/>
    <w:rsid w:val="008B786B"/>
    <w:rsid w:val="008C0EEC"/>
    <w:rsid w:val="008C2432"/>
    <w:rsid w:val="008C4621"/>
    <w:rsid w:val="008D0397"/>
    <w:rsid w:val="008D2D67"/>
    <w:rsid w:val="008D4D7C"/>
    <w:rsid w:val="008D6862"/>
    <w:rsid w:val="008E2497"/>
    <w:rsid w:val="008E664F"/>
    <w:rsid w:val="008E77C5"/>
    <w:rsid w:val="008F028E"/>
    <w:rsid w:val="008F51C0"/>
    <w:rsid w:val="009015B6"/>
    <w:rsid w:val="00901A1E"/>
    <w:rsid w:val="00902DE1"/>
    <w:rsid w:val="00903275"/>
    <w:rsid w:val="00905316"/>
    <w:rsid w:val="00914C39"/>
    <w:rsid w:val="00914E54"/>
    <w:rsid w:val="00917FEE"/>
    <w:rsid w:val="00920453"/>
    <w:rsid w:val="00924924"/>
    <w:rsid w:val="009250AE"/>
    <w:rsid w:val="00930105"/>
    <w:rsid w:val="00932B52"/>
    <w:rsid w:val="00933DE1"/>
    <w:rsid w:val="00937676"/>
    <w:rsid w:val="00940B3C"/>
    <w:rsid w:val="0094464A"/>
    <w:rsid w:val="009471E5"/>
    <w:rsid w:val="00950EE3"/>
    <w:rsid w:val="00953ABC"/>
    <w:rsid w:val="00955E5D"/>
    <w:rsid w:val="00955FCF"/>
    <w:rsid w:val="009563B9"/>
    <w:rsid w:val="00956B5F"/>
    <w:rsid w:val="009644DB"/>
    <w:rsid w:val="00965DAA"/>
    <w:rsid w:val="0096793C"/>
    <w:rsid w:val="00971B92"/>
    <w:rsid w:val="00974AF6"/>
    <w:rsid w:val="00975789"/>
    <w:rsid w:val="00980798"/>
    <w:rsid w:val="009868A7"/>
    <w:rsid w:val="009870D2"/>
    <w:rsid w:val="00991E55"/>
    <w:rsid w:val="00995F6C"/>
    <w:rsid w:val="009A4553"/>
    <w:rsid w:val="009A71B3"/>
    <w:rsid w:val="009B0027"/>
    <w:rsid w:val="009B07DC"/>
    <w:rsid w:val="009B1083"/>
    <w:rsid w:val="009C23A3"/>
    <w:rsid w:val="009C4063"/>
    <w:rsid w:val="009C7721"/>
    <w:rsid w:val="009C7E1A"/>
    <w:rsid w:val="009D012D"/>
    <w:rsid w:val="009D038B"/>
    <w:rsid w:val="009D77B2"/>
    <w:rsid w:val="009E00E9"/>
    <w:rsid w:val="009E6700"/>
    <w:rsid w:val="009F1FCB"/>
    <w:rsid w:val="009F620D"/>
    <w:rsid w:val="009F6F56"/>
    <w:rsid w:val="009F71C1"/>
    <w:rsid w:val="00A02EA0"/>
    <w:rsid w:val="00A07E51"/>
    <w:rsid w:val="00A1237A"/>
    <w:rsid w:val="00A13D8A"/>
    <w:rsid w:val="00A14B1B"/>
    <w:rsid w:val="00A16993"/>
    <w:rsid w:val="00A202D6"/>
    <w:rsid w:val="00A26079"/>
    <w:rsid w:val="00A3097F"/>
    <w:rsid w:val="00A316E3"/>
    <w:rsid w:val="00A34AD6"/>
    <w:rsid w:val="00A35764"/>
    <w:rsid w:val="00A36415"/>
    <w:rsid w:val="00A41878"/>
    <w:rsid w:val="00A422CD"/>
    <w:rsid w:val="00A45E25"/>
    <w:rsid w:val="00A46E11"/>
    <w:rsid w:val="00A51FC5"/>
    <w:rsid w:val="00A52244"/>
    <w:rsid w:val="00A53F6E"/>
    <w:rsid w:val="00A561B1"/>
    <w:rsid w:val="00A5620E"/>
    <w:rsid w:val="00A61E07"/>
    <w:rsid w:val="00A70154"/>
    <w:rsid w:val="00A705AE"/>
    <w:rsid w:val="00A751C2"/>
    <w:rsid w:val="00A92E1C"/>
    <w:rsid w:val="00A9325C"/>
    <w:rsid w:val="00A93B17"/>
    <w:rsid w:val="00AA0517"/>
    <w:rsid w:val="00AA2930"/>
    <w:rsid w:val="00AA365B"/>
    <w:rsid w:val="00AA7EFB"/>
    <w:rsid w:val="00AB0EC9"/>
    <w:rsid w:val="00AB197A"/>
    <w:rsid w:val="00AB4F36"/>
    <w:rsid w:val="00AB59E5"/>
    <w:rsid w:val="00AB60C6"/>
    <w:rsid w:val="00AB78F6"/>
    <w:rsid w:val="00AC3B87"/>
    <w:rsid w:val="00AC669E"/>
    <w:rsid w:val="00AC7C75"/>
    <w:rsid w:val="00AD1060"/>
    <w:rsid w:val="00AD16A1"/>
    <w:rsid w:val="00AE1EC3"/>
    <w:rsid w:val="00AE2168"/>
    <w:rsid w:val="00AE2427"/>
    <w:rsid w:val="00AF1F87"/>
    <w:rsid w:val="00AF3C71"/>
    <w:rsid w:val="00AF4718"/>
    <w:rsid w:val="00AF4CA4"/>
    <w:rsid w:val="00AF6F53"/>
    <w:rsid w:val="00B02AD3"/>
    <w:rsid w:val="00B03AAE"/>
    <w:rsid w:val="00B0567C"/>
    <w:rsid w:val="00B05D84"/>
    <w:rsid w:val="00B060E3"/>
    <w:rsid w:val="00B13FA3"/>
    <w:rsid w:val="00B16D5C"/>
    <w:rsid w:val="00B235DB"/>
    <w:rsid w:val="00B259A9"/>
    <w:rsid w:val="00B30EC1"/>
    <w:rsid w:val="00B32BB9"/>
    <w:rsid w:val="00B42A02"/>
    <w:rsid w:val="00B5182F"/>
    <w:rsid w:val="00B52C81"/>
    <w:rsid w:val="00B53168"/>
    <w:rsid w:val="00B54661"/>
    <w:rsid w:val="00B624D7"/>
    <w:rsid w:val="00B6524E"/>
    <w:rsid w:val="00B745CC"/>
    <w:rsid w:val="00B75B38"/>
    <w:rsid w:val="00B77998"/>
    <w:rsid w:val="00B82D60"/>
    <w:rsid w:val="00B8472B"/>
    <w:rsid w:val="00B84E1F"/>
    <w:rsid w:val="00B85E34"/>
    <w:rsid w:val="00B8683E"/>
    <w:rsid w:val="00B90898"/>
    <w:rsid w:val="00B912C1"/>
    <w:rsid w:val="00B93CD7"/>
    <w:rsid w:val="00B9509F"/>
    <w:rsid w:val="00B950F9"/>
    <w:rsid w:val="00B972C4"/>
    <w:rsid w:val="00BA2191"/>
    <w:rsid w:val="00BA776D"/>
    <w:rsid w:val="00BB07B0"/>
    <w:rsid w:val="00BB1591"/>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1869"/>
    <w:rsid w:val="00C025F4"/>
    <w:rsid w:val="00C02ED4"/>
    <w:rsid w:val="00C06144"/>
    <w:rsid w:val="00C06CA7"/>
    <w:rsid w:val="00C12E59"/>
    <w:rsid w:val="00C17E03"/>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82199"/>
    <w:rsid w:val="00C84003"/>
    <w:rsid w:val="00C857AF"/>
    <w:rsid w:val="00C86479"/>
    <w:rsid w:val="00C8692E"/>
    <w:rsid w:val="00C87226"/>
    <w:rsid w:val="00C90CB6"/>
    <w:rsid w:val="00CA276F"/>
    <w:rsid w:val="00CA3228"/>
    <w:rsid w:val="00CA4A6B"/>
    <w:rsid w:val="00CA6C09"/>
    <w:rsid w:val="00CA7B98"/>
    <w:rsid w:val="00CB2658"/>
    <w:rsid w:val="00CB342E"/>
    <w:rsid w:val="00CB513E"/>
    <w:rsid w:val="00CB74B0"/>
    <w:rsid w:val="00CB7C52"/>
    <w:rsid w:val="00CB7C73"/>
    <w:rsid w:val="00CC06A0"/>
    <w:rsid w:val="00CC1099"/>
    <w:rsid w:val="00CC158D"/>
    <w:rsid w:val="00CC1A0B"/>
    <w:rsid w:val="00CC1E1E"/>
    <w:rsid w:val="00CC4D54"/>
    <w:rsid w:val="00CD521E"/>
    <w:rsid w:val="00CE237F"/>
    <w:rsid w:val="00CE24A9"/>
    <w:rsid w:val="00CF2DE7"/>
    <w:rsid w:val="00CF69A9"/>
    <w:rsid w:val="00D0047F"/>
    <w:rsid w:val="00D00DD6"/>
    <w:rsid w:val="00D01235"/>
    <w:rsid w:val="00D05550"/>
    <w:rsid w:val="00D101F7"/>
    <w:rsid w:val="00D121AB"/>
    <w:rsid w:val="00D15737"/>
    <w:rsid w:val="00D23FB6"/>
    <w:rsid w:val="00D242D6"/>
    <w:rsid w:val="00D247F9"/>
    <w:rsid w:val="00D3056C"/>
    <w:rsid w:val="00D307B5"/>
    <w:rsid w:val="00D31F54"/>
    <w:rsid w:val="00D330B8"/>
    <w:rsid w:val="00D34AA1"/>
    <w:rsid w:val="00D34DF2"/>
    <w:rsid w:val="00D402FC"/>
    <w:rsid w:val="00D41CA6"/>
    <w:rsid w:val="00D44CFE"/>
    <w:rsid w:val="00D46F78"/>
    <w:rsid w:val="00D5552F"/>
    <w:rsid w:val="00D556CB"/>
    <w:rsid w:val="00D610EE"/>
    <w:rsid w:val="00D61A4A"/>
    <w:rsid w:val="00D643C5"/>
    <w:rsid w:val="00D658C9"/>
    <w:rsid w:val="00D66FB7"/>
    <w:rsid w:val="00D673F9"/>
    <w:rsid w:val="00D73335"/>
    <w:rsid w:val="00D74096"/>
    <w:rsid w:val="00D77C9B"/>
    <w:rsid w:val="00D824F9"/>
    <w:rsid w:val="00D84AE0"/>
    <w:rsid w:val="00D8574D"/>
    <w:rsid w:val="00D86F82"/>
    <w:rsid w:val="00D9651B"/>
    <w:rsid w:val="00D968BF"/>
    <w:rsid w:val="00D97AAB"/>
    <w:rsid w:val="00DA32AB"/>
    <w:rsid w:val="00DA4253"/>
    <w:rsid w:val="00DA49D0"/>
    <w:rsid w:val="00DA58E1"/>
    <w:rsid w:val="00DA5A5D"/>
    <w:rsid w:val="00DB3559"/>
    <w:rsid w:val="00DB6354"/>
    <w:rsid w:val="00DB7848"/>
    <w:rsid w:val="00DC011F"/>
    <w:rsid w:val="00DC2B64"/>
    <w:rsid w:val="00DC58CC"/>
    <w:rsid w:val="00DC6B02"/>
    <w:rsid w:val="00DD0C15"/>
    <w:rsid w:val="00DD188E"/>
    <w:rsid w:val="00DD1A88"/>
    <w:rsid w:val="00DD4863"/>
    <w:rsid w:val="00DE0C5E"/>
    <w:rsid w:val="00DE15ED"/>
    <w:rsid w:val="00DE4590"/>
    <w:rsid w:val="00DE59B1"/>
    <w:rsid w:val="00DE5E35"/>
    <w:rsid w:val="00DF0F2E"/>
    <w:rsid w:val="00DF1998"/>
    <w:rsid w:val="00DF4B30"/>
    <w:rsid w:val="00E00661"/>
    <w:rsid w:val="00E021F2"/>
    <w:rsid w:val="00E052B5"/>
    <w:rsid w:val="00E1298F"/>
    <w:rsid w:val="00E15D93"/>
    <w:rsid w:val="00E30FF7"/>
    <w:rsid w:val="00E31A96"/>
    <w:rsid w:val="00E323B7"/>
    <w:rsid w:val="00E34A97"/>
    <w:rsid w:val="00E35A2D"/>
    <w:rsid w:val="00E36E46"/>
    <w:rsid w:val="00E37A0C"/>
    <w:rsid w:val="00E42B2A"/>
    <w:rsid w:val="00E43B34"/>
    <w:rsid w:val="00E44554"/>
    <w:rsid w:val="00E46E5C"/>
    <w:rsid w:val="00E53610"/>
    <w:rsid w:val="00E5412D"/>
    <w:rsid w:val="00E60A2A"/>
    <w:rsid w:val="00E61AD8"/>
    <w:rsid w:val="00E638CF"/>
    <w:rsid w:val="00E70602"/>
    <w:rsid w:val="00E710A3"/>
    <w:rsid w:val="00E71187"/>
    <w:rsid w:val="00E71BD7"/>
    <w:rsid w:val="00E8167D"/>
    <w:rsid w:val="00E825A5"/>
    <w:rsid w:val="00E82C82"/>
    <w:rsid w:val="00E90650"/>
    <w:rsid w:val="00E92179"/>
    <w:rsid w:val="00E92DB1"/>
    <w:rsid w:val="00E97C31"/>
    <w:rsid w:val="00EA0410"/>
    <w:rsid w:val="00EA0F98"/>
    <w:rsid w:val="00EA14F2"/>
    <w:rsid w:val="00EA2B19"/>
    <w:rsid w:val="00EA5871"/>
    <w:rsid w:val="00EA737F"/>
    <w:rsid w:val="00EB002A"/>
    <w:rsid w:val="00EB2193"/>
    <w:rsid w:val="00EB3C94"/>
    <w:rsid w:val="00EB62D9"/>
    <w:rsid w:val="00EB668F"/>
    <w:rsid w:val="00EC0001"/>
    <w:rsid w:val="00EC2620"/>
    <w:rsid w:val="00EC2A1C"/>
    <w:rsid w:val="00EC55BC"/>
    <w:rsid w:val="00EC5849"/>
    <w:rsid w:val="00EC779C"/>
    <w:rsid w:val="00ED12CB"/>
    <w:rsid w:val="00ED14B3"/>
    <w:rsid w:val="00ED1A03"/>
    <w:rsid w:val="00ED2647"/>
    <w:rsid w:val="00ED281D"/>
    <w:rsid w:val="00EE0D95"/>
    <w:rsid w:val="00EE0F79"/>
    <w:rsid w:val="00EE2788"/>
    <w:rsid w:val="00EF3875"/>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9697F"/>
    <w:rsid w:val="00FA26E2"/>
    <w:rsid w:val="00FA2A08"/>
    <w:rsid w:val="00FA3A34"/>
    <w:rsid w:val="00FA509C"/>
    <w:rsid w:val="00FA735C"/>
    <w:rsid w:val="00FB23A4"/>
    <w:rsid w:val="00FB2CCC"/>
    <w:rsid w:val="00FB2E08"/>
    <w:rsid w:val="00FB34F0"/>
    <w:rsid w:val="00FB4550"/>
    <w:rsid w:val="00FB4A72"/>
    <w:rsid w:val="00FC3932"/>
    <w:rsid w:val="00FC41EE"/>
    <w:rsid w:val="00FC55E6"/>
    <w:rsid w:val="00FC5C1D"/>
    <w:rsid w:val="00FD6C77"/>
    <w:rsid w:val="00FE11B8"/>
    <w:rsid w:val="00FE7042"/>
    <w:rsid w:val="00FF01E5"/>
    <w:rsid w:val="00FF758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C957B17"/>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253"/>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Bullet point text,Dot pt,List Paragraph Char Char Char,Indicator Text,Numbered Para 1,Bullet 1,Bullet Points,MAIN CONTENT,List Paragraph2,Normal numbered,OBC Bullet,Bulleted list,List Paragraph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Bullet point text Char,Dot pt Char,List Paragraph Char Char Char Char,Indicator Text Char,Numbered Para 1 Char,Bullet 1 Char,Bullet Points Char,MAIN CONTENT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383975"/>
    <w:pPr>
      <w:pBdr>
        <w:top w:val="nil"/>
        <w:left w:val="nil"/>
        <w:bottom w:val="nil"/>
        <w:right w:val="nil"/>
        <w:between w:val="nil"/>
        <w:bar w:val="nil"/>
      </w:pBdr>
      <w:spacing w:before="120" w:after="120"/>
    </w:pPr>
    <w:rPr>
      <w:rFonts w:ascii="Arial" w:eastAsia="Arial Unicode MS" w:hAnsi="Arial Unicode MS" w:cs="Arial Unicode MS"/>
      <w:color w:val="000000"/>
      <w:sz w:val="24"/>
      <w:szCs w:val="24"/>
      <w:u w:color="000000"/>
      <w:bdr w:val="nil"/>
      <w:lang w:val="en-US" w:eastAsia="en-GB"/>
    </w:rPr>
  </w:style>
  <w:style w:type="character" w:styleId="Strong">
    <w:name w:val="Strong"/>
    <w:basedOn w:val="DefaultParagraphFont"/>
    <w:uiPriority w:val="22"/>
    <w:qFormat/>
    <w:rsid w:val="00006753"/>
    <w:rPr>
      <w:b/>
      <w:bCs/>
    </w:rPr>
  </w:style>
  <w:style w:type="paragraph" w:styleId="Revision">
    <w:name w:val="Revision"/>
    <w:hidden/>
    <w:uiPriority w:val="99"/>
    <w:semiHidden/>
    <w:rsid w:val="00ED12C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807422-EA69-456D-82F8-F97C4A3FD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3</Pages>
  <Words>843</Words>
  <Characters>4809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5641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Matt John (Swansea Bay UHB - Digital)</cp:lastModifiedBy>
  <cp:revision>11</cp:revision>
  <cp:lastPrinted>2023-05-18T14:21:00Z</cp:lastPrinted>
  <dcterms:created xsi:type="dcterms:W3CDTF">2024-03-21T14:26:00Z</dcterms:created>
  <dcterms:modified xsi:type="dcterms:W3CDTF">2024-05-15T10:34:00Z</dcterms:modified>
</cp:coreProperties>
</file>