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796E23" w14:textId="13DA7A64" w:rsidR="003B6B62" w:rsidRPr="004B1A1E" w:rsidRDefault="00965D8A" w:rsidP="008537BE">
      <w:pPr>
        <w:pStyle w:val="CoversheetStaticText"/>
      </w:pPr>
      <w:r w:rsidRPr="004B1A1E">
        <w:rPr>
          <w:b/>
        </w:rPr>
        <w:t>DATED</w:t>
      </w:r>
      <w:r w:rsidR="00B074FF" w:rsidRPr="004B1A1E">
        <w:rPr>
          <w:b/>
        </w:rPr>
        <w:t xml:space="preserve"> </w:t>
      </w:r>
      <w:r w:rsidR="00B074FF" w:rsidRPr="004B1A1E">
        <w:t>________________________________</w:t>
      </w:r>
      <w:r w:rsidR="00F63A32" w:rsidRPr="004B1A1E">
        <w:t>_____________</w:t>
      </w:r>
      <w:r w:rsidR="00B074FF" w:rsidRPr="004B1A1E">
        <w:t>__</w:t>
      </w:r>
    </w:p>
    <w:p w14:paraId="0F035E63" w14:textId="77777777" w:rsidR="00520CCC" w:rsidRPr="004B1A1E" w:rsidRDefault="00520CCC" w:rsidP="008537BE">
      <w:pPr>
        <w:pStyle w:val="CoversheetStaticText"/>
      </w:pPr>
    </w:p>
    <w:p w14:paraId="74737D38" w14:textId="77777777" w:rsidR="00520CCC" w:rsidRPr="004B1A1E" w:rsidRDefault="00520CCC" w:rsidP="008537BE">
      <w:pPr>
        <w:pStyle w:val="CoversheetStaticText"/>
      </w:pPr>
    </w:p>
    <w:p w14:paraId="2034F7F7" w14:textId="7DF24E9E" w:rsidR="00A3599F" w:rsidRPr="004B1A1E" w:rsidRDefault="00A3599F" w:rsidP="008537BE">
      <w:pPr>
        <w:pStyle w:val="CoversheetTitle"/>
      </w:pPr>
      <w:r w:rsidRPr="004B1A1E">
        <w:t>TRANSITI</w:t>
      </w:r>
      <w:r w:rsidR="008537BE">
        <w:t>O</w:t>
      </w:r>
      <w:r w:rsidRPr="004B1A1E">
        <w:t xml:space="preserve">NAL </w:t>
      </w:r>
    </w:p>
    <w:p w14:paraId="4FCE8D45" w14:textId="54142DFC" w:rsidR="00F63A32" w:rsidRPr="004B1A1E" w:rsidRDefault="00965D8A" w:rsidP="008537BE">
      <w:pPr>
        <w:pStyle w:val="CoversheetTitle"/>
      </w:pPr>
      <w:r w:rsidRPr="004B1A1E">
        <w:t>Memorandum of Understanding</w:t>
      </w:r>
      <w:r w:rsidR="00F63A32" w:rsidRPr="004B1A1E">
        <w:t xml:space="preserve"> </w:t>
      </w:r>
    </w:p>
    <w:p w14:paraId="2C5C6316" w14:textId="77777777" w:rsidR="00B074FF" w:rsidRPr="004B1A1E" w:rsidRDefault="00B074FF" w:rsidP="008537BE">
      <w:pPr>
        <w:pStyle w:val="CoversheetTitle"/>
      </w:pPr>
    </w:p>
    <w:p w14:paraId="581505D7" w14:textId="2454E146" w:rsidR="003B6B62" w:rsidRPr="004B1A1E" w:rsidRDefault="00103736" w:rsidP="008537BE">
      <w:pPr>
        <w:pStyle w:val="CoversheetStaticText"/>
      </w:pPr>
      <w:r w:rsidRPr="004B1A1E">
        <w:t>between</w:t>
      </w:r>
    </w:p>
    <w:p w14:paraId="56940ABA" w14:textId="7841CF6A" w:rsidR="00F63A32" w:rsidRPr="004B1A1E" w:rsidRDefault="00F63A32" w:rsidP="008537BE">
      <w:pPr>
        <w:pStyle w:val="CoversheetStaticText"/>
      </w:pPr>
      <w:r w:rsidRPr="004B1A1E">
        <w:t xml:space="preserve">SWANSEA BAY UNIVERSITY </w:t>
      </w:r>
      <w:r w:rsidR="00CC4555">
        <w:t xml:space="preserve">LOCAL </w:t>
      </w:r>
      <w:r w:rsidRPr="004B1A1E">
        <w:t xml:space="preserve">HEALTH BOARD </w:t>
      </w:r>
    </w:p>
    <w:p w14:paraId="175E8084" w14:textId="370BB10D" w:rsidR="003B6B62" w:rsidRPr="004B1A1E" w:rsidRDefault="00103736" w:rsidP="008537BE">
      <w:pPr>
        <w:pStyle w:val="CoversheetStaticText"/>
      </w:pPr>
      <w:r w:rsidRPr="004B1A1E">
        <w:t>and</w:t>
      </w:r>
    </w:p>
    <w:p w14:paraId="43B55375" w14:textId="029087EE" w:rsidR="00103736" w:rsidRPr="00807116" w:rsidRDefault="00F63A32" w:rsidP="008537BE">
      <w:pPr>
        <w:pStyle w:val="CoversheetParty"/>
        <w:rPr>
          <w:b w:val="0"/>
          <w:bCs/>
        </w:rPr>
      </w:pPr>
      <w:r w:rsidRPr="00807116">
        <w:rPr>
          <w:b w:val="0"/>
          <w:bCs/>
        </w:rPr>
        <w:t>HYWEL DDA UNIVERSITY</w:t>
      </w:r>
      <w:r w:rsidR="00CC4555" w:rsidRPr="00807116">
        <w:rPr>
          <w:b w:val="0"/>
          <w:bCs/>
        </w:rPr>
        <w:t xml:space="preserve"> LOCAL</w:t>
      </w:r>
      <w:r w:rsidRPr="00807116">
        <w:rPr>
          <w:b w:val="0"/>
          <w:bCs/>
        </w:rPr>
        <w:t xml:space="preserve"> HEALTH BOARD</w:t>
      </w:r>
    </w:p>
    <w:p w14:paraId="69C56420" w14:textId="77777777" w:rsidR="00103736" w:rsidRPr="004B1A1E" w:rsidRDefault="00103736" w:rsidP="008537BE">
      <w:pPr>
        <w:pStyle w:val="CoversheetParty"/>
      </w:pPr>
    </w:p>
    <w:p w14:paraId="38059FEB" w14:textId="77777777" w:rsidR="00F63A32" w:rsidRPr="004B1A1E" w:rsidRDefault="00F63A32" w:rsidP="008537BE">
      <w:pPr>
        <w:pStyle w:val="CoversheetParty"/>
      </w:pPr>
    </w:p>
    <w:p w14:paraId="2D0F34A1" w14:textId="4E0CF9BF" w:rsidR="00A3599F" w:rsidRPr="004B1A1E" w:rsidRDefault="00A2164E" w:rsidP="001723BF">
      <w:pPr>
        <w:spacing w:line="240" w:lineRule="auto"/>
        <w:jc w:val="center"/>
        <w:rPr>
          <w:rFonts w:ascii="Arial" w:hAnsi="Arial" w:cs="Arial"/>
          <w:b/>
          <w:caps/>
        </w:rPr>
      </w:pPr>
      <w:r w:rsidRPr="004B1A1E">
        <w:rPr>
          <w:rFonts w:ascii="Arial" w:hAnsi="Arial" w:cs="Arial"/>
          <w:b/>
          <w:caps/>
        </w:rPr>
        <w:t xml:space="preserve">OPerational delivery network </w:t>
      </w:r>
      <w:r w:rsidR="00A3599F" w:rsidRPr="004B1A1E">
        <w:rPr>
          <w:rFonts w:ascii="Arial" w:hAnsi="Arial" w:cs="Arial"/>
          <w:b/>
          <w:caps/>
        </w:rPr>
        <w:t xml:space="preserve">South-West Wales Regional Pathology </w:t>
      </w:r>
      <w:r w:rsidR="008D41A2">
        <w:rPr>
          <w:rFonts w:ascii="Arial" w:hAnsi="Arial" w:cs="Arial"/>
          <w:b/>
          <w:bCs/>
          <w:caps/>
        </w:rPr>
        <w:t>2024/2025</w:t>
      </w:r>
    </w:p>
    <w:p w14:paraId="4F118FA2" w14:textId="77777777" w:rsidR="00B074FF" w:rsidRPr="004B1A1E" w:rsidRDefault="00B074FF" w:rsidP="008537BE">
      <w:pPr>
        <w:pStyle w:val="CoversheetParty"/>
      </w:pPr>
    </w:p>
    <w:p w14:paraId="1F74F716" w14:textId="2AB0CB7E" w:rsidR="00B074FF" w:rsidRPr="004B1A1E" w:rsidRDefault="00B074FF" w:rsidP="008537BE">
      <w:pPr>
        <w:pStyle w:val="CoversheetParty"/>
        <w:sectPr w:rsidR="00B074FF" w:rsidRPr="004B1A1E" w:rsidSect="00A81347">
          <w:pgSz w:w="12240" w:h="15840"/>
          <w:pgMar w:top="1440" w:right="1440" w:bottom="1440" w:left="1440" w:header="720" w:footer="720" w:gutter="0"/>
          <w:cols w:space="720"/>
        </w:sectPr>
      </w:pPr>
    </w:p>
    <w:p w14:paraId="6537C422" w14:textId="77777777" w:rsidR="00DC0A48" w:rsidRPr="004B1A1E" w:rsidRDefault="00DC0A48" w:rsidP="001723BF">
      <w:pPr>
        <w:spacing w:line="240" w:lineRule="auto"/>
        <w:rPr>
          <w:rFonts w:ascii="Arial" w:hAnsi="Arial" w:cs="Arial"/>
        </w:rPr>
        <w:sectPr w:rsidR="00DC0A48" w:rsidRPr="004B1A1E" w:rsidSect="00A81347">
          <w:type w:val="continuous"/>
          <w:pgSz w:w="12240" w:h="15840"/>
          <w:pgMar w:top="1440" w:right="1440" w:bottom="1440" w:left="1440" w:header="720" w:footer="720" w:gutter="0"/>
          <w:cols w:space="720"/>
        </w:sectPr>
      </w:pPr>
    </w:p>
    <w:p w14:paraId="276C2E96" w14:textId="77777777" w:rsidR="003B6B62" w:rsidRPr="004B1A1E" w:rsidRDefault="00965D8A" w:rsidP="001723BF">
      <w:pPr>
        <w:pStyle w:val="HeadingLevel2"/>
        <w:spacing w:line="240" w:lineRule="auto"/>
        <w:rPr>
          <w:sz w:val="22"/>
          <w:szCs w:val="22"/>
        </w:rPr>
      </w:pPr>
      <w:r w:rsidRPr="004B1A1E">
        <w:rPr>
          <w:sz w:val="22"/>
          <w:szCs w:val="22"/>
        </w:rPr>
        <w:lastRenderedPageBreak/>
        <w:t>CONTENTS</w:t>
      </w:r>
    </w:p>
    <w:p w14:paraId="7C43E8FC" w14:textId="77777777" w:rsidR="003B6B62" w:rsidRPr="004B1A1E" w:rsidRDefault="00965D8A" w:rsidP="001723BF">
      <w:pPr>
        <w:pStyle w:val="HeadingLevel2"/>
        <w:spacing w:line="240" w:lineRule="auto"/>
        <w:rPr>
          <w:sz w:val="22"/>
          <w:szCs w:val="22"/>
        </w:rPr>
      </w:pPr>
      <w:r w:rsidRPr="004B1A1E">
        <w:rPr>
          <w:sz w:val="22"/>
          <w:szCs w:val="22"/>
        </w:rPr>
        <w:t>____________________________________________________________</w:t>
      </w:r>
    </w:p>
    <w:p w14:paraId="544E0A1A" w14:textId="77777777" w:rsidR="003B6B62" w:rsidRPr="004B1A1E" w:rsidRDefault="00965D8A" w:rsidP="001723BF">
      <w:pPr>
        <w:pStyle w:val="HeadingLevel2"/>
        <w:spacing w:line="240" w:lineRule="auto"/>
        <w:rPr>
          <w:sz w:val="22"/>
          <w:szCs w:val="22"/>
        </w:rPr>
      </w:pPr>
      <w:r w:rsidRPr="004B1A1E">
        <w:rPr>
          <w:sz w:val="22"/>
          <w:szCs w:val="22"/>
        </w:rPr>
        <w:t>CLAUSE</w:t>
      </w:r>
    </w:p>
    <w:p w14:paraId="50E65957" w14:textId="225AD036" w:rsidR="00DC0A48" w:rsidRDefault="00965D8A" w:rsidP="004957AA">
      <w:pPr>
        <w:pStyle w:val="TOC1"/>
      </w:pPr>
      <w:r w:rsidRPr="004B1A1E">
        <w:rPr>
          <w:rFonts w:eastAsia="Arial"/>
          <w:lang w:eastAsia="en-GB"/>
        </w:rPr>
        <w:fldChar w:fldCharType="begin"/>
      </w:r>
      <w:r w:rsidRPr="004B1A1E">
        <w:instrText>TOC \t "Title Clause, 1" \h</w:instrText>
      </w:r>
      <w:r w:rsidRPr="004B1A1E">
        <w:rPr>
          <w:rFonts w:eastAsia="Arial"/>
          <w:lang w:eastAsia="en-GB"/>
        </w:rPr>
        <w:fldChar w:fldCharType="separate"/>
      </w:r>
      <w:hyperlink w:anchor="_Toc256000000" w:history="1">
        <w:r w:rsidRPr="004B1A1E">
          <w:rPr>
            <w:rStyle w:val="Hyperlink"/>
            <w:rFonts w:ascii="Arial" w:hAnsi="Arial" w:cs="Arial"/>
          </w:rPr>
          <w:t>1.</w:t>
        </w:r>
        <w:r w:rsidRPr="004B1A1E">
          <w:rPr>
            <w:rStyle w:val="Hyperlink"/>
            <w:rFonts w:ascii="Arial" w:hAnsi="Arial" w:cs="Arial"/>
            <w:noProof/>
          </w:rPr>
          <w:tab/>
        </w:r>
        <w:r w:rsidRPr="004B1A1E">
          <w:rPr>
            <w:rStyle w:val="Hyperlink"/>
            <w:rFonts w:ascii="Arial" w:hAnsi="Arial" w:cs="Arial"/>
          </w:rPr>
          <w:t>Background</w:t>
        </w:r>
        <w:r w:rsidRPr="004B1A1E">
          <w:rPr>
            <w:rStyle w:val="Hyperlink"/>
            <w:rFonts w:ascii="Arial" w:hAnsi="Arial" w:cs="Arial"/>
          </w:rPr>
          <w:tab/>
        </w:r>
        <w:r w:rsidR="003D2267" w:rsidRPr="003D2267">
          <w:rPr>
            <w:rFonts w:ascii="Arial" w:hAnsi="Arial" w:cs="Arial"/>
          </w:rPr>
          <w:t>3</w:t>
        </w:r>
      </w:hyperlink>
    </w:p>
    <w:p w14:paraId="5D41D385" w14:textId="410A0670" w:rsidR="004957AA" w:rsidRPr="004957AA" w:rsidRDefault="004957AA" w:rsidP="004957AA">
      <w:pPr>
        <w:rPr>
          <w:rFonts w:ascii="Arial" w:hAnsi="Arial" w:cs="Arial"/>
        </w:rPr>
      </w:pPr>
      <w:r w:rsidRPr="004957AA">
        <w:rPr>
          <w:rFonts w:ascii="Arial" w:hAnsi="Arial" w:cs="Arial"/>
        </w:rPr>
        <w:t>2.</w:t>
      </w:r>
      <w:r>
        <w:rPr>
          <w:rFonts w:ascii="Arial" w:hAnsi="Arial" w:cs="Arial"/>
        </w:rPr>
        <w:t xml:space="preserve">    </w:t>
      </w:r>
      <w:r w:rsidRPr="004957AA">
        <w:rPr>
          <w:rFonts w:ascii="Arial" w:hAnsi="Arial" w:cs="Arial"/>
        </w:rPr>
        <w:t>Definitions</w:t>
      </w:r>
      <w:r>
        <w:rPr>
          <w:rFonts w:ascii="Arial" w:hAnsi="Arial" w:cs="Arial"/>
        </w:rPr>
        <w:t>…………………………………………………………………………………………….</w:t>
      </w:r>
      <w:r w:rsidR="003D2267">
        <w:rPr>
          <w:rFonts w:ascii="Arial" w:hAnsi="Arial" w:cs="Arial"/>
        </w:rPr>
        <w:t>4</w:t>
      </w:r>
    </w:p>
    <w:p w14:paraId="2FFE4CE7" w14:textId="4A4F32F5" w:rsidR="00DC0A48" w:rsidRDefault="00000000" w:rsidP="004957AA">
      <w:pPr>
        <w:pStyle w:val="TOC1"/>
      </w:pPr>
      <w:hyperlink w:anchor="_Toc256000001" w:history="1">
        <w:r w:rsidR="00A00065">
          <w:rPr>
            <w:rStyle w:val="Hyperlink"/>
            <w:rFonts w:ascii="Arial" w:hAnsi="Arial" w:cs="Arial"/>
          </w:rPr>
          <w:t>3</w:t>
        </w:r>
        <w:r w:rsidR="00965D8A" w:rsidRPr="004B1A1E">
          <w:rPr>
            <w:rStyle w:val="Hyperlink"/>
            <w:rFonts w:ascii="Arial" w:hAnsi="Arial" w:cs="Arial"/>
          </w:rPr>
          <w:t>.</w:t>
        </w:r>
        <w:r w:rsidR="00965D8A" w:rsidRPr="004B1A1E">
          <w:rPr>
            <w:rStyle w:val="Hyperlink"/>
            <w:rFonts w:ascii="Arial" w:hAnsi="Arial" w:cs="Arial"/>
            <w:noProof/>
          </w:rPr>
          <w:tab/>
        </w:r>
        <w:r w:rsidR="00965D8A" w:rsidRPr="004B1A1E">
          <w:rPr>
            <w:rStyle w:val="Hyperlink"/>
            <w:rFonts w:ascii="Arial" w:hAnsi="Arial" w:cs="Arial"/>
          </w:rPr>
          <w:t xml:space="preserve">Key objectives for the </w:t>
        </w:r>
        <w:r w:rsidR="004957AA">
          <w:rPr>
            <w:rStyle w:val="Hyperlink"/>
            <w:rFonts w:ascii="Arial" w:hAnsi="Arial" w:cs="Arial"/>
          </w:rPr>
          <w:t>P</w:t>
        </w:r>
        <w:r w:rsidR="00965D8A" w:rsidRPr="004B1A1E">
          <w:rPr>
            <w:rStyle w:val="Hyperlink"/>
            <w:rFonts w:ascii="Arial" w:hAnsi="Arial" w:cs="Arial"/>
          </w:rPr>
          <w:t>roject</w:t>
        </w:r>
        <w:r w:rsidR="00965D8A" w:rsidRPr="004B1A1E">
          <w:rPr>
            <w:rStyle w:val="Hyperlink"/>
            <w:rFonts w:ascii="Arial" w:hAnsi="Arial" w:cs="Arial"/>
          </w:rPr>
          <w:tab/>
        </w:r>
        <w:r w:rsidR="003D2267">
          <w:rPr>
            <w:rFonts w:ascii="Arial" w:hAnsi="Arial" w:cs="Arial"/>
          </w:rPr>
          <w:t>4</w:t>
        </w:r>
      </w:hyperlink>
    </w:p>
    <w:p w14:paraId="16489F9C" w14:textId="067A6B16" w:rsidR="00A00065" w:rsidRPr="00A00065" w:rsidRDefault="00A00065" w:rsidP="00A00065">
      <w:pPr>
        <w:tabs>
          <w:tab w:val="left" w:pos="426"/>
        </w:tabs>
        <w:rPr>
          <w:rFonts w:ascii="Arial" w:hAnsi="Arial" w:cs="Arial"/>
        </w:rPr>
      </w:pPr>
      <w:r w:rsidRPr="00A00065">
        <w:rPr>
          <w:rFonts w:ascii="Arial" w:hAnsi="Arial" w:cs="Arial"/>
        </w:rPr>
        <w:t>4.</w:t>
      </w:r>
      <w:r w:rsidRPr="00A00065">
        <w:rPr>
          <w:rFonts w:ascii="Arial" w:hAnsi="Arial" w:cs="Arial"/>
        </w:rPr>
        <w:tab/>
        <w:t>Contributions</w:t>
      </w:r>
      <w:r>
        <w:rPr>
          <w:rFonts w:ascii="Arial" w:hAnsi="Arial" w:cs="Arial"/>
        </w:rPr>
        <w:t>…………………………………………………………………………………………</w:t>
      </w:r>
      <w:r w:rsidR="003D2267">
        <w:rPr>
          <w:rFonts w:ascii="Arial" w:hAnsi="Arial" w:cs="Arial"/>
        </w:rPr>
        <w:t>5</w:t>
      </w:r>
    </w:p>
    <w:p w14:paraId="49D8FBC8" w14:textId="1C63ED94" w:rsidR="00DC0A48" w:rsidRPr="004B1A1E" w:rsidRDefault="00000000" w:rsidP="004957AA">
      <w:pPr>
        <w:pStyle w:val="TOC1"/>
        <w:rPr>
          <w:noProof/>
        </w:rPr>
      </w:pPr>
      <w:hyperlink w:anchor="_Toc256000002" w:history="1">
        <w:r w:rsidR="00A00065">
          <w:rPr>
            <w:rStyle w:val="Hyperlink"/>
            <w:rFonts w:ascii="Arial" w:hAnsi="Arial" w:cs="Arial"/>
          </w:rPr>
          <w:t>5</w:t>
        </w:r>
        <w:r w:rsidR="00965D8A" w:rsidRPr="004B1A1E">
          <w:rPr>
            <w:rStyle w:val="Hyperlink"/>
            <w:rFonts w:ascii="Arial" w:hAnsi="Arial" w:cs="Arial"/>
          </w:rPr>
          <w:t>.</w:t>
        </w:r>
        <w:r w:rsidR="00965D8A" w:rsidRPr="004B1A1E">
          <w:rPr>
            <w:rStyle w:val="Hyperlink"/>
            <w:rFonts w:ascii="Arial" w:hAnsi="Arial" w:cs="Arial"/>
            <w:noProof/>
          </w:rPr>
          <w:tab/>
        </w:r>
        <w:r w:rsidR="00965D8A" w:rsidRPr="004B1A1E">
          <w:rPr>
            <w:rStyle w:val="Hyperlink"/>
            <w:rFonts w:ascii="Arial" w:hAnsi="Arial" w:cs="Arial"/>
          </w:rPr>
          <w:t xml:space="preserve">Principles of </w:t>
        </w:r>
        <w:r w:rsidR="004957AA">
          <w:rPr>
            <w:rStyle w:val="Hyperlink"/>
            <w:rFonts w:ascii="Arial" w:hAnsi="Arial" w:cs="Arial"/>
          </w:rPr>
          <w:t>C</w:t>
        </w:r>
        <w:r w:rsidR="00965D8A" w:rsidRPr="004B1A1E">
          <w:rPr>
            <w:rStyle w:val="Hyperlink"/>
            <w:rFonts w:ascii="Arial" w:hAnsi="Arial" w:cs="Arial"/>
          </w:rPr>
          <w:t>ollaboration</w:t>
        </w:r>
        <w:r w:rsidR="00965D8A" w:rsidRPr="004B1A1E">
          <w:rPr>
            <w:rStyle w:val="Hyperlink"/>
            <w:rFonts w:ascii="Arial" w:hAnsi="Arial" w:cs="Arial"/>
          </w:rPr>
          <w:tab/>
        </w:r>
        <w:r w:rsidR="003D2267">
          <w:rPr>
            <w:rFonts w:ascii="Arial" w:hAnsi="Arial" w:cs="Arial"/>
          </w:rPr>
          <w:t>6</w:t>
        </w:r>
      </w:hyperlink>
    </w:p>
    <w:p w14:paraId="243FF489" w14:textId="09171CDF" w:rsidR="00DC0A48" w:rsidRDefault="00000000" w:rsidP="004957AA">
      <w:pPr>
        <w:pStyle w:val="TOC1"/>
      </w:pPr>
      <w:hyperlink w:anchor="_Toc256000003" w:history="1">
        <w:r w:rsidR="00A00065">
          <w:rPr>
            <w:rStyle w:val="Hyperlink"/>
            <w:rFonts w:ascii="Arial" w:hAnsi="Arial" w:cs="Arial"/>
          </w:rPr>
          <w:t>6</w:t>
        </w:r>
        <w:r w:rsidR="00965D8A" w:rsidRPr="004B1A1E">
          <w:rPr>
            <w:rStyle w:val="Hyperlink"/>
            <w:rFonts w:ascii="Arial" w:hAnsi="Arial" w:cs="Arial"/>
          </w:rPr>
          <w:t>.</w:t>
        </w:r>
        <w:r w:rsidR="00965D8A" w:rsidRPr="004B1A1E">
          <w:rPr>
            <w:rStyle w:val="Hyperlink"/>
            <w:rFonts w:ascii="Arial" w:hAnsi="Arial" w:cs="Arial"/>
            <w:noProof/>
          </w:rPr>
          <w:tab/>
        </w:r>
        <w:r w:rsidR="00965D8A" w:rsidRPr="004B1A1E">
          <w:rPr>
            <w:rStyle w:val="Hyperlink"/>
            <w:rFonts w:ascii="Arial" w:hAnsi="Arial" w:cs="Arial"/>
          </w:rPr>
          <w:t xml:space="preserve">Project </w:t>
        </w:r>
        <w:r w:rsidR="004957AA">
          <w:rPr>
            <w:rStyle w:val="Hyperlink"/>
            <w:rFonts w:ascii="Arial" w:hAnsi="Arial" w:cs="Arial"/>
          </w:rPr>
          <w:t>G</w:t>
        </w:r>
        <w:r w:rsidR="00965D8A" w:rsidRPr="004B1A1E">
          <w:rPr>
            <w:rStyle w:val="Hyperlink"/>
            <w:rFonts w:ascii="Arial" w:hAnsi="Arial" w:cs="Arial"/>
          </w:rPr>
          <w:t>overnance</w:t>
        </w:r>
        <w:r w:rsidR="00965D8A" w:rsidRPr="004B1A1E">
          <w:rPr>
            <w:rStyle w:val="Hyperlink"/>
            <w:rFonts w:ascii="Arial" w:hAnsi="Arial" w:cs="Arial"/>
          </w:rPr>
          <w:tab/>
        </w:r>
        <w:r w:rsidR="003D2267">
          <w:rPr>
            <w:rFonts w:ascii="Arial" w:hAnsi="Arial" w:cs="Arial"/>
          </w:rPr>
          <w:t>6</w:t>
        </w:r>
      </w:hyperlink>
    </w:p>
    <w:p w14:paraId="210540DD" w14:textId="67CF89FB" w:rsidR="002A744E" w:rsidRDefault="002A744E" w:rsidP="002A744E">
      <w:pPr>
        <w:tabs>
          <w:tab w:val="left" w:pos="426"/>
          <w:tab w:val="left" w:pos="567"/>
        </w:tabs>
        <w:rPr>
          <w:rFonts w:ascii="Arial" w:hAnsi="Arial" w:cs="Arial"/>
        </w:rPr>
      </w:pPr>
      <w:r w:rsidRPr="002A744E">
        <w:rPr>
          <w:rFonts w:ascii="Arial" w:hAnsi="Arial" w:cs="Arial"/>
        </w:rPr>
        <w:t>7.    Reporting</w:t>
      </w:r>
      <w:r>
        <w:rPr>
          <w:rFonts w:ascii="Arial" w:hAnsi="Arial" w:cs="Arial"/>
        </w:rPr>
        <w:t>…………………………………………………………………………….……………….</w:t>
      </w:r>
      <w:r w:rsidR="003D2267">
        <w:rPr>
          <w:rFonts w:ascii="Arial" w:hAnsi="Arial" w:cs="Arial"/>
        </w:rPr>
        <w:t>9</w:t>
      </w:r>
    </w:p>
    <w:p w14:paraId="6473E868" w14:textId="1FC62055" w:rsidR="002A744E" w:rsidRDefault="002A744E" w:rsidP="002A744E">
      <w:pPr>
        <w:tabs>
          <w:tab w:val="left" w:pos="426"/>
          <w:tab w:val="left" w:pos="567"/>
        </w:tabs>
        <w:rPr>
          <w:rFonts w:ascii="Arial" w:hAnsi="Arial" w:cs="Arial"/>
        </w:rPr>
      </w:pPr>
      <w:r>
        <w:rPr>
          <w:rFonts w:ascii="Arial" w:hAnsi="Arial" w:cs="Arial"/>
        </w:rPr>
        <w:t>8.</w:t>
      </w:r>
      <w:r>
        <w:rPr>
          <w:rFonts w:ascii="Arial" w:hAnsi="Arial" w:cs="Arial"/>
        </w:rPr>
        <w:tab/>
      </w:r>
      <w:r w:rsidR="00704D25">
        <w:rPr>
          <w:rFonts w:ascii="Arial" w:hAnsi="Arial" w:cs="Arial"/>
        </w:rPr>
        <w:t>Quality</w:t>
      </w:r>
      <w:r>
        <w:rPr>
          <w:rFonts w:ascii="Arial" w:hAnsi="Arial" w:cs="Arial"/>
        </w:rPr>
        <w:t xml:space="preserve"> Governance </w:t>
      </w:r>
      <w:r w:rsidR="00310D37">
        <w:rPr>
          <w:rFonts w:ascii="Arial" w:hAnsi="Arial" w:cs="Arial"/>
        </w:rPr>
        <w:t>arrangements</w:t>
      </w:r>
      <w:r>
        <w:rPr>
          <w:rFonts w:ascii="Arial" w:hAnsi="Arial" w:cs="Arial"/>
        </w:rPr>
        <w:t>……………</w:t>
      </w:r>
      <w:r w:rsidR="003D2267">
        <w:rPr>
          <w:rFonts w:ascii="Arial" w:hAnsi="Arial" w:cs="Arial"/>
        </w:rPr>
        <w:t>.</w:t>
      </w:r>
      <w:r>
        <w:rPr>
          <w:rFonts w:ascii="Arial" w:hAnsi="Arial" w:cs="Arial"/>
        </w:rPr>
        <w:t>…</w:t>
      </w:r>
      <w:r w:rsidR="00310D37">
        <w:rPr>
          <w:rFonts w:ascii="Arial" w:hAnsi="Arial" w:cs="Arial"/>
        </w:rPr>
        <w:t>…………………………………….</w:t>
      </w:r>
      <w:r>
        <w:rPr>
          <w:rFonts w:ascii="Arial" w:hAnsi="Arial" w:cs="Arial"/>
        </w:rPr>
        <w:t>………..</w:t>
      </w:r>
      <w:r w:rsidR="003D2267">
        <w:rPr>
          <w:rFonts w:ascii="Arial" w:hAnsi="Arial" w:cs="Arial"/>
        </w:rPr>
        <w:t>10</w:t>
      </w:r>
    </w:p>
    <w:p w14:paraId="6A31817F" w14:textId="65A36343" w:rsidR="002A744E" w:rsidRDefault="002A744E" w:rsidP="002A744E">
      <w:pPr>
        <w:tabs>
          <w:tab w:val="left" w:pos="426"/>
          <w:tab w:val="left" w:pos="567"/>
        </w:tabs>
        <w:rPr>
          <w:rFonts w:ascii="Arial" w:hAnsi="Arial" w:cs="Arial"/>
        </w:rPr>
      </w:pPr>
      <w:r>
        <w:rPr>
          <w:rFonts w:ascii="Arial" w:hAnsi="Arial" w:cs="Arial"/>
        </w:rPr>
        <w:t>9.</w:t>
      </w:r>
      <w:r>
        <w:rPr>
          <w:rFonts w:ascii="Arial" w:hAnsi="Arial" w:cs="Arial"/>
        </w:rPr>
        <w:tab/>
        <w:t>ODN Policies………………………………………………………………………………</w:t>
      </w:r>
      <w:r w:rsidR="003D2267">
        <w:rPr>
          <w:rFonts w:ascii="Arial" w:hAnsi="Arial" w:cs="Arial"/>
        </w:rPr>
        <w:t>...</w:t>
      </w:r>
      <w:r>
        <w:rPr>
          <w:rFonts w:ascii="Arial" w:hAnsi="Arial" w:cs="Arial"/>
        </w:rPr>
        <w:t>…..…</w:t>
      </w:r>
      <w:r w:rsidR="003D2267">
        <w:rPr>
          <w:rFonts w:ascii="Arial" w:hAnsi="Arial" w:cs="Arial"/>
        </w:rPr>
        <w:t>10</w:t>
      </w:r>
    </w:p>
    <w:p w14:paraId="718FFF4F" w14:textId="5DDD1EB8" w:rsidR="002A744E" w:rsidRDefault="002A744E" w:rsidP="002A744E">
      <w:pPr>
        <w:tabs>
          <w:tab w:val="left" w:pos="426"/>
          <w:tab w:val="left" w:pos="567"/>
        </w:tabs>
        <w:rPr>
          <w:rFonts w:ascii="Arial" w:hAnsi="Arial" w:cs="Arial"/>
        </w:rPr>
      </w:pPr>
      <w:r>
        <w:rPr>
          <w:rFonts w:ascii="Arial" w:hAnsi="Arial" w:cs="Arial"/>
        </w:rPr>
        <w:t>10.</w:t>
      </w:r>
      <w:r>
        <w:rPr>
          <w:rFonts w:ascii="Arial" w:hAnsi="Arial" w:cs="Arial"/>
        </w:rPr>
        <w:tab/>
        <w:t>Clinical Guidelines…………………………………………………………………………..……..1</w:t>
      </w:r>
      <w:r w:rsidR="003D2267">
        <w:rPr>
          <w:rFonts w:ascii="Arial" w:hAnsi="Arial" w:cs="Arial"/>
        </w:rPr>
        <w:t>1</w:t>
      </w:r>
    </w:p>
    <w:p w14:paraId="1ADEF43A" w14:textId="4EBA5D10" w:rsidR="002A744E" w:rsidRDefault="002A744E" w:rsidP="002A744E">
      <w:pPr>
        <w:tabs>
          <w:tab w:val="left" w:pos="426"/>
          <w:tab w:val="left" w:pos="567"/>
        </w:tabs>
        <w:rPr>
          <w:rFonts w:ascii="Arial" w:hAnsi="Arial" w:cs="Arial"/>
        </w:rPr>
      </w:pPr>
      <w:r>
        <w:rPr>
          <w:rFonts w:ascii="Arial" w:hAnsi="Arial" w:cs="Arial"/>
        </w:rPr>
        <w:t>11.</w:t>
      </w:r>
      <w:r>
        <w:rPr>
          <w:rFonts w:ascii="Arial" w:hAnsi="Arial" w:cs="Arial"/>
        </w:rPr>
        <w:tab/>
        <w:t>Roles and Responsibilities……………………………………...……………...…………………1</w:t>
      </w:r>
      <w:r w:rsidR="003D2267">
        <w:rPr>
          <w:rFonts w:ascii="Arial" w:hAnsi="Arial" w:cs="Arial"/>
        </w:rPr>
        <w:t>1</w:t>
      </w:r>
    </w:p>
    <w:p w14:paraId="35EBEF70" w14:textId="28A88DBD" w:rsidR="002A744E" w:rsidRDefault="002A744E" w:rsidP="002A744E">
      <w:pPr>
        <w:tabs>
          <w:tab w:val="left" w:pos="426"/>
          <w:tab w:val="left" w:pos="567"/>
        </w:tabs>
        <w:rPr>
          <w:rFonts w:ascii="Arial" w:hAnsi="Arial" w:cs="Arial"/>
        </w:rPr>
      </w:pPr>
      <w:r>
        <w:rPr>
          <w:rFonts w:ascii="Arial" w:hAnsi="Arial" w:cs="Arial"/>
        </w:rPr>
        <w:t>12.</w:t>
      </w:r>
      <w:r>
        <w:rPr>
          <w:rFonts w:ascii="Arial" w:hAnsi="Arial" w:cs="Arial"/>
        </w:rPr>
        <w:tab/>
        <w:t>Employment of Staff…………………………………………………….…………………………1</w:t>
      </w:r>
      <w:r w:rsidR="003D2267">
        <w:rPr>
          <w:rFonts w:ascii="Arial" w:hAnsi="Arial" w:cs="Arial"/>
        </w:rPr>
        <w:t>4</w:t>
      </w:r>
    </w:p>
    <w:p w14:paraId="66FAA6C4" w14:textId="5F642C32" w:rsidR="002A744E" w:rsidRDefault="002A744E" w:rsidP="002A744E">
      <w:pPr>
        <w:tabs>
          <w:tab w:val="left" w:pos="426"/>
          <w:tab w:val="left" w:pos="567"/>
        </w:tabs>
        <w:rPr>
          <w:rFonts w:ascii="Arial" w:hAnsi="Arial" w:cs="Arial"/>
        </w:rPr>
      </w:pPr>
      <w:r>
        <w:rPr>
          <w:rFonts w:ascii="Arial" w:hAnsi="Arial" w:cs="Arial"/>
        </w:rPr>
        <w:t>13.</w:t>
      </w:r>
      <w:r>
        <w:rPr>
          <w:rFonts w:ascii="Arial" w:hAnsi="Arial" w:cs="Arial"/>
        </w:rPr>
        <w:tab/>
        <w:t>Escalation……………………………………………………………………….……….………….1</w:t>
      </w:r>
      <w:r w:rsidR="003D2267">
        <w:rPr>
          <w:rFonts w:ascii="Arial" w:hAnsi="Arial" w:cs="Arial"/>
        </w:rPr>
        <w:t>5</w:t>
      </w:r>
    </w:p>
    <w:p w14:paraId="15E7E602" w14:textId="37945FB1" w:rsidR="002A744E" w:rsidRDefault="002A744E" w:rsidP="002A744E">
      <w:pPr>
        <w:tabs>
          <w:tab w:val="left" w:pos="426"/>
          <w:tab w:val="left" w:pos="567"/>
        </w:tabs>
        <w:rPr>
          <w:rFonts w:ascii="Arial" w:hAnsi="Arial" w:cs="Arial"/>
        </w:rPr>
      </w:pPr>
      <w:r>
        <w:rPr>
          <w:rFonts w:ascii="Arial" w:hAnsi="Arial" w:cs="Arial"/>
        </w:rPr>
        <w:t>14.</w:t>
      </w:r>
      <w:r>
        <w:rPr>
          <w:rFonts w:ascii="Arial" w:hAnsi="Arial" w:cs="Arial"/>
        </w:rPr>
        <w:tab/>
        <w:t>Risk Management…………………………………………………………………….……………1</w:t>
      </w:r>
      <w:r w:rsidR="003D2267">
        <w:rPr>
          <w:rFonts w:ascii="Arial" w:hAnsi="Arial" w:cs="Arial"/>
        </w:rPr>
        <w:t>5</w:t>
      </w:r>
    </w:p>
    <w:p w14:paraId="7FBF6810" w14:textId="46191CFE" w:rsidR="002A744E" w:rsidRDefault="002A744E" w:rsidP="002A744E">
      <w:pPr>
        <w:tabs>
          <w:tab w:val="left" w:pos="426"/>
          <w:tab w:val="left" w:pos="567"/>
        </w:tabs>
        <w:rPr>
          <w:rFonts w:ascii="Arial" w:hAnsi="Arial" w:cs="Arial"/>
        </w:rPr>
      </w:pPr>
      <w:r>
        <w:rPr>
          <w:rFonts w:ascii="Arial" w:hAnsi="Arial" w:cs="Arial"/>
        </w:rPr>
        <w:t>15.</w:t>
      </w:r>
      <w:r>
        <w:rPr>
          <w:rFonts w:ascii="Arial" w:hAnsi="Arial" w:cs="Arial"/>
        </w:rPr>
        <w:tab/>
        <w:t>Intellectual Property………………………………………………………………………………..1</w:t>
      </w:r>
      <w:r w:rsidR="009261E9">
        <w:rPr>
          <w:rFonts w:ascii="Arial" w:hAnsi="Arial" w:cs="Arial"/>
        </w:rPr>
        <w:t>6</w:t>
      </w:r>
    </w:p>
    <w:p w14:paraId="23611777" w14:textId="0172F670" w:rsidR="002A744E" w:rsidRDefault="002A744E" w:rsidP="002A744E">
      <w:pPr>
        <w:tabs>
          <w:tab w:val="left" w:pos="426"/>
          <w:tab w:val="left" w:pos="567"/>
        </w:tabs>
        <w:rPr>
          <w:rFonts w:ascii="Arial" w:hAnsi="Arial" w:cs="Arial"/>
        </w:rPr>
      </w:pPr>
      <w:r>
        <w:rPr>
          <w:rFonts w:ascii="Arial" w:hAnsi="Arial" w:cs="Arial"/>
        </w:rPr>
        <w:t>16.</w:t>
      </w:r>
      <w:r>
        <w:rPr>
          <w:rFonts w:ascii="Arial" w:hAnsi="Arial" w:cs="Arial"/>
        </w:rPr>
        <w:tab/>
        <w:t>Data Protection and Information Governance…………………………………………………..1</w:t>
      </w:r>
      <w:r w:rsidR="009261E9">
        <w:rPr>
          <w:rFonts w:ascii="Arial" w:hAnsi="Arial" w:cs="Arial"/>
        </w:rPr>
        <w:t>6</w:t>
      </w:r>
    </w:p>
    <w:p w14:paraId="3B6582BA" w14:textId="46D1375A" w:rsidR="002A744E" w:rsidRDefault="002A744E" w:rsidP="002A744E">
      <w:pPr>
        <w:tabs>
          <w:tab w:val="left" w:pos="426"/>
          <w:tab w:val="left" w:pos="567"/>
        </w:tabs>
        <w:rPr>
          <w:rFonts w:ascii="Arial" w:hAnsi="Arial" w:cs="Arial"/>
        </w:rPr>
      </w:pPr>
      <w:r>
        <w:rPr>
          <w:rFonts w:ascii="Arial" w:hAnsi="Arial" w:cs="Arial"/>
        </w:rPr>
        <w:t>17.</w:t>
      </w:r>
      <w:r>
        <w:rPr>
          <w:rFonts w:ascii="Arial" w:hAnsi="Arial" w:cs="Arial"/>
        </w:rPr>
        <w:tab/>
        <w:t>Term and Termination…………</w:t>
      </w:r>
      <w:r w:rsidR="00310D37">
        <w:rPr>
          <w:rFonts w:ascii="Arial" w:hAnsi="Arial" w:cs="Arial"/>
        </w:rPr>
        <w:t>…………………………..</w:t>
      </w:r>
      <w:r>
        <w:rPr>
          <w:rFonts w:ascii="Arial" w:hAnsi="Arial" w:cs="Arial"/>
        </w:rPr>
        <w:t>……………………..……………….1</w:t>
      </w:r>
      <w:r w:rsidR="009261E9">
        <w:rPr>
          <w:rFonts w:ascii="Arial" w:hAnsi="Arial" w:cs="Arial"/>
        </w:rPr>
        <w:t>6</w:t>
      </w:r>
    </w:p>
    <w:p w14:paraId="39084268" w14:textId="7980DD63" w:rsidR="002A744E" w:rsidRDefault="002A744E" w:rsidP="002A744E">
      <w:pPr>
        <w:tabs>
          <w:tab w:val="left" w:pos="426"/>
          <w:tab w:val="left" w:pos="567"/>
        </w:tabs>
        <w:rPr>
          <w:rFonts w:ascii="Arial" w:hAnsi="Arial" w:cs="Arial"/>
        </w:rPr>
      </w:pPr>
      <w:r>
        <w:rPr>
          <w:rFonts w:ascii="Arial" w:hAnsi="Arial" w:cs="Arial"/>
        </w:rPr>
        <w:t>18.</w:t>
      </w:r>
      <w:r>
        <w:rPr>
          <w:rFonts w:ascii="Arial" w:hAnsi="Arial" w:cs="Arial"/>
        </w:rPr>
        <w:tab/>
        <w:t>Variation……………………………………………………</w:t>
      </w:r>
      <w:r w:rsidR="00310D37">
        <w:rPr>
          <w:rFonts w:ascii="Arial" w:hAnsi="Arial" w:cs="Arial"/>
        </w:rPr>
        <w:t>...</w:t>
      </w:r>
      <w:r>
        <w:rPr>
          <w:rFonts w:ascii="Arial" w:hAnsi="Arial" w:cs="Arial"/>
        </w:rPr>
        <w:t>……………………………………..1</w:t>
      </w:r>
      <w:r w:rsidR="009261E9">
        <w:rPr>
          <w:rFonts w:ascii="Arial" w:hAnsi="Arial" w:cs="Arial"/>
        </w:rPr>
        <w:t>6</w:t>
      </w:r>
    </w:p>
    <w:p w14:paraId="6FCDFC69" w14:textId="30EFEF51" w:rsidR="002A744E" w:rsidRDefault="002A744E" w:rsidP="002A744E">
      <w:pPr>
        <w:tabs>
          <w:tab w:val="left" w:pos="426"/>
          <w:tab w:val="left" w:pos="567"/>
        </w:tabs>
        <w:rPr>
          <w:rFonts w:ascii="Arial" w:hAnsi="Arial" w:cs="Arial"/>
        </w:rPr>
      </w:pPr>
      <w:r>
        <w:rPr>
          <w:rFonts w:ascii="Arial" w:hAnsi="Arial" w:cs="Arial"/>
        </w:rPr>
        <w:t>19.</w:t>
      </w:r>
      <w:r>
        <w:rPr>
          <w:rFonts w:ascii="Arial" w:hAnsi="Arial" w:cs="Arial"/>
        </w:rPr>
        <w:tab/>
        <w:t>Charges and Liabilities………………………..…………………………………..………………1</w:t>
      </w:r>
      <w:r w:rsidR="009261E9">
        <w:rPr>
          <w:rFonts w:ascii="Arial" w:hAnsi="Arial" w:cs="Arial"/>
        </w:rPr>
        <w:t>6</w:t>
      </w:r>
    </w:p>
    <w:p w14:paraId="3B84F0AE" w14:textId="17F17903" w:rsidR="002A744E" w:rsidRDefault="002A744E" w:rsidP="002A744E">
      <w:pPr>
        <w:tabs>
          <w:tab w:val="left" w:pos="426"/>
          <w:tab w:val="left" w:pos="567"/>
        </w:tabs>
        <w:rPr>
          <w:rFonts w:ascii="Arial" w:hAnsi="Arial" w:cs="Arial"/>
        </w:rPr>
      </w:pPr>
      <w:r>
        <w:rPr>
          <w:rFonts w:ascii="Arial" w:hAnsi="Arial" w:cs="Arial"/>
        </w:rPr>
        <w:t>20.</w:t>
      </w:r>
      <w:r>
        <w:rPr>
          <w:rFonts w:ascii="Arial" w:hAnsi="Arial" w:cs="Arial"/>
        </w:rPr>
        <w:tab/>
        <w:t>Ownership of Assets……………………………………………………………….………………1</w:t>
      </w:r>
      <w:r w:rsidR="009261E9">
        <w:rPr>
          <w:rFonts w:ascii="Arial" w:hAnsi="Arial" w:cs="Arial"/>
        </w:rPr>
        <w:t>7</w:t>
      </w:r>
    </w:p>
    <w:p w14:paraId="7B1F48C9" w14:textId="3EE17FAC" w:rsidR="002A744E" w:rsidRDefault="002A744E" w:rsidP="002A744E">
      <w:pPr>
        <w:tabs>
          <w:tab w:val="left" w:pos="426"/>
          <w:tab w:val="left" w:pos="567"/>
        </w:tabs>
        <w:rPr>
          <w:rFonts w:ascii="Arial" w:hAnsi="Arial" w:cs="Arial"/>
        </w:rPr>
      </w:pPr>
      <w:r>
        <w:rPr>
          <w:rFonts w:ascii="Arial" w:hAnsi="Arial" w:cs="Arial"/>
        </w:rPr>
        <w:t>21.</w:t>
      </w:r>
      <w:r>
        <w:rPr>
          <w:rFonts w:ascii="Arial" w:hAnsi="Arial" w:cs="Arial"/>
        </w:rPr>
        <w:tab/>
        <w:t>Procurement………………………………………………………………………...…………….. 1</w:t>
      </w:r>
      <w:r w:rsidR="009261E9">
        <w:rPr>
          <w:rFonts w:ascii="Arial" w:hAnsi="Arial" w:cs="Arial"/>
        </w:rPr>
        <w:t>7</w:t>
      </w:r>
    </w:p>
    <w:p w14:paraId="68242ED0" w14:textId="4EB118D3" w:rsidR="002A744E" w:rsidRDefault="002A744E" w:rsidP="002A744E">
      <w:pPr>
        <w:tabs>
          <w:tab w:val="left" w:pos="426"/>
          <w:tab w:val="left" w:pos="567"/>
        </w:tabs>
        <w:rPr>
          <w:rFonts w:ascii="Arial" w:hAnsi="Arial" w:cs="Arial"/>
        </w:rPr>
      </w:pPr>
      <w:r>
        <w:rPr>
          <w:rFonts w:ascii="Arial" w:hAnsi="Arial" w:cs="Arial"/>
        </w:rPr>
        <w:t>22.</w:t>
      </w:r>
      <w:r>
        <w:rPr>
          <w:rFonts w:ascii="Arial" w:hAnsi="Arial" w:cs="Arial"/>
        </w:rPr>
        <w:tab/>
        <w:t>Host Health Board - Duty of Care…………….………………………………………………….1</w:t>
      </w:r>
      <w:r w:rsidR="009261E9">
        <w:rPr>
          <w:rFonts w:ascii="Arial" w:hAnsi="Arial" w:cs="Arial"/>
        </w:rPr>
        <w:t>7</w:t>
      </w:r>
    </w:p>
    <w:p w14:paraId="6593E0A2" w14:textId="03CFA3F7" w:rsidR="002A744E" w:rsidRDefault="002A744E" w:rsidP="002A744E">
      <w:pPr>
        <w:tabs>
          <w:tab w:val="left" w:pos="426"/>
          <w:tab w:val="left" w:pos="567"/>
        </w:tabs>
        <w:rPr>
          <w:rFonts w:ascii="Arial" w:hAnsi="Arial" w:cs="Arial"/>
        </w:rPr>
      </w:pPr>
      <w:r>
        <w:rPr>
          <w:rFonts w:ascii="Arial" w:hAnsi="Arial" w:cs="Arial"/>
        </w:rPr>
        <w:t>23.</w:t>
      </w:r>
      <w:r>
        <w:rPr>
          <w:rFonts w:ascii="Arial" w:hAnsi="Arial" w:cs="Arial"/>
        </w:rPr>
        <w:tab/>
        <w:t>Management of Concerns………………………………………………………….……………..1</w:t>
      </w:r>
      <w:r w:rsidR="009261E9">
        <w:rPr>
          <w:rFonts w:ascii="Arial" w:hAnsi="Arial" w:cs="Arial"/>
        </w:rPr>
        <w:t>7</w:t>
      </w:r>
    </w:p>
    <w:p w14:paraId="206AFA73" w14:textId="6C142D93" w:rsidR="002A744E" w:rsidRDefault="002A744E" w:rsidP="002A744E">
      <w:pPr>
        <w:tabs>
          <w:tab w:val="left" w:pos="426"/>
          <w:tab w:val="left" w:pos="567"/>
        </w:tabs>
        <w:rPr>
          <w:rFonts w:ascii="Arial" w:hAnsi="Arial" w:cs="Arial"/>
        </w:rPr>
      </w:pPr>
      <w:r>
        <w:rPr>
          <w:rFonts w:ascii="Arial" w:hAnsi="Arial" w:cs="Arial"/>
        </w:rPr>
        <w:t>24.</w:t>
      </w:r>
      <w:r>
        <w:rPr>
          <w:rFonts w:ascii="Arial" w:hAnsi="Arial" w:cs="Arial"/>
        </w:rPr>
        <w:tab/>
        <w:t>Audit…………………………………………………………………………………………………1</w:t>
      </w:r>
      <w:r w:rsidR="00F64EB8">
        <w:rPr>
          <w:rFonts w:ascii="Arial" w:hAnsi="Arial" w:cs="Arial"/>
        </w:rPr>
        <w:t>8</w:t>
      </w:r>
    </w:p>
    <w:p w14:paraId="7CAD9BB6" w14:textId="7A68B520" w:rsidR="002A744E" w:rsidRDefault="002A744E" w:rsidP="002A744E">
      <w:pPr>
        <w:tabs>
          <w:tab w:val="left" w:pos="426"/>
          <w:tab w:val="left" w:pos="567"/>
        </w:tabs>
        <w:rPr>
          <w:rFonts w:ascii="Arial" w:hAnsi="Arial" w:cs="Arial"/>
        </w:rPr>
      </w:pPr>
      <w:r>
        <w:rPr>
          <w:rFonts w:ascii="Arial" w:hAnsi="Arial" w:cs="Arial"/>
        </w:rPr>
        <w:t>25.</w:t>
      </w:r>
      <w:r>
        <w:rPr>
          <w:rFonts w:ascii="Arial" w:hAnsi="Arial" w:cs="Arial"/>
        </w:rPr>
        <w:tab/>
        <w:t>Effect of ODN on SBUHB's Core Functions…………………...………………………………..1</w:t>
      </w:r>
      <w:r w:rsidR="00F64EB8">
        <w:rPr>
          <w:rFonts w:ascii="Arial" w:hAnsi="Arial" w:cs="Arial"/>
        </w:rPr>
        <w:t>8</w:t>
      </w:r>
    </w:p>
    <w:p w14:paraId="09BE5279" w14:textId="062FBA49" w:rsidR="002A744E" w:rsidRPr="002A744E" w:rsidRDefault="002A744E" w:rsidP="002A744E">
      <w:pPr>
        <w:tabs>
          <w:tab w:val="left" w:pos="426"/>
          <w:tab w:val="left" w:pos="567"/>
        </w:tabs>
        <w:rPr>
          <w:rFonts w:ascii="Arial" w:hAnsi="Arial" w:cs="Arial"/>
        </w:rPr>
      </w:pPr>
      <w:r>
        <w:rPr>
          <w:rFonts w:ascii="Arial" w:hAnsi="Arial" w:cs="Arial"/>
        </w:rPr>
        <w:t>26.</w:t>
      </w:r>
      <w:r>
        <w:rPr>
          <w:rFonts w:ascii="Arial" w:hAnsi="Arial" w:cs="Arial"/>
        </w:rPr>
        <w:tab/>
      </w:r>
      <w:r w:rsidR="000B675B">
        <w:rPr>
          <w:rFonts w:ascii="Arial" w:hAnsi="Arial" w:cs="Arial"/>
        </w:rPr>
        <w:t>Status…………………………………………………………..……………………………………1</w:t>
      </w:r>
      <w:r w:rsidR="00F64EB8">
        <w:rPr>
          <w:rFonts w:ascii="Arial" w:hAnsi="Arial" w:cs="Arial"/>
        </w:rPr>
        <w:t>8</w:t>
      </w:r>
      <w:r>
        <w:rPr>
          <w:rFonts w:ascii="Arial" w:hAnsi="Arial" w:cs="Arial"/>
        </w:rPr>
        <w:t xml:space="preserve">                                        </w:t>
      </w:r>
    </w:p>
    <w:p w14:paraId="695F8EB4" w14:textId="6AA3879A" w:rsidR="00DC0A48" w:rsidRPr="004B1A1E" w:rsidRDefault="00DC0A48" w:rsidP="004957AA">
      <w:pPr>
        <w:pStyle w:val="TOC1"/>
        <w:rPr>
          <w:noProof/>
        </w:rPr>
      </w:pPr>
    </w:p>
    <w:p w14:paraId="11F277C5" w14:textId="77777777" w:rsidR="003B6B62" w:rsidRPr="004B1A1E" w:rsidRDefault="00965D8A" w:rsidP="001723BF">
      <w:pPr>
        <w:pStyle w:val="HeadingLevel2"/>
        <w:spacing w:line="240" w:lineRule="auto"/>
        <w:rPr>
          <w:sz w:val="22"/>
          <w:szCs w:val="22"/>
        </w:rPr>
      </w:pPr>
      <w:r w:rsidRPr="004B1A1E">
        <w:rPr>
          <w:sz w:val="22"/>
          <w:szCs w:val="22"/>
        </w:rPr>
        <w:lastRenderedPageBreak/>
        <w:fldChar w:fldCharType="end"/>
      </w:r>
    </w:p>
    <w:p w14:paraId="1DE97505" w14:textId="77777777" w:rsidR="003B6B62" w:rsidRPr="004B1A1E" w:rsidRDefault="00965D8A" w:rsidP="001723BF">
      <w:pPr>
        <w:pStyle w:val="HeadingLevel2"/>
        <w:spacing w:line="240" w:lineRule="auto"/>
        <w:rPr>
          <w:sz w:val="22"/>
          <w:szCs w:val="22"/>
        </w:rPr>
      </w:pPr>
      <w:r w:rsidRPr="004B1A1E">
        <w:rPr>
          <w:sz w:val="22"/>
          <w:szCs w:val="22"/>
        </w:rPr>
        <w:t>ANNEX</w:t>
      </w:r>
    </w:p>
    <w:p w14:paraId="203AF9FD" w14:textId="536FE1AD" w:rsidR="00DC0A48" w:rsidRPr="004B1A1E" w:rsidRDefault="00965D8A" w:rsidP="004957AA">
      <w:pPr>
        <w:pStyle w:val="TOC1"/>
        <w:rPr>
          <w:noProof/>
        </w:rPr>
      </w:pPr>
      <w:r w:rsidRPr="004B1A1E">
        <w:rPr>
          <w:rFonts w:eastAsia="Arial"/>
          <w:lang w:eastAsia="en-GB"/>
        </w:rPr>
        <w:fldChar w:fldCharType="begin"/>
      </w:r>
      <w:r w:rsidRPr="004B1A1E">
        <w:instrText>TOC \t "Annex, 1, Annex Title, 1" \h</w:instrText>
      </w:r>
      <w:r w:rsidRPr="004B1A1E">
        <w:rPr>
          <w:rFonts w:eastAsia="Arial"/>
          <w:lang w:eastAsia="en-GB"/>
        </w:rPr>
        <w:fldChar w:fldCharType="separate"/>
      </w:r>
      <w:hyperlink w:anchor="_Toc256000012" w:history="1">
        <w:r w:rsidRPr="004B1A1E">
          <w:rPr>
            <w:rStyle w:val="Hyperlink"/>
            <w:rFonts w:ascii="Arial" w:hAnsi="Arial" w:cs="Arial"/>
          </w:rPr>
          <w:t>ANNEX A</w:t>
        </w:r>
        <w:r w:rsidR="000B675B">
          <w:rPr>
            <w:rStyle w:val="Hyperlink"/>
            <w:rFonts w:ascii="Arial" w:hAnsi="Arial" w:cs="Arial"/>
          </w:rPr>
          <w:t xml:space="preserve"> </w:t>
        </w:r>
        <w:r w:rsidRPr="004B1A1E">
          <w:rPr>
            <w:rStyle w:val="Hyperlink"/>
            <w:rFonts w:ascii="Arial" w:hAnsi="Arial" w:cs="Arial"/>
          </w:rPr>
          <w:t>The Project</w:t>
        </w:r>
        <w:r w:rsidRPr="004B1A1E">
          <w:rPr>
            <w:rStyle w:val="Hyperlink"/>
            <w:rFonts w:ascii="Arial" w:hAnsi="Arial" w:cs="Arial"/>
          </w:rPr>
          <w:tab/>
        </w:r>
        <w:r w:rsidRPr="004B1A1E">
          <w:fldChar w:fldCharType="begin"/>
        </w:r>
        <w:r w:rsidRPr="004B1A1E">
          <w:rPr>
            <w:rStyle w:val="Hyperlink"/>
            <w:rFonts w:ascii="Arial" w:hAnsi="Arial" w:cs="Arial"/>
          </w:rPr>
          <w:instrText xml:space="preserve"> PAGEREF _Toc256000012 \h </w:instrText>
        </w:r>
        <w:r w:rsidRPr="004B1A1E">
          <w:fldChar w:fldCharType="separate"/>
        </w:r>
        <w:r w:rsidR="000B675B">
          <w:rPr>
            <w:rStyle w:val="Hyperlink"/>
            <w:rFonts w:ascii="Arial" w:hAnsi="Arial" w:cs="Arial"/>
          </w:rPr>
          <w:t>2</w:t>
        </w:r>
        <w:r w:rsidR="00F64EB8">
          <w:rPr>
            <w:rStyle w:val="Hyperlink"/>
            <w:rFonts w:ascii="Arial" w:hAnsi="Arial" w:cs="Arial"/>
          </w:rPr>
          <w:t>1</w:t>
        </w:r>
        <w:r w:rsidRPr="004B1A1E">
          <w:fldChar w:fldCharType="end"/>
        </w:r>
      </w:hyperlink>
    </w:p>
    <w:p w14:paraId="11952918" w14:textId="3855DD6A" w:rsidR="00DC0A48" w:rsidRPr="004B1A1E" w:rsidRDefault="00000000" w:rsidP="004957AA">
      <w:pPr>
        <w:pStyle w:val="TOC1"/>
        <w:rPr>
          <w:noProof/>
        </w:rPr>
      </w:pPr>
      <w:hyperlink w:anchor="_Toc256000013" w:history="1">
        <w:r w:rsidR="00965D8A" w:rsidRPr="004B1A1E">
          <w:rPr>
            <w:rStyle w:val="Hyperlink"/>
            <w:rFonts w:ascii="Arial" w:hAnsi="Arial" w:cs="Arial"/>
          </w:rPr>
          <w:t>ANNEX B</w:t>
        </w:r>
        <w:r w:rsidR="000B675B">
          <w:rPr>
            <w:rStyle w:val="Hyperlink"/>
            <w:rFonts w:ascii="Arial" w:hAnsi="Arial" w:cs="Arial"/>
          </w:rPr>
          <w:t xml:space="preserve"> </w:t>
        </w:r>
        <w:r w:rsidR="00965D8A" w:rsidRPr="004B1A1E">
          <w:rPr>
            <w:rStyle w:val="Hyperlink"/>
            <w:rFonts w:ascii="Arial" w:hAnsi="Arial" w:cs="Arial"/>
          </w:rPr>
          <w:t>Information Sharing Protocol</w:t>
        </w:r>
        <w:r w:rsidR="00965D8A" w:rsidRPr="004B1A1E">
          <w:rPr>
            <w:rStyle w:val="Hyperlink"/>
            <w:rFonts w:ascii="Arial" w:hAnsi="Arial" w:cs="Arial"/>
          </w:rPr>
          <w:tab/>
        </w:r>
        <w:r w:rsidR="00965D8A" w:rsidRPr="004B1A1E">
          <w:fldChar w:fldCharType="begin"/>
        </w:r>
        <w:r w:rsidR="00965D8A" w:rsidRPr="004B1A1E">
          <w:rPr>
            <w:rStyle w:val="Hyperlink"/>
            <w:rFonts w:ascii="Arial" w:hAnsi="Arial" w:cs="Arial"/>
          </w:rPr>
          <w:instrText xml:space="preserve"> PAGEREF _Toc256000013 \h </w:instrText>
        </w:r>
        <w:r w:rsidR="00965D8A" w:rsidRPr="004B1A1E">
          <w:fldChar w:fldCharType="separate"/>
        </w:r>
        <w:r w:rsidR="000B675B">
          <w:rPr>
            <w:rStyle w:val="Hyperlink"/>
            <w:rFonts w:ascii="Arial" w:hAnsi="Arial" w:cs="Arial"/>
          </w:rPr>
          <w:t>2</w:t>
        </w:r>
        <w:r w:rsidR="00F64EB8">
          <w:rPr>
            <w:rStyle w:val="Hyperlink"/>
            <w:rFonts w:ascii="Arial" w:hAnsi="Arial" w:cs="Arial"/>
          </w:rPr>
          <w:t>2</w:t>
        </w:r>
        <w:r w:rsidR="00965D8A" w:rsidRPr="004B1A1E">
          <w:fldChar w:fldCharType="end"/>
        </w:r>
      </w:hyperlink>
    </w:p>
    <w:p w14:paraId="22562A74" w14:textId="20CC245B" w:rsidR="00DC0A48" w:rsidRPr="004B1A1E" w:rsidRDefault="00000000" w:rsidP="004957AA">
      <w:pPr>
        <w:pStyle w:val="TOC1"/>
        <w:rPr>
          <w:noProof/>
        </w:rPr>
      </w:pPr>
      <w:hyperlink w:anchor="_Toc256000014" w:history="1">
        <w:r w:rsidR="00965D8A" w:rsidRPr="004B1A1E">
          <w:rPr>
            <w:rStyle w:val="Hyperlink"/>
            <w:rFonts w:ascii="Arial" w:hAnsi="Arial" w:cs="Arial"/>
          </w:rPr>
          <w:t>ANNEX C</w:t>
        </w:r>
        <w:r w:rsidR="000B675B">
          <w:rPr>
            <w:rStyle w:val="Hyperlink"/>
            <w:rFonts w:ascii="Arial" w:hAnsi="Arial" w:cs="Arial"/>
            <w:noProof/>
          </w:rPr>
          <w:t xml:space="preserve"> </w:t>
        </w:r>
        <w:r w:rsidR="004A3E2C" w:rsidRPr="004A3E2C">
          <w:rPr>
            <w:rStyle w:val="cf01"/>
            <w:rFonts w:ascii="Arial" w:hAnsi="Arial" w:cs="Arial"/>
            <w:bCs/>
            <w:sz w:val="22"/>
            <w:szCs w:val="22"/>
          </w:rPr>
          <w:t>Pathology ODN Board</w:t>
        </w:r>
        <w:r w:rsidR="00965D8A" w:rsidRPr="004B1A1E">
          <w:rPr>
            <w:rStyle w:val="Hyperlink"/>
            <w:rFonts w:ascii="Arial" w:hAnsi="Arial" w:cs="Arial"/>
          </w:rPr>
          <w:t xml:space="preserve"> </w:t>
        </w:r>
        <w:r w:rsidR="000B675B">
          <w:rPr>
            <w:rStyle w:val="Hyperlink"/>
            <w:rFonts w:ascii="Arial" w:hAnsi="Arial" w:cs="Arial"/>
          </w:rPr>
          <w:t xml:space="preserve">and </w:t>
        </w:r>
        <w:r w:rsidR="00D45764" w:rsidRPr="00D45764">
          <w:rPr>
            <w:rStyle w:val="cf01"/>
            <w:rFonts w:ascii="Arial" w:hAnsi="Arial" w:cs="Arial"/>
            <w:sz w:val="22"/>
            <w:szCs w:val="22"/>
          </w:rPr>
          <w:t>Pathology ODN Operational Board</w:t>
        </w:r>
        <w:r w:rsidR="000B675B">
          <w:rPr>
            <w:rStyle w:val="Hyperlink"/>
            <w:rFonts w:ascii="Arial" w:hAnsi="Arial" w:cs="Arial"/>
          </w:rPr>
          <w:t xml:space="preserve"> </w:t>
        </w:r>
        <w:r w:rsidR="00965D8A" w:rsidRPr="004B1A1E">
          <w:rPr>
            <w:rStyle w:val="Hyperlink"/>
            <w:rFonts w:ascii="Arial" w:hAnsi="Arial" w:cs="Arial"/>
          </w:rPr>
          <w:t>terms of reference</w:t>
        </w:r>
        <w:r w:rsidR="00965D8A" w:rsidRPr="004B1A1E">
          <w:rPr>
            <w:rStyle w:val="Hyperlink"/>
            <w:rFonts w:ascii="Arial" w:hAnsi="Arial" w:cs="Arial"/>
          </w:rPr>
          <w:tab/>
        </w:r>
        <w:r w:rsidR="00965D8A" w:rsidRPr="004B1A1E">
          <w:fldChar w:fldCharType="begin"/>
        </w:r>
        <w:r w:rsidR="00965D8A" w:rsidRPr="004B1A1E">
          <w:rPr>
            <w:rStyle w:val="Hyperlink"/>
            <w:rFonts w:ascii="Arial" w:hAnsi="Arial" w:cs="Arial"/>
          </w:rPr>
          <w:instrText xml:space="preserve"> PAGEREF _Toc256000014 \h </w:instrText>
        </w:r>
        <w:r w:rsidR="00965D8A" w:rsidRPr="004B1A1E">
          <w:fldChar w:fldCharType="separate"/>
        </w:r>
        <w:r w:rsidR="000B675B">
          <w:rPr>
            <w:rStyle w:val="Hyperlink"/>
            <w:rFonts w:ascii="Arial" w:hAnsi="Arial" w:cs="Arial"/>
          </w:rPr>
          <w:t>2</w:t>
        </w:r>
        <w:r w:rsidR="00F64EB8">
          <w:rPr>
            <w:rStyle w:val="Hyperlink"/>
            <w:rFonts w:ascii="Arial" w:hAnsi="Arial" w:cs="Arial"/>
          </w:rPr>
          <w:t>3</w:t>
        </w:r>
        <w:r w:rsidR="00965D8A" w:rsidRPr="004B1A1E">
          <w:fldChar w:fldCharType="end"/>
        </w:r>
      </w:hyperlink>
    </w:p>
    <w:p w14:paraId="5EA76879" w14:textId="1CF369B2" w:rsidR="00DC0A48" w:rsidRPr="004B1A1E" w:rsidRDefault="00000000" w:rsidP="004957AA">
      <w:pPr>
        <w:pStyle w:val="TOC1"/>
        <w:rPr>
          <w:noProof/>
        </w:rPr>
      </w:pPr>
      <w:hyperlink w:anchor="_Toc256000015" w:history="1">
        <w:r w:rsidR="00965D8A" w:rsidRPr="004B1A1E">
          <w:rPr>
            <w:rStyle w:val="Hyperlink"/>
            <w:rFonts w:ascii="Arial" w:hAnsi="Arial" w:cs="Arial"/>
          </w:rPr>
          <w:t>ANNEX D</w:t>
        </w:r>
        <w:r w:rsidR="000B675B">
          <w:rPr>
            <w:rStyle w:val="Hyperlink"/>
            <w:rFonts w:ascii="Arial" w:hAnsi="Arial" w:cs="Arial"/>
            <w:noProof/>
          </w:rPr>
          <w:t xml:space="preserve"> </w:t>
        </w:r>
        <w:r w:rsidR="00965D8A" w:rsidRPr="004B1A1E">
          <w:rPr>
            <w:rStyle w:val="Hyperlink"/>
            <w:rFonts w:ascii="Arial" w:hAnsi="Arial" w:cs="Arial"/>
          </w:rPr>
          <w:t>Contributions</w:t>
        </w:r>
        <w:r w:rsidR="00965D8A" w:rsidRPr="004B1A1E">
          <w:rPr>
            <w:rStyle w:val="Hyperlink"/>
            <w:rFonts w:ascii="Arial" w:hAnsi="Arial" w:cs="Arial"/>
          </w:rPr>
          <w:tab/>
        </w:r>
        <w:r w:rsidR="00965D8A" w:rsidRPr="004B1A1E">
          <w:fldChar w:fldCharType="begin"/>
        </w:r>
        <w:r w:rsidR="00965D8A" w:rsidRPr="004B1A1E">
          <w:rPr>
            <w:rStyle w:val="Hyperlink"/>
            <w:rFonts w:ascii="Arial" w:hAnsi="Arial" w:cs="Arial"/>
          </w:rPr>
          <w:instrText xml:space="preserve"> PAGEREF _Toc256000015 \h </w:instrText>
        </w:r>
        <w:r w:rsidR="00965D8A" w:rsidRPr="004B1A1E">
          <w:fldChar w:fldCharType="separate"/>
        </w:r>
        <w:r w:rsidR="000B675B">
          <w:rPr>
            <w:rStyle w:val="Hyperlink"/>
            <w:rFonts w:ascii="Arial" w:hAnsi="Arial" w:cs="Arial"/>
          </w:rPr>
          <w:t>2</w:t>
        </w:r>
        <w:r w:rsidR="00F64EB8">
          <w:rPr>
            <w:rStyle w:val="Hyperlink"/>
            <w:rFonts w:ascii="Arial" w:hAnsi="Arial" w:cs="Arial"/>
          </w:rPr>
          <w:t>4</w:t>
        </w:r>
        <w:r w:rsidR="00965D8A" w:rsidRPr="004B1A1E">
          <w:fldChar w:fldCharType="end"/>
        </w:r>
      </w:hyperlink>
    </w:p>
    <w:p w14:paraId="575FDCF9" w14:textId="77777777" w:rsidR="003B6B62" w:rsidRPr="004B1A1E" w:rsidRDefault="00965D8A" w:rsidP="001723BF">
      <w:pPr>
        <w:pStyle w:val="HeadingLevel2"/>
        <w:spacing w:line="240" w:lineRule="auto"/>
        <w:rPr>
          <w:sz w:val="22"/>
          <w:szCs w:val="22"/>
        </w:rPr>
      </w:pPr>
      <w:r w:rsidRPr="004B1A1E">
        <w:rPr>
          <w:sz w:val="22"/>
          <w:szCs w:val="22"/>
        </w:rPr>
        <w:fldChar w:fldCharType="end"/>
      </w:r>
    </w:p>
    <w:p w14:paraId="13AD0F55" w14:textId="77777777" w:rsidR="003B6B62" w:rsidRPr="004B1A1E" w:rsidRDefault="003B6B62" w:rsidP="001723BF">
      <w:pPr>
        <w:pStyle w:val="DescriptiveHeading"/>
        <w:sectPr w:rsidR="003B6B62" w:rsidRPr="004B1A1E" w:rsidSect="00A81347">
          <w:footerReference w:type="default" r:id="rId14"/>
          <w:pgSz w:w="12240" w:h="15840"/>
          <w:pgMar w:top="1440" w:right="1440" w:bottom="1440" w:left="1440" w:header="720" w:footer="720" w:gutter="0"/>
          <w:pgNumType w:start="1"/>
          <w:cols w:space="720"/>
        </w:sectPr>
      </w:pPr>
    </w:p>
    <w:p w14:paraId="2150B2B7" w14:textId="6233EAA2" w:rsidR="003B6B62" w:rsidRPr="004B1A1E" w:rsidRDefault="00DD776C" w:rsidP="001723BF">
      <w:pPr>
        <w:pStyle w:val="IntroDefault"/>
        <w:spacing w:line="240" w:lineRule="auto"/>
        <w:rPr>
          <w:szCs w:val="22"/>
        </w:rPr>
      </w:pPr>
      <w:r>
        <w:rPr>
          <w:szCs w:val="22"/>
        </w:rPr>
        <w:lastRenderedPageBreak/>
        <w:t>T</w:t>
      </w:r>
      <w:r w:rsidR="00965D8A" w:rsidRPr="004B1A1E">
        <w:rPr>
          <w:szCs w:val="22"/>
        </w:rPr>
        <w:t xml:space="preserve">his </w:t>
      </w:r>
      <w:r w:rsidR="00E93D34">
        <w:rPr>
          <w:szCs w:val="22"/>
        </w:rPr>
        <w:t>Transitional MoU</w:t>
      </w:r>
      <w:r w:rsidR="00965D8A" w:rsidRPr="004B1A1E">
        <w:rPr>
          <w:szCs w:val="22"/>
        </w:rPr>
        <w:t xml:space="preserve"> is dated</w:t>
      </w:r>
      <w:r w:rsidR="00103736" w:rsidRPr="004B1A1E">
        <w:rPr>
          <w:szCs w:val="22"/>
        </w:rPr>
        <w:t xml:space="preserve"> _______________________________________</w:t>
      </w:r>
    </w:p>
    <w:p w14:paraId="2FE4E83B" w14:textId="77777777" w:rsidR="003B6B62" w:rsidRPr="004B1A1E" w:rsidRDefault="00965D8A" w:rsidP="001723BF">
      <w:pPr>
        <w:pStyle w:val="DescriptiveHeading"/>
      </w:pPr>
      <w:r w:rsidRPr="004B1A1E">
        <w:t>Parties</w:t>
      </w:r>
    </w:p>
    <w:p w14:paraId="7BADD96D" w14:textId="400B5B19" w:rsidR="003B6B62" w:rsidRPr="004B1A1E" w:rsidRDefault="0057075A" w:rsidP="001723BF">
      <w:pPr>
        <w:pStyle w:val="Parties"/>
        <w:spacing w:line="240" w:lineRule="auto"/>
        <w:rPr>
          <w:szCs w:val="22"/>
        </w:rPr>
      </w:pPr>
      <w:r w:rsidRPr="004B1A1E">
        <w:rPr>
          <w:szCs w:val="22"/>
        </w:rPr>
        <w:t xml:space="preserve">SWANSEA BAY UNIVERSITY </w:t>
      </w:r>
      <w:r w:rsidR="00CC4555">
        <w:rPr>
          <w:szCs w:val="22"/>
        </w:rPr>
        <w:t xml:space="preserve">LOCAL </w:t>
      </w:r>
      <w:r w:rsidRPr="004B1A1E">
        <w:rPr>
          <w:szCs w:val="22"/>
        </w:rPr>
        <w:t>HEALTH BOARD</w:t>
      </w:r>
      <w:r w:rsidRPr="004B1A1E">
        <w:rPr>
          <w:b/>
          <w:bCs/>
          <w:szCs w:val="22"/>
        </w:rPr>
        <w:t xml:space="preserve"> </w:t>
      </w:r>
      <w:r w:rsidRPr="004B1A1E">
        <w:rPr>
          <w:szCs w:val="22"/>
        </w:rPr>
        <w:t xml:space="preserve">of One Talbot Gateway, </w:t>
      </w:r>
      <w:proofErr w:type="spellStart"/>
      <w:r w:rsidRPr="004B1A1E">
        <w:rPr>
          <w:szCs w:val="22"/>
        </w:rPr>
        <w:t>Baglan</w:t>
      </w:r>
      <w:proofErr w:type="spellEnd"/>
      <w:r w:rsidRPr="004B1A1E">
        <w:rPr>
          <w:szCs w:val="22"/>
        </w:rPr>
        <w:t xml:space="preserve"> Energy Park, </w:t>
      </w:r>
      <w:proofErr w:type="spellStart"/>
      <w:r w:rsidRPr="004B1A1E">
        <w:rPr>
          <w:szCs w:val="22"/>
        </w:rPr>
        <w:t>Baglan</w:t>
      </w:r>
      <w:proofErr w:type="spellEnd"/>
      <w:r w:rsidRPr="004B1A1E">
        <w:rPr>
          <w:szCs w:val="22"/>
        </w:rPr>
        <w:t>, Port Talbot, SA12 7BR (</w:t>
      </w:r>
      <w:r w:rsidRPr="004B1A1E">
        <w:rPr>
          <w:b/>
          <w:bCs/>
          <w:szCs w:val="22"/>
        </w:rPr>
        <w:t>SBUHB</w:t>
      </w:r>
      <w:r w:rsidRPr="004B1A1E">
        <w:rPr>
          <w:szCs w:val="22"/>
        </w:rPr>
        <w:t xml:space="preserve">) </w:t>
      </w:r>
    </w:p>
    <w:p w14:paraId="28CA2761" w14:textId="4908BA24" w:rsidR="003B6B62" w:rsidRPr="004B1A1E" w:rsidRDefault="0057075A" w:rsidP="001723BF">
      <w:pPr>
        <w:pStyle w:val="Parties"/>
        <w:spacing w:line="240" w:lineRule="auto"/>
        <w:rPr>
          <w:szCs w:val="22"/>
        </w:rPr>
      </w:pPr>
      <w:r w:rsidRPr="004B1A1E">
        <w:rPr>
          <w:szCs w:val="22"/>
        </w:rPr>
        <w:t xml:space="preserve">HYWEL DDA UNIVERSITY </w:t>
      </w:r>
      <w:r w:rsidR="00CC4555">
        <w:rPr>
          <w:szCs w:val="22"/>
        </w:rPr>
        <w:t xml:space="preserve">LOCAL </w:t>
      </w:r>
      <w:r w:rsidRPr="004B1A1E">
        <w:rPr>
          <w:szCs w:val="22"/>
        </w:rPr>
        <w:t>HEALTH BOARD</w:t>
      </w:r>
      <w:r w:rsidRPr="004B1A1E">
        <w:rPr>
          <w:b/>
          <w:bCs/>
          <w:szCs w:val="22"/>
        </w:rPr>
        <w:t xml:space="preserve"> </w:t>
      </w:r>
      <w:r w:rsidRPr="004B1A1E">
        <w:rPr>
          <w:szCs w:val="22"/>
        </w:rPr>
        <w:t>of Corporate Offices, Ystwyth Building, Hafan Derwen, St David’s Park, Jobswell Road, Carmarthen, SA31 3BB (</w:t>
      </w:r>
      <w:r w:rsidRPr="004B1A1E">
        <w:rPr>
          <w:b/>
          <w:bCs/>
          <w:szCs w:val="22"/>
        </w:rPr>
        <w:t>HDUHB</w:t>
      </w:r>
      <w:r w:rsidRPr="004B1A1E">
        <w:rPr>
          <w:szCs w:val="22"/>
        </w:rPr>
        <w:t>)</w:t>
      </w:r>
    </w:p>
    <w:p w14:paraId="110468C7" w14:textId="6A5B31E0" w:rsidR="0057075A" w:rsidRPr="004B1A1E" w:rsidRDefault="00B2390C" w:rsidP="001723BF">
      <w:pPr>
        <w:pStyle w:val="Parties"/>
        <w:numPr>
          <w:ilvl w:val="0"/>
          <w:numId w:val="0"/>
        </w:numPr>
        <w:spacing w:line="240" w:lineRule="auto"/>
        <w:ind w:left="720"/>
        <w:rPr>
          <w:szCs w:val="22"/>
        </w:rPr>
      </w:pPr>
      <w:r w:rsidRPr="004B1A1E">
        <w:rPr>
          <w:szCs w:val="22"/>
        </w:rPr>
        <w:t xml:space="preserve">Each a </w:t>
      </w:r>
      <w:r w:rsidR="00DF6F0A" w:rsidRPr="004B1A1E">
        <w:rPr>
          <w:b/>
          <w:bCs/>
          <w:szCs w:val="22"/>
        </w:rPr>
        <w:t>Health Board</w:t>
      </w:r>
      <w:r w:rsidR="00DF6F0A" w:rsidRPr="004B1A1E">
        <w:rPr>
          <w:szCs w:val="22"/>
        </w:rPr>
        <w:t xml:space="preserve"> </w:t>
      </w:r>
      <w:r w:rsidRPr="004B1A1E">
        <w:rPr>
          <w:szCs w:val="22"/>
        </w:rPr>
        <w:t xml:space="preserve">and together the </w:t>
      </w:r>
      <w:r w:rsidRPr="004B1A1E">
        <w:rPr>
          <w:b/>
          <w:bCs/>
          <w:szCs w:val="22"/>
        </w:rPr>
        <w:t>Health Boards</w:t>
      </w:r>
      <w:r w:rsidR="00DF6F0A" w:rsidRPr="004B1A1E">
        <w:rPr>
          <w:b/>
          <w:bCs/>
          <w:szCs w:val="22"/>
        </w:rPr>
        <w:t xml:space="preserve"> </w:t>
      </w:r>
      <w:r w:rsidR="00DF6F0A" w:rsidRPr="004B1A1E">
        <w:rPr>
          <w:szCs w:val="22"/>
        </w:rPr>
        <w:t>as the context requires</w:t>
      </w:r>
      <w:r w:rsidRPr="004B1A1E">
        <w:rPr>
          <w:szCs w:val="22"/>
        </w:rPr>
        <w:t>.</w:t>
      </w:r>
    </w:p>
    <w:p w14:paraId="6E5583A9" w14:textId="77777777" w:rsidR="003B6B62" w:rsidRPr="009D7CDF" w:rsidRDefault="00965D8A" w:rsidP="001723BF">
      <w:pPr>
        <w:pStyle w:val="TitleClause"/>
        <w:spacing w:line="240" w:lineRule="auto"/>
        <w:rPr>
          <w:rFonts w:ascii="Arial Bold" w:hAnsi="Arial Bold"/>
          <w:smallCaps/>
          <w:szCs w:val="22"/>
        </w:rPr>
      </w:pPr>
      <w:r w:rsidRPr="009D7CDF">
        <w:rPr>
          <w:rFonts w:ascii="Arial Bold" w:hAnsi="Arial Bold"/>
          <w:smallCaps/>
          <w:szCs w:val="22"/>
        </w:rPr>
        <w:fldChar w:fldCharType="begin"/>
      </w:r>
      <w:r w:rsidRPr="009D7CDF">
        <w:rPr>
          <w:rFonts w:ascii="Arial Bold" w:hAnsi="Arial Bold"/>
          <w:smallCaps/>
          <w:szCs w:val="22"/>
        </w:rPr>
        <w:instrText>TC "1. Background" \l 1</w:instrText>
      </w:r>
      <w:r w:rsidRPr="009D7CDF">
        <w:rPr>
          <w:rFonts w:ascii="Arial Bold" w:hAnsi="Arial Bold"/>
          <w:smallCaps/>
          <w:szCs w:val="22"/>
        </w:rPr>
        <w:fldChar w:fldCharType="end"/>
      </w:r>
      <w:bookmarkStart w:id="0" w:name="_Toc256000000"/>
      <w:bookmarkStart w:id="1" w:name="a758584"/>
      <w:r w:rsidRPr="009D7CDF">
        <w:rPr>
          <w:rFonts w:ascii="Arial Bold" w:hAnsi="Arial Bold"/>
          <w:smallCaps/>
          <w:szCs w:val="22"/>
        </w:rPr>
        <w:t>Background</w:t>
      </w:r>
      <w:bookmarkEnd w:id="0"/>
      <w:bookmarkEnd w:id="1"/>
    </w:p>
    <w:p w14:paraId="4FF4A174" w14:textId="4B77C574" w:rsidR="008D1A55" w:rsidRDefault="00B05C1B" w:rsidP="00B05C1B">
      <w:pPr>
        <w:pStyle w:val="Untitledsubclause1"/>
        <w:numPr>
          <w:ilvl w:val="0"/>
          <w:numId w:val="0"/>
        </w:numPr>
        <w:spacing w:line="240" w:lineRule="auto"/>
        <w:ind w:left="709" w:hanging="709"/>
        <w:rPr>
          <w:szCs w:val="22"/>
        </w:rPr>
      </w:pPr>
      <w:bookmarkStart w:id="2" w:name="a889332"/>
      <w:r>
        <w:rPr>
          <w:szCs w:val="22"/>
        </w:rPr>
        <w:t>1.1</w:t>
      </w:r>
      <w:r>
        <w:rPr>
          <w:szCs w:val="22"/>
        </w:rPr>
        <w:tab/>
      </w:r>
      <w:r w:rsidR="00DF451C" w:rsidRPr="004B1A1E">
        <w:rPr>
          <w:szCs w:val="22"/>
        </w:rPr>
        <w:t xml:space="preserve">On </w:t>
      </w:r>
      <w:bookmarkStart w:id="3" w:name="_Hlk159409328"/>
      <w:r w:rsidR="00876148">
        <w:rPr>
          <w:szCs w:val="22"/>
        </w:rPr>
        <w:t>2</w:t>
      </w:r>
      <w:r w:rsidR="00DF451C" w:rsidRPr="004B1A1E">
        <w:rPr>
          <w:szCs w:val="22"/>
        </w:rPr>
        <w:t>2</w:t>
      </w:r>
      <w:r w:rsidR="00DF451C" w:rsidRPr="004B1A1E">
        <w:rPr>
          <w:szCs w:val="22"/>
          <w:vertAlign w:val="superscript"/>
        </w:rPr>
        <w:t>nd</w:t>
      </w:r>
      <w:r w:rsidR="00DF451C" w:rsidRPr="004B1A1E">
        <w:rPr>
          <w:szCs w:val="22"/>
        </w:rPr>
        <w:t xml:space="preserve"> November 2022, SBUHB</w:t>
      </w:r>
      <w:r w:rsidR="00876148">
        <w:rPr>
          <w:szCs w:val="22"/>
        </w:rPr>
        <w:t xml:space="preserve"> and HDUHB</w:t>
      </w:r>
      <w:r w:rsidR="00DF451C" w:rsidRPr="004B1A1E">
        <w:rPr>
          <w:szCs w:val="22"/>
        </w:rPr>
        <w:t xml:space="preserve"> submitted a Report to </w:t>
      </w:r>
      <w:r w:rsidR="00876148">
        <w:rPr>
          <w:szCs w:val="22"/>
        </w:rPr>
        <w:t>their respective</w:t>
      </w:r>
      <w:r w:rsidR="00DF451C" w:rsidRPr="004B1A1E">
        <w:rPr>
          <w:szCs w:val="22"/>
        </w:rPr>
        <w:t xml:space="preserve"> Board</w:t>
      </w:r>
      <w:r w:rsidR="00876148">
        <w:rPr>
          <w:szCs w:val="22"/>
        </w:rPr>
        <w:t>s</w:t>
      </w:r>
      <w:r w:rsidR="00DF451C" w:rsidRPr="004B1A1E">
        <w:rPr>
          <w:szCs w:val="22"/>
        </w:rPr>
        <w:t xml:space="preserve"> to take forward the development of an Operational Delivery Network (ODN) </w:t>
      </w:r>
      <w:r w:rsidR="00626DE8" w:rsidRPr="004B1A1E">
        <w:rPr>
          <w:szCs w:val="22"/>
        </w:rPr>
        <w:t>as the</w:t>
      </w:r>
      <w:r w:rsidR="00DF451C" w:rsidRPr="004B1A1E">
        <w:rPr>
          <w:szCs w:val="22"/>
        </w:rPr>
        <w:t xml:space="preserve"> management model for South-West Regional Pathology Services</w:t>
      </w:r>
      <w:bookmarkEnd w:id="3"/>
      <w:r w:rsidR="002B07AE" w:rsidRPr="004B1A1E">
        <w:rPr>
          <w:szCs w:val="22"/>
        </w:rPr>
        <w:t xml:space="preserve"> (“</w:t>
      </w:r>
      <w:r w:rsidR="002B07AE" w:rsidRPr="004B1A1E">
        <w:rPr>
          <w:b/>
          <w:bCs/>
          <w:szCs w:val="22"/>
        </w:rPr>
        <w:t>Service</w:t>
      </w:r>
      <w:r w:rsidR="002B07AE" w:rsidRPr="004B1A1E">
        <w:rPr>
          <w:szCs w:val="22"/>
        </w:rPr>
        <w:t>”)</w:t>
      </w:r>
      <w:r w:rsidR="00DF451C" w:rsidRPr="004B1A1E">
        <w:rPr>
          <w:szCs w:val="22"/>
        </w:rPr>
        <w:t>.</w:t>
      </w:r>
      <w:r w:rsidR="00626DE8" w:rsidRPr="004B1A1E">
        <w:rPr>
          <w:szCs w:val="22"/>
        </w:rPr>
        <w:t xml:space="preserve"> The Report recommendations were approved </w:t>
      </w:r>
      <w:r w:rsidR="00876148">
        <w:rPr>
          <w:szCs w:val="22"/>
        </w:rPr>
        <w:t>in both public Board meetings</w:t>
      </w:r>
      <w:r w:rsidR="00E3486D">
        <w:rPr>
          <w:szCs w:val="22"/>
        </w:rPr>
        <w:t>,</w:t>
      </w:r>
      <w:r w:rsidR="00876148">
        <w:rPr>
          <w:szCs w:val="22"/>
        </w:rPr>
        <w:t xml:space="preserve"> confirmed in minutes. </w:t>
      </w:r>
      <w:r w:rsidR="007274FC" w:rsidRPr="004B1A1E">
        <w:rPr>
          <w:szCs w:val="22"/>
        </w:rPr>
        <w:t xml:space="preserve">HDUHB agreed to </w:t>
      </w:r>
      <w:r w:rsidR="00B4138A" w:rsidRPr="004B1A1E">
        <w:rPr>
          <w:szCs w:val="22"/>
        </w:rPr>
        <w:t>collaborate</w:t>
      </w:r>
      <w:r w:rsidR="007274FC" w:rsidRPr="004B1A1E">
        <w:rPr>
          <w:szCs w:val="22"/>
        </w:rPr>
        <w:t xml:space="preserve"> with SBUHB to establish the ODN. </w:t>
      </w:r>
      <w:r w:rsidR="00DC03FA" w:rsidRPr="004B1A1E">
        <w:rPr>
          <w:szCs w:val="22"/>
        </w:rPr>
        <w:t xml:space="preserve">The </w:t>
      </w:r>
      <w:r w:rsidR="00636ADE" w:rsidRPr="004B1A1E">
        <w:rPr>
          <w:szCs w:val="22"/>
        </w:rPr>
        <w:t xml:space="preserve">re-designed </w:t>
      </w:r>
      <w:r w:rsidR="00C546A6" w:rsidRPr="004B1A1E">
        <w:rPr>
          <w:szCs w:val="22"/>
        </w:rPr>
        <w:t>regional pathology service (“</w:t>
      </w:r>
      <w:r w:rsidR="0049664B" w:rsidRPr="004B1A1E">
        <w:rPr>
          <w:b/>
          <w:bCs/>
          <w:szCs w:val="22"/>
        </w:rPr>
        <w:t>Project</w:t>
      </w:r>
      <w:r w:rsidR="00C546A6" w:rsidRPr="004B1A1E">
        <w:rPr>
          <w:szCs w:val="22"/>
        </w:rPr>
        <w:t xml:space="preserve">”) </w:t>
      </w:r>
      <w:r w:rsidR="00636ADE" w:rsidRPr="004B1A1E">
        <w:rPr>
          <w:szCs w:val="22"/>
        </w:rPr>
        <w:t xml:space="preserve">will </w:t>
      </w:r>
      <w:r w:rsidR="00DC03FA" w:rsidRPr="004B1A1E">
        <w:rPr>
          <w:szCs w:val="22"/>
        </w:rPr>
        <w:t xml:space="preserve">bring together </w:t>
      </w:r>
      <w:r w:rsidR="00B26A2B">
        <w:rPr>
          <w:szCs w:val="22"/>
        </w:rPr>
        <w:t>two</w:t>
      </w:r>
      <w:r w:rsidR="00B26A2B" w:rsidRPr="004B1A1E">
        <w:rPr>
          <w:szCs w:val="22"/>
        </w:rPr>
        <w:t xml:space="preserve"> </w:t>
      </w:r>
      <w:r w:rsidR="00DC03FA" w:rsidRPr="004B1A1E">
        <w:rPr>
          <w:szCs w:val="22"/>
        </w:rPr>
        <w:t>organisations; SBUHB</w:t>
      </w:r>
      <w:r w:rsidR="00B26A2B">
        <w:rPr>
          <w:szCs w:val="22"/>
        </w:rPr>
        <w:t xml:space="preserve"> and</w:t>
      </w:r>
      <w:r w:rsidR="00DC03FA" w:rsidRPr="004B1A1E">
        <w:rPr>
          <w:szCs w:val="22"/>
        </w:rPr>
        <w:t xml:space="preserve"> HDUHB laboratory-based services under one umbrella. </w:t>
      </w:r>
      <w:r w:rsidR="00B26A2B">
        <w:rPr>
          <w:szCs w:val="22"/>
        </w:rPr>
        <w:t xml:space="preserve">The ODN will also lead on behalf of the organisation in the commissioning of microbiology services for the region. Currently, these are provided in the majority of instances by Public Health Wales (PHW). </w:t>
      </w:r>
      <w:r w:rsidR="00DC03FA" w:rsidRPr="00B26A2B">
        <w:rPr>
          <w:szCs w:val="22"/>
        </w:rPr>
        <w:t xml:space="preserve">This </w:t>
      </w:r>
      <w:r w:rsidR="00B26A2B">
        <w:rPr>
          <w:szCs w:val="22"/>
        </w:rPr>
        <w:t xml:space="preserve">change </w:t>
      </w:r>
      <w:r w:rsidR="00DC03FA" w:rsidRPr="00B26A2B">
        <w:rPr>
          <w:szCs w:val="22"/>
        </w:rPr>
        <w:t xml:space="preserve">will facilitate delivery of a new regionalised and co-located service model, supported by integrated management and a joint Health Board workforce. It is planned that a regional pathology </w:t>
      </w:r>
      <w:r w:rsidR="00B26A2B">
        <w:rPr>
          <w:szCs w:val="22"/>
        </w:rPr>
        <w:t xml:space="preserve">hub </w:t>
      </w:r>
      <w:r w:rsidR="00DC03FA" w:rsidRPr="00B26A2B">
        <w:rPr>
          <w:szCs w:val="22"/>
        </w:rPr>
        <w:t>laboratory will be created at Morriston Hospital</w:t>
      </w:r>
      <w:r w:rsidR="00B26A2B">
        <w:rPr>
          <w:szCs w:val="22"/>
        </w:rPr>
        <w:t xml:space="preserve"> via Welsh Government investment through the capital business case process. This investment case will also propose refurbishment of existing laboratories not o</w:t>
      </w:r>
      <w:r w:rsidR="008220A6">
        <w:rPr>
          <w:szCs w:val="22"/>
        </w:rPr>
        <w:t>n</w:t>
      </w:r>
      <w:r w:rsidR="00B26A2B">
        <w:rPr>
          <w:szCs w:val="22"/>
        </w:rPr>
        <w:t xml:space="preserve"> the </w:t>
      </w:r>
      <w:r w:rsidR="008220A6">
        <w:rPr>
          <w:szCs w:val="22"/>
        </w:rPr>
        <w:t>Morriston</w:t>
      </w:r>
      <w:r w:rsidR="00B26A2B">
        <w:rPr>
          <w:szCs w:val="22"/>
        </w:rPr>
        <w:t xml:space="preserve"> site to provide fit for purpose local services to meet relevant service models. This hub and spoke network will work consistently across the region.</w:t>
      </w:r>
      <w:r w:rsidR="00DC03FA" w:rsidRPr="00B26A2B">
        <w:rPr>
          <w:szCs w:val="22"/>
        </w:rPr>
        <w:t xml:space="preserve"> Th</w:t>
      </w:r>
      <w:r w:rsidR="00636ADE" w:rsidRPr="00B26A2B">
        <w:rPr>
          <w:szCs w:val="22"/>
        </w:rPr>
        <w:t xml:space="preserve">e </w:t>
      </w:r>
      <w:r w:rsidR="00B26A2B">
        <w:rPr>
          <w:szCs w:val="22"/>
        </w:rPr>
        <w:t xml:space="preserve">proposed hub </w:t>
      </w:r>
      <w:r w:rsidR="00A0718B" w:rsidRPr="00B26A2B">
        <w:rPr>
          <w:szCs w:val="22"/>
        </w:rPr>
        <w:t>laboratory</w:t>
      </w:r>
      <w:r w:rsidR="00DC03FA" w:rsidRPr="00B26A2B">
        <w:rPr>
          <w:szCs w:val="22"/>
        </w:rPr>
        <w:t xml:space="preserve"> will</w:t>
      </w:r>
      <w:r w:rsidR="001C620F" w:rsidRPr="00B26A2B">
        <w:rPr>
          <w:szCs w:val="22"/>
        </w:rPr>
        <w:t xml:space="preserve"> </w:t>
      </w:r>
      <w:r w:rsidR="00DC03FA" w:rsidRPr="00B26A2B">
        <w:rPr>
          <w:szCs w:val="22"/>
        </w:rPr>
        <w:t xml:space="preserve">incorporate regional services for cellular pathology, </w:t>
      </w:r>
      <w:r w:rsidR="00B26A2B">
        <w:rPr>
          <w:szCs w:val="22"/>
        </w:rPr>
        <w:t>laboratory medicine, microbiology,</w:t>
      </w:r>
      <w:r w:rsidR="00DC03FA" w:rsidRPr="00B26A2B">
        <w:rPr>
          <w:szCs w:val="22"/>
        </w:rPr>
        <w:t xml:space="preserve"> immunology</w:t>
      </w:r>
      <w:r w:rsidR="00B26A2B">
        <w:rPr>
          <w:szCs w:val="22"/>
        </w:rPr>
        <w:t xml:space="preserve"> and specialist reference units and precision medicine laboratories</w:t>
      </w:r>
      <w:r w:rsidR="001C620F" w:rsidRPr="00B26A2B">
        <w:rPr>
          <w:szCs w:val="22"/>
        </w:rPr>
        <w:t xml:space="preserve">. </w:t>
      </w:r>
    </w:p>
    <w:p w14:paraId="1EAA3B98" w14:textId="07DF79E3" w:rsidR="001405E2" w:rsidRPr="004803ED" w:rsidRDefault="001405E2" w:rsidP="004803ED">
      <w:pPr>
        <w:pStyle w:val="TitleClause"/>
        <w:numPr>
          <w:ilvl w:val="0"/>
          <w:numId w:val="0"/>
        </w:numPr>
        <w:spacing w:line="240" w:lineRule="auto"/>
        <w:ind w:left="709"/>
        <w:rPr>
          <w:b w:val="0"/>
          <w:bCs/>
          <w:color w:val="auto"/>
        </w:rPr>
      </w:pPr>
      <w:r w:rsidRPr="004803ED">
        <w:rPr>
          <w:b w:val="0"/>
          <w:bCs/>
          <w:color w:val="auto"/>
        </w:rPr>
        <w:t xml:space="preserve">The term </w:t>
      </w:r>
      <w:r w:rsidR="00403D84" w:rsidRPr="004803ED">
        <w:rPr>
          <w:b w:val="0"/>
          <w:bCs/>
          <w:color w:val="auto"/>
        </w:rPr>
        <w:t>“</w:t>
      </w:r>
      <w:r w:rsidRPr="004803ED">
        <w:rPr>
          <w:b w:val="0"/>
          <w:bCs/>
          <w:color w:val="auto"/>
        </w:rPr>
        <w:t>Laboratory Medicine</w:t>
      </w:r>
      <w:r w:rsidR="00403D84" w:rsidRPr="004803ED">
        <w:rPr>
          <w:b w:val="0"/>
          <w:bCs/>
          <w:color w:val="auto"/>
        </w:rPr>
        <w:t>”</w:t>
      </w:r>
      <w:r w:rsidRPr="004803ED">
        <w:rPr>
          <w:b w:val="0"/>
          <w:bCs/>
          <w:color w:val="auto"/>
        </w:rPr>
        <w:t xml:space="preserve"> is used throughout the document to refer to the discipline known as Blood Sciences in Hywel Dda, as well as any equivalent service created by the amalgamation of SBUHBs Laboratory Medicine and HDUHB’s Blood Sciences services. </w:t>
      </w:r>
    </w:p>
    <w:p w14:paraId="5B60F2EA" w14:textId="1C53A659" w:rsidR="0049664B" w:rsidRPr="00B05C1B" w:rsidRDefault="00DC03FA" w:rsidP="00F10407">
      <w:pPr>
        <w:pStyle w:val="Untitledsubclause1"/>
        <w:numPr>
          <w:ilvl w:val="1"/>
          <w:numId w:val="27"/>
        </w:numPr>
        <w:spacing w:line="240" w:lineRule="auto"/>
        <w:ind w:left="709" w:hanging="709"/>
        <w:rPr>
          <w:szCs w:val="22"/>
        </w:rPr>
      </w:pPr>
      <w:r w:rsidRPr="00B05C1B">
        <w:rPr>
          <w:szCs w:val="22"/>
        </w:rPr>
        <w:t xml:space="preserve">Major aspects of the case for change to develop </w:t>
      </w:r>
      <w:r w:rsidR="00636ADE" w:rsidRPr="00B05C1B">
        <w:rPr>
          <w:szCs w:val="22"/>
        </w:rPr>
        <w:t xml:space="preserve">the </w:t>
      </w:r>
      <w:r w:rsidR="0049664B" w:rsidRPr="00B05C1B">
        <w:rPr>
          <w:szCs w:val="22"/>
        </w:rPr>
        <w:t>Project</w:t>
      </w:r>
      <w:r w:rsidRPr="00B05C1B">
        <w:rPr>
          <w:szCs w:val="22"/>
        </w:rPr>
        <w:t xml:space="preserve"> are based on workforce fragility (which has now reached a critical phase), future proofing</w:t>
      </w:r>
      <w:r w:rsidR="00965D8A" w:rsidRPr="00B05C1B">
        <w:rPr>
          <w:szCs w:val="22"/>
        </w:rPr>
        <w:t xml:space="preserve"> for demand and developments in service delivery</w:t>
      </w:r>
      <w:r w:rsidRPr="00B05C1B">
        <w:rPr>
          <w:szCs w:val="22"/>
        </w:rPr>
        <w:t xml:space="preserve">, financial efficiencies and estates </w:t>
      </w:r>
      <w:r w:rsidR="00965D8A" w:rsidRPr="00B05C1B">
        <w:rPr>
          <w:szCs w:val="22"/>
        </w:rPr>
        <w:t xml:space="preserve">with significant backlog maintenance and of a design </w:t>
      </w:r>
      <w:r w:rsidRPr="00B05C1B">
        <w:rPr>
          <w:szCs w:val="22"/>
        </w:rPr>
        <w:t xml:space="preserve">that </w:t>
      </w:r>
      <w:r w:rsidR="00E3486D">
        <w:rPr>
          <w:szCs w:val="22"/>
        </w:rPr>
        <w:t>is</w:t>
      </w:r>
      <w:r w:rsidRPr="00B05C1B">
        <w:rPr>
          <w:szCs w:val="22"/>
        </w:rPr>
        <w:t xml:space="preserve"> not fit for purpose to deliver modern laboratory services</w:t>
      </w:r>
      <w:r w:rsidR="00965D8A" w:rsidRPr="00B05C1B">
        <w:rPr>
          <w:szCs w:val="22"/>
        </w:rPr>
        <w:t xml:space="preserve"> in the majority of cases</w:t>
      </w:r>
      <w:r w:rsidRPr="00B05C1B">
        <w:rPr>
          <w:szCs w:val="22"/>
        </w:rPr>
        <w:t xml:space="preserve">. </w:t>
      </w:r>
      <w:r w:rsidR="00A0718B" w:rsidRPr="00B05C1B">
        <w:rPr>
          <w:szCs w:val="22"/>
        </w:rPr>
        <w:t xml:space="preserve">The </w:t>
      </w:r>
      <w:r w:rsidR="00920B40" w:rsidRPr="00B05C1B">
        <w:rPr>
          <w:szCs w:val="22"/>
        </w:rPr>
        <w:t>pathology s</w:t>
      </w:r>
      <w:r w:rsidR="00A0718B" w:rsidRPr="00B05C1B">
        <w:rPr>
          <w:szCs w:val="22"/>
        </w:rPr>
        <w:t xml:space="preserve">ervice must be developed to meet service user’s changing expectations </w:t>
      </w:r>
      <w:r w:rsidR="0049664B" w:rsidRPr="00B05C1B">
        <w:rPr>
          <w:szCs w:val="22"/>
        </w:rPr>
        <w:t>in respect of</w:t>
      </w:r>
      <w:r w:rsidR="00A0718B" w:rsidRPr="00B05C1B">
        <w:rPr>
          <w:szCs w:val="22"/>
        </w:rPr>
        <w:t xml:space="preserve"> high quality, safe and efficient health care services</w:t>
      </w:r>
      <w:r w:rsidR="00415ADB" w:rsidRPr="00B05C1B">
        <w:rPr>
          <w:szCs w:val="22"/>
        </w:rPr>
        <w:t xml:space="preserve"> and the</w:t>
      </w:r>
      <w:r w:rsidR="00A0718B" w:rsidRPr="00B05C1B">
        <w:rPr>
          <w:szCs w:val="22"/>
        </w:rPr>
        <w:t xml:space="preserve"> deliver</w:t>
      </w:r>
      <w:r w:rsidR="00415ADB" w:rsidRPr="00B05C1B">
        <w:rPr>
          <w:szCs w:val="22"/>
        </w:rPr>
        <w:t>y of these services</w:t>
      </w:r>
      <w:r w:rsidR="00A0718B" w:rsidRPr="00B05C1B">
        <w:rPr>
          <w:szCs w:val="22"/>
        </w:rPr>
        <w:t xml:space="preserve"> </w:t>
      </w:r>
      <w:r w:rsidR="00965D8A" w:rsidRPr="00B05C1B">
        <w:rPr>
          <w:szCs w:val="22"/>
        </w:rPr>
        <w:t xml:space="preserve">as </w:t>
      </w:r>
      <w:r w:rsidR="00A0718B" w:rsidRPr="00B05C1B">
        <w:rPr>
          <w:szCs w:val="22"/>
        </w:rPr>
        <w:t>close to home</w:t>
      </w:r>
      <w:r w:rsidR="00965D8A" w:rsidRPr="00B05C1B">
        <w:rPr>
          <w:szCs w:val="22"/>
        </w:rPr>
        <w:t xml:space="preserve"> as possible</w:t>
      </w:r>
      <w:r w:rsidR="00A0718B" w:rsidRPr="00B05C1B">
        <w:rPr>
          <w:szCs w:val="22"/>
        </w:rPr>
        <w:t xml:space="preserve">. The </w:t>
      </w:r>
      <w:r w:rsidR="00920B40" w:rsidRPr="00B05C1B">
        <w:rPr>
          <w:szCs w:val="22"/>
        </w:rPr>
        <w:t>pathology s</w:t>
      </w:r>
      <w:r w:rsidR="00A0718B" w:rsidRPr="00B05C1B">
        <w:rPr>
          <w:szCs w:val="22"/>
        </w:rPr>
        <w:t xml:space="preserve">ervice must embrace competitiveness and a commissioner-led focus. It requires strong local clinical leadership and a business orientated management infrastructure, focusing on productivity </w:t>
      </w:r>
      <w:r w:rsidR="00920B40" w:rsidRPr="00B05C1B">
        <w:rPr>
          <w:szCs w:val="22"/>
        </w:rPr>
        <w:t>by</w:t>
      </w:r>
      <w:r w:rsidR="00A0718B" w:rsidRPr="00B05C1B">
        <w:rPr>
          <w:szCs w:val="22"/>
        </w:rPr>
        <w:t xml:space="preserve"> matching the workforce to activity</w:t>
      </w:r>
      <w:r w:rsidR="0049664B" w:rsidRPr="00B05C1B">
        <w:rPr>
          <w:szCs w:val="22"/>
        </w:rPr>
        <w:t>,</w:t>
      </w:r>
      <w:r w:rsidR="00A0718B" w:rsidRPr="00B05C1B">
        <w:rPr>
          <w:szCs w:val="22"/>
        </w:rPr>
        <w:t xml:space="preserve"> workflow</w:t>
      </w:r>
      <w:r w:rsidR="0049664B" w:rsidRPr="00B05C1B">
        <w:rPr>
          <w:szCs w:val="22"/>
        </w:rPr>
        <w:t xml:space="preserve"> and</w:t>
      </w:r>
      <w:r w:rsidR="00A0718B" w:rsidRPr="00B05C1B">
        <w:rPr>
          <w:szCs w:val="22"/>
        </w:rPr>
        <w:t xml:space="preserve"> the roles and functions that are needed to deliver </w:t>
      </w:r>
      <w:r w:rsidR="00920B40" w:rsidRPr="00B05C1B">
        <w:rPr>
          <w:szCs w:val="22"/>
        </w:rPr>
        <w:t>the ODN</w:t>
      </w:r>
      <w:r w:rsidR="00A0718B" w:rsidRPr="00B05C1B">
        <w:rPr>
          <w:szCs w:val="22"/>
        </w:rPr>
        <w:t xml:space="preserve">, through improving systems and processes and realising the benefits of new technology. </w:t>
      </w:r>
      <w:r w:rsidR="0001220B" w:rsidRPr="00B05C1B">
        <w:rPr>
          <w:szCs w:val="22"/>
        </w:rPr>
        <w:t xml:space="preserve">The ODN will be a partnership between </w:t>
      </w:r>
      <w:r w:rsidR="0001220B" w:rsidRPr="00B05C1B">
        <w:rPr>
          <w:szCs w:val="22"/>
        </w:rPr>
        <w:lastRenderedPageBreak/>
        <w:t>participating organisations, working collaboratively to achieve its common goals and purpose.</w:t>
      </w:r>
    </w:p>
    <w:p w14:paraId="7C551CD0" w14:textId="2DDAC2FD" w:rsidR="0049664B" w:rsidRDefault="0049664B" w:rsidP="001723BF">
      <w:pPr>
        <w:pStyle w:val="Untitledsubclause1"/>
        <w:tabs>
          <w:tab w:val="num" w:pos="709"/>
        </w:tabs>
        <w:spacing w:line="240" w:lineRule="auto"/>
        <w:ind w:left="709" w:hanging="709"/>
        <w:rPr>
          <w:rStyle w:val="ui-provider"/>
          <w:szCs w:val="22"/>
        </w:rPr>
      </w:pPr>
      <w:r w:rsidRPr="004B1A1E">
        <w:rPr>
          <w:szCs w:val="22"/>
        </w:rPr>
        <w:t xml:space="preserve">This is a transitional </w:t>
      </w:r>
      <w:r w:rsidR="00765140" w:rsidRPr="004B1A1E">
        <w:rPr>
          <w:szCs w:val="22"/>
        </w:rPr>
        <w:t>Memorandum of Understanding (“</w:t>
      </w:r>
      <w:r w:rsidR="00807116" w:rsidRPr="00807116">
        <w:rPr>
          <w:b/>
          <w:bCs/>
          <w:szCs w:val="22"/>
        </w:rPr>
        <w:t>Transitional</w:t>
      </w:r>
      <w:r w:rsidR="00807116">
        <w:rPr>
          <w:szCs w:val="22"/>
        </w:rPr>
        <w:t xml:space="preserve"> </w:t>
      </w:r>
      <w:r w:rsidR="00765140" w:rsidRPr="004B1A1E">
        <w:rPr>
          <w:rStyle w:val="DefTerm"/>
          <w:szCs w:val="22"/>
        </w:rPr>
        <w:t>MoU”</w:t>
      </w:r>
      <w:r w:rsidR="00765140" w:rsidRPr="004B1A1E">
        <w:rPr>
          <w:szCs w:val="22"/>
        </w:rPr>
        <w:t xml:space="preserve">) </w:t>
      </w:r>
      <w:r w:rsidRPr="004B1A1E">
        <w:rPr>
          <w:szCs w:val="22"/>
        </w:rPr>
        <w:t xml:space="preserve">and its purpose is to outline the accountability arrangements and resulting responsibilities </w:t>
      </w:r>
      <w:bookmarkStart w:id="4" w:name="_Hlk159402945"/>
      <w:r w:rsidRPr="004B1A1E">
        <w:rPr>
          <w:szCs w:val="22"/>
        </w:rPr>
        <w:t xml:space="preserve">of </w:t>
      </w:r>
      <w:bookmarkEnd w:id="4"/>
      <w:r w:rsidR="006D44F1" w:rsidRPr="004B1A1E">
        <w:rPr>
          <w:szCs w:val="22"/>
        </w:rPr>
        <w:t xml:space="preserve">the Health Boards </w:t>
      </w:r>
      <w:r w:rsidRPr="004B1A1E">
        <w:rPr>
          <w:szCs w:val="22"/>
        </w:rPr>
        <w:t xml:space="preserve">in respect of the </w:t>
      </w:r>
      <w:r w:rsidR="004A3E2C">
        <w:rPr>
          <w:szCs w:val="22"/>
        </w:rPr>
        <w:t xml:space="preserve">transitional </w:t>
      </w:r>
      <w:r w:rsidRPr="004B1A1E">
        <w:rPr>
          <w:szCs w:val="22"/>
        </w:rPr>
        <w:t>ODN model</w:t>
      </w:r>
      <w:r w:rsidR="00920B40" w:rsidRPr="004B1A1E">
        <w:rPr>
          <w:szCs w:val="22"/>
        </w:rPr>
        <w:t xml:space="preserve">, to act as the (transitional) hosting agreement between </w:t>
      </w:r>
      <w:r w:rsidR="006D44F1" w:rsidRPr="004B1A1E">
        <w:rPr>
          <w:szCs w:val="22"/>
        </w:rPr>
        <w:t xml:space="preserve">the Health Boards </w:t>
      </w:r>
      <w:r w:rsidRPr="004B1A1E">
        <w:rPr>
          <w:szCs w:val="22"/>
        </w:rPr>
        <w:t xml:space="preserve">and to bridge the gap before the </w:t>
      </w:r>
      <w:r w:rsidR="006D44F1" w:rsidRPr="004B1A1E">
        <w:rPr>
          <w:szCs w:val="22"/>
        </w:rPr>
        <w:t>Health Boards</w:t>
      </w:r>
      <w:r w:rsidRPr="004B1A1E">
        <w:rPr>
          <w:szCs w:val="22"/>
        </w:rPr>
        <w:t xml:space="preserve"> enter into the </w:t>
      </w:r>
      <w:bookmarkStart w:id="5" w:name="_Hlk165539674"/>
      <w:r w:rsidRPr="004B1A1E">
        <w:rPr>
          <w:szCs w:val="22"/>
        </w:rPr>
        <w:t>MoU for the ODN</w:t>
      </w:r>
      <w:r w:rsidR="004A3E2C">
        <w:rPr>
          <w:szCs w:val="22"/>
        </w:rPr>
        <w:t xml:space="preserve"> </w:t>
      </w:r>
      <w:bookmarkEnd w:id="5"/>
      <w:r w:rsidR="004A3E2C">
        <w:rPr>
          <w:szCs w:val="22"/>
        </w:rPr>
        <w:t>which will come into effect after the transitional phase has completed</w:t>
      </w:r>
      <w:r w:rsidRPr="004B1A1E">
        <w:rPr>
          <w:szCs w:val="22"/>
        </w:rPr>
        <w:t xml:space="preserve">, when </w:t>
      </w:r>
      <w:r w:rsidR="001A7D90" w:rsidRPr="004B1A1E">
        <w:rPr>
          <w:szCs w:val="22"/>
        </w:rPr>
        <w:t>the final details of the ODN have been agreed</w:t>
      </w:r>
      <w:r w:rsidRPr="004B1A1E">
        <w:rPr>
          <w:szCs w:val="22"/>
        </w:rPr>
        <w:t xml:space="preserve">. This </w:t>
      </w:r>
      <w:bookmarkStart w:id="6" w:name="_Hlk159856325"/>
      <w:r w:rsidR="00807116">
        <w:rPr>
          <w:szCs w:val="22"/>
        </w:rPr>
        <w:t>Transitional</w:t>
      </w:r>
      <w:bookmarkEnd w:id="6"/>
      <w:r w:rsidR="00807116">
        <w:rPr>
          <w:szCs w:val="22"/>
        </w:rPr>
        <w:t xml:space="preserve"> </w:t>
      </w:r>
      <w:r w:rsidRPr="004B1A1E">
        <w:rPr>
          <w:szCs w:val="22"/>
        </w:rPr>
        <w:t xml:space="preserve">MoU should be read in conjunction with </w:t>
      </w:r>
      <w:r w:rsidR="001A7D90" w:rsidRPr="004B1A1E">
        <w:rPr>
          <w:szCs w:val="22"/>
        </w:rPr>
        <w:t xml:space="preserve">the Report to SBUHB’s Board dated </w:t>
      </w:r>
      <w:r w:rsidR="003A7B49">
        <w:rPr>
          <w:szCs w:val="22"/>
        </w:rPr>
        <w:t>2</w:t>
      </w:r>
      <w:r w:rsidR="001A7D90" w:rsidRPr="004B1A1E">
        <w:rPr>
          <w:szCs w:val="22"/>
        </w:rPr>
        <w:t>2</w:t>
      </w:r>
      <w:r w:rsidR="001A7D90" w:rsidRPr="004B1A1E">
        <w:rPr>
          <w:szCs w:val="22"/>
          <w:vertAlign w:val="superscript"/>
        </w:rPr>
        <w:t>nd</w:t>
      </w:r>
      <w:r w:rsidR="001A7D90" w:rsidRPr="004B1A1E">
        <w:rPr>
          <w:szCs w:val="22"/>
        </w:rPr>
        <w:t xml:space="preserve"> November 2022</w:t>
      </w:r>
      <w:r w:rsidR="00A62974" w:rsidRPr="004B1A1E">
        <w:rPr>
          <w:szCs w:val="22"/>
        </w:rPr>
        <w:t>.</w:t>
      </w:r>
      <w:r w:rsidRPr="004B1A1E">
        <w:rPr>
          <w:rStyle w:val="ui-provider"/>
          <w:szCs w:val="22"/>
        </w:rPr>
        <w:t xml:space="preserve"> Th</w:t>
      </w:r>
      <w:r w:rsidR="006D44F1" w:rsidRPr="004B1A1E">
        <w:rPr>
          <w:rStyle w:val="ui-provider"/>
          <w:szCs w:val="22"/>
        </w:rPr>
        <w:t>is</w:t>
      </w:r>
      <w:r w:rsidRPr="004B1A1E">
        <w:rPr>
          <w:rStyle w:val="ui-provider"/>
          <w:szCs w:val="22"/>
        </w:rPr>
        <w:t xml:space="preserve"> </w:t>
      </w:r>
      <w:r w:rsidR="00807116">
        <w:rPr>
          <w:rStyle w:val="ui-provider"/>
          <w:szCs w:val="22"/>
        </w:rPr>
        <w:t>T</w:t>
      </w:r>
      <w:r w:rsidRPr="004B1A1E">
        <w:rPr>
          <w:rStyle w:val="ui-provider"/>
          <w:szCs w:val="22"/>
        </w:rPr>
        <w:t>ransitional MoU is between SBUHB and HDUHB only. There will be a separate agreement with PHW regarding PHW’s role in respect of the Microbiology Services that PHW will be providing in connection with the ODN.</w:t>
      </w:r>
      <w:r w:rsidR="001A7D90" w:rsidRPr="004B1A1E">
        <w:rPr>
          <w:rStyle w:val="ui-provider"/>
          <w:szCs w:val="22"/>
        </w:rPr>
        <w:t xml:space="preserve"> It is envisaged that other MoUs will be required in respect of the ODN.</w:t>
      </w:r>
    </w:p>
    <w:p w14:paraId="777EAF72" w14:textId="77777777" w:rsidR="00807116" w:rsidRPr="004B1A1E" w:rsidRDefault="00807116" w:rsidP="00E3486D">
      <w:pPr>
        <w:pStyle w:val="Untitledsubclause1"/>
        <w:tabs>
          <w:tab w:val="num" w:pos="709"/>
        </w:tabs>
        <w:spacing w:line="240" w:lineRule="auto"/>
        <w:ind w:left="709" w:hanging="709"/>
      </w:pPr>
      <w:r w:rsidRPr="004B1A1E">
        <w:t xml:space="preserve">The ODN will be hosted and managed by SBUHB. This hosting role is entirely separate from the role of SBUHB as a provider of pathology services and all references to SBUHB throughout this </w:t>
      </w:r>
      <w:r>
        <w:t xml:space="preserve">Transitional </w:t>
      </w:r>
      <w:r w:rsidRPr="004B1A1E">
        <w:t>MoU (unless otherwise stated) refer to SBUHB’s role as host of the ODN. SBUHB will ensure a clear distinction between its day-to-day operational responsibilities, as a health care provider for its local population and its responsibilities as the host of the ODN.</w:t>
      </w:r>
    </w:p>
    <w:p w14:paraId="61A8D8E9" w14:textId="1890DB68" w:rsidR="003B6B62" w:rsidRPr="004B1A1E" w:rsidRDefault="00BA6BE2" w:rsidP="001723BF">
      <w:pPr>
        <w:pStyle w:val="Untitledsubclause1"/>
        <w:tabs>
          <w:tab w:val="num" w:pos="851"/>
        </w:tabs>
        <w:spacing w:line="240" w:lineRule="auto"/>
        <w:ind w:left="709" w:hanging="709"/>
        <w:rPr>
          <w:szCs w:val="22"/>
        </w:rPr>
      </w:pPr>
      <w:r w:rsidRPr="004B1A1E">
        <w:rPr>
          <w:szCs w:val="22"/>
        </w:rPr>
        <w:t xml:space="preserve">The </w:t>
      </w:r>
      <w:bookmarkStart w:id="7" w:name="_Hlk159509201"/>
      <w:r w:rsidRPr="004B1A1E">
        <w:rPr>
          <w:szCs w:val="22"/>
        </w:rPr>
        <w:t>Health Boards</w:t>
      </w:r>
      <w:r w:rsidR="00F63A32" w:rsidRPr="004B1A1E">
        <w:rPr>
          <w:szCs w:val="22"/>
        </w:rPr>
        <w:t xml:space="preserve"> </w:t>
      </w:r>
      <w:bookmarkEnd w:id="7"/>
      <w:r w:rsidR="00F63A32" w:rsidRPr="004B1A1E">
        <w:rPr>
          <w:szCs w:val="22"/>
        </w:rPr>
        <w:t xml:space="preserve">have agreed to work together on the </w:t>
      </w:r>
      <w:r w:rsidR="0049664B" w:rsidRPr="004B1A1E">
        <w:rPr>
          <w:szCs w:val="22"/>
        </w:rPr>
        <w:t>P</w:t>
      </w:r>
      <w:r w:rsidR="00F63A32" w:rsidRPr="004B1A1E">
        <w:rPr>
          <w:szCs w:val="22"/>
        </w:rPr>
        <w:t xml:space="preserve">roject detailed in </w:t>
      </w:r>
      <w:r w:rsidR="00F63A32" w:rsidRPr="004B1A1E">
        <w:rPr>
          <w:szCs w:val="22"/>
        </w:rPr>
        <w:fldChar w:fldCharType="begin"/>
      </w:r>
      <w:r w:rsidR="00F63A32" w:rsidRPr="004B1A1E">
        <w:rPr>
          <w:szCs w:val="22"/>
        </w:rPr>
        <w:instrText>PAGEREF a960227\# "''"  \h</w:instrText>
      </w:r>
      <w:r w:rsidR="00F63A32" w:rsidRPr="004B1A1E">
        <w:rPr>
          <w:szCs w:val="22"/>
        </w:rPr>
      </w:r>
      <w:r w:rsidR="00F63A32" w:rsidRPr="004B1A1E">
        <w:rPr>
          <w:szCs w:val="22"/>
        </w:rPr>
        <w:fldChar w:fldCharType="end"/>
      </w:r>
      <w:r w:rsidR="00F63A32" w:rsidRPr="004B1A1E">
        <w:rPr>
          <w:szCs w:val="22"/>
        </w:rPr>
        <w:fldChar w:fldCharType="begin"/>
      </w:r>
      <w:r w:rsidR="00F63A32" w:rsidRPr="004B1A1E">
        <w:rPr>
          <w:szCs w:val="22"/>
          <w:highlight w:val="lightGray"/>
        </w:rPr>
        <w:instrText>REF a960227 \h \w</w:instrText>
      </w:r>
      <w:r w:rsidR="00B511A9" w:rsidRPr="004B1A1E">
        <w:rPr>
          <w:szCs w:val="22"/>
        </w:rPr>
        <w:instrText xml:space="preserve"> \* MERGEFORMAT </w:instrText>
      </w:r>
      <w:r w:rsidR="00F63A32" w:rsidRPr="004B1A1E">
        <w:rPr>
          <w:szCs w:val="22"/>
        </w:rPr>
      </w:r>
      <w:r w:rsidR="00F63A32" w:rsidRPr="004B1A1E">
        <w:rPr>
          <w:szCs w:val="22"/>
        </w:rPr>
        <w:fldChar w:fldCharType="separate"/>
      </w:r>
      <w:r w:rsidR="00F63A32" w:rsidRPr="004B1A1E">
        <w:rPr>
          <w:szCs w:val="22"/>
        </w:rPr>
        <w:t>Annex A</w:t>
      </w:r>
      <w:r w:rsidR="00F63A32" w:rsidRPr="004B1A1E">
        <w:rPr>
          <w:szCs w:val="22"/>
        </w:rPr>
        <w:fldChar w:fldCharType="end"/>
      </w:r>
      <w:bookmarkEnd w:id="2"/>
      <w:r w:rsidR="0049664B" w:rsidRPr="004B1A1E">
        <w:rPr>
          <w:szCs w:val="22"/>
        </w:rPr>
        <w:t>.</w:t>
      </w:r>
    </w:p>
    <w:p w14:paraId="25965FDA" w14:textId="3512C388" w:rsidR="003B6B62" w:rsidRPr="004B1A1E" w:rsidRDefault="00965D8A" w:rsidP="001723BF">
      <w:pPr>
        <w:pStyle w:val="Untitledsubclause1"/>
        <w:tabs>
          <w:tab w:val="num" w:pos="709"/>
        </w:tabs>
        <w:spacing w:line="240" w:lineRule="auto"/>
        <w:ind w:left="709" w:hanging="709"/>
        <w:rPr>
          <w:szCs w:val="22"/>
        </w:rPr>
      </w:pPr>
      <w:bookmarkStart w:id="8" w:name="a626363"/>
      <w:r w:rsidRPr="004B1A1E">
        <w:rPr>
          <w:szCs w:val="22"/>
        </w:rPr>
        <w:t xml:space="preserve">The </w:t>
      </w:r>
      <w:r w:rsidR="006D44F1" w:rsidRPr="004B1A1E">
        <w:rPr>
          <w:szCs w:val="22"/>
        </w:rPr>
        <w:t>Health Boards</w:t>
      </w:r>
      <w:r w:rsidRPr="004B1A1E">
        <w:rPr>
          <w:szCs w:val="22"/>
        </w:rPr>
        <w:t xml:space="preserve"> wish to record the basis on which they will collaborate with each other on the Project. This </w:t>
      </w:r>
      <w:r w:rsidR="00807116">
        <w:rPr>
          <w:szCs w:val="22"/>
        </w:rPr>
        <w:t>Transitional</w:t>
      </w:r>
      <w:r w:rsidR="00807116" w:rsidRPr="004B1A1E">
        <w:rPr>
          <w:szCs w:val="22"/>
        </w:rPr>
        <w:t xml:space="preserve"> </w:t>
      </w:r>
      <w:r w:rsidR="00765140" w:rsidRPr="004B1A1E">
        <w:rPr>
          <w:szCs w:val="22"/>
        </w:rPr>
        <w:t xml:space="preserve">MoU </w:t>
      </w:r>
      <w:r w:rsidRPr="004B1A1E">
        <w:rPr>
          <w:szCs w:val="22"/>
        </w:rPr>
        <w:t>sets out:</w:t>
      </w:r>
      <w:bookmarkEnd w:id="8"/>
    </w:p>
    <w:p w14:paraId="14E7F5AE" w14:textId="77777777" w:rsidR="003B6B62" w:rsidRPr="004B1A1E" w:rsidRDefault="00965D8A" w:rsidP="001723BF">
      <w:pPr>
        <w:pStyle w:val="Untitledsubclause2"/>
        <w:spacing w:line="240" w:lineRule="auto"/>
        <w:rPr>
          <w:szCs w:val="22"/>
        </w:rPr>
      </w:pPr>
      <w:bookmarkStart w:id="9" w:name="a619727"/>
      <w:r w:rsidRPr="004B1A1E">
        <w:rPr>
          <w:szCs w:val="22"/>
        </w:rPr>
        <w:t>the key objectives of the Project;</w:t>
      </w:r>
      <w:bookmarkEnd w:id="9"/>
    </w:p>
    <w:p w14:paraId="21C8D2A1" w14:textId="77777777" w:rsidR="003B6B62" w:rsidRPr="004B1A1E" w:rsidRDefault="00965D8A" w:rsidP="001723BF">
      <w:pPr>
        <w:pStyle w:val="Untitledsubclause2"/>
        <w:spacing w:line="240" w:lineRule="auto"/>
        <w:rPr>
          <w:szCs w:val="22"/>
        </w:rPr>
      </w:pPr>
      <w:bookmarkStart w:id="10" w:name="a374056"/>
      <w:r w:rsidRPr="004B1A1E">
        <w:rPr>
          <w:szCs w:val="22"/>
        </w:rPr>
        <w:t xml:space="preserve">the principles of collaboration; </w:t>
      </w:r>
      <w:bookmarkEnd w:id="10"/>
    </w:p>
    <w:p w14:paraId="304529BB" w14:textId="7EAA5258" w:rsidR="003B6B62" w:rsidRPr="004B1A1E" w:rsidRDefault="00965D8A" w:rsidP="001723BF">
      <w:pPr>
        <w:pStyle w:val="Untitledsubclause2"/>
        <w:spacing w:line="240" w:lineRule="auto"/>
        <w:rPr>
          <w:szCs w:val="22"/>
        </w:rPr>
      </w:pPr>
      <w:bookmarkStart w:id="11" w:name="a111069"/>
      <w:r w:rsidRPr="004B1A1E">
        <w:rPr>
          <w:szCs w:val="22"/>
        </w:rPr>
        <w:t xml:space="preserve">the governance structures the </w:t>
      </w:r>
      <w:r w:rsidR="006D44F1" w:rsidRPr="004B1A1E">
        <w:rPr>
          <w:szCs w:val="22"/>
        </w:rPr>
        <w:t>Health Boards</w:t>
      </w:r>
      <w:r w:rsidRPr="004B1A1E">
        <w:rPr>
          <w:szCs w:val="22"/>
        </w:rPr>
        <w:t xml:space="preserve"> will put in place; and</w:t>
      </w:r>
      <w:bookmarkEnd w:id="11"/>
    </w:p>
    <w:p w14:paraId="685EAA19" w14:textId="346EB904" w:rsidR="003B6B62" w:rsidRPr="004B1A1E" w:rsidRDefault="00965D8A" w:rsidP="001723BF">
      <w:pPr>
        <w:pStyle w:val="Untitledsubclause2"/>
        <w:spacing w:line="240" w:lineRule="auto"/>
        <w:rPr>
          <w:szCs w:val="22"/>
        </w:rPr>
      </w:pPr>
      <w:bookmarkStart w:id="12" w:name="a634453"/>
      <w:r w:rsidRPr="004B1A1E">
        <w:rPr>
          <w:szCs w:val="22"/>
        </w:rPr>
        <w:t xml:space="preserve">the respective roles and responsibilities the </w:t>
      </w:r>
      <w:r w:rsidR="006D44F1" w:rsidRPr="004B1A1E">
        <w:rPr>
          <w:szCs w:val="22"/>
        </w:rPr>
        <w:t>Health Boards</w:t>
      </w:r>
      <w:r w:rsidRPr="004B1A1E">
        <w:rPr>
          <w:szCs w:val="22"/>
        </w:rPr>
        <w:t xml:space="preserve"> will have during the Project.</w:t>
      </w:r>
      <w:bookmarkEnd w:id="12"/>
    </w:p>
    <w:p w14:paraId="2621B243" w14:textId="08A3E1EF" w:rsidR="006319EB" w:rsidRPr="009D7CDF" w:rsidRDefault="006319EB" w:rsidP="001723BF">
      <w:pPr>
        <w:pStyle w:val="TitleClause"/>
        <w:spacing w:line="240" w:lineRule="auto"/>
        <w:rPr>
          <w:rFonts w:ascii="Arial Bold" w:hAnsi="Arial Bold"/>
          <w:smallCaps/>
          <w:szCs w:val="22"/>
        </w:rPr>
      </w:pPr>
      <w:r w:rsidRPr="009D7CDF">
        <w:rPr>
          <w:rFonts w:ascii="Arial Bold" w:hAnsi="Arial Bold"/>
          <w:smallCaps/>
          <w:szCs w:val="22"/>
        </w:rPr>
        <w:t>Definitions</w:t>
      </w:r>
    </w:p>
    <w:p w14:paraId="08624196" w14:textId="036D7167" w:rsidR="00ED3F89" w:rsidRPr="009D7CDF" w:rsidRDefault="00ED3F89" w:rsidP="001723BF">
      <w:pPr>
        <w:pStyle w:val="TitleClause"/>
        <w:numPr>
          <w:ilvl w:val="0"/>
          <w:numId w:val="0"/>
        </w:numPr>
        <w:spacing w:line="240" w:lineRule="auto"/>
        <w:ind w:left="720"/>
        <w:rPr>
          <w:b w:val="0"/>
          <w:bCs/>
          <w:szCs w:val="22"/>
        </w:rPr>
      </w:pPr>
      <w:r w:rsidRPr="004B1A1E">
        <w:rPr>
          <w:b w:val="0"/>
          <w:bCs/>
          <w:szCs w:val="22"/>
        </w:rPr>
        <w:t xml:space="preserve">“Data Protection Legislation” means </w:t>
      </w:r>
      <w:r w:rsidR="009D7CDF" w:rsidRPr="009D7CDF">
        <w:rPr>
          <w:b w:val="0"/>
          <w:bCs/>
          <w:szCs w:val="22"/>
          <w:shd w:val="clear" w:color="auto" w:fill="FFFFFF"/>
        </w:rPr>
        <w:t>all applicable data protection and privacy legislation in force from time to time in the UK including the retained EU law version of the General Data Protection Regulation ((EU) 2016/679) (UK GDPR); the Data Protection Act 2018 (DPA 2018) (and regulations made thereunder) and the Privacy and Electronic Communications Regulations 2003 (SI 2003/2426) as amended</w:t>
      </w:r>
      <w:r w:rsidR="009D7CDF">
        <w:rPr>
          <w:b w:val="0"/>
          <w:bCs/>
          <w:szCs w:val="22"/>
          <w:shd w:val="clear" w:color="auto" w:fill="FFFFFF"/>
        </w:rPr>
        <w:t>; and</w:t>
      </w:r>
    </w:p>
    <w:p w14:paraId="1D08C6FA" w14:textId="7D6B4E86" w:rsidR="00C243D0" w:rsidRPr="00310D37" w:rsidRDefault="00C243D0" w:rsidP="00310D37">
      <w:pPr>
        <w:spacing w:after="0"/>
        <w:ind w:left="709"/>
        <w:jc w:val="both"/>
        <w:rPr>
          <w:rFonts w:ascii="Arial" w:eastAsia="Times New Roman" w:hAnsi="Arial" w:cs="Arial"/>
        </w:rPr>
      </w:pPr>
      <w:r w:rsidRPr="00310D37">
        <w:rPr>
          <w:rFonts w:ascii="Arial" w:hAnsi="Arial" w:cs="Arial"/>
          <w:b/>
          <w:bCs/>
        </w:rPr>
        <w:t>"Intellectual Property Rights” means</w:t>
      </w:r>
      <w:r w:rsidRPr="00310D37">
        <w:rPr>
          <w:rFonts w:ascii="Arial" w:eastAsia="Times New Roman" w:hAnsi="Arial" w:cs="Arial"/>
        </w:rPr>
        <w:t xml:space="preserve"> any and all patents, </w:t>
      </w:r>
      <w:proofErr w:type="spellStart"/>
      <w:r w:rsidRPr="00310D37">
        <w:rPr>
          <w:rFonts w:ascii="Arial" w:eastAsia="Times New Roman" w:hAnsi="Arial" w:cs="Arial"/>
        </w:rPr>
        <w:t>trade marks</w:t>
      </w:r>
      <w:proofErr w:type="spellEnd"/>
      <w:r w:rsidRPr="00310D37">
        <w:rPr>
          <w:rFonts w:ascii="Arial" w:eastAsia="Times New Roman" w:hAnsi="Arial" w:cs="Arial"/>
        </w:rPr>
        <w:t>, service marks copyright, moral rights, rights in design, know-how, confidential information and all or any other intellectual or industrial property rights whether or not registered or capable of registration and whether now or in the future subsisting in the United Kingdom or any other part of the world together with all or any good will and accrued rights of action;</w:t>
      </w:r>
    </w:p>
    <w:p w14:paraId="69C075C8" w14:textId="56125ADF" w:rsidR="003A7B49" w:rsidRDefault="006319EB" w:rsidP="003A7B49">
      <w:pPr>
        <w:pStyle w:val="TitleClause"/>
        <w:numPr>
          <w:ilvl w:val="0"/>
          <w:numId w:val="0"/>
        </w:numPr>
        <w:spacing w:line="240" w:lineRule="auto"/>
        <w:ind w:left="720"/>
        <w:rPr>
          <w:b w:val="0"/>
          <w:bCs/>
          <w:szCs w:val="22"/>
        </w:rPr>
      </w:pPr>
      <w:r w:rsidRPr="004B1A1E">
        <w:rPr>
          <w:b w:val="0"/>
          <w:bCs/>
          <w:szCs w:val="22"/>
        </w:rPr>
        <w:lastRenderedPageBreak/>
        <w:t xml:space="preserve">“Programme of Work” means </w:t>
      </w:r>
      <w:r w:rsidR="003A7B49">
        <w:rPr>
          <w:b w:val="0"/>
          <w:bCs/>
          <w:szCs w:val="22"/>
        </w:rPr>
        <w:t>the development of the Pathology ODN in its Transition period (up to March 31</w:t>
      </w:r>
      <w:r w:rsidR="003A7B49" w:rsidRPr="00310D37">
        <w:rPr>
          <w:b w:val="0"/>
          <w:bCs/>
          <w:szCs w:val="22"/>
          <w:vertAlign w:val="superscript"/>
        </w:rPr>
        <w:t>st</w:t>
      </w:r>
      <w:r w:rsidR="003A7B49">
        <w:rPr>
          <w:b w:val="0"/>
          <w:bCs/>
          <w:szCs w:val="22"/>
        </w:rPr>
        <w:t xml:space="preserve"> 2025). This includes; </w:t>
      </w:r>
    </w:p>
    <w:p w14:paraId="0E46AE62" w14:textId="7639DF89" w:rsidR="003A7B49" w:rsidRDefault="003A7B49" w:rsidP="00F10407">
      <w:pPr>
        <w:pStyle w:val="TitleClause"/>
        <w:numPr>
          <w:ilvl w:val="0"/>
          <w:numId w:val="26"/>
        </w:numPr>
        <w:spacing w:line="240" w:lineRule="auto"/>
        <w:ind w:hanging="589"/>
        <w:rPr>
          <w:b w:val="0"/>
          <w:bCs/>
          <w:szCs w:val="22"/>
        </w:rPr>
      </w:pPr>
      <w:r>
        <w:rPr>
          <w:b w:val="0"/>
          <w:bCs/>
          <w:szCs w:val="22"/>
        </w:rPr>
        <w:t xml:space="preserve">The development of the leadership team and any associate staff changes to existing pathology leadership structures. </w:t>
      </w:r>
    </w:p>
    <w:p w14:paraId="67F62091" w14:textId="35630C46" w:rsidR="003A7B49" w:rsidRDefault="003A7B49" w:rsidP="00F10407">
      <w:pPr>
        <w:pStyle w:val="TitleClause"/>
        <w:numPr>
          <w:ilvl w:val="0"/>
          <w:numId w:val="26"/>
        </w:numPr>
        <w:spacing w:line="240" w:lineRule="auto"/>
        <w:ind w:hanging="589"/>
        <w:rPr>
          <w:b w:val="0"/>
          <w:bCs/>
          <w:szCs w:val="22"/>
        </w:rPr>
      </w:pPr>
      <w:r>
        <w:rPr>
          <w:b w:val="0"/>
          <w:bCs/>
          <w:szCs w:val="22"/>
        </w:rPr>
        <w:t xml:space="preserve">The process by which </w:t>
      </w:r>
      <w:r w:rsidR="008220A6">
        <w:rPr>
          <w:b w:val="0"/>
          <w:bCs/>
          <w:szCs w:val="22"/>
        </w:rPr>
        <w:t xml:space="preserve">pathology </w:t>
      </w:r>
      <w:r>
        <w:rPr>
          <w:b w:val="0"/>
          <w:bCs/>
          <w:szCs w:val="22"/>
        </w:rPr>
        <w:t xml:space="preserve">staff transfer from existing employers to the ODN under the hosted arrangements. </w:t>
      </w:r>
    </w:p>
    <w:p w14:paraId="79847387" w14:textId="2AA9F1E5" w:rsidR="003A7B49" w:rsidRDefault="003A7B49" w:rsidP="00F10407">
      <w:pPr>
        <w:pStyle w:val="TitleClause"/>
        <w:numPr>
          <w:ilvl w:val="0"/>
          <w:numId w:val="26"/>
        </w:numPr>
        <w:spacing w:line="240" w:lineRule="auto"/>
        <w:ind w:hanging="589"/>
        <w:rPr>
          <w:b w:val="0"/>
          <w:bCs/>
          <w:szCs w:val="22"/>
        </w:rPr>
      </w:pPr>
      <w:r>
        <w:rPr>
          <w:b w:val="0"/>
          <w:bCs/>
          <w:szCs w:val="22"/>
        </w:rPr>
        <w:t xml:space="preserve">The programme management of the development of the network via the </w:t>
      </w:r>
      <w:r w:rsidR="008220A6">
        <w:rPr>
          <w:b w:val="0"/>
          <w:bCs/>
          <w:szCs w:val="22"/>
        </w:rPr>
        <w:t>existing</w:t>
      </w:r>
      <w:r>
        <w:rPr>
          <w:b w:val="0"/>
          <w:bCs/>
          <w:szCs w:val="22"/>
        </w:rPr>
        <w:t xml:space="preserve"> programme management arrangements and resources. </w:t>
      </w:r>
    </w:p>
    <w:p w14:paraId="7AAEB87F" w14:textId="173AE974" w:rsidR="008220A6" w:rsidRDefault="008220A6" w:rsidP="00F10407">
      <w:pPr>
        <w:pStyle w:val="TitleClause"/>
        <w:numPr>
          <w:ilvl w:val="0"/>
          <w:numId w:val="26"/>
        </w:numPr>
        <w:spacing w:line="240" w:lineRule="auto"/>
        <w:ind w:hanging="589"/>
        <w:rPr>
          <w:b w:val="0"/>
          <w:bCs/>
          <w:szCs w:val="22"/>
        </w:rPr>
      </w:pPr>
      <w:r>
        <w:rPr>
          <w:b w:val="0"/>
          <w:bCs/>
          <w:szCs w:val="22"/>
        </w:rPr>
        <w:t>Develop and agree a commissioning arrangement to include a service specification, commissioning method and financial consideration of investment and risk approach</w:t>
      </w:r>
    </w:p>
    <w:p w14:paraId="0D108A70" w14:textId="46526D86" w:rsidR="009A2E8B" w:rsidRPr="009A2E8B" w:rsidRDefault="003A7B49" w:rsidP="00F10407">
      <w:pPr>
        <w:pStyle w:val="TitleClause"/>
        <w:numPr>
          <w:ilvl w:val="0"/>
          <w:numId w:val="26"/>
        </w:numPr>
        <w:spacing w:line="240" w:lineRule="auto"/>
        <w:ind w:hanging="589"/>
        <w:rPr>
          <w:b w:val="0"/>
          <w:bCs/>
          <w:szCs w:val="22"/>
        </w:rPr>
      </w:pPr>
      <w:r>
        <w:rPr>
          <w:b w:val="0"/>
          <w:bCs/>
          <w:szCs w:val="22"/>
        </w:rPr>
        <w:t>Ensuring the parallel production of the capital business case for the Hub Laboratory and spoke refurbishments continues to reflect the changing regional nature of pathology service provision and that the regional management team fully engage with the capital business case process to produce a robust, region OBC for the capital infrastructure to support the network in future years</w:t>
      </w:r>
      <w:r w:rsidR="00E3486D">
        <w:rPr>
          <w:b w:val="0"/>
          <w:bCs/>
          <w:szCs w:val="22"/>
        </w:rPr>
        <w:t>.</w:t>
      </w:r>
    </w:p>
    <w:p w14:paraId="12B05FA5" w14:textId="3290A455" w:rsidR="003B6B62" w:rsidRPr="00310D37" w:rsidRDefault="00965D8A" w:rsidP="001723BF">
      <w:pPr>
        <w:pStyle w:val="TitleClause"/>
        <w:spacing w:line="240" w:lineRule="auto"/>
        <w:rPr>
          <w:rFonts w:ascii="Arial Bold" w:hAnsi="Arial Bold"/>
          <w:smallCaps/>
          <w:szCs w:val="22"/>
        </w:rPr>
      </w:pPr>
      <w:r w:rsidRPr="009D7CDF">
        <w:rPr>
          <w:rFonts w:ascii="Arial Bold" w:hAnsi="Arial Bold"/>
          <w:smallCaps/>
          <w:szCs w:val="22"/>
        </w:rPr>
        <w:fldChar w:fldCharType="begin"/>
      </w:r>
      <w:r w:rsidRPr="009D7CDF">
        <w:rPr>
          <w:rFonts w:ascii="Arial Bold" w:hAnsi="Arial Bold"/>
          <w:smallCaps/>
          <w:szCs w:val="22"/>
        </w:rPr>
        <w:instrText>TC "2. Key objectives for the project" \l 1</w:instrText>
      </w:r>
      <w:r w:rsidRPr="009D7CDF">
        <w:rPr>
          <w:rFonts w:ascii="Arial Bold" w:hAnsi="Arial Bold"/>
          <w:smallCaps/>
          <w:szCs w:val="22"/>
        </w:rPr>
        <w:fldChar w:fldCharType="end"/>
      </w:r>
      <w:bookmarkStart w:id="13" w:name="_Toc256000001"/>
      <w:bookmarkStart w:id="14" w:name="a126615"/>
      <w:r w:rsidRPr="009D7CDF">
        <w:rPr>
          <w:rFonts w:ascii="Arial Bold" w:hAnsi="Arial Bold"/>
          <w:smallCaps/>
          <w:szCs w:val="22"/>
        </w:rPr>
        <w:t xml:space="preserve">Key </w:t>
      </w:r>
      <w:r w:rsidR="006D44F1" w:rsidRPr="00310D37">
        <w:rPr>
          <w:rFonts w:ascii="Arial Bold" w:hAnsi="Arial Bold"/>
          <w:smallCaps/>
          <w:szCs w:val="22"/>
        </w:rPr>
        <w:t>O</w:t>
      </w:r>
      <w:r w:rsidRPr="00310D37">
        <w:rPr>
          <w:rFonts w:ascii="Arial Bold" w:hAnsi="Arial Bold"/>
          <w:smallCaps/>
          <w:szCs w:val="22"/>
        </w:rPr>
        <w:t xml:space="preserve">bjectives for the </w:t>
      </w:r>
      <w:r w:rsidR="006D44F1" w:rsidRPr="00310D37">
        <w:rPr>
          <w:rFonts w:ascii="Arial Bold" w:hAnsi="Arial Bold"/>
          <w:smallCaps/>
          <w:szCs w:val="22"/>
        </w:rPr>
        <w:t>P</w:t>
      </w:r>
      <w:r w:rsidRPr="00310D37">
        <w:rPr>
          <w:rFonts w:ascii="Arial Bold" w:hAnsi="Arial Bold"/>
          <w:smallCaps/>
          <w:szCs w:val="22"/>
        </w:rPr>
        <w:t>roject</w:t>
      </w:r>
      <w:bookmarkEnd w:id="13"/>
      <w:bookmarkEnd w:id="14"/>
    </w:p>
    <w:p w14:paraId="5662608B" w14:textId="77777777" w:rsidR="00B318D8" w:rsidRPr="00310D37" w:rsidRDefault="00965D8A" w:rsidP="00943F89">
      <w:pPr>
        <w:pStyle w:val="Untitledsubclause1"/>
        <w:numPr>
          <w:ilvl w:val="0"/>
          <w:numId w:val="25"/>
        </w:numPr>
        <w:tabs>
          <w:tab w:val="num" w:pos="709"/>
        </w:tabs>
        <w:spacing w:before="0" w:after="0" w:line="240" w:lineRule="auto"/>
        <w:rPr>
          <w:bCs/>
          <w:szCs w:val="22"/>
        </w:rPr>
      </w:pPr>
      <w:bookmarkStart w:id="15" w:name="a368240"/>
      <w:r w:rsidRPr="00310D37">
        <w:rPr>
          <w:szCs w:val="22"/>
        </w:rPr>
        <w:t xml:space="preserve">The </w:t>
      </w:r>
      <w:r w:rsidR="006D44F1" w:rsidRPr="00310D37">
        <w:rPr>
          <w:szCs w:val="22"/>
        </w:rPr>
        <w:t>Health Boards</w:t>
      </w:r>
      <w:r w:rsidRPr="00310D37">
        <w:rPr>
          <w:szCs w:val="22"/>
        </w:rPr>
        <w:t xml:space="preserve"> shall undertake the Project to achieve the </w:t>
      </w:r>
      <w:r w:rsidR="007852DC" w:rsidRPr="00310D37">
        <w:rPr>
          <w:szCs w:val="22"/>
        </w:rPr>
        <w:t xml:space="preserve">following </w:t>
      </w:r>
      <w:r w:rsidR="006D44F1" w:rsidRPr="00310D37">
        <w:rPr>
          <w:szCs w:val="22"/>
        </w:rPr>
        <w:t>K</w:t>
      </w:r>
      <w:r w:rsidRPr="00310D37">
        <w:rPr>
          <w:szCs w:val="22"/>
        </w:rPr>
        <w:t xml:space="preserve">ey </w:t>
      </w:r>
      <w:r w:rsidR="006D44F1" w:rsidRPr="00310D37">
        <w:rPr>
          <w:szCs w:val="22"/>
        </w:rPr>
        <w:t>O</w:t>
      </w:r>
      <w:r w:rsidRPr="00310D37">
        <w:rPr>
          <w:szCs w:val="22"/>
        </w:rPr>
        <w:t>bjectives</w:t>
      </w:r>
      <w:r w:rsidR="007852DC" w:rsidRPr="00310D37">
        <w:rPr>
          <w:szCs w:val="22"/>
        </w:rPr>
        <w:t>:</w:t>
      </w:r>
      <w:r w:rsidR="00BF4F80" w:rsidRPr="00310D37">
        <w:rPr>
          <w:szCs w:val="22"/>
        </w:rPr>
        <w:t xml:space="preserve"> </w:t>
      </w:r>
    </w:p>
    <w:p w14:paraId="0F5DAB3D" w14:textId="77777777" w:rsidR="00B318D8" w:rsidRPr="00310D37" w:rsidRDefault="00B318D8" w:rsidP="00B318D8">
      <w:pPr>
        <w:pStyle w:val="Untitledsubclause1"/>
        <w:numPr>
          <w:ilvl w:val="0"/>
          <w:numId w:val="0"/>
        </w:numPr>
        <w:spacing w:before="0" w:after="0" w:line="240" w:lineRule="auto"/>
        <w:ind w:left="1440"/>
        <w:rPr>
          <w:bCs/>
          <w:szCs w:val="22"/>
        </w:rPr>
      </w:pPr>
    </w:p>
    <w:p w14:paraId="1B5B4E11" w14:textId="3D8DFEBD" w:rsidR="00B318D8" w:rsidRPr="00310D37" w:rsidRDefault="00965D8A" w:rsidP="00943F89">
      <w:pPr>
        <w:pStyle w:val="Untitledsubclause1"/>
        <w:numPr>
          <w:ilvl w:val="0"/>
          <w:numId w:val="25"/>
        </w:numPr>
        <w:tabs>
          <w:tab w:val="num" w:pos="709"/>
        </w:tabs>
        <w:spacing w:before="0" w:after="0" w:line="240" w:lineRule="auto"/>
        <w:rPr>
          <w:bCs/>
          <w:szCs w:val="22"/>
        </w:rPr>
      </w:pPr>
      <w:r w:rsidRPr="00310D37">
        <w:rPr>
          <w:szCs w:val="22"/>
        </w:rPr>
        <w:fldChar w:fldCharType="begin"/>
      </w:r>
      <w:r w:rsidRPr="00310D37">
        <w:rPr>
          <w:szCs w:val="22"/>
        </w:rPr>
        <w:instrText>PAGEREF a960227\# "''"  \h</w:instrText>
      </w:r>
      <w:r w:rsidRPr="00310D37">
        <w:rPr>
          <w:szCs w:val="22"/>
        </w:rPr>
      </w:r>
      <w:r w:rsidRPr="00310D37">
        <w:rPr>
          <w:szCs w:val="22"/>
        </w:rPr>
        <w:fldChar w:fldCharType="end"/>
      </w:r>
      <w:bookmarkEnd w:id="15"/>
      <w:r w:rsidR="006D44F1" w:rsidRPr="00310D37">
        <w:rPr>
          <w:bCs/>
          <w:szCs w:val="22"/>
        </w:rPr>
        <w:t xml:space="preserve">The </w:t>
      </w:r>
      <w:bookmarkStart w:id="16" w:name="_Hlk158299011"/>
      <w:r w:rsidR="006D44F1" w:rsidRPr="00310D37">
        <w:rPr>
          <w:bCs/>
          <w:szCs w:val="22"/>
        </w:rPr>
        <w:t>Project</w:t>
      </w:r>
      <w:bookmarkEnd w:id="16"/>
      <w:r w:rsidR="006D44F1" w:rsidRPr="00310D37">
        <w:rPr>
          <w:bCs/>
          <w:szCs w:val="22"/>
        </w:rPr>
        <w:t xml:space="preserve"> will deliver high quality pathology services to SBUHB and HDUHB. The Project will take a whole system collaborative approach to ensuring the delivery of safe and effective </w:t>
      </w:r>
      <w:r w:rsidR="008220A6" w:rsidRPr="00310D37">
        <w:rPr>
          <w:bCs/>
          <w:szCs w:val="22"/>
        </w:rPr>
        <w:t>s</w:t>
      </w:r>
      <w:r w:rsidR="006D44F1" w:rsidRPr="00310D37">
        <w:rPr>
          <w:bCs/>
          <w:szCs w:val="22"/>
        </w:rPr>
        <w:t>ervices across the patient</w:t>
      </w:r>
      <w:r w:rsidR="006D44F1" w:rsidRPr="00310D37">
        <w:rPr>
          <w:szCs w:val="22"/>
        </w:rPr>
        <w:t xml:space="preserve"> </w:t>
      </w:r>
      <w:r w:rsidR="006D44F1" w:rsidRPr="00310D37">
        <w:rPr>
          <w:bCs/>
          <w:szCs w:val="22"/>
        </w:rPr>
        <w:t xml:space="preserve">pathway, adding value </w:t>
      </w:r>
      <w:r w:rsidR="009A2E8B" w:rsidRPr="00310D37">
        <w:rPr>
          <w:bCs/>
          <w:szCs w:val="22"/>
        </w:rPr>
        <w:t>stakeholders</w:t>
      </w:r>
      <w:r w:rsidR="006D44F1" w:rsidRPr="00310D37">
        <w:rPr>
          <w:bCs/>
          <w:szCs w:val="22"/>
        </w:rPr>
        <w:t>. There will be improved cross-organisational multi-professional clinical engagement to improve clinical care.</w:t>
      </w:r>
    </w:p>
    <w:p w14:paraId="18CEA4DE" w14:textId="77777777" w:rsidR="00B318D8" w:rsidRPr="00310D37" w:rsidRDefault="00B318D8" w:rsidP="00B318D8">
      <w:pPr>
        <w:pStyle w:val="ListParagraph"/>
        <w:rPr>
          <w:bCs/>
        </w:rPr>
      </w:pPr>
    </w:p>
    <w:p w14:paraId="28C41F3E" w14:textId="77777777" w:rsidR="00B318D8" w:rsidRPr="00310D37" w:rsidRDefault="006D44F1" w:rsidP="00943F89">
      <w:pPr>
        <w:pStyle w:val="Untitledsubclause1"/>
        <w:numPr>
          <w:ilvl w:val="0"/>
          <w:numId w:val="25"/>
        </w:numPr>
        <w:tabs>
          <w:tab w:val="num" w:pos="709"/>
        </w:tabs>
        <w:spacing w:before="0" w:after="0" w:line="240" w:lineRule="auto"/>
        <w:rPr>
          <w:bCs/>
          <w:szCs w:val="22"/>
        </w:rPr>
      </w:pPr>
      <w:r w:rsidRPr="00310D37">
        <w:rPr>
          <w:bCs/>
          <w:szCs w:val="22"/>
        </w:rPr>
        <w:t xml:space="preserve">The Project will provide equity of access </w:t>
      </w:r>
      <w:r w:rsidR="003A7B49" w:rsidRPr="00310D37">
        <w:rPr>
          <w:bCs/>
          <w:szCs w:val="22"/>
        </w:rPr>
        <w:t xml:space="preserve">to pathology services </w:t>
      </w:r>
      <w:r w:rsidRPr="00310D37">
        <w:rPr>
          <w:bCs/>
          <w:szCs w:val="22"/>
        </w:rPr>
        <w:t xml:space="preserve">for patients within SBUHB and HDUHB </w:t>
      </w:r>
      <w:r w:rsidR="001D0B4F" w:rsidRPr="00310D37">
        <w:rPr>
          <w:bCs/>
          <w:szCs w:val="22"/>
        </w:rPr>
        <w:t>H</w:t>
      </w:r>
      <w:r w:rsidRPr="00310D37">
        <w:rPr>
          <w:bCs/>
          <w:szCs w:val="22"/>
        </w:rPr>
        <w:t xml:space="preserve">ealth </w:t>
      </w:r>
      <w:r w:rsidR="001D0B4F" w:rsidRPr="00310D37">
        <w:rPr>
          <w:bCs/>
          <w:szCs w:val="22"/>
        </w:rPr>
        <w:t>B</w:t>
      </w:r>
      <w:r w:rsidRPr="00310D37">
        <w:rPr>
          <w:bCs/>
          <w:szCs w:val="22"/>
        </w:rPr>
        <w:t>oard areas</w:t>
      </w:r>
      <w:r w:rsidR="003A7B49" w:rsidRPr="00310D37">
        <w:rPr>
          <w:bCs/>
          <w:szCs w:val="22"/>
        </w:rPr>
        <w:t xml:space="preserve"> (and those served from neighbouring Health Boards)</w:t>
      </w:r>
    </w:p>
    <w:p w14:paraId="06EF5B27" w14:textId="77777777" w:rsidR="00B318D8" w:rsidRPr="00310D37" w:rsidRDefault="00B318D8" w:rsidP="00B318D8">
      <w:pPr>
        <w:pStyle w:val="ListParagraph"/>
        <w:rPr>
          <w:bCs/>
        </w:rPr>
      </w:pPr>
    </w:p>
    <w:p w14:paraId="3A06D2B4" w14:textId="77777777" w:rsidR="00B318D8" w:rsidRPr="00310D37" w:rsidRDefault="003A7B49" w:rsidP="00943F89">
      <w:pPr>
        <w:pStyle w:val="Untitledsubclause1"/>
        <w:numPr>
          <w:ilvl w:val="0"/>
          <w:numId w:val="25"/>
        </w:numPr>
        <w:tabs>
          <w:tab w:val="num" w:pos="709"/>
        </w:tabs>
        <w:spacing w:before="0" w:after="0" w:line="240" w:lineRule="auto"/>
        <w:rPr>
          <w:bCs/>
          <w:szCs w:val="22"/>
        </w:rPr>
      </w:pPr>
      <w:r w:rsidRPr="00310D37">
        <w:rPr>
          <w:bCs/>
          <w:szCs w:val="22"/>
        </w:rPr>
        <w:t xml:space="preserve">The </w:t>
      </w:r>
      <w:r w:rsidR="001850DC" w:rsidRPr="00310D37">
        <w:rPr>
          <w:bCs/>
          <w:szCs w:val="22"/>
        </w:rPr>
        <w:t>P</w:t>
      </w:r>
      <w:r w:rsidRPr="00310D37">
        <w:rPr>
          <w:bCs/>
          <w:szCs w:val="22"/>
        </w:rPr>
        <w:t>roject will</w:t>
      </w:r>
      <w:r w:rsidR="006D44F1" w:rsidRPr="00310D37">
        <w:rPr>
          <w:bCs/>
          <w:szCs w:val="22"/>
        </w:rPr>
        <w:t xml:space="preserve"> </w:t>
      </w:r>
      <w:r w:rsidRPr="00310D37">
        <w:rPr>
          <w:bCs/>
          <w:szCs w:val="22"/>
        </w:rPr>
        <w:t xml:space="preserve">cover </w:t>
      </w:r>
      <w:r w:rsidR="006D44F1" w:rsidRPr="00310D37">
        <w:rPr>
          <w:bCs/>
          <w:szCs w:val="22"/>
        </w:rPr>
        <w:t>Cellular Pathology, Mortuary</w:t>
      </w:r>
      <w:r w:rsidRPr="00310D37">
        <w:rPr>
          <w:bCs/>
          <w:szCs w:val="22"/>
        </w:rPr>
        <w:t>,</w:t>
      </w:r>
      <w:r w:rsidR="006D44F1" w:rsidRPr="00310D37">
        <w:rPr>
          <w:bCs/>
          <w:szCs w:val="22"/>
        </w:rPr>
        <w:t xml:space="preserve"> Immunology </w:t>
      </w:r>
      <w:r w:rsidRPr="00310D37">
        <w:rPr>
          <w:bCs/>
          <w:szCs w:val="22"/>
        </w:rPr>
        <w:t>and</w:t>
      </w:r>
      <w:r w:rsidR="006D44F1" w:rsidRPr="00310D37">
        <w:rPr>
          <w:bCs/>
          <w:szCs w:val="22"/>
        </w:rPr>
        <w:t xml:space="preserve"> Laboratory Medicine.</w:t>
      </w:r>
    </w:p>
    <w:p w14:paraId="32CE2326" w14:textId="77777777" w:rsidR="00B318D8" w:rsidRPr="00310D37" w:rsidRDefault="00B318D8" w:rsidP="00B318D8">
      <w:pPr>
        <w:pStyle w:val="ListParagraph"/>
        <w:rPr>
          <w:bCs/>
        </w:rPr>
      </w:pPr>
    </w:p>
    <w:p w14:paraId="211CCBE7" w14:textId="77777777" w:rsidR="00B318D8" w:rsidRPr="00310D37" w:rsidRDefault="006D44F1" w:rsidP="00943F89">
      <w:pPr>
        <w:pStyle w:val="Untitledsubclause1"/>
        <w:numPr>
          <w:ilvl w:val="0"/>
          <w:numId w:val="25"/>
        </w:numPr>
        <w:tabs>
          <w:tab w:val="num" w:pos="709"/>
        </w:tabs>
        <w:spacing w:before="0" w:after="0" w:line="240" w:lineRule="auto"/>
        <w:rPr>
          <w:bCs/>
          <w:szCs w:val="22"/>
        </w:rPr>
      </w:pPr>
      <w:r w:rsidRPr="00310D37">
        <w:rPr>
          <w:bCs/>
          <w:szCs w:val="22"/>
        </w:rPr>
        <w:t>The Project will have a single management team</w:t>
      </w:r>
      <w:r w:rsidR="001D0B4F" w:rsidRPr="00310D37">
        <w:rPr>
          <w:bCs/>
          <w:szCs w:val="22"/>
        </w:rPr>
        <w:t xml:space="preserve"> (the </w:t>
      </w:r>
      <w:r w:rsidR="006F3E75" w:rsidRPr="00310D37">
        <w:rPr>
          <w:szCs w:val="22"/>
        </w:rPr>
        <w:t>Pathology ODN Operational Group</w:t>
      </w:r>
      <w:r w:rsidR="001D0B4F" w:rsidRPr="00310D37">
        <w:rPr>
          <w:bCs/>
          <w:szCs w:val="22"/>
        </w:rPr>
        <w:t>)</w:t>
      </w:r>
      <w:r w:rsidRPr="00310D37">
        <w:rPr>
          <w:bCs/>
          <w:szCs w:val="22"/>
        </w:rPr>
        <w:t xml:space="preserve">, a single consultant lead </w:t>
      </w:r>
      <w:r w:rsidR="003A7B49" w:rsidRPr="00310D37">
        <w:rPr>
          <w:bCs/>
          <w:szCs w:val="22"/>
        </w:rPr>
        <w:t xml:space="preserve">(Network Clinical Director) </w:t>
      </w:r>
      <w:r w:rsidRPr="00310D37">
        <w:rPr>
          <w:bCs/>
          <w:szCs w:val="22"/>
        </w:rPr>
        <w:t xml:space="preserve">and laboratory service staffing hosted by SBUHB. </w:t>
      </w:r>
    </w:p>
    <w:p w14:paraId="68C72D04" w14:textId="77777777" w:rsidR="00B318D8" w:rsidRPr="00310D37" w:rsidRDefault="00B318D8" w:rsidP="00310D37">
      <w:pPr>
        <w:pStyle w:val="ListParagraph"/>
        <w:rPr>
          <w:bCs/>
        </w:rPr>
      </w:pPr>
    </w:p>
    <w:p w14:paraId="342ACBE1" w14:textId="77777777" w:rsidR="00B318D8" w:rsidRPr="00310D37" w:rsidRDefault="006D44F1" w:rsidP="00943F89">
      <w:pPr>
        <w:pStyle w:val="Untitledsubclause1"/>
        <w:numPr>
          <w:ilvl w:val="0"/>
          <w:numId w:val="25"/>
        </w:numPr>
        <w:tabs>
          <w:tab w:val="num" w:pos="709"/>
        </w:tabs>
        <w:spacing w:before="0" w:after="0" w:line="240" w:lineRule="auto"/>
        <w:rPr>
          <w:bCs/>
          <w:szCs w:val="22"/>
        </w:rPr>
      </w:pPr>
      <w:r w:rsidRPr="00310D37">
        <w:rPr>
          <w:bCs/>
          <w:szCs w:val="22"/>
        </w:rPr>
        <w:t xml:space="preserve">The management team will be established with clear accountability arrangements for the operational delivery of services. </w:t>
      </w:r>
    </w:p>
    <w:p w14:paraId="68DC4077" w14:textId="069E63F8" w:rsidR="00B318D8" w:rsidRPr="00310D37" w:rsidRDefault="00B318D8" w:rsidP="00310D37">
      <w:pPr>
        <w:pStyle w:val="ListParagraph"/>
        <w:rPr>
          <w:bCs/>
        </w:rPr>
      </w:pPr>
    </w:p>
    <w:p w14:paraId="55FE5C1E" w14:textId="4D07829E" w:rsidR="006D44F1" w:rsidRPr="00310D37" w:rsidRDefault="006D44F1" w:rsidP="00943F89">
      <w:pPr>
        <w:pStyle w:val="Untitledsubclause1"/>
        <w:numPr>
          <w:ilvl w:val="0"/>
          <w:numId w:val="25"/>
        </w:numPr>
        <w:tabs>
          <w:tab w:val="num" w:pos="709"/>
        </w:tabs>
        <w:spacing w:before="0" w:after="0" w:line="240" w:lineRule="auto"/>
        <w:rPr>
          <w:bCs/>
          <w:szCs w:val="22"/>
        </w:rPr>
      </w:pPr>
      <w:r w:rsidRPr="00310D37">
        <w:rPr>
          <w:bCs/>
          <w:szCs w:val="22"/>
        </w:rPr>
        <w:lastRenderedPageBreak/>
        <w:t>There will be a joint mechanism in place to oversee the strategic direction, annual planning and performance delivery of the Project</w:t>
      </w:r>
      <w:r w:rsidR="001D0B4F" w:rsidRPr="00310D37">
        <w:rPr>
          <w:bCs/>
          <w:szCs w:val="22"/>
        </w:rPr>
        <w:t>, via the</w:t>
      </w:r>
      <w:r w:rsidR="001D0B4F" w:rsidRPr="00310D37">
        <w:rPr>
          <w:szCs w:val="22"/>
        </w:rPr>
        <w:t xml:space="preserve"> </w:t>
      </w:r>
      <w:r w:rsidR="004A3E2C" w:rsidRPr="00310D37">
        <w:rPr>
          <w:rStyle w:val="cf01"/>
          <w:rFonts w:ascii="Arial" w:hAnsi="Arial" w:cs="Arial"/>
          <w:bCs/>
          <w:sz w:val="22"/>
          <w:szCs w:val="22"/>
        </w:rPr>
        <w:t xml:space="preserve">Pathology ODN Board and the Pathology ODN Operational Group. </w:t>
      </w:r>
    </w:p>
    <w:p w14:paraId="1A20D992" w14:textId="5109A681" w:rsidR="006D44F1" w:rsidRPr="00310D37" w:rsidRDefault="006D44F1" w:rsidP="00FC3884">
      <w:pPr>
        <w:pStyle w:val="TitleClause"/>
        <w:numPr>
          <w:ilvl w:val="0"/>
          <w:numId w:val="25"/>
        </w:numPr>
        <w:spacing w:line="240" w:lineRule="auto"/>
        <w:rPr>
          <w:b w:val="0"/>
          <w:bCs/>
          <w:szCs w:val="22"/>
        </w:rPr>
      </w:pPr>
      <w:r w:rsidRPr="00310D37">
        <w:rPr>
          <w:b w:val="0"/>
          <w:bCs/>
          <w:szCs w:val="22"/>
        </w:rPr>
        <w:t>The Project will have a single budget set against specification</w:t>
      </w:r>
      <w:r w:rsidR="002F0262" w:rsidRPr="00310D37">
        <w:rPr>
          <w:b w:val="0"/>
          <w:bCs/>
          <w:szCs w:val="22"/>
        </w:rPr>
        <w:t>s</w:t>
      </w:r>
      <w:r w:rsidRPr="00310D37">
        <w:rPr>
          <w:b w:val="0"/>
          <w:bCs/>
          <w:szCs w:val="22"/>
        </w:rPr>
        <w:t xml:space="preserve"> agreed by </w:t>
      </w:r>
      <w:r w:rsidR="002F0262" w:rsidRPr="00310D37">
        <w:rPr>
          <w:b w:val="0"/>
          <w:bCs/>
          <w:szCs w:val="22"/>
        </w:rPr>
        <w:t>the Health Boards.</w:t>
      </w:r>
    </w:p>
    <w:p w14:paraId="79477460" w14:textId="68FD86D9" w:rsidR="006D44F1" w:rsidRPr="004B1A1E" w:rsidRDefault="006D44F1" w:rsidP="00FC3884">
      <w:pPr>
        <w:pStyle w:val="TitleClause"/>
        <w:numPr>
          <w:ilvl w:val="0"/>
          <w:numId w:val="25"/>
        </w:numPr>
        <w:spacing w:line="240" w:lineRule="auto"/>
        <w:rPr>
          <w:b w:val="0"/>
          <w:bCs/>
          <w:szCs w:val="22"/>
        </w:rPr>
      </w:pPr>
      <w:r w:rsidRPr="00310D37">
        <w:rPr>
          <w:b w:val="0"/>
          <w:bCs/>
          <w:szCs w:val="22"/>
        </w:rPr>
        <w:t xml:space="preserve">There will be investment in the Project by </w:t>
      </w:r>
      <w:r w:rsidR="002F0262" w:rsidRPr="00310D37">
        <w:rPr>
          <w:b w:val="0"/>
          <w:bCs/>
          <w:szCs w:val="22"/>
        </w:rPr>
        <w:t xml:space="preserve">the Health Boards </w:t>
      </w:r>
      <w:r w:rsidRPr="00310D37">
        <w:rPr>
          <w:b w:val="0"/>
          <w:bCs/>
          <w:szCs w:val="22"/>
        </w:rPr>
        <w:t>and joint investment in the capital infrastructure</w:t>
      </w:r>
      <w:r w:rsidRPr="004B1A1E">
        <w:rPr>
          <w:b w:val="0"/>
          <w:bCs/>
          <w:szCs w:val="22"/>
        </w:rPr>
        <w:t xml:space="preserve"> where necessary. </w:t>
      </w:r>
    </w:p>
    <w:p w14:paraId="45488BDF" w14:textId="77777777" w:rsidR="006D44F1" w:rsidRPr="004B1A1E" w:rsidRDefault="006D44F1" w:rsidP="00FC3884">
      <w:pPr>
        <w:pStyle w:val="TitleClause"/>
        <w:numPr>
          <w:ilvl w:val="0"/>
          <w:numId w:val="25"/>
        </w:numPr>
        <w:spacing w:line="240" w:lineRule="auto"/>
        <w:rPr>
          <w:b w:val="0"/>
          <w:bCs/>
          <w:szCs w:val="22"/>
        </w:rPr>
      </w:pPr>
      <w:r w:rsidRPr="004B1A1E">
        <w:rPr>
          <w:b w:val="0"/>
          <w:bCs/>
          <w:szCs w:val="22"/>
        </w:rPr>
        <w:t xml:space="preserve">The assets for the Project will remain on each Health Board’s balance sheet. </w:t>
      </w:r>
    </w:p>
    <w:p w14:paraId="0467DE02" w14:textId="4F5A967E" w:rsidR="00704D25" w:rsidRDefault="00A16AF9" w:rsidP="00FC3884">
      <w:pPr>
        <w:pStyle w:val="TitleClause"/>
        <w:numPr>
          <w:ilvl w:val="0"/>
          <w:numId w:val="25"/>
        </w:numPr>
        <w:spacing w:line="240" w:lineRule="auto"/>
        <w:rPr>
          <w:b w:val="0"/>
          <w:bCs/>
          <w:szCs w:val="22"/>
        </w:rPr>
      </w:pPr>
      <w:r>
        <w:rPr>
          <w:b w:val="0"/>
          <w:bCs/>
          <w:szCs w:val="22"/>
        </w:rPr>
        <w:t xml:space="preserve">The provision of service support facilities across the ODN laboratory network will be determined via the Service Specification for the Pathology ODN. This will include responsibility and accountability for estates and facilities management, financial management, IT equipment and support and Human Resources support including Occupational Health </w:t>
      </w:r>
    </w:p>
    <w:p w14:paraId="0509B874" w14:textId="537D2E59" w:rsidR="006D44F1" w:rsidRPr="004B1A1E" w:rsidRDefault="006D44F1" w:rsidP="00FC3884">
      <w:pPr>
        <w:pStyle w:val="TitleClause"/>
        <w:numPr>
          <w:ilvl w:val="0"/>
          <w:numId w:val="25"/>
        </w:numPr>
        <w:spacing w:line="240" w:lineRule="auto"/>
        <w:rPr>
          <w:b w:val="0"/>
          <w:bCs/>
          <w:szCs w:val="22"/>
        </w:rPr>
      </w:pPr>
      <w:r w:rsidRPr="004B1A1E">
        <w:rPr>
          <w:b w:val="0"/>
          <w:bCs/>
          <w:szCs w:val="22"/>
        </w:rPr>
        <w:t>The quality and safety and finance and performance committees of each Health Board will review, at least annually, a report for the joint service on its quality and safety performance and its operational and financial</w:t>
      </w:r>
      <w:r w:rsidRPr="004B1A1E">
        <w:rPr>
          <w:szCs w:val="22"/>
        </w:rPr>
        <w:t xml:space="preserve"> </w:t>
      </w:r>
      <w:r w:rsidRPr="004B1A1E">
        <w:rPr>
          <w:b w:val="0"/>
          <w:bCs/>
          <w:szCs w:val="22"/>
        </w:rPr>
        <w:t>performance. Escalation of this reporting will be more frequent should it be necessary.</w:t>
      </w:r>
    </w:p>
    <w:p w14:paraId="60F5F5DB" w14:textId="77777777" w:rsidR="006D44F1" w:rsidRPr="004B1A1E" w:rsidRDefault="006D44F1" w:rsidP="00FC3884">
      <w:pPr>
        <w:pStyle w:val="TitleClause"/>
        <w:numPr>
          <w:ilvl w:val="0"/>
          <w:numId w:val="25"/>
        </w:numPr>
        <w:spacing w:line="240" w:lineRule="auto"/>
        <w:rPr>
          <w:b w:val="0"/>
          <w:bCs/>
          <w:szCs w:val="22"/>
        </w:rPr>
      </w:pPr>
      <w:r w:rsidRPr="004B1A1E">
        <w:rPr>
          <w:b w:val="0"/>
          <w:bCs/>
          <w:szCs w:val="22"/>
        </w:rPr>
        <w:t xml:space="preserve">Services will be accredited to meet regulatory standards. In particular, the Human Tissue Authority (HTA) regulations to ensure human tissue is used safely and ethically, and with proper consent. </w:t>
      </w:r>
    </w:p>
    <w:p w14:paraId="56E5C9D8" w14:textId="54F4B694" w:rsidR="006D44F1" w:rsidRPr="004B1A1E" w:rsidRDefault="006D44F1" w:rsidP="00FC3884">
      <w:pPr>
        <w:pStyle w:val="TitleClause"/>
        <w:numPr>
          <w:ilvl w:val="0"/>
          <w:numId w:val="25"/>
        </w:numPr>
        <w:spacing w:line="240" w:lineRule="auto"/>
        <w:rPr>
          <w:b w:val="0"/>
          <w:bCs/>
          <w:szCs w:val="22"/>
        </w:rPr>
      </w:pPr>
      <w:r w:rsidRPr="004B1A1E">
        <w:rPr>
          <w:b w:val="0"/>
          <w:bCs/>
          <w:szCs w:val="22"/>
        </w:rPr>
        <w:t xml:space="preserve">The Lead Director </w:t>
      </w:r>
      <w:r w:rsidR="00A05F6D">
        <w:rPr>
          <w:b w:val="0"/>
          <w:bCs/>
          <w:szCs w:val="22"/>
        </w:rPr>
        <w:t xml:space="preserve">(named Executive of Host Organisation) </w:t>
      </w:r>
      <w:r w:rsidRPr="004B1A1E">
        <w:rPr>
          <w:b w:val="0"/>
          <w:bCs/>
          <w:szCs w:val="22"/>
        </w:rPr>
        <w:t xml:space="preserve">will be responsible for the quality governance for the </w:t>
      </w:r>
      <w:r w:rsidR="002F0262" w:rsidRPr="004B1A1E">
        <w:rPr>
          <w:b w:val="0"/>
          <w:bCs/>
          <w:szCs w:val="22"/>
        </w:rPr>
        <w:t>S</w:t>
      </w:r>
      <w:r w:rsidRPr="004B1A1E">
        <w:rPr>
          <w:b w:val="0"/>
          <w:bCs/>
          <w:szCs w:val="22"/>
        </w:rPr>
        <w:t xml:space="preserve">ervice across the region. </w:t>
      </w:r>
    </w:p>
    <w:p w14:paraId="487D43E7" w14:textId="77777777" w:rsidR="006D44F1" w:rsidRPr="004B1A1E" w:rsidRDefault="006D44F1" w:rsidP="00FC3884">
      <w:pPr>
        <w:pStyle w:val="TitleClause"/>
        <w:numPr>
          <w:ilvl w:val="0"/>
          <w:numId w:val="25"/>
        </w:numPr>
        <w:spacing w:line="240" w:lineRule="auto"/>
        <w:rPr>
          <w:b w:val="0"/>
          <w:bCs/>
          <w:szCs w:val="22"/>
        </w:rPr>
      </w:pPr>
      <w:r w:rsidRPr="004B1A1E">
        <w:rPr>
          <w:b w:val="0"/>
          <w:bCs/>
          <w:szCs w:val="22"/>
        </w:rPr>
        <w:t>A digital first approach will be taken to the development of the regional service delivery model.</w:t>
      </w:r>
    </w:p>
    <w:p w14:paraId="08A2C5FE" w14:textId="74FA3D92" w:rsidR="006D44F1" w:rsidRPr="004B1A1E" w:rsidRDefault="006D44F1" w:rsidP="00FC3884">
      <w:pPr>
        <w:pStyle w:val="TitleClause"/>
        <w:numPr>
          <w:ilvl w:val="0"/>
          <w:numId w:val="25"/>
        </w:numPr>
        <w:spacing w:line="240" w:lineRule="auto"/>
        <w:rPr>
          <w:b w:val="0"/>
          <w:bCs/>
          <w:szCs w:val="22"/>
        </w:rPr>
      </w:pPr>
      <w:r w:rsidRPr="004B1A1E">
        <w:rPr>
          <w:b w:val="0"/>
          <w:bCs/>
          <w:szCs w:val="22"/>
        </w:rPr>
        <w:t>The service model will enhance the resilience and sustainability of the</w:t>
      </w:r>
      <w:r w:rsidR="002F0262" w:rsidRPr="004B1A1E">
        <w:rPr>
          <w:b w:val="0"/>
          <w:bCs/>
          <w:szCs w:val="22"/>
        </w:rPr>
        <w:t xml:space="preserve"> S</w:t>
      </w:r>
      <w:r w:rsidRPr="004B1A1E">
        <w:rPr>
          <w:b w:val="0"/>
          <w:bCs/>
          <w:szCs w:val="22"/>
        </w:rPr>
        <w:t>ervice.</w:t>
      </w:r>
    </w:p>
    <w:p w14:paraId="18DDEDEB" w14:textId="4E986E42" w:rsidR="002F0262" w:rsidRPr="009D7CDF" w:rsidRDefault="009D7CDF" w:rsidP="009D7CDF">
      <w:pPr>
        <w:pStyle w:val="Untitledsubclause1"/>
        <w:numPr>
          <w:ilvl w:val="0"/>
          <w:numId w:val="0"/>
        </w:numPr>
        <w:spacing w:line="240" w:lineRule="auto"/>
        <w:ind w:left="709" w:hanging="709"/>
        <w:rPr>
          <w:rFonts w:ascii="Arial Bold" w:hAnsi="Arial Bold"/>
          <w:b/>
          <w:bCs/>
          <w:smallCaps/>
          <w:szCs w:val="22"/>
        </w:rPr>
      </w:pPr>
      <w:bookmarkStart w:id="17" w:name="a286835"/>
      <w:r>
        <w:rPr>
          <w:b/>
          <w:bCs/>
          <w:szCs w:val="22"/>
        </w:rPr>
        <w:t>4.</w:t>
      </w:r>
      <w:r>
        <w:rPr>
          <w:b/>
          <w:bCs/>
          <w:szCs w:val="22"/>
        </w:rPr>
        <w:tab/>
      </w:r>
      <w:r w:rsidR="002F0262" w:rsidRPr="009D7CDF">
        <w:rPr>
          <w:rFonts w:ascii="Arial Bold" w:hAnsi="Arial Bold"/>
          <w:b/>
          <w:bCs/>
          <w:smallCaps/>
          <w:szCs w:val="22"/>
        </w:rPr>
        <w:t>Contributions</w:t>
      </w:r>
    </w:p>
    <w:p w14:paraId="4AD43B48" w14:textId="1A205B03" w:rsidR="003B6B62" w:rsidRPr="004B1A1E" w:rsidRDefault="009D7CDF" w:rsidP="009210DD">
      <w:pPr>
        <w:pStyle w:val="Untitledsubclause1"/>
        <w:numPr>
          <w:ilvl w:val="0"/>
          <w:numId w:val="0"/>
        </w:numPr>
        <w:spacing w:line="240" w:lineRule="auto"/>
        <w:ind w:left="709" w:hanging="709"/>
        <w:rPr>
          <w:szCs w:val="22"/>
        </w:rPr>
      </w:pPr>
      <w:r>
        <w:rPr>
          <w:szCs w:val="22"/>
        </w:rPr>
        <w:t>4.1</w:t>
      </w:r>
      <w:r>
        <w:rPr>
          <w:szCs w:val="22"/>
        </w:rPr>
        <w:tab/>
      </w:r>
      <w:r w:rsidR="007852DC" w:rsidRPr="004B1A1E">
        <w:rPr>
          <w:szCs w:val="22"/>
        </w:rPr>
        <w:t xml:space="preserve">The </w:t>
      </w:r>
      <w:r w:rsidR="006D44F1" w:rsidRPr="004B1A1E">
        <w:rPr>
          <w:szCs w:val="22"/>
        </w:rPr>
        <w:t>Health Boards</w:t>
      </w:r>
      <w:r w:rsidR="007852DC" w:rsidRPr="004B1A1E">
        <w:rPr>
          <w:szCs w:val="22"/>
        </w:rPr>
        <w:t xml:space="preserve"> acknowledge that the current position with regard to the Project and the contributions already made</w:t>
      </w:r>
      <w:r w:rsidR="00707591" w:rsidRPr="004B1A1E">
        <w:rPr>
          <w:szCs w:val="22"/>
        </w:rPr>
        <w:t xml:space="preserve"> or to be made</w:t>
      </w:r>
      <w:r w:rsidR="007852DC" w:rsidRPr="004B1A1E">
        <w:rPr>
          <w:szCs w:val="22"/>
        </w:rPr>
        <w:t xml:space="preserve"> (financial and otherwise) are as detailed in </w:t>
      </w:r>
      <w:r w:rsidR="002F0262" w:rsidRPr="004B1A1E">
        <w:rPr>
          <w:szCs w:val="22"/>
        </w:rPr>
        <w:t xml:space="preserve">Annex </w:t>
      </w:r>
      <w:r w:rsidR="007852DC" w:rsidRPr="004B1A1E">
        <w:rPr>
          <w:szCs w:val="22"/>
        </w:rPr>
        <w:fldChar w:fldCharType="begin"/>
      </w:r>
      <w:r w:rsidR="007852DC" w:rsidRPr="004B1A1E">
        <w:rPr>
          <w:szCs w:val="22"/>
        </w:rPr>
        <w:instrText>PAGEREF a960227\# "''"  \h</w:instrText>
      </w:r>
      <w:r w:rsidR="007852DC" w:rsidRPr="004B1A1E">
        <w:rPr>
          <w:szCs w:val="22"/>
        </w:rPr>
      </w:r>
      <w:r w:rsidR="007852DC" w:rsidRPr="004B1A1E">
        <w:rPr>
          <w:szCs w:val="22"/>
        </w:rPr>
        <w:fldChar w:fldCharType="end"/>
      </w:r>
      <w:r w:rsidR="002F0262" w:rsidRPr="004B1A1E">
        <w:rPr>
          <w:szCs w:val="22"/>
        </w:rPr>
        <w:t>D</w:t>
      </w:r>
      <w:r w:rsidR="007852DC" w:rsidRPr="004B1A1E">
        <w:rPr>
          <w:szCs w:val="22"/>
        </w:rPr>
        <w:t xml:space="preserve"> to this </w:t>
      </w:r>
      <w:r w:rsidR="00807116">
        <w:rPr>
          <w:szCs w:val="22"/>
        </w:rPr>
        <w:t>Transitional</w:t>
      </w:r>
      <w:r w:rsidR="00807116" w:rsidRPr="004B1A1E">
        <w:rPr>
          <w:szCs w:val="22"/>
        </w:rPr>
        <w:t xml:space="preserve"> </w:t>
      </w:r>
      <w:r w:rsidR="007852DC" w:rsidRPr="004B1A1E">
        <w:rPr>
          <w:szCs w:val="22"/>
        </w:rPr>
        <w:t>MoU.</w:t>
      </w:r>
      <w:bookmarkEnd w:id="17"/>
    </w:p>
    <w:p w14:paraId="4AF31EFC" w14:textId="3402EA19" w:rsidR="003B6B62" w:rsidRPr="009D7CDF" w:rsidRDefault="009210DD" w:rsidP="009210DD">
      <w:pPr>
        <w:pStyle w:val="TitleClause"/>
        <w:numPr>
          <w:ilvl w:val="0"/>
          <w:numId w:val="0"/>
        </w:numPr>
        <w:spacing w:line="240" w:lineRule="auto"/>
        <w:ind w:left="720" w:hanging="720"/>
        <w:rPr>
          <w:rFonts w:ascii="Arial Bold" w:hAnsi="Arial Bold"/>
          <w:smallCaps/>
          <w:szCs w:val="22"/>
        </w:rPr>
      </w:pPr>
      <w:r>
        <w:rPr>
          <w:rFonts w:ascii="Arial Bold" w:hAnsi="Arial Bold"/>
          <w:smallCaps/>
          <w:szCs w:val="22"/>
        </w:rPr>
        <w:t>5.</w:t>
      </w:r>
      <w:r>
        <w:rPr>
          <w:rFonts w:ascii="Arial Bold" w:hAnsi="Arial Bold"/>
          <w:smallCaps/>
          <w:szCs w:val="22"/>
        </w:rPr>
        <w:tab/>
      </w:r>
      <w:r w:rsidR="00965D8A" w:rsidRPr="009D7CDF">
        <w:rPr>
          <w:rFonts w:ascii="Arial Bold" w:hAnsi="Arial Bold"/>
          <w:smallCaps/>
          <w:szCs w:val="22"/>
        </w:rPr>
        <w:fldChar w:fldCharType="begin"/>
      </w:r>
      <w:r w:rsidR="00965D8A" w:rsidRPr="009D7CDF">
        <w:rPr>
          <w:rFonts w:ascii="Arial Bold" w:hAnsi="Arial Bold"/>
          <w:smallCaps/>
          <w:szCs w:val="22"/>
        </w:rPr>
        <w:instrText>TC "3. Principles of collaboration" \l 1</w:instrText>
      </w:r>
      <w:r w:rsidR="00965D8A" w:rsidRPr="009D7CDF">
        <w:rPr>
          <w:rFonts w:ascii="Arial Bold" w:hAnsi="Arial Bold"/>
          <w:smallCaps/>
          <w:szCs w:val="22"/>
        </w:rPr>
        <w:fldChar w:fldCharType="end"/>
      </w:r>
      <w:bookmarkStart w:id="18" w:name="_Toc256000002"/>
      <w:bookmarkStart w:id="19" w:name="a532505"/>
      <w:r w:rsidR="00965D8A" w:rsidRPr="009D7CDF">
        <w:rPr>
          <w:rFonts w:ascii="Arial Bold" w:hAnsi="Arial Bold"/>
          <w:smallCaps/>
          <w:szCs w:val="22"/>
        </w:rPr>
        <w:t xml:space="preserve">Principles of </w:t>
      </w:r>
      <w:r w:rsidR="001624C1" w:rsidRPr="009D7CDF">
        <w:rPr>
          <w:rFonts w:ascii="Arial Bold" w:hAnsi="Arial Bold"/>
          <w:smallCaps/>
          <w:szCs w:val="22"/>
        </w:rPr>
        <w:t>C</w:t>
      </w:r>
      <w:r w:rsidR="00965D8A" w:rsidRPr="009D7CDF">
        <w:rPr>
          <w:rFonts w:ascii="Arial Bold" w:hAnsi="Arial Bold"/>
          <w:smallCaps/>
          <w:szCs w:val="22"/>
        </w:rPr>
        <w:t>ollaboration</w:t>
      </w:r>
      <w:bookmarkEnd w:id="18"/>
      <w:bookmarkEnd w:id="19"/>
    </w:p>
    <w:p w14:paraId="6BF87D9D" w14:textId="08C4E0E2" w:rsidR="003B6B62" w:rsidRPr="004B1A1E" w:rsidRDefault="009D7CDF" w:rsidP="009D7CDF">
      <w:pPr>
        <w:pStyle w:val="NoNumUntitledsubclause1"/>
        <w:spacing w:line="240" w:lineRule="auto"/>
        <w:ind w:hanging="720"/>
        <w:rPr>
          <w:szCs w:val="22"/>
        </w:rPr>
      </w:pPr>
      <w:bookmarkStart w:id="20" w:name="a196574"/>
      <w:r>
        <w:rPr>
          <w:szCs w:val="22"/>
        </w:rPr>
        <w:t>5.1</w:t>
      </w:r>
      <w:r>
        <w:rPr>
          <w:szCs w:val="22"/>
        </w:rPr>
        <w:tab/>
      </w:r>
      <w:r w:rsidRPr="004B1A1E">
        <w:rPr>
          <w:szCs w:val="22"/>
        </w:rPr>
        <w:t xml:space="preserve">The </w:t>
      </w:r>
      <w:r w:rsidR="002F0262" w:rsidRPr="004B1A1E">
        <w:rPr>
          <w:szCs w:val="22"/>
        </w:rPr>
        <w:t>Health Boards</w:t>
      </w:r>
      <w:r w:rsidRPr="004B1A1E">
        <w:rPr>
          <w:szCs w:val="22"/>
        </w:rPr>
        <w:t xml:space="preserve"> agree to adopt the following principles when carrying out the Project</w:t>
      </w:r>
      <w:r>
        <w:rPr>
          <w:szCs w:val="22"/>
        </w:rPr>
        <w:t xml:space="preserve"> </w:t>
      </w:r>
      <w:r w:rsidRPr="004B1A1E">
        <w:rPr>
          <w:szCs w:val="22"/>
        </w:rPr>
        <w:t>(</w:t>
      </w:r>
      <w:r w:rsidRPr="004B1A1E">
        <w:rPr>
          <w:rStyle w:val="DefTerm"/>
          <w:szCs w:val="22"/>
        </w:rPr>
        <w:t>Principles</w:t>
      </w:r>
      <w:r w:rsidRPr="004B1A1E">
        <w:rPr>
          <w:szCs w:val="22"/>
        </w:rPr>
        <w:t>):</w:t>
      </w:r>
      <w:bookmarkEnd w:id="20"/>
    </w:p>
    <w:p w14:paraId="36F7E898" w14:textId="2B86EB50" w:rsidR="003B6B62" w:rsidRPr="004B1A1E" w:rsidRDefault="00965D8A" w:rsidP="001723BF">
      <w:pPr>
        <w:pStyle w:val="Untitledsubclause2"/>
        <w:spacing w:line="240" w:lineRule="auto"/>
        <w:rPr>
          <w:szCs w:val="22"/>
        </w:rPr>
      </w:pPr>
      <w:bookmarkStart w:id="21" w:name="a1014488"/>
      <w:r w:rsidRPr="004B1A1E">
        <w:rPr>
          <w:szCs w:val="22"/>
        </w:rPr>
        <w:t xml:space="preserve">collaborate and co-operate. Establish and adhere to the governance structure set out in this </w:t>
      </w:r>
      <w:r w:rsidR="00807116">
        <w:rPr>
          <w:szCs w:val="22"/>
        </w:rPr>
        <w:t>Transitional</w:t>
      </w:r>
      <w:r w:rsidR="00807116" w:rsidRPr="004B1A1E">
        <w:rPr>
          <w:szCs w:val="22"/>
        </w:rPr>
        <w:t xml:space="preserve"> </w:t>
      </w:r>
      <w:r w:rsidRPr="004B1A1E">
        <w:rPr>
          <w:szCs w:val="22"/>
        </w:rPr>
        <w:t>MoU to ensure that activities are delivered and actions taken as required;</w:t>
      </w:r>
      <w:bookmarkEnd w:id="21"/>
    </w:p>
    <w:p w14:paraId="5FA2F319" w14:textId="6907FCF4" w:rsidR="003B6B62" w:rsidRPr="004B1A1E" w:rsidRDefault="00965D8A" w:rsidP="001723BF">
      <w:pPr>
        <w:pStyle w:val="Untitledsubclause2"/>
        <w:spacing w:line="240" w:lineRule="auto"/>
        <w:rPr>
          <w:szCs w:val="22"/>
        </w:rPr>
      </w:pPr>
      <w:bookmarkStart w:id="22" w:name="a514739"/>
      <w:r w:rsidRPr="004B1A1E">
        <w:rPr>
          <w:szCs w:val="22"/>
        </w:rPr>
        <w:lastRenderedPageBreak/>
        <w:t>be accountable. Take on, manage and account to each other for performance of the</w:t>
      </w:r>
      <w:r w:rsidR="002F0262" w:rsidRPr="004B1A1E">
        <w:rPr>
          <w:szCs w:val="22"/>
        </w:rPr>
        <w:t>ir</w:t>
      </w:r>
      <w:r w:rsidRPr="004B1A1E">
        <w:rPr>
          <w:szCs w:val="22"/>
        </w:rPr>
        <w:t xml:space="preserve"> respective roles and responsibilities set out in this </w:t>
      </w:r>
      <w:r w:rsidR="00807116">
        <w:rPr>
          <w:szCs w:val="22"/>
        </w:rPr>
        <w:t>Transitional</w:t>
      </w:r>
      <w:r w:rsidR="00807116" w:rsidRPr="004B1A1E">
        <w:rPr>
          <w:szCs w:val="22"/>
        </w:rPr>
        <w:t xml:space="preserve"> </w:t>
      </w:r>
      <w:r w:rsidRPr="004B1A1E">
        <w:rPr>
          <w:szCs w:val="22"/>
        </w:rPr>
        <w:t>MoU;</w:t>
      </w:r>
      <w:bookmarkEnd w:id="22"/>
    </w:p>
    <w:p w14:paraId="0954E4CC" w14:textId="6C611876" w:rsidR="003B6B62" w:rsidRPr="004B1A1E" w:rsidRDefault="00965D8A" w:rsidP="001723BF">
      <w:pPr>
        <w:pStyle w:val="Untitledsubclause2"/>
        <w:spacing w:line="240" w:lineRule="auto"/>
        <w:rPr>
          <w:szCs w:val="22"/>
        </w:rPr>
      </w:pPr>
      <w:bookmarkStart w:id="23" w:name="a312188"/>
      <w:r w:rsidRPr="004B1A1E">
        <w:rPr>
          <w:szCs w:val="22"/>
        </w:rPr>
        <w:t>be open</w:t>
      </w:r>
      <w:r w:rsidR="007A3C9B" w:rsidRPr="004B1A1E">
        <w:rPr>
          <w:szCs w:val="22"/>
        </w:rPr>
        <w:t xml:space="preserve"> and transparent</w:t>
      </w:r>
      <w:r w:rsidRPr="004B1A1E">
        <w:rPr>
          <w:szCs w:val="22"/>
        </w:rPr>
        <w:t>. Communicate openly about major concerns, issues or opportunities relating to the Project</w:t>
      </w:r>
      <w:r w:rsidR="007A3C9B" w:rsidRPr="004B1A1E">
        <w:rPr>
          <w:szCs w:val="22"/>
        </w:rPr>
        <w:t xml:space="preserve"> to inform good decision-making and to minimise risk</w:t>
      </w:r>
      <w:r w:rsidRPr="004B1A1E">
        <w:rPr>
          <w:szCs w:val="22"/>
        </w:rPr>
        <w:t>;</w:t>
      </w:r>
      <w:bookmarkEnd w:id="23"/>
    </w:p>
    <w:p w14:paraId="18DA0A01" w14:textId="77777777" w:rsidR="003B6B62" w:rsidRPr="004B1A1E" w:rsidRDefault="00965D8A" w:rsidP="001723BF">
      <w:pPr>
        <w:pStyle w:val="Untitledsubclause2"/>
        <w:spacing w:line="240" w:lineRule="auto"/>
        <w:rPr>
          <w:szCs w:val="22"/>
        </w:rPr>
      </w:pPr>
      <w:bookmarkStart w:id="24" w:name="a597806"/>
      <w:r w:rsidRPr="004B1A1E">
        <w:rPr>
          <w:szCs w:val="22"/>
        </w:rPr>
        <w:t xml:space="preserve">learn, </w:t>
      </w:r>
      <w:proofErr w:type="gramStart"/>
      <w:r w:rsidRPr="004B1A1E">
        <w:rPr>
          <w:szCs w:val="22"/>
        </w:rPr>
        <w:t>develop</w:t>
      </w:r>
      <w:proofErr w:type="gramEnd"/>
      <w:r w:rsidRPr="004B1A1E">
        <w:rPr>
          <w:szCs w:val="22"/>
        </w:rPr>
        <w:t xml:space="preserve"> and seek to achieve full potential. Share information, experience, materials and skills to learn from each other and develop effective working practices, work collaboratively to identify solutions, eliminate duplication of effort, mitigate risk and reduce cost;</w:t>
      </w:r>
      <w:bookmarkEnd w:id="24"/>
    </w:p>
    <w:p w14:paraId="7FBE7C0F" w14:textId="77777777" w:rsidR="003B6B62" w:rsidRPr="004B1A1E" w:rsidRDefault="00965D8A" w:rsidP="001723BF">
      <w:pPr>
        <w:pStyle w:val="Untitledsubclause2"/>
        <w:spacing w:line="240" w:lineRule="auto"/>
        <w:rPr>
          <w:szCs w:val="22"/>
        </w:rPr>
      </w:pPr>
      <w:bookmarkStart w:id="25" w:name="a773573"/>
      <w:r w:rsidRPr="004B1A1E">
        <w:rPr>
          <w:szCs w:val="22"/>
        </w:rPr>
        <w:t>adopt a positive outlook. Behave in a positive, proactive manner;</w:t>
      </w:r>
      <w:bookmarkEnd w:id="25"/>
    </w:p>
    <w:p w14:paraId="49AA5864" w14:textId="523EC6EA" w:rsidR="003B6B62" w:rsidRPr="004B1A1E" w:rsidRDefault="00965D8A" w:rsidP="001723BF">
      <w:pPr>
        <w:pStyle w:val="Untitledsubclause2"/>
        <w:spacing w:line="240" w:lineRule="auto"/>
        <w:rPr>
          <w:szCs w:val="22"/>
        </w:rPr>
      </w:pPr>
      <w:bookmarkStart w:id="26" w:name="a1010388"/>
      <w:r w:rsidRPr="004B1A1E">
        <w:rPr>
          <w:szCs w:val="22"/>
        </w:rPr>
        <w:t>adhere to statutory requirements and best practice. Comply with applicable laws and standards including public procurement rules, data protection and freedom of information legislation. In particular</w:t>
      </w:r>
      <w:r w:rsidR="002F0262" w:rsidRPr="004B1A1E">
        <w:rPr>
          <w:szCs w:val="22"/>
        </w:rPr>
        <w:t>,</w:t>
      </w:r>
      <w:r w:rsidRPr="004B1A1E">
        <w:rPr>
          <w:szCs w:val="22"/>
        </w:rPr>
        <w:t xml:space="preserve"> </w:t>
      </w:r>
      <w:r w:rsidR="002F0262" w:rsidRPr="004B1A1E">
        <w:rPr>
          <w:szCs w:val="22"/>
        </w:rPr>
        <w:t xml:space="preserve">the Health Boards </w:t>
      </w:r>
      <w:r w:rsidRPr="004B1A1E">
        <w:rPr>
          <w:szCs w:val="22"/>
        </w:rPr>
        <w:t xml:space="preserve">agree to comply with the requirements of the Information Sharing Protocol attached to this </w:t>
      </w:r>
      <w:r w:rsidR="00807116">
        <w:rPr>
          <w:szCs w:val="22"/>
        </w:rPr>
        <w:t>Transitional</w:t>
      </w:r>
      <w:r w:rsidR="00807116" w:rsidRPr="004B1A1E">
        <w:rPr>
          <w:szCs w:val="22"/>
        </w:rPr>
        <w:t xml:space="preserve"> </w:t>
      </w:r>
      <w:r w:rsidRPr="004B1A1E">
        <w:rPr>
          <w:szCs w:val="22"/>
        </w:rPr>
        <w:t xml:space="preserve">MoU in </w:t>
      </w:r>
      <w:r w:rsidRPr="004B1A1E">
        <w:rPr>
          <w:szCs w:val="22"/>
        </w:rPr>
        <w:fldChar w:fldCharType="begin"/>
      </w:r>
      <w:r w:rsidRPr="004B1A1E">
        <w:rPr>
          <w:szCs w:val="22"/>
        </w:rPr>
        <w:instrText>PAGEREF a99524\# "''"  \h</w:instrText>
      </w:r>
      <w:r w:rsidRPr="004B1A1E">
        <w:rPr>
          <w:szCs w:val="22"/>
        </w:rPr>
      </w:r>
      <w:r w:rsidRPr="004B1A1E">
        <w:rPr>
          <w:szCs w:val="22"/>
        </w:rPr>
        <w:fldChar w:fldCharType="end"/>
      </w:r>
      <w:r w:rsidRPr="004B1A1E">
        <w:rPr>
          <w:szCs w:val="22"/>
        </w:rPr>
        <w:fldChar w:fldCharType="begin"/>
      </w:r>
      <w:r w:rsidRPr="004B1A1E">
        <w:rPr>
          <w:szCs w:val="22"/>
        </w:rPr>
        <w:instrText>REF a99524 \h \w</w:instrText>
      </w:r>
      <w:r w:rsidR="007A3C9B" w:rsidRPr="004B1A1E">
        <w:rPr>
          <w:szCs w:val="22"/>
        </w:rPr>
        <w:instrText xml:space="preserve"> \* MERGEFORMAT </w:instrText>
      </w:r>
      <w:r w:rsidRPr="004B1A1E">
        <w:rPr>
          <w:szCs w:val="22"/>
        </w:rPr>
      </w:r>
      <w:r w:rsidRPr="004B1A1E">
        <w:rPr>
          <w:szCs w:val="22"/>
        </w:rPr>
        <w:fldChar w:fldCharType="separate"/>
      </w:r>
      <w:r w:rsidR="00383FFF" w:rsidRPr="004B1A1E">
        <w:rPr>
          <w:szCs w:val="22"/>
        </w:rPr>
        <w:t>Annex</w:t>
      </w:r>
      <w:r w:rsidRPr="004B1A1E">
        <w:rPr>
          <w:szCs w:val="22"/>
        </w:rPr>
        <w:t xml:space="preserve"> B</w:t>
      </w:r>
      <w:r w:rsidRPr="004B1A1E">
        <w:rPr>
          <w:szCs w:val="22"/>
        </w:rPr>
        <w:fldChar w:fldCharType="end"/>
      </w:r>
      <w:r w:rsidRPr="004B1A1E">
        <w:rPr>
          <w:szCs w:val="22"/>
        </w:rPr>
        <w:t>;</w:t>
      </w:r>
      <w:bookmarkEnd w:id="26"/>
    </w:p>
    <w:p w14:paraId="270DC16E" w14:textId="77777777" w:rsidR="003B6B62" w:rsidRPr="004B1A1E" w:rsidRDefault="00965D8A" w:rsidP="001723BF">
      <w:pPr>
        <w:pStyle w:val="Untitledsubclause2"/>
        <w:spacing w:line="240" w:lineRule="auto"/>
        <w:rPr>
          <w:szCs w:val="22"/>
        </w:rPr>
      </w:pPr>
      <w:bookmarkStart w:id="27" w:name="a233876"/>
      <w:r w:rsidRPr="004B1A1E">
        <w:rPr>
          <w:szCs w:val="22"/>
        </w:rPr>
        <w:t>act in a timely manner. Recognise the time-critical nature of the Project and respond accordingly to requests for support;</w:t>
      </w:r>
      <w:bookmarkEnd w:id="27"/>
    </w:p>
    <w:p w14:paraId="55C26F47" w14:textId="77777777" w:rsidR="003B6B62" w:rsidRPr="004B1A1E" w:rsidRDefault="00965D8A" w:rsidP="001723BF">
      <w:pPr>
        <w:pStyle w:val="Untitledsubclause2"/>
        <w:spacing w:line="240" w:lineRule="auto"/>
        <w:rPr>
          <w:szCs w:val="22"/>
        </w:rPr>
      </w:pPr>
      <w:bookmarkStart w:id="28" w:name="a850320"/>
      <w:r w:rsidRPr="004B1A1E">
        <w:rPr>
          <w:szCs w:val="22"/>
        </w:rPr>
        <w:t>manage stakeholders effectively;</w:t>
      </w:r>
      <w:bookmarkEnd w:id="28"/>
    </w:p>
    <w:p w14:paraId="1F33DA3A" w14:textId="76C488A6" w:rsidR="003B6B62" w:rsidRPr="004B1A1E" w:rsidRDefault="00965D8A" w:rsidP="001723BF">
      <w:pPr>
        <w:pStyle w:val="Untitledsubclause2"/>
        <w:spacing w:line="240" w:lineRule="auto"/>
        <w:rPr>
          <w:szCs w:val="22"/>
        </w:rPr>
      </w:pPr>
      <w:bookmarkStart w:id="29" w:name="a325164"/>
      <w:r w:rsidRPr="004B1A1E">
        <w:rPr>
          <w:szCs w:val="22"/>
        </w:rPr>
        <w:t xml:space="preserve">deploy appropriate resources. Ensure sufficient and appropriately qualified resources are available and authorised to fulfil the responsibilities set out in this </w:t>
      </w:r>
      <w:r w:rsidR="00807116">
        <w:rPr>
          <w:szCs w:val="22"/>
        </w:rPr>
        <w:t>Transitional</w:t>
      </w:r>
      <w:r w:rsidR="00807116" w:rsidRPr="004B1A1E">
        <w:rPr>
          <w:szCs w:val="22"/>
        </w:rPr>
        <w:t xml:space="preserve"> </w:t>
      </w:r>
      <w:r w:rsidRPr="004B1A1E">
        <w:rPr>
          <w:szCs w:val="22"/>
        </w:rPr>
        <w:t xml:space="preserve">MoU. In particular the parties agree to make the contributions detailed in </w:t>
      </w:r>
      <w:r w:rsidRPr="004B1A1E">
        <w:rPr>
          <w:szCs w:val="22"/>
        </w:rPr>
        <w:fldChar w:fldCharType="begin"/>
      </w:r>
      <w:r w:rsidRPr="004B1A1E">
        <w:rPr>
          <w:szCs w:val="22"/>
        </w:rPr>
        <w:instrText>PAGEREF a676316\# "''"  \h</w:instrText>
      </w:r>
      <w:r w:rsidRPr="004B1A1E">
        <w:rPr>
          <w:szCs w:val="22"/>
        </w:rPr>
      </w:r>
      <w:r w:rsidRPr="004B1A1E">
        <w:rPr>
          <w:szCs w:val="22"/>
        </w:rPr>
        <w:fldChar w:fldCharType="end"/>
      </w:r>
      <w:r w:rsidRPr="004B1A1E">
        <w:rPr>
          <w:szCs w:val="22"/>
        </w:rPr>
        <w:fldChar w:fldCharType="begin"/>
      </w:r>
      <w:r w:rsidRPr="004B1A1E">
        <w:rPr>
          <w:szCs w:val="22"/>
        </w:rPr>
        <w:instrText>REF a676316 \h \w</w:instrText>
      </w:r>
      <w:r w:rsidR="007A3C9B" w:rsidRPr="004B1A1E">
        <w:rPr>
          <w:szCs w:val="22"/>
        </w:rPr>
        <w:instrText xml:space="preserve"> \* MERGEFORMAT </w:instrText>
      </w:r>
      <w:r w:rsidRPr="004B1A1E">
        <w:rPr>
          <w:szCs w:val="22"/>
        </w:rPr>
      </w:r>
      <w:r w:rsidRPr="004B1A1E">
        <w:rPr>
          <w:szCs w:val="22"/>
        </w:rPr>
        <w:fldChar w:fldCharType="separate"/>
      </w:r>
      <w:r w:rsidRPr="004B1A1E">
        <w:rPr>
          <w:szCs w:val="22"/>
        </w:rPr>
        <w:t>A</w:t>
      </w:r>
      <w:r w:rsidR="00383FFF" w:rsidRPr="004B1A1E">
        <w:rPr>
          <w:szCs w:val="22"/>
        </w:rPr>
        <w:t>nnex</w:t>
      </w:r>
      <w:r w:rsidRPr="004B1A1E">
        <w:rPr>
          <w:szCs w:val="22"/>
        </w:rPr>
        <w:t xml:space="preserve"> D</w:t>
      </w:r>
      <w:r w:rsidRPr="004B1A1E">
        <w:rPr>
          <w:szCs w:val="22"/>
        </w:rPr>
        <w:fldChar w:fldCharType="end"/>
      </w:r>
      <w:r w:rsidRPr="004B1A1E">
        <w:rPr>
          <w:szCs w:val="22"/>
        </w:rPr>
        <w:t xml:space="preserve"> to this </w:t>
      </w:r>
      <w:r w:rsidR="00807116">
        <w:rPr>
          <w:szCs w:val="22"/>
        </w:rPr>
        <w:t>Transitional</w:t>
      </w:r>
      <w:r w:rsidR="00807116" w:rsidRPr="004B1A1E">
        <w:rPr>
          <w:szCs w:val="22"/>
        </w:rPr>
        <w:t xml:space="preserve"> </w:t>
      </w:r>
      <w:proofErr w:type="gramStart"/>
      <w:r w:rsidRPr="004B1A1E">
        <w:rPr>
          <w:szCs w:val="22"/>
        </w:rPr>
        <w:t>MoU;</w:t>
      </w:r>
      <w:proofErr w:type="gramEnd"/>
      <w:r w:rsidRPr="004B1A1E">
        <w:rPr>
          <w:szCs w:val="22"/>
        </w:rPr>
        <w:t xml:space="preserve"> </w:t>
      </w:r>
      <w:bookmarkEnd w:id="29"/>
    </w:p>
    <w:p w14:paraId="234797F9" w14:textId="7B2BAEBE" w:rsidR="003B6B62" w:rsidRPr="004B1A1E" w:rsidRDefault="00965D8A" w:rsidP="001723BF">
      <w:pPr>
        <w:pStyle w:val="Untitledsubclause2"/>
        <w:spacing w:line="240" w:lineRule="auto"/>
        <w:rPr>
          <w:szCs w:val="22"/>
        </w:rPr>
      </w:pPr>
      <w:bookmarkStart w:id="30" w:name="a228529"/>
      <w:r w:rsidRPr="004B1A1E">
        <w:rPr>
          <w:szCs w:val="22"/>
        </w:rPr>
        <w:t>act in good faith to support achievement of the Key Objectives and compliance with these Principles</w:t>
      </w:r>
      <w:bookmarkEnd w:id="30"/>
      <w:r w:rsidR="007A3C9B" w:rsidRPr="004B1A1E">
        <w:rPr>
          <w:szCs w:val="22"/>
        </w:rPr>
        <w:t>;</w:t>
      </w:r>
    </w:p>
    <w:p w14:paraId="4676A34A" w14:textId="19866DCE" w:rsidR="007031A8" w:rsidRPr="004B1A1E" w:rsidRDefault="007A3C9B" w:rsidP="001723BF">
      <w:pPr>
        <w:pStyle w:val="Untitledsubclause2"/>
        <w:spacing w:line="240" w:lineRule="auto"/>
        <w:rPr>
          <w:szCs w:val="22"/>
        </w:rPr>
      </w:pPr>
      <w:r w:rsidRPr="004B1A1E">
        <w:rPr>
          <w:szCs w:val="22"/>
        </w:rPr>
        <w:t>b</w:t>
      </w:r>
      <w:r w:rsidR="007031A8" w:rsidRPr="004B1A1E">
        <w:rPr>
          <w:szCs w:val="22"/>
        </w:rPr>
        <w:t xml:space="preserve">e mutually supportive, respecting the statutory status and independence of all </w:t>
      </w:r>
      <w:r w:rsidR="00696719" w:rsidRPr="004B1A1E">
        <w:rPr>
          <w:szCs w:val="22"/>
        </w:rPr>
        <w:t xml:space="preserve">participating </w:t>
      </w:r>
      <w:r w:rsidR="007031A8" w:rsidRPr="004B1A1E">
        <w:rPr>
          <w:szCs w:val="22"/>
        </w:rPr>
        <w:t>organisations</w:t>
      </w:r>
      <w:r w:rsidRPr="004B1A1E">
        <w:rPr>
          <w:szCs w:val="22"/>
        </w:rPr>
        <w:t>; and</w:t>
      </w:r>
    </w:p>
    <w:p w14:paraId="5CFDB35B" w14:textId="0ACE93F6" w:rsidR="007031A8" w:rsidRPr="004B1A1E" w:rsidRDefault="007A3C9B" w:rsidP="001723BF">
      <w:pPr>
        <w:pStyle w:val="Untitledsubclause2"/>
        <w:spacing w:line="240" w:lineRule="auto"/>
        <w:rPr>
          <w:szCs w:val="22"/>
        </w:rPr>
      </w:pPr>
      <w:r w:rsidRPr="004B1A1E">
        <w:rPr>
          <w:szCs w:val="22"/>
        </w:rPr>
        <w:t>be v</w:t>
      </w:r>
      <w:r w:rsidR="007031A8" w:rsidRPr="004B1A1E">
        <w:rPr>
          <w:szCs w:val="22"/>
        </w:rPr>
        <w:t xml:space="preserve">alued at the highest levels </w:t>
      </w:r>
      <w:r w:rsidRPr="004B1A1E">
        <w:rPr>
          <w:szCs w:val="22"/>
        </w:rPr>
        <w:t>within the ODN</w:t>
      </w:r>
      <w:r w:rsidR="007031A8" w:rsidRPr="004B1A1E">
        <w:rPr>
          <w:szCs w:val="22"/>
        </w:rPr>
        <w:t>, with visible leadership, clear lines of accountability and a coherent co</w:t>
      </w:r>
      <w:r w:rsidR="00696719" w:rsidRPr="004B1A1E">
        <w:rPr>
          <w:szCs w:val="22"/>
        </w:rPr>
        <w:t>llaborative</w:t>
      </w:r>
      <w:r w:rsidR="007031A8" w:rsidRPr="004B1A1E">
        <w:rPr>
          <w:szCs w:val="22"/>
        </w:rPr>
        <w:t xml:space="preserve"> approach</w:t>
      </w:r>
      <w:r w:rsidRPr="004B1A1E">
        <w:rPr>
          <w:szCs w:val="22"/>
        </w:rPr>
        <w:t>.</w:t>
      </w:r>
    </w:p>
    <w:p w14:paraId="0C9DE814" w14:textId="063061EB" w:rsidR="003B6B62" w:rsidRPr="009210DD" w:rsidRDefault="00965D8A" w:rsidP="00F10407">
      <w:pPr>
        <w:pStyle w:val="TitleClause"/>
        <w:numPr>
          <w:ilvl w:val="0"/>
          <w:numId w:val="28"/>
        </w:numPr>
        <w:spacing w:line="240" w:lineRule="auto"/>
        <w:rPr>
          <w:smallCaps/>
          <w:szCs w:val="22"/>
        </w:rPr>
      </w:pPr>
      <w:r w:rsidRPr="009210DD">
        <w:rPr>
          <w:smallCaps/>
          <w:szCs w:val="22"/>
        </w:rPr>
        <w:fldChar w:fldCharType="begin"/>
      </w:r>
      <w:r w:rsidRPr="009210DD">
        <w:rPr>
          <w:smallCaps/>
          <w:szCs w:val="22"/>
        </w:rPr>
        <w:instrText>TC "4. Project governance" \l 1</w:instrText>
      </w:r>
      <w:r w:rsidRPr="009210DD">
        <w:rPr>
          <w:smallCaps/>
          <w:szCs w:val="22"/>
        </w:rPr>
        <w:fldChar w:fldCharType="end"/>
      </w:r>
      <w:bookmarkStart w:id="31" w:name="_Toc256000003"/>
      <w:bookmarkStart w:id="32" w:name="a721696"/>
      <w:r w:rsidRPr="009210DD">
        <w:rPr>
          <w:smallCaps/>
          <w:szCs w:val="22"/>
        </w:rPr>
        <w:t xml:space="preserve">Project </w:t>
      </w:r>
      <w:r w:rsidR="00265515" w:rsidRPr="009210DD">
        <w:rPr>
          <w:smallCaps/>
          <w:szCs w:val="22"/>
        </w:rPr>
        <w:t>G</w:t>
      </w:r>
      <w:r w:rsidRPr="009210DD">
        <w:rPr>
          <w:smallCaps/>
          <w:szCs w:val="22"/>
        </w:rPr>
        <w:t>overnance</w:t>
      </w:r>
      <w:bookmarkEnd w:id="31"/>
      <w:bookmarkEnd w:id="32"/>
    </w:p>
    <w:p w14:paraId="20DCF8B8" w14:textId="197A0C36" w:rsidR="003B6B62" w:rsidRPr="004B1A1E" w:rsidRDefault="009D7CDF" w:rsidP="009D7CDF">
      <w:pPr>
        <w:pStyle w:val="Untitledsubclause1"/>
        <w:numPr>
          <w:ilvl w:val="0"/>
          <w:numId w:val="0"/>
        </w:numPr>
        <w:spacing w:line="240" w:lineRule="auto"/>
        <w:rPr>
          <w:b/>
          <w:szCs w:val="22"/>
        </w:rPr>
      </w:pPr>
      <w:bookmarkStart w:id="33" w:name="a911369"/>
      <w:r w:rsidRPr="009D7CDF">
        <w:rPr>
          <w:bCs/>
          <w:szCs w:val="22"/>
        </w:rPr>
        <w:t>6.1</w:t>
      </w:r>
      <w:r>
        <w:rPr>
          <w:b/>
          <w:szCs w:val="22"/>
        </w:rPr>
        <w:tab/>
      </w:r>
      <w:r w:rsidRPr="004B1A1E">
        <w:rPr>
          <w:b/>
          <w:szCs w:val="22"/>
        </w:rPr>
        <w:t>Overview</w:t>
      </w:r>
      <w:bookmarkEnd w:id="33"/>
    </w:p>
    <w:p w14:paraId="3623ABE1" w14:textId="419AD83B" w:rsidR="00385F86" w:rsidRPr="004B1A1E" w:rsidRDefault="009D7CDF" w:rsidP="009D7CDF">
      <w:pPr>
        <w:pStyle w:val="Parasubclause1"/>
        <w:spacing w:line="240" w:lineRule="auto"/>
        <w:ind w:hanging="720"/>
        <w:rPr>
          <w:szCs w:val="22"/>
        </w:rPr>
      </w:pPr>
      <w:r>
        <w:rPr>
          <w:szCs w:val="22"/>
        </w:rPr>
        <w:tab/>
      </w:r>
      <w:r w:rsidR="00A3599F" w:rsidRPr="004B1A1E">
        <w:rPr>
          <w:szCs w:val="22"/>
        </w:rPr>
        <w:t xml:space="preserve">As </w:t>
      </w:r>
      <w:r w:rsidR="001B2E51" w:rsidRPr="004B1A1E">
        <w:rPr>
          <w:szCs w:val="22"/>
        </w:rPr>
        <w:t xml:space="preserve">a </w:t>
      </w:r>
      <w:r w:rsidR="00A3599F" w:rsidRPr="004B1A1E">
        <w:rPr>
          <w:szCs w:val="22"/>
        </w:rPr>
        <w:t>non-statutory organisation</w:t>
      </w:r>
      <w:r w:rsidR="00A21A59" w:rsidRPr="004B1A1E">
        <w:rPr>
          <w:szCs w:val="22"/>
        </w:rPr>
        <w:t xml:space="preserve"> without legal identity</w:t>
      </w:r>
      <w:r w:rsidR="00A3599F" w:rsidRPr="004B1A1E">
        <w:rPr>
          <w:szCs w:val="22"/>
        </w:rPr>
        <w:t>,</w:t>
      </w:r>
      <w:r w:rsidR="001B2E51" w:rsidRPr="004B1A1E">
        <w:rPr>
          <w:szCs w:val="22"/>
        </w:rPr>
        <w:t xml:space="preserve"> the</w:t>
      </w:r>
      <w:r w:rsidR="00A3599F" w:rsidRPr="004B1A1E">
        <w:rPr>
          <w:szCs w:val="22"/>
        </w:rPr>
        <w:t xml:space="preserve"> </w:t>
      </w:r>
      <w:r w:rsidR="001B2E51" w:rsidRPr="004B1A1E">
        <w:rPr>
          <w:szCs w:val="22"/>
        </w:rPr>
        <w:t>ODN</w:t>
      </w:r>
      <w:r w:rsidR="00A3599F" w:rsidRPr="004B1A1E">
        <w:rPr>
          <w:szCs w:val="22"/>
        </w:rPr>
        <w:t xml:space="preserve"> do</w:t>
      </w:r>
      <w:r w:rsidR="001B2E51" w:rsidRPr="004B1A1E">
        <w:rPr>
          <w:szCs w:val="22"/>
        </w:rPr>
        <w:t>es not in itself possess</w:t>
      </w:r>
      <w:r w:rsidR="00A3599F" w:rsidRPr="004B1A1E">
        <w:rPr>
          <w:szCs w:val="22"/>
        </w:rPr>
        <w:t xml:space="preserve"> constitutional rights</w:t>
      </w:r>
      <w:r w:rsidR="001B2E51" w:rsidRPr="004B1A1E">
        <w:rPr>
          <w:szCs w:val="22"/>
        </w:rPr>
        <w:t>,</w:t>
      </w:r>
      <w:r w:rsidR="00A3599F" w:rsidRPr="004B1A1E">
        <w:rPr>
          <w:szCs w:val="22"/>
        </w:rPr>
        <w:t xml:space="preserve"> but rather </w:t>
      </w:r>
      <w:r w:rsidR="001B2E51" w:rsidRPr="004B1A1E">
        <w:rPr>
          <w:szCs w:val="22"/>
        </w:rPr>
        <w:t>it will fall under t</w:t>
      </w:r>
      <w:r w:rsidR="00A3599F" w:rsidRPr="004B1A1E">
        <w:rPr>
          <w:szCs w:val="22"/>
        </w:rPr>
        <w:t xml:space="preserve">he governance arrangements of </w:t>
      </w:r>
      <w:r w:rsidR="001B2E51" w:rsidRPr="004B1A1E">
        <w:rPr>
          <w:szCs w:val="22"/>
        </w:rPr>
        <w:t>its</w:t>
      </w:r>
      <w:r w:rsidR="00A3599F" w:rsidRPr="004B1A1E">
        <w:rPr>
          <w:szCs w:val="22"/>
        </w:rPr>
        <w:t xml:space="preserve"> host organisation</w:t>
      </w:r>
      <w:r w:rsidR="001B2E51" w:rsidRPr="004B1A1E">
        <w:rPr>
          <w:szCs w:val="22"/>
        </w:rPr>
        <w:t>, SBUHB</w:t>
      </w:r>
      <w:r w:rsidR="00A3599F" w:rsidRPr="004B1A1E">
        <w:rPr>
          <w:szCs w:val="22"/>
        </w:rPr>
        <w:t>.</w:t>
      </w:r>
      <w:r w:rsidR="001B2E51" w:rsidRPr="004B1A1E">
        <w:rPr>
          <w:szCs w:val="22"/>
        </w:rPr>
        <w:t xml:space="preserve"> </w:t>
      </w:r>
      <w:r w:rsidR="00D60311" w:rsidRPr="004B1A1E">
        <w:rPr>
          <w:szCs w:val="22"/>
        </w:rPr>
        <w:t xml:space="preserve">Commissioners will continue to be accountable for the commissioning of services and providers </w:t>
      </w:r>
      <w:r w:rsidR="00360303" w:rsidRPr="004B1A1E">
        <w:rPr>
          <w:szCs w:val="22"/>
        </w:rPr>
        <w:t xml:space="preserve">will continue to be accountable </w:t>
      </w:r>
      <w:r w:rsidR="00D60311" w:rsidRPr="004B1A1E">
        <w:rPr>
          <w:szCs w:val="22"/>
        </w:rPr>
        <w:t xml:space="preserve">for the delivery of </w:t>
      </w:r>
      <w:r w:rsidR="00360303" w:rsidRPr="004B1A1E">
        <w:rPr>
          <w:szCs w:val="22"/>
        </w:rPr>
        <w:t>s</w:t>
      </w:r>
      <w:r w:rsidR="00D60311" w:rsidRPr="004B1A1E">
        <w:rPr>
          <w:szCs w:val="22"/>
        </w:rPr>
        <w:t xml:space="preserve">ervices. </w:t>
      </w:r>
      <w:r w:rsidR="001E1BC1" w:rsidRPr="004B1A1E">
        <w:rPr>
          <w:szCs w:val="22"/>
        </w:rPr>
        <w:t>E</w:t>
      </w:r>
      <w:r w:rsidR="00D60311" w:rsidRPr="004B1A1E">
        <w:rPr>
          <w:szCs w:val="22"/>
        </w:rPr>
        <w:t xml:space="preserve">ach </w:t>
      </w:r>
      <w:r w:rsidR="00360303" w:rsidRPr="004B1A1E">
        <w:rPr>
          <w:szCs w:val="22"/>
        </w:rPr>
        <w:t>Health Board</w:t>
      </w:r>
      <w:r w:rsidR="00D60311" w:rsidRPr="004B1A1E">
        <w:rPr>
          <w:szCs w:val="22"/>
        </w:rPr>
        <w:t xml:space="preserve"> would either be separately or collectively accountable for the commissioning of services. </w:t>
      </w:r>
    </w:p>
    <w:p w14:paraId="26E13B6C" w14:textId="0CDC0D6D" w:rsidR="00385F86" w:rsidRPr="004B1A1E" w:rsidRDefault="00385F86" w:rsidP="001723BF">
      <w:pPr>
        <w:pStyle w:val="ListParagraph"/>
        <w:tabs>
          <w:tab w:val="left" w:pos="1128"/>
        </w:tabs>
        <w:spacing w:line="240" w:lineRule="auto"/>
        <w:ind w:left="709"/>
        <w:rPr>
          <w:rFonts w:ascii="Arial" w:hAnsi="Arial" w:cs="Arial"/>
        </w:rPr>
      </w:pPr>
      <w:r w:rsidRPr="004B1A1E">
        <w:rPr>
          <w:rFonts w:ascii="Arial" w:hAnsi="Arial" w:cs="Arial"/>
        </w:rPr>
        <w:t xml:space="preserve">The Health Boards will have in place appropriate governance arrangements and Schemes of Delegation as may be necessary and required </w:t>
      </w:r>
      <w:r w:rsidR="00D74D94" w:rsidRPr="004B1A1E">
        <w:rPr>
          <w:rFonts w:ascii="Arial" w:hAnsi="Arial" w:cs="Arial"/>
        </w:rPr>
        <w:t xml:space="preserve">in order to carry out their respective functions within the </w:t>
      </w:r>
      <w:r w:rsidRPr="004B1A1E">
        <w:rPr>
          <w:rFonts w:ascii="Arial" w:hAnsi="Arial" w:cs="Arial"/>
        </w:rPr>
        <w:t>ODN.</w:t>
      </w:r>
    </w:p>
    <w:p w14:paraId="715C3AA3" w14:textId="47C3DC03" w:rsidR="00385F86" w:rsidRPr="004B1A1E" w:rsidRDefault="00385F86" w:rsidP="001723BF">
      <w:pPr>
        <w:tabs>
          <w:tab w:val="left" w:pos="1128"/>
        </w:tabs>
        <w:spacing w:line="240" w:lineRule="auto"/>
        <w:ind w:left="709"/>
        <w:rPr>
          <w:rFonts w:ascii="Arial" w:hAnsi="Arial" w:cs="Arial"/>
        </w:rPr>
      </w:pPr>
      <w:r w:rsidRPr="004B1A1E">
        <w:rPr>
          <w:rFonts w:ascii="Arial" w:hAnsi="Arial" w:cs="Arial"/>
        </w:rPr>
        <w:t xml:space="preserve">The ODN will be accountable to SBUHB for all arrangements pertaining to the running of the ODN. This will include, but not be limited to, employment of staff to work within the </w:t>
      </w:r>
      <w:r w:rsidRPr="004B1A1E">
        <w:rPr>
          <w:rFonts w:ascii="Arial" w:hAnsi="Arial" w:cs="Arial"/>
        </w:rPr>
        <w:lastRenderedPageBreak/>
        <w:t xml:space="preserve">ODN, provision of all employment HR and corporate services, accommodation and training.  </w:t>
      </w:r>
    </w:p>
    <w:p w14:paraId="583E8030" w14:textId="2F15176F" w:rsidR="003B6B62" w:rsidRPr="004B1A1E" w:rsidRDefault="00965D8A" w:rsidP="001723BF">
      <w:pPr>
        <w:pStyle w:val="Parasubclause1"/>
        <w:spacing w:line="240" w:lineRule="auto"/>
        <w:rPr>
          <w:szCs w:val="22"/>
        </w:rPr>
      </w:pPr>
      <w:r w:rsidRPr="004B1A1E">
        <w:rPr>
          <w:szCs w:val="22"/>
        </w:rPr>
        <w:t xml:space="preserve">The governance structure defined below provides a structure for the development and delivery of the Project. </w:t>
      </w:r>
    </w:p>
    <w:p w14:paraId="70C88701" w14:textId="7939C710" w:rsidR="003B6B62" w:rsidRPr="009D7CDF" w:rsidRDefault="009210DD" w:rsidP="009210DD">
      <w:pPr>
        <w:pStyle w:val="Untitledsubclause1"/>
        <w:numPr>
          <w:ilvl w:val="0"/>
          <w:numId w:val="0"/>
        </w:numPr>
        <w:spacing w:line="240" w:lineRule="auto"/>
        <w:rPr>
          <w:b/>
          <w:szCs w:val="22"/>
        </w:rPr>
      </w:pPr>
      <w:bookmarkStart w:id="34" w:name="a811192"/>
      <w:r w:rsidRPr="009210DD">
        <w:rPr>
          <w:bCs/>
          <w:szCs w:val="22"/>
        </w:rPr>
        <w:t>6.2</w:t>
      </w:r>
      <w:r>
        <w:rPr>
          <w:b/>
          <w:szCs w:val="22"/>
        </w:rPr>
        <w:tab/>
      </w:r>
      <w:r w:rsidR="00965D8A" w:rsidRPr="009D7CDF">
        <w:rPr>
          <w:b/>
          <w:szCs w:val="22"/>
        </w:rPr>
        <w:t xml:space="preserve">Guiding </w:t>
      </w:r>
      <w:r w:rsidR="00205374" w:rsidRPr="009D7CDF">
        <w:rPr>
          <w:b/>
          <w:szCs w:val="22"/>
        </w:rPr>
        <w:t>P</w:t>
      </w:r>
      <w:r w:rsidR="00965D8A" w:rsidRPr="009D7CDF">
        <w:rPr>
          <w:b/>
          <w:szCs w:val="22"/>
        </w:rPr>
        <w:t>rinciples</w:t>
      </w:r>
      <w:bookmarkEnd w:id="34"/>
    </w:p>
    <w:p w14:paraId="57F01BD6" w14:textId="77777777" w:rsidR="003B6B62" w:rsidRPr="004B1A1E" w:rsidRDefault="00965D8A" w:rsidP="001723BF">
      <w:pPr>
        <w:pStyle w:val="Parasubclause1"/>
        <w:spacing w:line="240" w:lineRule="auto"/>
        <w:rPr>
          <w:szCs w:val="22"/>
        </w:rPr>
      </w:pPr>
      <w:r w:rsidRPr="004B1A1E">
        <w:rPr>
          <w:szCs w:val="22"/>
        </w:rPr>
        <w:t>The following guiding principles are agreed. The Project's governance will:</w:t>
      </w:r>
    </w:p>
    <w:p w14:paraId="3168BEEE" w14:textId="77777777" w:rsidR="003B6B62" w:rsidRPr="004B1A1E" w:rsidRDefault="00965D8A" w:rsidP="001723BF">
      <w:pPr>
        <w:pStyle w:val="Untitledsubclause2"/>
        <w:spacing w:line="240" w:lineRule="auto"/>
        <w:rPr>
          <w:szCs w:val="22"/>
        </w:rPr>
      </w:pPr>
      <w:bookmarkStart w:id="35" w:name="a409955"/>
      <w:r w:rsidRPr="004B1A1E">
        <w:rPr>
          <w:szCs w:val="22"/>
        </w:rPr>
        <w:t>provide strategic oversight and direction;</w:t>
      </w:r>
      <w:bookmarkEnd w:id="35"/>
    </w:p>
    <w:p w14:paraId="1A71704D" w14:textId="77777777" w:rsidR="003B6B62" w:rsidRPr="004B1A1E" w:rsidRDefault="00965D8A" w:rsidP="001723BF">
      <w:pPr>
        <w:pStyle w:val="Untitledsubclause2"/>
        <w:spacing w:line="240" w:lineRule="auto"/>
        <w:rPr>
          <w:szCs w:val="22"/>
        </w:rPr>
      </w:pPr>
      <w:bookmarkStart w:id="36" w:name="a327095"/>
      <w:r w:rsidRPr="004B1A1E">
        <w:rPr>
          <w:szCs w:val="22"/>
        </w:rPr>
        <w:t>be based on clearly defined roles and responsibilities at organisation, group and, where necessary, individual level;</w:t>
      </w:r>
      <w:bookmarkEnd w:id="36"/>
    </w:p>
    <w:p w14:paraId="0CEE0A86" w14:textId="77777777" w:rsidR="003B6B62" w:rsidRPr="004B1A1E" w:rsidRDefault="00965D8A" w:rsidP="001723BF">
      <w:pPr>
        <w:pStyle w:val="Untitledsubclause2"/>
        <w:spacing w:line="240" w:lineRule="auto"/>
        <w:rPr>
          <w:szCs w:val="22"/>
        </w:rPr>
      </w:pPr>
      <w:bookmarkStart w:id="37" w:name="a106832"/>
      <w:r w:rsidRPr="004B1A1E">
        <w:rPr>
          <w:szCs w:val="22"/>
        </w:rPr>
        <w:t>align decision-making authority with the criticality of the decisions required;</w:t>
      </w:r>
      <w:bookmarkEnd w:id="37"/>
    </w:p>
    <w:p w14:paraId="23167446" w14:textId="48D738AE" w:rsidR="003B6B62" w:rsidRPr="004B1A1E" w:rsidRDefault="00965D8A" w:rsidP="001723BF">
      <w:pPr>
        <w:pStyle w:val="Untitledsubclause2"/>
        <w:spacing w:line="240" w:lineRule="auto"/>
        <w:rPr>
          <w:szCs w:val="22"/>
        </w:rPr>
      </w:pPr>
      <w:bookmarkStart w:id="38" w:name="a502041"/>
      <w:r w:rsidRPr="004B1A1E">
        <w:rPr>
          <w:szCs w:val="22"/>
        </w:rPr>
        <w:t>be aligned with Project scope (and may therefore require changes over time);</w:t>
      </w:r>
      <w:bookmarkEnd w:id="38"/>
    </w:p>
    <w:p w14:paraId="2F7760BF" w14:textId="77777777" w:rsidR="003B6B62" w:rsidRPr="004B1A1E" w:rsidRDefault="00965D8A" w:rsidP="001723BF">
      <w:pPr>
        <w:pStyle w:val="Untitledsubclause2"/>
        <w:spacing w:line="240" w:lineRule="auto"/>
        <w:rPr>
          <w:szCs w:val="22"/>
        </w:rPr>
      </w:pPr>
      <w:bookmarkStart w:id="39" w:name="a316414"/>
      <w:r w:rsidRPr="004B1A1E">
        <w:rPr>
          <w:szCs w:val="22"/>
        </w:rPr>
        <w:t xml:space="preserve">leverage existing organisational, group and user interfaces; </w:t>
      </w:r>
      <w:bookmarkEnd w:id="39"/>
    </w:p>
    <w:p w14:paraId="11C74586" w14:textId="77777777" w:rsidR="003B6B62" w:rsidRPr="004B1A1E" w:rsidRDefault="00965D8A" w:rsidP="001723BF">
      <w:pPr>
        <w:pStyle w:val="Untitledsubclause2"/>
        <w:spacing w:line="240" w:lineRule="auto"/>
        <w:rPr>
          <w:szCs w:val="22"/>
        </w:rPr>
      </w:pPr>
      <w:bookmarkStart w:id="40" w:name="a138876"/>
      <w:r w:rsidRPr="004B1A1E">
        <w:rPr>
          <w:szCs w:val="22"/>
        </w:rPr>
        <w:t>provide coherent, timely and efficient decision-making; and</w:t>
      </w:r>
      <w:bookmarkEnd w:id="40"/>
    </w:p>
    <w:p w14:paraId="24C2D9C2" w14:textId="76AA9AB6" w:rsidR="003B6B62" w:rsidRPr="004B1A1E" w:rsidRDefault="00965D8A" w:rsidP="001723BF">
      <w:pPr>
        <w:pStyle w:val="Untitledsubclause2"/>
        <w:spacing w:line="240" w:lineRule="auto"/>
        <w:rPr>
          <w:szCs w:val="22"/>
        </w:rPr>
      </w:pPr>
      <w:bookmarkStart w:id="41" w:name="a405909"/>
      <w:r w:rsidRPr="004B1A1E">
        <w:rPr>
          <w:szCs w:val="22"/>
        </w:rPr>
        <w:t>correspond with the key features of the Project governance arrangements set out in this</w:t>
      </w:r>
      <w:r w:rsidR="00807116" w:rsidRPr="00807116">
        <w:rPr>
          <w:szCs w:val="22"/>
        </w:rPr>
        <w:t xml:space="preserve"> </w:t>
      </w:r>
      <w:r w:rsidR="00807116">
        <w:rPr>
          <w:szCs w:val="22"/>
        </w:rPr>
        <w:t>Transitional</w:t>
      </w:r>
      <w:r w:rsidRPr="004B1A1E">
        <w:rPr>
          <w:szCs w:val="22"/>
        </w:rPr>
        <w:t xml:space="preserve"> MoU.</w:t>
      </w:r>
      <w:bookmarkEnd w:id="41"/>
    </w:p>
    <w:p w14:paraId="0B3296AA" w14:textId="5D54183A" w:rsidR="00BB6DF1" w:rsidRPr="004B1A1E" w:rsidRDefault="009210DD" w:rsidP="009210DD">
      <w:pPr>
        <w:pStyle w:val="Untitledsubclause1"/>
        <w:numPr>
          <w:ilvl w:val="0"/>
          <w:numId w:val="0"/>
        </w:numPr>
        <w:spacing w:line="240" w:lineRule="auto"/>
        <w:ind w:left="142"/>
        <w:rPr>
          <w:b/>
          <w:bCs/>
          <w:szCs w:val="22"/>
        </w:rPr>
      </w:pPr>
      <w:r w:rsidRPr="009210DD">
        <w:rPr>
          <w:szCs w:val="22"/>
        </w:rPr>
        <w:t>6.3</w:t>
      </w:r>
      <w:r>
        <w:rPr>
          <w:b/>
          <w:bCs/>
          <w:szCs w:val="22"/>
        </w:rPr>
        <w:tab/>
      </w:r>
      <w:r w:rsidR="00BB6DF1" w:rsidRPr="004B1A1E">
        <w:rPr>
          <w:b/>
          <w:bCs/>
          <w:szCs w:val="22"/>
        </w:rPr>
        <w:t>Recruitment of ODN Leadership Team</w:t>
      </w:r>
      <w:r w:rsidR="004A3E2C">
        <w:rPr>
          <w:b/>
          <w:bCs/>
          <w:szCs w:val="22"/>
        </w:rPr>
        <w:t xml:space="preserve"> in connection with the Transitional ODN</w:t>
      </w:r>
    </w:p>
    <w:p w14:paraId="16CCDC7D" w14:textId="62BF268C" w:rsidR="001A2D69" w:rsidRPr="004B1A1E" w:rsidRDefault="00102CB7" w:rsidP="001723BF">
      <w:pPr>
        <w:pStyle w:val="Untitledsubclause1"/>
        <w:numPr>
          <w:ilvl w:val="0"/>
          <w:numId w:val="0"/>
        </w:numPr>
        <w:spacing w:before="0" w:after="0" w:line="240" w:lineRule="auto"/>
        <w:ind w:left="709"/>
        <w:rPr>
          <w:szCs w:val="22"/>
        </w:rPr>
      </w:pPr>
      <w:r w:rsidRPr="004B1A1E">
        <w:rPr>
          <w:szCs w:val="22"/>
        </w:rPr>
        <w:t>The ODN Leadership Team acts as a resource, co</w:t>
      </w:r>
      <w:r w:rsidR="00323DD2" w:rsidRPr="004B1A1E">
        <w:rPr>
          <w:szCs w:val="22"/>
        </w:rPr>
        <w:t>-</w:t>
      </w:r>
      <w:r w:rsidRPr="004B1A1E">
        <w:rPr>
          <w:szCs w:val="22"/>
        </w:rPr>
        <w:t xml:space="preserve">ordinator and facilitator for all its stakeholders to achieve a collaborative approach to safe and equitable and effective specialised </w:t>
      </w:r>
      <w:r w:rsidR="00323DD2" w:rsidRPr="004B1A1E">
        <w:rPr>
          <w:szCs w:val="22"/>
        </w:rPr>
        <w:t xml:space="preserve">pathology </w:t>
      </w:r>
      <w:r w:rsidRPr="004B1A1E">
        <w:rPr>
          <w:szCs w:val="22"/>
        </w:rPr>
        <w:t xml:space="preserve">services. It consists of </w:t>
      </w:r>
      <w:r w:rsidR="00323DD2" w:rsidRPr="004B1A1E">
        <w:rPr>
          <w:szCs w:val="22"/>
        </w:rPr>
        <w:t xml:space="preserve">the </w:t>
      </w:r>
      <w:r w:rsidRPr="004B1A1E">
        <w:rPr>
          <w:szCs w:val="22"/>
        </w:rPr>
        <w:t xml:space="preserve">following </w:t>
      </w:r>
      <w:r w:rsidR="00323DD2" w:rsidRPr="004B1A1E">
        <w:rPr>
          <w:szCs w:val="22"/>
        </w:rPr>
        <w:t>membership</w:t>
      </w:r>
      <w:r w:rsidRPr="004B1A1E">
        <w:rPr>
          <w:szCs w:val="22"/>
        </w:rPr>
        <w:t>:</w:t>
      </w:r>
    </w:p>
    <w:p w14:paraId="21FAD096" w14:textId="77777777" w:rsidR="00323DD2" w:rsidRPr="004B1A1E" w:rsidRDefault="00323DD2" w:rsidP="001723BF">
      <w:pPr>
        <w:pStyle w:val="Untitledsubclause1"/>
        <w:numPr>
          <w:ilvl w:val="0"/>
          <w:numId w:val="0"/>
        </w:numPr>
        <w:spacing w:before="0" w:after="0" w:line="240" w:lineRule="auto"/>
        <w:ind w:left="709"/>
        <w:rPr>
          <w:szCs w:val="22"/>
        </w:rPr>
      </w:pPr>
    </w:p>
    <w:tbl>
      <w:tblPr>
        <w:tblStyle w:val="TableGrid"/>
        <w:tblW w:w="0" w:type="auto"/>
        <w:tblInd w:w="709" w:type="dxa"/>
        <w:tblLook w:val="04A0" w:firstRow="1" w:lastRow="0" w:firstColumn="1" w:lastColumn="0" w:noHBand="0" w:noVBand="1"/>
      </w:tblPr>
      <w:tblGrid>
        <w:gridCol w:w="4307"/>
        <w:gridCol w:w="4334"/>
      </w:tblGrid>
      <w:tr w:rsidR="00102CB7" w:rsidRPr="004B1A1E" w14:paraId="07AA841A" w14:textId="77777777" w:rsidTr="007317D0">
        <w:tc>
          <w:tcPr>
            <w:tcW w:w="4307" w:type="dxa"/>
          </w:tcPr>
          <w:p w14:paraId="4844F54E" w14:textId="1262ADC8" w:rsidR="00102CB7" w:rsidRPr="004B1A1E" w:rsidRDefault="00102CB7" w:rsidP="001723BF">
            <w:pPr>
              <w:pStyle w:val="Untitledsubclause1"/>
              <w:numPr>
                <w:ilvl w:val="0"/>
                <w:numId w:val="0"/>
              </w:numPr>
              <w:spacing w:line="240" w:lineRule="auto"/>
              <w:jc w:val="center"/>
              <w:rPr>
                <w:b/>
                <w:bCs/>
                <w:szCs w:val="22"/>
              </w:rPr>
            </w:pPr>
            <w:r w:rsidRPr="004B1A1E">
              <w:rPr>
                <w:b/>
                <w:bCs/>
                <w:szCs w:val="22"/>
              </w:rPr>
              <w:t>ODN Post</w:t>
            </w:r>
          </w:p>
        </w:tc>
        <w:tc>
          <w:tcPr>
            <w:tcW w:w="4334" w:type="dxa"/>
          </w:tcPr>
          <w:p w14:paraId="18837EF7" w14:textId="559C6117" w:rsidR="00102CB7" w:rsidRPr="004B1A1E" w:rsidRDefault="00102CB7" w:rsidP="001723BF">
            <w:pPr>
              <w:pStyle w:val="Untitledsubclause1"/>
              <w:numPr>
                <w:ilvl w:val="0"/>
                <w:numId w:val="0"/>
              </w:numPr>
              <w:spacing w:line="240" w:lineRule="auto"/>
              <w:jc w:val="center"/>
              <w:rPr>
                <w:b/>
                <w:bCs/>
                <w:szCs w:val="22"/>
              </w:rPr>
            </w:pPr>
            <w:r w:rsidRPr="004B1A1E">
              <w:rPr>
                <w:b/>
                <w:bCs/>
                <w:szCs w:val="22"/>
              </w:rPr>
              <w:t>Roles and Responsibilities</w:t>
            </w:r>
          </w:p>
        </w:tc>
      </w:tr>
      <w:tr w:rsidR="00102CB7" w:rsidRPr="004B1A1E" w14:paraId="0C6EE84B" w14:textId="77777777" w:rsidTr="007317D0">
        <w:tc>
          <w:tcPr>
            <w:tcW w:w="4307" w:type="dxa"/>
          </w:tcPr>
          <w:p w14:paraId="339AA007" w14:textId="2890380A" w:rsidR="00102CB7" w:rsidRPr="004B1A1E" w:rsidRDefault="00597DD9" w:rsidP="001723BF">
            <w:pPr>
              <w:pStyle w:val="Untitledsubclause1"/>
              <w:numPr>
                <w:ilvl w:val="0"/>
                <w:numId w:val="0"/>
              </w:numPr>
              <w:spacing w:line="240" w:lineRule="auto"/>
              <w:rPr>
                <w:szCs w:val="22"/>
              </w:rPr>
            </w:pPr>
            <w:r>
              <w:rPr>
                <w:szCs w:val="22"/>
              </w:rPr>
              <w:t xml:space="preserve">Regional </w:t>
            </w:r>
            <w:r w:rsidR="00102CB7" w:rsidRPr="004B1A1E">
              <w:rPr>
                <w:szCs w:val="22"/>
              </w:rPr>
              <w:t xml:space="preserve">Pathology </w:t>
            </w:r>
            <w:r>
              <w:rPr>
                <w:szCs w:val="22"/>
              </w:rPr>
              <w:t xml:space="preserve">Network </w:t>
            </w:r>
            <w:r w:rsidR="00102CB7" w:rsidRPr="004B1A1E">
              <w:rPr>
                <w:szCs w:val="22"/>
              </w:rPr>
              <w:t>Director</w:t>
            </w:r>
          </w:p>
        </w:tc>
        <w:tc>
          <w:tcPr>
            <w:tcW w:w="4334" w:type="dxa"/>
          </w:tcPr>
          <w:p w14:paraId="4DFA0A6D" w14:textId="56703760" w:rsidR="00102CB7" w:rsidRPr="009210DD" w:rsidRDefault="00B23F80" w:rsidP="001723BF">
            <w:pPr>
              <w:pStyle w:val="Untitledsubclause1"/>
              <w:numPr>
                <w:ilvl w:val="0"/>
                <w:numId w:val="0"/>
              </w:numPr>
              <w:spacing w:line="240" w:lineRule="auto"/>
              <w:rPr>
                <w:szCs w:val="22"/>
              </w:rPr>
            </w:pPr>
            <w:r w:rsidRPr="009210DD">
              <w:rPr>
                <w:szCs w:val="22"/>
              </w:rPr>
              <w:t>To be operationally responsible for the delivery of the Pathology ODN and all of its associated services</w:t>
            </w:r>
            <w:r w:rsidR="009210DD" w:rsidRPr="009210DD">
              <w:rPr>
                <w:szCs w:val="22"/>
              </w:rPr>
              <w:t>.</w:t>
            </w:r>
          </w:p>
        </w:tc>
      </w:tr>
      <w:tr w:rsidR="007317D0" w:rsidRPr="004B1A1E" w14:paraId="753260A1" w14:textId="77777777" w:rsidTr="007317D0">
        <w:tc>
          <w:tcPr>
            <w:tcW w:w="4307" w:type="dxa"/>
          </w:tcPr>
          <w:p w14:paraId="15D23FEB" w14:textId="0BEC53F1" w:rsidR="007317D0" w:rsidRPr="004B1A1E" w:rsidRDefault="00597DD9" w:rsidP="001723BF">
            <w:pPr>
              <w:pStyle w:val="Untitledsubclause1"/>
              <w:numPr>
                <w:ilvl w:val="0"/>
                <w:numId w:val="0"/>
              </w:numPr>
              <w:spacing w:line="240" w:lineRule="auto"/>
              <w:rPr>
                <w:szCs w:val="22"/>
              </w:rPr>
            </w:pPr>
            <w:r>
              <w:rPr>
                <w:szCs w:val="22"/>
              </w:rPr>
              <w:t xml:space="preserve">Regional Pathology Network </w:t>
            </w:r>
            <w:r w:rsidR="007317D0" w:rsidRPr="004B1A1E">
              <w:rPr>
                <w:szCs w:val="22"/>
              </w:rPr>
              <w:t>Clinical Director</w:t>
            </w:r>
          </w:p>
        </w:tc>
        <w:tc>
          <w:tcPr>
            <w:tcW w:w="4334" w:type="dxa"/>
          </w:tcPr>
          <w:p w14:paraId="3DEAD677" w14:textId="3091366E" w:rsidR="007317D0" w:rsidRPr="009210DD" w:rsidRDefault="00B23F80" w:rsidP="009210DD">
            <w:pPr>
              <w:pStyle w:val="Untitledsubclause1"/>
              <w:numPr>
                <w:ilvl w:val="0"/>
                <w:numId w:val="0"/>
              </w:numPr>
              <w:spacing w:line="240" w:lineRule="auto"/>
              <w:rPr>
                <w:szCs w:val="22"/>
              </w:rPr>
            </w:pPr>
            <w:r w:rsidRPr="009210DD">
              <w:rPr>
                <w:szCs w:val="22"/>
              </w:rPr>
              <w:t xml:space="preserve">To be the </w:t>
            </w:r>
            <w:r w:rsidR="009210DD" w:rsidRPr="009210DD">
              <w:rPr>
                <w:szCs w:val="22"/>
              </w:rPr>
              <w:t>Consultant</w:t>
            </w:r>
            <w:r w:rsidRPr="009210DD">
              <w:rPr>
                <w:szCs w:val="22"/>
              </w:rPr>
              <w:t xml:space="preserve"> level Clinical Director of the Pathology Network. To work alongside the Network Director to provide senior leadership, operational accountability and resource management. To lead on Quality and Safety for the Network</w:t>
            </w:r>
            <w:r w:rsidR="009210DD">
              <w:rPr>
                <w:szCs w:val="22"/>
              </w:rPr>
              <w:t>.</w:t>
            </w:r>
          </w:p>
        </w:tc>
      </w:tr>
      <w:tr w:rsidR="007317D0" w:rsidRPr="004B1A1E" w14:paraId="26AF645A" w14:textId="77777777" w:rsidTr="007317D0">
        <w:tc>
          <w:tcPr>
            <w:tcW w:w="4307" w:type="dxa"/>
          </w:tcPr>
          <w:p w14:paraId="286A13F9" w14:textId="6BD4F6E8" w:rsidR="007317D0" w:rsidRPr="004B1A1E" w:rsidRDefault="007317D0" w:rsidP="001723BF">
            <w:pPr>
              <w:pStyle w:val="Untitledsubclause1"/>
              <w:numPr>
                <w:ilvl w:val="0"/>
                <w:numId w:val="0"/>
              </w:numPr>
              <w:spacing w:line="240" w:lineRule="auto"/>
              <w:jc w:val="left"/>
              <w:rPr>
                <w:szCs w:val="22"/>
              </w:rPr>
            </w:pPr>
            <w:r w:rsidRPr="004B1A1E">
              <w:rPr>
                <w:szCs w:val="22"/>
              </w:rPr>
              <w:t>Pathology Transformation Programme Director</w:t>
            </w:r>
          </w:p>
        </w:tc>
        <w:tc>
          <w:tcPr>
            <w:tcW w:w="4334" w:type="dxa"/>
          </w:tcPr>
          <w:p w14:paraId="088D101A" w14:textId="364F9C93" w:rsidR="007317D0" w:rsidRPr="009210DD" w:rsidRDefault="00154A3F" w:rsidP="001723BF">
            <w:pPr>
              <w:pStyle w:val="Untitledsubclause1"/>
              <w:numPr>
                <w:ilvl w:val="0"/>
                <w:numId w:val="0"/>
              </w:numPr>
              <w:spacing w:line="240" w:lineRule="auto"/>
              <w:rPr>
                <w:szCs w:val="22"/>
              </w:rPr>
            </w:pPr>
            <w:r w:rsidRPr="009210DD">
              <w:rPr>
                <w:szCs w:val="22"/>
              </w:rPr>
              <w:t>A fixed term post linked to the establishment of the Network and not required for recurrent running of the service once established and senior leadership team in pl</w:t>
            </w:r>
            <w:r w:rsidR="000E2D40" w:rsidRPr="009210DD">
              <w:rPr>
                <w:szCs w:val="22"/>
              </w:rPr>
              <w:t>ace.</w:t>
            </w:r>
          </w:p>
        </w:tc>
      </w:tr>
      <w:tr w:rsidR="00C51806" w:rsidRPr="004B1A1E" w14:paraId="561EFE3D" w14:textId="77777777" w:rsidTr="007317D0">
        <w:tc>
          <w:tcPr>
            <w:tcW w:w="4307" w:type="dxa"/>
          </w:tcPr>
          <w:p w14:paraId="34BE3696" w14:textId="67490528" w:rsidR="00C51806" w:rsidRPr="004B1A1E" w:rsidRDefault="00B23F80" w:rsidP="001723BF">
            <w:pPr>
              <w:pStyle w:val="Untitledsubclause1"/>
              <w:numPr>
                <w:ilvl w:val="0"/>
                <w:numId w:val="0"/>
              </w:numPr>
              <w:spacing w:line="240" w:lineRule="auto"/>
              <w:jc w:val="left"/>
              <w:rPr>
                <w:szCs w:val="22"/>
              </w:rPr>
            </w:pPr>
            <w:r>
              <w:rPr>
                <w:szCs w:val="22"/>
              </w:rPr>
              <w:lastRenderedPageBreak/>
              <w:t>Designated Individual</w:t>
            </w:r>
            <w:r w:rsidR="008220A6">
              <w:rPr>
                <w:szCs w:val="22"/>
              </w:rPr>
              <w:t xml:space="preserve"> for Mortuary Services</w:t>
            </w:r>
            <w:r w:rsidR="00C51806" w:rsidRPr="004B1A1E">
              <w:rPr>
                <w:szCs w:val="22"/>
              </w:rPr>
              <w:t xml:space="preserve"> (i.e. the </w:t>
            </w:r>
            <w:r w:rsidR="00C51806" w:rsidRPr="004B1A1E">
              <w:rPr>
                <w:color w:val="1E1E1E"/>
                <w:szCs w:val="22"/>
                <w:shd w:val="clear" w:color="auto" w:fill="FFFFFF"/>
              </w:rPr>
              <w:t>individual designated in a licence</w:t>
            </w:r>
            <w:r w:rsidR="00C51806" w:rsidRPr="004B1A1E">
              <w:rPr>
                <w:szCs w:val="22"/>
              </w:rPr>
              <w:t xml:space="preserve"> under the Human Tissue Act 2004)</w:t>
            </w:r>
          </w:p>
        </w:tc>
        <w:tc>
          <w:tcPr>
            <w:tcW w:w="4334" w:type="dxa"/>
          </w:tcPr>
          <w:p w14:paraId="0040EF0A" w14:textId="790E406C" w:rsidR="00C51806" w:rsidRPr="009210DD" w:rsidRDefault="00950AE9" w:rsidP="001723BF">
            <w:pPr>
              <w:pStyle w:val="Untitledsubclause1"/>
              <w:numPr>
                <w:ilvl w:val="0"/>
                <w:numId w:val="0"/>
              </w:numPr>
              <w:spacing w:line="240" w:lineRule="auto"/>
              <w:rPr>
                <w:szCs w:val="22"/>
              </w:rPr>
            </w:pPr>
            <w:r w:rsidRPr="009210DD">
              <w:rPr>
                <w:szCs w:val="22"/>
              </w:rPr>
              <w:t>Responsible for the duties set out in Section 18 (Duty of the designated individual) of the Human Tissue Act 2004</w:t>
            </w:r>
            <w:r w:rsidR="009210DD" w:rsidRPr="009210DD">
              <w:rPr>
                <w:szCs w:val="22"/>
              </w:rPr>
              <w:t>.</w:t>
            </w:r>
            <w:r w:rsidR="00C51806" w:rsidRPr="009210DD">
              <w:rPr>
                <w:szCs w:val="22"/>
              </w:rPr>
              <w:t xml:space="preserve">            </w:t>
            </w:r>
          </w:p>
        </w:tc>
      </w:tr>
      <w:tr w:rsidR="008220A6" w:rsidRPr="004B1A1E" w14:paraId="60EE78EB" w14:textId="77777777" w:rsidTr="007317D0">
        <w:tc>
          <w:tcPr>
            <w:tcW w:w="4307" w:type="dxa"/>
          </w:tcPr>
          <w:p w14:paraId="69311F18" w14:textId="1345497B" w:rsidR="008220A6" w:rsidRDefault="008220A6" w:rsidP="001723BF">
            <w:pPr>
              <w:pStyle w:val="Untitledsubclause1"/>
              <w:numPr>
                <w:ilvl w:val="0"/>
                <w:numId w:val="0"/>
              </w:numPr>
              <w:spacing w:line="240" w:lineRule="auto"/>
              <w:jc w:val="left"/>
              <w:rPr>
                <w:szCs w:val="22"/>
              </w:rPr>
            </w:pPr>
            <w:r>
              <w:rPr>
                <w:szCs w:val="22"/>
              </w:rPr>
              <w:t>Regional Mortuary Manager</w:t>
            </w:r>
          </w:p>
        </w:tc>
        <w:tc>
          <w:tcPr>
            <w:tcW w:w="4334" w:type="dxa"/>
          </w:tcPr>
          <w:p w14:paraId="1C82CC90" w14:textId="563929B4" w:rsidR="008220A6" w:rsidRPr="009210DD" w:rsidDel="008220A6" w:rsidRDefault="008220A6" w:rsidP="001723BF">
            <w:pPr>
              <w:pStyle w:val="Untitledsubclause1"/>
              <w:numPr>
                <w:ilvl w:val="0"/>
                <w:numId w:val="0"/>
              </w:numPr>
              <w:spacing w:line="240" w:lineRule="auto"/>
              <w:rPr>
                <w:szCs w:val="22"/>
              </w:rPr>
            </w:pPr>
            <w:r w:rsidRPr="009210DD">
              <w:rPr>
                <w:szCs w:val="22"/>
              </w:rPr>
              <w:t>Responsible for the operational running of Mortuary services in both Health Boards under the direction of the Mortuary services MOU</w:t>
            </w:r>
          </w:p>
        </w:tc>
      </w:tr>
    </w:tbl>
    <w:p w14:paraId="5B41557B" w14:textId="29573379" w:rsidR="00113FD6" w:rsidRPr="004B1A1E" w:rsidRDefault="00134CBE" w:rsidP="00134CBE">
      <w:pPr>
        <w:pStyle w:val="Untitledsubclause1"/>
        <w:numPr>
          <w:ilvl w:val="0"/>
          <w:numId w:val="0"/>
        </w:numPr>
        <w:spacing w:line="240" w:lineRule="auto"/>
        <w:ind w:left="709" w:hanging="709"/>
        <w:rPr>
          <w:b/>
          <w:bCs/>
          <w:szCs w:val="22"/>
        </w:rPr>
      </w:pPr>
      <w:r w:rsidRPr="00134CBE">
        <w:rPr>
          <w:szCs w:val="22"/>
        </w:rPr>
        <w:t>6.4</w:t>
      </w:r>
      <w:r>
        <w:rPr>
          <w:b/>
          <w:bCs/>
          <w:szCs w:val="22"/>
        </w:rPr>
        <w:tab/>
      </w:r>
      <w:r w:rsidR="00113FD6" w:rsidRPr="004B1A1E">
        <w:rPr>
          <w:b/>
          <w:bCs/>
          <w:szCs w:val="22"/>
        </w:rPr>
        <w:t xml:space="preserve">Provider </w:t>
      </w:r>
      <w:r w:rsidR="00494886" w:rsidRPr="004B1A1E">
        <w:rPr>
          <w:b/>
          <w:bCs/>
          <w:szCs w:val="22"/>
        </w:rPr>
        <w:t>O</w:t>
      </w:r>
      <w:r w:rsidR="00113FD6" w:rsidRPr="004B1A1E">
        <w:rPr>
          <w:b/>
          <w:bCs/>
          <w:szCs w:val="22"/>
        </w:rPr>
        <w:t xml:space="preserve">rganisations within the </w:t>
      </w:r>
      <w:r w:rsidR="008A57F5">
        <w:rPr>
          <w:b/>
          <w:bCs/>
          <w:szCs w:val="22"/>
        </w:rPr>
        <w:t xml:space="preserve">Transitional </w:t>
      </w:r>
      <w:r w:rsidR="00113FD6" w:rsidRPr="004B1A1E">
        <w:rPr>
          <w:b/>
          <w:bCs/>
          <w:szCs w:val="22"/>
        </w:rPr>
        <w:t>ODN</w:t>
      </w:r>
    </w:p>
    <w:p w14:paraId="6CA5616D" w14:textId="29A16E33" w:rsidR="00113FD6" w:rsidRPr="004B1A1E" w:rsidRDefault="00113FD6" w:rsidP="001723BF">
      <w:pPr>
        <w:pStyle w:val="Untitledsubclause1"/>
        <w:numPr>
          <w:ilvl w:val="0"/>
          <w:numId w:val="0"/>
        </w:numPr>
        <w:spacing w:line="240" w:lineRule="auto"/>
        <w:ind w:left="709"/>
        <w:rPr>
          <w:szCs w:val="22"/>
        </w:rPr>
      </w:pPr>
      <w:r w:rsidRPr="004B1A1E">
        <w:rPr>
          <w:szCs w:val="22"/>
        </w:rPr>
        <w:t xml:space="preserve">The following organisations shall </w:t>
      </w:r>
      <w:r w:rsidR="00494886" w:rsidRPr="004B1A1E">
        <w:rPr>
          <w:szCs w:val="22"/>
        </w:rPr>
        <w:t>perform the following ODN functions</w:t>
      </w:r>
      <w:r w:rsidRPr="004B1A1E">
        <w:rPr>
          <w:szCs w:val="22"/>
        </w:rPr>
        <w:t>:</w:t>
      </w:r>
    </w:p>
    <w:tbl>
      <w:tblPr>
        <w:tblStyle w:val="TableGrid"/>
        <w:tblW w:w="0" w:type="auto"/>
        <w:tblInd w:w="709" w:type="dxa"/>
        <w:tblLook w:val="04A0" w:firstRow="1" w:lastRow="0" w:firstColumn="1" w:lastColumn="0" w:noHBand="0" w:noVBand="1"/>
      </w:tblPr>
      <w:tblGrid>
        <w:gridCol w:w="2830"/>
        <w:gridCol w:w="5811"/>
      </w:tblGrid>
      <w:tr w:rsidR="00113FD6" w:rsidRPr="004B1A1E" w14:paraId="3EDF817B" w14:textId="77777777" w:rsidTr="00113FD6">
        <w:tc>
          <w:tcPr>
            <w:tcW w:w="2830" w:type="dxa"/>
          </w:tcPr>
          <w:p w14:paraId="46313C61" w14:textId="04967573" w:rsidR="00113FD6" w:rsidRPr="004B1A1E" w:rsidRDefault="00113FD6" w:rsidP="001723BF">
            <w:pPr>
              <w:pStyle w:val="Untitledsubclause1"/>
              <w:numPr>
                <w:ilvl w:val="0"/>
                <w:numId w:val="0"/>
              </w:numPr>
              <w:spacing w:line="240" w:lineRule="auto"/>
              <w:jc w:val="center"/>
              <w:rPr>
                <w:b/>
                <w:bCs/>
                <w:szCs w:val="22"/>
              </w:rPr>
            </w:pPr>
            <w:r w:rsidRPr="004B1A1E">
              <w:rPr>
                <w:b/>
                <w:bCs/>
                <w:szCs w:val="22"/>
              </w:rPr>
              <w:t>Organisation</w:t>
            </w:r>
          </w:p>
        </w:tc>
        <w:tc>
          <w:tcPr>
            <w:tcW w:w="5811" w:type="dxa"/>
          </w:tcPr>
          <w:p w14:paraId="69E63080" w14:textId="244A1C11" w:rsidR="00113FD6" w:rsidRPr="004B1A1E" w:rsidRDefault="00494886" w:rsidP="001723BF">
            <w:pPr>
              <w:pStyle w:val="Untitledsubclause1"/>
              <w:numPr>
                <w:ilvl w:val="0"/>
                <w:numId w:val="0"/>
              </w:numPr>
              <w:spacing w:line="240" w:lineRule="auto"/>
              <w:jc w:val="center"/>
              <w:rPr>
                <w:b/>
                <w:bCs/>
                <w:szCs w:val="22"/>
              </w:rPr>
            </w:pPr>
            <w:r w:rsidRPr="004B1A1E">
              <w:rPr>
                <w:b/>
                <w:bCs/>
                <w:szCs w:val="22"/>
              </w:rPr>
              <w:t>Function</w:t>
            </w:r>
          </w:p>
        </w:tc>
      </w:tr>
      <w:tr w:rsidR="00A61CC8" w:rsidRPr="004B1A1E" w14:paraId="7CA1C609" w14:textId="77777777" w:rsidTr="00113FD6">
        <w:tc>
          <w:tcPr>
            <w:tcW w:w="2830" w:type="dxa"/>
          </w:tcPr>
          <w:p w14:paraId="1F772380" w14:textId="3308A238" w:rsidR="00A61CC8" w:rsidRPr="004B1A1E" w:rsidRDefault="00A61CC8" w:rsidP="000131BC">
            <w:pPr>
              <w:pStyle w:val="Untitledsubclause1"/>
              <w:numPr>
                <w:ilvl w:val="0"/>
                <w:numId w:val="0"/>
              </w:numPr>
              <w:spacing w:line="240" w:lineRule="auto"/>
              <w:ind w:left="24"/>
              <w:jc w:val="left"/>
              <w:rPr>
                <w:szCs w:val="22"/>
              </w:rPr>
            </w:pPr>
            <w:r w:rsidRPr="004B1A1E">
              <w:rPr>
                <w:szCs w:val="22"/>
              </w:rPr>
              <w:t>Swansea Bay University Health Board</w:t>
            </w:r>
          </w:p>
        </w:tc>
        <w:tc>
          <w:tcPr>
            <w:tcW w:w="5811" w:type="dxa"/>
          </w:tcPr>
          <w:p w14:paraId="3899BAD8" w14:textId="604B0FD4" w:rsidR="00A61CC8" w:rsidRPr="004B1A1E" w:rsidRDefault="00571EC6" w:rsidP="00571EC6">
            <w:pPr>
              <w:pStyle w:val="Untitledsubclause1"/>
              <w:numPr>
                <w:ilvl w:val="0"/>
                <w:numId w:val="0"/>
              </w:numPr>
              <w:spacing w:line="240" w:lineRule="auto"/>
              <w:rPr>
                <w:szCs w:val="22"/>
              </w:rPr>
            </w:pPr>
            <w:r w:rsidRPr="00AE107D">
              <w:rPr>
                <w:szCs w:val="22"/>
              </w:rPr>
              <w:t>ODN h</w:t>
            </w:r>
            <w:r w:rsidR="00494886" w:rsidRPr="00AE107D">
              <w:rPr>
                <w:szCs w:val="22"/>
              </w:rPr>
              <w:t xml:space="preserve">ost organisation and </w:t>
            </w:r>
            <w:r w:rsidRPr="00AE107D">
              <w:rPr>
                <w:szCs w:val="22"/>
              </w:rPr>
              <w:t>commissioner of the ODN</w:t>
            </w:r>
            <w:r w:rsidR="00A61CC8" w:rsidRPr="00AE107D">
              <w:rPr>
                <w:szCs w:val="22"/>
              </w:rPr>
              <w:t xml:space="preserve">                              </w:t>
            </w:r>
          </w:p>
        </w:tc>
      </w:tr>
      <w:tr w:rsidR="00A61CC8" w:rsidRPr="004B1A1E" w14:paraId="6285EB74" w14:textId="77777777" w:rsidTr="00113FD6">
        <w:tc>
          <w:tcPr>
            <w:tcW w:w="2830" w:type="dxa"/>
          </w:tcPr>
          <w:p w14:paraId="653731BE" w14:textId="684626E2" w:rsidR="00A61CC8" w:rsidRPr="004B1A1E" w:rsidRDefault="00D34FF7" w:rsidP="000131BC">
            <w:pPr>
              <w:pStyle w:val="Untitledsubclause1"/>
              <w:numPr>
                <w:ilvl w:val="0"/>
                <w:numId w:val="0"/>
              </w:numPr>
              <w:spacing w:line="240" w:lineRule="auto"/>
              <w:ind w:left="24"/>
              <w:jc w:val="left"/>
              <w:rPr>
                <w:szCs w:val="22"/>
              </w:rPr>
            </w:pPr>
            <w:r w:rsidRPr="004B1A1E">
              <w:rPr>
                <w:szCs w:val="22"/>
              </w:rPr>
              <w:t>Hywel</w:t>
            </w:r>
            <w:r w:rsidR="00A61CC8" w:rsidRPr="004B1A1E">
              <w:rPr>
                <w:szCs w:val="22"/>
              </w:rPr>
              <w:t xml:space="preserve"> Dda University Health Board</w:t>
            </w:r>
          </w:p>
        </w:tc>
        <w:tc>
          <w:tcPr>
            <w:tcW w:w="5811" w:type="dxa"/>
          </w:tcPr>
          <w:p w14:paraId="117C2436" w14:textId="594E7E08" w:rsidR="00A61CC8" w:rsidRPr="00AE107D" w:rsidRDefault="00571EC6" w:rsidP="001723BF">
            <w:pPr>
              <w:pStyle w:val="Untitledsubclause1"/>
              <w:numPr>
                <w:ilvl w:val="0"/>
                <w:numId w:val="0"/>
              </w:numPr>
              <w:spacing w:line="240" w:lineRule="auto"/>
              <w:rPr>
                <w:szCs w:val="22"/>
              </w:rPr>
            </w:pPr>
            <w:r w:rsidRPr="00AE107D">
              <w:rPr>
                <w:szCs w:val="22"/>
              </w:rPr>
              <w:t>Commissioner of the ODN</w:t>
            </w:r>
            <w:r w:rsidR="00A61CC8" w:rsidRPr="00AE107D">
              <w:rPr>
                <w:szCs w:val="22"/>
              </w:rPr>
              <w:t xml:space="preserve">                              </w:t>
            </w:r>
          </w:p>
        </w:tc>
      </w:tr>
      <w:tr w:rsidR="00A61CC8" w:rsidRPr="004B1A1E" w14:paraId="7A0D0886" w14:textId="77777777" w:rsidTr="00113FD6">
        <w:tc>
          <w:tcPr>
            <w:tcW w:w="2830" w:type="dxa"/>
          </w:tcPr>
          <w:p w14:paraId="46A6B80D" w14:textId="717AA7D8" w:rsidR="00A61CC8" w:rsidRPr="004B1A1E" w:rsidRDefault="00A61CC8" w:rsidP="000131BC">
            <w:pPr>
              <w:pStyle w:val="Untitledsubclause1"/>
              <w:numPr>
                <w:ilvl w:val="0"/>
                <w:numId w:val="0"/>
              </w:numPr>
              <w:spacing w:line="240" w:lineRule="auto"/>
              <w:ind w:left="24"/>
              <w:jc w:val="left"/>
              <w:rPr>
                <w:szCs w:val="22"/>
              </w:rPr>
            </w:pPr>
            <w:r w:rsidRPr="004B1A1E">
              <w:rPr>
                <w:szCs w:val="22"/>
              </w:rPr>
              <w:t>Public Health Wales</w:t>
            </w:r>
          </w:p>
        </w:tc>
        <w:tc>
          <w:tcPr>
            <w:tcW w:w="5811" w:type="dxa"/>
          </w:tcPr>
          <w:p w14:paraId="04EFAEAE" w14:textId="07945569" w:rsidR="00A61CC8" w:rsidRPr="00AE107D" w:rsidRDefault="00571EC6" w:rsidP="001723BF">
            <w:pPr>
              <w:pStyle w:val="Untitledsubclause1"/>
              <w:numPr>
                <w:ilvl w:val="0"/>
                <w:numId w:val="0"/>
              </w:numPr>
              <w:spacing w:line="240" w:lineRule="auto"/>
              <w:rPr>
                <w:szCs w:val="22"/>
              </w:rPr>
            </w:pPr>
            <w:r w:rsidRPr="00AE107D">
              <w:rPr>
                <w:szCs w:val="22"/>
              </w:rPr>
              <w:t>Provider of majority microbiology services in region. Commissioned by HDUHB and SBUHB</w:t>
            </w:r>
            <w:r w:rsidR="00A61CC8" w:rsidRPr="00AE107D">
              <w:rPr>
                <w:szCs w:val="22"/>
              </w:rPr>
              <w:t xml:space="preserve">                              </w:t>
            </w:r>
          </w:p>
        </w:tc>
      </w:tr>
      <w:tr w:rsidR="00A61CC8" w:rsidRPr="004B1A1E" w14:paraId="3C0B96F4" w14:textId="77777777" w:rsidTr="00113FD6">
        <w:tc>
          <w:tcPr>
            <w:tcW w:w="2830" w:type="dxa"/>
          </w:tcPr>
          <w:p w14:paraId="562B8B11" w14:textId="0FF22ABD" w:rsidR="00A61CC8" w:rsidRPr="004B1A1E" w:rsidRDefault="00A61CC8" w:rsidP="001723BF">
            <w:pPr>
              <w:pStyle w:val="Untitledsubclause1"/>
              <w:numPr>
                <w:ilvl w:val="0"/>
                <w:numId w:val="0"/>
              </w:numPr>
              <w:spacing w:line="240" w:lineRule="auto"/>
              <w:ind w:left="24"/>
              <w:jc w:val="left"/>
              <w:rPr>
                <w:szCs w:val="22"/>
              </w:rPr>
            </w:pPr>
            <w:r w:rsidRPr="004B1A1E">
              <w:rPr>
                <w:szCs w:val="22"/>
              </w:rPr>
              <w:t>A Regional Collaboration for Health (ARCH)</w:t>
            </w:r>
          </w:p>
        </w:tc>
        <w:tc>
          <w:tcPr>
            <w:tcW w:w="5811" w:type="dxa"/>
          </w:tcPr>
          <w:p w14:paraId="5F82E803" w14:textId="12D7DABD" w:rsidR="00A61CC8" w:rsidRPr="00AE107D" w:rsidRDefault="00571EC6" w:rsidP="001723BF">
            <w:pPr>
              <w:pStyle w:val="Untitledsubclause1"/>
              <w:numPr>
                <w:ilvl w:val="0"/>
                <w:numId w:val="0"/>
              </w:numPr>
              <w:spacing w:line="240" w:lineRule="auto"/>
              <w:rPr>
                <w:szCs w:val="22"/>
              </w:rPr>
            </w:pPr>
            <w:r w:rsidRPr="00AE107D">
              <w:rPr>
                <w:szCs w:val="22"/>
              </w:rPr>
              <w:t>Joint Health Board and Swansea University programme supporting change in service delivery i.e</w:t>
            </w:r>
            <w:r w:rsidR="00AE107D">
              <w:rPr>
                <w:szCs w:val="22"/>
              </w:rPr>
              <w:t>.</w:t>
            </w:r>
            <w:r w:rsidRPr="00AE107D">
              <w:rPr>
                <w:szCs w:val="22"/>
              </w:rPr>
              <w:t xml:space="preserve"> the formation of the ODN</w:t>
            </w:r>
            <w:r w:rsidR="00A61CC8" w:rsidRPr="00AE107D">
              <w:rPr>
                <w:szCs w:val="22"/>
              </w:rPr>
              <w:t xml:space="preserve">                         </w:t>
            </w:r>
          </w:p>
        </w:tc>
      </w:tr>
    </w:tbl>
    <w:p w14:paraId="529FB421" w14:textId="0EF97272" w:rsidR="00F0292B" w:rsidRPr="004B1A1E" w:rsidRDefault="00134CBE" w:rsidP="00AE107D">
      <w:pPr>
        <w:pStyle w:val="Untitledsubclause1"/>
        <w:numPr>
          <w:ilvl w:val="0"/>
          <w:numId w:val="0"/>
        </w:numPr>
        <w:tabs>
          <w:tab w:val="left" w:pos="567"/>
          <w:tab w:val="left" w:pos="709"/>
        </w:tabs>
        <w:spacing w:line="240" w:lineRule="auto"/>
        <w:rPr>
          <w:b/>
          <w:caps/>
          <w:szCs w:val="22"/>
        </w:rPr>
      </w:pPr>
      <w:bookmarkStart w:id="42" w:name="a328761"/>
      <w:r w:rsidRPr="00D054F1">
        <w:rPr>
          <w:bCs/>
          <w:caps/>
          <w:szCs w:val="22"/>
        </w:rPr>
        <w:t>6.5</w:t>
      </w:r>
      <w:r>
        <w:rPr>
          <w:b/>
          <w:caps/>
          <w:szCs w:val="22"/>
        </w:rPr>
        <w:tab/>
      </w:r>
      <w:r w:rsidR="00AE107D">
        <w:rPr>
          <w:b/>
          <w:caps/>
          <w:szCs w:val="22"/>
        </w:rPr>
        <w:tab/>
      </w:r>
      <w:r w:rsidR="00F0292B" w:rsidRPr="004B1A1E">
        <w:rPr>
          <w:b/>
          <w:caps/>
          <w:szCs w:val="22"/>
        </w:rPr>
        <w:t>G</w:t>
      </w:r>
      <w:r w:rsidRPr="00134CBE">
        <w:rPr>
          <w:rFonts w:ascii="Arial Bold" w:hAnsi="Arial Bold"/>
          <w:b/>
          <w:szCs w:val="22"/>
        </w:rPr>
        <w:t>overnance</w:t>
      </w:r>
      <w:r>
        <w:rPr>
          <w:b/>
          <w:caps/>
          <w:szCs w:val="22"/>
        </w:rPr>
        <w:t xml:space="preserve"> </w:t>
      </w:r>
      <w:r w:rsidR="00F0292B" w:rsidRPr="004B1A1E">
        <w:rPr>
          <w:b/>
          <w:caps/>
          <w:szCs w:val="22"/>
        </w:rPr>
        <w:t>S</w:t>
      </w:r>
      <w:r w:rsidR="00F0292B" w:rsidRPr="00134CBE">
        <w:rPr>
          <w:rFonts w:ascii="Arial Bold" w:hAnsi="Arial Bold"/>
          <w:b/>
          <w:szCs w:val="22"/>
        </w:rPr>
        <w:t>tructure</w:t>
      </w:r>
    </w:p>
    <w:bookmarkEnd w:id="42"/>
    <w:p w14:paraId="6228A42B" w14:textId="268AC531" w:rsidR="003B6B62" w:rsidRPr="00134CBE" w:rsidRDefault="00017904" w:rsidP="00134CBE">
      <w:pPr>
        <w:pStyle w:val="Untitledsubclause1"/>
        <w:numPr>
          <w:ilvl w:val="0"/>
          <w:numId w:val="0"/>
        </w:numPr>
        <w:spacing w:line="240" w:lineRule="auto"/>
        <w:ind w:firstLine="720"/>
        <w:rPr>
          <w:bCs/>
          <w:szCs w:val="22"/>
          <w:u w:val="single"/>
        </w:rPr>
      </w:pPr>
      <w:r>
        <w:rPr>
          <w:bCs/>
          <w:szCs w:val="22"/>
          <w:u w:val="single"/>
        </w:rPr>
        <w:t>Pathology</w:t>
      </w:r>
      <w:r w:rsidR="003853BB">
        <w:rPr>
          <w:bCs/>
          <w:szCs w:val="22"/>
          <w:u w:val="single"/>
        </w:rPr>
        <w:t xml:space="preserve"> ODN</w:t>
      </w:r>
      <w:r>
        <w:rPr>
          <w:bCs/>
          <w:szCs w:val="22"/>
          <w:u w:val="single"/>
        </w:rPr>
        <w:t xml:space="preserve"> </w:t>
      </w:r>
      <w:r w:rsidR="00D34FF7">
        <w:rPr>
          <w:bCs/>
          <w:szCs w:val="22"/>
          <w:u w:val="single"/>
        </w:rPr>
        <w:t xml:space="preserve">Delivery </w:t>
      </w:r>
      <w:r>
        <w:rPr>
          <w:bCs/>
          <w:szCs w:val="22"/>
          <w:u w:val="single"/>
        </w:rPr>
        <w:t>Board</w:t>
      </w:r>
    </w:p>
    <w:p w14:paraId="4C2EE468" w14:textId="104F704D" w:rsidR="003B6B62" w:rsidRPr="004B1A1E" w:rsidRDefault="00AE107D" w:rsidP="00EF1124">
      <w:pPr>
        <w:pStyle w:val="Untitledsubclause2"/>
        <w:numPr>
          <w:ilvl w:val="0"/>
          <w:numId w:val="0"/>
        </w:numPr>
        <w:tabs>
          <w:tab w:val="left" w:pos="1134"/>
          <w:tab w:val="left" w:pos="1276"/>
        </w:tabs>
        <w:spacing w:line="240" w:lineRule="auto"/>
        <w:ind w:left="1276" w:hanging="567"/>
        <w:rPr>
          <w:szCs w:val="22"/>
        </w:rPr>
      </w:pPr>
      <w:r>
        <w:rPr>
          <w:szCs w:val="22"/>
        </w:rPr>
        <w:t>(a)</w:t>
      </w:r>
      <w:r>
        <w:rPr>
          <w:szCs w:val="22"/>
        </w:rPr>
        <w:tab/>
      </w:r>
      <w:r w:rsidR="00EF1124">
        <w:rPr>
          <w:szCs w:val="22"/>
        </w:rPr>
        <w:tab/>
      </w:r>
      <w:bookmarkStart w:id="43" w:name="a339442"/>
      <w:r w:rsidR="00965D8A" w:rsidRPr="004B1A1E">
        <w:rPr>
          <w:szCs w:val="22"/>
        </w:rPr>
        <w:t xml:space="preserve">The </w:t>
      </w:r>
      <w:bookmarkStart w:id="44" w:name="_Hlk158388464"/>
      <w:r w:rsidR="006F3E75" w:rsidRPr="004A3E2C">
        <w:rPr>
          <w:rStyle w:val="cf01"/>
          <w:rFonts w:ascii="Arial" w:hAnsi="Arial" w:cs="Arial"/>
          <w:bCs/>
          <w:sz w:val="22"/>
          <w:szCs w:val="22"/>
        </w:rPr>
        <w:t xml:space="preserve">Pathology ODN </w:t>
      </w:r>
      <w:r w:rsidR="00D34FF7">
        <w:rPr>
          <w:rStyle w:val="cf01"/>
          <w:rFonts w:ascii="Arial" w:hAnsi="Arial" w:cs="Arial"/>
          <w:bCs/>
          <w:sz w:val="22"/>
          <w:szCs w:val="22"/>
        </w:rPr>
        <w:t xml:space="preserve">Delivery </w:t>
      </w:r>
      <w:r w:rsidR="006F3E75" w:rsidRPr="004A3E2C">
        <w:rPr>
          <w:rStyle w:val="cf01"/>
          <w:rFonts w:ascii="Arial" w:hAnsi="Arial" w:cs="Arial"/>
          <w:bCs/>
          <w:sz w:val="22"/>
          <w:szCs w:val="22"/>
        </w:rPr>
        <w:t>Board</w:t>
      </w:r>
      <w:r w:rsidR="006F3E75">
        <w:rPr>
          <w:rStyle w:val="cf01"/>
          <w:rFonts w:ascii="Arial" w:hAnsi="Arial" w:cs="Arial"/>
          <w:b/>
          <w:bCs/>
          <w:sz w:val="22"/>
          <w:szCs w:val="22"/>
        </w:rPr>
        <w:t xml:space="preserve"> </w:t>
      </w:r>
      <w:bookmarkEnd w:id="44"/>
      <w:r w:rsidR="00965D8A" w:rsidRPr="004B1A1E">
        <w:rPr>
          <w:szCs w:val="22"/>
        </w:rPr>
        <w:t xml:space="preserve">provides overall strategic oversight and direction to the Project. </w:t>
      </w:r>
      <w:r w:rsidR="00657BC2" w:rsidRPr="004B1A1E">
        <w:rPr>
          <w:szCs w:val="22"/>
        </w:rPr>
        <w:t xml:space="preserve">The Board meets on a </w:t>
      </w:r>
      <w:r w:rsidR="00571EC6" w:rsidRPr="00AE107D">
        <w:rPr>
          <w:szCs w:val="22"/>
        </w:rPr>
        <w:t>monthly</w:t>
      </w:r>
      <w:r w:rsidR="00657BC2" w:rsidRPr="00AE107D">
        <w:rPr>
          <w:szCs w:val="22"/>
        </w:rPr>
        <w:t xml:space="preserve"> basis</w:t>
      </w:r>
      <w:r w:rsidR="00657BC2" w:rsidRPr="004B1A1E">
        <w:rPr>
          <w:szCs w:val="22"/>
        </w:rPr>
        <w:t xml:space="preserve"> and is the main decision-making body, being responsible for leading the ODN, considering current and future strategy, ratifying ODN guidelines and overseeing the work needed to deliver its annual programme of work and meet its agreed aims and objectives. T</w:t>
      </w:r>
      <w:r w:rsidR="00965D8A" w:rsidRPr="004B1A1E">
        <w:rPr>
          <w:szCs w:val="22"/>
        </w:rPr>
        <w:t>his group will consist of:</w:t>
      </w:r>
      <w:bookmarkEnd w:id="43"/>
    </w:p>
    <w:p w14:paraId="7E9941BF" w14:textId="7179AA9A" w:rsidR="001643B9" w:rsidRDefault="00F63A32" w:rsidP="00EF1124">
      <w:pPr>
        <w:pStyle w:val="Parasubclause2"/>
        <w:spacing w:line="240" w:lineRule="auto"/>
        <w:ind w:left="1276"/>
        <w:rPr>
          <w:szCs w:val="22"/>
        </w:rPr>
      </w:pPr>
      <w:r w:rsidRPr="004B1A1E">
        <w:rPr>
          <w:b/>
          <w:szCs w:val="22"/>
        </w:rPr>
        <w:t>SBUHB:</w:t>
      </w:r>
      <w:r w:rsidRPr="004B1A1E">
        <w:rPr>
          <w:szCs w:val="22"/>
        </w:rPr>
        <w:t xml:space="preserve"> </w:t>
      </w:r>
    </w:p>
    <w:p w14:paraId="53834D5C" w14:textId="6C720322" w:rsidR="001643B9" w:rsidRDefault="001643B9" w:rsidP="00EF1124">
      <w:pPr>
        <w:pStyle w:val="Parasubclause2"/>
        <w:spacing w:line="240" w:lineRule="auto"/>
        <w:ind w:left="1276"/>
        <w:rPr>
          <w:szCs w:val="22"/>
        </w:rPr>
      </w:pPr>
      <w:r>
        <w:rPr>
          <w:szCs w:val="22"/>
        </w:rPr>
        <w:t>Chief Operating Officer</w:t>
      </w:r>
      <w:r w:rsidR="00560522">
        <w:rPr>
          <w:szCs w:val="22"/>
        </w:rPr>
        <w:t xml:space="preserve"> (Lead Director)</w:t>
      </w:r>
    </w:p>
    <w:p w14:paraId="3DFD3B01" w14:textId="472EA90D" w:rsidR="003B6B62" w:rsidRDefault="001643B9" w:rsidP="00EF1124">
      <w:pPr>
        <w:pStyle w:val="Parasubclause2"/>
        <w:spacing w:line="240" w:lineRule="auto"/>
        <w:ind w:left="1276"/>
        <w:rPr>
          <w:szCs w:val="22"/>
        </w:rPr>
      </w:pPr>
      <w:r>
        <w:rPr>
          <w:szCs w:val="22"/>
        </w:rPr>
        <w:t>Director of Therapies and Health Sciences</w:t>
      </w:r>
    </w:p>
    <w:p w14:paraId="64181F94" w14:textId="6701B66D" w:rsidR="0072023A" w:rsidRDefault="0072023A" w:rsidP="00EF1124">
      <w:pPr>
        <w:pStyle w:val="Parasubclause2"/>
        <w:spacing w:line="240" w:lineRule="auto"/>
        <w:ind w:left="1276"/>
        <w:rPr>
          <w:szCs w:val="22"/>
        </w:rPr>
      </w:pPr>
      <w:r>
        <w:rPr>
          <w:szCs w:val="22"/>
        </w:rPr>
        <w:lastRenderedPageBreak/>
        <w:t>Director of Finance</w:t>
      </w:r>
    </w:p>
    <w:p w14:paraId="6CA0FB67" w14:textId="70FD961F" w:rsidR="00560522" w:rsidRDefault="00560522" w:rsidP="00EF1124">
      <w:pPr>
        <w:pStyle w:val="Parasubclause2"/>
        <w:spacing w:line="240" w:lineRule="auto"/>
        <w:ind w:left="1276"/>
        <w:rPr>
          <w:szCs w:val="22"/>
        </w:rPr>
      </w:pPr>
      <w:r>
        <w:rPr>
          <w:szCs w:val="22"/>
        </w:rPr>
        <w:t>Medical Director’s Office representative</w:t>
      </w:r>
    </w:p>
    <w:p w14:paraId="162C5025" w14:textId="6CBF76E7" w:rsidR="00560522" w:rsidRDefault="00560522" w:rsidP="00EF1124">
      <w:pPr>
        <w:pStyle w:val="Parasubclause2"/>
        <w:spacing w:line="240" w:lineRule="auto"/>
        <w:ind w:left="1276"/>
        <w:rPr>
          <w:szCs w:val="22"/>
        </w:rPr>
      </w:pPr>
      <w:r>
        <w:rPr>
          <w:szCs w:val="22"/>
        </w:rPr>
        <w:t xml:space="preserve">Workforce Director </w:t>
      </w:r>
      <w:r w:rsidR="00AE107D">
        <w:rPr>
          <w:szCs w:val="22"/>
        </w:rPr>
        <w:t>representative</w:t>
      </w:r>
    </w:p>
    <w:p w14:paraId="6FFB913F" w14:textId="7D170B24" w:rsidR="001643B9" w:rsidRDefault="001643B9" w:rsidP="00EF1124">
      <w:pPr>
        <w:pStyle w:val="Parasubclause2"/>
        <w:spacing w:line="240" w:lineRule="auto"/>
        <w:ind w:left="1276"/>
        <w:rPr>
          <w:szCs w:val="22"/>
        </w:rPr>
      </w:pPr>
      <w:r>
        <w:rPr>
          <w:szCs w:val="22"/>
        </w:rPr>
        <w:t>Network Director, Pathology ODN</w:t>
      </w:r>
    </w:p>
    <w:p w14:paraId="78136194" w14:textId="5AC79E01" w:rsidR="001643B9" w:rsidRDefault="001643B9" w:rsidP="00EF1124">
      <w:pPr>
        <w:pStyle w:val="Parasubclause2"/>
        <w:spacing w:line="240" w:lineRule="auto"/>
        <w:ind w:left="1276"/>
        <w:rPr>
          <w:szCs w:val="22"/>
        </w:rPr>
      </w:pPr>
      <w:r>
        <w:rPr>
          <w:szCs w:val="22"/>
        </w:rPr>
        <w:t>Network Clinical Director, Pathology ODN</w:t>
      </w:r>
    </w:p>
    <w:p w14:paraId="370562E8" w14:textId="0FE6AD54" w:rsidR="001643B9" w:rsidRPr="004B1A1E" w:rsidRDefault="001643B9" w:rsidP="00EF1124">
      <w:pPr>
        <w:pStyle w:val="Parasubclause2"/>
        <w:spacing w:line="240" w:lineRule="auto"/>
        <w:ind w:left="1276"/>
        <w:rPr>
          <w:b/>
          <w:szCs w:val="22"/>
        </w:rPr>
      </w:pPr>
      <w:r>
        <w:rPr>
          <w:szCs w:val="22"/>
        </w:rPr>
        <w:t xml:space="preserve">Programme Director, ARCH Pathology </w:t>
      </w:r>
      <w:r w:rsidR="00A16AF9">
        <w:rPr>
          <w:szCs w:val="22"/>
        </w:rPr>
        <w:t>(Transitional ODN only)</w:t>
      </w:r>
    </w:p>
    <w:p w14:paraId="36CD6B4F" w14:textId="55DA57BA" w:rsidR="003B6B62" w:rsidRDefault="00F63A32" w:rsidP="00EF1124">
      <w:pPr>
        <w:pStyle w:val="Parasubclause2"/>
        <w:spacing w:line="240" w:lineRule="auto"/>
        <w:ind w:left="1276"/>
        <w:rPr>
          <w:szCs w:val="22"/>
        </w:rPr>
      </w:pPr>
      <w:r w:rsidRPr="004B1A1E">
        <w:rPr>
          <w:b/>
          <w:szCs w:val="22"/>
        </w:rPr>
        <w:t>HDUHB:</w:t>
      </w:r>
      <w:r w:rsidRPr="004B1A1E">
        <w:rPr>
          <w:szCs w:val="22"/>
        </w:rPr>
        <w:t xml:space="preserve"> </w:t>
      </w:r>
    </w:p>
    <w:p w14:paraId="1985322C" w14:textId="410E286D" w:rsidR="001643B9" w:rsidRDefault="001643B9" w:rsidP="00EF1124">
      <w:pPr>
        <w:pStyle w:val="Parasubclause2"/>
        <w:spacing w:line="240" w:lineRule="auto"/>
        <w:ind w:left="1276"/>
        <w:rPr>
          <w:szCs w:val="22"/>
        </w:rPr>
      </w:pPr>
      <w:r>
        <w:rPr>
          <w:szCs w:val="22"/>
        </w:rPr>
        <w:t>Director of Therapies and Health Sciences</w:t>
      </w:r>
    </w:p>
    <w:p w14:paraId="5731C17A" w14:textId="447213E4" w:rsidR="001643B9" w:rsidRDefault="001643B9" w:rsidP="00EF1124">
      <w:pPr>
        <w:pStyle w:val="Parasubclause2"/>
        <w:spacing w:line="240" w:lineRule="auto"/>
        <w:ind w:left="1276"/>
        <w:rPr>
          <w:szCs w:val="22"/>
        </w:rPr>
      </w:pPr>
      <w:r>
        <w:rPr>
          <w:szCs w:val="22"/>
        </w:rPr>
        <w:t>Director of Operations</w:t>
      </w:r>
      <w:r w:rsidR="0072023A">
        <w:rPr>
          <w:szCs w:val="22"/>
        </w:rPr>
        <w:t xml:space="preserve">  </w:t>
      </w:r>
    </w:p>
    <w:p w14:paraId="6771DEED" w14:textId="2AC9887E" w:rsidR="0072023A" w:rsidRDefault="0072023A" w:rsidP="00EF1124">
      <w:pPr>
        <w:pStyle w:val="Parasubclause2"/>
        <w:spacing w:line="240" w:lineRule="auto"/>
        <w:ind w:left="1276"/>
        <w:rPr>
          <w:szCs w:val="22"/>
        </w:rPr>
      </w:pPr>
      <w:r>
        <w:rPr>
          <w:szCs w:val="22"/>
        </w:rPr>
        <w:t>Director of Finance</w:t>
      </w:r>
    </w:p>
    <w:p w14:paraId="48298776" w14:textId="77777777" w:rsidR="00560522" w:rsidRDefault="00560522" w:rsidP="00EF1124">
      <w:pPr>
        <w:pStyle w:val="Parasubclause2"/>
        <w:spacing w:line="240" w:lineRule="auto"/>
        <w:ind w:left="1276"/>
        <w:rPr>
          <w:szCs w:val="22"/>
        </w:rPr>
      </w:pPr>
      <w:r>
        <w:rPr>
          <w:szCs w:val="22"/>
        </w:rPr>
        <w:t>Medical Director’s Office representative</w:t>
      </w:r>
    </w:p>
    <w:p w14:paraId="7C3E859E" w14:textId="31720173" w:rsidR="00560522" w:rsidRDefault="00560522" w:rsidP="00EF1124">
      <w:pPr>
        <w:pStyle w:val="Parasubclause2"/>
        <w:spacing w:line="240" w:lineRule="auto"/>
        <w:ind w:left="1276"/>
        <w:rPr>
          <w:szCs w:val="22"/>
        </w:rPr>
      </w:pPr>
      <w:r>
        <w:rPr>
          <w:szCs w:val="22"/>
        </w:rPr>
        <w:t xml:space="preserve">Workforce Director </w:t>
      </w:r>
      <w:r w:rsidR="00AE107D">
        <w:rPr>
          <w:szCs w:val="22"/>
        </w:rPr>
        <w:t>representative</w:t>
      </w:r>
    </w:p>
    <w:p w14:paraId="019A764B" w14:textId="4400C6CE" w:rsidR="003B6B62" w:rsidRDefault="00965D8A" w:rsidP="00F10407">
      <w:pPr>
        <w:pStyle w:val="Untitledsubclause2"/>
        <w:numPr>
          <w:ilvl w:val="2"/>
          <w:numId w:val="29"/>
        </w:numPr>
        <w:tabs>
          <w:tab w:val="clear" w:pos="1555"/>
        </w:tabs>
        <w:spacing w:line="240" w:lineRule="auto"/>
        <w:ind w:left="1276" w:hanging="567"/>
        <w:rPr>
          <w:szCs w:val="22"/>
        </w:rPr>
      </w:pPr>
      <w:bookmarkStart w:id="45" w:name="a457376"/>
      <w:r w:rsidRPr="00AE107D">
        <w:rPr>
          <w:szCs w:val="22"/>
        </w:rPr>
        <w:t xml:space="preserve">The </w:t>
      </w:r>
      <w:r w:rsidR="003853BB" w:rsidRPr="00AE107D">
        <w:rPr>
          <w:rStyle w:val="cf01"/>
          <w:rFonts w:ascii="Arial" w:hAnsi="Arial" w:cs="Arial"/>
          <w:bCs/>
          <w:sz w:val="22"/>
          <w:szCs w:val="22"/>
        </w:rPr>
        <w:t xml:space="preserve">Pathology ODN </w:t>
      </w:r>
      <w:r w:rsidR="00D34FF7">
        <w:rPr>
          <w:rStyle w:val="cf01"/>
          <w:rFonts w:ascii="Arial" w:hAnsi="Arial" w:cs="Arial"/>
          <w:bCs/>
          <w:sz w:val="22"/>
          <w:szCs w:val="22"/>
        </w:rPr>
        <w:t xml:space="preserve">Delivery </w:t>
      </w:r>
      <w:r w:rsidR="003853BB" w:rsidRPr="00AE107D">
        <w:rPr>
          <w:rStyle w:val="cf01"/>
          <w:rFonts w:ascii="Arial" w:hAnsi="Arial" w:cs="Arial"/>
          <w:bCs/>
          <w:sz w:val="22"/>
          <w:szCs w:val="22"/>
        </w:rPr>
        <w:t>Board</w:t>
      </w:r>
      <w:r w:rsidR="003853BB" w:rsidRPr="00AE107D">
        <w:rPr>
          <w:rStyle w:val="cf01"/>
          <w:rFonts w:ascii="Arial" w:hAnsi="Arial" w:cs="Arial"/>
          <w:b/>
          <w:bCs/>
          <w:sz w:val="22"/>
          <w:szCs w:val="22"/>
        </w:rPr>
        <w:t xml:space="preserve"> </w:t>
      </w:r>
      <w:r w:rsidRPr="00AE107D">
        <w:rPr>
          <w:szCs w:val="22"/>
        </w:rPr>
        <w:t xml:space="preserve">shall be managed in accordance with the terms of reference set out in </w:t>
      </w:r>
      <w:r w:rsidRPr="00AE107D">
        <w:rPr>
          <w:szCs w:val="22"/>
        </w:rPr>
        <w:fldChar w:fldCharType="begin"/>
      </w:r>
      <w:r w:rsidRPr="00AE107D">
        <w:rPr>
          <w:szCs w:val="22"/>
        </w:rPr>
        <w:instrText>PAGEREF a178339\# "''"  \h</w:instrText>
      </w:r>
      <w:r w:rsidRPr="00AE107D">
        <w:rPr>
          <w:szCs w:val="22"/>
        </w:rPr>
      </w:r>
      <w:r w:rsidRPr="00AE107D">
        <w:rPr>
          <w:szCs w:val="22"/>
        </w:rPr>
        <w:fldChar w:fldCharType="end"/>
      </w:r>
      <w:r w:rsidRPr="00AE107D">
        <w:rPr>
          <w:szCs w:val="22"/>
        </w:rPr>
        <w:fldChar w:fldCharType="begin"/>
      </w:r>
      <w:r w:rsidRPr="00AE107D">
        <w:rPr>
          <w:szCs w:val="22"/>
          <w:highlight w:val="lightGray"/>
        </w:rPr>
        <w:instrText>REF a178339 \h \w</w:instrText>
      </w:r>
      <w:r w:rsidR="00B511A9" w:rsidRPr="00AE107D">
        <w:rPr>
          <w:szCs w:val="22"/>
        </w:rPr>
        <w:instrText xml:space="preserve"> \* MERGEFORMAT </w:instrText>
      </w:r>
      <w:r w:rsidRPr="00AE107D">
        <w:rPr>
          <w:szCs w:val="22"/>
        </w:rPr>
      </w:r>
      <w:r w:rsidRPr="00AE107D">
        <w:rPr>
          <w:szCs w:val="22"/>
        </w:rPr>
        <w:fldChar w:fldCharType="separate"/>
      </w:r>
      <w:r w:rsidR="001A2D69" w:rsidRPr="00AE107D">
        <w:rPr>
          <w:szCs w:val="22"/>
        </w:rPr>
        <w:t>Annex C</w:t>
      </w:r>
      <w:r w:rsidRPr="00AE107D">
        <w:rPr>
          <w:szCs w:val="22"/>
        </w:rPr>
        <w:fldChar w:fldCharType="end"/>
      </w:r>
      <w:r w:rsidRPr="00AE107D">
        <w:rPr>
          <w:szCs w:val="22"/>
        </w:rPr>
        <w:t xml:space="preserve"> to this</w:t>
      </w:r>
      <w:r w:rsidR="00807116" w:rsidRPr="00AE107D">
        <w:rPr>
          <w:szCs w:val="22"/>
        </w:rPr>
        <w:t xml:space="preserve"> Transitional</w:t>
      </w:r>
      <w:r w:rsidRPr="00AE107D">
        <w:rPr>
          <w:szCs w:val="22"/>
        </w:rPr>
        <w:t xml:space="preserve"> MoU. </w:t>
      </w:r>
      <w:bookmarkEnd w:id="45"/>
    </w:p>
    <w:p w14:paraId="1B71502E" w14:textId="77777777" w:rsidR="00300869" w:rsidRPr="00AE107D" w:rsidRDefault="00300869" w:rsidP="00300869">
      <w:pPr>
        <w:pStyle w:val="Untitledsubclause2"/>
        <w:numPr>
          <w:ilvl w:val="0"/>
          <w:numId w:val="0"/>
        </w:numPr>
        <w:spacing w:line="240" w:lineRule="auto"/>
        <w:ind w:left="1276"/>
        <w:rPr>
          <w:szCs w:val="22"/>
        </w:rPr>
      </w:pPr>
    </w:p>
    <w:p w14:paraId="1F455CFC" w14:textId="0CBECF9D" w:rsidR="00F0292B" w:rsidRDefault="006F3E75" w:rsidP="00300869">
      <w:pPr>
        <w:pStyle w:val="Untitledsubclause1"/>
        <w:numPr>
          <w:ilvl w:val="0"/>
          <w:numId w:val="0"/>
        </w:numPr>
        <w:spacing w:before="0" w:after="0" w:line="240" w:lineRule="auto"/>
        <w:ind w:left="862" w:hanging="142"/>
        <w:rPr>
          <w:bCs/>
          <w:szCs w:val="22"/>
          <w:u w:val="single"/>
        </w:rPr>
      </w:pPr>
      <w:bookmarkStart w:id="46" w:name="_Hlk159913644"/>
      <w:r w:rsidRPr="006F3E75">
        <w:rPr>
          <w:bCs/>
          <w:szCs w:val="22"/>
          <w:u w:val="single"/>
        </w:rPr>
        <w:t>P</w:t>
      </w:r>
      <w:r>
        <w:rPr>
          <w:bCs/>
          <w:szCs w:val="22"/>
          <w:u w:val="single"/>
        </w:rPr>
        <w:t>athology</w:t>
      </w:r>
      <w:r w:rsidRPr="006F3E75">
        <w:rPr>
          <w:bCs/>
          <w:szCs w:val="22"/>
          <w:u w:val="single"/>
        </w:rPr>
        <w:t xml:space="preserve"> </w:t>
      </w:r>
      <w:r w:rsidR="004F39CB" w:rsidRPr="006F3E75">
        <w:rPr>
          <w:bCs/>
          <w:szCs w:val="22"/>
          <w:u w:val="single"/>
        </w:rPr>
        <w:t>O</w:t>
      </w:r>
      <w:r w:rsidR="00DB5341" w:rsidRPr="006F3E75">
        <w:rPr>
          <w:bCs/>
          <w:szCs w:val="22"/>
          <w:u w:val="single"/>
        </w:rPr>
        <w:t>DN</w:t>
      </w:r>
      <w:r w:rsidR="004F39CB" w:rsidRPr="006F3E75">
        <w:rPr>
          <w:bCs/>
          <w:szCs w:val="22"/>
          <w:u w:val="single"/>
        </w:rPr>
        <w:t xml:space="preserve"> </w:t>
      </w:r>
      <w:r>
        <w:rPr>
          <w:bCs/>
          <w:szCs w:val="22"/>
          <w:u w:val="single"/>
        </w:rPr>
        <w:t>O</w:t>
      </w:r>
      <w:r w:rsidR="00017904" w:rsidRPr="006F3E75">
        <w:rPr>
          <w:bCs/>
          <w:szCs w:val="22"/>
          <w:u w:val="single"/>
        </w:rPr>
        <w:t xml:space="preserve">perational </w:t>
      </w:r>
      <w:r>
        <w:rPr>
          <w:bCs/>
          <w:szCs w:val="22"/>
          <w:u w:val="single"/>
        </w:rPr>
        <w:t>G</w:t>
      </w:r>
      <w:r w:rsidR="00017904" w:rsidRPr="006F3E75">
        <w:rPr>
          <w:bCs/>
          <w:szCs w:val="22"/>
          <w:u w:val="single"/>
        </w:rPr>
        <w:t>roup</w:t>
      </w:r>
      <w:r>
        <w:rPr>
          <w:bCs/>
          <w:szCs w:val="22"/>
          <w:u w:val="single"/>
        </w:rPr>
        <w:t xml:space="preserve"> </w:t>
      </w:r>
      <w:bookmarkStart w:id="47" w:name="a403530"/>
      <w:bookmarkEnd w:id="46"/>
    </w:p>
    <w:p w14:paraId="05826090" w14:textId="77777777" w:rsidR="00300869" w:rsidRPr="006F3E75" w:rsidRDefault="00300869" w:rsidP="00300869">
      <w:pPr>
        <w:pStyle w:val="Untitledsubclause1"/>
        <w:numPr>
          <w:ilvl w:val="0"/>
          <w:numId w:val="0"/>
        </w:numPr>
        <w:spacing w:before="0" w:after="0" w:line="240" w:lineRule="auto"/>
        <w:ind w:left="862" w:hanging="142"/>
        <w:rPr>
          <w:bCs/>
          <w:szCs w:val="22"/>
          <w:u w:val="single"/>
        </w:rPr>
      </w:pPr>
    </w:p>
    <w:p w14:paraId="536CBD12" w14:textId="7048A0ED" w:rsidR="003B6B62" w:rsidRPr="004B1A1E" w:rsidRDefault="00965D8A" w:rsidP="00300869">
      <w:pPr>
        <w:pStyle w:val="Parasubclause2"/>
        <w:numPr>
          <w:ilvl w:val="1"/>
          <w:numId w:val="5"/>
        </w:numPr>
        <w:tabs>
          <w:tab w:val="clear" w:pos="720"/>
          <w:tab w:val="num" w:pos="1276"/>
        </w:tabs>
        <w:spacing w:after="0" w:line="240" w:lineRule="auto"/>
        <w:ind w:left="1276" w:hanging="567"/>
        <w:rPr>
          <w:szCs w:val="22"/>
        </w:rPr>
      </w:pPr>
      <w:r w:rsidRPr="004B1A1E">
        <w:rPr>
          <w:szCs w:val="22"/>
        </w:rPr>
        <w:t xml:space="preserve">The </w:t>
      </w:r>
      <w:r w:rsidR="006F3E75" w:rsidRPr="00AE107D">
        <w:rPr>
          <w:bCs/>
          <w:szCs w:val="22"/>
        </w:rPr>
        <w:t xml:space="preserve">Pathology ODN Operational Group </w:t>
      </w:r>
      <w:r w:rsidRPr="00AE107D">
        <w:rPr>
          <w:szCs w:val="22"/>
        </w:rPr>
        <w:t xml:space="preserve">will provide strategic management at Project and workstream level. </w:t>
      </w:r>
      <w:r w:rsidR="005512F2" w:rsidRPr="00AE107D">
        <w:rPr>
          <w:szCs w:val="22"/>
        </w:rPr>
        <w:t xml:space="preserve">The </w:t>
      </w:r>
      <w:r w:rsidR="006F3E75" w:rsidRPr="00AE107D">
        <w:rPr>
          <w:bCs/>
          <w:szCs w:val="22"/>
        </w:rPr>
        <w:t xml:space="preserve">Pathology ODN Operational Group </w:t>
      </w:r>
      <w:r w:rsidR="005512F2" w:rsidRPr="00AE107D">
        <w:rPr>
          <w:szCs w:val="22"/>
        </w:rPr>
        <w:t>shall</w:t>
      </w:r>
      <w:r w:rsidR="005512F2" w:rsidRPr="004B1A1E">
        <w:rPr>
          <w:szCs w:val="22"/>
        </w:rPr>
        <w:t xml:space="preserve"> meet</w:t>
      </w:r>
      <w:r w:rsidR="00AE107D">
        <w:rPr>
          <w:szCs w:val="22"/>
        </w:rPr>
        <w:t xml:space="preserve"> </w:t>
      </w:r>
      <w:r w:rsidR="00AE107D" w:rsidRPr="00AE107D">
        <w:rPr>
          <w:szCs w:val="22"/>
        </w:rPr>
        <w:t>m</w:t>
      </w:r>
      <w:r w:rsidR="005512F2" w:rsidRPr="00AE107D">
        <w:rPr>
          <w:szCs w:val="22"/>
        </w:rPr>
        <w:t>onthly.</w:t>
      </w:r>
      <w:r w:rsidR="005512F2" w:rsidRPr="004B1A1E">
        <w:rPr>
          <w:szCs w:val="22"/>
        </w:rPr>
        <w:t xml:space="preserve"> </w:t>
      </w:r>
      <w:r w:rsidRPr="004B1A1E">
        <w:rPr>
          <w:szCs w:val="22"/>
        </w:rPr>
        <w:t xml:space="preserve">It will provide assurance to the </w:t>
      </w:r>
      <w:r w:rsidR="003853BB" w:rsidRPr="004A3E2C">
        <w:rPr>
          <w:rStyle w:val="cf01"/>
          <w:rFonts w:ascii="Arial" w:hAnsi="Arial" w:cs="Arial"/>
          <w:bCs/>
          <w:sz w:val="22"/>
          <w:szCs w:val="22"/>
        </w:rPr>
        <w:t>Pathology ODN Board</w:t>
      </w:r>
      <w:r w:rsidRPr="004B1A1E">
        <w:rPr>
          <w:szCs w:val="22"/>
        </w:rPr>
        <w:t xml:space="preserve"> that the Key Objectives are being met and that the Project is performing within the boundaries set by the </w:t>
      </w:r>
      <w:r w:rsidR="003853BB" w:rsidRPr="004A3E2C">
        <w:rPr>
          <w:rStyle w:val="cf01"/>
          <w:rFonts w:ascii="Arial" w:hAnsi="Arial" w:cs="Arial"/>
          <w:bCs/>
          <w:sz w:val="22"/>
          <w:szCs w:val="22"/>
        </w:rPr>
        <w:t>Pathology ODN Board</w:t>
      </w:r>
      <w:r w:rsidRPr="004B1A1E">
        <w:rPr>
          <w:szCs w:val="22"/>
        </w:rPr>
        <w:t xml:space="preserve">. </w:t>
      </w:r>
      <w:bookmarkEnd w:id="47"/>
      <w:r w:rsidR="006F3E75">
        <w:rPr>
          <w:szCs w:val="22"/>
        </w:rPr>
        <w:t xml:space="preserve"> </w:t>
      </w:r>
    </w:p>
    <w:p w14:paraId="0D9E5078" w14:textId="23F55B09" w:rsidR="003B6B62" w:rsidRPr="004B1A1E" w:rsidRDefault="00EF1124" w:rsidP="00EF1124">
      <w:pPr>
        <w:pStyle w:val="Untitledsubclause2"/>
        <w:numPr>
          <w:ilvl w:val="1"/>
          <w:numId w:val="5"/>
        </w:numPr>
        <w:tabs>
          <w:tab w:val="clear" w:pos="720"/>
          <w:tab w:val="left" w:pos="851"/>
          <w:tab w:val="left" w:pos="1134"/>
          <w:tab w:val="num" w:pos="1276"/>
        </w:tabs>
        <w:spacing w:line="240" w:lineRule="auto"/>
        <w:ind w:left="1276" w:hanging="567"/>
        <w:rPr>
          <w:szCs w:val="22"/>
        </w:rPr>
      </w:pPr>
      <w:bookmarkStart w:id="48" w:name="a115135"/>
      <w:r>
        <w:rPr>
          <w:szCs w:val="22"/>
        </w:rPr>
        <w:t xml:space="preserve"> </w:t>
      </w:r>
      <w:r w:rsidR="00965D8A" w:rsidRPr="004B1A1E">
        <w:rPr>
          <w:szCs w:val="22"/>
        </w:rPr>
        <w:t xml:space="preserve">The </w:t>
      </w:r>
      <w:r w:rsidR="006F3E75" w:rsidRPr="00AE107D">
        <w:rPr>
          <w:bCs/>
          <w:szCs w:val="22"/>
        </w:rPr>
        <w:t xml:space="preserve">Pathology ODN Operational Group </w:t>
      </w:r>
      <w:r w:rsidR="00965D8A" w:rsidRPr="00AE107D">
        <w:rPr>
          <w:szCs w:val="22"/>
        </w:rPr>
        <w:t xml:space="preserve">consists of representatives from each of the </w:t>
      </w:r>
      <w:r w:rsidR="002A45ED" w:rsidRPr="00AE107D">
        <w:rPr>
          <w:szCs w:val="22"/>
        </w:rPr>
        <w:t>P</w:t>
      </w:r>
      <w:r w:rsidR="00965D8A" w:rsidRPr="00AE107D">
        <w:rPr>
          <w:szCs w:val="22"/>
        </w:rPr>
        <w:t xml:space="preserve">arties. The </w:t>
      </w:r>
      <w:r w:rsidR="006F3E75" w:rsidRPr="00AE107D">
        <w:rPr>
          <w:bCs/>
          <w:szCs w:val="22"/>
        </w:rPr>
        <w:t xml:space="preserve">Pathology ODN Operational Group </w:t>
      </w:r>
      <w:r w:rsidR="00965D8A" w:rsidRPr="00AE107D">
        <w:rPr>
          <w:szCs w:val="22"/>
        </w:rPr>
        <w:t xml:space="preserve">shall have responsibility for the creation and execution of the </w:t>
      </w:r>
      <w:r w:rsidR="006319EB" w:rsidRPr="00AE107D">
        <w:rPr>
          <w:szCs w:val="22"/>
        </w:rPr>
        <w:t>programme of work</w:t>
      </w:r>
      <w:r w:rsidR="00965D8A" w:rsidRPr="00AE107D">
        <w:rPr>
          <w:szCs w:val="22"/>
        </w:rPr>
        <w:t xml:space="preserve"> and deliverables, and therefore it can draw technical, commercial, legal and communications resources as appropriate into the </w:t>
      </w:r>
      <w:r w:rsidR="006F3E75" w:rsidRPr="00AE107D">
        <w:rPr>
          <w:bCs/>
          <w:szCs w:val="22"/>
        </w:rPr>
        <w:t>Pathology ODN Operational Group</w:t>
      </w:r>
      <w:r w:rsidR="00965D8A" w:rsidRPr="00AE107D">
        <w:rPr>
          <w:szCs w:val="22"/>
        </w:rPr>
        <w:t xml:space="preserve">. The core </w:t>
      </w:r>
      <w:r w:rsidR="006F3E75" w:rsidRPr="00AE107D">
        <w:rPr>
          <w:bCs/>
          <w:szCs w:val="22"/>
        </w:rPr>
        <w:t xml:space="preserve">Pathology ODN Operational Group </w:t>
      </w:r>
      <w:r w:rsidR="00965D8A" w:rsidRPr="00AE107D">
        <w:rPr>
          <w:szCs w:val="22"/>
        </w:rPr>
        <w:t>members</w:t>
      </w:r>
      <w:r w:rsidR="00965D8A" w:rsidRPr="004B1A1E">
        <w:rPr>
          <w:szCs w:val="22"/>
        </w:rPr>
        <w:t xml:space="preserve"> are: </w:t>
      </w:r>
      <w:bookmarkEnd w:id="48"/>
    </w:p>
    <w:p w14:paraId="03420568" w14:textId="77777777" w:rsidR="000D1870" w:rsidRDefault="000D1870" w:rsidP="00EF1124">
      <w:pPr>
        <w:pStyle w:val="Parasubclause2"/>
        <w:spacing w:line="240" w:lineRule="auto"/>
        <w:ind w:left="1276"/>
        <w:rPr>
          <w:szCs w:val="22"/>
        </w:rPr>
      </w:pPr>
      <w:r>
        <w:rPr>
          <w:szCs w:val="22"/>
        </w:rPr>
        <w:t>Network Director, Pathology ODN</w:t>
      </w:r>
    </w:p>
    <w:p w14:paraId="16D6189D" w14:textId="77777777" w:rsidR="000D1870" w:rsidRDefault="000D1870" w:rsidP="00EF1124">
      <w:pPr>
        <w:pStyle w:val="Parasubclause2"/>
        <w:spacing w:line="240" w:lineRule="auto"/>
        <w:ind w:left="1276"/>
        <w:rPr>
          <w:szCs w:val="22"/>
        </w:rPr>
      </w:pPr>
      <w:r>
        <w:rPr>
          <w:szCs w:val="22"/>
        </w:rPr>
        <w:t>Network Clinical Director, Pathology ODN</w:t>
      </w:r>
    </w:p>
    <w:p w14:paraId="1AE8FC25" w14:textId="075F8E2B" w:rsidR="000D1870" w:rsidRDefault="000D1870" w:rsidP="00EF1124">
      <w:pPr>
        <w:pStyle w:val="Parasubclause2"/>
        <w:spacing w:line="240" w:lineRule="auto"/>
        <w:ind w:left="1276"/>
        <w:rPr>
          <w:szCs w:val="22"/>
        </w:rPr>
      </w:pPr>
      <w:r>
        <w:rPr>
          <w:szCs w:val="22"/>
        </w:rPr>
        <w:t>Service Manager, Cellular Pathology, Pathology ODN</w:t>
      </w:r>
    </w:p>
    <w:p w14:paraId="71E5584E" w14:textId="78A4EB1E" w:rsidR="000D1870" w:rsidRDefault="000D1870" w:rsidP="00EF1124">
      <w:pPr>
        <w:pStyle w:val="Parasubclause2"/>
        <w:spacing w:line="240" w:lineRule="auto"/>
        <w:ind w:left="1276"/>
        <w:rPr>
          <w:szCs w:val="22"/>
        </w:rPr>
      </w:pPr>
      <w:r>
        <w:rPr>
          <w:szCs w:val="22"/>
        </w:rPr>
        <w:t>Clinical Director, Cellular Pathology, Pathology ODN</w:t>
      </w:r>
    </w:p>
    <w:p w14:paraId="1ACD78F6" w14:textId="598AC086" w:rsidR="000D1870" w:rsidRDefault="000D1870" w:rsidP="00EF1124">
      <w:pPr>
        <w:pStyle w:val="Parasubclause2"/>
        <w:spacing w:line="240" w:lineRule="auto"/>
        <w:ind w:left="1276"/>
        <w:rPr>
          <w:szCs w:val="22"/>
        </w:rPr>
      </w:pPr>
      <w:r>
        <w:rPr>
          <w:szCs w:val="22"/>
        </w:rPr>
        <w:t>Service Manager, Laboratory Medicine, Pathology ODN</w:t>
      </w:r>
    </w:p>
    <w:p w14:paraId="5AAD0F2B" w14:textId="42F94526" w:rsidR="000D1870" w:rsidRDefault="000D1870" w:rsidP="00EF1124">
      <w:pPr>
        <w:pStyle w:val="Parasubclause2"/>
        <w:spacing w:line="240" w:lineRule="auto"/>
        <w:ind w:left="1276"/>
        <w:rPr>
          <w:szCs w:val="22"/>
        </w:rPr>
      </w:pPr>
      <w:r>
        <w:rPr>
          <w:szCs w:val="22"/>
        </w:rPr>
        <w:lastRenderedPageBreak/>
        <w:t>Clinical Director, Laboratory Medicine, Pathology ODN</w:t>
      </w:r>
    </w:p>
    <w:p w14:paraId="0010700A" w14:textId="20A966BE" w:rsidR="000D1870" w:rsidRDefault="000D1870" w:rsidP="00EF1124">
      <w:pPr>
        <w:pStyle w:val="Parasubclause2"/>
        <w:spacing w:line="240" w:lineRule="auto"/>
        <w:ind w:left="1276"/>
        <w:rPr>
          <w:szCs w:val="22"/>
        </w:rPr>
      </w:pPr>
      <w:r>
        <w:rPr>
          <w:szCs w:val="22"/>
        </w:rPr>
        <w:t>Quality and Safety Lead, Pathology ODN</w:t>
      </w:r>
    </w:p>
    <w:p w14:paraId="49BD15E2" w14:textId="34A23578" w:rsidR="000D1870" w:rsidRDefault="000D1870" w:rsidP="00EF1124">
      <w:pPr>
        <w:pStyle w:val="Parasubclause2"/>
        <w:spacing w:line="240" w:lineRule="auto"/>
        <w:ind w:left="1276"/>
        <w:rPr>
          <w:szCs w:val="22"/>
        </w:rPr>
      </w:pPr>
      <w:r>
        <w:rPr>
          <w:szCs w:val="22"/>
        </w:rPr>
        <w:t>Training Lead, Pathology ODN</w:t>
      </w:r>
    </w:p>
    <w:p w14:paraId="307F0697" w14:textId="5F920681" w:rsidR="000D1870" w:rsidRDefault="000D1870" w:rsidP="00EF1124">
      <w:pPr>
        <w:pStyle w:val="Parasubclause2"/>
        <w:spacing w:line="240" w:lineRule="auto"/>
        <w:ind w:left="1276"/>
        <w:rPr>
          <w:szCs w:val="22"/>
        </w:rPr>
      </w:pPr>
      <w:r>
        <w:rPr>
          <w:szCs w:val="22"/>
        </w:rPr>
        <w:t>Service Group Director, Morriston Hospital</w:t>
      </w:r>
    </w:p>
    <w:p w14:paraId="4B664CAD" w14:textId="1CA4F35D" w:rsidR="000D1870" w:rsidRDefault="000D1870" w:rsidP="00EF1124">
      <w:pPr>
        <w:pStyle w:val="Parasubclause2"/>
        <w:spacing w:line="240" w:lineRule="auto"/>
        <w:ind w:left="1276"/>
        <w:rPr>
          <w:szCs w:val="22"/>
        </w:rPr>
      </w:pPr>
      <w:r>
        <w:rPr>
          <w:szCs w:val="22"/>
        </w:rPr>
        <w:t>Pathology Workforce Manager</w:t>
      </w:r>
    </w:p>
    <w:p w14:paraId="7F18F9EB" w14:textId="2EDEB03A" w:rsidR="000D1870" w:rsidRDefault="000D1870" w:rsidP="00EF1124">
      <w:pPr>
        <w:pStyle w:val="Parasubclause2"/>
        <w:spacing w:line="240" w:lineRule="auto"/>
        <w:ind w:left="1276"/>
        <w:rPr>
          <w:szCs w:val="22"/>
        </w:rPr>
      </w:pPr>
      <w:r>
        <w:rPr>
          <w:szCs w:val="22"/>
        </w:rPr>
        <w:t>Pathology Finance Manager</w:t>
      </w:r>
    </w:p>
    <w:p w14:paraId="333A9BCE" w14:textId="504B7C27" w:rsidR="005512F2" w:rsidRPr="004B1A1E" w:rsidRDefault="005512F2" w:rsidP="00EF1124">
      <w:pPr>
        <w:pStyle w:val="Parasubclause2"/>
        <w:numPr>
          <w:ilvl w:val="1"/>
          <w:numId w:val="5"/>
        </w:numPr>
        <w:tabs>
          <w:tab w:val="clear" w:pos="720"/>
        </w:tabs>
        <w:spacing w:line="240" w:lineRule="auto"/>
        <w:ind w:left="1276" w:hanging="567"/>
        <w:rPr>
          <w:szCs w:val="22"/>
        </w:rPr>
      </w:pPr>
      <w:r w:rsidRPr="004B1A1E">
        <w:rPr>
          <w:szCs w:val="22"/>
        </w:rPr>
        <w:t xml:space="preserve">The </w:t>
      </w:r>
      <w:r w:rsidR="006F3E75" w:rsidRPr="00EF1124">
        <w:rPr>
          <w:bCs/>
          <w:szCs w:val="22"/>
        </w:rPr>
        <w:t xml:space="preserve">Pathology ODN Operational Group </w:t>
      </w:r>
      <w:r w:rsidRPr="004B1A1E">
        <w:rPr>
          <w:szCs w:val="22"/>
        </w:rPr>
        <w:t xml:space="preserve">shall be managed in accordance with the terms of reference set out in </w:t>
      </w:r>
      <w:r w:rsidRPr="004B1A1E">
        <w:rPr>
          <w:szCs w:val="22"/>
        </w:rPr>
        <w:fldChar w:fldCharType="begin"/>
      </w:r>
      <w:r w:rsidRPr="004B1A1E">
        <w:rPr>
          <w:szCs w:val="22"/>
        </w:rPr>
        <w:instrText>PAGEREF a178339\# "''"  \h</w:instrText>
      </w:r>
      <w:r w:rsidRPr="004B1A1E">
        <w:rPr>
          <w:szCs w:val="22"/>
        </w:rPr>
      </w:r>
      <w:r w:rsidRPr="004B1A1E">
        <w:rPr>
          <w:szCs w:val="22"/>
        </w:rPr>
        <w:fldChar w:fldCharType="end"/>
      </w:r>
      <w:r w:rsidRPr="004B1A1E">
        <w:rPr>
          <w:szCs w:val="22"/>
        </w:rPr>
        <w:fldChar w:fldCharType="begin"/>
      </w:r>
      <w:r w:rsidRPr="004B1A1E">
        <w:rPr>
          <w:szCs w:val="22"/>
          <w:highlight w:val="lightGray"/>
        </w:rPr>
        <w:instrText>REF a178339 \h \w</w:instrText>
      </w:r>
      <w:r w:rsidRPr="004B1A1E">
        <w:rPr>
          <w:szCs w:val="22"/>
        </w:rPr>
        <w:instrText xml:space="preserve"> \* MERGEFORMAT </w:instrText>
      </w:r>
      <w:r w:rsidRPr="004B1A1E">
        <w:rPr>
          <w:szCs w:val="22"/>
        </w:rPr>
      </w:r>
      <w:r w:rsidRPr="004B1A1E">
        <w:rPr>
          <w:szCs w:val="22"/>
        </w:rPr>
        <w:fldChar w:fldCharType="separate"/>
      </w:r>
      <w:r w:rsidRPr="004B1A1E">
        <w:rPr>
          <w:szCs w:val="22"/>
        </w:rPr>
        <w:t>Annex C</w:t>
      </w:r>
      <w:r w:rsidRPr="004B1A1E">
        <w:rPr>
          <w:szCs w:val="22"/>
        </w:rPr>
        <w:fldChar w:fldCharType="end"/>
      </w:r>
      <w:r w:rsidRPr="004B1A1E">
        <w:rPr>
          <w:szCs w:val="22"/>
        </w:rPr>
        <w:t xml:space="preserve"> to this </w:t>
      </w:r>
      <w:r w:rsidR="00807116">
        <w:rPr>
          <w:szCs w:val="22"/>
        </w:rPr>
        <w:t>Transitional</w:t>
      </w:r>
      <w:r w:rsidR="00807116" w:rsidRPr="004B1A1E">
        <w:rPr>
          <w:szCs w:val="22"/>
        </w:rPr>
        <w:t xml:space="preserve"> </w:t>
      </w:r>
      <w:r w:rsidRPr="004B1A1E">
        <w:rPr>
          <w:szCs w:val="22"/>
        </w:rPr>
        <w:t>MoU.</w:t>
      </w:r>
    </w:p>
    <w:p w14:paraId="5E5184BD" w14:textId="0DE20DE4" w:rsidR="003B6B62" w:rsidRPr="00134CBE" w:rsidRDefault="005512F2" w:rsidP="00134CBE">
      <w:pPr>
        <w:pStyle w:val="TitleClause"/>
        <w:rPr>
          <w:rFonts w:ascii="Arial Bold" w:hAnsi="Arial Bold"/>
          <w:smallCaps/>
        </w:rPr>
      </w:pPr>
      <w:bookmarkStart w:id="49" w:name="a980322"/>
      <w:r w:rsidRPr="00134CBE">
        <w:rPr>
          <w:rFonts w:ascii="Arial Bold" w:hAnsi="Arial Bold"/>
          <w:smallCaps/>
        </w:rPr>
        <w:t>Reporting</w:t>
      </w:r>
      <w:bookmarkEnd w:id="49"/>
    </w:p>
    <w:p w14:paraId="785E31E1" w14:textId="77777777" w:rsidR="003B6B62" w:rsidRPr="004B1A1E" w:rsidRDefault="00965D8A" w:rsidP="001723BF">
      <w:pPr>
        <w:pStyle w:val="Parasubclause1"/>
        <w:spacing w:line="240" w:lineRule="auto"/>
        <w:rPr>
          <w:szCs w:val="22"/>
        </w:rPr>
      </w:pPr>
      <w:r w:rsidRPr="004B1A1E">
        <w:rPr>
          <w:szCs w:val="22"/>
        </w:rPr>
        <w:t>Project reporting shall be undertaken at three levels:</w:t>
      </w:r>
    </w:p>
    <w:p w14:paraId="50AC822B" w14:textId="3500F0DD" w:rsidR="003B6B62" w:rsidRPr="003E61FE" w:rsidRDefault="006F3E75" w:rsidP="003E61FE">
      <w:pPr>
        <w:pStyle w:val="Untitledsubclause2"/>
        <w:numPr>
          <w:ilvl w:val="2"/>
          <w:numId w:val="5"/>
        </w:numPr>
        <w:tabs>
          <w:tab w:val="clear" w:pos="1080"/>
          <w:tab w:val="num" w:pos="1276"/>
        </w:tabs>
        <w:spacing w:line="240" w:lineRule="auto"/>
        <w:ind w:left="1276" w:hanging="556"/>
        <w:rPr>
          <w:b/>
          <w:szCs w:val="22"/>
        </w:rPr>
      </w:pPr>
      <w:bookmarkStart w:id="50" w:name="a119180"/>
      <w:r w:rsidRPr="003E61FE">
        <w:rPr>
          <w:b/>
          <w:szCs w:val="22"/>
        </w:rPr>
        <w:t>Pathology ODN Operational Group</w:t>
      </w:r>
      <w:r w:rsidR="004F39CB" w:rsidRPr="003E61FE">
        <w:rPr>
          <w:b/>
          <w:szCs w:val="22"/>
        </w:rPr>
        <w:t>:</w:t>
      </w:r>
      <w:r w:rsidR="004F39CB" w:rsidRPr="003E61FE">
        <w:rPr>
          <w:szCs w:val="22"/>
        </w:rPr>
        <w:t xml:space="preserve"> </w:t>
      </w:r>
      <w:r w:rsidR="00137FDB" w:rsidRPr="003E61FE">
        <w:rPr>
          <w:szCs w:val="22"/>
        </w:rPr>
        <w:t>m</w:t>
      </w:r>
      <w:r w:rsidR="004F39CB" w:rsidRPr="003E61FE">
        <w:rPr>
          <w:szCs w:val="22"/>
        </w:rPr>
        <w:t xml:space="preserve">inutes and actions will be recorded for each </w:t>
      </w:r>
      <w:r w:rsidRPr="003E61FE">
        <w:rPr>
          <w:bCs/>
          <w:szCs w:val="22"/>
        </w:rPr>
        <w:t xml:space="preserve">Pathology ODN Operational Group </w:t>
      </w:r>
      <w:r w:rsidR="004F39CB" w:rsidRPr="003E61FE">
        <w:rPr>
          <w:szCs w:val="22"/>
        </w:rPr>
        <w:t xml:space="preserve">meeting. </w:t>
      </w:r>
      <w:r w:rsidR="00784119" w:rsidRPr="003E61FE">
        <w:rPr>
          <w:szCs w:val="22"/>
        </w:rPr>
        <w:t xml:space="preserve">Meetings will be held on a </w:t>
      </w:r>
      <w:r w:rsidR="000D1870" w:rsidRPr="003E61FE">
        <w:rPr>
          <w:szCs w:val="22"/>
        </w:rPr>
        <w:t>monthly</w:t>
      </w:r>
      <w:r w:rsidR="00784119" w:rsidRPr="003E61FE">
        <w:rPr>
          <w:szCs w:val="22"/>
        </w:rPr>
        <w:t xml:space="preserve"> basis. </w:t>
      </w:r>
      <w:r w:rsidR="004F39CB" w:rsidRPr="003E61FE">
        <w:rPr>
          <w:szCs w:val="22"/>
        </w:rPr>
        <w:t xml:space="preserve">Any additional reporting requirement shall be at the discretion of the </w:t>
      </w:r>
      <w:r w:rsidRPr="003E61FE">
        <w:rPr>
          <w:bCs/>
          <w:szCs w:val="22"/>
        </w:rPr>
        <w:t>Pathology ODN Operational Group</w:t>
      </w:r>
      <w:r w:rsidR="004F39CB" w:rsidRPr="003E61FE">
        <w:rPr>
          <w:szCs w:val="22"/>
        </w:rPr>
        <w:t>.</w:t>
      </w:r>
      <w:bookmarkEnd w:id="50"/>
    </w:p>
    <w:p w14:paraId="050A8829" w14:textId="39010154" w:rsidR="003B6B62" w:rsidRPr="003E61FE" w:rsidRDefault="003853BB" w:rsidP="00EF1124">
      <w:pPr>
        <w:pStyle w:val="Untitledsubclause2"/>
        <w:numPr>
          <w:ilvl w:val="2"/>
          <w:numId w:val="5"/>
        </w:numPr>
        <w:tabs>
          <w:tab w:val="clear" w:pos="1080"/>
          <w:tab w:val="num" w:pos="1276"/>
        </w:tabs>
        <w:spacing w:line="240" w:lineRule="auto"/>
        <w:ind w:left="1276" w:hanging="556"/>
        <w:rPr>
          <w:b/>
          <w:szCs w:val="22"/>
        </w:rPr>
      </w:pPr>
      <w:bookmarkStart w:id="51" w:name="a702607"/>
      <w:r w:rsidRPr="003E61FE">
        <w:rPr>
          <w:rStyle w:val="cf01"/>
          <w:rFonts w:ascii="Arial" w:hAnsi="Arial" w:cs="Arial"/>
          <w:b/>
          <w:sz w:val="22"/>
          <w:szCs w:val="22"/>
        </w:rPr>
        <w:t xml:space="preserve">Pathology ODN </w:t>
      </w:r>
      <w:r w:rsidR="00D34FF7">
        <w:rPr>
          <w:rStyle w:val="cf01"/>
          <w:rFonts w:ascii="Arial" w:hAnsi="Arial" w:cs="Arial"/>
          <w:b/>
          <w:sz w:val="22"/>
          <w:szCs w:val="22"/>
        </w:rPr>
        <w:t xml:space="preserve">Delivery </w:t>
      </w:r>
      <w:r w:rsidRPr="003E61FE">
        <w:rPr>
          <w:rStyle w:val="cf01"/>
          <w:rFonts w:ascii="Arial" w:hAnsi="Arial" w:cs="Arial"/>
          <w:b/>
          <w:sz w:val="22"/>
          <w:szCs w:val="22"/>
        </w:rPr>
        <w:t>Board</w:t>
      </w:r>
      <w:r w:rsidR="00B37B05" w:rsidRPr="003E61FE">
        <w:rPr>
          <w:b/>
          <w:szCs w:val="22"/>
        </w:rPr>
        <w:t>:</w:t>
      </w:r>
      <w:r w:rsidR="00B37B05" w:rsidRPr="003E61FE">
        <w:rPr>
          <w:szCs w:val="22"/>
        </w:rPr>
        <w:t xml:space="preserve">  Reporting shall be monthly, based on the minutes from the</w:t>
      </w:r>
      <w:r w:rsidR="00593AAD" w:rsidRPr="003E61FE">
        <w:rPr>
          <w:szCs w:val="22"/>
        </w:rPr>
        <w:t xml:space="preserve"> </w:t>
      </w:r>
      <w:r w:rsidR="006F3E75" w:rsidRPr="003E61FE">
        <w:rPr>
          <w:bCs/>
          <w:szCs w:val="22"/>
        </w:rPr>
        <w:t xml:space="preserve">Pathology ODN Operational Group </w:t>
      </w:r>
      <w:r w:rsidR="00B37B05" w:rsidRPr="003E61FE">
        <w:rPr>
          <w:szCs w:val="22"/>
        </w:rPr>
        <w:t xml:space="preserve">highlighting: Progress </w:t>
      </w:r>
      <w:r w:rsidR="00137FDB" w:rsidRPr="003E61FE">
        <w:rPr>
          <w:szCs w:val="22"/>
        </w:rPr>
        <w:t xml:space="preserve">within the current </w:t>
      </w:r>
      <w:r w:rsidR="00B37B05" w:rsidRPr="003E61FE">
        <w:rPr>
          <w:szCs w:val="22"/>
        </w:rPr>
        <w:t xml:space="preserve">period; issues being managed; issues requiring help (that is, escalations to the </w:t>
      </w:r>
      <w:r w:rsidRPr="003E61FE">
        <w:rPr>
          <w:rStyle w:val="cf01"/>
          <w:rFonts w:ascii="Arial" w:hAnsi="Arial" w:cs="Arial"/>
          <w:bCs/>
          <w:sz w:val="22"/>
          <w:szCs w:val="22"/>
        </w:rPr>
        <w:t>Pathology ODN Board</w:t>
      </w:r>
      <w:r w:rsidR="00B37B05" w:rsidRPr="003E61FE">
        <w:rPr>
          <w:szCs w:val="22"/>
        </w:rPr>
        <w:t xml:space="preserve">) and progress planned next period and/or aligned with the frequency of the </w:t>
      </w:r>
      <w:r w:rsidRPr="003E61FE">
        <w:rPr>
          <w:rStyle w:val="cf01"/>
          <w:rFonts w:ascii="Arial" w:hAnsi="Arial" w:cs="Arial"/>
          <w:bCs/>
          <w:sz w:val="22"/>
          <w:szCs w:val="22"/>
        </w:rPr>
        <w:t>Pathology ODN Board</w:t>
      </w:r>
      <w:r w:rsidRPr="003E61FE">
        <w:rPr>
          <w:rStyle w:val="cf01"/>
          <w:rFonts w:ascii="Arial" w:hAnsi="Arial" w:cs="Arial"/>
          <w:b/>
          <w:bCs/>
          <w:sz w:val="22"/>
          <w:szCs w:val="22"/>
        </w:rPr>
        <w:t xml:space="preserve"> </w:t>
      </w:r>
      <w:r w:rsidR="00B37B05" w:rsidRPr="003E61FE">
        <w:rPr>
          <w:szCs w:val="22"/>
        </w:rPr>
        <w:t xml:space="preserve">meetings.  </w:t>
      </w:r>
      <w:bookmarkEnd w:id="51"/>
    </w:p>
    <w:p w14:paraId="7ADBA719" w14:textId="4CDEBBEA" w:rsidR="003853BB" w:rsidRPr="00137F2D" w:rsidRDefault="003E61FE" w:rsidP="00A524E6">
      <w:pPr>
        <w:pStyle w:val="Untitledsubclause2"/>
        <w:numPr>
          <w:ilvl w:val="0"/>
          <w:numId w:val="0"/>
        </w:numPr>
        <w:spacing w:after="0" w:line="240" w:lineRule="auto"/>
        <w:ind w:left="1276" w:hanging="196"/>
        <w:rPr>
          <w:b/>
          <w:szCs w:val="22"/>
        </w:rPr>
      </w:pPr>
      <w:r w:rsidRPr="003E61FE">
        <w:rPr>
          <w:bCs/>
          <w:szCs w:val="22"/>
        </w:rPr>
        <w:t>iii)</w:t>
      </w:r>
      <w:r>
        <w:rPr>
          <w:b/>
          <w:szCs w:val="22"/>
        </w:rPr>
        <w:tab/>
      </w:r>
      <w:bookmarkStart w:id="52" w:name="a952323"/>
      <w:r w:rsidR="00965D8A" w:rsidRPr="00137F2D">
        <w:rPr>
          <w:b/>
          <w:szCs w:val="22"/>
        </w:rPr>
        <w:t>Organisational:</w:t>
      </w:r>
      <w:r w:rsidR="00965D8A" w:rsidRPr="00137F2D">
        <w:rPr>
          <w:szCs w:val="22"/>
        </w:rPr>
        <w:t xml:space="preserve"> the </w:t>
      </w:r>
      <w:r w:rsidR="006F3E75" w:rsidRPr="003E61FE">
        <w:rPr>
          <w:bCs/>
          <w:szCs w:val="22"/>
        </w:rPr>
        <w:t xml:space="preserve">Pathology ODN </w:t>
      </w:r>
      <w:r w:rsidR="00D34FF7">
        <w:rPr>
          <w:bCs/>
          <w:szCs w:val="22"/>
        </w:rPr>
        <w:t xml:space="preserve">Delivery </w:t>
      </w:r>
      <w:r w:rsidR="00137F2D" w:rsidRPr="003E61FE">
        <w:rPr>
          <w:bCs/>
          <w:szCs w:val="22"/>
        </w:rPr>
        <w:t>Board</w:t>
      </w:r>
      <w:r w:rsidR="006F3E75" w:rsidRPr="00137F2D">
        <w:rPr>
          <w:bCs/>
          <w:u w:val="single"/>
        </w:rPr>
        <w:t xml:space="preserve"> </w:t>
      </w:r>
      <w:r w:rsidR="00137F2D" w:rsidRPr="00137F2D">
        <w:t xml:space="preserve">should report </w:t>
      </w:r>
      <w:r w:rsidR="00F21492">
        <w:t>every 2 months</w:t>
      </w:r>
      <w:r w:rsidR="00137F2D" w:rsidRPr="00137F2D">
        <w:t xml:space="preserve"> via an agreed standardised format to both Health Boards </w:t>
      </w:r>
      <w:r w:rsidR="00A4648C" w:rsidRPr="00137F2D">
        <w:t xml:space="preserve">Management Board/Executive </w:t>
      </w:r>
      <w:r w:rsidR="00A4648C">
        <w:t xml:space="preserve">Team and </w:t>
      </w:r>
      <w:r w:rsidR="00137F2D" w:rsidRPr="00137F2D">
        <w:t xml:space="preserve">committees. A Quarterly report should be prepared for each organisations Quality and Safety committee highlighting any issues within the period. The ODN </w:t>
      </w:r>
      <w:r w:rsidR="00D34FF7">
        <w:t xml:space="preserve">Delivery </w:t>
      </w:r>
      <w:r w:rsidR="00137F2D" w:rsidRPr="00137F2D">
        <w:t xml:space="preserve">Board should prepare an annual review covering the previous 12 month period, highlighting activity, performance, quality and safety and workforce issues should be shared with SBUHB and HDUHB Management </w:t>
      </w:r>
      <w:r w:rsidR="00797840" w:rsidRPr="00137F2D">
        <w:t>Board</w:t>
      </w:r>
      <w:r w:rsidR="00137F2D" w:rsidRPr="00137F2D">
        <w:t xml:space="preserve">/Executive </w:t>
      </w:r>
      <w:r w:rsidR="00A4648C">
        <w:t xml:space="preserve">Team </w:t>
      </w:r>
      <w:r w:rsidR="00137F2D" w:rsidRPr="00137F2D">
        <w:t xml:space="preserve"> and </w:t>
      </w:r>
      <w:r w:rsidR="00A4648C">
        <w:t xml:space="preserve">to the appropriate committee before </w:t>
      </w:r>
      <w:r w:rsidR="00137F2D" w:rsidRPr="00137F2D">
        <w:t xml:space="preserve">public board reporting.  </w:t>
      </w:r>
      <w:bookmarkEnd w:id="52"/>
    </w:p>
    <w:p w14:paraId="684AC9F5" w14:textId="77777777" w:rsidR="0046766B" w:rsidRDefault="0046766B" w:rsidP="003853BB">
      <w:pPr>
        <w:pStyle w:val="Untitledsubclause2"/>
        <w:numPr>
          <w:ilvl w:val="0"/>
          <w:numId w:val="0"/>
        </w:numPr>
        <w:spacing w:after="0" w:line="240" w:lineRule="auto"/>
        <w:ind w:left="709"/>
        <w:rPr>
          <w:bCs/>
          <w:szCs w:val="22"/>
        </w:rPr>
      </w:pPr>
    </w:p>
    <w:p w14:paraId="7D0DC767" w14:textId="0C2E53A0" w:rsidR="003853BB" w:rsidRPr="003853BB" w:rsidRDefault="003853BB" w:rsidP="003853BB">
      <w:pPr>
        <w:pStyle w:val="Untitledsubclause2"/>
        <w:numPr>
          <w:ilvl w:val="0"/>
          <w:numId w:val="0"/>
        </w:numPr>
        <w:spacing w:after="0" w:line="240" w:lineRule="auto"/>
        <w:ind w:left="709"/>
        <w:rPr>
          <w:bCs/>
          <w:szCs w:val="22"/>
        </w:rPr>
      </w:pPr>
      <w:r w:rsidRPr="003853BB">
        <w:rPr>
          <w:bCs/>
          <w:szCs w:val="22"/>
        </w:rPr>
        <w:t xml:space="preserve">This </w:t>
      </w:r>
      <w:r>
        <w:rPr>
          <w:bCs/>
          <w:szCs w:val="22"/>
        </w:rPr>
        <w:t>T</w:t>
      </w:r>
      <w:r w:rsidRPr="003853BB">
        <w:rPr>
          <w:bCs/>
          <w:szCs w:val="22"/>
        </w:rPr>
        <w:t>ransitional MoU</w:t>
      </w:r>
      <w:r>
        <w:rPr>
          <w:bCs/>
          <w:szCs w:val="22"/>
        </w:rPr>
        <w:t xml:space="preserve"> does not affect any existing reporting arrangements currently in place.</w:t>
      </w:r>
    </w:p>
    <w:p w14:paraId="43F8ACE7" w14:textId="77777777" w:rsidR="00DF6F0A" w:rsidRPr="004B1A1E" w:rsidRDefault="00DF6F0A" w:rsidP="001723BF">
      <w:pPr>
        <w:pStyle w:val="Untitledsubclause2"/>
        <w:numPr>
          <w:ilvl w:val="0"/>
          <w:numId w:val="0"/>
        </w:numPr>
        <w:spacing w:after="0" w:line="240" w:lineRule="auto"/>
        <w:ind w:left="1555"/>
        <w:rPr>
          <w:b/>
          <w:szCs w:val="22"/>
        </w:rPr>
      </w:pPr>
    </w:p>
    <w:p w14:paraId="19CDE1BB" w14:textId="6BEE3F8D" w:rsidR="00DF6F0A" w:rsidRPr="00134CBE" w:rsidRDefault="00A16AF9" w:rsidP="00134CBE">
      <w:pPr>
        <w:pStyle w:val="TitleClause"/>
        <w:rPr>
          <w:rFonts w:ascii="Arial Bold" w:hAnsi="Arial Bold"/>
          <w:smallCaps/>
        </w:rPr>
      </w:pPr>
      <w:r>
        <w:rPr>
          <w:rFonts w:ascii="Arial Bold" w:hAnsi="Arial Bold"/>
          <w:smallCaps/>
        </w:rPr>
        <w:t>Quality</w:t>
      </w:r>
      <w:r w:rsidRPr="00134CBE">
        <w:rPr>
          <w:rFonts w:ascii="Arial Bold" w:hAnsi="Arial Bold"/>
          <w:smallCaps/>
        </w:rPr>
        <w:t xml:space="preserve"> </w:t>
      </w:r>
      <w:r w:rsidR="00DF6F0A" w:rsidRPr="00134CBE">
        <w:rPr>
          <w:rFonts w:ascii="Arial Bold" w:hAnsi="Arial Bold"/>
          <w:smallCaps/>
        </w:rPr>
        <w:t>Governance Arrangements</w:t>
      </w:r>
    </w:p>
    <w:p w14:paraId="231F73C2" w14:textId="0069DE4A" w:rsidR="00DF6F0A" w:rsidRPr="00134CBE" w:rsidRDefault="00DF6F0A" w:rsidP="00AC1126">
      <w:pPr>
        <w:pStyle w:val="Untitledsubclause1"/>
        <w:tabs>
          <w:tab w:val="num" w:pos="709"/>
        </w:tabs>
        <w:spacing w:line="240" w:lineRule="auto"/>
        <w:ind w:left="709" w:hanging="709"/>
      </w:pPr>
      <w:r w:rsidRPr="00134CBE">
        <w:t xml:space="preserve">The ODN will not have statutory responsibility for clinical governance arrangements within each </w:t>
      </w:r>
      <w:r w:rsidR="00A92C44" w:rsidRPr="00134CBE">
        <w:t>H</w:t>
      </w:r>
      <w:r w:rsidRPr="00134CBE">
        <w:t xml:space="preserve">ealth </w:t>
      </w:r>
      <w:r w:rsidR="00A92C44" w:rsidRPr="00134CBE">
        <w:t>B</w:t>
      </w:r>
      <w:r w:rsidRPr="00134CBE">
        <w:t xml:space="preserve">oard. The ODN will be responsible for ensuring regular and complete reporting into the </w:t>
      </w:r>
      <w:bookmarkStart w:id="53" w:name="_Hlk159913892"/>
      <w:r w:rsidR="006F3E75" w:rsidRPr="008177B0">
        <w:rPr>
          <w:bCs/>
          <w:szCs w:val="22"/>
        </w:rPr>
        <w:t>Pathology ODN Operational Group</w:t>
      </w:r>
      <w:bookmarkEnd w:id="53"/>
      <w:r w:rsidR="008177B0" w:rsidRPr="008177B0">
        <w:rPr>
          <w:bCs/>
          <w:szCs w:val="22"/>
        </w:rPr>
        <w:t xml:space="preserve"> </w:t>
      </w:r>
      <w:r w:rsidRPr="00134CBE">
        <w:t xml:space="preserve">on clinical governance matters relating to the </w:t>
      </w:r>
      <w:r w:rsidR="00E8295E" w:rsidRPr="00134CBE">
        <w:t>ODN</w:t>
      </w:r>
      <w:r w:rsidRPr="00134CBE">
        <w:t xml:space="preserve">. </w:t>
      </w:r>
    </w:p>
    <w:p w14:paraId="08A8A888" w14:textId="206E3E97" w:rsidR="00DF6F0A" w:rsidRPr="00310D37" w:rsidRDefault="00F77EBA" w:rsidP="00AC1126">
      <w:pPr>
        <w:pStyle w:val="Untitledsubclause1"/>
        <w:tabs>
          <w:tab w:val="num" w:pos="709"/>
        </w:tabs>
        <w:spacing w:line="240" w:lineRule="auto"/>
        <w:ind w:left="709" w:hanging="709"/>
        <w:rPr>
          <w:szCs w:val="22"/>
        </w:rPr>
      </w:pPr>
      <w:r w:rsidRPr="00310D37">
        <w:rPr>
          <w:szCs w:val="22"/>
        </w:rPr>
        <w:lastRenderedPageBreak/>
        <w:t>Both H</w:t>
      </w:r>
      <w:r w:rsidR="00DF6F0A" w:rsidRPr="00310D37">
        <w:rPr>
          <w:szCs w:val="22"/>
        </w:rPr>
        <w:t xml:space="preserve">ealth </w:t>
      </w:r>
      <w:r w:rsidRPr="00310D37">
        <w:rPr>
          <w:szCs w:val="22"/>
        </w:rPr>
        <w:t>B</w:t>
      </w:r>
      <w:r w:rsidR="00DF6F0A" w:rsidRPr="00310D37">
        <w:rPr>
          <w:szCs w:val="22"/>
        </w:rPr>
        <w:t xml:space="preserve">oards will provide the information requirement outlined in the </w:t>
      </w:r>
      <w:r w:rsidRPr="00310D37">
        <w:rPr>
          <w:szCs w:val="22"/>
        </w:rPr>
        <w:t>[name of document],</w:t>
      </w:r>
      <w:r w:rsidR="00DF6F0A" w:rsidRPr="00310D37">
        <w:rPr>
          <w:szCs w:val="22"/>
        </w:rPr>
        <w:t xml:space="preserve"> thus enabling the ODN to be compliant with reporting requirements.</w:t>
      </w:r>
    </w:p>
    <w:p w14:paraId="1B2A48F5" w14:textId="453BC9C3" w:rsidR="00134CBE" w:rsidRPr="00134CBE" w:rsidRDefault="00F77EBA" w:rsidP="00AC1126">
      <w:pPr>
        <w:pStyle w:val="Untitledsubclause1"/>
        <w:numPr>
          <w:ilvl w:val="0"/>
          <w:numId w:val="0"/>
        </w:numPr>
        <w:tabs>
          <w:tab w:val="num" w:pos="709"/>
        </w:tabs>
        <w:spacing w:before="0" w:after="0" w:line="240" w:lineRule="auto"/>
        <w:ind w:left="709"/>
        <w:rPr>
          <w:szCs w:val="22"/>
        </w:rPr>
      </w:pPr>
      <w:r w:rsidRPr="00134CBE">
        <w:rPr>
          <w:szCs w:val="22"/>
        </w:rPr>
        <w:t>Both H</w:t>
      </w:r>
      <w:r w:rsidR="003A5440" w:rsidRPr="00134CBE">
        <w:rPr>
          <w:szCs w:val="22"/>
        </w:rPr>
        <w:t>ealth B</w:t>
      </w:r>
      <w:r w:rsidR="00DF6F0A" w:rsidRPr="00134CBE">
        <w:rPr>
          <w:szCs w:val="22"/>
        </w:rPr>
        <w:t xml:space="preserve">oards will provide confirmation to the ODN </w:t>
      </w:r>
      <w:r w:rsidR="00DF6F0A" w:rsidRPr="00A16AF9">
        <w:rPr>
          <w:szCs w:val="22"/>
        </w:rPr>
        <w:t xml:space="preserve">that </w:t>
      </w:r>
      <w:r w:rsidR="00A16AF9" w:rsidRPr="00310D37">
        <w:rPr>
          <w:szCs w:val="22"/>
        </w:rPr>
        <w:t>Quality</w:t>
      </w:r>
      <w:r w:rsidR="00A16AF9" w:rsidRPr="00A16AF9">
        <w:rPr>
          <w:szCs w:val="22"/>
        </w:rPr>
        <w:t xml:space="preserve"> </w:t>
      </w:r>
      <w:r w:rsidR="00DF6F0A" w:rsidRPr="00A16AF9">
        <w:rPr>
          <w:szCs w:val="22"/>
        </w:rPr>
        <w:t>governance</w:t>
      </w:r>
      <w:r w:rsidR="00DF6F0A" w:rsidRPr="00134CBE">
        <w:rPr>
          <w:szCs w:val="22"/>
        </w:rPr>
        <w:t xml:space="preserve"> information and incidents have been reported to </w:t>
      </w:r>
      <w:r w:rsidR="003A5440" w:rsidRPr="00134CBE">
        <w:rPr>
          <w:szCs w:val="22"/>
        </w:rPr>
        <w:t>their respective</w:t>
      </w:r>
      <w:r w:rsidR="00DF6F0A" w:rsidRPr="00134CBE">
        <w:rPr>
          <w:szCs w:val="22"/>
        </w:rPr>
        <w:t xml:space="preserve"> </w:t>
      </w:r>
      <w:r w:rsidR="003A5440" w:rsidRPr="00134CBE">
        <w:rPr>
          <w:szCs w:val="22"/>
        </w:rPr>
        <w:t>H</w:t>
      </w:r>
      <w:r w:rsidR="00DF6F0A" w:rsidRPr="00134CBE">
        <w:rPr>
          <w:szCs w:val="22"/>
        </w:rPr>
        <w:t xml:space="preserve">ealth </w:t>
      </w:r>
      <w:r w:rsidR="003A5440" w:rsidRPr="00134CBE">
        <w:rPr>
          <w:szCs w:val="22"/>
        </w:rPr>
        <w:t>B</w:t>
      </w:r>
      <w:r w:rsidR="00DF6F0A" w:rsidRPr="00134CBE">
        <w:rPr>
          <w:szCs w:val="22"/>
        </w:rPr>
        <w:t>oard</w:t>
      </w:r>
      <w:r w:rsidR="003A5440" w:rsidRPr="00134CBE">
        <w:rPr>
          <w:szCs w:val="22"/>
        </w:rPr>
        <w:t>’</w:t>
      </w:r>
      <w:r w:rsidR="00DF6F0A" w:rsidRPr="00134CBE">
        <w:rPr>
          <w:szCs w:val="22"/>
        </w:rPr>
        <w:t>s Quality and Safety Committee.</w:t>
      </w:r>
    </w:p>
    <w:p w14:paraId="3F882407" w14:textId="375D40B1" w:rsidR="00DF6F0A" w:rsidRPr="00590D9D" w:rsidRDefault="004A7104" w:rsidP="00134CBE">
      <w:pPr>
        <w:pStyle w:val="TitleClause"/>
        <w:rPr>
          <w:rFonts w:ascii="Arial Bold" w:hAnsi="Arial Bold"/>
          <w:smallCaps/>
        </w:rPr>
      </w:pPr>
      <w:r w:rsidRPr="00590D9D">
        <w:rPr>
          <w:rFonts w:ascii="Arial Bold" w:hAnsi="Arial Bold"/>
          <w:smallCaps/>
        </w:rPr>
        <w:t>ODN Policies</w:t>
      </w:r>
    </w:p>
    <w:p w14:paraId="77E9447E" w14:textId="662CB135" w:rsidR="00F21492" w:rsidRDefault="00F21492" w:rsidP="00AC1126">
      <w:pPr>
        <w:pStyle w:val="Untitledsubclause1"/>
        <w:tabs>
          <w:tab w:val="num" w:pos="709"/>
        </w:tabs>
        <w:spacing w:line="240" w:lineRule="auto"/>
        <w:ind w:left="709" w:hanging="709"/>
      </w:pPr>
      <w:r>
        <w:t>During the Transition period the ODN will develop and seek agreement on policies relating to the operational running of the network and clinical and organisational governance. These include (but are not limited to) the following:</w:t>
      </w:r>
    </w:p>
    <w:p w14:paraId="2F07F7E2" w14:textId="2B6E962C" w:rsidR="004A7104" w:rsidRPr="00A16AF9" w:rsidRDefault="00A16AF9" w:rsidP="00AC1126">
      <w:pPr>
        <w:pStyle w:val="Untitledsubclause2"/>
        <w:tabs>
          <w:tab w:val="clear" w:pos="1555"/>
          <w:tab w:val="num" w:pos="1276"/>
        </w:tabs>
        <w:spacing w:after="0" w:line="240" w:lineRule="auto"/>
        <w:ind w:left="1134" w:hanging="425"/>
        <w:rPr>
          <w:szCs w:val="22"/>
        </w:rPr>
      </w:pPr>
      <w:r w:rsidRPr="00310D37">
        <w:rPr>
          <w:szCs w:val="22"/>
        </w:rPr>
        <w:t xml:space="preserve">Quality </w:t>
      </w:r>
      <w:r w:rsidR="004A7104" w:rsidRPr="00A16AF9">
        <w:rPr>
          <w:szCs w:val="22"/>
        </w:rPr>
        <w:t>Governance Policy</w:t>
      </w:r>
    </w:p>
    <w:p w14:paraId="5FBD5AD0" w14:textId="305026AB" w:rsidR="004A7104" w:rsidRPr="004B1A1E" w:rsidRDefault="004A7104" w:rsidP="00AC1126">
      <w:pPr>
        <w:pStyle w:val="Untitledsubclause2"/>
        <w:tabs>
          <w:tab w:val="clear" w:pos="1555"/>
          <w:tab w:val="num" w:pos="1134"/>
        </w:tabs>
        <w:spacing w:after="0" w:line="240" w:lineRule="auto"/>
        <w:ind w:hanging="846"/>
        <w:rPr>
          <w:szCs w:val="22"/>
        </w:rPr>
      </w:pPr>
      <w:r w:rsidRPr="004B1A1E">
        <w:rPr>
          <w:szCs w:val="22"/>
        </w:rPr>
        <w:t>Information Sharing Protocol / Data Sharing Agreement (Annex B)</w:t>
      </w:r>
    </w:p>
    <w:p w14:paraId="13F6493A" w14:textId="4701B2A1" w:rsidR="00F21492" w:rsidRPr="00906EFD" w:rsidRDefault="00F21492" w:rsidP="00AC1126">
      <w:pPr>
        <w:pStyle w:val="Untitledsubclause2"/>
        <w:tabs>
          <w:tab w:val="clear" w:pos="1555"/>
          <w:tab w:val="num" w:pos="1134"/>
        </w:tabs>
        <w:spacing w:after="0" w:line="240" w:lineRule="auto"/>
        <w:ind w:hanging="846"/>
        <w:rPr>
          <w:szCs w:val="22"/>
        </w:rPr>
      </w:pPr>
      <w:r w:rsidRPr="00906EFD">
        <w:rPr>
          <w:szCs w:val="22"/>
        </w:rPr>
        <w:t>Quality statement and reporting matrix</w:t>
      </w:r>
    </w:p>
    <w:p w14:paraId="36332E52" w14:textId="77777777" w:rsidR="00F21492" w:rsidRPr="00906EFD" w:rsidRDefault="00F21492" w:rsidP="00AC1126">
      <w:pPr>
        <w:pStyle w:val="Untitledsubclause2"/>
        <w:tabs>
          <w:tab w:val="clear" w:pos="1555"/>
          <w:tab w:val="num" w:pos="1134"/>
        </w:tabs>
        <w:spacing w:after="0" w:line="240" w:lineRule="auto"/>
        <w:ind w:hanging="846"/>
        <w:rPr>
          <w:szCs w:val="22"/>
        </w:rPr>
      </w:pPr>
      <w:r w:rsidRPr="00906EFD">
        <w:rPr>
          <w:szCs w:val="22"/>
        </w:rPr>
        <w:t>Activity and performance matrix</w:t>
      </w:r>
    </w:p>
    <w:p w14:paraId="5AFC9429" w14:textId="77777777" w:rsidR="00307EC7" w:rsidRDefault="00F21492" w:rsidP="00307EC7">
      <w:pPr>
        <w:pStyle w:val="Untitledsubclause2"/>
        <w:tabs>
          <w:tab w:val="clear" w:pos="1555"/>
          <w:tab w:val="num" w:pos="1134"/>
        </w:tabs>
        <w:spacing w:after="0" w:line="240" w:lineRule="auto"/>
        <w:ind w:hanging="846"/>
        <w:rPr>
          <w:szCs w:val="22"/>
        </w:rPr>
      </w:pPr>
      <w:r w:rsidRPr="00906EFD">
        <w:rPr>
          <w:szCs w:val="22"/>
        </w:rPr>
        <w:t>Service specification</w:t>
      </w:r>
    </w:p>
    <w:p w14:paraId="2A4369CA" w14:textId="5FAF166F" w:rsidR="00307EC7" w:rsidRPr="00307EC7" w:rsidRDefault="00F21492" w:rsidP="00307EC7">
      <w:pPr>
        <w:pStyle w:val="Untitledsubclause2"/>
        <w:tabs>
          <w:tab w:val="clear" w:pos="1555"/>
          <w:tab w:val="num" w:pos="1134"/>
        </w:tabs>
        <w:spacing w:after="0" w:line="240" w:lineRule="auto"/>
        <w:ind w:hanging="846"/>
        <w:rPr>
          <w:szCs w:val="22"/>
        </w:rPr>
      </w:pPr>
      <w:r w:rsidRPr="00906EFD">
        <w:t>Commissioning specification and process</w:t>
      </w:r>
      <w:r w:rsidR="00FA64FB" w:rsidRPr="00906EFD">
        <w:t xml:space="preserve">   </w:t>
      </w:r>
    </w:p>
    <w:p w14:paraId="5C4920F5" w14:textId="77777777" w:rsidR="00307EC7" w:rsidRDefault="00307EC7" w:rsidP="00307EC7">
      <w:pPr>
        <w:pStyle w:val="Untitledsubclause2"/>
        <w:numPr>
          <w:ilvl w:val="0"/>
          <w:numId w:val="0"/>
        </w:numPr>
        <w:ind w:left="994"/>
      </w:pPr>
    </w:p>
    <w:p w14:paraId="4A4485B9" w14:textId="34B69A45" w:rsidR="00F21492" w:rsidRPr="00906EFD" w:rsidRDefault="00F21492" w:rsidP="00307EC7">
      <w:pPr>
        <w:pStyle w:val="Untitledsubclause2"/>
        <w:numPr>
          <w:ilvl w:val="0"/>
          <w:numId w:val="0"/>
        </w:numPr>
        <w:ind w:left="709"/>
      </w:pPr>
      <w:r w:rsidRPr="00906EFD">
        <w:t>Development and approval of the above will be required prior to the Transnational ODN moving to the permanent MOU agreement.</w:t>
      </w:r>
    </w:p>
    <w:p w14:paraId="31ADE730" w14:textId="0D9A04BC" w:rsidR="001F0A58" w:rsidRPr="004B1A1E" w:rsidRDefault="001F0A58" w:rsidP="00AC1126">
      <w:pPr>
        <w:pStyle w:val="Untitledsubclause1"/>
        <w:tabs>
          <w:tab w:val="num" w:pos="709"/>
        </w:tabs>
        <w:spacing w:line="240" w:lineRule="auto"/>
        <w:ind w:left="709" w:hanging="709"/>
        <w:rPr>
          <w:szCs w:val="22"/>
        </w:rPr>
      </w:pPr>
      <w:r w:rsidRPr="004B1A1E">
        <w:rPr>
          <w:szCs w:val="22"/>
        </w:rPr>
        <w:t>The policies will be accessible on the SharePoint website of each Health Board.  New policies and updates to existing policies will be developed and approved through the ODN governance structure.  Each Health Board will be responsible for ensuring it has a process in place for receiving and implementing notifications of new policies and updates to existing policies.</w:t>
      </w:r>
    </w:p>
    <w:p w14:paraId="56869A4F" w14:textId="623D87D8" w:rsidR="00B511A9" w:rsidRPr="00590D9D" w:rsidRDefault="00B511A9" w:rsidP="00590D9D">
      <w:pPr>
        <w:pStyle w:val="TitleClause"/>
        <w:rPr>
          <w:rFonts w:ascii="Arial Bold" w:hAnsi="Arial Bold"/>
          <w:smallCaps/>
        </w:rPr>
      </w:pPr>
      <w:r w:rsidRPr="00590D9D">
        <w:rPr>
          <w:rFonts w:ascii="Arial Bold" w:hAnsi="Arial Bold"/>
          <w:smallCaps/>
        </w:rPr>
        <w:t>Clinical Guidelines</w:t>
      </w:r>
    </w:p>
    <w:p w14:paraId="04DAB161" w14:textId="7016B611" w:rsidR="00B511A9" w:rsidRPr="00590D9D" w:rsidRDefault="00B511A9" w:rsidP="00AC1126">
      <w:pPr>
        <w:pStyle w:val="Untitledsubclause1"/>
        <w:tabs>
          <w:tab w:val="num" w:pos="709"/>
        </w:tabs>
        <w:spacing w:line="240" w:lineRule="auto"/>
        <w:ind w:left="709" w:hanging="709"/>
      </w:pPr>
      <w:r w:rsidRPr="00590D9D">
        <w:t xml:space="preserve">All clinical guidelines have been developed collaboratively with the process of development having been approved by the </w:t>
      </w:r>
      <w:r w:rsidR="006F3E75" w:rsidRPr="00906EFD">
        <w:rPr>
          <w:bCs/>
          <w:szCs w:val="22"/>
        </w:rPr>
        <w:t>Pathology ODN Operational Group</w:t>
      </w:r>
      <w:r w:rsidRPr="00590D9D">
        <w:t>. Each Health Board should acknowledge access to the guidelines.</w:t>
      </w:r>
    </w:p>
    <w:p w14:paraId="54D38032" w14:textId="3AE6EF3D" w:rsidR="00B511A9" w:rsidRPr="004B1A1E" w:rsidRDefault="00B511A9" w:rsidP="00AC1126">
      <w:pPr>
        <w:pStyle w:val="Untitledsubclause1"/>
        <w:tabs>
          <w:tab w:val="num" w:pos="709"/>
        </w:tabs>
        <w:spacing w:line="240" w:lineRule="auto"/>
        <w:ind w:left="709" w:hanging="709"/>
        <w:rPr>
          <w:szCs w:val="22"/>
        </w:rPr>
      </w:pPr>
      <w:r w:rsidRPr="004B1A1E">
        <w:rPr>
          <w:szCs w:val="22"/>
        </w:rPr>
        <w:t>The ODN will update the clinical guidelines as required and provide notification to the Health Boards. Both Health Boards are responsible for having in place a system of receiving updates to clinical guidelines.</w:t>
      </w:r>
    </w:p>
    <w:p w14:paraId="72905895" w14:textId="1A4E04AE" w:rsidR="003B6B62" w:rsidRPr="00590D9D" w:rsidRDefault="00965D8A" w:rsidP="00AC1126">
      <w:pPr>
        <w:pStyle w:val="TitleClause"/>
        <w:spacing w:line="240" w:lineRule="auto"/>
        <w:rPr>
          <w:smallCaps/>
        </w:rPr>
      </w:pPr>
      <w:r w:rsidRPr="00590D9D">
        <w:rPr>
          <w:smallCaps/>
        </w:rPr>
        <w:fldChar w:fldCharType="begin"/>
      </w:r>
      <w:r w:rsidRPr="00590D9D">
        <w:rPr>
          <w:smallCaps/>
        </w:rPr>
        <w:instrText>TC "5. Roles and responsibilities" \l 1</w:instrText>
      </w:r>
      <w:r w:rsidRPr="00590D9D">
        <w:rPr>
          <w:smallCaps/>
        </w:rPr>
        <w:fldChar w:fldCharType="end"/>
      </w:r>
      <w:bookmarkStart w:id="54" w:name="_Toc256000004"/>
      <w:bookmarkStart w:id="55" w:name="a937596"/>
      <w:r w:rsidRPr="00590D9D">
        <w:rPr>
          <w:smallCaps/>
        </w:rPr>
        <w:t>Roles and responsibilities</w:t>
      </w:r>
      <w:bookmarkEnd w:id="54"/>
      <w:bookmarkEnd w:id="55"/>
    </w:p>
    <w:p w14:paraId="26A34E35" w14:textId="5B360FED" w:rsidR="003B6B62" w:rsidRPr="004B1A1E" w:rsidRDefault="00965D8A" w:rsidP="00590D9D">
      <w:pPr>
        <w:pStyle w:val="Untitledsubclause1"/>
        <w:spacing w:line="240" w:lineRule="auto"/>
        <w:ind w:left="709" w:hanging="709"/>
        <w:rPr>
          <w:szCs w:val="22"/>
        </w:rPr>
      </w:pPr>
      <w:bookmarkStart w:id="56" w:name="a1039535"/>
      <w:r w:rsidRPr="004B1A1E">
        <w:rPr>
          <w:szCs w:val="22"/>
        </w:rPr>
        <w:t xml:space="preserve">The </w:t>
      </w:r>
      <w:r w:rsidR="00137FDB" w:rsidRPr="004B1A1E">
        <w:rPr>
          <w:szCs w:val="22"/>
        </w:rPr>
        <w:t>Health Boards</w:t>
      </w:r>
      <w:r w:rsidRPr="004B1A1E">
        <w:rPr>
          <w:szCs w:val="22"/>
        </w:rPr>
        <w:t xml:space="preserve"> shall undertake the following roles and responsibilities to deliver the Project:</w:t>
      </w:r>
      <w:bookmarkEnd w:id="56"/>
    </w:p>
    <w:p w14:paraId="1751C41E" w14:textId="77777777" w:rsidR="007E2368" w:rsidRDefault="007E2368" w:rsidP="001723BF">
      <w:pPr>
        <w:pStyle w:val="Untitledsubclause1"/>
        <w:numPr>
          <w:ilvl w:val="0"/>
          <w:numId w:val="0"/>
        </w:numPr>
        <w:spacing w:after="0" w:line="240" w:lineRule="auto"/>
        <w:ind w:left="862"/>
        <w:rPr>
          <w:szCs w:val="22"/>
        </w:rPr>
      </w:pPr>
    </w:p>
    <w:p w14:paraId="7F3C0E38" w14:textId="77777777" w:rsidR="00DD776C" w:rsidRDefault="00DD776C" w:rsidP="001723BF">
      <w:pPr>
        <w:pStyle w:val="Untitledsubclause1"/>
        <w:numPr>
          <w:ilvl w:val="0"/>
          <w:numId w:val="0"/>
        </w:numPr>
        <w:spacing w:after="0" w:line="240" w:lineRule="auto"/>
        <w:ind w:left="862"/>
        <w:rPr>
          <w:szCs w:val="22"/>
        </w:rPr>
      </w:pPr>
    </w:p>
    <w:p w14:paraId="4C8426E2" w14:textId="77777777" w:rsidR="00DD776C" w:rsidRPr="004B1A1E" w:rsidRDefault="00DD776C" w:rsidP="001723BF">
      <w:pPr>
        <w:pStyle w:val="Untitledsubclause1"/>
        <w:numPr>
          <w:ilvl w:val="0"/>
          <w:numId w:val="0"/>
        </w:numPr>
        <w:spacing w:after="0" w:line="240" w:lineRule="auto"/>
        <w:ind w:left="862"/>
        <w:rPr>
          <w:szCs w:val="22"/>
        </w:rPr>
      </w:pPr>
    </w:p>
    <w:tbl>
      <w:tblPr>
        <w:tblW w:w="4851"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7052"/>
        <w:gridCol w:w="999"/>
        <w:gridCol w:w="1011"/>
      </w:tblGrid>
      <w:tr w:rsidR="007E2368" w:rsidRPr="004B1A1E" w14:paraId="110A80A1" w14:textId="2A5899D4" w:rsidTr="005B0BA2">
        <w:tc>
          <w:tcPr>
            <w:tcW w:w="3891" w:type="pct"/>
            <w:tcBorders>
              <w:top w:val="single" w:sz="8" w:space="0" w:color="000000"/>
              <w:left w:val="single" w:sz="8" w:space="0" w:color="000000"/>
              <w:bottom w:val="single" w:sz="8" w:space="0" w:color="000000"/>
              <w:right w:val="single" w:sz="8" w:space="0" w:color="000000"/>
            </w:tcBorders>
          </w:tcPr>
          <w:p w14:paraId="61FC151A" w14:textId="77777777" w:rsidR="007E2368" w:rsidRPr="004B1A1E" w:rsidRDefault="007E2368" w:rsidP="001723BF">
            <w:pPr>
              <w:pStyle w:val="Paragraph"/>
              <w:spacing w:line="240" w:lineRule="auto"/>
              <w:jc w:val="left"/>
              <w:rPr>
                <w:b/>
                <w:caps/>
                <w:szCs w:val="22"/>
              </w:rPr>
            </w:pPr>
            <w:r w:rsidRPr="004B1A1E">
              <w:rPr>
                <w:b/>
                <w:caps/>
                <w:szCs w:val="22"/>
              </w:rPr>
              <w:lastRenderedPageBreak/>
              <w:t>Activity</w:t>
            </w:r>
          </w:p>
        </w:tc>
        <w:tc>
          <w:tcPr>
            <w:tcW w:w="551" w:type="pct"/>
            <w:tcBorders>
              <w:top w:val="single" w:sz="8" w:space="0" w:color="000000"/>
              <w:left w:val="single" w:sz="8" w:space="0" w:color="000000"/>
              <w:bottom w:val="single" w:sz="8" w:space="0" w:color="000000"/>
              <w:right w:val="single" w:sz="8" w:space="0" w:color="000000"/>
            </w:tcBorders>
          </w:tcPr>
          <w:p w14:paraId="1EC27C16" w14:textId="2AF76066" w:rsidR="007E2368" w:rsidRPr="004B1A1E" w:rsidRDefault="007E2368" w:rsidP="001723BF">
            <w:pPr>
              <w:pStyle w:val="Paragraph"/>
              <w:spacing w:line="240" w:lineRule="auto"/>
              <w:jc w:val="left"/>
              <w:rPr>
                <w:b/>
                <w:szCs w:val="22"/>
              </w:rPr>
            </w:pPr>
            <w:r w:rsidRPr="004B1A1E">
              <w:rPr>
                <w:b/>
                <w:szCs w:val="22"/>
              </w:rPr>
              <w:t>SBUHB</w:t>
            </w:r>
          </w:p>
        </w:tc>
        <w:tc>
          <w:tcPr>
            <w:tcW w:w="558" w:type="pct"/>
            <w:tcBorders>
              <w:top w:val="single" w:sz="8" w:space="0" w:color="000000"/>
              <w:left w:val="single" w:sz="8" w:space="0" w:color="000000"/>
              <w:bottom w:val="single" w:sz="8" w:space="0" w:color="000000"/>
              <w:right w:val="single" w:sz="8" w:space="0" w:color="000000"/>
            </w:tcBorders>
          </w:tcPr>
          <w:p w14:paraId="261F1237" w14:textId="44B09288" w:rsidR="007E2368" w:rsidRPr="004B1A1E" w:rsidRDefault="007E2368" w:rsidP="001723BF">
            <w:pPr>
              <w:pStyle w:val="Paragraph"/>
              <w:spacing w:line="240" w:lineRule="auto"/>
              <w:jc w:val="left"/>
              <w:rPr>
                <w:b/>
                <w:szCs w:val="22"/>
              </w:rPr>
            </w:pPr>
            <w:r w:rsidRPr="004B1A1E">
              <w:rPr>
                <w:b/>
                <w:szCs w:val="22"/>
              </w:rPr>
              <w:t>HDUHB</w:t>
            </w:r>
          </w:p>
        </w:tc>
      </w:tr>
      <w:tr w:rsidR="002B07AE" w:rsidRPr="004B1A1E" w14:paraId="22DE791D" w14:textId="77777777" w:rsidTr="00433B62">
        <w:tc>
          <w:tcPr>
            <w:tcW w:w="3891"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01BDD879" w14:textId="5C107C6F" w:rsidR="002B07AE" w:rsidRPr="004B1A1E" w:rsidRDefault="002B07AE" w:rsidP="001723BF">
            <w:pPr>
              <w:pStyle w:val="Paragraph"/>
              <w:spacing w:line="240" w:lineRule="auto"/>
              <w:jc w:val="left"/>
              <w:rPr>
                <w:b/>
                <w:szCs w:val="22"/>
              </w:rPr>
            </w:pPr>
            <w:r w:rsidRPr="004B1A1E">
              <w:rPr>
                <w:b/>
                <w:szCs w:val="22"/>
              </w:rPr>
              <w:t>Governance</w:t>
            </w:r>
            <w:r w:rsidR="00FD284F" w:rsidRPr="004B1A1E">
              <w:rPr>
                <w:b/>
                <w:szCs w:val="22"/>
              </w:rPr>
              <w:t xml:space="preserve"> and Finance</w:t>
            </w:r>
          </w:p>
        </w:tc>
        <w:tc>
          <w:tcPr>
            <w:tcW w:w="551" w:type="pct"/>
            <w:tcBorders>
              <w:top w:val="single" w:sz="8" w:space="0" w:color="000000"/>
              <w:left w:val="single" w:sz="8" w:space="0" w:color="000000"/>
              <w:bottom w:val="single" w:sz="8" w:space="0" w:color="000000"/>
              <w:right w:val="single" w:sz="4" w:space="0" w:color="auto"/>
            </w:tcBorders>
            <w:shd w:val="clear" w:color="auto" w:fill="DBE5F1" w:themeFill="accent1" w:themeFillTint="33"/>
          </w:tcPr>
          <w:p w14:paraId="6B265599" w14:textId="77777777" w:rsidR="002B07AE" w:rsidRPr="004B1A1E" w:rsidRDefault="002B07AE" w:rsidP="001723BF">
            <w:pPr>
              <w:pStyle w:val="Paragraph"/>
              <w:spacing w:line="240" w:lineRule="auto"/>
              <w:jc w:val="left"/>
              <w:rPr>
                <w:b/>
                <w:szCs w:val="22"/>
              </w:rPr>
            </w:pPr>
          </w:p>
        </w:tc>
        <w:tc>
          <w:tcPr>
            <w:tcW w:w="558" w:type="pct"/>
            <w:tcBorders>
              <w:top w:val="single" w:sz="8" w:space="0" w:color="000000"/>
              <w:left w:val="single" w:sz="4" w:space="0" w:color="auto"/>
              <w:bottom w:val="single" w:sz="8" w:space="0" w:color="000000"/>
              <w:right w:val="single" w:sz="8" w:space="0" w:color="000000"/>
            </w:tcBorders>
            <w:shd w:val="clear" w:color="auto" w:fill="DBE5F1" w:themeFill="accent1" w:themeFillTint="33"/>
          </w:tcPr>
          <w:p w14:paraId="38AEBEE7" w14:textId="77777777" w:rsidR="002B07AE" w:rsidRPr="004B1A1E" w:rsidRDefault="002B07AE" w:rsidP="001723BF">
            <w:pPr>
              <w:pStyle w:val="Paragraph"/>
              <w:spacing w:line="240" w:lineRule="auto"/>
              <w:jc w:val="left"/>
              <w:rPr>
                <w:b/>
                <w:szCs w:val="22"/>
              </w:rPr>
            </w:pPr>
          </w:p>
        </w:tc>
      </w:tr>
      <w:tr w:rsidR="00D57044" w:rsidRPr="004B1A1E" w14:paraId="2C76F2D6"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1C660853" w14:textId="4942610B" w:rsidR="00D57044" w:rsidRPr="004B1A1E" w:rsidRDefault="00D57044" w:rsidP="001723BF">
            <w:pPr>
              <w:pStyle w:val="Paragraph"/>
              <w:spacing w:line="240" w:lineRule="auto"/>
              <w:jc w:val="left"/>
              <w:rPr>
                <w:bCs/>
                <w:szCs w:val="22"/>
              </w:rPr>
            </w:pPr>
            <w:r w:rsidRPr="004B1A1E">
              <w:rPr>
                <w:bCs/>
                <w:szCs w:val="22"/>
              </w:rPr>
              <w:t>Host organisation</w:t>
            </w:r>
          </w:p>
        </w:tc>
        <w:tc>
          <w:tcPr>
            <w:tcW w:w="551" w:type="pct"/>
            <w:tcBorders>
              <w:top w:val="single" w:sz="8" w:space="0" w:color="000000"/>
              <w:left w:val="single" w:sz="8" w:space="0" w:color="000000"/>
              <w:bottom w:val="single" w:sz="8" w:space="0" w:color="000000"/>
              <w:right w:val="single" w:sz="8" w:space="0" w:color="000000"/>
            </w:tcBorders>
          </w:tcPr>
          <w:p w14:paraId="115A100D" w14:textId="06CA5073" w:rsidR="00D57044" w:rsidRPr="004B1A1E" w:rsidRDefault="00D57044" w:rsidP="001723BF">
            <w:pPr>
              <w:pStyle w:val="Paragraph"/>
              <w:spacing w:line="240" w:lineRule="auto"/>
              <w:jc w:val="left"/>
              <w:rPr>
                <w:bCs/>
                <w:szCs w:val="22"/>
              </w:rPr>
            </w:pPr>
            <w:r w:rsidRPr="004B1A1E">
              <w:rPr>
                <w:bCs/>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47268988" w14:textId="1929E202" w:rsidR="00D57044" w:rsidRPr="004B1A1E" w:rsidRDefault="00D57044" w:rsidP="001723BF">
            <w:pPr>
              <w:pStyle w:val="Paragraph"/>
              <w:spacing w:line="240" w:lineRule="auto"/>
              <w:jc w:val="left"/>
              <w:rPr>
                <w:b/>
                <w:szCs w:val="22"/>
              </w:rPr>
            </w:pPr>
            <w:r w:rsidRPr="004B1A1E">
              <w:rPr>
                <w:szCs w:val="22"/>
              </w:rPr>
              <w:t>Assure</w:t>
            </w:r>
          </w:p>
        </w:tc>
      </w:tr>
      <w:tr w:rsidR="00FD284F" w:rsidRPr="004B1A1E" w14:paraId="21C1F02D"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5E612339" w14:textId="0E096BB0" w:rsidR="00FD284F" w:rsidRPr="004B1A1E" w:rsidRDefault="00FD284F" w:rsidP="001723BF">
            <w:pPr>
              <w:pStyle w:val="Paragraph"/>
              <w:spacing w:line="240" w:lineRule="auto"/>
              <w:jc w:val="left"/>
              <w:rPr>
                <w:bCs/>
                <w:szCs w:val="22"/>
              </w:rPr>
            </w:pPr>
            <w:r w:rsidRPr="004B1A1E">
              <w:rPr>
                <w:szCs w:val="22"/>
              </w:rPr>
              <w:t xml:space="preserve">To have in place appropriate governance arrangements and a Scheme of Delegation as necessary and required to enable the ODN to carry out its </w:t>
            </w:r>
            <w:r w:rsidR="009C3163" w:rsidRPr="004B1A1E">
              <w:rPr>
                <w:szCs w:val="22"/>
              </w:rPr>
              <w:t>functions</w:t>
            </w:r>
          </w:p>
        </w:tc>
        <w:tc>
          <w:tcPr>
            <w:tcW w:w="551" w:type="pct"/>
            <w:tcBorders>
              <w:top w:val="single" w:sz="8" w:space="0" w:color="000000"/>
              <w:left w:val="single" w:sz="8" w:space="0" w:color="000000"/>
              <w:bottom w:val="single" w:sz="8" w:space="0" w:color="000000"/>
              <w:right w:val="single" w:sz="8" w:space="0" w:color="000000"/>
            </w:tcBorders>
          </w:tcPr>
          <w:p w14:paraId="4F912224" w14:textId="68FBC19F" w:rsidR="00FD284F" w:rsidRPr="004B1A1E" w:rsidRDefault="00F930C9" w:rsidP="001723BF">
            <w:pPr>
              <w:pStyle w:val="Paragraph"/>
              <w:spacing w:line="240" w:lineRule="auto"/>
              <w:jc w:val="left"/>
              <w:rPr>
                <w:bCs/>
                <w:szCs w:val="22"/>
              </w:rPr>
            </w:pPr>
            <w:r w:rsidRPr="004B1A1E">
              <w:rPr>
                <w:bCs/>
                <w:szCs w:val="22"/>
              </w:rPr>
              <w:t>Mutual</w:t>
            </w:r>
          </w:p>
        </w:tc>
        <w:tc>
          <w:tcPr>
            <w:tcW w:w="558" w:type="pct"/>
            <w:tcBorders>
              <w:top w:val="single" w:sz="8" w:space="0" w:color="000000"/>
              <w:left w:val="single" w:sz="8" w:space="0" w:color="000000"/>
              <w:bottom w:val="single" w:sz="8" w:space="0" w:color="000000"/>
              <w:right w:val="single" w:sz="8" w:space="0" w:color="000000"/>
            </w:tcBorders>
          </w:tcPr>
          <w:p w14:paraId="0DD79027" w14:textId="46601C42" w:rsidR="00FD284F" w:rsidRPr="004B1A1E" w:rsidRDefault="00F930C9" w:rsidP="001723BF">
            <w:pPr>
              <w:pStyle w:val="Paragraph"/>
              <w:spacing w:line="240" w:lineRule="auto"/>
              <w:jc w:val="left"/>
              <w:rPr>
                <w:szCs w:val="22"/>
              </w:rPr>
            </w:pPr>
            <w:r w:rsidRPr="004B1A1E">
              <w:rPr>
                <w:bCs/>
                <w:szCs w:val="22"/>
              </w:rPr>
              <w:t>Mutual</w:t>
            </w:r>
          </w:p>
        </w:tc>
      </w:tr>
      <w:tr w:rsidR="00FD284F" w:rsidRPr="004B1A1E" w14:paraId="07E631E0"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063E8683" w14:textId="6BC29B27" w:rsidR="00FD284F" w:rsidRPr="004B1A1E" w:rsidRDefault="00FD284F" w:rsidP="001723BF">
            <w:pPr>
              <w:pStyle w:val="Paragraph"/>
              <w:spacing w:line="240" w:lineRule="auto"/>
              <w:jc w:val="left"/>
              <w:rPr>
                <w:bCs/>
                <w:szCs w:val="22"/>
              </w:rPr>
            </w:pPr>
            <w:r w:rsidRPr="004B1A1E">
              <w:rPr>
                <w:szCs w:val="22"/>
              </w:rPr>
              <w:t>To hold and manage the budget for the ODN making payments and receiving income as necessary</w:t>
            </w:r>
          </w:p>
        </w:tc>
        <w:tc>
          <w:tcPr>
            <w:tcW w:w="551" w:type="pct"/>
            <w:tcBorders>
              <w:top w:val="single" w:sz="8" w:space="0" w:color="000000"/>
              <w:left w:val="single" w:sz="8" w:space="0" w:color="000000"/>
              <w:bottom w:val="single" w:sz="8" w:space="0" w:color="000000"/>
              <w:right w:val="single" w:sz="8" w:space="0" w:color="000000"/>
            </w:tcBorders>
          </w:tcPr>
          <w:p w14:paraId="27BB1520" w14:textId="7FCD6E85" w:rsidR="00FD284F" w:rsidRPr="004B1A1E" w:rsidRDefault="009F64CF" w:rsidP="001723BF">
            <w:pPr>
              <w:pStyle w:val="Paragraph"/>
              <w:spacing w:line="240" w:lineRule="auto"/>
              <w:jc w:val="left"/>
              <w:rPr>
                <w:bCs/>
                <w:szCs w:val="22"/>
              </w:rPr>
            </w:pPr>
            <w:r w:rsidRPr="004B1A1E">
              <w:rPr>
                <w:bCs/>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4F2635AE" w14:textId="44C145FC" w:rsidR="00FD284F" w:rsidRPr="004B1A1E" w:rsidRDefault="009F64CF" w:rsidP="001723BF">
            <w:pPr>
              <w:pStyle w:val="Paragraph"/>
              <w:spacing w:line="240" w:lineRule="auto"/>
              <w:jc w:val="left"/>
              <w:rPr>
                <w:szCs w:val="22"/>
              </w:rPr>
            </w:pPr>
            <w:r w:rsidRPr="004B1A1E">
              <w:rPr>
                <w:szCs w:val="22"/>
              </w:rPr>
              <w:t>Assure</w:t>
            </w:r>
          </w:p>
        </w:tc>
      </w:tr>
      <w:tr w:rsidR="00FD284F" w:rsidRPr="004B1A1E" w14:paraId="5C8AA446"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4CA443B1" w14:textId="5C124A86" w:rsidR="00FD284F" w:rsidRPr="004B1A1E" w:rsidRDefault="00FD284F" w:rsidP="001723BF">
            <w:pPr>
              <w:pStyle w:val="Paragraph"/>
              <w:spacing w:line="240" w:lineRule="auto"/>
              <w:jc w:val="left"/>
              <w:rPr>
                <w:szCs w:val="22"/>
              </w:rPr>
            </w:pPr>
            <w:r w:rsidRPr="004B1A1E">
              <w:rPr>
                <w:szCs w:val="22"/>
              </w:rPr>
              <w:t xml:space="preserve">To be the legal entity which enters into agreed procurement arrangements to include, but not restricted to, procurement contracts, quotations, terms of engagement etc. commissioned by the ODN for example, in respect of the refurbishment of laboratories in satellite hospitals to modernise and create fit for purpose pathology </w:t>
            </w:r>
            <w:r w:rsidR="009C3163" w:rsidRPr="004B1A1E">
              <w:rPr>
                <w:szCs w:val="22"/>
              </w:rPr>
              <w:t>s</w:t>
            </w:r>
            <w:r w:rsidRPr="004B1A1E">
              <w:rPr>
                <w:szCs w:val="22"/>
              </w:rPr>
              <w:t xml:space="preserve">ervices.  </w:t>
            </w:r>
          </w:p>
          <w:p w14:paraId="0D216489" w14:textId="67259534" w:rsidR="00FD284F" w:rsidRPr="004B1A1E" w:rsidRDefault="00FD284F" w:rsidP="001723BF">
            <w:pPr>
              <w:pStyle w:val="Paragraph"/>
              <w:spacing w:line="240" w:lineRule="auto"/>
              <w:jc w:val="left"/>
              <w:rPr>
                <w:bCs/>
                <w:szCs w:val="22"/>
              </w:rPr>
            </w:pPr>
            <w:r w:rsidRPr="004B1A1E">
              <w:rPr>
                <w:bCs/>
                <w:szCs w:val="22"/>
              </w:rPr>
              <w:t xml:space="preserve">It is anticipated </w:t>
            </w:r>
            <w:r w:rsidR="00950460" w:rsidRPr="004B1A1E">
              <w:rPr>
                <w:bCs/>
                <w:szCs w:val="22"/>
              </w:rPr>
              <w:t xml:space="preserve">(although not yet decided) </w:t>
            </w:r>
            <w:r w:rsidRPr="004B1A1E">
              <w:rPr>
                <w:bCs/>
                <w:szCs w:val="22"/>
              </w:rPr>
              <w:t xml:space="preserve">that </w:t>
            </w:r>
            <w:r w:rsidRPr="004B1A1E">
              <w:rPr>
                <w:szCs w:val="22"/>
              </w:rPr>
              <w:t>the ODN may procure as a network during the transitional form, in order to improve purchaser power and to provide consistent equipment in all sites over time (existing contracts pending/ending in the next financial year</w:t>
            </w:r>
            <w:r w:rsidR="009F64CF" w:rsidRPr="004B1A1E">
              <w:rPr>
                <w:szCs w:val="22"/>
              </w:rPr>
              <w:t xml:space="preserve"> will be reviewed</w:t>
            </w:r>
            <w:r w:rsidRPr="004B1A1E">
              <w:rPr>
                <w:szCs w:val="22"/>
              </w:rPr>
              <w:t>)</w:t>
            </w:r>
          </w:p>
        </w:tc>
        <w:tc>
          <w:tcPr>
            <w:tcW w:w="551" w:type="pct"/>
            <w:tcBorders>
              <w:top w:val="single" w:sz="8" w:space="0" w:color="000000"/>
              <w:left w:val="single" w:sz="8" w:space="0" w:color="000000"/>
              <w:bottom w:val="single" w:sz="8" w:space="0" w:color="000000"/>
              <w:right w:val="single" w:sz="8" w:space="0" w:color="000000"/>
            </w:tcBorders>
          </w:tcPr>
          <w:p w14:paraId="551A8C8C" w14:textId="0715E38C" w:rsidR="00FD284F" w:rsidRPr="004B1A1E" w:rsidRDefault="009F64CF" w:rsidP="001723BF">
            <w:pPr>
              <w:pStyle w:val="Paragraph"/>
              <w:spacing w:line="240" w:lineRule="auto"/>
              <w:jc w:val="left"/>
              <w:rPr>
                <w:bCs/>
                <w:szCs w:val="22"/>
              </w:rPr>
            </w:pPr>
            <w:r w:rsidRPr="004B1A1E">
              <w:rPr>
                <w:bCs/>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768EBA36" w14:textId="45A6AD56" w:rsidR="00FD284F" w:rsidRPr="004B1A1E" w:rsidRDefault="009F64CF" w:rsidP="001723BF">
            <w:pPr>
              <w:pStyle w:val="Paragraph"/>
              <w:spacing w:line="240" w:lineRule="auto"/>
              <w:jc w:val="left"/>
              <w:rPr>
                <w:szCs w:val="22"/>
              </w:rPr>
            </w:pPr>
            <w:r w:rsidRPr="004B1A1E">
              <w:rPr>
                <w:szCs w:val="22"/>
              </w:rPr>
              <w:t>Assure</w:t>
            </w:r>
          </w:p>
        </w:tc>
      </w:tr>
      <w:tr w:rsidR="00E77B7C" w:rsidRPr="004B1A1E" w14:paraId="0F44AD7B"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63EA800A" w14:textId="3A8811AE" w:rsidR="00E77B7C" w:rsidRPr="004B1A1E" w:rsidRDefault="00E77B7C" w:rsidP="001723BF">
            <w:pPr>
              <w:spacing w:after="0" w:line="240" w:lineRule="auto"/>
              <w:rPr>
                <w:rFonts w:ascii="Arial" w:hAnsi="Arial" w:cs="Arial"/>
                <w:bCs/>
              </w:rPr>
            </w:pPr>
            <w:r w:rsidRPr="004B1A1E">
              <w:rPr>
                <w:rFonts w:ascii="Arial" w:hAnsi="Arial" w:cs="Arial"/>
              </w:rPr>
              <w:t>To be authorised to appoint lawyers and other professional advisors and to agree the terms and conditions from time to time on behalf of the ODN</w:t>
            </w:r>
          </w:p>
        </w:tc>
        <w:tc>
          <w:tcPr>
            <w:tcW w:w="551" w:type="pct"/>
            <w:tcBorders>
              <w:top w:val="single" w:sz="8" w:space="0" w:color="000000"/>
              <w:left w:val="single" w:sz="8" w:space="0" w:color="000000"/>
              <w:bottom w:val="single" w:sz="8" w:space="0" w:color="000000"/>
              <w:right w:val="single" w:sz="8" w:space="0" w:color="000000"/>
            </w:tcBorders>
          </w:tcPr>
          <w:p w14:paraId="363EE4B6" w14:textId="1ACF5045" w:rsidR="00E77B7C" w:rsidRPr="004B1A1E" w:rsidRDefault="00E77B7C" w:rsidP="001723BF">
            <w:pPr>
              <w:pStyle w:val="Paragraph"/>
              <w:spacing w:line="240" w:lineRule="auto"/>
              <w:jc w:val="left"/>
              <w:rPr>
                <w:bCs/>
                <w:szCs w:val="22"/>
              </w:rPr>
            </w:pPr>
            <w:r w:rsidRPr="004B1A1E">
              <w:rPr>
                <w:bCs/>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25D8F53B" w14:textId="6052A0F1" w:rsidR="00E77B7C" w:rsidRPr="004B1A1E" w:rsidRDefault="00E77B7C" w:rsidP="001723BF">
            <w:pPr>
              <w:pStyle w:val="Paragraph"/>
              <w:spacing w:line="240" w:lineRule="auto"/>
              <w:jc w:val="left"/>
              <w:rPr>
                <w:szCs w:val="22"/>
              </w:rPr>
            </w:pPr>
            <w:r w:rsidRPr="004B1A1E">
              <w:rPr>
                <w:szCs w:val="22"/>
              </w:rPr>
              <w:t>Assure</w:t>
            </w:r>
          </w:p>
        </w:tc>
      </w:tr>
      <w:tr w:rsidR="009C3163" w:rsidRPr="004B1A1E" w14:paraId="62AB2C11"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0EAE2C3C" w14:textId="2C510DBD" w:rsidR="009C3163" w:rsidRPr="004B1A1E" w:rsidRDefault="009C3163" w:rsidP="009C3163">
            <w:pPr>
              <w:tabs>
                <w:tab w:val="left" w:pos="1128"/>
              </w:tabs>
              <w:spacing w:line="240" w:lineRule="auto"/>
              <w:rPr>
                <w:rFonts w:ascii="Arial" w:hAnsi="Arial" w:cs="Arial"/>
                <w:bCs/>
              </w:rPr>
            </w:pPr>
            <w:r w:rsidRPr="004B1A1E">
              <w:rPr>
                <w:rFonts w:ascii="Arial" w:hAnsi="Arial" w:cs="Arial"/>
              </w:rPr>
              <w:t xml:space="preserve">In fulfilling its obligations and responsibilities under this </w:t>
            </w:r>
            <w:r w:rsidR="00807116" w:rsidRPr="00807116">
              <w:rPr>
                <w:rFonts w:ascii="Arial" w:hAnsi="Arial" w:cs="Arial"/>
              </w:rPr>
              <w:t xml:space="preserve">Transitional </w:t>
            </w:r>
            <w:r w:rsidRPr="004B1A1E">
              <w:rPr>
                <w:rFonts w:ascii="Arial" w:hAnsi="Arial" w:cs="Arial"/>
              </w:rPr>
              <w:t xml:space="preserve">MoU, the Health Boards shall not be required to act contrary to </w:t>
            </w:r>
            <w:r w:rsidR="0096419D" w:rsidRPr="004B1A1E">
              <w:rPr>
                <w:rFonts w:ascii="Arial" w:hAnsi="Arial" w:cs="Arial"/>
              </w:rPr>
              <w:t>their</w:t>
            </w:r>
            <w:r w:rsidRPr="004B1A1E">
              <w:rPr>
                <w:rFonts w:ascii="Arial" w:hAnsi="Arial" w:cs="Arial"/>
              </w:rPr>
              <w:t xml:space="preserve"> statutory powers and duties, Standing Orders and Standing Financial Instructions, Welsh Government approval requirements, corporate governance requirements generally, procurement requirements (for example, the Public Contracts Regulations 2015 or the Procurement Act 2023) or any legal obligations not covered elsewhere under this clause </w:t>
            </w:r>
            <w:r w:rsidR="00AC1126">
              <w:rPr>
                <w:rFonts w:ascii="Arial" w:hAnsi="Arial" w:cs="Arial"/>
              </w:rPr>
              <w:t>11</w:t>
            </w:r>
          </w:p>
        </w:tc>
        <w:tc>
          <w:tcPr>
            <w:tcW w:w="551" w:type="pct"/>
            <w:tcBorders>
              <w:top w:val="single" w:sz="8" w:space="0" w:color="000000"/>
              <w:left w:val="single" w:sz="8" w:space="0" w:color="000000"/>
              <w:bottom w:val="single" w:sz="8" w:space="0" w:color="000000"/>
              <w:right w:val="single" w:sz="8" w:space="0" w:color="000000"/>
            </w:tcBorders>
          </w:tcPr>
          <w:p w14:paraId="4AE3ADCC" w14:textId="705AF096" w:rsidR="009C3163" w:rsidRPr="004B1A1E" w:rsidRDefault="009C3163" w:rsidP="009C3163">
            <w:pPr>
              <w:pStyle w:val="Paragraph"/>
              <w:spacing w:line="240" w:lineRule="auto"/>
              <w:jc w:val="left"/>
              <w:rPr>
                <w:bCs/>
                <w:szCs w:val="22"/>
              </w:rPr>
            </w:pPr>
            <w:r w:rsidRPr="004B1A1E">
              <w:rPr>
                <w:bCs/>
                <w:szCs w:val="22"/>
              </w:rPr>
              <w:t>Mutual</w:t>
            </w:r>
          </w:p>
        </w:tc>
        <w:tc>
          <w:tcPr>
            <w:tcW w:w="558" w:type="pct"/>
            <w:tcBorders>
              <w:top w:val="single" w:sz="8" w:space="0" w:color="000000"/>
              <w:left w:val="single" w:sz="8" w:space="0" w:color="000000"/>
              <w:bottom w:val="single" w:sz="8" w:space="0" w:color="000000"/>
              <w:right w:val="single" w:sz="8" w:space="0" w:color="000000"/>
            </w:tcBorders>
          </w:tcPr>
          <w:p w14:paraId="1B8F4733" w14:textId="0CA96545" w:rsidR="009C3163" w:rsidRPr="004B1A1E" w:rsidRDefault="009C3163" w:rsidP="009C3163">
            <w:pPr>
              <w:pStyle w:val="Paragraph"/>
              <w:spacing w:line="240" w:lineRule="auto"/>
              <w:jc w:val="left"/>
              <w:rPr>
                <w:szCs w:val="22"/>
              </w:rPr>
            </w:pPr>
            <w:r w:rsidRPr="004B1A1E">
              <w:rPr>
                <w:bCs/>
                <w:szCs w:val="22"/>
              </w:rPr>
              <w:t>Mutual</w:t>
            </w:r>
          </w:p>
        </w:tc>
      </w:tr>
      <w:tr w:rsidR="006050B2" w:rsidRPr="004B1A1E" w14:paraId="36DBB53F"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48E93BAF" w14:textId="1A9C5980" w:rsidR="006050B2" w:rsidRPr="004B1A1E" w:rsidRDefault="006050B2" w:rsidP="006050B2">
            <w:pPr>
              <w:tabs>
                <w:tab w:val="left" w:pos="1128"/>
              </w:tabs>
              <w:spacing w:line="240" w:lineRule="auto"/>
              <w:rPr>
                <w:rFonts w:ascii="Arial" w:hAnsi="Arial" w:cs="Arial"/>
              </w:rPr>
            </w:pPr>
            <w:r w:rsidRPr="004B1A1E">
              <w:rPr>
                <w:rFonts w:ascii="Arial" w:hAnsi="Arial" w:cs="Arial"/>
              </w:rPr>
              <w:t xml:space="preserve">Responsibility for ensuring that the </w:t>
            </w:r>
            <w:r w:rsidR="003853BB" w:rsidRPr="004A3E2C">
              <w:rPr>
                <w:rStyle w:val="cf01"/>
                <w:rFonts w:ascii="Arial" w:hAnsi="Arial" w:cs="Arial"/>
                <w:bCs/>
                <w:sz w:val="22"/>
                <w:szCs w:val="22"/>
              </w:rPr>
              <w:t>Pathology ODN Board</w:t>
            </w:r>
            <w:r w:rsidR="003853BB">
              <w:rPr>
                <w:rStyle w:val="cf01"/>
                <w:rFonts w:ascii="Arial" w:hAnsi="Arial" w:cs="Arial"/>
                <w:b/>
                <w:bCs/>
                <w:sz w:val="22"/>
                <w:szCs w:val="22"/>
              </w:rPr>
              <w:t xml:space="preserve"> </w:t>
            </w:r>
            <w:r w:rsidRPr="004B1A1E">
              <w:rPr>
                <w:rFonts w:ascii="Arial" w:hAnsi="Arial" w:cs="Arial"/>
              </w:rPr>
              <w:t>is accountable to the organisations represented on its board</w:t>
            </w:r>
          </w:p>
        </w:tc>
        <w:tc>
          <w:tcPr>
            <w:tcW w:w="551" w:type="pct"/>
            <w:tcBorders>
              <w:top w:val="single" w:sz="8" w:space="0" w:color="000000"/>
              <w:left w:val="single" w:sz="8" w:space="0" w:color="000000"/>
              <w:bottom w:val="single" w:sz="8" w:space="0" w:color="000000"/>
              <w:right w:val="single" w:sz="8" w:space="0" w:color="000000"/>
            </w:tcBorders>
          </w:tcPr>
          <w:p w14:paraId="36A3887C" w14:textId="46E769EA" w:rsidR="006050B2" w:rsidRPr="004B1A1E" w:rsidRDefault="006050B2" w:rsidP="006050B2">
            <w:pPr>
              <w:pStyle w:val="Paragraph"/>
              <w:spacing w:line="240" w:lineRule="auto"/>
              <w:jc w:val="left"/>
              <w:rPr>
                <w:bCs/>
                <w:szCs w:val="22"/>
              </w:rPr>
            </w:pPr>
            <w:r w:rsidRPr="004B1A1E">
              <w:rPr>
                <w:bCs/>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3AB7C3B4" w14:textId="0CFEF9B1" w:rsidR="006050B2" w:rsidRPr="004B1A1E" w:rsidRDefault="006050B2" w:rsidP="006050B2">
            <w:pPr>
              <w:pStyle w:val="Paragraph"/>
              <w:spacing w:line="240" w:lineRule="auto"/>
              <w:jc w:val="left"/>
              <w:rPr>
                <w:bCs/>
                <w:szCs w:val="22"/>
              </w:rPr>
            </w:pPr>
            <w:r w:rsidRPr="004B1A1E">
              <w:rPr>
                <w:szCs w:val="22"/>
              </w:rPr>
              <w:t>Assure</w:t>
            </w:r>
          </w:p>
        </w:tc>
      </w:tr>
      <w:tr w:rsidR="00433B62" w:rsidRPr="004B1A1E" w14:paraId="724C4800"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03A7F6A1" w14:textId="0EF13EA6" w:rsidR="00433B62" w:rsidRPr="004B1A1E" w:rsidRDefault="00433B62" w:rsidP="006050B2">
            <w:pPr>
              <w:tabs>
                <w:tab w:val="left" w:pos="1128"/>
              </w:tabs>
              <w:spacing w:line="240" w:lineRule="auto"/>
              <w:rPr>
                <w:rFonts w:ascii="Arial" w:hAnsi="Arial" w:cs="Arial"/>
              </w:rPr>
            </w:pPr>
            <w:r w:rsidRPr="004B1A1E">
              <w:rPr>
                <w:rFonts w:ascii="Arial" w:hAnsi="Arial" w:cs="Arial"/>
              </w:rPr>
              <w:t>Accountability for the commissioning of providers for the delivery of services</w:t>
            </w:r>
          </w:p>
        </w:tc>
        <w:tc>
          <w:tcPr>
            <w:tcW w:w="551" w:type="pct"/>
            <w:tcBorders>
              <w:top w:val="single" w:sz="8" w:space="0" w:color="000000"/>
              <w:left w:val="single" w:sz="8" w:space="0" w:color="000000"/>
              <w:bottom w:val="single" w:sz="8" w:space="0" w:color="000000"/>
              <w:right w:val="single" w:sz="8" w:space="0" w:color="000000"/>
            </w:tcBorders>
          </w:tcPr>
          <w:p w14:paraId="5DAD3EDA" w14:textId="6D41DCD0" w:rsidR="00433B62" w:rsidRPr="004B1A1E" w:rsidRDefault="00E5708A" w:rsidP="006050B2">
            <w:pPr>
              <w:pStyle w:val="Paragraph"/>
              <w:spacing w:line="240" w:lineRule="auto"/>
              <w:jc w:val="left"/>
              <w:rPr>
                <w:bCs/>
                <w:szCs w:val="22"/>
              </w:rPr>
            </w:pPr>
            <w:r>
              <w:rPr>
                <w:bCs/>
                <w:szCs w:val="22"/>
              </w:rPr>
              <w:t>Mutual</w:t>
            </w:r>
          </w:p>
        </w:tc>
        <w:tc>
          <w:tcPr>
            <w:tcW w:w="558" w:type="pct"/>
            <w:tcBorders>
              <w:top w:val="single" w:sz="8" w:space="0" w:color="000000"/>
              <w:left w:val="single" w:sz="8" w:space="0" w:color="000000"/>
              <w:bottom w:val="single" w:sz="8" w:space="0" w:color="000000"/>
              <w:right w:val="single" w:sz="8" w:space="0" w:color="000000"/>
            </w:tcBorders>
          </w:tcPr>
          <w:p w14:paraId="5A510C28" w14:textId="15409705" w:rsidR="00433B62" w:rsidRPr="004B1A1E" w:rsidRDefault="00E5708A" w:rsidP="006050B2">
            <w:pPr>
              <w:pStyle w:val="Paragraph"/>
              <w:spacing w:line="240" w:lineRule="auto"/>
              <w:jc w:val="left"/>
              <w:rPr>
                <w:szCs w:val="22"/>
              </w:rPr>
            </w:pPr>
            <w:r>
              <w:rPr>
                <w:szCs w:val="22"/>
              </w:rPr>
              <w:t>Mutual</w:t>
            </w:r>
          </w:p>
        </w:tc>
      </w:tr>
      <w:tr w:rsidR="006050B2" w:rsidRPr="004B1A1E" w14:paraId="41048108" w14:textId="77777777" w:rsidTr="00433B62">
        <w:tc>
          <w:tcPr>
            <w:tcW w:w="3891"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4286E06D" w14:textId="22B13C85" w:rsidR="006050B2" w:rsidRPr="004B1A1E" w:rsidRDefault="006050B2" w:rsidP="006050B2">
            <w:pPr>
              <w:pStyle w:val="Paragraph"/>
              <w:spacing w:line="240" w:lineRule="auto"/>
              <w:jc w:val="left"/>
              <w:rPr>
                <w:b/>
                <w:szCs w:val="22"/>
              </w:rPr>
            </w:pPr>
            <w:r w:rsidRPr="004B1A1E">
              <w:rPr>
                <w:b/>
                <w:szCs w:val="22"/>
              </w:rPr>
              <w:t xml:space="preserve">Service Specification </w:t>
            </w:r>
          </w:p>
        </w:tc>
        <w:tc>
          <w:tcPr>
            <w:tcW w:w="551" w:type="pct"/>
            <w:tcBorders>
              <w:top w:val="single" w:sz="8" w:space="0" w:color="000000"/>
              <w:left w:val="single" w:sz="8" w:space="0" w:color="000000"/>
              <w:bottom w:val="single" w:sz="8" w:space="0" w:color="000000"/>
              <w:right w:val="single" w:sz="4" w:space="0" w:color="auto"/>
            </w:tcBorders>
            <w:shd w:val="clear" w:color="auto" w:fill="DBE5F1" w:themeFill="accent1" w:themeFillTint="33"/>
          </w:tcPr>
          <w:p w14:paraId="4B5C9415" w14:textId="77777777" w:rsidR="006050B2" w:rsidRPr="004B1A1E" w:rsidRDefault="006050B2" w:rsidP="006050B2">
            <w:pPr>
              <w:pStyle w:val="Paragraph"/>
              <w:spacing w:line="240" w:lineRule="auto"/>
              <w:jc w:val="left"/>
              <w:rPr>
                <w:bCs/>
                <w:szCs w:val="22"/>
              </w:rPr>
            </w:pPr>
          </w:p>
        </w:tc>
        <w:tc>
          <w:tcPr>
            <w:tcW w:w="558" w:type="pct"/>
            <w:tcBorders>
              <w:top w:val="single" w:sz="8" w:space="0" w:color="000000"/>
              <w:left w:val="single" w:sz="4" w:space="0" w:color="auto"/>
              <w:bottom w:val="single" w:sz="8" w:space="0" w:color="000000"/>
              <w:right w:val="single" w:sz="8" w:space="0" w:color="000000"/>
            </w:tcBorders>
            <w:shd w:val="clear" w:color="auto" w:fill="DBE5F1" w:themeFill="accent1" w:themeFillTint="33"/>
          </w:tcPr>
          <w:p w14:paraId="39A9C558" w14:textId="77777777" w:rsidR="006050B2" w:rsidRPr="004B1A1E" w:rsidRDefault="006050B2" w:rsidP="006050B2">
            <w:pPr>
              <w:pStyle w:val="Paragraph"/>
              <w:spacing w:line="240" w:lineRule="auto"/>
              <w:jc w:val="left"/>
              <w:rPr>
                <w:szCs w:val="22"/>
              </w:rPr>
            </w:pPr>
          </w:p>
        </w:tc>
      </w:tr>
      <w:tr w:rsidR="006050B2" w:rsidRPr="004B1A1E" w14:paraId="0A1721EB"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394B15B2" w14:textId="20F1AB01" w:rsidR="006050B2" w:rsidRPr="004B1A1E" w:rsidRDefault="006050B2" w:rsidP="00E5708A">
            <w:pPr>
              <w:spacing w:after="0" w:line="240" w:lineRule="auto"/>
              <w:rPr>
                <w:rFonts w:ascii="Arial" w:hAnsi="Arial" w:cs="Arial"/>
                <w:bCs/>
              </w:rPr>
            </w:pPr>
            <w:r w:rsidRPr="004B1A1E">
              <w:rPr>
                <w:rFonts w:ascii="Arial" w:hAnsi="Arial" w:cs="Arial"/>
                <w:bCs/>
              </w:rPr>
              <w:t xml:space="preserve">Draft the Service Specifications </w:t>
            </w:r>
            <w:r w:rsidRPr="004B1A1E">
              <w:rPr>
                <w:rFonts w:ascii="Arial" w:hAnsi="Arial" w:cs="Arial"/>
              </w:rPr>
              <w:t>for Cellular Pathology, Mortuary</w:t>
            </w:r>
            <w:r w:rsidR="00E5708A">
              <w:rPr>
                <w:rFonts w:ascii="Arial" w:hAnsi="Arial" w:cs="Arial"/>
              </w:rPr>
              <w:t>, I</w:t>
            </w:r>
            <w:r w:rsidRPr="004B1A1E">
              <w:rPr>
                <w:rFonts w:ascii="Arial" w:hAnsi="Arial" w:cs="Arial"/>
              </w:rPr>
              <w:t>mmunology</w:t>
            </w:r>
            <w:r w:rsidR="00E5708A">
              <w:rPr>
                <w:rFonts w:ascii="Arial" w:hAnsi="Arial" w:cs="Arial"/>
              </w:rPr>
              <w:t xml:space="preserve"> and Laboratory Medicine</w:t>
            </w:r>
            <w:r w:rsidRPr="004B1A1E">
              <w:rPr>
                <w:rFonts w:ascii="Arial" w:hAnsi="Arial" w:cs="Arial"/>
              </w:rPr>
              <w:t xml:space="preserve">, </w:t>
            </w:r>
            <w:r w:rsidRPr="004B1A1E">
              <w:rPr>
                <w:rFonts w:ascii="Arial" w:hAnsi="Arial" w:cs="Arial"/>
                <w:bCs/>
              </w:rPr>
              <w:t>prior to the operational date of the ODN and develop the Service Specifications as required</w:t>
            </w:r>
            <w:r w:rsidRPr="004B1A1E">
              <w:rPr>
                <w:rFonts w:ascii="Arial" w:hAnsi="Arial" w:cs="Arial"/>
              </w:rPr>
              <w:t xml:space="preserve"> </w:t>
            </w:r>
          </w:p>
        </w:tc>
        <w:tc>
          <w:tcPr>
            <w:tcW w:w="551" w:type="pct"/>
            <w:tcBorders>
              <w:top w:val="single" w:sz="8" w:space="0" w:color="000000"/>
              <w:left w:val="single" w:sz="8" w:space="0" w:color="000000"/>
              <w:bottom w:val="single" w:sz="8" w:space="0" w:color="000000"/>
              <w:right w:val="single" w:sz="8" w:space="0" w:color="000000"/>
            </w:tcBorders>
          </w:tcPr>
          <w:p w14:paraId="108C2FE6" w14:textId="7309C7E1" w:rsidR="006050B2" w:rsidRPr="004B1A1E" w:rsidRDefault="00E5708A" w:rsidP="006050B2">
            <w:pPr>
              <w:pStyle w:val="Paragraph"/>
              <w:spacing w:line="240" w:lineRule="auto"/>
              <w:jc w:val="left"/>
              <w:rPr>
                <w:bCs/>
                <w:szCs w:val="22"/>
              </w:rPr>
            </w:pPr>
            <w:r>
              <w:rPr>
                <w:bCs/>
                <w:szCs w:val="22"/>
              </w:rPr>
              <w:t>Mutual</w:t>
            </w:r>
          </w:p>
        </w:tc>
        <w:tc>
          <w:tcPr>
            <w:tcW w:w="558" w:type="pct"/>
            <w:tcBorders>
              <w:top w:val="single" w:sz="8" w:space="0" w:color="000000"/>
              <w:left w:val="single" w:sz="8" w:space="0" w:color="000000"/>
              <w:bottom w:val="single" w:sz="8" w:space="0" w:color="000000"/>
              <w:right w:val="single" w:sz="8" w:space="0" w:color="000000"/>
            </w:tcBorders>
          </w:tcPr>
          <w:p w14:paraId="6D16430C" w14:textId="0FD20FD3" w:rsidR="006050B2" w:rsidRPr="004B1A1E" w:rsidRDefault="00E5708A" w:rsidP="006050B2">
            <w:pPr>
              <w:pStyle w:val="Paragraph"/>
              <w:spacing w:line="240" w:lineRule="auto"/>
              <w:jc w:val="left"/>
              <w:rPr>
                <w:szCs w:val="22"/>
              </w:rPr>
            </w:pPr>
            <w:r>
              <w:rPr>
                <w:szCs w:val="22"/>
              </w:rPr>
              <w:t>Mutual</w:t>
            </w:r>
          </w:p>
        </w:tc>
      </w:tr>
      <w:tr w:rsidR="006050B2" w:rsidRPr="004B1A1E" w14:paraId="318B6C11"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58011558" w14:textId="0E975607" w:rsidR="006050B2" w:rsidRPr="004B1A1E" w:rsidRDefault="006050B2" w:rsidP="006050B2">
            <w:pPr>
              <w:tabs>
                <w:tab w:val="left" w:pos="1128"/>
              </w:tabs>
              <w:spacing w:line="240" w:lineRule="auto"/>
              <w:rPr>
                <w:rFonts w:ascii="Arial" w:hAnsi="Arial" w:cs="Arial"/>
                <w:b/>
                <w:bCs/>
              </w:rPr>
            </w:pPr>
            <w:r w:rsidRPr="004B1A1E">
              <w:rPr>
                <w:rFonts w:ascii="Arial" w:hAnsi="Arial" w:cs="Arial"/>
                <w:b/>
                <w:bCs/>
              </w:rPr>
              <w:t xml:space="preserve">Strategic Planning </w:t>
            </w:r>
          </w:p>
        </w:tc>
        <w:tc>
          <w:tcPr>
            <w:tcW w:w="551" w:type="pct"/>
            <w:tcBorders>
              <w:top w:val="single" w:sz="8" w:space="0" w:color="000000"/>
              <w:left w:val="single" w:sz="8" w:space="0" w:color="000000"/>
              <w:bottom w:val="single" w:sz="8" w:space="0" w:color="000000"/>
              <w:right w:val="single" w:sz="8" w:space="0" w:color="000000"/>
            </w:tcBorders>
          </w:tcPr>
          <w:p w14:paraId="3C9CB8BF" w14:textId="77777777" w:rsidR="006050B2" w:rsidRPr="004B1A1E" w:rsidRDefault="006050B2" w:rsidP="006050B2">
            <w:pPr>
              <w:pStyle w:val="Paragraph"/>
              <w:spacing w:line="240" w:lineRule="auto"/>
              <w:jc w:val="left"/>
              <w:rPr>
                <w:bCs/>
                <w:szCs w:val="22"/>
              </w:rPr>
            </w:pPr>
          </w:p>
        </w:tc>
        <w:tc>
          <w:tcPr>
            <w:tcW w:w="558" w:type="pct"/>
            <w:tcBorders>
              <w:top w:val="single" w:sz="8" w:space="0" w:color="000000"/>
              <w:left w:val="single" w:sz="8" w:space="0" w:color="000000"/>
              <w:bottom w:val="single" w:sz="8" w:space="0" w:color="000000"/>
              <w:right w:val="single" w:sz="8" w:space="0" w:color="000000"/>
            </w:tcBorders>
          </w:tcPr>
          <w:p w14:paraId="636840D1" w14:textId="77777777" w:rsidR="006050B2" w:rsidRPr="004B1A1E" w:rsidRDefault="006050B2" w:rsidP="006050B2">
            <w:pPr>
              <w:pStyle w:val="Paragraph"/>
              <w:spacing w:line="240" w:lineRule="auto"/>
              <w:jc w:val="left"/>
              <w:rPr>
                <w:szCs w:val="22"/>
              </w:rPr>
            </w:pPr>
          </w:p>
        </w:tc>
      </w:tr>
      <w:tr w:rsidR="006050B2" w:rsidRPr="004B1A1E" w14:paraId="2C0938AE" w14:textId="6908CDFB" w:rsidTr="005B0BA2">
        <w:tc>
          <w:tcPr>
            <w:tcW w:w="3891" w:type="pct"/>
            <w:tcBorders>
              <w:top w:val="single" w:sz="8" w:space="0" w:color="000000"/>
              <w:left w:val="single" w:sz="8" w:space="0" w:color="000000"/>
              <w:bottom w:val="single" w:sz="8" w:space="0" w:color="000000"/>
              <w:right w:val="single" w:sz="8" w:space="0" w:color="000000"/>
            </w:tcBorders>
          </w:tcPr>
          <w:p w14:paraId="5AF56040" w14:textId="0BE1469D" w:rsidR="006050B2" w:rsidRPr="004B1A1E" w:rsidRDefault="006050B2" w:rsidP="006050B2">
            <w:pPr>
              <w:spacing w:after="0" w:line="240" w:lineRule="auto"/>
              <w:rPr>
                <w:rFonts w:ascii="Arial" w:hAnsi="Arial" w:cs="Arial"/>
              </w:rPr>
            </w:pPr>
            <w:r w:rsidRPr="004B1A1E">
              <w:rPr>
                <w:rFonts w:ascii="Arial" w:hAnsi="Arial" w:cs="Arial"/>
              </w:rPr>
              <w:t>Provide professional and clinical leadership across the ODN</w:t>
            </w:r>
          </w:p>
        </w:tc>
        <w:tc>
          <w:tcPr>
            <w:tcW w:w="551" w:type="pct"/>
            <w:tcBorders>
              <w:top w:val="single" w:sz="8" w:space="0" w:color="000000"/>
              <w:left w:val="single" w:sz="8" w:space="0" w:color="000000"/>
              <w:bottom w:val="single" w:sz="8" w:space="0" w:color="000000"/>
              <w:right w:val="single" w:sz="8" w:space="0" w:color="000000"/>
            </w:tcBorders>
          </w:tcPr>
          <w:p w14:paraId="127A6732" w14:textId="7CCC9226" w:rsidR="006050B2" w:rsidRPr="004B1A1E" w:rsidRDefault="006050B2" w:rsidP="006050B2">
            <w:pPr>
              <w:pStyle w:val="Paragraph"/>
              <w:spacing w:line="240" w:lineRule="auto"/>
              <w:jc w:val="left"/>
              <w:rPr>
                <w:szCs w:val="22"/>
              </w:rPr>
            </w:pPr>
            <w:r w:rsidRPr="004B1A1E">
              <w:rPr>
                <w:szCs w:val="22"/>
              </w:rPr>
              <w:t xml:space="preserve">Lead </w:t>
            </w:r>
          </w:p>
        </w:tc>
        <w:tc>
          <w:tcPr>
            <w:tcW w:w="558" w:type="pct"/>
            <w:tcBorders>
              <w:top w:val="single" w:sz="8" w:space="0" w:color="000000"/>
              <w:left w:val="single" w:sz="8" w:space="0" w:color="000000"/>
              <w:bottom w:val="single" w:sz="8" w:space="0" w:color="000000"/>
              <w:right w:val="single" w:sz="8" w:space="0" w:color="000000"/>
            </w:tcBorders>
          </w:tcPr>
          <w:p w14:paraId="7CD5AADF" w14:textId="2AE89C40" w:rsidR="006050B2" w:rsidRPr="004B1A1E" w:rsidRDefault="006050B2" w:rsidP="006050B2">
            <w:pPr>
              <w:pStyle w:val="Paragraph"/>
              <w:spacing w:line="240" w:lineRule="auto"/>
              <w:jc w:val="left"/>
              <w:rPr>
                <w:szCs w:val="22"/>
              </w:rPr>
            </w:pPr>
            <w:r w:rsidRPr="004B1A1E">
              <w:rPr>
                <w:szCs w:val="22"/>
              </w:rPr>
              <w:t>Assure</w:t>
            </w:r>
          </w:p>
        </w:tc>
      </w:tr>
      <w:tr w:rsidR="006050B2" w:rsidRPr="004B1A1E" w14:paraId="11463269"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4F767E56" w14:textId="1020914C" w:rsidR="006050B2" w:rsidRPr="004B1A1E" w:rsidRDefault="006050B2" w:rsidP="006050B2">
            <w:pPr>
              <w:spacing w:after="0" w:line="240" w:lineRule="auto"/>
              <w:rPr>
                <w:rFonts w:ascii="Arial" w:hAnsi="Arial" w:cs="Arial"/>
              </w:rPr>
            </w:pPr>
            <w:r w:rsidRPr="004B1A1E">
              <w:rPr>
                <w:rFonts w:ascii="Arial" w:hAnsi="Arial" w:cs="Arial"/>
              </w:rPr>
              <w:t>Host a risk register and undertake risk management across the ODN</w:t>
            </w:r>
          </w:p>
        </w:tc>
        <w:tc>
          <w:tcPr>
            <w:tcW w:w="551" w:type="pct"/>
            <w:tcBorders>
              <w:top w:val="single" w:sz="8" w:space="0" w:color="000000"/>
              <w:left w:val="single" w:sz="8" w:space="0" w:color="000000"/>
              <w:bottom w:val="single" w:sz="8" w:space="0" w:color="000000"/>
              <w:right w:val="single" w:sz="8" w:space="0" w:color="000000"/>
            </w:tcBorders>
          </w:tcPr>
          <w:p w14:paraId="0FD97B84" w14:textId="02ED045B" w:rsidR="006050B2" w:rsidRPr="004B1A1E" w:rsidRDefault="006050B2" w:rsidP="006050B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25643B5D" w14:textId="425AFC84" w:rsidR="006050B2" w:rsidRPr="004B1A1E" w:rsidRDefault="006050B2" w:rsidP="006050B2">
            <w:pPr>
              <w:pStyle w:val="Paragraph"/>
              <w:spacing w:line="240" w:lineRule="auto"/>
              <w:jc w:val="left"/>
              <w:rPr>
                <w:szCs w:val="22"/>
              </w:rPr>
            </w:pPr>
            <w:r w:rsidRPr="004B1A1E">
              <w:rPr>
                <w:szCs w:val="22"/>
              </w:rPr>
              <w:t>Assure</w:t>
            </w:r>
          </w:p>
        </w:tc>
      </w:tr>
      <w:tr w:rsidR="006050B2" w:rsidRPr="004B1A1E" w14:paraId="5DDEFA5E"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436D6787" w14:textId="10F9681B" w:rsidR="006050B2" w:rsidRPr="004B1A1E" w:rsidRDefault="006050B2" w:rsidP="006050B2">
            <w:pPr>
              <w:spacing w:after="0" w:line="240" w:lineRule="auto"/>
              <w:rPr>
                <w:rFonts w:ascii="Arial" w:hAnsi="Arial" w:cs="Arial"/>
              </w:rPr>
            </w:pPr>
            <w:r w:rsidRPr="004B1A1E">
              <w:rPr>
                <w:rFonts w:ascii="Arial" w:hAnsi="Arial" w:cs="Arial"/>
              </w:rPr>
              <w:t xml:space="preserve">Develop an annual working plan for an approved programme of work for the ODN to deliver against the quality and delivery framework and </w:t>
            </w:r>
            <w:r w:rsidRPr="004B1A1E">
              <w:rPr>
                <w:rFonts w:ascii="Arial" w:hAnsi="Arial" w:cs="Arial"/>
              </w:rPr>
              <w:lastRenderedPageBreak/>
              <w:t>report through the governance structure progress against the programme of work</w:t>
            </w:r>
          </w:p>
        </w:tc>
        <w:tc>
          <w:tcPr>
            <w:tcW w:w="551" w:type="pct"/>
            <w:tcBorders>
              <w:top w:val="single" w:sz="8" w:space="0" w:color="000000"/>
              <w:left w:val="single" w:sz="8" w:space="0" w:color="000000"/>
              <w:bottom w:val="single" w:sz="8" w:space="0" w:color="000000"/>
              <w:right w:val="single" w:sz="8" w:space="0" w:color="000000"/>
            </w:tcBorders>
          </w:tcPr>
          <w:p w14:paraId="572981E7" w14:textId="59CCB70D" w:rsidR="006050B2" w:rsidRPr="004B1A1E" w:rsidRDefault="006050B2" w:rsidP="006050B2">
            <w:pPr>
              <w:pStyle w:val="Paragraph"/>
              <w:spacing w:line="240" w:lineRule="auto"/>
              <w:jc w:val="left"/>
              <w:rPr>
                <w:szCs w:val="22"/>
              </w:rPr>
            </w:pPr>
            <w:r w:rsidRPr="004B1A1E">
              <w:rPr>
                <w:szCs w:val="22"/>
              </w:rPr>
              <w:lastRenderedPageBreak/>
              <w:t>Lead</w:t>
            </w:r>
          </w:p>
        </w:tc>
        <w:tc>
          <w:tcPr>
            <w:tcW w:w="558" w:type="pct"/>
            <w:tcBorders>
              <w:top w:val="single" w:sz="8" w:space="0" w:color="000000"/>
              <w:left w:val="single" w:sz="8" w:space="0" w:color="000000"/>
              <w:bottom w:val="single" w:sz="8" w:space="0" w:color="000000"/>
              <w:right w:val="single" w:sz="8" w:space="0" w:color="000000"/>
            </w:tcBorders>
          </w:tcPr>
          <w:p w14:paraId="6E696F47" w14:textId="1A443BDB" w:rsidR="006050B2" w:rsidRPr="004B1A1E" w:rsidRDefault="006050B2" w:rsidP="006050B2">
            <w:pPr>
              <w:pStyle w:val="Paragraph"/>
              <w:spacing w:line="240" w:lineRule="auto"/>
              <w:jc w:val="left"/>
              <w:rPr>
                <w:szCs w:val="22"/>
              </w:rPr>
            </w:pPr>
            <w:r w:rsidRPr="004B1A1E">
              <w:rPr>
                <w:szCs w:val="22"/>
              </w:rPr>
              <w:t>Assure</w:t>
            </w:r>
          </w:p>
        </w:tc>
      </w:tr>
      <w:tr w:rsidR="006050B2" w:rsidRPr="004B1A1E" w14:paraId="1FE5402A"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116C492D" w14:textId="43F00081" w:rsidR="006050B2" w:rsidRPr="004B1A1E" w:rsidRDefault="006050B2" w:rsidP="006050B2">
            <w:pPr>
              <w:spacing w:after="0" w:line="240" w:lineRule="auto"/>
              <w:rPr>
                <w:rFonts w:ascii="Arial" w:hAnsi="Arial" w:cs="Arial"/>
              </w:rPr>
            </w:pPr>
            <w:r w:rsidRPr="004B1A1E">
              <w:rPr>
                <w:rFonts w:ascii="Arial" w:hAnsi="Arial" w:cs="Arial"/>
              </w:rPr>
              <w:t>Contribute towards evaluation of the ODN</w:t>
            </w:r>
          </w:p>
        </w:tc>
        <w:tc>
          <w:tcPr>
            <w:tcW w:w="551" w:type="pct"/>
            <w:tcBorders>
              <w:top w:val="single" w:sz="8" w:space="0" w:color="000000"/>
              <w:left w:val="single" w:sz="8" w:space="0" w:color="000000"/>
              <w:bottom w:val="single" w:sz="8" w:space="0" w:color="000000"/>
              <w:right w:val="single" w:sz="8" w:space="0" w:color="000000"/>
            </w:tcBorders>
          </w:tcPr>
          <w:p w14:paraId="023FEB70" w14:textId="29D9153A" w:rsidR="006050B2" w:rsidRPr="004B1A1E" w:rsidRDefault="006050B2" w:rsidP="006050B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6937E1FB" w14:textId="3997528A" w:rsidR="006050B2" w:rsidRPr="004B1A1E" w:rsidRDefault="006050B2" w:rsidP="006050B2">
            <w:pPr>
              <w:pStyle w:val="Paragraph"/>
              <w:spacing w:line="240" w:lineRule="auto"/>
              <w:jc w:val="left"/>
              <w:rPr>
                <w:szCs w:val="22"/>
              </w:rPr>
            </w:pPr>
            <w:r w:rsidRPr="004B1A1E">
              <w:rPr>
                <w:szCs w:val="22"/>
              </w:rPr>
              <w:t>Assure</w:t>
            </w:r>
          </w:p>
        </w:tc>
      </w:tr>
      <w:tr w:rsidR="006050B2" w:rsidRPr="004B1A1E" w14:paraId="459928DC"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1C6EA9A0" w14:textId="767B8916" w:rsidR="006050B2" w:rsidRPr="004B1A1E" w:rsidRDefault="006050B2" w:rsidP="006050B2">
            <w:pPr>
              <w:spacing w:after="0" w:line="240" w:lineRule="auto"/>
              <w:rPr>
                <w:rFonts w:ascii="Arial" w:hAnsi="Arial" w:cs="Arial"/>
              </w:rPr>
            </w:pPr>
            <w:r w:rsidRPr="004B1A1E">
              <w:rPr>
                <w:rFonts w:ascii="Arial" w:hAnsi="Arial" w:cs="Arial"/>
              </w:rPr>
              <w:t>To provide effective linkage into commissioning groups</w:t>
            </w:r>
          </w:p>
        </w:tc>
        <w:tc>
          <w:tcPr>
            <w:tcW w:w="551" w:type="pct"/>
            <w:tcBorders>
              <w:top w:val="single" w:sz="8" w:space="0" w:color="000000"/>
              <w:left w:val="single" w:sz="8" w:space="0" w:color="000000"/>
              <w:bottom w:val="single" w:sz="8" w:space="0" w:color="000000"/>
              <w:right w:val="single" w:sz="8" w:space="0" w:color="000000"/>
            </w:tcBorders>
          </w:tcPr>
          <w:p w14:paraId="5C6E23AF" w14:textId="0810198E" w:rsidR="006050B2" w:rsidRPr="004B1A1E" w:rsidRDefault="006050B2" w:rsidP="006050B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085BD222" w14:textId="7D46532B" w:rsidR="006050B2" w:rsidRPr="004B1A1E" w:rsidRDefault="006050B2" w:rsidP="006050B2">
            <w:pPr>
              <w:pStyle w:val="Paragraph"/>
              <w:spacing w:line="240" w:lineRule="auto"/>
              <w:jc w:val="left"/>
              <w:rPr>
                <w:szCs w:val="22"/>
              </w:rPr>
            </w:pPr>
            <w:r w:rsidRPr="004B1A1E">
              <w:rPr>
                <w:szCs w:val="22"/>
              </w:rPr>
              <w:t>Assure</w:t>
            </w:r>
          </w:p>
        </w:tc>
      </w:tr>
      <w:tr w:rsidR="006050B2" w:rsidRPr="004B1A1E" w14:paraId="130F6029"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222D1C81" w14:textId="7F30BD76" w:rsidR="006050B2" w:rsidRPr="004B1A1E" w:rsidRDefault="006050B2" w:rsidP="006050B2">
            <w:pPr>
              <w:spacing w:after="0" w:line="240" w:lineRule="auto"/>
              <w:rPr>
                <w:rFonts w:ascii="Arial" w:hAnsi="Arial" w:cs="Arial"/>
              </w:rPr>
            </w:pPr>
            <w:r w:rsidRPr="004B1A1E">
              <w:rPr>
                <w:rFonts w:ascii="Arial" w:hAnsi="Arial" w:cs="Arial"/>
              </w:rPr>
              <w:t>Produce quarterly and annual reports</w:t>
            </w:r>
          </w:p>
        </w:tc>
        <w:tc>
          <w:tcPr>
            <w:tcW w:w="551" w:type="pct"/>
            <w:tcBorders>
              <w:top w:val="single" w:sz="8" w:space="0" w:color="000000"/>
              <w:left w:val="single" w:sz="8" w:space="0" w:color="000000"/>
              <w:bottom w:val="single" w:sz="8" w:space="0" w:color="000000"/>
              <w:right w:val="single" w:sz="8" w:space="0" w:color="000000"/>
            </w:tcBorders>
          </w:tcPr>
          <w:p w14:paraId="37AB3C95" w14:textId="6CB11B00" w:rsidR="006050B2" w:rsidRPr="004B1A1E" w:rsidRDefault="006050B2" w:rsidP="006050B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3F3FF10D" w14:textId="0DF18D10" w:rsidR="006050B2" w:rsidRPr="004B1A1E" w:rsidRDefault="006050B2" w:rsidP="006050B2">
            <w:pPr>
              <w:pStyle w:val="Paragraph"/>
              <w:spacing w:line="240" w:lineRule="auto"/>
              <w:jc w:val="left"/>
              <w:rPr>
                <w:szCs w:val="22"/>
              </w:rPr>
            </w:pPr>
            <w:r w:rsidRPr="004B1A1E">
              <w:rPr>
                <w:szCs w:val="22"/>
              </w:rPr>
              <w:t>Assure</w:t>
            </w:r>
          </w:p>
        </w:tc>
      </w:tr>
      <w:tr w:rsidR="006050B2" w:rsidRPr="004B1A1E" w14:paraId="4C396773"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1E2F65BC" w14:textId="01A8B27A" w:rsidR="006050B2" w:rsidRPr="004B1A1E" w:rsidRDefault="006050B2" w:rsidP="006050B2">
            <w:pPr>
              <w:spacing w:after="0" w:line="240" w:lineRule="auto"/>
              <w:rPr>
                <w:rFonts w:ascii="Arial" w:hAnsi="Arial" w:cs="Arial"/>
              </w:rPr>
            </w:pPr>
            <w:r w:rsidRPr="004B1A1E">
              <w:rPr>
                <w:rFonts w:ascii="Arial" w:hAnsi="Arial" w:cs="Arial"/>
              </w:rPr>
              <w:t>Undertake comparative benchmarking and audit across the ODN for quality control purposes</w:t>
            </w:r>
          </w:p>
        </w:tc>
        <w:tc>
          <w:tcPr>
            <w:tcW w:w="551" w:type="pct"/>
            <w:tcBorders>
              <w:top w:val="single" w:sz="8" w:space="0" w:color="000000"/>
              <w:left w:val="single" w:sz="8" w:space="0" w:color="000000"/>
              <w:bottom w:val="single" w:sz="8" w:space="0" w:color="000000"/>
              <w:right w:val="single" w:sz="8" w:space="0" w:color="000000"/>
            </w:tcBorders>
          </w:tcPr>
          <w:p w14:paraId="1B5E9F16" w14:textId="6165B49A" w:rsidR="006050B2" w:rsidRPr="004B1A1E" w:rsidRDefault="006050B2" w:rsidP="006050B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1809D4E7" w14:textId="06BD5CC8" w:rsidR="006050B2" w:rsidRPr="004B1A1E" w:rsidRDefault="006050B2" w:rsidP="006050B2">
            <w:pPr>
              <w:pStyle w:val="Paragraph"/>
              <w:spacing w:line="240" w:lineRule="auto"/>
              <w:jc w:val="left"/>
              <w:rPr>
                <w:szCs w:val="22"/>
              </w:rPr>
            </w:pPr>
            <w:r w:rsidRPr="004B1A1E">
              <w:rPr>
                <w:szCs w:val="22"/>
              </w:rPr>
              <w:t>Assure</w:t>
            </w:r>
          </w:p>
        </w:tc>
      </w:tr>
      <w:tr w:rsidR="002C3869" w:rsidRPr="004B1A1E" w14:paraId="416053C6"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4306367A" w14:textId="34A5EF2E" w:rsidR="002C3869" w:rsidRPr="004B1A1E" w:rsidRDefault="002C3869" w:rsidP="002C3869">
            <w:pPr>
              <w:spacing w:after="0" w:line="240" w:lineRule="auto"/>
              <w:rPr>
                <w:rFonts w:ascii="Arial" w:hAnsi="Arial" w:cs="Arial"/>
              </w:rPr>
            </w:pPr>
            <w:r w:rsidRPr="004B1A1E">
              <w:rPr>
                <w:rFonts w:ascii="Arial" w:hAnsi="Arial" w:cs="Arial"/>
              </w:rPr>
              <w:t xml:space="preserve">Procurement of Service Providers for the delivery of Services – </w:t>
            </w:r>
            <w:r w:rsidR="00E5708A">
              <w:rPr>
                <w:rFonts w:ascii="Arial" w:hAnsi="Arial" w:cs="Arial"/>
              </w:rPr>
              <w:t xml:space="preserve">eg </w:t>
            </w:r>
            <w:r w:rsidRPr="004B1A1E">
              <w:rPr>
                <w:rFonts w:ascii="Arial" w:hAnsi="Arial" w:cs="Arial"/>
              </w:rPr>
              <w:t>appointment of a Supply Chain Partner</w:t>
            </w:r>
            <w:r w:rsidR="00E5708A">
              <w:rPr>
                <w:rFonts w:ascii="Arial" w:hAnsi="Arial" w:cs="Arial"/>
              </w:rPr>
              <w:t xml:space="preserve"> to support capital planning</w:t>
            </w:r>
          </w:p>
        </w:tc>
        <w:tc>
          <w:tcPr>
            <w:tcW w:w="551" w:type="pct"/>
            <w:tcBorders>
              <w:top w:val="single" w:sz="8" w:space="0" w:color="000000"/>
              <w:left w:val="single" w:sz="8" w:space="0" w:color="000000"/>
              <w:bottom w:val="single" w:sz="8" w:space="0" w:color="000000"/>
              <w:right w:val="single" w:sz="8" w:space="0" w:color="000000"/>
            </w:tcBorders>
          </w:tcPr>
          <w:p w14:paraId="6064CB52" w14:textId="62A2FDC3" w:rsidR="002C3869" w:rsidRPr="004B1A1E" w:rsidRDefault="002C3869" w:rsidP="002C3869">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15D9034D" w14:textId="436CA1E8" w:rsidR="002C3869" w:rsidRPr="004B1A1E" w:rsidRDefault="002C3869" w:rsidP="002C3869">
            <w:pPr>
              <w:pStyle w:val="Paragraph"/>
              <w:spacing w:line="240" w:lineRule="auto"/>
              <w:jc w:val="left"/>
              <w:rPr>
                <w:szCs w:val="22"/>
              </w:rPr>
            </w:pPr>
            <w:r w:rsidRPr="004B1A1E">
              <w:rPr>
                <w:szCs w:val="22"/>
              </w:rPr>
              <w:t>Assure</w:t>
            </w:r>
          </w:p>
        </w:tc>
      </w:tr>
      <w:tr w:rsidR="00752CDD" w:rsidRPr="004B1A1E" w14:paraId="6C153C6A"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65610BEC" w14:textId="05BBA619" w:rsidR="00752CDD" w:rsidRPr="004B1A1E" w:rsidRDefault="00752CDD" w:rsidP="00752CDD">
            <w:pPr>
              <w:spacing w:after="0" w:line="240" w:lineRule="auto"/>
              <w:rPr>
                <w:rFonts w:ascii="Arial" w:hAnsi="Arial" w:cs="Arial"/>
              </w:rPr>
            </w:pPr>
            <w:r w:rsidRPr="004B1A1E">
              <w:rPr>
                <w:rFonts w:ascii="Arial" w:hAnsi="Arial" w:cs="Arial"/>
              </w:rPr>
              <w:t>Outsourcing of activity – regional basis</w:t>
            </w:r>
          </w:p>
        </w:tc>
        <w:tc>
          <w:tcPr>
            <w:tcW w:w="551" w:type="pct"/>
            <w:tcBorders>
              <w:top w:val="single" w:sz="8" w:space="0" w:color="000000"/>
              <w:left w:val="single" w:sz="8" w:space="0" w:color="000000"/>
              <w:bottom w:val="single" w:sz="8" w:space="0" w:color="000000"/>
              <w:right w:val="single" w:sz="8" w:space="0" w:color="000000"/>
            </w:tcBorders>
          </w:tcPr>
          <w:p w14:paraId="5713372C" w14:textId="35D0CE73" w:rsidR="00752CDD" w:rsidRPr="004B1A1E" w:rsidRDefault="00752CDD" w:rsidP="00752CDD">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1738760B" w14:textId="077CDAF8" w:rsidR="00752CDD" w:rsidRPr="004B1A1E" w:rsidRDefault="00752CDD" w:rsidP="00752CDD">
            <w:pPr>
              <w:pStyle w:val="Paragraph"/>
              <w:spacing w:line="240" w:lineRule="auto"/>
              <w:jc w:val="left"/>
              <w:rPr>
                <w:szCs w:val="22"/>
              </w:rPr>
            </w:pPr>
            <w:r w:rsidRPr="004B1A1E">
              <w:rPr>
                <w:szCs w:val="22"/>
              </w:rPr>
              <w:t>Assure</w:t>
            </w:r>
          </w:p>
        </w:tc>
      </w:tr>
      <w:tr w:rsidR="00752CDD" w:rsidRPr="004B1A1E" w14:paraId="63B486DD" w14:textId="77777777" w:rsidTr="00433B62">
        <w:tc>
          <w:tcPr>
            <w:tcW w:w="3891"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6A62697C" w14:textId="767E7AD9" w:rsidR="00752CDD" w:rsidRPr="004B1A1E" w:rsidRDefault="00752CDD" w:rsidP="00752CDD">
            <w:pPr>
              <w:tabs>
                <w:tab w:val="left" w:pos="1128"/>
              </w:tabs>
              <w:spacing w:line="240" w:lineRule="auto"/>
              <w:ind w:left="29"/>
              <w:rPr>
                <w:rFonts w:ascii="Arial" w:hAnsi="Arial" w:cs="Arial"/>
                <w:b/>
                <w:bCs/>
              </w:rPr>
            </w:pPr>
            <w:r w:rsidRPr="004B1A1E">
              <w:rPr>
                <w:rFonts w:ascii="Arial" w:hAnsi="Arial" w:cs="Arial"/>
                <w:b/>
                <w:bCs/>
              </w:rPr>
              <w:t xml:space="preserve">Operational Delivery </w:t>
            </w:r>
          </w:p>
        </w:tc>
        <w:tc>
          <w:tcPr>
            <w:tcW w:w="551"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5C75A5DE" w14:textId="77777777" w:rsidR="00752CDD" w:rsidRPr="004B1A1E" w:rsidRDefault="00752CDD" w:rsidP="00752CDD">
            <w:pPr>
              <w:pStyle w:val="Paragraph"/>
              <w:spacing w:line="240" w:lineRule="auto"/>
              <w:jc w:val="left"/>
              <w:rPr>
                <w:szCs w:val="22"/>
              </w:rPr>
            </w:pPr>
          </w:p>
        </w:tc>
        <w:tc>
          <w:tcPr>
            <w:tcW w:w="558"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28691E1A" w14:textId="77777777" w:rsidR="00752CDD" w:rsidRPr="004B1A1E" w:rsidRDefault="00752CDD" w:rsidP="00752CDD">
            <w:pPr>
              <w:pStyle w:val="Paragraph"/>
              <w:spacing w:line="240" w:lineRule="auto"/>
              <w:jc w:val="left"/>
              <w:rPr>
                <w:szCs w:val="22"/>
              </w:rPr>
            </w:pPr>
          </w:p>
        </w:tc>
      </w:tr>
      <w:tr w:rsidR="00752CDD" w:rsidRPr="004B1A1E" w14:paraId="1167049E"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57DA0E7B" w14:textId="62CA3307" w:rsidR="00752CDD" w:rsidRPr="004B1A1E" w:rsidRDefault="00752CDD" w:rsidP="00752CDD">
            <w:pPr>
              <w:spacing w:after="0" w:line="240" w:lineRule="auto"/>
              <w:rPr>
                <w:rFonts w:ascii="Arial" w:hAnsi="Arial" w:cs="Arial"/>
              </w:rPr>
            </w:pPr>
            <w:r w:rsidRPr="004B1A1E">
              <w:rPr>
                <w:rFonts w:ascii="Arial" w:hAnsi="Arial" w:cs="Arial"/>
              </w:rPr>
              <w:t>Implementation of ODN wide digital systems to support pathology i.e. LIMS 2.0 national roll out of new pathology system as a region scheduled for completion in February 2025</w:t>
            </w:r>
          </w:p>
        </w:tc>
        <w:tc>
          <w:tcPr>
            <w:tcW w:w="551" w:type="pct"/>
            <w:tcBorders>
              <w:top w:val="single" w:sz="8" w:space="0" w:color="000000"/>
              <w:left w:val="single" w:sz="8" w:space="0" w:color="000000"/>
              <w:bottom w:val="single" w:sz="8" w:space="0" w:color="000000"/>
              <w:right w:val="single" w:sz="8" w:space="0" w:color="000000"/>
            </w:tcBorders>
          </w:tcPr>
          <w:p w14:paraId="636A7992" w14:textId="4F5C0D7E" w:rsidR="00752CDD" w:rsidRPr="004B1A1E" w:rsidRDefault="00752CDD" w:rsidP="00752CDD">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06C6BDAB" w14:textId="18B480E4" w:rsidR="00752CDD" w:rsidRPr="004B1A1E" w:rsidRDefault="00752CDD" w:rsidP="00752CDD">
            <w:pPr>
              <w:pStyle w:val="Paragraph"/>
              <w:spacing w:line="240" w:lineRule="auto"/>
              <w:jc w:val="left"/>
              <w:rPr>
                <w:szCs w:val="22"/>
              </w:rPr>
            </w:pPr>
            <w:r w:rsidRPr="004B1A1E">
              <w:rPr>
                <w:szCs w:val="22"/>
              </w:rPr>
              <w:t>Assure</w:t>
            </w:r>
          </w:p>
        </w:tc>
      </w:tr>
      <w:tr w:rsidR="00752CDD" w:rsidRPr="004B1A1E" w14:paraId="3C6363BB"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41E41B17" w14:textId="61E636EA" w:rsidR="00752CDD" w:rsidRPr="004B1A1E" w:rsidRDefault="00752CDD" w:rsidP="00752CDD">
            <w:pPr>
              <w:spacing w:after="0" w:line="240" w:lineRule="auto"/>
              <w:rPr>
                <w:rFonts w:ascii="Arial" w:hAnsi="Arial" w:cs="Arial"/>
              </w:rPr>
            </w:pPr>
            <w:r w:rsidRPr="004B1A1E">
              <w:rPr>
                <w:rFonts w:ascii="Arial" w:hAnsi="Arial" w:cs="Arial"/>
              </w:rPr>
              <w:t>Develop coordinated patient clinical pathways throughout the Service over a wide area (as a minimum, the geographic areas of both Health Boards) to ensure access to high quality, safe and efficient pathology services</w:t>
            </w:r>
          </w:p>
        </w:tc>
        <w:tc>
          <w:tcPr>
            <w:tcW w:w="551" w:type="pct"/>
            <w:tcBorders>
              <w:top w:val="single" w:sz="8" w:space="0" w:color="000000"/>
              <w:left w:val="single" w:sz="8" w:space="0" w:color="000000"/>
              <w:bottom w:val="single" w:sz="8" w:space="0" w:color="000000"/>
              <w:right w:val="single" w:sz="8" w:space="0" w:color="000000"/>
            </w:tcBorders>
          </w:tcPr>
          <w:p w14:paraId="66F021A3" w14:textId="197E6D1F" w:rsidR="00752CDD" w:rsidRPr="004B1A1E" w:rsidRDefault="00752CDD" w:rsidP="00752CDD">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254753B7" w14:textId="5FC17681" w:rsidR="00752CDD" w:rsidRPr="004B1A1E" w:rsidRDefault="00752CDD" w:rsidP="00752CDD">
            <w:pPr>
              <w:pStyle w:val="Paragraph"/>
              <w:spacing w:line="240" w:lineRule="auto"/>
              <w:jc w:val="left"/>
              <w:rPr>
                <w:szCs w:val="22"/>
              </w:rPr>
            </w:pPr>
            <w:r w:rsidRPr="004B1A1E">
              <w:rPr>
                <w:szCs w:val="22"/>
              </w:rPr>
              <w:t>Assure</w:t>
            </w:r>
          </w:p>
        </w:tc>
      </w:tr>
      <w:tr w:rsidR="00752CDD" w:rsidRPr="004B1A1E" w14:paraId="2E4466DE"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2150DD6A" w14:textId="265A21AA" w:rsidR="00752CDD" w:rsidRPr="004B1A1E" w:rsidRDefault="00752CDD" w:rsidP="00752CDD">
            <w:pPr>
              <w:spacing w:after="0" w:line="240" w:lineRule="auto"/>
              <w:rPr>
                <w:rFonts w:ascii="Arial" w:hAnsi="Arial" w:cs="Arial"/>
              </w:rPr>
            </w:pPr>
            <w:r w:rsidRPr="004B1A1E">
              <w:rPr>
                <w:rFonts w:ascii="Arial" w:hAnsi="Arial" w:cs="Arial"/>
              </w:rPr>
              <w:t>Ensure improved access and equity of access to pathology services</w:t>
            </w:r>
          </w:p>
        </w:tc>
        <w:tc>
          <w:tcPr>
            <w:tcW w:w="551" w:type="pct"/>
            <w:tcBorders>
              <w:top w:val="single" w:sz="8" w:space="0" w:color="000000"/>
              <w:left w:val="single" w:sz="8" w:space="0" w:color="000000"/>
              <w:bottom w:val="single" w:sz="8" w:space="0" w:color="000000"/>
              <w:right w:val="single" w:sz="8" w:space="0" w:color="000000"/>
            </w:tcBorders>
          </w:tcPr>
          <w:p w14:paraId="364AEDF8" w14:textId="222D09A4" w:rsidR="00752CDD" w:rsidRPr="004B1A1E" w:rsidRDefault="00752CDD" w:rsidP="00752CDD">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7398215A" w14:textId="1BEC1E3D" w:rsidR="00752CDD" w:rsidRPr="004B1A1E" w:rsidRDefault="00752CDD" w:rsidP="00752CDD">
            <w:pPr>
              <w:pStyle w:val="Paragraph"/>
              <w:spacing w:line="240" w:lineRule="auto"/>
              <w:jc w:val="left"/>
              <w:rPr>
                <w:szCs w:val="22"/>
              </w:rPr>
            </w:pPr>
            <w:r w:rsidRPr="004B1A1E">
              <w:rPr>
                <w:szCs w:val="22"/>
              </w:rPr>
              <w:t>Assure</w:t>
            </w:r>
          </w:p>
        </w:tc>
      </w:tr>
      <w:tr w:rsidR="00752CDD" w:rsidRPr="004B1A1E" w14:paraId="11B354F6"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22BDFDF4" w14:textId="37101FA6" w:rsidR="00752CDD" w:rsidRPr="004B1A1E" w:rsidRDefault="00752CDD" w:rsidP="00752CDD">
            <w:pPr>
              <w:spacing w:after="0" w:line="240" w:lineRule="auto"/>
              <w:rPr>
                <w:rFonts w:ascii="Arial" w:hAnsi="Arial" w:cs="Arial"/>
              </w:rPr>
            </w:pPr>
            <w:r w:rsidRPr="004B1A1E">
              <w:rPr>
                <w:rFonts w:ascii="Arial" w:hAnsi="Arial" w:cs="Arial"/>
              </w:rPr>
              <w:t>Responsibility for monitoring of day-to-day capacity across the ODN, agreeing and working to an escalation plan (with agreed thresholds for escalation triggers) both within and across the ODN to monitor and manage surges in demand for pathology services</w:t>
            </w:r>
          </w:p>
        </w:tc>
        <w:tc>
          <w:tcPr>
            <w:tcW w:w="551" w:type="pct"/>
            <w:tcBorders>
              <w:top w:val="single" w:sz="8" w:space="0" w:color="000000"/>
              <w:left w:val="single" w:sz="8" w:space="0" w:color="000000"/>
              <w:bottom w:val="single" w:sz="8" w:space="0" w:color="000000"/>
              <w:right w:val="single" w:sz="8" w:space="0" w:color="000000"/>
            </w:tcBorders>
          </w:tcPr>
          <w:p w14:paraId="6DC42C11" w14:textId="34D7A814" w:rsidR="00752CDD" w:rsidRPr="004B1A1E" w:rsidRDefault="00752CDD" w:rsidP="00752CDD">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19DB6B62" w14:textId="4C50C8CD" w:rsidR="00752CDD" w:rsidRPr="004B1A1E" w:rsidRDefault="00752CDD" w:rsidP="00752CDD">
            <w:pPr>
              <w:pStyle w:val="Paragraph"/>
              <w:spacing w:line="240" w:lineRule="auto"/>
              <w:jc w:val="left"/>
              <w:rPr>
                <w:szCs w:val="22"/>
              </w:rPr>
            </w:pPr>
            <w:r w:rsidRPr="004B1A1E">
              <w:rPr>
                <w:szCs w:val="22"/>
              </w:rPr>
              <w:t>Assure</w:t>
            </w:r>
          </w:p>
        </w:tc>
      </w:tr>
      <w:tr w:rsidR="00752CDD" w:rsidRPr="004B1A1E" w14:paraId="4076FDAB"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66174E03" w14:textId="4E8B6338" w:rsidR="00752CDD" w:rsidRPr="004B1A1E" w:rsidRDefault="00752CDD" w:rsidP="00752CDD">
            <w:pPr>
              <w:spacing w:after="0" w:line="240" w:lineRule="auto"/>
              <w:rPr>
                <w:rFonts w:ascii="Arial" w:hAnsi="Arial" w:cs="Arial"/>
              </w:rPr>
            </w:pPr>
            <w:r w:rsidRPr="004B1A1E">
              <w:rPr>
                <w:rFonts w:ascii="Arial" w:hAnsi="Arial" w:cs="Arial"/>
              </w:rPr>
              <w:t>Support capacity planning and activity monitoring for collaborative matching or demand and supply</w:t>
            </w:r>
          </w:p>
        </w:tc>
        <w:tc>
          <w:tcPr>
            <w:tcW w:w="551" w:type="pct"/>
            <w:tcBorders>
              <w:top w:val="single" w:sz="8" w:space="0" w:color="000000"/>
              <w:left w:val="single" w:sz="8" w:space="0" w:color="000000"/>
              <w:bottom w:val="single" w:sz="8" w:space="0" w:color="000000"/>
              <w:right w:val="single" w:sz="8" w:space="0" w:color="000000"/>
            </w:tcBorders>
          </w:tcPr>
          <w:p w14:paraId="2718ADF2" w14:textId="5057D664" w:rsidR="00752CDD" w:rsidRPr="004B1A1E" w:rsidRDefault="00752CDD" w:rsidP="00752CDD">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78D5E31E" w14:textId="5234349E" w:rsidR="00752CDD" w:rsidRPr="004B1A1E" w:rsidRDefault="00752CDD" w:rsidP="00752CDD">
            <w:pPr>
              <w:pStyle w:val="Paragraph"/>
              <w:spacing w:line="240" w:lineRule="auto"/>
              <w:jc w:val="left"/>
              <w:rPr>
                <w:szCs w:val="22"/>
              </w:rPr>
            </w:pPr>
            <w:r w:rsidRPr="004B1A1E">
              <w:rPr>
                <w:szCs w:val="22"/>
              </w:rPr>
              <w:t>Assure</w:t>
            </w:r>
          </w:p>
        </w:tc>
      </w:tr>
      <w:tr w:rsidR="00752CDD" w:rsidRPr="004B1A1E" w14:paraId="2DD67CA5" w14:textId="77777777" w:rsidTr="00965D8A">
        <w:tc>
          <w:tcPr>
            <w:tcW w:w="3891" w:type="pct"/>
            <w:tcBorders>
              <w:top w:val="single" w:sz="8" w:space="0" w:color="000000"/>
              <w:left w:val="single" w:sz="8" w:space="0" w:color="000000"/>
              <w:bottom w:val="single" w:sz="8" w:space="0" w:color="000000"/>
              <w:right w:val="single" w:sz="8" w:space="0" w:color="000000"/>
            </w:tcBorders>
          </w:tcPr>
          <w:p w14:paraId="7C2CA831" w14:textId="00E941C9" w:rsidR="00752CDD" w:rsidRPr="004B1A1E" w:rsidRDefault="00752CDD" w:rsidP="00752CDD">
            <w:pPr>
              <w:spacing w:after="0" w:line="240" w:lineRule="auto"/>
              <w:rPr>
                <w:rFonts w:ascii="Arial" w:hAnsi="Arial" w:cs="Arial"/>
              </w:rPr>
            </w:pPr>
            <w:r w:rsidRPr="004B1A1E">
              <w:rPr>
                <w:rFonts w:ascii="Arial" w:hAnsi="Arial" w:cs="Arial"/>
              </w:rPr>
              <w:t>Ensure the quality of the ODN is monitored and subject to a process of continuous quality improvement through clinical audit</w:t>
            </w:r>
          </w:p>
        </w:tc>
        <w:tc>
          <w:tcPr>
            <w:tcW w:w="551" w:type="pct"/>
            <w:tcBorders>
              <w:top w:val="single" w:sz="8" w:space="0" w:color="000000"/>
              <w:left w:val="single" w:sz="8" w:space="0" w:color="000000"/>
              <w:bottom w:val="single" w:sz="8" w:space="0" w:color="000000"/>
              <w:right w:val="single" w:sz="8" w:space="0" w:color="000000"/>
            </w:tcBorders>
          </w:tcPr>
          <w:p w14:paraId="583D48A0" w14:textId="54C88CF9" w:rsidR="00752CDD" w:rsidRPr="004B1A1E" w:rsidRDefault="00752CDD" w:rsidP="00752CDD">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42180076" w14:textId="37D36A90" w:rsidR="00752CDD" w:rsidRPr="004B1A1E" w:rsidRDefault="00752CDD" w:rsidP="00752CDD">
            <w:pPr>
              <w:pStyle w:val="Paragraph"/>
              <w:spacing w:line="240" w:lineRule="auto"/>
              <w:jc w:val="left"/>
              <w:rPr>
                <w:szCs w:val="22"/>
              </w:rPr>
            </w:pPr>
            <w:r w:rsidRPr="004B1A1E">
              <w:rPr>
                <w:szCs w:val="22"/>
              </w:rPr>
              <w:t>Assure</w:t>
            </w:r>
          </w:p>
        </w:tc>
      </w:tr>
      <w:tr w:rsidR="00752CDD" w:rsidRPr="004B1A1E" w14:paraId="09084EB8"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44C6DDCD" w14:textId="0942AA03" w:rsidR="00752CDD" w:rsidRPr="004B1A1E" w:rsidRDefault="00752CDD" w:rsidP="00752CDD">
            <w:pPr>
              <w:tabs>
                <w:tab w:val="left" w:pos="1128"/>
              </w:tabs>
              <w:spacing w:line="240" w:lineRule="auto"/>
              <w:rPr>
                <w:rFonts w:ascii="Arial" w:hAnsi="Arial" w:cs="Arial"/>
              </w:rPr>
            </w:pPr>
            <w:r w:rsidRPr="004B1A1E">
              <w:rPr>
                <w:rFonts w:ascii="Arial" w:hAnsi="Arial" w:cs="Arial"/>
              </w:rPr>
              <w:t>Responsibility for performance management of the ODN in line with the Services Specification(s)</w:t>
            </w:r>
          </w:p>
        </w:tc>
        <w:tc>
          <w:tcPr>
            <w:tcW w:w="551" w:type="pct"/>
            <w:tcBorders>
              <w:top w:val="single" w:sz="8" w:space="0" w:color="000000"/>
              <w:left w:val="single" w:sz="8" w:space="0" w:color="000000"/>
              <w:bottom w:val="single" w:sz="8" w:space="0" w:color="000000"/>
              <w:right w:val="single" w:sz="8" w:space="0" w:color="000000"/>
            </w:tcBorders>
          </w:tcPr>
          <w:p w14:paraId="1C37D312" w14:textId="6251BBEE" w:rsidR="00752CDD" w:rsidRPr="004B1A1E" w:rsidRDefault="00752CDD" w:rsidP="00752CDD">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24A92BF6" w14:textId="1BA52988" w:rsidR="00752CDD" w:rsidRPr="004B1A1E" w:rsidRDefault="00752CDD" w:rsidP="00752CDD">
            <w:pPr>
              <w:pStyle w:val="Paragraph"/>
              <w:spacing w:line="240" w:lineRule="auto"/>
              <w:jc w:val="left"/>
              <w:rPr>
                <w:szCs w:val="22"/>
              </w:rPr>
            </w:pPr>
            <w:r w:rsidRPr="004B1A1E">
              <w:rPr>
                <w:szCs w:val="22"/>
              </w:rPr>
              <w:t>Assure</w:t>
            </w:r>
          </w:p>
        </w:tc>
      </w:tr>
      <w:tr w:rsidR="00752CDD" w:rsidRPr="004B1A1E" w14:paraId="1ECD43E4"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6B007487" w14:textId="39EE177D" w:rsidR="00752CDD" w:rsidRPr="004B1A1E" w:rsidRDefault="00752CDD" w:rsidP="00752CDD">
            <w:pPr>
              <w:tabs>
                <w:tab w:val="left" w:pos="1128"/>
              </w:tabs>
              <w:spacing w:line="240" w:lineRule="auto"/>
              <w:rPr>
                <w:rFonts w:ascii="Arial" w:hAnsi="Arial" w:cs="Arial"/>
              </w:rPr>
            </w:pPr>
            <w:r w:rsidRPr="004B1A1E">
              <w:rPr>
                <w:rFonts w:ascii="Arial" w:hAnsi="Arial" w:cs="Arial"/>
              </w:rPr>
              <w:t>Develop and implement ODN standardised operating policies and procedures</w:t>
            </w:r>
          </w:p>
        </w:tc>
        <w:tc>
          <w:tcPr>
            <w:tcW w:w="551" w:type="pct"/>
            <w:tcBorders>
              <w:top w:val="single" w:sz="8" w:space="0" w:color="000000"/>
              <w:left w:val="single" w:sz="8" w:space="0" w:color="000000"/>
              <w:bottom w:val="single" w:sz="8" w:space="0" w:color="000000"/>
              <w:right w:val="single" w:sz="8" w:space="0" w:color="000000"/>
            </w:tcBorders>
          </w:tcPr>
          <w:p w14:paraId="0B8351C3" w14:textId="789E3D20" w:rsidR="00752CDD" w:rsidRPr="004B1A1E" w:rsidRDefault="00752CDD" w:rsidP="00752CDD">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47E45CE9" w14:textId="5883CDD2" w:rsidR="00752CDD" w:rsidRPr="004B1A1E" w:rsidRDefault="00752CDD" w:rsidP="00752CDD">
            <w:pPr>
              <w:pStyle w:val="Paragraph"/>
              <w:spacing w:line="240" w:lineRule="auto"/>
              <w:jc w:val="left"/>
              <w:rPr>
                <w:szCs w:val="22"/>
              </w:rPr>
            </w:pPr>
            <w:r w:rsidRPr="004B1A1E">
              <w:rPr>
                <w:szCs w:val="22"/>
              </w:rPr>
              <w:t>Assure</w:t>
            </w:r>
          </w:p>
        </w:tc>
      </w:tr>
      <w:tr w:rsidR="00592410" w:rsidRPr="004B1A1E" w14:paraId="503A49A6"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51D7B78D" w14:textId="67284F8D" w:rsidR="00592410" w:rsidRPr="004B1A1E" w:rsidRDefault="00592410" w:rsidP="00752CDD">
            <w:pPr>
              <w:tabs>
                <w:tab w:val="left" w:pos="1128"/>
              </w:tabs>
              <w:spacing w:line="240" w:lineRule="auto"/>
              <w:rPr>
                <w:rFonts w:ascii="Arial" w:hAnsi="Arial" w:cs="Arial"/>
              </w:rPr>
            </w:pPr>
            <w:r w:rsidRPr="004B1A1E">
              <w:rPr>
                <w:rFonts w:ascii="Arial" w:hAnsi="Arial" w:cs="Arial"/>
              </w:rPr>
              <w:t>Joint recruitment i.e. medical workforce and generally to posts</w:t>
            </w:r>
          </w:p>
        </w:tc>
        <w:tc>
          <w:tcPr>
            <w:tcW w:w="551" w:type="pct"/>
            <w:tcBorders>
              <w:top w:val="single" w:sz="8" w:space="0" w:color="000000"/>
              <w:left w:val="single" w:sz="8" w:space="0" w:color="000000"/>
              <w:bottom w:val="single" w:sz="8" w:space="0" w:color="000000"/>
              <w:right w:val="single" w:sz="8" w:space="0" w:color="000000"/>
            </w:tcBorders>
          </w:tcPr>
          <w:p w14:paraId="5BA96C52" w14:textId="6512FBBA" w:rsidR="00592410" w:rsidRPr="004B1A1E" w:rsidRDefault="00592410" w:rsidP="00752CDD">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0DAD664D" w14:textId="0708A4B0" w:rsidR="00592410" w:rsidRPr="004B1A1E" w:rsidRDefault="00592410" w:rsidP="00752CDD">
            <w:pPr>
              <w:pStyle w:val="Paragraph"/>
              <w:spacing w:line="240" w:lineRule="auto"/>
              <w:jc w:val="left"/>
              <w:rPr>
                <w:szCs w:val="22"/>
              </w:rPr>
            </w:pPr>
            <w:r w:rsidRPr="004B1A1E">
              <w:rPr>
                <w:szCs w:val="22"/>
              </w:rPr>
              <w:t>Assure</w:t>
            </w:r>
          </w:p>
        </w:tc>
      </w:tr>
      <w:tr w:rsidR="00AD00ED" w:rsidRPr="004B1A1E" w14:paraId="3BC463AA"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3D8F559B" w14:textId="78304CD7" w:rsidR="00AD00ED" w:rsidRPr="004B1A1E" w:rsidRDefault="00AD00ED" w:rsidP="00752CDD">
            <w:pPr>
              <w:tabs>
                <w:tab w:val="left" w:pos="1128"/>
              </w:tabs>
              <w:spacing w:line="240" w:lineRule="auto"/>
              <w:rPr>
                <w:rFonts w:ascii="Arial" w:hAnsi="Arial" w:cs="Arial"/>
              </w:rPr>
            </w:pPr>
            <w:r w:rsidRPr="004B1A1E">
              <w:rPr>
                <w:rFonts w:ascii="Arial" w:hAnsi="Arial" w:cs="Arial"/>
              </w:rPr>
              <w:t>Advanced Practice BMS development</w:t>
            </w:r>
          </w:p>
        </w:tc>
        <w:tc>
          <w:tcPr>
            <w:tcW w:w="551" w:type="pct"/>
            <w:tcBorders>
              <w:top w:val="single" w:sz="8" w:space="0" w:color="000000"/>
              <w:left w:val="single" w:sz="8" w:space="0" w:color="000000"/>
              <w:bottom w:val="single" w:sz="8" w:space="0" w:color="000000"/>
              <w:right w:val="single" w:sz="8" w:space="0" w:color="000000"/>
            </w:tcBorders>
          </w:tcPr>
          <w:p w14:paraId="3ED3F7EC" w14:textId="74729EBE" w:rsidR="00AD00ED" w:rsidRPr="004B1A1E" w:rsidRDefault="00AD00ED" w:rsidP="00752CDD">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64DADFB1" w14:textId="208E145F" w:rsidR="00AD00ED" w:rsidRPr="004B1A1E" w:rsidRDefault="00AD00ED" w:rsidP="00752CDD">
            <w:pPr>
              <w:pStyle w:val="Paragraph"/>
              <w:spacing w:line="240" w:lineRule="auto"/>
              <w:jc w:val="left"/>
              <w:rPr>
                <w:szCs w:val="22"/>
              </w:rPr>
            </w:pPr>
            <w:r w:rsidRPr="004B1A1E">
              <w:rPr>
                <w:szCs w:val="22"/>
              </w:rPr>
              <w:t>Assure</w:t>
            </w:r>
          </w:p>
        </w:tc>
      </w:tr>
      <w:tr w:rsidR="00AD00ED" w:rsidRPr="004B1A1E" w14:paraId="10C17C25"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5B93B55E" w14:textId="4BF02EAD" w:rsidR="00AD00ED" w:rsidRPr="004B1A1E" w:rsidRDefault="00AD00ED" w:rsidP="00AD00ED">
            <w:pPr>
              <w:tabs>
                <w:tab w:val="left" w:pos="1128"/>
              </w:tabs>
              <w:spacing w:line="240" w:lineRule="auto"/>
              <w:rPr>
                <w:rFonts w:ascii="Arial" w:hAnsi="Arial" w:cs="Arial"/>
              </w:rPr>
            </w:pPr>
            <w:r w:rsidRPr="004B1A1E">
              <w:rPr>
                <w:rFonts w:ascii="Arial" w:hAnsi="Arial" w:cs="Arial"/>
              </w:rPr>
              <w:t>Training – standardisation and movement of trainees and trainers between sites where relevant</w:t>
            </w:r>
          </w:p>
        </w:tc>
        <w:tc>
          <w:tcPr>
            <w:tcW w:w="551" w:type="pct"/>
            <w:tcBorders>
              <w:top w:val="single" w:sz="8" w:space="0" w:color="000000"/>
              <w:left w:val="single" w:sz="8" w:space="0" w:color="000000"/>
              <w:bottom w:val="single" w:sz="8" w:space="0" w:color="000000"/>
              <w:right w:val="single" w:sz="8" w:space="0" w:color="000000"/>
            </w:tcBorders>
          </w:tcPr>
          <w:p w14:paraId="4CA1CB49" w14:textId="4C5C30A7" w:rsidR="00AD00ED" w:rsidRPr="004B1A1E" w:rsidRDefault="00AD00ED" w:rsidP="00AD00ED">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76009E30" w14:textId="4A33EDDC" w:rsidR="00AD00ED" w:rsidRPr="004B1A1E" w:rsidRDefault="00AD00ED" w:rsidP="00AD00ED">
            <w:pPr>
              <w:pStyle w:val="Paragraph"/>
              <w:spacing w:line="240" w:lineRule="auto"/>
              <w:jc w:val="left"/>
              <w:rPr>
                <w:szCs w:val="22"/>
              </w:rPr>
            </w:pPr>
            <w:r w:rsidRPr="004B1A1E">
              <w:rPr>
                <w:szCs w:val="22"/>
              </w:rPr>
              <w:t>Assure</w:t>
            </w:r>
          </w:p>
        </w:tc>
      </w:tr>
      <w:tr w:rsidR="00433B62" w:rsidRPr="004B1A1E" w14:paraId="7224533A"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584F572A" w14:textId="259450FE" w:rsidR="00433B62" w:rsidRPr="004B1A1E" w:rsidRDefault="00433B62" w:rsidP="00433B62">
            <w:pPr>
              <w:tabs>
                <w:tab w:val="left" w:pos="1128"/>
              </w:tabs>
              <w:spacing w:line="240" w:lineRule="auto"/>
              <w:rPr>
                <w:rFonts w:ascii="Arial" w:hAnsi="Arial" w:cs="Arial"/>
              </w:rPr>
            </w:pPr>
            <w:r w:rsidRPr="004B1A1E">
              <w:rPr>
                <w:rFonts w:ascii="Arial" w:hAnsi="Arial" w:cs="Arial"/>
              </w:rPr>
              <w:t>Development of single quality systems</w:t>
            </w:r>
          </w:p>
        </w:tc>
        <w:tc>
          <w:tcPr>
            <w:tcW w:w="551" w:type="pct"/>
            <w:tcBorders>
              <w:top w:val="single" w:sz="8" w:space="0" w:color="000000"/>
              <w:left w:val="single" w:sz="8" w:space="0" w:color="000000"/>
              <w:bottom w:val="single" w:sz="8" w:space="0" w:color="000000"/>
              <w:right w:val="single" w:sz="8" w:space="0" w:color="000000"/>
            </w:tcBorders>
          </w:tcPr>
          <w:p w14:paraId="76CFDD2A" w14:textId="1EDE6003"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1F649E94" w14:textId="3C72CF83"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79C0F0B5" w14:textId="77777777" w:rsidTr="00433B62">
        <w:tc>
          <w:tcPr>
            <w:tcW w:w="3891"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7624B58F" w14:textId="17B02342" w:rsidR="00433B62" w:rsidRPr="004B1A1E" w:rsidRDefault="00433B62" w:rsidP="00433B62">
            <w:pPr>
              <w:tabs>
                <w:tab w:val="left" w:pos="1128"/>
              </w:tabs>
              <w:spacing w:line="240" w:lineRule="auto"/>
              <w:ind w:left="29"/>
              <w:rPr>
                <w:rFonts w:ascii="Arial" w:hAnsi="Arial" w:cs="Arial"/>
                <w:b/>
                <w:bCs/>
              </w:rPr>
            </w:pPr>
            <w:r w:rsidRPr="004B1A1E">
              <w:rPr>
                <w:rFonts w:ascii="Arial" w:hAnsi="Arial" w:cs="Arial"/>
                <w:b/>
                <w:bCs/>
              </w:rPr>
              <w:t>Tactical (local) Advice and Support to Commissioners</w:t>
            </w:r>
          </w:p>
        </w:tc>
        <w:tc>
          <w:tcPr>
            <w:tcW w:w="551"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795619B8" w14:textId="77777777" w:rsidR="00433B62" w:rsidRPr="004B1A1E" w:rsidRDefault="00433B62" w:rsidP="00433B62">
            <w:pPr>
              <w:pStyle w:val="Paragraph"/>
              <w:spacing w:line="240" w:lineRule="auto"/>
              <w:jc w:val="left"/>
              <w:rPr>
                <w:szCs w:val="22"/>
              </w:rPr>
            </w:pPr>
          </w:p>
        </w:tc>
        <w:tc>
          <w:tcPr>
            <w:tcW w:w="558"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7725A1E6" w14:textId="77777777" w:rsidR="00433B62" w:rsidRPr="004B1A1E" w:rsidRDefault="00433B62" w:rsidP="00433B62">
            <w:pPr>
              <w:pStyle w:val="Paragraph"/>
              <w:spacing w:line="240" w:lineRule="auto"/>
              <w:jc w:val="left"/>
              <w:rPr>
                <w:szCs w:val="22"/>
              </w:rPr>
            </w:pPr>
          </w:p>
        </w:tc>
      </w:tr>
      <w:tr w:rsidR="00433B62" w:rsidRPr="004B1A1E" w14:paraId="69EF9D9A"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78ACF7B9" w14:textId="0843C5FE" w:rsidR="00433B62" w:rsidRPr="004B1A1E" w:rsidRDefault="00433B62" w:rsidP="00433B62">
            <w:pPr>
              <w:spacing w:after="0" w:line="240" w:lineRule="auto"/>
              <w:rPr>
                <w:rFonts w:ascii="Arial" w:hAnsi="Arial" w:cs="Arial"/>
              </w:rPr>
            </w:pPr>
            <w:r w:rsidRPr="004B1A1E">
              <w:rPr>
                <w:rFonts w:ascii="Arial" w:hAnsi="Arial" w:cs="Arial"/>
              </w:rPr>
              <w:t>Provide local information, data and intelligence to support performance monitoring of the ODN (i.e. clinical reports, process measures, key performance and quality indicators, case-mix standardised outcomes, workforce data etc.)</w:t>
            </w:r>
          </w:p>
        </w:tc>
        <w:tc>
          <w:tcPr>
            <w:tcW w:w="551" w:type="pct"/>
            <w:tcBorders>
              <w:top w:val="single" w:sz="8" w:space="0" w:color="000000"/>
              <w:left w:val="single" w:sz="8" w:space="0" w:color="000000"/>
              <w:bottom w:val="single" w:sz="8" w:space="0" w:color="000000"/>
              <w:right w:val="single" w:sz="8" w:space="0" w:color="000000"/>
            </w:tcBorders>
          </w:tcPr>
          <w:p w14:paraId="1EA8607B" w14:textId="593BB155"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3C8A144B" w14:textId="2A37026D"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2A7E65D7"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4E3CFADA" w14:textId="37A7DCEB" w:rsidR="00433B62" w:rsidRPr="004B1A1E" w:rsidRDefault="00433B62" w:rsidP="00433B62">
            <w:pPr>
              <w:spacing w:after="0" w:line="240" w:lineRule="auto"/>
              <w:rPr>
                <w:rFonts w:ascii="Arial" w:hAnsi="Arial" w:cs="Arial"/>
              </w:rPr>
            </w:pPr>
            <w:r w:rsidRPr="004B1A1E">
              <w:rPr>
                <w:rFonts w:ascii="Arial" w:hAnsi="Arial" w:cs="Arial"/>
              </w:rPr>
              <w:lastRenderedPageBreak/>
              <w:t>To provide ongoing programme management of a phased implementation across the ODN</w:t>
            </w:r>
          </w:p>
        </w:tc>
        <w:tc>
          <w:tcPr>
            <w:tcW w:w="551" w:type="pct"/>
            <w:tcBorders>
              <w:top w:val="single" w:sz="8" w:space="0" w:color="000000"/>
              <w:left w:val="single" w:sz="8" w:space="0" w:color="000000"/>
              <w:bottom w:val="single" w:sz="8" w:space="0" w:color="000000"/>
              <w:right w:val="single" w:sz="8" w:space="0" w:color="000000"/>
            </w:tcBorders>
          </w:tcPr>
          <w:p w14:paraId="14706E57" w14:textId="3C309C88"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3845BDB9" w14:textId="1B64D608" w:rsidR="00433B62" w:rsidRPr="004B1A1E" w:rsidRDefault="00433B62" w:rsidP="00433B62">
            <w:pPr>
              <w:pStyle w:val="Paragraph"/>
              <w:spacing w:line="240" w:lineRule="auto"/>
              <w:jc w:val="left"/>
              <w:rPr>
                <w:szCs w:val="22"/>
              </w:rPr>
            </w:pPr>
            <w:r w:rsidRPr="004B1A1E">
              <w:rPr>
                <w:szCs w:val="22"/>
              </w:rPr>
              <w:t>Assure</w:t>
            </w:r>
          </w:p>
        </w:tc>
      </w:tr>
      <w:tr w:rsidR="0092555B" w:rsidRPr="004B1A1E" w14:paraId="3248035B"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591CAB00" w14:textId="3D51FFAA" w:rsidR="0092555B" w:rsidRPr="004B1A1E" w:rsidRDefault="0092555B" w:rsidP="00433B62">
            <w:pPr>
              <w:spacing w:after="0" w:line="240" w:lineRule="auto"/>
              <w:rPr>
                <w:rFonts w:ascii="Arial" w:hAnsi="Arial" w:cs="Arial"/>
              </w:rPr>
            </w:pPr>
            <w:r w:rsidRPr="00310D37">
              <w:rPr>
                <w:rFonts w:ascii="Arial" w:hAnsi="Arial" w:cs="Arial"/>
              </w:rPr>
              <w:t>Develop, through the Digital Sub-group, a shared IT system that can ‘communicate’ or ‘interface’? between Health Boards</w:t>
            </w:r>
          </w:p>
        </w:tc>
        <w:tc>
          <w:tcPr>
            <w:tcW w:w="551" w:type="pct"/>
            <w:tcBorders>
              <w:top w:val="single" w:sz="8" w:space="0" w:color="000000"/>
              <w:left w:val="single" w:sz="8" w:space="0" w:color="000000"/>
              <w:bottom w:val="single" w:sz="8" w:space="0" w:color="000000"/>
              <w:right w:val="single" w:sz="8" w:space="0" w:color="000000"/>
            </w:tcBorders>
          </w:tcPr>
          <w:p w14:paraId="3BD9152A" w14:textId="09F4FE7B" w:rsidR="0092555B" w:rsidRPr="004B1A1E" w:rsidRDefault="0092555B" w:rsidP="00433B62">
            <w:pPr>
              <w:pStyle w:val="Paragraph"/>
              <w:spacing w:line="240" w:lineRule="auto"/>
              <w:jc w:val="left"/>
              <w:rPr>
                <w:szCs w:val="22"/>
              </w:rPr>
            </w:pPr>
            <w:r>
              <w:rPr>
                <w:szCs w:val="22"/>
              </w:rPr>
              <w:t>Mutual</w:t>
            </w:r>
          </w:p>
        </w:tc>
        <w:tc>
          <w:tcPr>
            <w:tcW w:w="558" w:type="pct"/>
            <w:tcBorders>
              <w:top w:val="single" w:sz="8" w:space="0" w:color="000000"/>
              <w:left w:val="single" w:sz="8" w:space="0" w:color="000000"/>
              <w:bottom w:val="single" w:sz="8" w:space="0" w:color="000000"/>
              <w:right w:val="single" w:sz="8" w:space="0" w:color="000000"/>
            </w:tcBorders>
          </w:tcPr>
          <w:p w14:paraId="120DB0E5" w14:textId="2996C9C9" w:rsidR="0092555B" w:rsidRPr="004B1A1E" w:rsidRDefault="0092555B" w:rsidP="00433B62">
            <w:pPr>
              <w:pStyle w:val="Paragraph"/>
              <w:spacing w:line="240" w:lineRule="auto"/>
              <w:jc w:val="left"/>
              <w:rPr>
                <w:szCs w:val="22"/>
              </w:rPr>
            </w:pPr>
            <w:r>
              <w:rPr>
                <w:szCs w:val="22"/>
              </w:rPr>
              <w:t>Mutual</w:t>
            </w:r>
          </w:p>
        </w:tc>
      </w:tr>
      <w:tr w:rsidR="00433B62" w:rsidRPr="004B1A1E" w14:paraId="7C3A6941" w14:textId="77777777" w:rsidTr="00433B62">
        <w:tc>
          <w:tcPr>
            <w:tcW w:w="3891"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2250418D" w14:textId="1BA26AD7" w:rsidR="00433B62" w:rsidRPr="004B1A1E" w:rsidRDefault="00433B62" w:rsidP="00433B62">
            <w:pPr>
              <w:tabs>
                <w:tab w:val="left" w:pos="1128"/>
              </w:tabs>
              <w:spacing w:line="240" w:lineRule="auto"/>
              <w:ind w:left="29"/>
              <w:rPr>
                <w:rFonts w:ascii="Arial" w:hAnsi="Arial" w:cs="Arial"/>
              </w:rPr>
            </w:pPr>
            <w:r w:rsidRPr="004B1A1E">
              <w:rPr>
                <w:rFonts w:ascii="Arial" w:hAnsi="Arial" w:cs="Arial"/>
                <w:b/>
                <w:bCs/>
              </w:rPr>
              <w:t xml:space="preserve">Improved Quality and Standards of Care  </w:t>
            </w:r>
          </w:p>
        </w:tc>
        <w:tc>
          <w:tcPr>
            <w:tcW w:w="551"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7BEF7764" w14:textId="587C4383" w:rsidR="00433B62" w:rsidRPr="004B1A1E" w:rsidRDefault="00433B62" w:rsidP="00433B62">
            <w:pPr>
              <w:pStyle w:val="Paragraph"/>
              <w:spacing w:line="240" w:lineRule="auto"/>
              <w:jc w:val="left"/>
              <w:rPr>
                <w:szCs w:val="22"/>
              </w:rPr>
            </w:pPr>
          </w:p>
        </w:tc>
        <w:tc>
          <w:tcPr>
            <w:tcW w:w="558"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2CC427DF" w14:textId="40E97D64" w:rsidR="00433B62" w:rsidRPr="004B1A1E" w:rsidRDefault="00433B62" w:rsidP="00433B62">
            <w:pPr>
              <w:pStyle w:val="Paragraph"/>
              <w:spacing w:line="240" w:lineRule="auto"/>
              <w:jc w:val="left"/>
              <w:rPr>
                <w:szCs w:val="22"/>
              </w:rPr>
            </w:pPr>
          </w:p>
        </w:tc>
      </w:tr>
      <w:tr w:rsidR="00433B62" w:rsidRPr="004B1A1E" w14:paraId="708EEF79"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205E30E4" w14:textId="123FD5A2" w:rsidR="00433B62" w:rsidRPr="004B1A1E" w:rsidRDefault="00433B62" w:rsidP="00433B62">
            <w:pPr>
              <w:pStyle w:val="ListParagraph"/>
              <w:spacing w:line="240" w:lineRule="auto"/>
              <w:ind w:left="0" w:firstLine="29"/>
              <w:rPr>
                <w:rFonts w:ascii="Arial" w:hAnsi="Arial" w:cs="Arial"/>
              </w:rPr>
            </w:pPr>
            <w:r w:rsidRPr="00310D37">
              <w:rPr>
                <w:rFonts w:ascii="Arial" w:hAnsi="Arial" w:cs="Arial"/>
              </w:rPr>
              <w:t>Deliver a clinical governance framework including</w:t>
            </w:r>
            <w:r w:rsidRPr="004B1A1E">
              <w:rPr>
                <w:rFonts w:ascii="Arial" w:hAnsi="Arial" w:cs="Arial"/>
              </w:rPr>
              <w:t xml:space="preserve"> a process for incident reporting with follow up action plans and network morbidity and mortality review. This includes collaborative serious incident investigation.</w:t>
            </w:r>
          </w:p>
        </w:tc>
        <w:tc>
          <w:tcPr>
            <w:tcW w:w="551" w:type="pct"/>
            <w:tcBorders>
              <w:top w:val="single" w:sz="8" w:space="0" w:color="000000"/>
              <w:left w:val="single" w:sz="8" w:space="0" w:color="000000"/>
              <w:bottom w:val="single" w:sz="8" w:space="0" w:color="000000"/>
              <w:right w:val="single" w:sz="8" w:space="0" w:color="000000"/>
            </w:tcBorders>
          </w:tcPr>
          <w:p w14:paraId="58866B86" w14:textId="14B03FAF"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37D7E592" w14:textId="4FE6E7CF"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4DB0E7FC"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253F9DE2" w14:textId="0935085A" w:rsidR="00433B62" w:rsidRPr="004B1A1E" w:rsidRDefault="00433B62" w:rsidP="00433B62">
            <w:pPr>
              <w:tabs>
                <w:tab w:val="left" w:pos="1128"/>
              </w:tabs>
              <w:spacing w:line="240" w:lineRule="auto"/>
              <w:rPr>
                <w:rFonts w:ascii="Arial" w:hAnsi="Arial" w:cs="Arial"/>
              </w:rPr>
            </w:pPr>
            <w:r w:rsidRPr="004B1A1E">
              <w:rPr>
                <w:rFonts w:ascii="Arial" w:hAnsi="Arial" w:cs="Arial"/>
              </w:rPr>
              <w:t>Deliver an ODN-wide training and education programme encompassing the whole patient pathway prioritising key areas</w:t>
            </w:r>
          </w:p>
        </w:tc>
        <w:tc>
          <w:tcPr>
            <w:tcW w:w="551" w:type="pct"/>
            <w:tcBorders>
              <w:top w:val="single" w:sz="8" w:space="0" w:color="000000"/>
              <w:left w:val="single" w:sz="8" w:space="0" w:color="000000"/>
              <w:bottom w:val="single" w:sz="8" w:space="0" w:color="000000"/>
              <w:right w:val="single" w:sz="8" w:space="0" w:color="000000"/>
            </w:tcBorders>
          </w:tcPr>
          <w:p w14:paraId="1498BC39" w14:textId="607D2B4B"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4279975F" w14:textId="44ABF5FF"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4793A09A"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4A9B6620" w14:textId="6C5CC9CE" w:rsidR="00433B62" w:rsidRPr="004B1A1E" w:rsidRDefault="00433B62" w:rsidP="00433B62">
            <w:pPr>
              <w:spacing w:after="0" w:line="240" w:lineRule="auto"/>
              <w:rPr>
                <w:rFonts w:ascii="Arial" w:hAnsi="Arial" w:cs="Arial"/>
              </w:rPr>
            </w:pPr>
            <w:r w:rsidRPr="004B1A1E">
              <w:rPr>
                <w:rFonts w:ascii="Arial" w:hAnsi="Arial" w:cs="Arial"/>
              </w:rPr>
              <w:t>Implement a clinical informatics system for the ODN</w:t>
            </w:r>
          </w:p>
        </w:tc>
        <w:tc>
          <w:tcPr>
            <w:tcW w:w="551" w:type="pct"/>
            <w:tcBorders>
              <w:top w:val="single" w:sz="8" w:space="0" w:color="000000"/>
              <w:left w:val="single" w:sz="8" w:space="0" w:color="000000"/>
              <w:bottom w:val="single" w:sz="8" w:space="0" w:color="000000"/>
              <w:right w:val="single" w:sz="8" w:space="0" w:color="000000"/>
            </w:tcBorders>
          </w:tcPr>
          <w:p w14:paraId="46A9B1E4" w14:textId="1C2D745B"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771A509D" w14:textId="66411A9C"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4EE1B7AB"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6C557B9F" w14:textId="6E01AD81" w:rsidR="00433B62" w:rsidRPr="004B1A1E" w:rsidRDefault="00433B62" w:rsidP="00433B62">
            <w:pPr>
              <w:spacing w:after="0" w:line="240" w:lineRule="auto"/>
              <w:rPr>
                <w:rFonts w:ascii="Arial" w:hAnsi="Arial" w:cs="Arial"/>
              </w:rPr>
            </w:pPr>
            <w:r w:rsidRPr="004B1A1E">
              <w:rPr>
                <w:rFonts w:ascii="Arial" w:hAnsi="Arial" w:cs="Arial"/>
              </w:rPr>
              <w:t>Ensure on-going service improvements and best practice models are embedded and contribute to improved quality performance</w:t>
            </w:r>
          </w:p>
        </w:tc>
        <w:tc>
          <w:tcPr>
            <w:tcW w:w="551" w:type="pct"/>
            <w:tcBorders>
              <w:top w:val="single" w:sz="8" w:space="0" w:color="000000"/>
              <w:left w:val="single" w:sz="8" w:space="0" w:color="000000"/>
              <w:bottom w:val="single" w:sz="8" w:space="0" w:color="000000"/>
              <w:right w:val="single" w:sz="8" w:space="0" w:color="000000"/>
            </w:tcBorders>
          </w:tcPr>
          <w:p w14:paraId="26746FC9" w14:textId="70C29145"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5BF13095" w14:textId="6AA6C6E2"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38325B60"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29959DBC" w14:textId="4907F46D" w:rsidR="00433B62" w:rsidRPr="004B1A1E" w:rsidRDefault="00433B62" w:rsidP="00433B62">
            <w:pPr>
              <w:spacing w:after="0" w:line="240" w:lineRule="auto"/>
              <w:rPr>
                <w:rFonts w:ascii="Arial" w:hAnsi="Arial" w:cs="Arial"/>
              </w:rPr>
            </w:pPr>
            <w:r w:rsidRPr="004B1A1E">
              <w:rPr>
                <w:rFonts w:ascii="Arial" w:hAnsi="Arial" w:cs="Arial"/>
              </w:rPr>
              <w:t>Monitor and provide advice on improvements to clinical services and commissioners</w:t>
            </w:r>
          </w:p>
        </w:tc>
        <w:tc>
          <w:tcPr>
            <w:tcW w:w="551" w:type="pct"/>
            <w:tcBorders>
              <w:top w:val="single" w:sz="8" w:space="0" w:color="000000"/>
              <w:left w:val="single" w:sz="8" w:space="0" w:color="000000"/>
              <w:bottom w:val="single" w:sz="8" w:space="0" w:color="000000"/>
              <w:right w:val="single" w:sz="8" w:space="0" w:color="000000"/>
            </w:tcBorders>
          </w:tcPr>
          <w:p w14:paraId="6BD0F881" w14:textId="734C0983"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4ADA6A71" w14:textId="1B28C1BE"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4B408443"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4C3FB9FE" w14:textId="0C8E8BBB" w:rsidR="00433B62" w:rsidRPr="004B1A1E" w:rsidRDefault="00433B62" w:rsidP="00433B62">
            <w:pPr>
              <w:spacing w:after="0" w:line="240" w:lineRule="auto"/>
              <w:rPr>
                <w:rFonts w:ascii="Arial" w:hAnsi="Arial" w:cs="Arial"/>
              </w:rPr>
            </w:pPr>
            <w:r w:rsidRPr="004B1A1E">
              <w:rPr>
                <w:rFonts w:ascii="Arial" w:hAnsi="Arial" w:cs="Arial"/>
              </w:rPr>
              <w:t>Use clinical process and clinical outcome measures to compare and benchmark providers</w:t>
            </w:r>
          </w:p>
        </w:tc>
        <w:tc>
          <w:tcPr>
            <w:tcW w:w="551" w:type="pct"/>
            <w:tcBorders>
              <w:top w:val="single" w:sz="8" w:space="0" w:color="000000"/>
              <w:left w:val="single" w:sz="8" w:space="0" w:color="000000"/>
              <w:bottom w:val="single" w:sz="8" w:space="0" w:color="000000"/>
              <w:right w:val="single" w:sz="8" w:space="0" w:color="000000"/>
            </w:tcBorders>
          </w:tcPr>
          <w:p w14:paraId="43CF13B9" w14:textId="4715D3C3"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7A3480DC" w14:textId="059D503F"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46B66314"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6D84CBD5" w14:textId="09E711A8" w:rsidR="00433B62" w:rsidRPr="004B1A1E" w:rsidRDefault="00433B62" w:rsidP="00433B62">
            <w:pPr>
              <w:spacing w:after="0" w:line="240" w:lineRule="auto"/>
              <w:rPr>
                <w:rFonts w:ascii="Arial" w:hAnsi="Arial" w:cs="Arial"/>
              </w:rPr>
            </w:pPr>
            <w:r w:rsidRPr="004B1A1E">
              <w:rPr>
                <w:rFonts w:ascii="Arial" w:hAnsi="Arial" w:cs="Arial"/>
              </w:rPr>
              <w:t>Deliver an annual quality improvement and audit programme</w:t>
            </w:r>
          </w:p>
        </w:tc>
        <w:tc>
          <w:tcPr>
            <w:tcW w:w="551" w:type="pct"/>
            <w:tcBorders>
              <w:top w:val="single" w:sz="8" w:space="0" w:color="000000"/>
              <w:left w:val="single" w:sz="8" w:space="0" w:color="000000"/>
              <w:bottom w:val="single" w:sz="8" w:space="0" w:color="000000"/>
              <w:right w:val="single" w:sz="8" w:space="0" w:color="000000"/>
            </w:tcBorders>
          </w:tcPr>
          <w:p w14:paraId="1A8C9455" w14:textId="06881D37"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1E232E5D" w14:textId="7D08B20A"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12C2FB1C" w14:textId="77777777" w:rsidTr="00433B62">
        <w:tc>
          <w:tcPr>
            <w:tcW w:w="3891"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6FF0EB17" w14:textId="41EC1362" w:rsidR="00433B62" w:rsidRPr="004B1A1E" w:rsidRDefault="00433B62" w:rsidP="00433B62">
            <w:pPr>
              <w:spacing w:after="0" w:line="240" w:lineRule="auto"/>
              <w:rPr>
                <w:rFonts w:ascii="Arial" w:hAnsi="Arial" w:cs="Arial"/>
                <w:b/>
                <w:bCs/>
              </w:rPr>
            </w:pPr>
            <w:r w:rsidRPr="004B1A1E">
              <w:rPr>
                <w:rFonts w:ascii="Arial" w:hAnsi="Arial" w:cs="Arial"/>
                <w:b/>
                <w:bCs/>
              </w:rPr>
              <w:t>Partnership Development</w:t>
            </w:r>
          </w:p>
        </w:tc>
        <w:tc>
          <w:tcPr>
            <w:tcW w:w="551"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0877C26D" w14:textId="77777777" w:rsidR="00433B62" w:rsidRPr="004B1A1E" w:rsidRDefault="00433B62" w:rsidP="00433B62">
            <w:pPr>
              <w:pStyle w:val="Paragraph"/>
              <w:spacing w:line="240" w:lineRule="auto"/>
              <w:jc w:val="left"/>
              <w:rPr>
                <w:szCs w:val="22"/>
              </w:rPr>
            </w:pPr>
          </w:p>
        </w:tc>
        <w:tc>
          <w:tcPr>
            <w:tcW w:w="558" w:type="pct"/>
            <w:tcBorders>
              <w:top w:val="single" w:sz="8" w:space="0" w:color="000000"/>
              <w:left w:val="single" w:sz="8" w:space="0" w:color="000000"/>
              <w:bottom w:val="single" w:sz="8" w:space="0" w:color="000000"/>
              <w:right w:val="single" w:sz="8" w:space="0" w:color="000000"/>
            </w:tcBorders>
            <w:shd w:val="clear" w:color="auto" w:fill="DBE5F1" w:themeFill="accent1" w:themeFillTint="33"/>
          </w:tcPr>
          <w:p w14:paraId="756A86D1" w14:textId="77777777" w:rsidR="00433B62" w:rsidRPr="004B1A1E" w:rsidRDefault="00433B62" w:rsidP="00433B62">
            <w:pPr>
              <w:pStyle w:val="Paragraph"/>
              <w:spacing w:line="240" w:lineRule="auto"/>
              <w:jc w:val="left"/>
              <w:rPr>
                <w:szCs w:val="22"/>
              </w:rPr>
            </w:pPr>
          </w:p>
        </w:tc>
      </w:tr>
      <w:tr w:rsidR="008835D7" w:rsidRPr="004B1A1E" w14:paraId="5765A25A"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241E8904" w14:textId="158A1F83" w:rsidR="008835D7" w:rsidRPr="004B1A1E" w:rsidRDefault="008835D7" w:rsidP="008835D7">
            <w:pPr>
              <w:spacing w:after="0" w:line="240" w:lineRule="auto"/>
              <w:rPr>
                <w:rFonts w:ascii="Arial" w:hAnsi="Arial" w:cs="Arial"/>
              </w:rPr>
            </w:pPr>
            <w:r>
              <w:rPr>
                <w:rFonts w:ascii="Arial" w:hAnsi="Arial" w:cs="Arial"/>
              </w:rPr>
              <w:t>Engage with staff during the Transitional MOU period to ensure staff are full informed and engaged on the development of the Pathology ODN and where appropriate consulted upon any formal changes that might arise. This will include regular briefing to and attendance of Staff Side Partnership meetings in both organisations from the Pathology team in liaison with local Workforce representatives.</w:t>
            </w:r>
          </w:p>
        </w:tc>
        <w:tc>
          <w:tcPr>
            <w:tcW w:w="551" w:type="pct"/>
            <w:tcBorders>
              <w:top w:val="single" w:sz="8" w:space="0" w:color="000000"/>
              <w:left w:val="single" w:sz="8" w:space="0" w:color="000000"/>
              <w:bottom w:val="single" w:sz="8" w:space="0" w:color="000000"/>
              <w:right w:val="single" w:sz="8" w:space="0" w:color="000000"/>
            </w:tcBorders>
          </w:tcPr>
          <w:p w14:paraId="427B190C" w14:textId="5A6EDF6F" w:rsidR="008835D7" w:rsidRPr="004B1A1E" w:rsidRDefault="008835D7" w:rsidP="00433B62">
            <w:pPr>
              <w:pStyle w:val="Paragraph"/>
              <w:spacing w:line="240" w:lineRule="auto"/>
              <w:jc w:val="left"/>
              <w:rPr>
                <w:szCs w:val="22"/>
              </w:rPr>
            </w:pPr>
            <w:r>
              <w:rPr>
                <w:szCs w:val="22"/>
              </w:rPr>
              <w:t>Mutual</w:t>
            </w:r>
          </w:p>
        </w:tc>
        <w:tc>
          <w:tcPr>
            <w:tcW w:w="558" w:type="pct"/>
            <w:tcBorders>
              <w:top w:val="single" w:sz="8" w:space="0" w:color="000000"/>
              <w:left w:val="single" w:sz="8" w:space="0" w:color="000000"/>
              <w:bottom w:val="single" w:sz="8" w:space="0" w:color="000000"/>
              <w:right w:val="single" w:sz="8" w:space="0" w:color="000000"/>
            </w:tcBorders>
          </w:tcPr>
          <w:p w14:paraId="077CBCDA" w14:textId="4DF8DD75" w:rsidR="008835D7" w:rsidRPr="004B1A1E" w:rsidRDefault="008835D7" w:rsidP="00433B62">
            <w:pPr>
              <w:pStyle w:val="Paragraph"/>
              <w:spacing w:line="240" w:lineRule="auto"/>
              <w:jc w:val="left"/>
              <w:rPr>
                <w:szCs w:val="22"/>
              </w:rPr>
            </w:pPr>
            <w:r>
              <w:rPr>
                <w:szCs w:val="22"/>
              </w:rPr>
              <w:t>Mutual</w:t>
            </w:r>
          </w:p>
        </w:tc>
      </w:tr>
      <w:tr w:rsidR="00433B62" w:rsidRPr="004B1A1E" w14:paraId="455F1D6A"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571C52EA" w14:textId="4FB1A8A8" w:rsidR="00433B62" w:rsidRPr="004B1A1E" w:rsidRDefault="00433B62" w:rsidP="00433B62">
            <w:pPr>
              <w:spacing w:after="0" w:line="240" w:lineRule="auto"/>
              <w:rPr>
                <w:rFonts w:ascii="Arial" w:hAnsi="Arial" w:cs="Arial"/>
              </w:rPr>
            </w:pPr>
            <w:r w:rsidRPr="004B1A1E">
              <w:rPr>
                <w:rFonts w:ascii="Arial" w:hAnsi="Arial" w:cs="Arial"/>
              </w:rPr>
              <w:t>Engagement with third sector organisations</w:t>
            </w:r>
          </w:p>
        </w:tc>
        <w:tc>
          <w:tcPr>
            <w:tcW w:w="551" w:type="pct"/>
            <w:tcBorders>
              <w:top w:val="single" w:sz="8" w:space="0" w:color="000000"/>
              <w:left w:val="single" w:sz="8" w:space="0" w:color="000000"/>
              <w:bottom w:val="single" w:sz="8" w:space="0" w:color="000000"/>
              <w:right w:val="single" w:sz="8" w:space="0" w:color="000000"/>
            </w:tcBorders>
          </w:tcPr>
          <w:p w14:paraId="74A5CCD2" w14:textId="7A0DACD0"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17AF911F" w14:textId="18354F70"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2EFE23DA"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7AE3C178" w14:textId="1EF10850" w:rsidR="00433B62" w:rsidRPr="004B1A1E" w:rsidRDefault="00433B62" w:rsidP="00433B62">
            <w:pPr>
              <w:spacing w:after="0" w:line="240" w:lineRule="auto"/>
              <w:rPr>
                <w:rFonts w:ascii="Arial" w:hAnsi="Arial" w:cs="Arial"/>
              </w:rPr>
            </w:pPr>
            <w:r w:rsidRPr="004B1A1E">
              <w:rPr>
                <w:rFonts w:ascii="Arial" w:hAnsi="Arial" w:cs="Arial"/>
              </w:rPr>
              <w:t>Linkage with any other relevant ODNs (national/local level)</w:t>
            </w:r>
          </w:p>
        </w:tc>
        <w:tc>
          <w:tcPr>
            <w:tcW w:w="551" w:type="pct"/>
            <w:tcBorders>
              <w:top w:val="single" w:sz="8" w:space="0" w:color="000000"/>
              <w:left w:val="single" w:sz="8" w:space="0" w:color="000000"/>
              <w:bottom w:val="single" w:sz="8" w:space="0" w:color="000000"/>
              <w:right w:val="single" w:sz="8" w:space="0" w:color="000000"/>
            </w:tcBorders>
          </w:tcPr>
          <w:p w14:paraId="0E82114E" w14:textId="79AB9E78"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2EDEA8CA" w14:textId="50354A23"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2EA5767D"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70F467A0" w14:textId="61954F2B" w:rsidR="00433B62" w:rsidRPr="004B1A1E" w:rsidRDefault="00433B62" w:rsidP="00433B62">
            <w:pPr>
              <w:spacing w:after="0" w:line="240" w:lineRule="auto"/>
              <w:rPr>
                <w:rFonts w:ascii="Arial" w:hAnsi="Arial" w:cs="Arial"/>
              </w:rPr>
            </w:pPr>
            <w:r w:rsidRPr="004B1A1E">
              <w:rPr>
                <w:rFonts w:ascii="Arial" w:hAnsi="Arial" w:cs="Arial"/>
              </w:rPr>
              <w:t>Enhance relationships with other health boards in Wales to ensure the ODN reaches optimal effectiveness</w:t>
            </w:r>
          </w:p>
        </w:tc>
        <w:tc>
          <w:tcPr>
            <w:tcW w:w="551" w:type="pct"/>
            <w:tcBorders>
              <w:top w:val="single" w:sz="8" w:space="0" w:color="000000"/>
              <w:left w:val="single" w:sz="8" w:space="0" w:color="000000"/>
              <w:bottom w:val="single" w:sz="8" w:space="0" w:color="000000"/>
              <w:right w:val="single" w:sz="8" w:space="0" w:color="000000"/>
            </w:tcBorders>
          </w:tcPr>
          <w:p w14:paraId="6B385DFB" w14:textId="47EB6BFC"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6C7A65EF" w14:textId="276A0160"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285D7512"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3FAF08DE" w14:textId="6787C932" w:rsidR="00433B62" w:rsidRPr="004B1A1E" w:rsidRDefault="00433B62" w:rsidP="00433B62">
            <w:pPr>
              <w:spacing w:after="0" w:line="240" w:lineRule="auto"/>
              <w:rPr>
                <w:rFonts w:ascii="Arial" w:hAnsi="Arial" w:cs="Arial"/>
              </w:rPr>
            </w:pPr>
            <w:r w:rsidRPr="004B1A1E">
              <w:rPr>
                <w:rFonts w:ascii="Arial" w:hAnsi="Arial" w:cs="Arial"/>
              </w:rPr>
              <w:t>Embed communication strategy and key communication deliverables</w:t>
            </w:r>
          </w:p>
        </w:tc>
        <w:tc>
          <w:tcPr>
            <w:tcW w:w="551" w:type="pct"/>
            <w:tcBorders>
              <w:top w:val="single" w:sz="8" w:space="0" w:color="000000"/>
              <w:left w:val="single" w:sz="8" w:space="0" w:color="000000"/>
              <w:bottom w:val="single" w:sz="8" w:space="0" w:color="000000"/>
              <w:right w:val="single" w:sz="8" w:space="0" w:color="000000"/>
            </w:tcBorders>
          </w:tcPr>
          <w:p w14:paraId="38F3F135" w14:textId="2D9A8F45"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01795FD1" w14:textId="28C37F7E"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7C6E1559"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3DFB8AEF" w14:textId="686BD76C" w:rsidR="00433B62" w:rsidRPr="004B1A1E" w:rsidRDefault="00433B62" w:rsidP="00433B62">
            <w:pPr>
              <w:spacing w:after="0" w:line="240" w:lineRule="auto"/>
              <w:rPr>
                <w:rFonts w:ascii="Arial" w:hAnsi="Arial" w:cs="Arial"/>
              </w:rPr>
            </w:pPr>
            <w:r w:rsidRPr="004B1A1E">
              <w:rPr>
                <w:rFonts w:ascii="Arial" w:hAnsi="Arial" w:cs="Arial"/>
              </w:rPr>
              <w:t>Monitoring and performance management of active engagement by members in the ODN to improve performance against agreed outputs</w:t>
            </w:r>
          </w:p>
        </w:tc>
        <w:tc>
          <w:tcPr>
            <w:tcW w:w="551" w:type="pct"/>
            <w:tcBorders>
              <w:top w:val="single" w:sz="8" w:space="0" w:color="000000"/>
              <w:left w:val="single" w:sz="8" w:space="0" w:color="000000"/>
              <w:bottom w:val="single" w:sz="8" w:space="0" w:color="000000"/>
              <w:right w:val="single" w:sz="8" w:space="0" w:color="000000"/>
            </w:tcBorders>
          </w:tcPr>
          <w:p w14:paraId="760DD2E1" w14:textId="1D77130D"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0B5FFCB3" w14:textId="6EFEC06A" w:rsidR="00433B62" w:rsidRPr="004B1A1E" w:rsidRDefault="00433B62" w:rsidP="00433B62">
            <w:pPr>
              <w:pStyle w:val="Paragraph"/>
              <w:spacing w:line="240" w:lineRule="auto"/>
              <w:jc w:val="left"/>
              <w:rPr>
                <w:szCs w:val="22"/>
              </w:rPr>
            </w:pPr>
            <w:r w:rsidRPr="004B1A1E">
              <w:rPr>
                <w:szCs w:val="22"/>
              </w:rPr>
              <w:t>Assure</w:t>
            </w:r>
          </w:p>
        </w:tc>
      </w:tr>
      <w:tr w:rsidR="00433B62" w:rsidRPr="004B1A1E" w14:paraId="1B19CC8D" w14:textId="77777777" w:rsidTr="005B0BA2">
        <w:tc>
          <w:tcPr>
            <w:tcW w:w="3891" w:type="pct"/>
            <w:tcBorders>
              <w:top w:val="single" w:sz="8" w:space="0" w:color="000000"/>
              <w:left w:val="single" w:sz="8" w:space="0" w:color="000000"/>
              <w:bottom w:val="single" w:sz="8" w:space="0" w:color="000000"/>
              <w:right w:val="single" w:sz="8" w:space="0" w:color="000000"/>
            </w:tcBorders>
          </w:tcPr>
          <w:p w14:paraId="24234930" w14:textId="51FB10AB" w:rsidR="00433B62" w:rsidRPr="004B1A1E" w:rsidRDefault="00433B62" w:rsidP="00433B62">
            <w:pPr>
              <w:spacing w:after="0" w:line="240" w:lineRule="auto"/>
              <w:rPr>
                <w:rFonts w:ascii="Arial" w:hAnsi="Arial" w:cs="Arial"/>
              </w:rPr>
            </w:pPr>
            <w:r w:rsidRPr="004B1A1E">
              <w:rPr>
                <w:rFonts w:ascii="Arial" w:hAnsi="Arial" w:cs="Arial"/>
              </w:rPr>
              <w:t>Participation in relevant national policy or guideline development</w:t>
            </w:r>
          </w:p>
        </w:tc>
        <w:tc>
          <w:tcPr>
            <w:tcW w:w="551" w:type="pct"/>
            <w:tcBorders>
              <w:top w:val="single" w:sz="8" w:space="0" w:color="000000"/>
              <w:left w:val="single" w:sz="8" w:space="0" w:color="000000"/>
              <w:bottom w:val="single" w:sz="8" w:space="0" w:color="000000"/>
              <w:right w:val="single" w:sz="8" w:space="0" w:color="000000"/>
            </w:tcBorders>
          </w:tcPr>
          <w:p w14:paraId="78BB809D" w14:textId="7C228A0C" w:rsidR="00433B62" w:rsidRPr="004B1A1E" w:rsidRDefault="00433B62" w:rsidP="00433B62">
            <w:pPr>
              <w:pStyle w:val="Paragraph"/>
              <w:spacing w:line="240" w:lineRule="auto"/>
              <w:jc w:val="left"/>
              <w:rPr>
                <w:szCs w:val="22"/>
              </w:rPr>
            </w:pPr>
            <w:r w:rsidRPr="004B1A1E">
              <w:rPr>
                <w:szCs w:val="22"/>
              </w:rPr>
              <w:t>Lead</w:t>
            </w:r>
          </w:p>
        </w:tc>
        <w:tc>
          <w:tcPr>
            <w:tcW w:w="558" w:type="pct"/>
            <w:tcBorders>
              <w:top w:val="single" w:sz="8" w:space="0" w:color="000000"/>
              <w:left w:val="single" w:sz="8" w:space="0" w:color="000000"/>
              <w:bottom w:val="single" w:sz="8" w:space="0" w:color="000000"/>
              <w:right w:val="single" w:sz="8" w:space="0" w:color="000000"/>
            </w:tcBorders>
          </w:tcPr>
          <w:p w14:paraId="4C42007E" w14:textId="3E2892D3" w:rsidR="00433B62" w:rsidRPr="004B1A1E" w:rsidRDefault="00433B62" w:rsidP="00433B62">
            <w:pPr>
              <w:pStyle w:val="Paragraph"/>
              <w:spacing w:line="240" w:lineRule="auto"/>
              <w:jc w:val="left"/>
              <w:rPr>
                <w:szCs w:val="22"/>
              </w:rPr>
            </w:pPr>
            <w:r w:rsidRPr="004B1A1E">
              <w:rPr>
                <w:szCs w:val="22"/>
              </w:rPr>
              <w:t>Assure</w:t>
            </w:r>
          </w:p>
        </w:tc>
      </w:tr>
    </w:tbl>
    <w:p w14:paraId="1F95C595" w14:textId="77777777" w:rsidR="003B6B62" w:rsidRPr="004B1A1E" w:rsidRDefault="00965D8A" w:rsidP="001723BF">
      <w:pPr>
        <w:pStyle w:val="Untitledsubclause1"/>
        <w:numPr>
          <w:ilvl w:val="0"/>
          <w:numId w:val="0"/>
        </w:numPr>
        <w:spacing w:line="240" w:lineRule="auto"/>
        <w:ind w:left="862" w:hanging="862"/>
        <w:rPr>
          <w:szCs w:val="22"/>
        </w:rPr>
      </w:pPr>
      <w:bookmarkStart w:id="57" w:name="a670056"/>
      <w:r w:rsidRPr="004B1A1E">
        <w:rPr>
          <w:szCs w:val="22"/>
        </w:rPr>
        <w:t>For the purpose of the table above:</w:t>
      </w:r>
      <w:bookmarkEnd w:id="57"/>
    </w:p>
    <w:p w14:paraId="4FC9972E" w14:textId="2D6CEE81" w:rsidR="003B6B62" w:rsidRPr="00DD776C" w:rsidRDefault="00965D8A" w:rsidP="00017798">
      <w:pPr>
        <w:pStyle w:val="Untitledsubclause2"/>
        <w:tabs>
          <w:tab w:val="clear" w:pos="1555"/>
        </w:tabs>
        <w:spacing w:line="240" w:lineRule="auto"/>
        <w:ind w:left="709" w:hanging="709"/>
        <w:rPr>
          <w:b/>
          <w:szCs w:val="22"/>
        </w:rPr>
      </w:pPr>
      <w:bookmarkStart w:id="58" w:name="a338935"/>
      <w:r w:rsidRPr="004B1A1E">
        <w:rPr>
          <w:rStyle w:val="DefTerm"/>
          <w:szCs w:val="22"/>
        </w:rPr>
        <w:t>Lead</w:t>
      </w:r>
      <w:r w:rsidRPr="004B1A1E">
        <w:t>:</w:t>
      </w:r>
      <w:r w:rsidR="00590D9D">
        <w:t xml:space="preserve"> </w:t>
      </w:r>
      <w:r w:rsidRPr="004B1A1E">
        <w:t xml:space="preserve">the </w:t>
      </w:r>
      <w:bookmarkStart w:id="59" w:name="_Hlk159514086"/>
      <w:r w:rsidR="00C31A91" w:rsidRPr="004B1A1E">
        <w:t>Health Board</w:t>
      </w:r>
      <w:r w:rsidRPr="004B1A1E">
        <w:t xml:space="preserve"> </w:t>
      </w:r>
      <w:bookmarkEnd w:id="59"/>
      <w:r w:rsidRPr="004B1A1E">
        <w:t xml:space="preserve">that has principal responsibility for undertaking the particular </w:t>
      </w:r>
      <w:r w:rsidR="00017798">
        <w:t xml:space="preserve">  </w:t>
      </w:r>
      <w:r w:rsidR="005D23A7" w:rsidRPr="004B1A1E">
        <w:t>activity</w:t>
      </w:r>
      <w:r w:rsidRPr="004B1A1E">
        <w:t xml:space="preserve">, and that will be authorised to determine how to undertake the </w:t>
      </w:r>
      <w:r w:rsidR="005D23A7" w:rsidRPr="004B1A1E">
        <w:t>activity</w:t>
      </w:r>
      <w:r w:rsidRPr="004B1A1E">
        <w:t xml:space="preserve">. The Lead must act in compliance with the Objectives and Principles at all times, and consult with the other </w:t>
      </w:r>
      <w:r w:rsidR="00C31A91" w:rsidRPr="004B1A1E">
        <w:t>Health Board</w:t>
      </w:r>
      <w:r w:rsidRPr="004B1A1E">
        <w:t xml:space="preserve"> in advance if they are identified as having a role to Assure the relevant </w:t>
      </w:r>
      <w:proofErr w:type="gramStart"/>
      <w:r w:rsidRPr="004B1A1E">
        <w:t>activity;</w:t>
      </w:r>
      <w:bookmarkEnd w:id="58"/>
      <w:proofErr w:type="gramEnd"/>
    </w:p>
    <w:p w14:paraId="68655D3F" w14:textId="77777777" w:rsidR="00DD776C" w:rsidRPr="004B1A1E" w:rsidRDefault="00DD776C" w:rsidP="00DD776C">
      <w:pPr>
        <w:pStyle w:val="Untitledsubclause2"/>
        <w:numPr>
          <w:ilvl w:val="0"/>
          <w:numId w:val="0"/>
        </w:numPr>
        <w:spacing w:line="240" w:lineRule="auto"/>
        <w:ind w:left="709"/>
        <w:rPr>
          <w:rStyle w:val="DefTerm"/>
          <w:szCs w:val="22"/>
        </w:rPr>
      </w:pPr>
    </w:p>
    <w:p w14:paraId="03B9A671" w14:textId="7B4C4918" w:rsidR="003B6B62" w:rsidRPr="00017798" w:rsidRDefault="00965D8A" w:rsidP="00017798">
      <w:pPr>
        <w:pStyle w:val="Untitledsubclause2"/>
        <w:tabs>
          <w:tab w:val="clear" w:pos="1555"/>
          <w:tab w:val="num" w:pos="709"/>
        </w:tabs>
        <w:spacing w:after="0" w:line="240" w:lineRule="auto"/>
        <w:ind w:left="709" w:hanging="709"/>
        <w:rPr>
          <w:b/>
          <w:szCs w:val="22"/>
        </w:rPr>
      </w:pPr>
      <w:bookmarkStart w:id="60" w:name="a332299"/>
      <w:r w:rsidRPr="004B1A1E">
        <w:rPr>
          <w:rStyle w:val="DefTerm"/>
          <w:szCs w:val="22"/>
        </w:rPr>
        <w:lastRenderedPageBreak/>
        <w:t>Assure</w:t>
      </w:r>
      <w:r w:rsidRPr="004B1A1E">
        <w:rPr>
          <w:szCs w:val="22"/>
        </w:rPr>
        <w:t>:</w:t>
      </w:r>
      <w:r w:rsidR="00017798">
        <w:rPr>
          <w:szCs w:val="22"/>
        </w:rPr>
        <w:t xml:space="preserve"> </w:t>
      </w:r>
      <w:proofErr w:type="gramStart"/>
      <w:r w:rsidRPr="004B1A1E">
        <w:rPr>
          <w:szCs w:val="22"/>
        </w:rPr>
        <w:t>the</w:t>
      </w:r>
      <w:proofErr w:type="gramEnd"/>
      <w:r w:rsidRPr="004B1A1E">
        <w:rPr>
          <w:szCs w:val="22"/>
        </w:rPr>
        <w:t xml:space="preserve"> </w:t>
      </w:r>
      <w:r w:rsidR="00C31A91" w:rsidRPr="004B1A1E">
        <w:rPr>
          <w:szCs w:val="22"/>
        </w:rPr>
        <w:t xml:space="preserve">Health Board </w:t>
      </w:r>
      <w:r w:rsidRPr="004B1A1E">
        <w:rPr>
          <w:szCs w:val="22"/>
        </w:rPr>
        <w:t xml:space="preserve">that will defer to the Lead on a particular </w:t>
      </w:r>
      <w:r w:rsidR="005D23A7" w:rsidRPr="004B1A1E">
        <w:rPr>
          <w:szCs w:val="22"/>
        </w:rPr>
        <w:t>activity</w:t>
      </w:r>
      <w:r w:rsidRPr="004B1A1E">
        <w:rPr>
          <w:szCs w:val="22"/>
        </w:rPr>
        <w:t>, but will have the opportunity to review and provide input to the Lead before they take a final decision on any activity. All assurance must be provided in a timely manner. Any derogations raised must be limited to raising issues that relate to specific needs that have not been adequately addressed by the Lead and/or concerns regarding compliance with the Key Objectives and Principles.</w:t>
      </w:r>
      <w:bookmarkEnd w:id="60"/>
    </w:p>
    <w:p w14:paraId="61684010" w14:textId="77777777" w:rsidR="00017798" w:rsidRPr="004B1A1E" w:rsidRDefault="00017798" w:rsidP="00017798">
      <w:pPr>
        <w:pStyle w:val="Untitledsubclause2"/>
        <w:numPr>
          <w:ilvl w:val="0"/>
          <w:numId w:val="0"/>
        </w:numPr>
        <w:spacing w:after="0" w:line="240" w:lineRule="auto"/>
        <w:ind w:left="567"/>
        <w:rPr>
          <w:b/>
          <w:szCs w:val="22"/>
        </w:rPr>
      </w:pPr>
    </w:p>
    <w:p w14:paraId="54B279B3" w14:textId="0FDD058D" w:rsidR="005D23A7" w:rsidRPr="004B1A1E" w:rsidRDefault="005D23A7" w:rsidP="00017798">
      <w:pPr>
        <w:pStyle w:val="Untitledsubclause2"/>
        <w:tabs>
          <w:tab w:val="clear" w:pos="1555"/>
          <w:tab w:val="left" w:pos="1560"/>
        </w:tabs>
        <w:spacing w:after="0" w:line="240" w:lineRule="auto"/>
        <w:ind w:left="709" w:hanging="709"/>
        <w:rPr>
          <w:bCs/>
          <w:szCs w:val="22"/>
        </w:rPr>
      </w:pPr>
      <w:r w:rsidRPr="004B1A1E">
        <w:rPr>
          <w:rStyle w:val="DefTerm"/>
          <w:szCs w:val="22"/>
        </w:rPr>
        <w:t>Mutual</w:t>
      </w:r>
      <w:r w:rsidRPr="004B1A1E">
        <w:rPr>
          <w:szCs w:val="22"/>
        </w:rPr>
        <w:t>:</w:t>
      </w:r>
      <w:r w:rsidR="00017798">
        <w:rPr>
          <w:szCs w:val="22"/>
        </w:rPr>
        <w:t xml:space="preserve"> </w:t>
      </w:r>
      <w:r w:rsidRPr="004B1A1E">
        <w:rPr>
          <w:bCs/>
          <w:szCs w:val="22"/>
        </w:rPr>
        <w:t xml:space="preserve">both </w:t>
      </w:r>
      <w:r w:rsidR="00C31A91" w:rsidRPr="004B1A1E">
        <w:rPr>
          <w:szCs w:val="22"/>
        </w:rPr>
        <w:t>Health Boards</w:t>
      </w:r>
      <w:r w:rsidRPr="004B1A1E">
        <w:rPr>
          <w:bCs/>
          <w:szCs w:val="22"/>
        </w:rPr>
        <w:t xml:space="preserve"> share </w:t>
      </w:r>
      <w:r w:rsidR="00637708" w:rsidRPr="004B1A1E">
        <w:rPr>
          <w:bCs/>
          <w:szCs w:val="22"/>
        </w:rPr>
        <w:t xml:space="preserve">equal </w:t>
      </w:r>
      <w:r w:rsidRPr="004B1A1E">
        <w:rPr>
          <w:bCs/>
          <w:szCs w:val="22"/>
        </w:rPr>
        <w:t>responsibility for undertaking the activity.</w:t>
      </w:r>
    </w:p>
    <w:p w14:paraId="0432F1A8" w14:textId="503D2815" w:rsidR="003B6B62" w:rsidRDefault="00295383" w:rsidP="00017798">
      <w:pPr>
        <w:pStyle w:val="Untitledsubclause1"/>
        <w:tabs>
          <w:tab w:val="num" w:pos="709"/>
        </w:tabs>
        <w:spacing w:line="240" w:lineRule="auto"/>
        <w:ind w:left="709" w:hanging="709"/>
      </w:pPr>
      <w:bookmarkStart w:id="61" w:name="a881086"/>
      <w:r w:rsidRPr="004B1A1E">
        <w:t xml:space="preserve">Within </w:t>
      </w:r>
      <w:r w:rsidRPr="0092555B">
        <w:t>3</w:t>
      </w:r>
      <w:r w:rsidRPr="004B1A1E">
        <w:t xml:space="preserve"> months of the date of this</w:t>
      </w:r>
      <w:r w:rsidR="00807116" w:rsidRPr="00807116">
        <w:rPr>
          <w:szCs w:val="22"/>
        </w:rPr>
        <w:t xml:space="preserve"> </w:t>
      </w:r>
      <w:r w:rsidR="00807116">
        <w:rPr>
          <w:szCs w:val="22"/>
        </w:rPr>
        <w:t>Transitional</w:t>
      </w:r>
      <w:r w:rsidRPr="004B1A1E">
        <w:t xml:space="preserve"> MoU the </w:t>
      </w:r>
      <w:r w:rsidR="00C31A91" w:rsidRPr="004B1A1E">
        <w:t>Health Board</w:t>
      </w:r>
      <w:r w:rsidRPr="004B1A1E">
        <w:t xml:space="preserve"> with the </w:t>
      </w:r>
      <w:r w:rsidR="00017798">
        <w:t>L</w:t>
      </w:r>
      <w:r w:rsidRPr="004B1A1E">
        <w:t>ead role for any aspect of the Project shall develop a delivery plan for that part of the Project which shall identify the following:</w:t>
      </w:r>
      <w:bookmarkEnd w:id="61"/>
    </w:p>
    <w:p w14:paraId="316D5AC7" w14:textId="77777777" w:rsidR="003B6B62" w:rsidRPr="004B1A1E" w:rsidRDefault="00965D8A" w:rsidP="00590D9D">
      <w:pPr>
        <w:pStyle w:val="Untitledsubclause2"/>
        <w:spacing w:line="240" w:lineRule="auto"/>
        <w:rPr>
          <w:szCs w:val="22"/>
        </w:rPr>
      </w:pPr>
      <w:bookmarkStart w:id="62" w:name="a79987"/>
      <w:r w:rsidRPr="004B1A1E">
        <w:rPr>
          <w:szCs w:val="22"/>
        </w:rPr>
        <w:t>the key milestones for the delivery of the Key Objectives;</w:t>
      </w:r>
      <w:bookmarkEnd w:id="62"/>
    </w:p>
    <w:p w14:paraId="4B40463B" w14:textId="3ED0C294" w:rsidR="003B6B62" w:rsidRPr="004B1A1E" w:rsidRDefault="00965D8A" w:rsidP="00590D9D">
      <w:pPr>
        <w:pStyle w:val="Untitledsubclause2"/>
        <w:spacing w:line="240" w:lineRule="auto"/>
        <w:rPr>
          <w:szCs w:val="22"/>
        </w:rPr>
      </w:pPr>
      <w:bookmarkStart w:id="63" w:name="a748866"/>
      <w:r w:rsidRPr="004B1A1E">
        <w:rPr>
          <w:szCs w:val="22"/>
        </w:rPr>
        <w:t>what employees (other than employees identified in this</w:t>
      </w:r>
      <w:r w:rsidR="00807116" w:rsidRPr="00807116">
        <w:rPr>
          <w:szCs w:val="22"/>
        </w:rPr>
        <w:t xml:space="preserve"> </w:t>
      </w:r>
      <w:r w:rsidR="00807116">
        <w:rPr>
          <w:szCs w:val="22"/>
        </w:rPr>
        <w:t>Transitional</w:t>
      </w:r>
      <w:r w:rsidRPr="004B1A1E">
        <w:rPr>
          <w:szCs w:val="22"/>
        </w:rPr>
        <w:t xml:space="preserve"> MoU) will be required to work on the </w:t>
      </w:r>
      <w:r w:rsidR="00C31A91" w:rsidRPr="004B1A1E">
        <w:rPr>
          <w:szCs w:val="22"/>
        </w:rPr>
        <w:t>P</w:t>
      </w:r>
      <w:r w:rsidRPr="004B1A1E">
        <w:rPr>
          <w:szCs w:val="22"/>
        </w:rPr>
        <w:t>roject;</w:t>
      </w:r>
      <w:bookmarkEnd w:id="63"/>
    </w:p>
    <w:p w14:paraId="7BD31946" w14:textId="3714E287" w:rsidR="003B6B62" w:rsidRPr="004B1A1E" w:rsidRDefault="00965D8A" w:rsidP="00590D9D">
      <w:pPr>
        <w:pStyle w:val="Untitledsubclause2"/>
        <w:spacing w:line="240" w:lineRule="auto"/>
        <w:rPr>
          <w:szCs w:val="22"/>
        </w:rPr>
      </w:pPr>
      <w:bookmarkStart w:id="64" w:name="a742229"/>
      <w:r w:rsidRPr="004B1A1E">
        <w:rPr>
          <w:szCs w:val="22"/>
        </w:rPr>
        <w:t xml:space="preserve">whether any staff will need to be seconded from one </w:t>
      </w:r>
      <w:r w:rsidR="00C31A91" w:rsidRPr="004B1A1E">
        <w:rPr>
          <w:szCs w:val="22"/>
        </w:rPr>
        <w:t>Health Board</w:t>
      </w:r>
      <w:r w:rsidRPr="004B1A1E">
        <w:rPr>
          <w:szCs w:val="22"/>
        </w:rPr>
        <w:t xml:space="preserve"> to the other;</w:t>
      </w:r>
      <w:bookmarkEnd w:id="64"/>
    </w:p>
    <w:p w14:paraId="6C7D9C72" w14:textId="236B13D1" w:rsidR="003B6B62" w:rsidRPr="004B1A1E" w:rsidRDefault="00965D8A" w:rsidP="00590D9D">
      <w:pPr>
        <w:pStyle w:val="Untitledsubclause2"/>
        <w:spacing w:line="240" w:lineRule="auto"/>
        <w:rPr>
          <w:szCs w:val="22"/>
        </w:rPr>
      </w:pPr>
      <w:bookmarkStart w:id="65" w:name="a496559"/>
      <w:r w:rsidRPr="004B1A1E">
        <w:rPr>
          <w:szCs w:val="22"/>
        </w:rPr>
        <w:t xml:space="preserve">what staff will require access to the premises of the other </w:t>
      </w:r>
      <w:r w:rsidR="00C31A91" w:rsidRPr="004B1A1E">
        <w:rPr>
          <w:szCs w:val="22"/>
        </w:rPr>
        <w:t>Health Board</w:t>
      </w:r>
      <w:r w:rsidRPr="004B1A1E">
        <w:rPr>
          <w:szCs w:val="22"/>
        </w:rPr>
        <w:t>;</w:t>
      </w:r>
      <w:bookmarkEnd w:id="65"/>
    </w:p>
    <w:p w14:paraId="0D442DD5" w14:textId="577ED063" w:rsidR="00C31A91" w:rsidRPr="004B1A1E" w:rsidRDefault="00C31A91" w:rsidP="00590D9D">
      <w:pPr>
        <w:pStyle w:val="Untitledsubclause2"/>
        <w:spacing w:line="240" w:lineRule="auto"/>
        <w:rPr>
          <w:szCs w:val="22"/>
        </w:rPr>
      </w:pPr>
      <w:bookmarkStart w:id="66" w:name="a233571"/>
      <w:r w:rsidRPr="004B1A1E">
        <w:rPr>
          <w:szCs w:val="22"/>
        </w:rPr>
        <w:t>TUPE implications; and</w:t>
      </w:r>
    </w:p>
    <w:bookmarkEnd w:id="66"/>
    <w:p w14:paraId="389A3790" w14:textId="38289036" w:rsidR="003B6B62" w:rsidRPr="004B1A1E" w:rsidRDefault="00965D8A" w:rsidP="001723BF">
      <w:pPr>
        <w:pStyle w:val="Parasubclause1"/>
        <w:spacing w:line="240" w:lineRule="auto"/>
        <w:rPr>
          <w:szCs w:val="22"/>
        </w:rPr>
      </w:pPr>
      <w:r w:rsidRPr="004B1A1E">
        <w:rPr>
          <w:szCs w:val="22"/>
        </w:rPr>
        <w:t xml:space="preserve">Each delivery plan must be approved by the </w:t>
      </w:r>
      <w:r w:rsidR="00C260BB" w:rsidRPr="0092555B">
        <w:rPr>
          <w:bCs/>
          <w:szCs w:val="22"/>
        </w:rPr>
        <w:t>Pathology ODN Operational Group</w:t>
      </w:r>
      <w:r w:rsidR="0092555B">
        <w:rPr>
          <w:bCs/>
          <w:szCs w:val="22"/>
        </w:rPr>
        <w:t xml:space="preserve"> </w:t>
      </w:r>
      <w:r w:rsidRPr="0092555B">
        <w:rPr>
          <w:szCs w:val="22"/>
        </w:rPr>
        <w:t>prior</w:t>
      </w:r>
      <w:r w:rsidRPr="004B1A1E">
        <w:rPr>
          <w:szCs w:val="22"/>
        </w:rPr>
        <w:t xml:space="preserve"> to being implemented.</w:t>
      </w:r>
    </w:p>
    <w:p w14:paraId="5B5BCF92" w14:textId="0EA71793" w:rsidR="00295383" w:rsidRPr="00A16024" w:rsidRDefault="00A16024" w:rsidP="001723BF">
      <w:pPr>
        <w:pStyle w:val="Untitledsubclause2"/>
        <w:numPr>
          <w:ilvl w:val="0"/>
          <w:numId w:val="0"/>
        </w:numPr>
        <w:spacing w:line="240" w:lineRule="auto"/>
        <w:ind w:left="709" w:hanging="709"/>
        <w:rPr>
          <w:rStyle w:val="DefTerm"/>
          <w:smallCaps/>
          <w:szCs w:val="22"/>
        </w:rPr>
      </w:pPr>
      <w:r>
        <w:rPr>
          <w:rStyle w:val="DefTerm"/>
          <w:szCs w:val="22"/>
        </w:rPr>
        <w:t>12.</w:t>
      </w:r>
      <w:r>
        <w:rPr>
          <w:rStyle w:val="DefTerm"/>
          <w:szCs w:val="22"/>
        </w:rPr>
        <w:tab/>
      </w:r>
      <w:r w:rsidR="00295383" w:rsidRPr="00A16024">
        <w:rPr>
          <w:rStyle w:val="DefTerm"/>
          <w:smallCaps/>
          <w:szCs w:val="22"/>
        </w:rPr>
        <w:t>Employment of Staff</w:t>
      </w:r>
    </w:p>
    <w:p w14:paraId="125A07AB" w14:textId="5B2DE125" w:rsidR="00910178" w:rsidRPr="004803ED" w:rsidRDefault="00A16024" w:rsidP="004803ED">
      <w:pPr>
        <w:ind w:left="709" w:hanging="709"/>
        <w:jc w:val="both"/>
        <w:rPr>
          <w:rFonts w:ascii="Arial" w:hAnsi="Arial" w:cs="Arial"/>
          <w:bCs/>
          <w:color w:val="000000" w:themeColor="text1"/>
        </w:rPr>
      </w:pPr>
      <w:r w:rsidRPr="004803ED">
        <w:rPr>
          <w:rFonts w:ascii="Arial" w:hAnsi="Arial" w:cs="Arial"/>
        </w:rPr>
        <w:t>12.1</w:t>
      </w:r>
      <w:r>
        <w:tab/>
      </w:r>
      <w:r w:rsidR="00C156D5" w:rsidRPr="004803ED">
        <w:rPr>
          <w:rFonts w:ascii="Arial" w:hAnsi="Arial" w:cs="Arial"/>
          <w:bCs/>
          <w:color w:val="000000" w:themeColor="text1"/>
        </w:rPr>
        <w:t xml:space="preserve">The working assumption is that  </w:t>
      </w:r>
      <w:r w:rsidR="00853DAF" w:rsidRPr="004803ED">
        <w:rPr>
          <w:rFonts w:ascii="Arial" w:hAnsi="Arial" w:cs="Arial"/>
          <w:bCs/>
          <w:color w:val="000000" w:themeColor="text1"/>
        </w:rPr>
        <w:t>when the</w:t>
      </w:r>
      <w:r w:rsidR="00853DAF" w:rsidRPr="004803ED">
        <w:rPr>
          <w:rFonts w:ascii="Arial" w:hAnsi="Arial" w:cs="Arial"/>
          <w:color w:val="000000" w:themeColor="text1"/>
        </w:rPr>
        <w:t xml:space="preserve"> ODN takes effect (and not during the phase of this Transitional MoU)</w:t>
      </w:r>
      <w:r w:rsidR="00853DAF" w:rsidRPr="004803ED">
        <w:rPr>
          <w:rFonts w:ascii="Arial" w:hAnsi="Arial" w:cs="Arial"/>
          <w:bCs/>
          <w:color w:val="000000" w:themeColor="text1"/>
        </w:rPr>
        <w:t xml:space="preserve"> </w:t>
      </w:r>
      <w:r w:rsidR="00CA4678" w:rsidRPr="004803ED">
        <w:rPr>
          <w:rFonts w:ascii="Arial" w:hAnsi="Arial" w:cs="Arial"/>
          <w:bCs/>
          <w:color w:val="000000" w:themeColor="text1"/>
        </w:rPr>
        <w:t xml:space="preserve">it is anticipated that </w:t>
      </w:r>
      <w:r w:rsidR="00853DAF" w:rsidRPr="004803ED">
        <w:rPr>
          <w:rFonts w:ascii="Arial" w:hAnsi="Arial" w:cs="Arial"/>
          <w:bCs/>
          <w:color w:val="000000" w:themeColor="text1"/>
        </w:rPr>
        <w:t>there will be a “relevant transfer” for the purposes of the Transfer of Undertakings</w:t>
      </w:r>
      <w:r w:rsidR="006C22D2" w:rsidRPr="004803ED">
        <w:rPr>
          <w:rFonts w:ascii="Arial" w:hAnsi="Arial" w:cs="Arial"/>
          <w:bCs/>
          <w:color w:val="000000" w:themeColor="text1"/>
        </w:rPr>
        <w:t xml:space="preserve"> (Protection of Employment) Regulations 2006 (as amended) (“TUPE”) </w:t>
      </w:r>
      <w:r w:rsidR="00C156D5" w:rsidRPr="004803ED">
        <w:rPr>
          <w:rFonts w:ascii="Arial" w:hAnsi="Arial" w:cs="Arial"/>
          <w:bCs/>
          <w:color w:val="000000" w:themeColor="text1"/>
        </w:rPr>
        <w:t xml:space="preserve">i.e. the ODN function </w:t>
      </w:r>
      <w:r w:rsidR="001C2A30" w:rsidRPr="004803ED">
        <w:rPr>
          <w:rFonts w:ascii="Arial" w:hAnsi="Arial" w:cs="Arial"/>
          <w:bCs/>
          <w:color w:val="000000" w:themeColor="text1"/>
        </w:rPr>
        <w:t xml:space="preserve">for pathology services </w:t>
      </w:r>
      <w:r w:rsidR="00C156D5" w:rsidRPr="004803ED">
        <w:rPr>
          <w:rFonts w:ascii="Arial" w:hAnsi="Arial" w:cs="Arial"/>
          <w:bCs/>
          <w:color w:val="000000" w:themeColor="text1"/>
        </w:rPr>
        <w:t>is formed by transferring existing staff into the ODN host organisation (SBUHB)</w:t>
      </w:r>
      <w:r w:rsidR="00853DAF" w:rsidRPr="004803ED">
        <w:rPr>
          <w:rFonts w:ascii="Arial" w:hAnsi="Arial" w:cs="Arial"/>
          <w:bCs/>
          <w:color w:val="000000" w:themeColor="text1"/>
        </w:rPr>
        <w:t xml:space="preserve"> and the assumption is that TUPE will apply to </w:t>
      </w:r>
      <w:r w:rsidR="00594599" w:rsidRPr="004803ED">
        <w:rPr>
          <w:rFonts w:ascii="Arial" w:hAnsi="Arial" w:cs="Arial"/>
          <w:bCs/>
          <w:color w:val="000000" w:themeColor="text1"/>
        </w:rPr>
        <w:t xml:space="preserve">staff </w:t>
      </w:r>
      <w:r w:rsidR="00CA4678" w:rsidRPr="004803ED">
        <w:rPr>
          <w:rFonts w:ascii="Arial" w:hAnsi="Arial" w:cs="Arial"/>
          <w:bCs/>
          <w:color w:val="000000" w:themeColor="text1"/>
        </w:rPr>
        <w:t xml:space="preserve">who are in scope to transfer under TUPE </w:t>
      </w:r>
      <w:r w:rsidR="000C09BC" w:rsidRPr="004803ED">
        <w:rPr>
          <w:rFonts w:ascii="Arial" w:hAnsi="Arial" w:cs="Arial"/>
          <w:bCs/>
          <w:color w:val="000000" w:themeColor="text1"/>
        </w:rPr>
        <w:t>at the commencement of the provision of the pathology services</w:t>
      </w:r>
      <w:r w:rsidR="001C2A30" w:rsidRPr="004803ED">
        <w:rPr>
          <w:rFonts w:ascii="Arial" w:hAnsi="Arial" w:cs="Arial"/>
          <w:bCs/>
          <w:color w:val="000000" w:themeColor="text1"/>
        </w:rPr>
        <w:t>. A</w:t>
      </w:r>
      <w:r w:rsidR="00C156D5" w:rsidRPr="004803ED">
        <w:rPr>
          <w:rFonts w:ascii="Arial" w:hAnsi="Arial" w:cs="Arial"/>
          <w:bCs/>
          <w:color w:val="000000" w:themeColor="text1"/>
        </w:rPr>
        <w:t>ny new posts are appointed to SBUHB as ODN post</w:t>
      </w:r>
      <w:r w:rsidR="00514F03" w:rsidRPr="004803ED">
        <w:rPr>
          <w:rFonts w:ascii="Arial" w:hAnsi="Arial" w:cs="Arial"/>
          <w:bCs/>
          <w:color w:val="000000" w:themeColor="text1"/>
        </w:rPr>
        <w:t>s</w:t>
      </w:r>
      <w:r w:rsidR="001C2A30" w:rsidRPr="004803ED">
        <w:rPr>
          <w:rFonts w:ascii="Arial" w:hAnsi="Arial" w:cs="Arial"/>
          <w:bCs/>
          <w:color w:val="000000" w:themeColor="text1"/>
        </w:rPr>
        <w:t xml:space="preserve"> and therefore, TUPE</w:t>
      </w:r>
      <w:r w:rsidR="003B03C5" w:rsidRPr="004803ED">
        <w:rPr>
          <w:rFonts w:ascii="Arial" w:hAnsi="Arial" w:cs="Arial"/>
          <w:bCs/>
          <w:color w:val="000000" w:themeColor="text1"/>
        </w:rPr>
        <w:t xml:space="preserve"> on commencement of services</w:t>
      </w:r>
      <w:r w:rsidR="001C2A30" w:rsidRPr="004803ED">
        <w:rPr>
          <w:rFonts w:ascii="Arial" w:hAnsi="Arial" w:cs="Arial"/>
          <w:bCs/>
          <w:color w:val="000000" w:themeColor="text1"/>
        </w:rPr>
        <w:t xml:space="preserve"> w</w:t>
      </w:r>
      <w:r w:rsidR="002454DE" w:rsidRPr="004803ED">
        <w:rPr>
          <w:rFonts w:ascii="Arial" w:hAnsi="Arial" w:cs="Arial"/>
          <w:bCs/>
          <w:color w:val="000000" w:themeColor="text1"/>
        </w:rPr>
        <w:t>ill</w:t>
      </w:r>
      <w:r w:rsidR="001C2A30" w:rsidRPr="004803ED">
        <w:rPr>
          <w:rFonts w:ascii="Arial" w:hAnsi="Arial" w:cs="Arial"/>
          <w:bCs/>
          <w:color w:val="000000" w:themeColor="text1"/>
        </w:rPr>
        <w:t xml:space="preserve"> not apply to these new posts</w:t>
      </w:r>
      <w:r w:rsidR="00C156D5" w:rsidRPr="004803ED">
        <w:rPr>
          <w:rFonts w:ascii="Arial" w:hAnsi="Arial" w:cs="Arial"/>
          <w:bCs/>
          <w:color w:val="000000" w:themeColor="text1"/>
        </w:rPr>
        <w:t xml:space="preserve">. </w:t>
      </w:r>
    </w:p>
    <w:p w14:paraId="2599452B" w14:textId="58E7229C" w:rsidR="00C156D5" w:rsidRPr="004803ED" w:rsidRDefault="007F269C" w:rsidP="004803ED">
      <w:pPr>
        <w:ind w:left="709"/>
        <w:jc w:val="both"/>
        <w:rPr>
          <w:rFonts w:ascii="Arial" w:hAnsi="Arial" w:cs="Arial"/>
          <w:bCs/>
          <w:color w:val="000000" w:themeColor="text1"/>
        </w:rPr>
      </w:pPr>
      <w:r w:rsidRPr="004803ED">
        <w:rPr>
          <w:rFonts w:ascii="Arial" w:hAnsi="Arial" w:cs="Arial"/>
          <w:bCs/>
          <w:color w:val="000000" w:themeColor="text1"/>
        </w:rPr>
        <w:t xml:space="preserve">In the event that the Transitional MoU proceeds to the </w:t>
      </w:r>
      <w:r w:rsidR="00AD750B" w:rsidRPr="004803ED">
        <w:rPr>
          <w:rFonts w:ascii="Arial" w:hAnsi="Arial" w:cs="Arial"/>
          <w:color w:val="000000" w:themeColor="text1"/>
        </w:rPr>
        <w:t>MoU for the ODN,</w:t>
      </w:r>
      <w:r w:rsidRPr="004803ED">
        <w:rPr>
          <w:rFonts w:ascii="Arial" w:hAnsi="Arial" w:cs="Arial"/>
          <w:bCs/>
          <w:color w:val="000000" w:themeColor="text1"/>
        </w:rPr>
        <w:t xml:space="preserve"> t</w:t>
      </w:r>
      <w:r w:rsidR="00C156D5" w:rsidRPr="004803ED">
        <w:rPr>
          <w:rFonts w:ascii="Arial" w:hAnsi="Arial" w:cs="Arial"/>
          <w:bCs/>
          <w:color w:val="000000" w:themeColor="text1"/>
        </w:rPr>
        <w:t>he existing employer, will be responsible for any TUPE arrangements</w:t>
      </w:r>
      <w:r w:rsidR="00030EF2" w:rsidRPr="004803ED">
        <w:rPr>
          <w:rFonts w:ascii="Arial" w:hAnsi="Arial" w:cs="Arial"/>
          <w:bCs/>
          <w:color w:val="000000" w:themeColor="text1"/>
        </w:rPr>
        <w:t xml:space="preserve"> (e.g. the obligation to inform and consult with appropriate representatives </w:t>
      </w:r>
      <w:r w:rsidR="00910178" w:rsidRPr="004803ED">
        <w:rPr>
          <w:rFonts w:ascii="Arial" w:hAnsi="Arial" w:cs="Arial"/>
          <w:bCs/>
          <w:color w:val="000000" w:themeColor="text1"/>
        </w:rPr>
        <w:t>(</w:t>
      </w:r>
      <w:r w:rsidR="00030EF2" w:rsidRPr="004803ED">
        <w:rPr>
          <w:rFonts w:ascii="Arial" w:hAnsi="Arial" w:cs="Arial"/>
          <w:bCs/>
          <w:color w:val="000000" w:themeColor="text1"/>
        </w:rPr>
        <w:t>where appropriate</w:t>
      </w:r>
      <w:r w:rsidR="00910178" w:rsidRPr="004803ED">
        <w:rPr>
          <w:rFonts w:ascii="Arial" w:hAnsi="Arial" w:cs="Arial"/>
          <w:bCs/>
          <w:color w:val="000000" w:themeColor="text1"/>
        </w:rPr>
        <w:t>)</w:t>
      </w:r>
      <w:r w:rsidR="00030EF2" w:rsidRPr="004803ED">
        <w:rPr>
          <w:rFonts w:ascii="Arial" w:hAnsi="Arial" w:cs="Arial"/>
          <w:bCs/>
          <w:color w:val="000000" w:themeColor="text1"/>
        </w:rPr>
        <w:t xml:space="preserve"> and provide Employee Liability Information under regulation 11, TUPE) and in respect of re-tendering and </w:t>
      </w:r>
      <w:r w:rsidR="004D14B3" w:rsidRPr="004803ED">
        <w:rPr>
          <w:rFonts w:ascii="Arial" w:hAnsi="Arial" w:cs="Arial"/>
          <w:bCs/>
          <w:color w:val="000000" w:themeColor="text1"/>
        </w:rPr>
        <w:t xml:space="preserve">the </w:t>
      </w:r>
      <w:r w:rsidR="00030EF2" w:rsidRPr="004803ED">
        <w:rPr>
          <w:rFonts w:ascii="Arial" w:hAnsi="Arial" w:cs="Arial"/>
          <w:bCs/>
          <w:color w:val="000000" w:themeColor="text1"/>
        </w:rPr>
        <w:t>handover of services.</w:t>
      </w:r>
      <w:r w:rsidR="00F6454E" w:rsidRPr="004803ED">
        <w:rPr>
          <w:rFonts w:ascii="Arial" w:hAnsi="Arial" w:cs="Arial"/>
          <w:bCs/>
          <w:color w:val="000000" w:themeColor="text1"/>
        </w:rPr>
        <w:t xml:space="preserve"> </w:t>
      </w:r>
      <w:r w:rsidR="00C156D5" w:rsidRPr="004803ED">
        <w:rPr>
          <w:rFonts w:ascii="Arial" w:hAnsi="Arial" w:cs="Arial"/>
          <w:bCs/>
          <w:color w:val="000000" w:themeColor="text1"/>
        </w:rPr>
        <w:t xml:space="preserve">. </w:t>
      </w:r>
      <w:r w:rsidR="00CA4678" w:rsidRPr="004803ED">
        <w:rPr>
          <w:rFonts w:ascii="Arial" w:hAnsi="Arial" w:cs="Arial"/>
          <w:bCs/>
          <w:color w:val="000000" w:themeColor="text1"/>
        </w:rPr>
        <w:t xml:space="preserve">If and when the provision of pathology services under the ODN expires or terminates pursuant to applicable contracts, </w:t>
      </w:r>
      <w:r w:rsidR="00910178" w:rsidRPr="004803ED">
        <w:rPr>
          <w:rFonts w:ascii="Arial" w:hAnsi="Arial" w:cs="Arial"/>
          <w:bCs/>
          <w:color w:val="000000" w:themeColor="text1"/>
        </w:rPr>
        <w:t xml:space="preserve">SBUHB, as </w:t>
      </w:r>
      <w:r w:rsidR="00CA4678" w:rsidRPr="004803ED">
        <w:rPr>
          <w:rFonts w:ascii="Arial" w:hAnsi="Arial" w:cs="Arial"/>
          <w:bCs/>
          <w:color w:val="000000" w:themeColor="text1"/>
        </w:rPr>
        <w:t>t</w:t>
      </w:r>
      <w:r w:rsidR="000C09BC" w:rsidRPr="004803ED">
        <w:rPr>
          <w:rFonts w:ascii="Arial" w:hAnsi="Arial" w:cs="Arial"/>
          <w:bCs/>
          <w:color w:val="000000" w:themeColor="text1"/>
        </w:rPr>
        <w:t xml:space="preserve">he employer </w:t>
      </w:r>
      <w:r w:rsidR="00910178" w:rsidRPr="004803ED">
        <w:rPr>
          <w:rFonts w:ascii="Arial" w:hAnsi="Arial" w:cs="Arial"/>
          <w:bCs/>
          <w:color w:val="000000" w:themeColor="text1"/>
        </w:rPr>
        <w:t>under the ODN, w</w:t>
      </w:r>
      <w:r w:rsidR="000C09BC" w:rsidRPr="004803ED">
        <w:rPr>
          <w:rFonts w:ascii="Arial" w:hAnsi="Arial" w:cs="Arial"/>
          <w:bCs/>
          <w:color w:val="000000" w:themeColor="text1"/>
        </w:rPr>
        <w:t xml:space="preserve">ill be responsible for the application of TUPE </w:t>
      </w:r>
      <w:r w:rsidR="00D527CA" w:rsidRPr="004803ED">
        <w:rPr>
          <w:rFonts w:ascii="Arial" w:hAnsi="Arial" w:cs="Arial"/>
          <w:bCs/>
          <w:color w:val="000000" w:themeColor="text1"/>
        </w:rPr>
        <w:t>(</w:t>
      </w:r>
      <w:r w:rsidR="00910178" w:rsidRPr="004803ED">
        <w:rPr>
          <w:rFonts w:ascii="Arial" w:hAnsi="Arial" w:cs="Arial"/>
          <w:bCs/>
          <w:color w:val="000000" w:themeColor="text1"/>
        </w:rPr>
        <w:t>e.g. the obligation to inform and consult with appropriate representatives (where appropriate) and provide Employee Liability Information under regulation 11, TUPE</w:t>
      </w:r>
      <w:r w:rsidR="00D527CA" w:rsidRPr="004803ED">
        <w:rPr>
          <w:rFonts w:ascii="Arial" w:hAnsi="Arial" w:cs="Arial"/>
          <w:bCs/>
          <w:color w:val="000000" w:themeColor="text1"/>
        </w:rPr>
        <w:t xml:space="preserve">) </w:t>
      </w:r>
      <w:r w:rsidR="00CA4678" w:rsidRPr="004803ED">
        <w:rPr>
          <w:rFonts w:ascii="Arial" w:hAnsi="Arial" w:cs="Arial"/>
          <w:bCs/>
          <w:color w:val="000000" w:themeColor="text1"/>
        </w:rPr>
        <w:t xml:space="preserve">and in respect of re-tendering and </w:t>
      </w:r>
      <w:r w:rsidR="004D14B3" w:rsidRPr="004803ED">
        <w:rPr>
          <w:rFonts w:ascii="Arial" w:hAnsi="Arial" w:cs="Arial"/>
          <w:bCs/>
          <w:color w:val="000000" w:themeColor="text1"/>
        </w:rPr>
        <w:t xml:space="preserve">the </w:t>
      </w:r>
      <w:r w:rsidR="00CA4678" w:rsidRPr="004803ED">
        <w:rPr>
          <w:rFonts w:ascii="Arial" w:hAnsi="Arial" w:cs="Arial"/>
          <w:bCs/>
          <w:color w:val="000000" w:themeColor="text1"/>
        </w:rPr>
        <w:t>handover of services</w:t>
      </w:r>
      <w:r w:rsidR="000C09BC" w:rsidRPr="004803ED">
        <w:rPr>
          <w:rFonts w:ascii="Arial" w:hAnsi="Arial" w:cs="Arial"/>
          <w:bCs/>
          <w:color w:val="000000" w:themeColor="text1"/>
        </w:rPr>
        <w:t>.</w:t>
      </w:r>
    </w:p>
    <w:p w14:paraId="747655F8" w14:textId="77777777" w:rsidR="00DD776C" w:rsidRDefault="00DD776C" w:rsidP="004803ED">
      <w:pPr>
        <w:ind w:left="709"/>
        <w:jc w:val="both"/>
        <w:rPr>
          <w:rFonts w:ascii="Arial" w:hAnsi="Arial" w:cs="Arial"/>
          <w:color w:val="000000" w:themeColor="text1"/>
        </w:rPr>
      </w:pPr>
    </w:p>
    <w:p w14:paraId="2476F41E" w14:textId="77777777" w:rsidR="00DD776C" w:rsidRDefault="00DD776C" w:rsidP="004803ED">
      <w:pPr>
        <w:ind w:left="709"/>
        <w:jc w:val="both"/>
        <w:rPr>
          <w:rFonts w:ascii="Arial" w:hAnsi="Arial" w:cs="Arial"/>
          <w:color w:val="000000" w:themeColor="text1"/>
        </w:rPr>
      </w:pPr>
    </w:p>
    <w:p w14:paraId="3E22F728" w14:textId="7ACCF8EF" w:rsidR="001C2A30" w:rsidRPr="004803ED" w:rsidRDefault="00CA4678" w:rsidP="004803ED">
      <w:pPr>
        <w:ind w:left="709"/>
        <w:jc w:val="both"/>
        <w:rPr>
          <w:rFonts w:ascii="Arial" w:hAnsi="Arial" w:cs="Arial"/>
          <w:color w:val="000000" w:themeColor="text1"/>
        </w:rPr>
      </w:pPr>
      <w:r w:rsidRPr="004803ED">
        <w:rPr>
          <w:rFonts w:ascii="Arial" w:hAnsi="Arial" w:cs="Arial"/>
          <w:color w:val="000000" w:themeColor="text1"/>
        </w:rPr>
        <w:lastRenderedPageBreak/>
        <w:t xml:space="preserve">As part of the transitional phase/this Transitional MoU, the Health Boards shall </w:t>
      </w:r>
      <w:r w:rsidR="001C2A30" w:rsidRPr="004803ED">
        <w:rPr>
          <w:rFonts w:ascii="Arial" w:hAnsi="Arial" w:cs="Arial"/>
          <w:color w:val="000000" w:themeColor="text1"/>
        </w:rPr>
        <w:t xml:space="preserve">agree which services are to be transferred to the </w:t>
      </w:r>
      <w:r w:rsidRPr="004803ED">
        <w:rPr>
          <w:rFonts w:ascii="Arial" w:hAnsi="Arial" w:cs="Arial"/>
          <w:color w:val="000000" w:themeColor="text1"/>
        </w:rPr>
        <w:t xml:space="preserve">ODN and consequently, which staff are in scope to </w:t>
      </w:r>
      <w:r w:rsidR="001C2A30" w:rsidRPr="004803ED">
        <w:rPr>
          <w:rFonts w:ascii="Arial" w:hAnsi="Arial" w:cs="Arial"/>
          <w:color w:val="000000" w:themeColor="text1"/>
        </w:rPr>
        <w:t>TUPE</w:t>
      </w:r>
      <w:r w:rsidRPr="004803ED">
        <w:rPr>
          <w:rFonts w:ascii="Arial" w:hAnsi="Arial" w:cs="Arial"/>
          <w:color w:val="000000" w:themeColor="text1"/>
        </w:rPr>
        <w:t xml:space="preserve"> transfer. This information will be used to inform the </w:t>
      </w:r>
      <w:r w:rsidR="00AD750B" w:rsidRPr="004803ED">
        <w:rPr>
          <w:rFonts w:ascii="Arial" w:hAnsi="Arial" w:cs="Arial"/>
          <w:color w:val="000000" w:themeColor="text1"/>
        </w:rPr>
        <w:t xml:space="preserve">MoU for the ODN </w:t>
      </w:r>
      <w:r w:rsidRPr="004803ED">
        <w:rPr>
          <w:rFonts w:ascii="Arial" w:hAnsi="Arial" w:cs="Arial"/>
          <w:color w:val="000000" w:themeColor="text1"/>
        </w:rPr>
        <w:t xml:space="preserve">and will be captured in the ODN Service Specification </w:t>
      </w:r>
      <w:r w:rsidR="003122B3" w:rsidRPr="004803ED">
        <w:rPr>
          <w:rFonts w:ascii="Arial" w:hAnsi="Arial" w:cs="Arial"/>
          <w:color w:val="000000" w:themeColor="text1"/>
        </w:rPr>
        <w:t xml:space="preserve">as and </w:t>
      </w:r>
      <w:r w:rsidRPr="004803ED">
        <w:rPr>
          <w:rFonts w:ascii="Arial" w:hAnsi="Arial" w:cs="Arial"/>
          <w:color w:val="000000" w:themeColor="text1"/>
        </w:rPr>
        <w:t>when developed.</w:t>
      </w:r>
    </w:p>
    <w:p w14:paraId="4A453053" w14:textId="357E92E4" w:rsidR="00295383" w:rsidRPr="004B1A1E" w:rsidRDefault="00A16024" w:rsidP="004803ED">
      <w:pPr>
        <w:pStyle w:val="Untitledsubclause2"/>
        <w:numPr>
          <w:ilvl w:val="0"/>
          <w:numId w:val="0"/>
        </w:numPr>
        <w:tabs>
          <w:tab w:val="left" w:pos="720"/>
        </w:tabs>
        <w:spacing w:line="240" w:lineRule="auto"/>
        <w:ind w:left="709" w:hanging="709"/>
        <w:rPr>
          <w:szCs w:val="22"/>
        </w:rPr>
      </w:pPr>
      <w:r>
        <w:rPr>
          <w:szCs w:val="22"/>
        </w:rPr>
        <w:t>12.2</w:t>
      </w:r>
      <w:r w:rsidR="00A401E8" w:rsidRPr="004B1A1E">
        <w:rPr>
          <w:szCs w:val="22"/>
        </w:rPr>
        <w:tab/>
        <w:t xml:space="preserve">SBUHB shall be responsible for the appointment of staff in line with the posts agreed through the </w:t>
      </w:r>
      <w:r w:rsidR="00C260BB" w:rsidRPr="00E21CC0">
        <w:rPr>
          <w:bCs/>
          <w:szCs w:val="22"/>
        </w:rPr>
        <w:t>Pathology ODN Operational Group</w:t>
      </w:r>
      <w:r w:rsidR="00A401E8" w:rsidRPr="004B1A1E">
        <w:rPr>
          <w:szCs w:val="22"/>
        </w:rPr>
        <w:t>.</w:t>
      </w:r>
    </w:p>
    <w:p w14:paraId="2F2A24C4" w14:textId="6835188A" w:rsidR="00257B2E" w:rsidRPr="004B1A1E" w:rsidRDefault="00A16024" w:rsidP="004803ED">
      <w:pPr>
        <w:tabs>
          <w:tab w:val="left" w:pos="1128"/>
        </w:tabs>
        <w:spacing w:line="240" w:lineRule="auto"/>
        <w:ind w:left="709" w:hanging="709"/>
        <w:jc w:val="both"/>
        <w:rPr>
          <w:rFonts w:ascii="Arial" w:hAnsi="Arial" w:cs="Arial"/>
        </w:rPr>
      </w:pPr>
      <w:r>
        <w:rPr>
          <w:rFonts w:ascii="Arial" w:hAnsi="Arial" w:cs="Arial"/>
        </w:rPr>
        <w:t>12.3</w:t>
      </w:r>
      <w:r w:rsidR="00257B2E" w:rsidRPr="004B1A1E">
        <w:rPr>
          <w:rFonts w:ascii="Arial" w:hAnsi="Arial" w:cs="Arial"/>
        </w:rPr>
        <w:tab/>
        <w:t>New staff appointed to work within the ODN will be employed by SBUHB, they will be entitled to be treated as any other SBUHB employee.  They will be expected to abide by all SBUHB policies, procedures and guidance including, but not limited to, fire safety and health and safety procedures. ODN staff will benefit from access to all applicable policies and procedures including training and development.</w:t>
      </w:r>
    </w:p>
    <w:p w14:paraId="7ED14745" w14:textId="4C267583" w:rsidR="00257B2E" w:rsidRPr="004B1A1E" w:rsidRDefault="00A16024" w:rsidP="004803ED">
      <w:pPr>
        <w:tabs>
          <w:tab w:val="left" w:pos="1128"/>
        </w:tabs>
        <w:spacing w:line="240" w:lineRule="auto"/>
        <w:ind w:left="709" w:hanging="709"/>
        <w:jc w:val="both"/>
        <w:rPr>
          <w:rFonts w:ascii="Arial" w:hAnsi="Arial" w:cs="Arial"/>
        </w:rPr>
      </w:pPr>
      <w:r>
        <w:rPr>
          <w:rFonts w:ascii="Arial" w:hAnsi="Arial" w:cs="Arial"/>
        </w:rPr>
        <w:t>12</w:t>
      </w:r>
      <w:r w:rsidR="00257B2E" w:rsidRPr="004B1A1E">
        <w:rPr>
          <w:rFonts w:ascii="Arial" w:hAnsi="Arial" w:cs="Arial"/>
        </w:rPr>
        <w:t>.4</w:t>
      </w:r>
      <w:r w:rsidR="00257B2E" w:rsidRPr="004B1A1E">
        <w:rPr>
          <w:rFonts w:ascii="Arial" w:hAnsi="Arial" w:cs="Arial"/>
        </w:rPr>
        <w:tab/>
        <w:t xml:space="preserve">The ODN staff will be accountable for their performance to the </w:t>
      </w:r>
      <w:r w:rsidR="00E5708A">
        <w:rPr>
          <w:rFonts w:ascii="Arial" w:hAnsi="Arial" w:cs="Arial"/>
        </w:rPr>
        <w:t xml:space="preserve">Service Group Director, Morriston Hospital </w:t>
      </w:r>
      <w:r w:rsidR="00257B2E" w:rsidRPr="004B1A1E">
        <w:rPr>
          <w:rFonts w:ascii="Arial" w:hAnsi="Arial" w:cs="Arial"/>
        </w:rPr>
        <w:t xml:space="preserve">who, for this role, is accountable to the ODN Senior Responsible Officer </w:t>
      </w:r>
      <w:r w:rsidR="00E5708A">
        <w:rPr>
          <w:rFonts w:ascii="Arial" w:hAnsi="Arial" w:cs="Arial"/>
        </w:rPr>
        <w:t>Director in SBUHB</w:t>
      </w:r>
      <w:r w:rsidR="00DF5F43">
        <w:rPr>
          <w:rFonts w:ascii="Arial" w:hAnsi="Arial" w:cs="Arial"/>
        </w:rPr>
        <w:t>.</w:t>
      </w:r>
    </w:p>
    <w:p w14:paraId="387AE911" w14:textId="03F018D5" w:rsidR="00A16AF9" w:rsidRPr="004803ED" w:rsidRDefault="00A16024" w:rsidP="004803ED">
      <w:pPr>
        <w:spacing w:after="0" w:line="240" w:lineRule="auto"/>
        <w:ind w:left="720" w:hanging="720"/>
        <w:jc w:val="both"/>
        <w:rPr>
          <w:rFonts w:ascii="Arial" w:hAnsi="Arial" w:cs="Arial"/>
          <w:color w:val="000000" w:themeColor="text1"/>
        </w:rPr>
      </w:pPr>
      <w:r w:rsidRPr="004803ED">
        <w:rPr>
          <w:rFonts w:ascii="Arial" w:hAnsi="Arial" w:cs="Arial"/>
        </w:rPr>
        <w:t>12</w:t>
      </w:r>
      <w:r w:rsidR="00257B2E" w:rsidRPr="004803ED">
        <w:rPr>
          <w:rFonts w:ascii="Arial" w:hAnsi="Arial" w:cs="Arial"/>
        </w:rPr>
        <w:t>.5</w:t>
      </w:r>
      <w:r w:rsidR="00257B2E" w:rsidRPr="004B1A1E">
        <w:tab/>
      </w:r>
      <w:r w:rsidR="00257B2E" w:rsidRPr="004803ED">
        <w:rPr>
          <w:rFonts w:ascii="Arial" w:hAnsi="Arial" w:cs="Arial"/>
          <w:color w:val="000000" w:themeColor="text1"/>
        </w:rPr>
        <w:t>The ODN</w:t>
      </w:r>
      <w:r w:rsidR="00E5708A" w:rsidRPr="004803ED">
        <w:rPr>
          <w:rFonts w:ascii="Arial" w:hAnsi="Arial" w:cs="Arial"/>
          <w:color w:val="000000" w:themeColor="text1"/>
        </w:rPr>
        <w:t xml:space="preserve"> core</w:t>
      </w:r>
      <w:r w:rsidR="00257B2E" w:rsidRPr="004803ED">
        <w:rPr>
          <w:rFonts w:ascii="Arial" w:hAnsi="Arial" w:cs="Arial"/>
          <w:color w:val="000000" w:themeColor="text1"/>
        </w:rPr>
        <w:t xml:space="preserve"> team will be situated </w:t>
      </w:r>
      <w:r w:rsidR="00E5708A" w:rsidRPr="004803ED">
        <w:rPr>
          <w:rFonts w:ascii="Arial" w:hAnsi="Arial" w:cs="Arial"/>
          <w:color w:val="000000" w:themeColor="text1"/>
        </w:rPr>
        <w:t>in Morriston Hospital but with the expectation that they work across the Network flexibly to meet the needs of the service and provide a visible presence in all sites.</w:t>
      </w:r>
      <w:r w:rsidR="008A1D81" w:rsidRPr="004803ED">
        <w:rPr>
          <w:rFonts w:ascii="Arial" w:hAnsi="Arial" w:cs="Arial"/>
          <w:color w:val="000000" w:themeColor="text1"/>
        </w:rPr>
        <w:t xml:space="preserve"> </w:t>
      </w:r>
      <w:r w:rsidR="00A16AF9" w:rsidRPr="004803ED">
        <w:rPr>
          <w:rFonts w:ascii="Arial" w:hAnsi="Arial" w:cs="Arial"/>
          <w:color w:val="000000" w:themeColor="text1"/>
        </w:rPr>
        <w:t xml:space="preserve"> Some posts in the Network will be Regional roles, i.e. working across or being responsible for services across multiple sites. ODN staff will require practice rights in both </w:t>
      </w:r>
      <w:r w:rsidR="007F269C" w:rsidRPr="004803ED">
        <w:rPr>
          <w:rFonts w:ascii="Arial" w:hAnsi="Arial" w:cs="Arial"/>
          <w:color w:val="000000" w:themeColor="text1"/>
        </w:rPr>
        <w:t xml:space="preserve">Health Board </w:t>
      </w:r>
      <w:r w:rsidR="00A16AF9" w:rsidRPr="004803ED">
        <w:rPr>
          <w:rFonts w:ascii="Arial" w:hAnsi="Arial" w:cs="Arial"/>
          <w:color w:val="000000" w:themeColor="text1"/>
        </w:rPr>
        <w:t xml:space="preserve">organisations regardless of their normal ‘base’ site as they could be required to work across the network as part of their roles. </w:t>
      </w:r>
      <w:r w:rsidR="00E402D2" w:rsidRPr="004803ED">
        <w:rPr>
          <w:rFonts w:ascii="Arial" w:hAnsi="Arial" w:cs="Arial"/>
          <w:color w:val="000000" w:themeColor="text1"/>
        </w:rPr>
        <w:t xml:space="preserve">In the transitional phase and prior to any TUPE transfer, those staff who have been identified as working across both Health Board sites will be given practice rights to practice within both sites. Such rights will be supplemental to the staffs’ existing contracts (via a collateral contract or “side letter”), which will bridge the gap prior to implementation of the </w:t>
      </w:r>
      <w:r w:rsidR="00AD750B" w:rsidRPr="004803ED">
        <w:rPr>
          <w:rFonts w:ascii="Arial" w:hAnsi="Arial" w:cs="Arial"/>
          <w:color w:val="000000" w:themeColor="text1"/>
        </w:rPr>
        <w:t xml:space="preserve">MoU for the ODN </w:t>
      </w:r>
      <w:r w:rsidR="00E402D2" w:rsidRPr="004803ED">
        <w:rPr>
          <w:rFonts w:ascii="Arial" w:hAnsi="Arial" w:cs="Arial"/>
          <w:color w:val="000000" w:themeColor="text1"/>
        </w:rPr>
        <w:t>and the TUPE transfer. On the relevant TUPE transfer date, the side letter will remain in force</w:t>
      </w:r>
      <w:r w:rsidR="00C417D4" w:rsidRPr="004803ED">
        <w:rPr>
          <w:rFonts w:ascii="Arial" w:hAnsi="Arial" w:cs="Arial"/>
          <w:color w:val="000000" w:themeColor="text1"/>
        </w:rPr>
        <w:t xml:space="preserve"> (for the duration of the contract</w:t>
      </w:r>
      <w:r w:rsidR="00A46868" w:rsidRPr="004803ED">
        <w:rPr>
          <w:rFonts w:ascii="Arial" w:hAnsi="Arial" w:cs="Arial"/>
          <w:color w:val="000000" w:themeColor="text1"/>
        </w:rPr>
        <w:t xml:space="preserve"> or for as long as cross-site practice rights are</w:t>
      </w:r>
      <w:r w:rsidR="00C417D4" w:rsidRPr="004803ED">
        <w:rPr>
          <w:rFonts w:ascii="Arial" w:hAnsi="Arial" w:cs="Arial"/>
          <w:color w:val="000000" w:themeColor="text1"/>
        </w:rPr>
        <w:t xml:space="preserve"> necessary</w:t>
      </w:r>
      <w:r w:rsidR="00A46868" w:rsidRPr="004803ED">
        <w:rPr>
          <w:rFonts w:ascii="Arial" w:hAnsi="Arial" w:cs="Arial"/>
          <w:color w:val="000000" w:themeColor="text1"/>
        </w:rPr>
        <w:t>)</w:t>
      </w:r>
      <w:r w:rsidR="00E402D2" w:rsidRPr="004803ED">
        <w:rPr>
          <w:rFonts w:ascii="Arial" w:hAnsi="Arial" w:cs="Arial"/>
          <w:color w:val="000000" w:themeColor="text1"/>
        </w:rPr>
        <w:t xml:space="preserve">, to provide for cross-site practice rights where applicable to those staff who </w:t>
      </w:r>
      <w:r w:rsidR="00C417D4" w:rsidRPr="004803ED">
        <w:rPr>
          <w:rFonts w:ascii="Arial" w:hAnsi="Arial" w:cs="Arial"/>
          <w:color w:val="000000" w:themeColor="text1"/>
        </w:rPr>
        <w:t>are required to</w:t>
      </w:r>
      <w:r w:rsidR="00E402D2" w:rsidRPr="004803ED">
        <w:rPr>
          <w:rFonts w:ascii="Arial" w:hAnsi="Arial" w:cs="Arial"/>
          <w:color w:val="000000" w:themeColor="text1"/>
        </w:rPr>
        <w:t xml:space="preserve"> practice within both Health Board sites.</w:t>
      </w:r>
    </w:p>
    <w:p w14:paraId="3DA81AA0" w14:textId="04E4FA09" w:rsidR="00257B2E" w:rsidRPr="004803ED" w:rsidRDefault="00257B2E" w:rsidP="004803ED">
      <w:pPr>
        <w:pStyle w:val="Untitledsubclause1"/>
        <w:numPr>
          <w:ilvl w:val="0"/>
          <w:numId w:val="0"/>
        </w:numPr>
        <w:tabs>
          <w:tab w:val="left" w:pos="709"/>
        </w:tabs>
        <w:spacing w:before="0" w:after="0" w:line="240" w:lineRule="auto"/>
        <w:ind w:left="709" w:hanging="709"/>
        <w:rPr>
          <w:color w:val="000000" w:themeColor="text1"/>
          <w:szCs w:val="22"/>
        </w:rPr>
      </w:pPr>
    </w:p>
    <w:p w14:paraId="5A941512" w14:textId="64211B19" w:rsidR="00257B2E" w:rsidRPr="00307EC7" w:rsidRDefault="00A16024" w:rsidP="004803ED">
      <w:pPr>
        <w:spacing w:after="0" w:line="240" w:lineRule="auto"/>
        <w:ind w:left="720" w:hanging="720"/>
        <w:jc w:val="both"/>
        <w:rPr>
          <w:rFonts w:ascii="Arial" w:hAnsi="Arial" w:cs="Arial"/>
        </w:rPr>
      </w:pPr>
      <w:r>
        <w:rPr>
          <w:rFonts w:ascii="Arial" w:hAnsi="Arial" w:cs="Arial"/>
        </w:rPr>
        <w:t>12</w:t>
      </w:r>
      <w:r w:rsidR="00257B2E" w:rsidRPr="004B1A1E">
        <w:rPr>
          <w:rFonts w:ascii="Arial" w:hAnsi="Arial" w:cs="Arial"/>
        </w:rPr>
        <w:t>.6</w:t>
      </w:r>
      <w:r w:rsidR="00257B2E" w:rsidRPr="004B1A1E">
        <w:rPr>
          <w:rFonts w:ascii="Arial" w:hAnsi="Arial" w:cs="Arial"/>
        </w:rPr>
        <w:tab/>
        <w:t>ODN staff members will be expected to maintain professional CPD, complete all mandatory training and uphold competencies in line with the requirements of the</w:t>
      </w:r>
      <w:r w:rsidR="008F3090">
        <w:rPr>
          <w:rFonts w:ascii="Arial" w:hAnsi="Arial" w:cs="Arial"/>
        </w:rPr>
        <w:t xml:space="preserve"> </w:t>
      </w:r>
      <w:r w:rsidR="00257B2E" w:rsidRPr="004B1A1E">
        <w:rPr>
          <w:rFonts w:ascii="Arial" w:hAnsi="Arial" w:cs="Arial"/>
        </w:rPr>
        <w:t xml:space="preserve">role. ODN staff will be </w:t>
      </w:r>
      <w:r w:rsidR="00257B2E" w:rsidRPr="00307EC7">
        <w:rPr>
          <w:rFonts w:ascii="Arial" w:hAnsi="Arial" w:cs="Arial"/>
        </w:rPr>
        <w:t>subject to all SBUHB HR policies including annual appraisals/PADR and disciplinary processes</w:t>
      </w:r>
      <w:r w:rsidR="00A16AF9" w:rsidRPr="00307EC7">
        <w:rPr>
          <w:rFonts w:ascii="Arial" w:hAnsi="Arial" w:cs="Arial"/>
        </w:rPr>
        <w:t xml:space="preserve"> ODN staff in training will be expected to work in the geographic areas of both Heath Boards, as part of their training.  </w:t>
      </w:r>
    </w:p>
    <w:p w14:paraId="0F5266FB" w14:textId="37620405" w:rsidR="003B6B62" w:rsidRPr="00A16024" w:rsidRDefault="00DF5F43" w:rsidP="00DF5F43">
      <w:pPr>
        <w:pStyle w:val="TitleClause"/>
        <w:numPr>
          <w:ilvl w:val="0"/>
          <w:numId w:val="0"/>
        </w:numPr>
        <w:ind w:left="720" w:hanging="720"/>
        <w:rPr>
          <w:rFonts w:ascii="Arial Bold" w:hAnsi="Arial Bold"/>
          <w:smallCaps/>
        </w:rPr>
      </w:pPr>
      <w:r>
        <w:rPr>
          <w:rFonts w:ascii="Arial Bold" w:hAnsi="Arial Bold"/>
          <w:smallCaps/>
        </w:rPr>
        <w:t>13.</w:t>
      </w:r>
      <w:r>
        <w:rPr>
          <w:rFonts w:ascii="Arial Bold" w:hAnsi="Arial Bold"/>
          <w:smallCaps/>
        </w:rPr>
        <w:tab/>
      </w:r>
      <w:r w:rsidR="00965D8A" w:rsidRPr="00A16024">
        <w:rPr>
          <w:rFonts w:ascii="Arial Bold" w:hAnsi="Arial Bold"/>
          <w:smallCaps/>
        </w:rPr>
        <w:fldChar w:fldCharType="begin"/>
      </w:r>
      <w:r w:rsidR="00965D8A" w:rsidRPr="00A16024">
        <w:rPr>
          <w:rFonts w:ascii="Arial Bold" w:hAnsi="Arial Bold"/>
          <w:smallCaps/>
        </w:rPr>
        <w:instrText>TC "6. Escalation" \l 1</w:instrText>
      </w:r>
      <w:r w:rsidR="00965D8A" w:rsidRPr="00A16024">
        <w:rPr>
          <w:rFonts w:ascii="Arial Bold" w:hAnsi="Arial Bold"/>
          <w:smallCaps/>
        </w:rPr>
        <w:fldChar w:fldCharType="end"/>
      </w:r>
      <w:bookmarkStart w:id="67" w:name="_Toc256000005"/>
      <w:bookmarkStart w:id="68" w:name="a211266"/>
      <w:r w:rsidR="00965D8A" w:rsidRPr="00A16024">
        <w:rPr>
          <w:rFonts w:ascii="Arial Bold" w:hAnsi="Arial Bold"/>
          <w:smallCaps/>
        </w:rPr>
        <w:t>Escalation</w:t>
      </w:r>
      <w:bookmarkEnd w:id="67"/>
      <w:bookmarkEnd w:id="68"/>
    </w:p>
    <w:p w14:paraId="67457297" w14:textId="0DA6DE60" w:rsidR="003B6B62" w:rsidRDefault="00DF5F43" w:rsidP="00DF5F43">
      <w:pPr>
        <w:pStyle w:val="Untitledsubclause1"/>
        <w:numPr>
          <w:ilvl w:val="0"/>
          <w:numId w:val="0"/>
        </w:numPr>
        <w:spacing w:line="240" w:lineRule="auto"/>
        <w:ind w:left="709" w:hanging="709"/>
        <w:rPr>
          <w:szCs w:val="22"/>
        </w:rPr>
      </w:pPr>
      <w:bookmarkStart w:id="69" w:name="a691926"/>
      <w:r>
        <w:rPr>
          <w:szCs w:val="22"/>
        </w:rPr>
        <w:t>13.1</w:t>
      </w:r>
      <w:r>
        <w:rPr>
          <w:szCs w:val="22"/>
        </w:rPr>
        <w:tab/>
      </w:r>
      <w:r w:rsidR="00965D8A" w:rsidRPr="004B1A1E">
        <w:rPr>
          <w:szCs w:val="22"/>
        </w:rPr>
        <w:t xml:space="preserve">If either </w:t>
      </w:r>
      <w:r w:rsidR="000B5CB4">
        <w:rPr>
          <w:szCs w:val="22"/>
        </w:rPr>
        <w:t xml:space="preserve">Health Board </w:t>
      </w:r>
      <w:r w:rsidR="00965D8A" w:rsidRPr="004B1A1E">
        <w:rPr>
          <w:szCs w:val="22"/>
        </w:rPr>
        <w:t xml:space="preserve">has any issues, concerns or complaints about the Project, or any matter in this </w:t>
      </w:r>
      <w:r w:rsidR="00807116">
        <w:rPr>
          <w:szCs w:val="22"/>
        </w:rPr>
        <w:t>Transitional</w:t>
      </w:r>
      <w:r w:rsidR="00807116" w:rsidRPr="004B1A1E">
        <w:rPr>
          <w:szCs w:val="22"/>
        </w:rPr>
        <w:t xml:space="preserve"> </w:t>
      </w:r>
      <w:r w:rsidR="00965D8A" w:rsidRPr="004B1A1E">
        <w:rPr>
          <w:szCs w:val="22"/>
        </w:rPr>
        <w:t xml:space="preserve">MoU, that </w:t>
      </w:r>
      <w:r w:rsidR="000B5CB4">
        <w:rPr>
          <w:szCs w:val="22"/>
        </w:rPr>
        <w:t>Health Board</w:t>
      </w:r>
      <w:r w:rsidR="00965D8A" w:rsidRPr="004B1A1E">
        <w:rPr>
          <w:szCs w:val="22"/>
        </w:rPr>
        <w:t xml:space="preserve"> shall notify the other </w:t>
      </w:r>
      <w:r w:rsidR="000B5CB4">
        <w:rPr>
          <w:szCs w:val="22"/>
        </w:rPr>
        <w:t>Health Board</w:t>
      </w:r>
      <w:r w:rsidR="00965D8A" w:rsidRPr="004B1A1E">
        <w:rPr>
          <w:szCs w:val="22"/>
        </w:rPr>
        <w:t xml:space="preserve"> and the </w:t>
      </w:r>
      <w:r w:rsidR="000B5CB4">
        <w:rPr>
          <w:szCs w:val="22"/>
        </w:rPr>
        <w:t xml:space="preserve">Health Boards </w:t>
      </w:r>
      <w:r w:rsidR="00965D8A" w:rsidRPr="004B1A1E">
        <w:rPr>
          <w:szCs w:val="22"/>
        </w:rPr>
        <w:t xml:space="preserve">shall then seek to resolve the issue by a process of consultation. If the issue cannot be resolved within a reasonable time, the matter shall be escalated to the </w:t>
      </w:r>
      <w:r w:rsidR="00C260BB" w:rsidRPr="00DF5F43">
        <w:rPr>
          <w:bCs/>
          <w:szCs w:val="22"/>
        </w:rPr>
        <w:t>Pathology ODN Operational Group</w:t>
      </w:r>
      <w:r w:rsidR="00965D8A" w:rsidRPr="00DF5F43">
        <w:rPr>
          <w:szCs w:val="22"/>
        </w:rPr>
        <w:t xml:space="preserve">, which shall decide on the appropriate course of action to take. If the matter cannot be resolved by the </w:t>
      </w:r>
      <w:r w:rsidR="00C260BB" w:rsidRPr="00DF5F43">
        <w:rPr>
          <w:bCs/>
          <w:szCs w:val="22"/>
        </w:rPr>
        <w:t>Pathology ODN Operational Group</w:t>
      </w:r>
      <w:r w:rsidRPr="00DF5F43">
        <w:rPr>
          <w:bCs/>
          <w:szCs w:val="22"/>
        </w:rPr>
        <w:t xml:space="preserve"> </w:t>
      </w:r>
      <w:r w:rsidR="00965D8A" w:rsidRPr="004B1A1E">
        <w:rPr>
          <w:szCs w:val="22"/>
        </w:rPr>
        <w:t>within [</w:t>
      </w:r>
      <w:r w:rsidR="008F3090">
        <w:rPr>
          <w:szCs w:val="22"/>
        </w:rPr>
        <w:t>28</w:t>
      </w:r>
      <w:r w:rsidR="00965D8A" w:rsidRPr="004B1A1E">
        <w:rPr>
          <w:szCs w:val="22"/>
        </w:rPr>
        <w:t xml:space="preserve">] days, the matter may be escalated to the </w:t>
      </w:r>
      <w:r w:rsidR="003853BB" w:rsidRPr="004A3E2C">
        <w:rPr>
          <w:rStyle w:val="cf01"/>
          <w:rFonts w:ascii="Arial" w:hAnsi="Arial" w:cs="Arial"/>
          <w:bCs/>
          <w:sz w:val="22"/>
          <w:szCs w:val="22"/>
        </w:rPr>
        <w:t>Pathology ODN Board</w:t>
      </w:r>
      <w:r w:rsidR="003853BB">
        <w:rPr>
          <w:rStyle w:val="cf01"/>
          <w:rFonts w:ascii="Arial" w:hAnsi="Arial" w:cs="Arial"/>
          <w:b/>
          <w:bCs/>
          <w:sz w:val="22"/>
          <w:szCs w:val="22"/>
        </w:rPr>
        <w:t xml:space="preserve"> </w:t>
      </w:r>
      <w:r w:rsidR="00965D8A" w:rsidRPr="004B1A1E">
        <w:rPr>
          <w:szCs w:val="22"/>
        </w:rPr>
        <w:t>for resolution.</w:t>
      </w:r>
      <w:bookmarkEnd w:id="69"/>
      <w:r w:rsidR="008F3090">
        <w:rPr>
          <w:szCs w:val="22"/>
        </w:rPr>
        <w:t xml:space="preserve"> At this stage of escalation, the CEOs of both organisations should be </w:t>
      </w:r>
      <w:r w:rsidR="00310D37">
        <w:rPr>
          <w:szCs w:val="22"/>
        </w:rPr>
        <w:t>notified</w:t>
      </w:r>
      <w:r w:rsidR="00A4648C">
        <w:rPr>
          <w:szCs w:val="22"/>
        </w:rPr>
        <w:t xml:space="preserve"> of the dispute with a view to resolution</w:t>
      </w:r>
      <w:r w:rsidR="008F3090">
        <w:rPr>
          <w:szCs w:val="22"/>
        </w:rPr>
        <w:t>.</w:t>
      </w:r>
      <w:r w:rsidR="00A4648C">
        <w:rPr>
          <w:szCs w:val="22"/>
        </w:rPr>
        <w:t xml:space="preserve">  If the CEOs cannot resolve the dispute, it will be escalated to Welsh Ministers for resolution. </w:t>
      </w:r>
    </w:p>
    <w:p w14:paraId="3AD8F81D" w14:textId="77777777" w:rsidR="00307EC7" w:rsidRDefault="00307EC7" w:rsidP="00307EC7">
      <w:pPr>
        <w:pStyle w:val="Untitledsubclause1"/>
        <w:numPr>
          <w:ilvl w:val="0"/>
          <w:numId w:val="0"/>
        </w:numPr>
        <w:spacing w:line="240" w:lineRule="auto"/>
        <w:rPr>
          <w:rFonts w:ascii="Arial Bold" w:hAnsi="Arial Bold"/>
          <w:smallCaps/>
        </w:rPr>
      </w:pPr>
      <w:r>
        <w:rPr>
          <w:szCs w:val="22"/>
        </w:rPr>
        <w:lastRenderedPageBreak/>
        <w:t xml:space="preserve">14. </w:t>
      </w:r>
      <w:r>
        <w:rPr>
          <w:szCs w:val="22"/>
        </w:rPr>
        <w:tab/>
      </w:r>
      <w:r w:rsidR="004D1B11" w:rsidRPr="00DF5F43">
        <w:rPr>
          <w:rFonts w:ascii="Arial Bold" w:hAnsi="Arial Bold"/>
          <w:smallCaps/>
        </w:rPr>
        <w:t xml:space="preserve">Risk Management </w:t>
      </w:r>
    </w:p>
    <w:p w14:paraId="5854ABEB" w14:textId="77777777" w:rsidR="00307EC7" w:rsidRDefault="00307EC7" w:rsidP="00BD2474">
      <w:pPr>
        <w:pStyle w:val="Parties"/>
        <w:numPr>
          <w:ilvl w:val="0"/>
          <w:numId w:val="0"/>
        </w:numPr>
        <w:spacing w:line="240" w:lineRule="auto"/>
        <w:ind w:left="720" w:hanging="720"/>
      </w:pPr>
      <w:r>
        <w:t>14.1</w:t>
      </w:r>
      <w:r>
        <w:tab/>
      </w:r>
      <w:r w:rsidR="004D1B11" w:rsidRPr="004B1A1E">
        <w:t xml:space="preserve">A risk management arrangement and process will be established in the event of closure of the ODN. This will include an assurance process to ensure risks are identified, analysed, evaluated, controlled, monitored and communicated appropriately. </w:t>
      </w:r>
    </w:p>
    <w:p w14:paraId="5DADC1A2" w14:textId="46798476" w:rsidR="00307EC7" w:rsidRDefault="00307EC7" w:rsidP="00BD2474">
      <w:pPr>
        <w:pStyle w:val="Parties"/>
        <w:numPr>
          <w:ilvl w:val="0"/>
          <w:numId w:val="0"/>
        </w:numPr>
        <w:spacing w:line="240" w:lineRule="auto"/>
        <w:ind w:left="720" w:hanging="720"/>
      </w:pPr>
      <w:r>
        <w:t xml:space="preserve">14.2 </w:t>
      </w:r>
      <w:r>
        <w:tab/>
      </w:r>
      <w:r w:rsidR="004D1B11" w:rsidRPr="004B1A1E">
        <w:t>A quality assurance process will be undertaken to ensure consistency of standards and quality of care across the ODN. This will include ODN facilitated external/internal peer review undertaken as appropriate.</w:t>
      </w:r>
    </w:p>
    <w:p w14:paraId="1C70F26E" w14:textId="258DE79C" w:rsidR="004D1B11" w:rsidRPr="004B1A1E" w:rsidRDefault="00307EC7" w:rsidP="00BD2474">
      <w:pPr>
        <w:pStyle w:val="Parties"/>
        <w:numPr>
          <w:ilvl w:val="0"/>
          <w:numId w:val="0"/>
        </w:numPr>
        <w:spacing w:line="240" w:lineRule="auto"/>
        <w:ind w:left="720" w:hanging="720"/>
      </w:pPr>
      <w:r>
        <w:t xml:space="preserve">14.3 </w:t>
      </w:r>
      <w:r>
        <w:tab/>
      </w:r>
      <w:r w:rsidR="004D1B11" w:rsidRPr="004B1A1E">
        <w:t>There will be an ODN escalation plan and structures established in the event of a major incident / surge with links to appropriate organisations for effective emergency preparedness, resilience and response arrangements.</w:t>
      </w:r>
    </w:p>
    <w:p w14:paraId="246FAB7C" w14:textId="4293E9C8" w:rsidR="003B6B62" w:rsidRPr="00307EC7" w:rsidRDefault="00965D8A" w:rsidP="00F10407">
      <w:pPr>
        <w:pStyle w:val="TitleClause"/>
        <w:numPr>
          <w:ilvl w:val="0"/>
          <w:numId w:val="32"/>
        </w:numPr>
        <w:rPr>
          <w:smallCaps/>
          <w:szCs w:val="22"/>
        </w:rPr>
      </w:pPr>
      <w:r w:rsidRPr="00307EC7">
        <w:rPr>
          <w:smallCaps/>
          <w:szCs w:val="22"/>
        </w:rPr>
        <w:fldChar w:fldCharType="begin"/>
      </w:r>
      <w:r w:rsidRPr="00307EC7">
        <w:rPr>
          <w:smallCaps/>
          <w:szCs w:val="22"/>
        </w:rPr>
        <w:instrText>TC "7. Intellectual property" \l 1</w:instrText>
      </w:r>
      <w:r w:rsidRPr="00307EC7">
        <w:rPr>
          <w:smallCaps/>
          <w:szCs w:val="22"/>
        </w:rPr>
        <w:fldChar w:fldCharType="end"/>
      </w:r>
      <w:bookmarkStart w:id="70" w:name="_Toc256000006"/>
      <w:bookmarkStart w:id="71" w:name="a756956"/>
      <w:r w:rsidRPr="00307EC7">
        <w:rPr>
          <w:smallCaps/>
          <w:szCs w:val="22"/>
        </w:rPr>
        <w:t xml:space="preserve">Intellectual </w:t>
      </w:r>
      <w:r w:rsidR="004D1B11" w:rsidRPr="00307EC7">
        <w:rPr>
          <w:smallCaps/>
          <w:szCs w:val="22"/>
        </w:rPr>
        <w:t>P</w:t>
      </w:r>
      <w:r w:rsidRPr="00307EC7">
        <w:rPr>
          <w:smallCaps/>
          <w:szCs w:val="22"/>
        </w:rPr>
        <w:t>roperty</w:t>
      </w:r>
      <w:bookmarkEnd w:id="70"/>
      <w:bookmarkEnd w:id="71"/>
    </w:p>
    <w:p w14:paraId="6B1272E9" w14:textId="519D6569" w:rsidR="003B6B62" w:rsidRPr="004B1A1E" w:rsidRDefault="00965D8A" w:rsidP="00A16024">
      <w:pPr>
        <w:pStyle w:val="Untitledsubclause1"/>
        <w:tabs>
          <w:tab w:val="num" w:pos="709"/>
        </w:tabs>
        <w:spacing w:line="240" w:lineRule="auto"/>
        <w:ind w:left="709" w:hanging="709"/>
        <w:rPr>
          <w:szCs w:val="22"/>
        </w:rPr>
      </w:pPr>
      <w:bookmarkStart w:id="72" w:name="a186801"/>
      <w:r w:rsidRPr="004B1A1E">
        <w:rPr>
          <w:szCs w:val="22"/>
        </w:rPr>
        <w:t xml:space="preserve">The </w:t>
      </w:r>
      <w:r w:rsidR="000B5CB4" w:rsidRPr="000B5CB4">
        <w:rPr>
          <w:szCs w:val="22"/>
        </w:rPr>
        <w:t>Health Board</w:t>
      </w:r>
      <w:r w:rsidR="000B5CB4">
        <w:rPr>
          <w:szCs w:val="22"/>
        </w:rPr>
        <w:t>s</w:t>
      </w:r>
      <w:r w:rsidRPr="004B1A1E">
        <w:rPr>
          <w:szCs w:val="22"/>
        </w:rPr>
        <w:t xml:space="preserve"> intend that notwithstanding any secondment any </w:t>
      </w:r>
      <w:r w:rsidR="00E93D34">
        <w:rPr>
          <w:szCs w:val="22"/>
        </w:rPr>
        <w:t>I</w:t>
      </w:r>
      <w:r w:rsidRPr="004B1A1E">
        <w:rPr>
          <w:szCs w:val="22"/>
        </w:rPr>
        <w:t xml:space="preserve">ntellectual </w:t>
      </w:r>
      <w:r w:rsidR="00E93D34">
        <w:rPr>
          <w:szCs w:val="22"/>
        </w:rPr>
        <w:t>P</w:t>
      </w:r>
      <w:r w:rsidRPr="004B1A1E">
        <w:rPr>
          <w:szCs w:val="22"/>
        </w:rPr>
        <w:t xml:space="preserve">roperty </w:t>
      </w:r>
      <w:r w:rsidR="00E93D34">
        <w:rPr>
          <w:szCs w:val="22"/>
        </w:rPr>
        <w:t>R</w:t>
      </w:r>
      <w:r w:rsidRPr="004B1A1E">
        <w:rPr>
          <w:szCs w:val="22"/>
        </w:rPr>
        <w:t xml:space="preserve">ights created in the course of the Project shall vest in the </w:t>
      </w:r>
      <w:r w:rsidR="000B5CB4" w:rsidRPr="000B5CB4">
        <w:rPr>
          <w:szCs w:val="22"/>
        </w:rPr>
        <w:t>Health Board</w:t>
      </w:r>
      <w:r w:rsidRPr="004B1A1E">
        <w:rPr>
          <w:szCs w:val="22"/>
        </w:rPr>
        <w:t xml:space="preserve"> whose employee created them (or in the case of any </w:t>
      </w:r>
      <w:r w:rsidR="00E93D34">
        <w:rPr>
          <w:szCs w:val="22"/>
        </w:rPr>
        <w:t>I</w:t>
      </w:r>
      <w:r w:rsidRPr="004B1A1E">
        <w:rPr>
          <w:szCs w:val="22"/>
        </w:rPr>
        <w:t xml:space="preserve">ntellectual </w:t>
      </w:r>
      <w:r w:rsidR="00E93D34">
        <w:rPr>
          <w:szCs w:val="22"/>
        </w:rPr>
        <w:t>P</w:t>
      </w:r>
      <w:r w:rsidRPr="004B1A1E">
        <w:rPr>
          <w:szCs w:val="22"/>
        </w:rPr>
        <w:t xml:space="preserve">roperty </w:t>
      </w:r>
      <w:r w:rsidR="00E93D34">
        <w:rPr>
          <w:szCs w:val="22"/>
        </w:rPr>
        <w:t>R</w:t>
      </w:r>
      <w:r w:rsidRPr="004B1A1E">
        <w:rPr>
          <w:szCs w:val="22"/>
        </w:rPr>
        <w:t xml:space="preserve">ights created jointly by employees of both </w:t>
      </w:r>
      <w:r w:rsidR="000B5CB4" w:rsidRPr="000B5CB4">
        <w:rPr>
          <w:szCs w:val="22"/>
        </w:rPr>
        <w:t>Health Board</w:t>
      </w:r>
      <w:r w:rsidR="000B5CB4">
        <w:rPr>
          <w:szCs w:val="22"/>
        </w:rPr>
        <w:t>s</w:t>
      </w:r>
      <w:r w:rsidRPr="004B1A1E">
        <w:rPr>
          <w:szCs w:val="22"/>
        </w:rPr>
        <w:t xml:space="preserve"> in the </w:t>
      </w:r>
      <w:r w:rsidR="000B5CB4" w:rsidRPr="000B5CB4">
        <w:rPr>
          <w:szCs w:val="22"/>
        </w:rPr>
        <w:t>Health Board</w:t>
      </w:r>
      <w:r w:rsidRPr="004B1A1E">
        <w:rPr>
          <w:szCs w:val="22"/>
        </w:rPr>
        <w:t xml:space="preserve"> that is </w:t>
      </w:r>
      <w:r w:rsidR="000B5CB4">
        <w:rPr>
          <w:szCs w:val="22"/>
        </w:rPr>
        <w:t>L</w:t>
      </w:r>
      <w:r w:rsidRPr="004B1A1E">
        <w:rPr>
          <w:szCs w:val="22"/>
        </w:rPr>
        <w:t xml:space="preserve">ead </w:t>
      </w:r>
      <w:r w:rsidR="000B5CB4" w:rsidRPr="000B5CB4">
        <w:rPr>
          <w:szCs w:val="22"/>
        </w:rPr>
        <w:t>Health Board</w:t>
      </w:r>
      <w:r w:rsidRPr="004B1A1E">
        <w:rPr>
          <w:szCs w:val="22"/>
        </w:rPr>
        <w:t xml:space="preserve"> noted in </w:t>
      </w:r>
      <w:r w:rsidRPr="004B1A1E">
        <w:rPr>
          <w:szCs w:val="22"/>
        </w:rPr>
        <w:fldChar w:fldCharType="begin"/>
      </w:r>
      <w:r w:rsidRPr="004B1A1E">
        <w:rPr>
          <w:szCs w:val="22"/>
        </w:rPr>
        <w:instrText>PAGEREF a937596\# "'clause '"  \h</w:instrText>
      </w:r>
      <w:r w:rsidRPr="004B1A1E">
        <w:rPr>
          <w:szCs w:val="22"/>
        </w:rPr>
      </w:r>
      <w:r w:rsidRPr="004B1A1E">
        <w:rPr>
          <w:szCs w:val="22"/>
        </w:rPr>
        <w:fldChar w:fldCharType="separate"/>
      </w:r>
      <w:r w:rsidRPr="004B1A1E">
        <w:rPr>
          <w:szCs w:val="22"/>
        </w:rPr>
        <w:t xml:space="preserve">clause </w:t>
      </w:r>
      <w:r w:rsidRPr="004B1A1E">
        <w:rPr>
          <w:szCs w:val="22"/>
        </w:rPr>
        <w:fldChar w:fldCharType="end"/>
      </w:r>
      <w:r w:rsidR="00AC1126">
        <w:rPr>
          <w:szCs w:val="22"/>
        </w:rPr>
        <w:t>11</w:t>
      </w:r>
      <w:r w:rsidRPr="004B1A1E">
        <w:rPr>
          <w:szCs w:val="22"/>
        </w:rPr>
        <w:t xml:space="preserve"> above for the part of the </w:t>
      </w:r>
      <w:r w:rsidR="000B5CB4">
        <w:rPr>
          <w:szCs w:val="22"/>
        </w:rPr>
        <w:t>P</w:t>
      </w:r>
      <w:r w:rsidRPr="004B1A1E">
        <w:rPr>
          <w:szCs w:val="22"/>
        </w:rPr>
        <w:t xml:space="preserve">roject that the </w:t>
      </w:r>
      <w:r w:rsidR="00E93D34">
        <w:rPr>
          <w:szCs w:val="22"/>
        </w:rPr>
        <w:t>I</w:t>
      </w:r>
      <w:r w:rsidRPr="004B1A1E">
        <w:rPr>
          <w:szCs w:val="22"/>
        </w:rPr>
        <w:t xml:space="preserve">ntellectual </w:t>
      </w:r>
      <w:r w:rsidR="00E93D34">
        <w:rPr>
          <w:szCs w:val="22"/>
        </w:rPr>
        <w:t>P</w:t>
      </w:r>
      <w:r w:rsidRPr="004B1A1E">
        <w:rPr>
          <w:szCs w:val="22"/>
        </w:rPr>
        <w:t xml:space="preserve">roperty </w:t>
      </w:r>
      <w:r w:rsidR="00E93D34">
        <w:rPr>
          <w:szCs w:val="22"/>
        </w:rPr>
        <w:t>R</w:t>
      </w:r>
      <w:r w:rsidRPr="004B1A1E">
        <w:rPr>
          <w:szCs w:val="22"/>
        </w:rPr>
        <w:t>ight relates to).</w:t>
      </w:r>
      <w:bookmarkEnd w:id="72"/>
    </w:p>
    <w:p w14:paraId="3DCF3DB2" w14:textId="49F71207" w:rsidR="003B6B62" w:rsidRDefault="00965D8A" w:rsidP="00A16024">
      <w:pPr>
        <w:pStyle w:val="Untitledsubclause1"/>
        <w:tabs>
          <w:tab w:val="num" w:pos="709"/>
        </w:tabs>
        <w:spacing w:line="240" w:lineRule="auto"/>
        <w:ind w:left="709" w:hanging="709"/>
        <w:rPr>
          <w:szCs w:val="22"/>
        </w:rPr>
      </w:pPr>
      <w:bookmarkStart w:id="73" w:name="a428426"/>
      <w:r w:rsidRPr="004B1A1E">
        <w:rPr>
          <w:szCs w:val="22"/>
        </w:rPr>
        <w:t xml:space="preserve">Where any </w:t>
      </w:r>
      <w:r w:rsidR="00E93D34">
        <w:rPr>
          <w:szCs w:val="22"/>
        </w:rPr>
        <w:t>I</w:t>
      </w:r>
      <w:r w:rsidRPr="004B1A1E">
        <w:rPr>
          <w:szCs w:val="22"/>
        </w:rPr>
        <w:t xml:space="preserve">ntellectual </w:t>
      </w:r>
      <w:r w:rsidR="00E93D34">
        <w:rPr>
          <w:szCs w:val="22"/>
        </w:rPr>
        <w:t>P</w:t>
      </w:r>
      <w:r w:rsidRPr="004B1A1E">
        <w:rPr>
          <w:szCs w:val="22"/>
        </w:rPr>
        <w:t xml:space="preserve">roperty </w:t>
      </w:r>
      <w:r w:rsidR="00E93D34">
        <w:rPr>
          <w:szCs w:val="22"/>
        </w:rPr>
        <w:t>R</w:t>
      </w:r>
      <w:r w:rsidRPr="004B1A1E">
        <w:rPr>
          <w:szCs w:val="22"/>
        </w:rPr>
        <w:t xml:space="preserve">ight vests in either </w:t>
      </w:r>
      <w:r w:rsidR="000B5CB4" w:rsidRPr="000B5CB4">
        <w:rPr>
          <w:szCs w:val="22"/>
        </w:rPr>
        <w:t>Health Board</w:t>
      </w:r>
      <w:r w:rsidRPr="004B1A1E">
        <w:rPr>
          <w:szCs w:val="22"/>
        </w:rPr>
        <w:t xml:space="preserve"> in accordance with the intention set out in </w:t>
      </w:r>
      <w:r w:rsidRPr="004B1A1E">
        <w:rPr>
          <w:szCs w:val="22"/>
        </w:rPr>
        <w:fldChar w:fldCharType="begin"/>
      </w:r>
      <w:r w:rsidRPr="004B1A1E">
        <w:rPr>
          <w:szCs w:val="22"/>
        </w:rPr>
        <w:instrText>PAGEREF a186801\# "'clause '"  \h</w:instrText>
      </w:r>
      <w:r w:rsidRPr="004B1A1E">
        <w:rPr>
          <w:szCs w:val="22"/>
        </w:rPr>
      </w:r>
      <w:r w:rsidRPr="004B1A1E">
        <w:rPr>
          <w:szCs w:val="22"/>
        </w:rPr>
        <w:fldChar w:fldCharType="separate"/>
      </w:r>
      <w:r w:rsidRPr="004B1A1E">
        <w:rPr>
          <w:szCs w:val="22"/>
        </w:rPr>
        <w:t xml:space="preserve">clause </w:t>
      </w:r>
      <w:r w:rsidRPr="004B1A1E">
        <w:rPr>
          <w:szCs w:val="22"/>
        </w:rPr>
        <w:fldChar w:fldCharType="end"/>
      </w:r>
      <w:r w:rsidR="00AC1126">
        <w:rPr>
          <w:szCs w:val="22"/>
        </w:rPr>
        <w:t xml:space="preserve">15.1 </w:t>
      </w:r>
      <w:r w:rsidRPr="004B1A1E">
        <w:rPr>
          <w:szCs w:val="22"/>
        </w:rPr>
        <w:t xml:space="preserve">above, that </w:t>
      </w:r>
      <w:r w:rsidR="000B5CB4" w:rsidRPr="000B5CB4">
        <w:rPr>
          <w:szCs w:val="22"/>
        </w:rPr>
        <w:t>Health Board</w:t>
      </w:r>
      <w:r w:rsidR="000B5CB4">
        <w:rPr>
          <w:szCs w:val="22"/>
        </w:rPr>
        <w:t xml:space="preserve"> </w:t>
      </w:r>
      <w:r w:rsidRPr="004B1A1E">
        <w:rPr>
          <w:szCs w:val="22"/>
        </w:rPr>
        <w:t xml:space="preserve">shall grant an irrevocable licence </w:t>
      </w:r>
      <w:r w:rsidR="00907B77">
        <w:rPr>
          <w:szCs w:val="22"/>
        </w:rPr>
        <w:t xml:space="preserve">free of charge </w:t>
      </w:r>
      <w:r w:rsidRPr="004B1A1E">
        <w:rPr>
          <w:szCs w:val="22"/>
        </w:rPr>
        <w:t xml:space="preserve">to the other </w:t>
      </w:r>
      <w:r w:rsidR="000B5CB4" w:rsidRPr="000B5CB4">
        <w:rPr>
          <w:szCs w:val="22"/>
        </w:rPr>
        <w:t>Health Board</w:t>
      </w:r>
      <w:r w:rsidRPr="004B1A1E">
        <w:rPr>
          <w:szCs w:val="22"/>
        </w:rPr>
        <w:t xml:space="preserve"> to use th</w:t>
      </w:r>
      <w:r w:rsidR="00E93D34">
        <w:rPr>
          <w:szCs w:val="22"/>
        </w:rPr>
        <w:t>e</w:t>
      </w:r>
      <w:r w:rsidRPr="004B1A1E">
        <w:rPr>
          <w:szCs w:val="22"/>
        </w:rPr>
        <w:t xml:space="preserve"> </w:t>
      </w:r>
      <w:r w:rsidR="00E93D34">
        <w:rPr>
          <w:szCs w:val="22"/>
        </w:rPr>
        <w:t>I</w:t>
      </w:r>
      <w:r w:rsidRPr="004B1A1E">
        <w:rPr>
          <w:szCs w:val="22"/>
        </w:rPr>
        <w:t xml:space="preserve">ntellectual </w:t>
      </w:r>
      <w:r w:rsidR="00E93D34">
        <w:rPr>
          <w:szCs w:val="22"/>
        </w:rPr>
        <w:t>P</w:t>
      </w:r>
      <w:r w:rsidRPr="004B1A1E">
        <w:rPr>
          <w:szCs w:val="22"/>
        </w:rPr>
        <w:t xml:space="preserve">roperty </w:t>
      </w:r>
      <w:r w:rsidR="00E93D34">
        <w:rPr>
          <w:szCs w:val="22"/>
        </w:rPr>
        <w:t xml:space="preserve">Rights </w:t>
      </w:r>
      <w:r w:rsidRPr="004B1A1E">
        <w:rPr>
          <w:szCs w:val="22"/>
        </w:rPr>
        <w:t>for the purposes of the Project.</w:t>
      </w:r>
      <w:bookmarkEnd w:id="73"/>
    </w:p>
    <w:p w14:paraId="6D5A7465" w14:textId="79EBD841" w:rsidR="008F5AFA" w:rsidRDefault="00D356A7" w:rsidP="00A16024">
      <w:pPr>
        <w:pStyle w:val="Untitledsubclause1"/>
        <w:tabs>
          <w:tab w:val="num" w:pos="709"/>
        </w:tabs>
        <w:spacing w:line="240" w:lineRule="auto"/>
        <w:ind w:left="709" w:hanging="709"/>
        <w:rPr>
          <w:szCs w:val="22"/>
        </w:rPr>
      </w:pPr>
      <w:r>
        <w:rPr>
          <w:szCs w:val="22"/>
        </w:rPr>
        <w:t xml:space="preserve">Each Health Board </w:t>
      </w:r>
      <w:r w:rsidRPr="00D356A7">
        <w:rPr>
          <w:szCs w:val="22"/>
        </w:rPr>
        <w:t xml:space="preserve">shall retain </w:t>
      </w:r>
      <w:r>
        <w:rPr>
          <w:szCs w:val="22"/>
        </w:rPr>
        <w:t xml:space="preserve">all title, right and interest in and to its respective </w:t>
      </w:r>
      <w:r w:rsidR="00E93D34">
        <w:rPr>
          <w:szCs w:val="22"/>
        </w:rPr>
        <w:t>I</w:t>
      </w:r>
      <w:r>
        <w:rPr>
          <w:szCs w:val="22"/>
        </w:rPr>
        <w:t xml:space="preserve">ntellectual </w:t>
      </w:r>
      <w:r w:rsidR="0046766B">
        <w:rPr>
          <w:szCs w:val="22"/>
        </w:rPr>
        <w:t>Property Rights.</w:t>
      </w:r>
      <w:r w:rsidR="008F5AFA">
        <w:rPr>
          <w:szCs w:val="22"/>
        </w:rPr>
        <w:t xml:space="preserve"> </w:t>
      </w:r>
      <w:r w:rsidR="00510AF9">
        <w:rPr>
          <w:szCs w:val="22"/>
        </w:rPr>
        <w:t xml:space="preserve">    </w:t>
      </w:r>
    </w:p>
    <w:p w14:paraId="624C1A39" w14:textId="4CF89F2E" w:rsidR="00D356A7" w:rsidRDefault="00E93D34" w:rsidP="00A16024">
      <w:pPr>
        <w:pStyle w:val="Untitledsubclause1"/>
        <w:tabs>
          <w:tab w:val="num" w:pos="709"/>
        </w:tabs>
        <w:spacing w:line="240" w:lineRule="auto"/>
        <w:ind w:left="709" w:hanging="709"/>
        <w:rPr>
          <w:szCs w:val="22"/>
        </w:rPr>
      </w:pPr>
      <w:r>
        <w:rPr>
          <w:szCs w:val="22"/>
        </w:rPr>
        <w:t>P</w:t>
      </w:r>
      <w:r w:rsidR="00D356A7">
        <w:rPr>
          <w:szCs w:val="22"/>
        </w:rPr>
        <w:t xml:space="preserve">roperty </w:t>
      </w:r>
      <w:r>
        <w:rPr>
          <w:szCs w:val="22"/>
        </w:rPr>
        <w:t xml:space="preserve">Rights </w:t>
      </w:r>
      <w:r w:rsidR="00D356A7">
        <w:rPr>
          <w:szCs w:val="22"/>
        </w:rPr>
        <w:t xml:space="preserve">created </w:t>
      </w:r>
      <w:r w:rsidR="00D356A7" w:rsidRPr="00D356A7">
        <w:rPr>
          <w:szCs w:val="22"/>
        </w:rPr>
        <w:t>prior to the effective date of</w:t>
      </w:r>
      <w:r w:rsidR="00D356A7">
        <w:rPr>
          <w:szCs w:val="22"/>
        </w:rPr>
        <w:t>,</w:t>
      </w:r>
      <w:r w:rsidR="00D356A7" w:rsidRPr="00D356A7">
        <w:rPr>
          <w:szCs w:val="22"/>
        </w:rPr>
        <w:t xml:space="preserve"> or outside the scope of</w:t>
      </w:r>
      <w:r w:rsidR="00D356A7">
        <w:rPr>
          <w:szCs w:val="22"/>
        </w:rPr>
        <w:t>,</w:t>
      </w:r>
      <w:r w:rsidR="00D356A7" w:rsidRPr="00D356A7">
        <w:rPr>
          <w:szCs w:val="22"/>
        </w:rPr>
        <w:t xml:space="preserve"> this </w:t>
      </w:r>
      <w:r>
        <w:rPr>
          <w:szCs w:val="22"/>
        </w:rPr>
        <w:t>Transitional MoU</w:t>
      </w:r>
      <w:r w:rsidR="00D356A7">
        <w:rPr>
          <w:szCs w:val="22"/>
        </w:rPr>
        <w:t xml:space="preserve"> </w:t>
      </w:r>
      <w:r w:rsidR="00D356A7" w:rsidRPr="00D356A7">
        <w:rPr>
          <w:szCs w:val="22"/>
        </w:rPr>
        <w:t xml:space="preserve">(“Background IP”). </w:t>
      </w:r>
      <w:r w:rsidR="00D356A7">
        <w:rPr>
          <w:szCs w:val="22"/>
        </w:rPr>
        <w:t xml:space="preserve"> </w:t>
      </w:r>
      <w:r w:rsidR="00907B77">
        <w:rPr>
          <w:szCs w:val="22"/>
        </w:rPr>
        <w:t xml:space="preserve">Save as expressly granted under this clause 15 or as </w:t>
      </w:r>
      <w:r w:rsidR="00D356A7">
        <w:rPr>
          <w:szCs w:val="22"/>
        </w:rPr>
        <w:t xml:space="preserve">otherwise agreed herein, nothing in this </w:t>
      </w:r>
      <w:r>
        <w:rPr>
          <w:szCs w:val="22"/>
        </w:rPr>
        <w:t>Transitional MoU</w:t>
      </w:r>
      <w:r w:rsidR="00D356A7">
        <w:rPr>
          <w:szCs w:val="22"/>
        </w:rPr>
        <w:t xml:space="preserve"> shall be construed as a transfer, licence and/or assignment from one Health Board to the other of ownership of, title, right or interest in and to its respective Background IP.</w:t>
      </w:r>
    </w:p>
    <w:p w14:paraId="7831843F" w14:textId="264B4FAD" w:rsidR="005811F6" w:rsidRPr="00A16024" w:rsidRDefault="005811F6" w:rsidP="00590D9D">
      <w:pPr>
        <w:pStyle w:val="TitleClause"/>
        <w:rPr>
          <w:rFonts w:ascii="Arial Bold" w:hAnsi="Arial Bold"/>
          <w:smallCaps/>
          <w:szCs w:val="22"/>
        </w:rPr>
      </w:pPr>
      <w:r w:rsidRPr="00A16024">
        <w:rPr>
          <w:rFonts w:ascii="Arial Bold" w:hAnsi="Arial Bold"/>
          <w:smallCaps/>
          <w:szCs w:val="22"/>
        </w:rPr>
        <w:t>Data Protection and Information Governance</w:t>
      </w:r>
    </w:p>
    <w:p w14:paraId="7D7469F4" w14:textId="7B656818" w:rsidR="00C705AE" w:rsidRPr="004B1A1E" w:rsidRDefault="00A16024" w:rsidP="00DD776C">
      <w:pPr>
        <w:shd w:val="clear" w:color="auto" w:fill="FFFFFF"/>
        <w:spacing w:after="0" w:line="240" w:lineRule="auto"/>
        <w:ind w:left="720" w:hanging="720"/>
        <w:jc w:val="both"/>
        <w:rPr>
          <w:rFonts w:ascii="Arial" w:eastAsia="Times New Roman" w:hAnsi="Arial" w:cs="Arial"/>
          <w:color w:val="000000"/>
          <w:lang w:eastAsia="en-GB"/>
        </w:rPr>
      </w:pPr>
      <w:r>
        <w:rPr>
          <w:rFonts w:ascii="Arial" w:hAnsi="Arial" w:cs="Arial"/>
          <w:bCs/>
        </w:rPr>
        <w:t>16</w:t>
      </w:r>
      <w:r w:rsidR="005811F6" w:rsidRPr="004B1A1E">
        <w:rPr>
          <w:rFonts w:ascii="Arial" w:hAnsi="Arial" w:cs="Arial"/>
          <w:bCs/>
        </w:rPr>
        <w:t>.1</w:t>
      </w:r>
      <w:r w:rsidR="005811F6" w:rsidRPr="004B1A1E">
        <w:rPr>
          <w:rFonts w:ascii="Arial" w:hAnsi="Arial" w:cs="Arial"/>
          <w:bCs/>
        </w:rPr>
        <w:tab/>
      </w:r>
      <w:r w:rsidR="00C705AE" w:rsidRPr="004B1A1E">
        <w:rPr>
          <w:rFonts w:ascii="Arial" w:eastAsia="Times New Roman" w:hAnsi="Arial" w:cs="Arial"/>
          <w:color w:val="000000"/>
          <w:lang w:eastAsia="en-GB"/>
        </w:rPr>
        <w:t xml:space="preserve">The </w:t>
      </w:r>
      <w:r w:rsidR="000B5CB4" w:rsidRPr="000B5CB4">
        <w:rPr>
          <w:rFonts w:ascii="Arial" w:hAnsi="Arial" w:cs="Arial"/>
        </w:rPr>
        <w:t>Health Board</w:t>
      </w:r>
      <w:r w:rsidR="000B5CB4">
        <w:rPr>
          <w:rFonts w:ascii="Arial" w:hAnsi="Arial" w:cs="Arial"/>
        </w:rPr>
        <w:t>s</w:t>
      </w:r>
      <w:r w:rsidR="00C705AE" w:rsidRPr="004B1A1E">
        <w:rPr>
          <w:rFonts w:ascii="Arial" w:eastAsia="Times New Roman" w:hAnsi="Arial" w:cs="Arial"/>
          <w:color w:val="000000"/>
          <w:lang w:eastAsia="en-GB"/>
        </w:rPr>
        <w:t xml:space="preserve"> agree to comply with the requirements of the Information Sharing Protocol and to enter into a Data Sharing Agreement as applicable, as attached to this </w:t>
      </w:r>
      <w:r w:rsidR="00807116" w:rsidRPr="00807116">
        <w:rPr>
          <w:rFonts w:ascii="Arial" w:hAnsi="Arial" w:cs="Arial"/>
        </w:rPr>
        <w:t>Transitional</w:t>
      </w:r>
      <w:r w:rsidR="00807116" w:rsidRPr="004B1A1E">
        <w:rPr>
          <w:rFonts w:ascii="Arial" w:eastAsia="Times New Roman" w:hAnsi="Arial" w:cs="Arial"/>
          <w:color w:val="000000"/>
          <w:lang w:eastAsia="en-GB"/>
        </w:rPr>
        <w:t xml:space="preserve"> </w:t>
      </w:r>
      <w:r w:rsidR="00C705AE" w:rsidRPr="004B1A1E">
        <w:rPr>
          <w:rFonts w:ascii="Arial" w:eastAsia="Times New Roman" w:hAnsi="Arial" w:cs="Arial"/>
          <w:color w:val="000000"/>
          <w:lang w:eastAsia="en-GB"/>
        </w:rPr>
        <w:t>MoU in Annex B.</w:t>
      </w:r>
    </w:p>
    <w:p w14:paraId="527EA29D" w14:textId="1D36B1FF" w:rsidR="003B6B62" w:rsidRPr="00A16024" w:rsidRDefault="00A16024" w:rsidP="00526CA2">
      <w:pPr>
        <w:pStyle w:val="TitleClause"/>
        <w:numPr>
          <w:ilvl w:val="0"/>
          <w:numId w:val="0"/>
        </w:numPr>
        <w:spacing w:line="240" w:lineRule="auto"/>
        <w:ind w:left="720" w:hanging="720"/>
        <w:rPr>
          <w:rFonts w:ascii="Arial Bold" w:hAnsi="Arial Bold"/>
          <w:smallCaps/>
          <w:szCs w:val="22"/>
        </w:rPr>
      </w:pPr>
      <w:r>
        <w:rPr>
          <w:szCs w:val="22"/>
        </w:rPr>
        <w:t>17.</w:t>
      </w:r>
      <w:r>
        <w:rPr>
          <w:szCs w:val="22"/>
        </w:rPr>
        <w:tab/>
      </w:r>
      <w:r w:rsidRPr="00A16024">
        <w:rPr>
          <w:rFonts w:ascii="Arial Bold" w:hAnsi="Arial Bold"/>
          <w:smallCaps/>
          <w:szCs w:val="22"/>
        </w:rPr>
        <w:fldChar w:fldCharType="begin"/>
      </w:r>
      <w:r w:rsidRPr="00A16024">
        <w:rPr>
          <w:rFonts w:ascii="Arial Bold" w:hAnsi="Arial Bold"/>
          <w:smallCaps/>
          <w:szCs w:val="22"/>
        </w:rPr>
        <w:instrText>TC "8. Term and termination" \l 1</w:instrText>
      </w:r>
      <w:r w:rsidRPr="00A16024">
        <w:rPr>
          <w:rFonts w:ascii="Arial Bold" w:hAnsi="Arial Bold"/>
          <w:smallCaps/>
          <w:szCs w:val="22"/>
        </w:rPr>
        <w:fldChar w:fldCharType="end"/>
      </w:r>
      <w:bookmarkStart w:id="74" w:name="_Toc256000007"/>
      <w:bookmarkStart w:id="75" w:name="a841464"/>
      <w:r w:rsidRPr="00A16024">
        <w:rPr>
          <w:rFonts w:ascii="Arial Bold" w:hAnsi="Arial Bold"/>
          <w:smallCaps/>
          <w:szCs w:val="22"/>
        </w:rPr>
        <w:t>Term and Termination</w:t>
      </w:r>
      <w:bookmarkEnd w:id="74"/>
      <w:bookmarkEnd w:id="75"/>
    </w:p>
    <w:p w14:paraId="5F314FC7" w14:textId="1A6D3936" w:rsidR="003B6B62" w:rsidRDefault="00A16024" w:rsidP="00526CA2">
      <w:pPr>
        <w:pStyle w:val="Untitledsubclause1"/>
        <w:numPr>
          <w:ilvl w:val="0"/>
          <w:numId w:val="0"/>
        </w:numPr>
        <w:spacing w:line="240" w:lineRule="auto"/>
        <w:ind w:left="709" w:hanging="709"/>
        <w:rPr>
          <w:szCs w:val="22"/>
        </w:rPr>
      </w:pPr>
      <w:bookmarkStart w:id="76" w:name="a535751"/>
      <w:r>
        <w:rPr>
          <w:szCs w:val="22"/>
        </w:rPr>
        <w:t>17.1</w:t>
      </w:r>
      <w:r>
        <w:rPr>
          <w:szCs w:val="22"/>
        </w:rPr>
        <w:tab/>
      </w:r>
      <w:r w:rsidRPr="004B1A1E">
        <w:rPr>
          <w:szCs w:val="22"/>
        </w:rPr>
        <w:t>This</w:t>
      </w:r>
      <w:r w:rsidR="00807116" w:rsidRPr="00807116">
        <w:rPr>
          <w:szCs w:val="22"/>
        </w:rPr>
        <w:t xml:space="preserve"> </w:t>
      </w:r>
      <w:r w:rsidR="00807116">
        <w:rPr>
          <w:szCs w:val="22"/>
        </w:rPr>
        <w:t>Transitional</w:t>
      </w:r>
      <w:r w:rsidRPr="004B1A1E">
        <w:rPr>
          <w:szCs w:val="22"/>
        </w:rPr>
        <w:t xml:space="preserve"> MoU shall </w:t>
      </w:r>
      <w:r w:rsidRPr="00310D37">
        <w:rPr>
          <w:szCs w:val="22"/>
        </w:rPr>
        <w:t xml:space="preserve">commence on the date of signature by both </w:t>
      </w:r>
      <w:r w:rsidR="000B5CB4" w:rsidRPr="00310D37">
        <w:rPr>
          <w:szCs w:val="22"/>
        </w:rPr>
        <w:t>Health Boards</w:t>
      </w:r>
      <w:r w:rsidRPr="00310D37">
        <w:rPr>
          <w:szCs w:val="22"/>
        </w:rPr>
        <w:t xml:space="preserve">, and </w:t>
      </w:r>
      <w:r w:rsidR="000B5CB4" w:rsidRPr="00310D37">
        <w:rPr>
          <w:szCs w:val="22"/>
        </w:rPr>
        <w:t xml:space="preserve">subject to clause </w:t>
      </w:r>
      <w:r w:rsidR="00AC1126" w:rsidRPr="00310D37">
        <w:rPr>
          <w:szCs w:val="22"/>
        </w:rPr>
        <w:t>17.</w:t>
      </w:r>
      <w:r w:rsidR="00526CA2">
        <w:rPr>
          <w:szCs w:val="22"/>
        </w:rPr>
        <w:t>3</w:t>
      </w:r>
      <w:r w:rsidR="00AC1126" w:rsidRPr="00310D37">
        <w:rPr>
          <w:szCs w:val="22"/>
        </w:rPr>
        <w:t>,</w:t>
      </w:r>
      <w:r w:rsidR="000B5CB4" w:rsidRPr="00310D37">
        <w:rPr>
          <w:szCs w:val="22"/>
        </w:rPr>
        <w:t xml:space="preserve"> </w:t>
      </w:r>
      <w:r w:rsidRPr="00310D37">
        <w:rPr>
          <w:szCs w:val="22"/>
        </w:rPr>
        <w:t xml:space="preserve">shall expire on </w:t>
      </w:r>
      <w:r w:rsidR="00526CA2">
        <w:rPr>
          <w:szCs w:val="22"/>
        </w:rPr>
        <w:t xml:space="preserve">31 March 2025 or on </w:t>
      </w:r>
      <w:r w:rsidRPr="00310D37">
        <w:rPr>
          <w:szCs w:val="22"/>
        </w:rPr>
        <w:t>completion of the Project</w:t>
      </w:r>
      <w:r w:rsidR="00526CA2">
        <w:rPr>
          <w:szCs w:val="22"/>
        </w:rPr>
        <w:t>,</w:t>
      </w:r>
      <w:r w:rsidRPr="00310D37">
        <w:rPr>
          <w:szCs w:val="22"/>
        </w:rPr>
        <w:t xml:space="preserve"> </w:t>
      </w:r>
      <w:r w:rsidR="00526CA2">
        <w:rPr>
          <w:szCs w:val="22"/>
        </w:rPr>
        <w:t>whichever is the latest</w:t>
      </w:r>
      <w:r w:rsidRPr="00310D37">
        <w:rPr>
          <w:szCs w:val="22"/>
        </w:rPr>
        <w:t>.</w:t>
      </w:r>
      <w:bookmarkEnd w:id="76"/>
    </w:p>
    <w:p w14:paraId="0F77511B" w14:textId="63C89CAF" w:rsidR="00526CA2" w:rsidRDefault="00526CA2" w:rsidP="00526CA2">
      <w:pPr>
        <w:pStyle w:val="Untitledsubclause1"/>
        <w:numPr>
          <w:ilvl w:val="0"/>
          <w:numId w:val="0"/>
        </w:numPr>
        <w:tabs>
          <w:tab w:val="left" w:pos="720"/>
        </w:tabs>
        <w:spacing w:line="240" w:lineRule="auto"/>
        <w:ind w:left="709" w:hanging="709"/>
        <w:rPr>
          <w:rFonts w:eastAsiaTheme="minorHAnsi"/>
          <w:kern w:val="0"/>
          <w14:ligatures w14:val="none"/>
        </w:rPr>
      </w:pPr>
      <w:r>
        <w:rPr>
          <w:szCs w:val="22"/>
        </w:rPr>
        <w:t>17.2</w:t>
      </w:r>
      <w:r>
        <w:rPr>
          <w:szCs w:val="22"/>
        </w:rPr>
        <w:tab/>
      </w:r>
      <w:r>
        <w:t>If the Project is not completed by 31 March 2025, the ODN Delivery Board shall propose the time period of extension for the Transitional MOU for decision by both Health Boards in their March 2025 meetings.</w:t>
      </w:r>
    </w:p>
    <w:p w14:paraId="01CE70F8" w14:textId="525CDAAE" w:rsidR="003B6B62" w:rsidRPr="004B1A1E" w:rsidRDefault="00A16024" w:rsidP="00A16024">
      <w:pPr>
        <w:pStyle w:val="Untitledsubclause1"/>
        <w:numPr>
          <w:ilvl w:val="0"/>
          <w:numId w:val="0"/>
        </w:numPr>
        <w:spacing w:line="240" w:lineRule="auto"/>
        <w:ind w:left="709" w:hanging="709"/>
        <w:rPr>
          <w:szCs w:val="22"/>
        </w:rPr>
      </w:pPr>
      <w:bookmarkStart w:id="77" w:name="a187313"/>
      <w:r w:rsidRPr="00310D37">
        <w:rPr>
          <w:szCs w:val="22"/>
        </w:rPr>
        <w:lastRenderedPageBreak/>
        <w:t>17.</w:t>
      </w:r>
      <w:r w:rsidR="00526CA2">
        <w:rPr>
          <w:szCs w:val="22"/>
        </w:rPr>
        <w:t>3</w:t>
      </w:r>
      <w:r w:rsidRPr="00310D37">
        <w:rPr>
          <w:szCs w:val="22"/>
        </w:rPr>
        <w:tab/>
        <w:t xml:space="preserve">Either </w:t>
      </w:r>
      <w:r w:rsidR="000B5CB4" w:rsidRPr="00310D37">
        <w:rPr>
          <w:szCs w:val="22"/>
        </w:rPr>
        <w:t>Health Board</w:t>
      </w:r>
      <w:r w:rsidRPr="00310D37">
        <w:rPr>
          <w:szCs w:val="22"/>
        </w:rPr>
        <w:t xml:space="preserve"> may terminate this </w:t>
      </w:r>
      <w:r w:rsidR="00807116" w:rsidRPr="00310D37">
        <w:rPr>
          <w:szCs w:val="22"/>
        </w:rPr>
        <w:t>Transitional</w:t>
      </w:r>
      <w:r w:rsidR="00807116" w:rsidRPr="004B1A1E">
        <w:rPr>
          <w:szCs w:val="22"/>
        </w:rPr>
        <w:t xml:space="preserve"> </w:t>
      </w:r>
      <w:r w:rsidRPr="004B1A1E">
        <w:rPr>
          <w:szCs w:val="22"/>
        </w:rPr>
        <w:t xml:space="preserve">MoU by giving at least </w:t>
      </w:r>
      <w:r w:rsidR="000B5CB4">
        <w:rPr>
          <w:szCs w:val="22"/>
        </w:rPr>
        <w:t>six</w:t>
      </w:r>
      <w:r w:rsidRPr="004B1A1E">
        <w:rPr>
          <w:szCs w:val="22"/>
        </w:rPr>
        <w:t xml:space="preserve"> months' notice in writing to the other </w:t>
      </w:r>
      <w:r w:rsidR="000B5CB4" w:rsidRPr="000B5CB4">
        <w:rPr>
          <w:szCs w:val="22"/>
        </w:rPr>
        <w:t>Health Board</w:t>
      </w:r>
      <w:r w:rsidR="000B5CB4">
        <w:rPr>
          <w:szCs w:val="22"/>
        </w:rPr>
        <w:t xml:space="preserve"> </w:t>
      </w:r>
      <w:r w:rsidRPr="008630F9">
        <w:rPr>
          <w:szCs w:val="22"/>
        </w:rPr>
        <w:t>at any time.</w:t>
      </w:r>
      <w:bookmarkEnd w:id="77"/>
    </w:p>
    <w:p w14:paraId="67D08E3E" w14:textId="3C97B455" w:rsidR="003B6B62" w:rsidRPr="00A16024" w:rsidRDefault="008630F9" w:rsidP="008630F9">
      <w:pPr>
        <w:pStyle w:val="TitleClause"/>
        <w:numPr>
          <w:ilvl w:val="0"/>
          <w:numId w:val="0"/>
        </w:numPr>
        <w:ind w:left="720" w:hanging="720"/>
        <w:rPr>
          <w:rFonts w:ascii="Arial Bold" w:hAnsi="Arial Bold"/>
          <w:smallCaps/>
          <w:szCs w:val="22"/>
        </w:rPr>
      </w:pPr>
      <w:r>
        <w:rPr>
          <w:rFonts w:ascii="Arial Bold" w:hAnsi="Arial Bold"/>
          <w:smallCaps/>
          <w:szCs w:val="22"/>
        </w:rPr>
        <w:t>18.</w:t>
      </w:r>
      <w:r>
        <w:rPr>
          <w:rFonts w:ascii="Arial Bold" w:hAnsi="Arial Bold"/>
          <w:smallCaps/>
          <w:szCs w:val="22"/>
        </w:rPr>
        <w:tab/>
      </w:r>
      <w:r w:rsidR="00965D8A" w:rsidRPr="00A16024">
        <w:rPr>
          <w:rFonts w:ascii="Arial Bold" w:hAnsi="Arial Bold"/>
          <w:smallCaps/>
          <w:szCs w:val="22"/>
        </w:rPr>
        <w:fldChar w:fldCharType="begin"/>
      </w:r>
      <w:r w:rsidR="00965D8A" w:rsidRPr="00A16024">
        <w:rPr>
          <w:rFonts w:ascii="Arial Bold" w:hAnsi="Arial Bold"/>
          <w:smallCaps/>
          <w:szCs w:val="22"/>
        </w:rPr>
        <w:instrText>TC "9. Variation" \l 1</w:instrText>
      </w:r>
      <w:r w:rsidR="00965D8A" w:rsidRPr="00A16024">
        <w:rPr>
          <w:rFonts w:ascii="Arial Bold" w:hAnsi="Arial Bold"/>
          <w:smallCaps/>
          <w:szCs w:val="22"/>
        </w:rPr>
        <w:fldChar w:fldCharType="end"/>
      </w:r>
      <w:bookmarkStart w:id="78" w:name="_Toc256000008"/>
      <w:bookmarkStart w:id="79" w:name="a232629"/>
      <w:r w:rsidR="00965D8A" w:rsidRPr="00A16024">
        <w:rPr>
          <w:rFonts w:ascii="Arial Bold" w:hAnsi="Arial Bold"/>
          <w:smallCaps/>
          <w:szCs w:val="22"/>
        </w:rPr>
        <w:t>Variation</w:t>
      </w:r>
      <w:bookmarkEnd w:id="78"/>
      <w:bookmarkEnd w:id="79"/>
    </w:p>
    <w:p w14:paraId="46EDCA8D" w14:textId="40DF9EEC" w:rsidR="003B6B62" w:rsidRPr="004B1A1E" w:rsidRDefault="00A16024" w:rsidP="00A16024">
      <w:pPr>
        <w:pStyle w:val="ParaClause"/>
        <w:spacing w:line="240" w:lineRule="auto"/>
        <w:ind w:hanging="720"/>
        <w:rPr>
          <w:szCs w:val="22"/>
        </w:rPr>
      </w:pPr>
      <w:r>
        <w:rPr>
          <w:szCs w:val="22"/>
        </w:rPr>
        <w:t>18.1</w:t>
      </w:r>
      <w:r>
        <w:rPr>
          <w:szCs w:val="22"/>
        </w:rPr>
        <w:tab/>
      </w:r>
      <w:r w:rsidRPr="004B1A1E">
        <w:rPr>
          <w:szCs w:val="22"/>
        </w:rPr>
        <w:t xml:space="preserve">This </w:t>
      </w:r>
      <w:r w:rsidR="00807116">
        <w:rPr>
          <w:szCs w:val="22"/>
        </w:rPr>
        <w:t>Transitional</w:t>
      </w:r>
      <w:r w:rsidR="00807116" w:rsidRPr="004B1A1E">
        <w:rPr>
          <w:szCs w:val="22"/>
        </w:rPr>
        <w:t xml:space="preserve"> </w:t>
      </w:r>
      <w:r w:rsidRPr="004B1A1E">
        <w:rPr>
          <w:szCs w:val="22"/>
        </w:rPr>
        <w:t xml:space="preserve">MoU, including the Annexes, may only be varied by written agreement of the </w:t>
      </w:r>
      <w:r w:rsidR="003853BB" w:rsidRPr="004A3E2C">
        <w:rPr>
          <w:rStyle w:val="cf01"/>
          <w:rFonts w:ascii="Arial" w:hAnsi="Arial" w:cs="Arial"/>
          <w:bCs/>
          <w:sz w:val="22"/>
          <w:szCs w:val="22"/>
        </w:rPr>
        <w:t>Pathology ODN Board</w:t>
      </w:r>
      <w:r w:rsidRPr="004B1A1E">
        <w:rPr>
          <w:szCs w:val="22"/>
        </w:rPr>
        <w:t xml:space="preserve">. </w:t>
      </w:r>
    </w:p>
    <w:p w14:paraId="2B804E87" w14:textId="3F85C185" w:rsidR="003B6B62" w:rsidRPr="008630F9" w:rsidRDefault="00965D8A" w:rsidP="00F10407">
      <w:pPr>
        <w:pStyle w:val="TitleClause"/>
        <w:numPr>
          <w:ilvl w:val="0"/>
          <w:numId w:val="30"/>
        </w:numPr>
        <w:rPr>
          <w:rFonts w:ascii="Arial Bold" w:hAnsi="Arial Bold"/>
          <w:smallCaps/>
          <w:szCs w:val="22"/>
        </w:rPr>
      </w:pPr>
      <w:r w:rsidRPr="008630F9">
        <w:rPr>
          <w:rFonts w:ascii="Arial Bold" w:hAnsi="Arial Bold"/>
          <w:smallCaps/>
          <w:szCs w:val="22"/>
        </w:rPr>
        <w:fldChar w:fldCharType="begin"/>
      </w:r>
      <w:r w:rsidRPr="008630F9">
        <w:rPr>
          <w:rFonts w:ascii="Arial Bold" w:hAnsi="Arial Bold"/>
          <w:smallCaps/>
          <w:szCs w:val="22"/>
        </w:rPr>
        <w:instrText>TC "10. Charges and liabilities" \l 1</w:instrText>
      </w:r>
      <w:r w:rsidRPr="008630F9">
        <w:rPr>
          <w:rFonts w:ascii="Arial Bold" w:hAnsi="Arial Bold"/>
          <w:smallCaps/>
          <w:szCs w:val="22"/>
        </w:rPr>
        <w:fldChar w:fldCharType="end"/>
      </w:r>
      <w:bookmarkStart w:id="80" w:name="_Toc256000009"/>
      <w:bookmarkStart w:id="81" w:name="a627838"/>
      <w:r w:rsidRPr="008630F9">
        <w:rPr>
          <w:rFonts w:ascii="Arial Bold" w:hAnsi="Arial Bold"/>
          <w:smallCaps/>
          <w:szCs w:val="22"/>
        </w:rPr>
        <w:t xml:space="preserve">Charges and </w:t>
      </w:r>
      <w:r w:rsidR="00A16024" w:rsidRPr="008630F9">
        <w:rPr>
          <w:rFonts w:ascii="Arial Bold" w:hAnsi="Arial Bold"/>
          <w:smallCaps/>
          <w:szCs w:val="22"/>
        </w:rPr>
        <w:t>L</w:t>
      </w:r>
      <w:r w:rsidRPr="008630F9">
        <w:rPr>
          <w:rFonts w:ascii="Arial Bold" w:hAnsi="Arial Bold"/>
          <w:smallCaps/>
          <w:szCs w:val="22"/>
        </w:rPr>
        <w:t>iabilities</w:t>
      </w:r>
      <w:bookmarkEnd w:id="80"/>
      <w:bookmarkEnd w:id="81"/>
    </w:p>
    <w:p w14:paraId="74515992" w14:textId="455D152A" w:rsidR="003B6B62" w:rsidRPr="004B1A1E" w:rsidRDefault="00965D8A" w:rsidP="00A16024">
      <w:pPr>
        <w:pStyle w:val="Untitledsubclause1"/>
        <w:tabs>
          <w:tab w:val="num" w:pos="709"/>
        </w:tabs>
        <w:spacing w:line="240" w:lineRule="auto"/>
        <w:ind w:left="709" w:hanging="709"/>
        <w:rPr>
          <w:szCs w:val="22"/>
        </w:rPr>
      </w:pPr>
      <w:bookmarkStart w:id="82" w:name="a176631"/>
      <w:r w:rsidRPr="004B1A1E">
        <w:rPr>
          <w:szCs w:val="22"/>
        </w:rPr>
        <w:t xml:space="preserve">Except as otherwise provided, the </w:t>
      </w:r>
      <w:r w:rsidR="002E0FFD" w:rsidRPr="000B5CB4">
        <w:rPr>
          <w:szCs w:val="22"/>
        </w:rPr>
        <w:t>Health Board</w:t>
      </w:r>
      <w:r w:rsidR="002E0FFD">
        <w:rPr>
          <w:szCs w:val="22"/>
        </w:rPr>
        <w:t xml:space="preserve">s </w:t>
      </w:r>
      <w:r w:rsidRPr="004B1A1E">
        <w:rPr>
          <w:szCs w:val="22"/>
        </w:rPr>
        <w:t xml:space="preserve">shall each bear their own costs and expenses incurred in complying with their obligations under this </w:t>
      </w:r>
      <w:r w:rsidR="00807116">
        <w:rPr>
          <w:szCs w:val="22"/>
        </w:rPr>
        <w:t>Transitional</w:t>
      </w:r>
      <w:r w:rsidR="00807116" w:rsidRPr="004B1A1E">
        <w:rPr>
          <w:szCs w:val="22"/>
        </w:rPr>
        <w:t xml:space="preserve"> </w:t>
      </w:r>
      <w:r w:rsidRPr="004B1A1E">
        <w:rPr>
          <w:szCs w:val="22"/>
        </w:rPr>
        <w:t xml:space="preserve">MoU. </w:t>
      </w:r>
      <w:bookmarkEnd w:id="82"/>
    </w:p>
    <w:p w14:paraId="6FE62FA5" w14:textId="787ECBF9" w:rsidR="003B6B62" w:rsidRPr="004B1A1E" w:rsidRDefault="00965D8A" w:rsidP="009261E9">
      <w:pPr>
        <w:pStyle w:val="Untitledsubclause1"/>
        <w:tabs>
          <w:tab w:val="num" w:pos="709"/>
        </w:tabs>
        <w:spacing w:line="240" w:lineRule="auto"/>
        <w:ind w:left="709" w:hanging="709"/>
        <w:rPr>
          <w:szCs w:val="22"/>
        </w:rPr>
      </w:pPr>
      <w:bookmarkStart w:id="83" w:name="a264673"/>
      <w:r w:rsidRPr="004B1A1E">
        <w:rPr>
          <w:szCs w:val="22"/>
        </w:rPr>
        <w:t xml:space="preserve">The </w:t>
      </w:r>
      <w:r w:rsidR="002E0FFD" w:rsidRPr="000B5CB4">
        <w:rPr>
          <w:szCs w:val="22"/>
        </w:rPr>
        <w:t>Health Board</w:t>
      </w:r>
      <w:r w:rsidRPr="004B1A1E">
        <w:rPr>
          <w:szCs w:val="22"/>
        </w:rPr>
        <w:t xml:space="preserve">s agree to share the costs and expenses arising in respect of the Project between them in accordance with the Contributions Schedule set out in </w:t>
      </w:r>
      <w:r w:rsidRPr="004B1A1E">
        <w:rPr>
          <w:szCs w:val="22"/>
        </w:rPr>
        <w:fldChar w:fldCharType="begin"/>
      </w:r>
      <w:r w:rsidRPr="004B1A1E">
        <w:rPr>
          <w:szCs w:val="22"/>
        </w:rPr>
        <w:instrText>PAGEREF a676316\# "''"  \h</w:instrText>
      </w:r>
      <w:r w:rsidRPr="004B1A1E">
        <w:rPr>
          <w:szCs w:val="22"/>
        </w:rPr>
      </w:r>
      <w:r w:rsidRPr="004B1A1E">
        <w:rPr>
          <w:szCs w:val="22"/>
        </w:rPr>
        <w:fldChar w:fldCharType="end"/>
      </w:r>
      <w:r w:rsidRPr="004B1A1E">
        <w:rPr>
          <w:szCs w:val="22"/>
        </w:rPr>
        <w:fldChar w:fldCharType="begin"/>
      </w:r>
      <w:r w:rsidRPr="004B1A1E">
        <w:rPr>
          <w:szCs w:val="22"/>
          <w:highlight w:val="lightGray"/>
        </w:rPr>
        <w:instrText>REF a676316 \h \w</w:instrText>
      </w:r>
      <w:r w:rsidR="00B511A9" w:rsidRPr="004B1A1E">
        <w:rPr>
          <w:szCs w:val="22"/>
        </w:rPr>
        <w:instrText xml:space="preserve"> \* MERGEFORMAT </w:instrText>
      </w:r>
      <w:r w:rsidRPr="004B1A1E">
        <w:rPr>
          <w:szCs w:val="22"/>
        </w:rPr>
      </w:r>
      <w:r w:rsidRPr="004B1A1E">
        <w:rPr>
          <w:szCs w:val="22"/>
        </w:rPr>
        <w:fldChar w:fldCharType="separate"/>
      </w:r>
      <w:r w:rsidRPr="004B1A1E">
        <w:rPr>
          <w:szCs w:val="22"/>
        </w:rPr>
        <w:t>A</w:t>
      </w:r>
      <w:r w:rsidR="002E0FFD">
        <w:rPr>
          <w:szCs w:val="22"/>
        </w:rPr>
        <w:t>nnex</w:t>
      </w:r>
      <w:r w:rsidRPr="004B1A1E">
        <w:rPr>
          <w:szCs w:val="22"/>
        </w:rPr>
        <w:t xml:space="preserve"> D</w:t>
      </w:r>
      <w:r w:rsidRPr="004B1A1E">
        <w:rPr>
          <w:szCs w:val="22"/>
        </w:rPr>
        <w:fldChar w:fldCharType="end"/>
      </w:r>
      <w:r w:rsidRPr="004B1A1E">
        <w:rPr>
          <w:szCs w:val="22"/>
        </w:rPr>
        <w:t xml:space="preserve"> to this </w:t>
      </w:r>
      <w:r w:rsidR="00807116">
        <w:rPr>
          <w:szCs w:val="22"/>
        </w:rPr>
        <w:t>Transitional</w:t>
      </w:r>
      <w:r w:rsidR="00807116" w:rsidRPr="004B1A1E">
        <w:rPr>
          <w:szCs w:val="22"/>
        </w:rPr>
        <w:t xml:space="preserve"> </w:t>
      </w:r>
      <w:r w:rsidRPr="004B1A1E">
        <w:rPr>
          <w:szCs w:val="22"/>
        </w:rPr>
        <w:t>MoU</w:t>
      </w:r>
      <w:r w:rsidR="00707591" w:rsidRPr="004B1A1E">
        <w:rPr>
          <w:szCs w:val="22"/>
        </w:rPr>
        <w:t xml:space="preserve"> </w:t>
      </w:r>
      <w:r w:rsidRPr="004B1A1E">
        <w:rPr>
          <w:szCs w:val="22"/>
        </w:rPr>
        <w:t xml:space="preserve">to be developed by the </w:t>
      </w:r>
      <w:r w:rsidR="00C260BB" w:rsidRPr="008630F9">
        <w:rPr>
          <w:bCs/>
          <w:szCs w:val="22"/>
        </w:rPr>
        <w:t>Pathology ODN Operational Group</w:t>
      </w:r>
      <w:r w:rsidR="008630F9" w:rsidRPr="008630F9">
        <w:rPr>
          <w:bCs/>
          <w:szCs w:val="22"/>
        </w:rPr>
        <w:t xml:space="preserve"> </w:t>
      </w:r>
      <w:r w:rsidRPr="004B1A1E">
        <w:rPr>
          <w:szCs w:val="22"/>
        </w:rPr>
        <w:t xml:space="preserve">and approved by the </w:t>
      </w:r>
      <w:r w:rsidR="003853BB" w:rsidRPr="004A3E2C">
        <w:rPr>
          <w:rStyle w:val="cf01"/>
          <w:rFonts w:ascii="Arial" w:hAnsi="Arial" w:cs="Arial"/>
          <w:bCs/>
          <w:sz w:val="22"/>
          <w:szCs w:val="22"/>
        </w:rPr>
        <w:t>Pathology ODN Board</w:t>
      </w:r>
      <w:r w:rsidR="003853BB">
        <w:rPr>
          <w:rStyle w:val="cf01"/>
          <w:rFonts w:ascii="Arial" w:hAnsi="Arial" w:cs="Arial"/>
          <w:b/>
          <w:bCs/>
          <w:sz w:val="22"/>
          <w:szCs w:val="22"/>
        </w:rPr>
        <w:t xml:space="preserve"> </w:t>
      </w:r>
      <w:r w:rsidRPr="008630F9">
        <w:rPr>
          <w:szCs w:val="22"/>
        </w:rPr>
        <w:t>within three months</w:t>
      </w:r>
      <w:r w:rsidRPr="004B1A1E">
        <w:rPr>
          <w:szCs w:val="22"/>
        </w:rPr>
        <w:t xml:space="preserve"> of the date of this </w:t>
      </w:r>
      <w:r w:rsidR="00807116">
        <w:rPr>
          <w:szCs w:val="22"/>
        </w:rPr>
        <w:t>Transitional</w:t>
      </w:r>
      <w:r w:rsidR="00807116" w:rsidRPr="004B1A1E">
        <w:rPr>
          <w:szCs w:val="22"/>
        </w:rPr>
        <w:t xml:space="preserve"> </w:t>
      </w:r>
      <w:r w:rsidRPr="004B1A1E">
        <w:rPr>
          <w:szCs w:val="22"/>
        </w:rPr>
        <w:t>MoU.</w:t>
      </w:r>
      <w:bookmarkEnd w:id="83"/>
    </w:p>
    <w:p w14:paraId="6CBEC5A6" w14:textId="37A1EC39" w:rsidR="003B6B62" w:rsidRPr="004B1A1E" w:rsidRDefault="00965D8A" w:rsidP="00A16024">
      <w:pPr>
        <w:pStyle w:val="Untitledsubclause1"/>
        <w:tabs>
          <w:tab w:val="num" w:pos="709"/>
        </w:tabs>
        <w:spacing w:line="240" w:lineRule="auto"/>
        <w:ind w:left="709" w:hanging="709"/>
        <w:rPr>
          <w:szCs w:val="22"/>
        </w:rPr>
      </w:pPr>
      <w:bookmarkStart w:id="84" w:name="a703549"/>
      <w:r w:rsidRPr="004B1A1E">
        <w:rPr>
          <w:szCs w:val="22"/>
        </w:rPr>
        <w:t xml:space="preserve">Both </w:t>
      </w:r>
      <w:r w:rsidR="002E0FFD" w:rsidRPr="000B5CB4">
        <w:rPr>
          <w:szCs w:val="22"/>
        </w:rPr>
        <w:t>Health Board</w:t>
      </w:r>
      <w:r w:rsidR="002E0FFD">
        <w:rPr>
          <w:szCs w:val="22"/>
        </w:rPr>
        <w:t>s</w:t>
      </w:r>
      <w:r w:rsidRPr="004B1A1E">
        <w:rPr>
          <w:szCs w:val="22"/>
        </w:rPr>
        <w:t xml:space="preserve"> shall remain liable for any losses or liabilities incurred due to their own or their employee's actions and neither </w:t>
      </w:r>
      <w:r w:rsidR="002E0FFD" w:rsidRPr="000B5CB4">
        <w:rPr>
          <w:szCs w:val="22"/>
        </w:rPr>
        <w:t>Health Board</w:t>
      </w:r>
      <w:r w:rsidRPr="004B1A1E">
        <w:rPr>
          <w:szCs w:val="22"/>
        </w:rPr>
        <w:t xml:space="preserve"> intends that the other </w:t>
      </w:r>
      <w:r w:rsidR="002E0FFD" w:rsidRPr="000B5CB4">
        <w:rPr>
          <w:szCs w:val="22"/>
        </w:rPr>
        <w:t>Health Board</w:t>
      </w:r>
      <w:r w:rsidRPr="004B1A1E">
        <w:rPr>
          <w:szCs w:val="22"/>
        </w:rPr>
        <w:t xml:space="preserve"> shall be liable for any loss it suffers as a result of this </w:t>
      </w:r>
      <w:r w:rsidR="00807116">
        <w:rPr>
          <w:szCs w:val="22"/>
        </w:rPr>
        <w:t>Transitional</w:t>
      </w:r>
      <w:r w:rsidR="00807116" w:rsidRPr="004B1A1E">
        <w:rPr>
          <w:szCs w:val="22"/>
        </w:rPr>
        <w:t xml:space="preserve"> </w:t>
      </w:r>
      <w:r w:rsidRPr="004B1A1E">
        <w:rPr>
          <w:szCs w:val="22"/>
        </w:rPr>
        <w:t>MoU.</w:t>
      </w:r>
      <w:bookmarkEnd w:id="84"/>
    </w:p>
    <w:p w14:paraId="51208556" w14:textId="4F9184AA" w:rsidR="00FD66E1" w:rsidRPr="00A16024" w:rsidRDefault="00FD66E1" w:rsidP="00A16024">
      <w:pPr>
        <w:pStyle w:val="TitleClause"/>
        <w:rPr>
          <w:rFonts w:ascii="Arial Bold" w:hAnsi="Arial Bold"/>
          <w:smallCaps/>
        </w:rPr>
      </w:pPr>
      <w:r w:rsidRPr="00A16024">
        <w:rPr>
          <w:rFonts w:ascii="Arial Bold" w:hAnsi="Arial Bold"/>
          <w:smallCaps/>
        </w:rPr>
        <w:t>Ownership of Assets</w:t>
      </w:r>
    </w:p>
    <w:p w14:paraId="620D6291" w14:textId="4E3C1531" w:rsidR="00FD66E1" w:rsidRPr="00A16024" w:rsidRDefault="00FD66E1" w:rsidP="00A16024">
      <w:pPr>
        <w:pStyle w:val="Untitledsubclause1"/>
        <w:tabs>
          <w:tab w:val="num" w:pos="709"/>
        </w:tabs>
        <w:spacing w:line="240" w:lineRule="auto"/>
        <w:ind w:left="709" w:hanging="709"/>
      </w:pPr>
      <w:r w:rsidRPr="00A16024">
        <w:t>All assets (including intellectual property rights) acquired by SBUHB in connection with the ODN shall belong to SBUHB but be held upon trust for the ODN.</w:t>
      </w:r>
    </w:p>
    <w:p w14:paraId="368B3D94" w14:textId="7F3D9848" w:rsidR="00FD66E1" w:rsidRPr="004B1A1E" w:rsidRDefault="00FD66E1" w:rsidP="00A16024">
      <w:pPr>
        <w:pStyle w:val="Untitledsubclause1"/>
        <w:tabs>
          <w:tab w:val="num" w:pos="709"/>
        </w:tabs>
        <w:spacing w:line="240" w:lineRule="auto"/>
        <w:ind w:left="709" w:hanging="709"/>
        <w:rPr>
          <w:szCs w:val="22"/>
        </w:rPr>
      </w:pPr>
      <w:r w:rsidRPr="004B1A1E">
        <w:rPr>
          <w:szCs w:val="22"/>
        </w:rPr>
        <w:t>SBUHB shall, to the extent it is legally entitled to do so, transfer ownership and any other rights in such assets to such party or body as a commissioner shall require and within such timescales as are reasonably required.</w:t>
      </w:r>
    </w:p>
    <w:p w14:paraId="16C615A2" w14:textId="77777777" w:rsidR="00FD66E1" w:rsidRPr="004B1A1E" w:rsidRDefault="00FD66E1" w:rsidP="00A16024">
      <w:pPr>
        <w:pStyle w:val="Untitledsubclause1"/>
        <w:tabs>
          <w:tab w:val="num" w:pos="709"/>
        </w:tabs>
        <w:spacing w:line="240" w:lineRule="auto"/>
        <w:ind w:left="709" w:hanging="709"/>
        <w:rPr>
          <w:szCs w:val="22"/>
        </w:rPr>
      </w:pPr>
      <w:r w:rsidRPr="004B1A1E">
        <w:rPr>
          <w:szCs w:val="22"/>
        </w:rPr>
        <w:t>In the event that any income is derived from such assets or from their disposal, such revenues shall be regarded as part of the ODN income and accounted for accordingly.</w:t>
      </w:r>
    </w:p>
    <w:p w14:paraId="36A6D5AF" w14:textId="6B136D93" w:rsidR="00095040" w:rsidRPr="00A16024" w:rsidRDefault="00095040" w:rsidP="00A16024">
      <w:pPr>
        <w:pStyle w:val="TitleClause"/>
        <w:rPr>
          <w:rFonts w:ascii="Arial Bold" w:hAnsi="Arial Bold"/>
          <w:smallCaps/>
        </w:rPr>
      </w:pPr>
      <w:r w:rsidRPr="00A16024">
        <w:rPr>
          <w:rFonts w:ascii="Arial Bold" w:hAnsi="Arial Bold"/>
          <w:smallCaps/>
        </w:rPr>
        <w:t xml:space="preserve"> Procurement</w:t>
      </w:r>
    </w:p>
    <w:p w14:paraId="12ED8902" w14:textId="4DE33079" w:rsidR="00095040" w:rsidRPr="00A16024" w:rsidRDefault="00A16024" w:rsidP="00A16024">
      <w:pPr>
        <w:spacing w:line="240" w:lineRule="auto"/>
        <w:ind w:left="720" w:hanging="720"/>
        <w:rPr>
          <w:rFonts w:ascii="Arial" w:hAnsi="Arial" w:cs="Arial"/>
        </w:rPr>
      </w:pPr>
      <w:r>
        <w:rPr>
          <w:rFonts w:ascii="Arial" w:hAnsi="Arial" w:cs="Arial"/>
        </w:rPr>
        <w:t>21.1</w:t>
      </w:r>
      <w:r>
        <w:rPr>
          <w:rFonts w:ascii="Arial" w:hAnsi="Arial" w:cs="Arial"/>
        </w:rPr>
        <w:tab/>
      </w:r>
      <w:r w:rsidR="005E6EA9" w:rsidRPr="00A16024">
        <w:rPr>
          <w:rFonts w:ascii="Arial" w:hAnsi="Arial" w:cs="Arial"/>
        </w:rPr>
        <w:t xml:space="preserve">When existing contracts, which have been entered into separately by each Health Board, have expired, it is envisaged that new contracts will be entered into for the benefit of the ODN by adopting a joint approach, for example, </w:t>
      </w:r>
      <w:r w:rsidR="0088155D" w:rsidRPr="00A16024">
        <w:rPr>
          <w:rFonts w:ascii="Arial" w:hAnsi="Arial" w:cs="Arial"/>
        </w:rPr>
        <w:t>SBUHB</w:t>
      </w:r>
      <w:r w:rsidR="005E6EA9" w:rsidRPr="00A16024">
        <w:rPr>
          <w:rFonts w:ascii="Arial" w:hAnsi="Arial" w:cs="Arial"/>
        </w:rPr>
        <w:t xml:space="preserve"> will act as the lead procurer for </w:t>
      </w:r>
      <w:r w:rsidR="0088155D" w:rsidRPr="00A16024">
        <w:rPr>
          <w:rFonts w:ascii="Arial" w:hAnsi="Arial" w:cs="Arial"/>
        </w:rPr>
        <w:t xml:space="preserve">goods, </w:t>
      </w:r>
      <w:r w:rsidR="005E6EA9" w:rsidRPr="00A16024">
        <w:rPr>
          <w:rFonts w:ascii="Arial" w:hAnsi="Arial" w:cs="Arial"/>
        </w:rPr>
        <w:t>services</w:t>
      </w:r>
      <w:r w:rsidR="0088155D" w:rsidRPr="00A16024">
        <w:rPr>
          <w:rFonts w:ascii="Arial" w:hAnsi="Arial" w:cs="Arial"/>
        </w:rPr>
        <w:t xml:space="preserve"> and works</w:t>
      </w:r>
      <w:r w:rsidR="005E6EA9" w:rsidRPr="00A16024">
        <w:rPr>
          <w:rFonts w:ascii="Arial" w:hAnsi="Arial" w:cs="Arial"/>
        </w:rPr>
        <w:t xml:space="preserve"> that are required by </w:t>
      </w:r>
      <w:r w:rsidR="00BC67D8" w:rsidRPr="00A16024">
        <w:rPr>
          <w:rFonts w:ascii="Arial" w:hAnsi="Arial" w:cs="Arial"/>
        </w:rPr>
        <w:t>the Health Boards</w:t>
      </w:r>
      <w:r w:rsidR="005E6EA9" w:rsidRPr="00A16024">
        <w:rPr>
          <w:rFonts w:ascii="Arial" w:hAnsi="Arial" w:cs="Arial"/>
        </w:rPr>
        <w:t>.</w:t>
      </w:r>
    </w:p>
    <w:p w14:paraId="587787DF" w14:textId="6FEDFE8C" w:rsidR="005E6EA9" w:rsidRDefault="00A16024" w:rsidP="00A16024">
      <w:pPr>
        <w:spacing w:line="240" w:lineRule="auto"/>
        <w:ind w:left="720" w:hanging="720"/>
        <w:rPr>
          <w:rFonts w:ascii="Arial" w:hAnsi="Arial" w:cs="Arial"/>
        </w:rPr>
      </w:pPr>
      <w:r>
        <w:rPr>
          <w:rFonts w:ascii="Arial" w:hAnsi="Arial" w:cs="Arial"/>
        </w:rPr>
        <w:t>21.2</w:t>
      </w:r>
      <w:r>
        <w:rPr>
          <w:rFonts w:ascii="Arial" w:hAnsi="Arial" w:cs="Arial"/>
        </w:rPr>
        <w:tab/>
      </w:r>
      <w:r w:rsidR="005E6EA9" w:rsidRPr="00A16024">
        <w:rPr>
          <w:rFonts w:ascii="Arial" w:hAnsi="Arial" w:cs="Arial"/>
        </w:rPr>
        <w:t xml:space="preserve">Existing (separate) contracts entered into by </w:t>
      </w:r>
      <w:r w:rsidR="00BC67D8" w:rsidRPr="00A16024">
        <w:rPr>
          <w:rFonts w:ascii="Arial" w:hAnsi="Arial" w:cs="Arial"/>
        </w:rPr>
        <w:t>the Health Boards</w:t>
      </w:r>
      <w:r w:rsidR="00BC67D8">
        <w:t xml:space="preserve"> </w:t>
      </w:r>
      <w:r w:rsidR="005E6EA9" w:rsidRPr="00A16024">
        <w:rPr>
          <w:rFonts w:ascii="Arial" w:hAnsi="Arial" w:cs="Arial"/>
        </w:rPr>
        <w:t xml:space="preserve">will remain in force until their expiry date (unless such contracts may be lawfully terminated, for example, because of contractor default, insolvency etc. or where the Health Boards have a right to terminate at will on written notice). Upon expiry, the approach in clause </w:t>
      </w:r>
      <w:r w:rsidR="00AC1126">
        <w:rPr>
          <w:rFonts w:ascii="Arial" w:hAnsi="Arial" w:cs="Arial"/>
        </w:rPr>
        <w:t>21.1</w:t>
      </w:r>
      <w:r w:rsidR="005E6EA9" w:rsidRPr="00A16024">
        <w:rPr>
          <w:rFonts w:ascii="Arial" w:hAnsi="Arial" w:cs="Arial"/>
        </w:rPr>
        <w:t xml:space="preserve"> above will be adopted.</w:t>
      </w:r>
    </w:p>
    <w:p w14:paraId="012CC610" w14:textId="77777777" w:rsidR="00DD776C" w:rsidRDefault="00DD776C" w:rsidP="00A16024">
      <w:pPr>
        <w:spacing w:line="240" w:lineRule="auto"/>
        <w:ind w:left="720" w:hanging="720"/>
        <w:rPr>
          <w:rFonts w:ascii="Arial" w:hAnsi="Arial" w:cs="Arial"/>
        </w:rPr>
      </w:pPr>
    </w:p>
    <w:p w14:paraId="23A0A36D" w14:textId="77777777" w:rsidR="00DD776C" w:rsidRPr="00A16024" w:rsidRDefault="00DD776C" w:rsidP="00A16024">
      <w:pPr>
        <w:spacing w:line="240" w:lineRule="auto"/>
        <w:ind w:left="720" w:hanging="720"/>
        <w:rPr>
          <w:rFonts w:ascii="Arial" w:hAnsi="Arial" w:cs="Arial"/>
        </w:rPr>
      </w:pPr>
    </w:p>
    <w:p w14:paraId="2087EB7A" w14:textId="058EFFF0" w:rsidR="005E6EA9" w:rsidRPr="00A16024" w:rsidRDefault="00A16024" w:rsidP="00A16024">
      <w:pPr>
        <w:spacing w:line="240" w:lineRule="auto"/>
        <w:ind w:left="720" w:hanging="720"/>
        <w:rPr>
          <w:rFonts w:ascii="Arial" w:hAnsi="Arial" w:cs="Arial"/>
        </w:rPr>
      </w:pPr>
      <w:r>
        <w:rPr>
          <w:rFonts w:ascii="Arial" w:hAnsi="Arial" w:cs="Arial"/>
        </w:rPr>
        <w:lastRenderedPageBreak/>
        <w:t>21.3</w:t>
      </w:r>
      <w:r>
        <w:rPr>
          <w:rFonts w:ascii="Arial" w:hAnsi="Arial" w:cs="Arial"/>
        </w:rPr>
        <w:tab/>
      </w:r>
      <w:r w:rsidR="005E6EA9" w:rsidRPr="00A16024">
        <w:rPr>
          <w:rFonts w:ascii="Arial" w:hAnsi="Arial" w:cs="Arial"/>
        </w:rPr>
        <w:t>Where contract terms permit</w:t>
      </w:r>
      <w:r w:rsidR="0088155D" w:rsidRPr="00A16024">
        <w:rPr>
          <w:rFonts w:ascii="Arial" w:hAnsi="Arial" w:cs="Arial"/>
        </w:rPr>
        <w:t xml:space="preserve"> and subject to the public procurement rules in force at the time</w:t>
      </w:r>
      <w:r w:rsidR="005E6EA9" w:rsidRPr="00A16024">
        <w:rPr>
          <w:rFonts w:ascii="Arial" w:hAnsi="Arial" w:cs="Arial"/>
        </w:rPr>
        <w:t>,</w:t>
      </w:r>
      <w:r w:rsidR="0088155D" w:rsidRPr="00A16024">
        <w:rPr>
          <w:rFonts w:ascii="Arial" w:hAnsi="Arial" w:cs="Arial"/>
        </w:rPr>
        <w:t xml:space="preserve"> in order to be in a position to re-procure jointly, a Health Board may extend (or not, as the case may be) any existing contract to align its expiry date with a corresponding contract entered into by the other Health Board.</w:t>
      </w:r>
    </w:p>
    <w:p w14:paraId="05748DA4" w14:textId="4E65727C" w:rsidR="004131E5" w:rsidRPr="00A16024" w:rsidRDefault="00B239FB" w:rsidP="00A16024">
      <w:pPr>
        <w:pStyle w:val="TitleClause"/>
        <w:rPr>
          <w:b w:val="0"/>
          <w:smallCaps/>
          <w:szCs w:val="22"/>
        </w:rPr>
      </w:pPr>
      <w:r w:rsidRPr="00A16024">
        <w:rPr>
          <w:bCs/>
          <w:smallCaps/>
        </w:rPr>
        <w:t>Host Health Board</w:t>
      </w:r>
      <w:r w:rsidRPr="00A16024">
        <w:rPr>
          <w:b w:val="0"/>
          <w:smallCaps/>
        </w:rPr>
        <w:t xml:space="preserve"> - </w:t>
      </w:r>
      <w:r w:rsidR="004131E5" w:rsidRPr="00A16024">
        <w:rPr>
          <w:smallCaps/>
          <w:szCs w:val="22"/>
        </w:rPr>
        <w:t>Duty of Care</w:t>
      </w:r>
    </w:p>
    <w:p w14:paraId="1BD8B216" w14:textId="1A7FFAB0" w:rsidR="004131E5" w:rsidRPr="004B1A1E" w:rsidRDefault="004131E5" w:rsidP="00A16024">
      <w:pPr>
        <w:pStyle w:val="Untitledsubclause1"/>
        <w:spacing w:line="240" w:lineRule="auto"/>
        <w:ind w:left="709" w:hanging="709"/>
        <w:rPr>
          <w:szCs w:val="22"/>
        </w:rPr>
      </w:pPr>
      <w:r w:rsidRPr="004B1A1E">
        <w:rPr>
          <w:szCs w:val="22"/>
        </w:rPr>
        <w:t xml:space="preserve">SBUHB shall be responsible for ensuring that all reasonable skill, care and diligence are exercised in carrying out those services which it is required to perform under the ODN </w:t>
      </w:r>
      <w:r w:rsidR="00B239FB">
        <w:t xml:space="preserve">as the host </w:t>
      </w:r>
      <w:r w:rsidR="00B239FB" w:rsidRPr="004B1A1E">
        <w:rPr>
          <w:szCs w:val="22"/>
        </w:rPr>
        <w:t>Health Board</w:t>
      </w:r>
      <w:r w:rsidR="00B239FB">
        <w:t xml:space="preserve">, </w:t>
      </w:r>
      <w:r w:rsidRPr="004B1A1E">
        <w:rPr>
          <w:szCs w:val="22"/>
        </w:rPr>
        <w:t xml:space="preserve">properly and efficiently in accordance with this </w:t>
      </w:r>
      <w:r w:rsidR="00807116">
        <w:rPr>
          <w:szCs w:val="22"/>
        </w:rPr>
        <w:t>Transitional</w:t>
      </w:r>
      <w:r w:rsidR="00807116" w:rsidRPr="004B1A1E">
        <w:rPr>
          <w:szCs w:val="22"/>
        </w:rPr>
        <w:t xml:space="preserve"> </w:t>
      </w:r>
      <w:r w:rsidRPr="004B1A1E">
        <w:rPr>
          <w:szCs w:val="22"/>
        </w:rPr>
        <w:t xml:space="preserve">MoU and its overall responsibilities under the National Health Service (Wales) Act 2006 and all other appropriate legislation. </w:t>
      </w:r>
    </w:p>
    <w:p w14:paraId="636A7C4E" w14:textId="441E2C29" w:rsidR="004131E5" w:rsidRPr="004B1A1E" w:rsidRDefault="004131E5" w:rsidP="00BF7C75">
      <w:pPr>
        <w:pStyle w:val="Untitledsubclause1"/>
        <w:tabs>
          <w:tab w:val="num" w:pos="709"/>
        </w:tabs>
        <w:spacing w:line="240" w:lineRule="auto"/>
        <w:ind w:left="709" w:hanging="709"/>
        <w:rPr>
          <w:szCs w:val="22"/>
        </w:rPr>
      </w:pPr>
      <w:r w:rsidRPr="004B1A1E">
        <w:rPr>
          <w:szCs w:val="22"/>
        </w:rPr>
        <w:t xml:space="preserve">SBUHB shall keep the ODN informed of any reasonably foreseeable or actual changes in circumstances which are likely to affect its ability to comply with the terms of this </w:t>
      </w:r>
      <w:r w:rsidR="00364D23">
        <w:rPr>
          <w:szCs w:val="22"/>
        </w:rPr>
        <w:t>Transitional</w:t>
      </w:r>
      <w:r w:rsidR="00364D23" w:rsidRPr="004B1A1E">
        <w:rPr>
          <w:szCs w:val="22"/>
        </w:rPr>
        <w:t xml:space="preserve"> </w:t>
      </w:r>
      <w:r w:rsidRPr="004B1A1E">
        <w:rPr>
          <w:szCs w:val="22"/>
        </w:rPr>
        <w:t xml:space="preserve">MoU as the Host </w:t>
      </w:r>
      <w:bookmarkStart w:id="85" w:name="_Hlk159515185"/>
      <w:r w:rsidRPr="004B1A1E">
        <w:rPr>
          <w:szCs w:val="22"/>
        </w:rPr>
        <w:t>Health Board</w:t>
      </w:r>
      <w:bookmarkEnd w:id="85"/>
      <w:r w:rsidRPr="004B1A1E">
        <w:rPr>
          <w:szCs w:val="22"/>
        </w:rPr>
        <w:t xml:space="preserve">.  </w:t>
      </w:r>
    </w:p>
    <w:p w14:paraId="7140AE43" w14:textId="77777777" w:rsidR="00440842" w:rsidRPr="00BF7C75" w:rsidRDefault="00440842" w:rsidP="00590D9D">
      <w:pPr>
        <w:pStyle w:val="TitleClause"/>
        <w:rPr>
          <w:rFonts w:ascii="Arial Bold" w:hAnsi="Arial Bold"/>
          <w:b w:val="0"/>
          <w:smallCaps/>
          <w:szCs w:val="22"/>
        </w:rPr>
      </w:pPr>
      <w:r w:rsidRPr="00BF7C75">
        <w:rPr>
          <w:rFonts w:ascii="Arial Bold" w:hAnsi="Arial Bold"/>
          <w:smallCaps/>
          <w:szCs w:val="22"/>
        </w:rPr>
        <w:t xml:space="preserve">Management of Concerns </w:t>
      </w:r>
    </w:p>
    <w:p w14:paraId="1DCDA53C" w14:textId="309949D0" w:rsidR="008C0048" w:rsidRPr="008C0048" w:rsidRDefault="00423653" w:rsidP="004803ED">
      <w:pPr>
        <w:pStyle w:val="Untitledsubclause1"/>
        <w:numPr>
          <w:ilvl w:val="0"/>
          <w:numId w:val="0"/>
        </w:numPr>
        <w:spacing w:line="240" w:lineRule="auto"/>
        <w:ind w:left="709" w:hanging="709"/>
        <w:rPr>
          <w:szCs w:val="22"/>
        </w:rPr>
      </w:pPr>
      <w:r w:rsidRPr="00AD6632">
        <w:t>23.1</w:t>
      </w:r>
      <w:r>
        <w:tab/>
      </w:r>
      <w:r w:rsidR="00440842" w:rsidRPr="00423653">
        <w:t xml:space="preserve">Where a matter is received into the ODN and is regarded as an individual concern (as defined in The National Health Service (Concerns, Complaints and Redress Arrangements) (Wales) Regulations 2011 (“Redress Regulations”)), SBUHB will only be responsible for the management of those concerns where qualifying liability </w:t>
      </w:r>
      <w:r w:rsidR="00A36483" w:rsidRPr="00423653">
        <w:t xml:space="preserve">(as defined in the Redress Regulations) </w:t>
      </w:r>
      <w:r w:rsidR="00440842" w:rsidRPr="00423653">
        <w:t>in tort is established, which relates to its geographical area of responsibility</w:t>
      </w:r>
      <w:r w:rsidR="005C683B">
        <w:t xml:space="preserve"> and</w:t>
      </w:r>
      <w:r w:rsidR="005C683B" w:rsidRPr="005C683B">
        <w:t xml:space="preserve"> </w:t>
      </w:r>
      <w:r w:rsidR="005C683B" w:rsidRPr="004803ED">
        <w:t>arises from its own resident population</w:t>
      </w:r>
      <w:r w:rsidR="00440842" w:rsidRPr="00423653">
        <w:t>. In such circumstances, the Chief Executive of SBUHB will be responsible for investigating and responding to the concern in accordance with the Redress Regulations.</w:t>
      </w:r>
      <w:r w:rsidRPr="00423653">
        <w:t xml:space="preserve"> For the avoidance of doubt, complaints </w:t>
      </w:r>
      <w:r w:rsidR="00663BD6">
        <w:t xml:space="preserve">or matters </w:t>
      </w:r>
      <w:r w:rsidRPr="00423653">
        <w:t xml:space="preserve">which are not Concerns </w:t>
      </w:r>
      <w:r>
        <w:t xml:space="preserve">or Complaints (as defined in the Regress Regulations) </w:t>
      </w:r>
      <w:r w:rsidRPr="00423653">
        <w:t xml:space="preserve">but which otherwise relate to the performance of this </w:t>
      </w:r>
      <w:r>
        <w:t>Transitional MoU</w:t>
      </w:r>
      <w:r w:rsidR="008C0048">
        <w:t>,</w:t>
      </w:r>
      <w:r w:rsidRPr="00423653">
        <w:t xml:space="preserve"> are dealt with </w:t>
      </w:r>
      <w:r w:rsidRPr="004803ED">
        <w:t>under clause</w:t>
      </w:r>
      <w:r w:rsidR="00663BD6" w:rsidRPr="004803ED">
        <w:t>s 23.5 and</w:t>
      </w:r>
      <w:r w:rsidRPr="004803ED">
        <w:t xml:space="preserve"> 23.</w:t>
      </w:r>
      <w:r w:rsidR="00663BD6" w:rsidRPr="004803ED">
        <w:t>6 of this Transitional MoU</w:t>
      </w:r>
      <w:r w:rsidR="004803ED" w:rsidRPr="004803ED">
        <w:t xml:space="preserve">23.2 </w:t>
      </w:r>
      <w:r w:rsidR="004803ED" w:rsidRPr="004803ED">
        <w:tab/>
      </w:r>
      <w:r w:rsidR="00440842" w:rsidRPr="004803ED">
        <w:t xml:space="preserve">Individual </w:t>
      </w:r>
      <w:r w:rsidR="008C0048" w:rsidRPr="004803ED">
        <w:t xml:space="preserve">Concerns or Complaints </w:t>
      </w:r>
      <w:r w:rsidR="00440842" w:rsidRPr="004803ED">
        <w:t xml:space="preserve">received into the ODN and relating to patients resident outside SBUHB’s geographical area of responsibility will be referred to the Chief Executive of the </w:t>
      </w:r>
      <w:r w:rsidR="00A36483" w:rsidRPr="004803ED">
        <w:t>h</w:t>
      </w:r>
      <w:r w:rsidR="00440842" w:rsidRPr="004803ED">
        <w:t>ealth board in the appropriate geographical area</w:t>
      </w:r>
      <w:r w:rsidR="000E395F" w:rsidRPr="004803ED">
        <w:rPr>
          <w:sz w:val="24"/>
          <w:szCs w:val="24"/>
        </w:rPr>
        <w:t xml:space="preserve"> </w:t>
      </w:r>
      <w:r w:rsidR="000E395F" w:rsidRPr="004803ED">
        <w:t>no later than two (2) Working Days of becoming aware of that Concern or Complaint</w:t>
      </w:r>
      <w:r w:rsidR="00440842" w:rsidRPr="004803ED">
        <w:t>.</w:t>
      </w:r>
      <w:r w:rsidR="008C0048">
        <w:t>23.</w:t>
      </w:r>
      <w:r w:rsidR="005C683B">
        <w:t>3</w:t>
      </w:r>
      <w:r w:rsidR="008C0048">
        <w:tab/>
      </w:r>
      <w:r w:rsidR="008C0048" w:rsidRPr="008C0048">
        <w:rPr>
          <w:szCs w:val="22"/>
        </w:rPr>
        <w:t xml:space="preserve">Where a Concern or Complaint involves the exercise of functions by both SBUHB and HDUHB, the Health Boards shall co-operate for the purposes of co-ordinating the handling and consideration of the Concern or Complaint </w:t>
      </w:r>
      <w:r w:rsidR="00974B60">
        <w:rPr>
          <w:szCs w:val="22"/>
        </w:rPr>
        <w:t xml:space="preserve">in accordance with the Redress Regulations </w:t>
      </w:r>
      <w:r w:rsidR="008C0048" w:rsidRPr="008C0048">
        <w:rPr>
          <w:szCs w:val="22"/>
        </w:rPr>
        <w:t>and shall ensure that the person who notified the Concern or Complaint receives a co-ordinated response to the Concern or Complaint that he or she has notified. This duty to cooperate includes a duty for each Health Board to:</w:t>
      </w:r>
    </w:p>
    <w:p w14:paraId="7548B59A" w14:textId="42E8BC5C" w:rsidR="008C0048" w:rsidRPr="008C0048" w:rsidRDefault="008C0048" w:rsidP="004803ED">
      <w:pPr>
        <w:pStyle w:val="Untitledsubclause2"/>
        <w:tabs>
          <w:tab w:val="clear" w:pos="1555"/>
          <w:tab w:val="num" w:pos="1276"/>
        </w:tabs>
        <w:spacing w:line="240" w:lineRule="auto"/>
        <w:ind w:hanging="846"/>
        <w:rPr>
          <w:szCs w:val="22"/>
        </w:rPr>
      </w:pPr>
      <w:r w:rsidRPr="008C0048">
        <w:rPr>
          <w:szCs w:val="22"/>
        </w:rPr>
        <w:t>agree which Health Board shall take the lead in:</w:t>
      </w:r>
    </w:p>
    <w:p w14:paraId="016BC7BD" w14:textId="51BBD505" w:rsidR="008C0048" w:rsidRPr="004803ED" w:rsidRDefault="008C0048" w:rsidP="004803ED">
      <w:pPr>
        <w:pStyle w:val="Sch4Number"/>
        <w:numPr>
          <w:ilvl w:val="5"/>
          <w:numId w:val="23"/>
        </w:numPr>
        <w:tabs>
          <w:tab w:val="left" w:pos="1701"/>
        </w:tabs>
        <w:spacing w:line="240" w:lineRule="auto"/>
        <w:ind w:hanging="884"/>
        <w:rPr>
          <w:rFonts w:ascii="Arial" w:hAnsi="Arial" w:cs="Arial"/>
          <w:sz w:val="22"/>
          <w:szCs w:val="22"/>
        </w:rPr>
      </w:pPr>
      <w:r w:rsidRPr="004803ED">
        <w:rPr>
          <w:rFonts w:ascii="Arial" w:hAnsi="Arial" w:cs="Arial"/>
          <w:sz w:val="22"/>
          <w:szCs w:val="22"/>
        </w:rPr>
        <w:t xml:space="preserve">co-ordinating the handling and consideration of the </w:t>
      </w:r>
      <w:r w:rsidRPr="008C0048">
        <w:rPr>
          <w:rFonts w:ascii="Arial" w:hAnsi="Arial" w:cs="Arial"/>
          <w:sz w:val="22"/>
          <w:szCs w:val="22"/>
        </w:rPr>
        <w:t xml:space="preserve">Concern </w:t>
      </w:r>
      <w:r w:rsidRPr="004803ED">
        <w:rPr>
          <w:rFonts w:ascii="Arial" w:hAnsi="Arial" w:cs="Arial"/>
          <w:sz w:val="22"/>
          <w:szCs w:val="22"/>
        </w:rPr>
        <w:t>or Complaint; and</w:t>
      </w:r>
    </w:p>
    <w:p w14:paraId="1EDA5BA1" w14:textId="1B568510" w:rsidR="008C0048" w:rsidRPr="004803ED" w:rsidRDefault="008C0048" w:rsidP="004803ED">
      <w:pPr>
        <w:pStyle w:val="Sch4Number"/>
        <w:numPr>
          <w:ilvl w:val="5"/>
          <w:numId w:val="23"/>
        </w:numPr>
        <w:spacing w:line="240" w:lineRule="auto"/>
        <w:ind w:left="1701" w:hanging="425"/>
        <w:rPr>
          <w:rFonts w:ascii="Arial" w:hAnsi="Arial" w:cs="Arial"/>
          <w:sz w:val="22"/>
          <w:szCs w:val="22"/>
        </w:rPr>
      </w:pPr>
      <w:r w:rsidRPr="004803ED">
        <w:rPr>
          <w:rFonts w:ascii="Arial" w:hAnsi="Arial" w:cs="Arial"/>
          <w:sz w:val="22"/>
          <w:szCs w:val="22"/>
        </w:rPr>
        <w:t xml:space="preserve">communicating with the person who notified the </w:t>
      </w:r>
      <w:r w:rsidRPr="008C0048">
        <w:rPr>
          <w:rFonts w:ascii="Arial" w:hAnsi="Arial" w:cs="Arial"/>
          <w:sz w:val="22"/>
          <w:szCs w:val="22"/>
        </w:rPr>
        <w:t xml:space="preserve">Concern </w:t>
      </w:r>
      <w:r w:rsidRPr="004803ED">
        <w:rPr>
          <w:rFonts w:ascii="Arial" w:hAnsi="Arial" w:cs="Arial"/>
          <w:sz w:val="22"/>
          <w:szCs w:val="22"/>
        </w:rPr>
        <w:t>or Complaint</w:t>
      </w:r>
      <w:r w:rsidR="00347ECF">
        <w:rPr>
          <w:rFonts w:ascii="Arial" w:hAnsi="Arial" w:cs="Arial"/>
          <w:sz w:val="22"/>
          <w:szCs w:val="22"/>
        </w:rPr>
        <w:t>;</w:t>
      </w:r>
    </w:p>
    <w:p w14:paraId="39F9EB48" w14:textId="350916BC" w:rsidR="008C0048" w:rsidRPr="008C0048" w:rsidRDefault="008C0048" w:rsidP="004803ED">
      <w:pPr>
        <w:pStyle w:val="Untitledsubclause2"/>
        <w:tabs>
          <w:tab w:val="clear" w:pos="1555"/>
          <w:tab w:val="num" w:pos="1276"/>
        </w:tabs>
        <w:spacing w:line="240" w:lineRule="auto"/>
        <w:ind w:left="1276" w:hanging="567"/>
        <w:rPr>
          <w:szCs w:val="22"/>
        </w:rPr>
      </w:pPr>
      <w:r w:rsidRPr="008C0048">
        <w:rPr>
          <w:szCs w:val="22"/>
        </w:rPr>
        <w:t>provide information relevant to the handling and consideration of the Concern or Complaint which is reasonably requested by the other Health Board; and</w:t>
      </w:r>
    </w:p>
    <w:p w14:paraId="43C40C8C" w14:textId="239A3764" w:rsidR="008C0048" w:rsidRPr="008C0048" w:rsidRDefault="008C0048" w:rsidP="004803ED">
      <w:pPr>
        <w:pStyle w:val="Untitledsubclause2"/>
        <w:tabs>
          <w:tab w:val="clear" w:pos="1555"/>
          <w:tab w:val="num" w:pos="1276"/>
        </w:tabs>
        <w:spacing w:line="240" w:lineRule="auto"/>
        <w:ind w:left="1276" w:hanging="567"/>
        <w:rPr>
          <w:szCs w:val="22"/>
        </w:rPr>
      </w:pPr>
      <w:r w:rsidRPr="008C0048">
        <w:rPr>
          <w:szCs w:val="22"/>
        </w:rPr>
        <w:t>to ensure that it is represented at any meeting reasonably required in connection with the handling and consideration of the Concern or Complaint.</w:t>
      </w:r>
    </w:p>
    <w:p w14:paraId="62535DFE" w14:textId="26082111" w:rsidR="00AD6632" w:rsidRPr="00350973" w:rsidRDefault="005C683B" w:rsidP="004803ED">
      <w:pPr>
        <w:pStyle w:val="Untitledsubclause1"/>
        <w:numPr>
          <w:ilvl w:val="0"/>
          <w:numId w:val="0"/>
        </w:numPr>
        <w:tabs>
          <w:tab w:val="left" w:pos="0"/>
        </w:tabs>
        <w:spacing w:line="240" w:lineRule="auto"/>
        <w:ind w:left="709" w:hanging="709"/>
        <w:rPr>
          <w:szCs w:val="22"/>
        </w:rPr>
      </w:pPr>
      <w:r>
        <w:lastRenderedPageBreak/>
        <w:t>23.4</w:t>
      </w:r>
      <w:r>
        <w:tab/>
      </w:r>
      <w:r w:rsidR="008A572B">
        <w:t xml:space="preserve">In respect of </w:t>
      </w:r>
      <w:r w:rsidR="008A572B" w:rsidRPr="00423653">
        <w:t xml:space="preserve">the performance of this </w:t>
      </w:r>
      <w:r w:rsidR="008A572B">
        <w:t>Transitional MoU, b</w:t>
      </w:r>
      <w:r w:rsidR="00350973" w:rsidRPr="00350973">
        <w:rPr>
          <w:szCs w:val="22"/>
        </w:rPr>
        <w:t xml:space="preserve">oth Health Boards </w:t>
      </w:r>
      <w:r w:rsidR="0089044C">
        <w:rPr>
          <w:szCs w:val="22"/>
        </w:rPr>
        <w:t>shall and shall procure that t</w:t>
      </w:r>
      <w:r w:rsidR="00350973" w:rsidRPr="00350973">
        <w:rPr>
          <w:szCs w:val="22"/>
        </w:rPr>
        <w:t xml:space="preserve">heir staff </w:t>
      </w:r>
      <w:r w:rsidR="00350973" w:rsidRPr="004803ED">
        <w:rPr>
          <w:szCs w:val="22"/>
        </w:rPr>
        <w:t>shall be required to comply with the duty of candour introduced pursuant to the Health and Social Care (Quality and Engagement) (Wales) Act 2020 and any Guidance issued in relation to the implementation of this duty and the 2020 Act</w:t>
      </w:r>
      <w:r w:rsidR="0089044C">
        <w:rPr>
          <w:szCs w:val="22"/>
        </w:rPr>
        <w:t>, w</w:t>
      </w:r>
      <w:r w:rsidR="0089044C" w:rsidRPr="00350973">
        <w:rPr>
          <w:szCs w:val="22"/>
        </w:rPr>
        <w:t>here an</w:t>
      </w:r>
      <w:r w:rsidR="0089044C" w:rsidRPr="003E7AF6">
        <w:rPr>
          <w:color w:val="1F1F1F"/>
          <w:szCs w:val="22"/>
          <w:shd w:val="clear" w:color="auto" w:fill="FFFFFF"/>
        </w:rPr>
        <w:t xml:space="preserve"> outcome triggers the duty of candour procedure</w:t>
      </w:r>
      <w:r w:rsidR="00350973" w:rsidRPr="00350973">
        <w:rPr>
          <w:szCs w:val="22"/>
        </w:rPr>
        <w:t>.</w:t>
      </w:r>
    </w:p>
    <w:p w14:paraId="45AAB8E9" w14:textId="023D3B19" w:rsidR="005C683B" w:rsidRPr="00804C73" w:rsidRDefault="00AD6632" w:rsidP="004803ED">
      <w:pPr>
        <w:pStyle w:val="Untitledsubclause1"/>
        <w:numPr>
          <w:ilvl w:val="0"/>
          <w:numId w:val="0"/>
        </w:numPr>
        <w:tabs>
          <w:tab w:val="left" w:pos="0"/>
        </w:tabs>
        <w:spacing w:line="240" w:lineRule="auto"/>
        <w:ind w:left="709" w:hanging="709"/>
      </w:pPr>
      <w:r>
        <w:t>23.5</w:t>
      </w:r>
      <w:r>
        <w:tab/>
      </w:r>
      <w:r w:rsidR="005C683B" w:rsidRPr="00C0497F">
        <w:t>Where a matter is considered to be a review of funding decisions it will be dealt with in accordance with the Review Process set out in the All Wales Policy for Making Decisions on Individual Patient Funding Requests.</w:t>
      </w:r>
    </w:p>
    <w:p w14:paraId="337E5695" w14:textId="7C94E124" w:rsidR="00C0497F" w:rsidRPr="00423653" w:rsidRDefault="008C0048" w:rsidP="008C0048">
      <w:pPr>
        <w:pStyle w:val="Untitledsubclause1"/>
        <w:numPr>
          <w:ilvl w:val="0"/>
          <w:numId w:val="0"/>
        </w:numPr>
        <w:tabs>
          <w:tab w:val="num" w:pos="1146"/>
        </w:tabs>
        <w:spacing w:line="240" w:lineRule="auto"/>
        <w:ind w:left="709" w:hanging="709"/>
      </w:pPr>
      <w:r>
        <w:t>23.</w:t>
      </w:r>
      <w:r w:rsidR="00AD6632">
        <w:t>6</w:t>
      </w:r>
      <w:r>
        <w:tab/>
      </w:r>
      <w:r w:rsidR="00C0497F" w:rsidRPr="004B1A1E">
        <w:t xml:space="preserve">If either </w:t>
      </w:r>
      <w:r w:rsidR="00C0497F" w:rsidRPr="000B5CB4">
        <w:t>Health Board</w:t>
      </w:r>
      <w:r w:rsidR="00C0497F">
        <w:t xml:space="preserve"> </w:t>
      </w:r>
      <w:r w:rsidR="00C0497F" w:rsidRPr="004B1A1E">
        <w:t xml:space="preserve">receives any formal inquiry, complaint, claim or threat of action </w:t>
      </w:r>
      <w:r w:rsidR="00423653">
        <w:t xml:space="preserve">(which is not a </w:t>
      </w:r>
      <w:r w:rsidR="00423653" w:rsidRPr="00423653">
        <w:rPr>
          <w:szCs w:val="22"/>
        </w:rPr>
        <w:t xml:space="preserve">Concern </w:t>
      </w:r>
      <w:r w:rsidR="00423653">
        <w:t xml:space="preserve">or Complaint (as defined in the Regress Regulations) </w:t>
      </w:r>
      <w:r w:rsidR="00C0497F" w:rsidRPr="004B1A1E">
        <w:t>from a third party (including, but not limited to, claims made by a supplier or requests for information made under the Freedom of Information Act 2000) or under the Data Protection Legislation in relation to the Project</w:t>
      </w:r>
      <w:r w:rsidR="00C0497F">
        <w:t xml:space="preserve"> (“Receiving Health Board”)</w:t>
      </w:r>
      <w:r w:rsidR="00C0497F" w:rsidRPr="004B1A1E">
        <w:t>,</w:t>
      </w:r>
      <w:r w:rsidR="00C0497F">
        <w:t xml:space="preserve"> such </w:t>
      </w:r>
      <w:r w:rsidR="00C0497F" w:rsidRPr="004B1A1E">
        <w:t>inquiry, complaint, claim or threat of action</w:t>
      </w:r>
      <w:r w:rsidR="00C0497F">
        <w:t xml:space="preserve"> shall be dealt with by that Receiving Health Board, having regard to its internal policies and procedures and all relevant law. Where either Health Board receives a </w:t>
      </w:r>
      <w:r w:rsidR="00C0497F" w:rsidRPr="004B1A1E">
        <w:t>formal inquiry, complaint, claim or threat of action from a third party</w:t>
      </w:r>
      <w:r w:rsidR="00C0497F">
        <w:t xml:space="preserve"> which requires information from the other Health Board</w:t>
      </w:r>
      <w:r w:rsidR="00C0497F" w:rsidRPr="005227D0">
        <w:t xml:space="preserve"> </w:t>
      </w:r>
      <w:r w:rsidR="00C0497F">
        <w:t xml:space="preserve">prior to responding, the other Health Board shall assist and cooperate in a timely manner to enable the requesting Health Board to comply with its information and other disclosure obligations. If the Health Board providing the information to assist the other Health Board considers that the information is confidential or otherwise not in its interests or in the public interest to disclose, it shall have the opportunity to make representations to the requesting Health Board and both Health Boards shall attempt to reach agreement as to what information is disclosable. The requesting Health Board shall have absolute discretion as to what information, provided by the other Health Board, may be disclosed when responding to a </w:t>
      </w:r>
      <w:r w:rsidR="00C0497F" w:rsidRPr="004B1A1E">
        <w:t>formal inquiry, complaint, claim or threat of action from a third party</w:t>
      </w:r>
      <w:r w:rsidR="00C0497F">
        <w:t xml:space="preserve">. In all cases, the Receiving Health Board shall report the matter to the </w:t>
      </w:r>
      <w:r w:rsidR="00C0497F" w:rsidRPr="00423653">
        <w:rPr>
          <w:bCs/>
        </w:rPr>
        <w:t>Pathology ODN Operational Group.</w:t>
      </w:r>
    </w:p>
    <w:p w14:paraId="24CC0923" w14:textId="77777777" w:rsidR="00AE3C90" w:rsidRPr="00BF7C75" w:rsidRDefault="00AE3C90" w:rsidP="00590D9D">
      <w:pPr>
        <w:pStyle w:val="TitleClause"/>
        <w:rPr>
          <w:rFonts w:ascii="Arial Bold" w:hAnsi="Arial Bold"/>
          <w:b w:val="0"/>
          <w:smallCaps/>
          <w:szCs w:val="22"/>
        </w:rPr>
      </w:pPr>
      <w:r w:rsidRPr="00BF7C75">
        <w:rPr>
          <w:rFonts w:ascii="Arial Bold" w:hAnsi="Arial Bold"/>
          <w:smallCaps/>
          <w:szCs w:val="22"/>
        </w:rPr>
        <w:t>Audit</w:t>
      </w:r>
    </w:p>
    <w:p w14:paraId="4287443A" w14:textId="064D12A3" w:rsidR="00AE3C90" w:rsidRPr="004B1A1E" w:rsidRDefault="00AE3C90" w:rsidP="00BF7C75">
      <w:pPr>
        <w:pStyle w:val="Untitledsubclause1"/>
        <w:tabs>
          <w:tab w:val="num" w:pos="709"/>
        </w:tabs>
        <w:spacing w:line="240" w:lineRule="auto"/>
        <w:ind w:left="709" w:hanging="709"/>
        <w:rPr>
          <w:szCs w:val="22"/>
        </w:rPr>
      </w:pPr>
      <w:r w:rsidRPr="004B1A1E">
        <w:rPr>
          <w:szCs w:val="22"/>
        </w:rPr>
        <w:t>SBUHB will provide an effective independent internal audit function as a key source of its internal assurance arrangements. This will be in accordance with NHS Wales Internal Auditing Standards and any other requirements determined by the Welsh Government.</w:t>
      </w:r>
    </w:p>
    <w:p w14:paraId="5A514DF8" w14:textId="77777777" w:rsidR="00AE3C90" w:rsidRPr="004B1A1E" w:rsidRDefault="00AE3C90" w:rsidP="00BF7C75">
      <w:pPr>
        <w:pStyle w:val="Untitledsubclause1"/>
        <w:tabs>
          <w:tab w:val="num" w:pos="709"/>
        </w:tabs>
        <w:spacing w:line="240" w:lineRule="auto"/>
        <w:ind w:left="709" w:hanging="709"/>
        <w:rPr>
          <w:szCs w:val="22"/>
        </w:rPr>
      </w:pPr>
      <w:r w:rsidRPr="004B1A1E">
        <w:rPr>
          <w:szCs w:val="22"/>
        </w:rPr>
        <w:t>SBUHB will ensure that relevant external audit arrangements are in place which give due regard to the functions of the ODN.</w:t>
      </w:r>
    </w:p>
    <w:p w14:paraId="2D244FD9" w14:textId="2397DA08" w:rsidR="0056370E" w:rsidRDefault="0056370E" w:rsidP="00BF7C75">
      <w:pPr>
        <w:pStyle w:val="TitleClause"/>
        <w:spacing w:before="0" w:after="0"/>
        <w:rPr>
          <w:rFonts w:ascii="Arial Bold" w:hAnsi="Arial Bold"/>
          <w:smallCaps/>
        </w:rPr>
      </w:pPr>
      <w:r w:rsidRPr="00BF7C75">
        <w:rPr>
          <w:rFonts w:ascii="Arial Bold" w:hAnsi="Arial Bold"/>
          <w:smallCaps/>
        </w:rPr>
        <w:t xml:space="preserve">Effect of ODN on SBUHB’s Core Functions </w:t>
      </w:r>
    </w:p>
    <w:p w14:paraId="1666BE5D" w14:textId="77777777" w:rsidR="00BF7C75" w:rsidRPr="00BF7C75" w:rsidRDefault="00BF7C75" w:rsidP="00BF7C75">
      <w:pPr>
        <w:pStyle w:val="TitleClause"/>
        <w:numPr>
          <w:ilvl w:val="0"/>
          <w:numId w:val="0"/>
        </w:numPr>
        <w:spacing w:before="0" w:after="0"/>
        <w:ind w:left="720"/>
        <w:rPr>
          <w:rFonts w:ascii="Arial Bold" w:hAnsi="Arial Bold"/>
          <w:smallCaps/>
        </w:rPr>
      </w:pPr>
    </w:p>
    <w:p w14:paraId="370D82F4" w14:textId="0E256C69" w:rsidR="0056370E" w:rsidRDefault="0056370E" w:rsidP="00AC1126">
      <w:pPr>
        <w:pStyle w:val="Untitledsubclause1"/>
        <w:tabs>
          <w:tab w:val="num" w:pos="709"/>
        </w:tabs>
        <w:spacing w:before="0" w:after="0" w:line="240" w:lineRule="auto"/>
        <w:ind w:left="709" w:hanging="709"/>
      </w:pPr>
      <w:r w:rsidRPr="004B1A1E">
        <w:rPr>
          <w:szCs w:val="22"/>
        </w:rPr>
        <w:t xml:space="preserve">In the event of SBUHB’s determining (acting reasonably) that the performance by SBUHB of its obligations under this </w:t>
      </w:r>
      <w:r w:rsidR="00F268F7">
        <w:rPr>
          <w:szCs w:val="22"/>
        </w:rPr>
        <w:t>Transitional</w:t>
      </w:r>
      <w:r w:rsidR="00F268F7" w:rsidRPr="004B1A1E">
        <w:rPr>
          <w:szCs w:val="22"/>
        </w:rPr>
        <w:t xml:space="preserve"> </w:t>
      </w:r>
      <w:r w:rsidRPr="004B1A1E">
        <w:rPr>
          <w:szCs w:val="22"/>
        </w:rPr>
        <w:t xml:space="preserve">MoU is having a detrimental effect on SBUHB’s ability to fulfil its core functions, SBUHB may instruct the ODN </w:t>
      </w:r>
      <w:r w:rsidR="00B630F6" w:rsidRPr="004B1A1E">
        <w:rPr>
          <w:szCs w:val="22"/>
        </w:rPr>
        <w:t xml:space="preserve">Senior Responsible Officer </w:t>
      </w:r>
      <w:r w:rsidRPr="004B1A1E">
        <w:rPr>
          <w:szCs w:val="22"/>
        </w:rPr>
        <w:t xml:space="preserve">and SBUHB’s Chief Executive to review the operation of this </w:t>
      </w:r>
      <w:r w:rsidR="00F268F7">
        <w:rPr>
          <w:szCs w:val="22"/>
        </w:rPr>
        <w:t>Transitional</w:t>
      </w:r>
      <w:r w:rsidR="00F268F7" w:rsidRPr="004B1A1E">
        <w:rPr>
          <w:szCs w:val="22"/>
        </w:rPr>
        <w:t xml:space="preserve"> </w:t>
      </w:r>
      <w:r w:rsidRPr="004B1A1E">
        <w:rPr>
          <w:szCs w:val="22"/>
        </w:rPr>
        <w:t>MoU.</w:t>
      </w:r>
    </w:p>
    <w:p w14:paraId="1C65A1B6" w14:textId="529DC80B" w:rsidR="0056370E" w:rsidRDefault="0056370E" w:rsidP="00AC1126">
      <w:pPr>
        <w:pStyle w:val="Untitledsubclause1"/>
        <w:tabs>
          <w:tab w:val="num" w:pos="709"/>
        </w:tabs>
        <w:spacing w:line="240" w:lineRule="auto"/>
        <w:ind w:left="709" w:hanging="709"/>
      </w:pPr>
      <w:r w:rsidRPr="004B1A1E">
        <w:rPr>
          <w:szCs w:val="22"/>
        </w:rPr>
        <w:t xml:space="preserve">In carrying out a review of this </w:t>
      </w:r>
      <w:r w:rsidR="00F268F7">
        <w:rPr>
          <w:szCs w:val="22"/>
        </w:rPr>
        <w:t>Transitional</w:t>
      </w:r>
      <w:r w:rsidR="00F268F7" w:rsidRPr="004B1A1E">
        <w:rPr>
          <w:szCs w:val="22"/>
        </w:rPr>
        <w:t xml:space="preserve"> </w:t>
      </w:r>
      <w:r w:rsidRPr="004B1A1E">
        <w:rPr>
          <w:szCs w:val="22"/>
        </w:rPr>
        <w:t xml:space="preserve">MoU further to </w:t>
      </w:r>
      <w:r w:rsidR="00AC1126">
        <w:rPr>
          <w:szCs w:val="22"/>
        </w:rPr>
        <w:t>clause</w:t>
      </w:r>
      <w:r w:rsidRPr="004B1A1E">
        <w:rPr>
          <w:szCs w:val="22"/>
        </w:rPr>
        <w:t xml:space="preserve"> </w:t>
      </w:r>
      <w:r w:rsidR="00AC1126">
        <w:rPr>
          <w:szCs w:val="22"/>
        </w:rPr>
        <w:t>25.1</w:t>
      </w:r>
      <w:r w:rsidRPr="004B1A1E">
        <w:rPr>
          <w:szCs w:val="22"/>
        </w:rPr>
        <w:t xml:space="preserve"> above, the ODN </w:t>
      </w:r>
      <w:r w:rsidR="00B630F6" w:rsidRPr="004B1A1E">
        <w:rPr>
          <w:szCs w:val="22"/>
        </w:rPr>
        <w:t>Senior Responsible Officer</w:t>
      </w:r>
      <w:r w:rsidRPr="004B1A1E">
        <w:rPr>
          <w:szCs w:val="22"/>
        </w:rPr>
        <w:t xml:space="preserve"> and SBUHB’s Chief Executive shall consider the source and manner of any detriment identified by SBUHB’s Board further to </w:t>
      </w:r>
      <w:r w:rsidR="00AC1126">
        <w:rPr>
          <w:szCs w:val="22"/>
        </w:rPr>
        <w:t>clause</w:t>
      </w:r>
      <w:r w:rsidRPr="004B1A1E">
        <w:rPr>
          <w:szCs w:val="22"/>
        </w:rPr>
        <w:t xml:space="preserve"> </w:t>
      </w:r>
      <w:r w:rsidR="00AC1126">
        <w:rPr>
          <w:szCs w:val="22"/>
        </w:rPr>
        <w:t>25.1</w:t>
      </w:r>
      <w:r w:rsidRPr="004B1A1E">
        <w:rPr>
          <w:szCs w:val="22"/>
        </w:rPr>
        <w:t xml:space="preserve"> and shall put forward such amendments and variations to this </w:t>
      </w:r>
      <w:r w:rsidR="00F268F7">
        <w:rPr>
          <w:szCs w:val="22"/>
        </w:rPr>
        <w:t>Transitional</w:t>
      </w:r>
      <w:r w:rsidR="00F268F7" w:rsidRPr="004B1A1E">
        <w:rPr>
          <w:szCs w:val="22"/>
        </w:rPr>
        <w:t xml:space="preserve"> </w:t>
      </w:r>
      <w:r w:rsidRPr="004B1A1E">
        <w:rPr>
          <w:szCs w:val="22"/>
        </w:rPr>
        <w:t xml:space="preserve">MoU and the associated </w:t>
      </w:r>
      <w:r w:rsidRPr="004B1A1E">
        <w:rPr>
          <w:szCs w:val="22"/>
        </w:rPr>
        <w:lastRenderedPageBreak/>
        <w:t>governance arrangements between the ODN and SBUHB as they may consider appropriate.</w:t>
      </w:r>
    </w:p>
    <w:p w14:paraId="01F97925" w14:textId="764ECB38" w:rsidR="0056370E" w:rsidRPr="004B1A1E" w:rsidRDefault="0056370E" w:rsidP="001855BF">
      <w:pPr>
        <w:pStyle w:val="Untitledsubclause1"/>
        <w:tabs>
          <w:tab w:val="num" w:pos="709"/>
        </w:tabs>
        <w:spacing w:line="240" w:lineRule="auto"/>
        <w:ind w:left="709" w:hanging="709"/>
        <w:rPr>
          <w:szCs w:val="22"/>
        </w:rPr>
      </w:pPr>
      <w:r w:rsidRPr="004B1A1E">
        <w:rPr>
          <w:szCs w:val="22"/>
        </w:rPr>
        <w:t xml:space="preserve">SBUHB’s Board shall consider the recommendations made further to </w:t>
      </w:r>
      <w:r w:rsidR="00AC1126">
        <w:rPr>
          <w:szCs w:val="22"/>
        </w:rPr>
        <w:t>clause 25.2</w:t>
      </w:r>
      <w:r w:rsidRPr="004B1A1E">
        <w:rPr>
          <w:szCs w:val="22"/>
        </w:rPr>
        <w:t xml:space="preserve"> and may recommend to the ODN </w:t>
      </w:r>
      <w:r w:rsidR="00B630F6" w:rsidRPr="004B1A1E">
        <w:rPr>
          <w:szCs w:val="22"/>
        </w:rPr>
        <w:t>Senior Responsible Officer</w:t>
      </w:r>
      <w:r w:rsidRPr="004B1A1E">
        <w:rPr>
          <w:szCs w:val="22"/>
        </w:rPr>
        <w:t xml:space="preserve"> and the Chief Executive of SBUHB that this </w:t>
      </w:r>
      <w:r w:rsidR="00F268F7">
        <w:rPr>
          <w:szCs w:val="22"/>
        </w:rPr>
        <w:t>Transitional</w:t>
      </w:r>
      <w:r w:rsidR="00F268F7" w:rsidRPr="004B1A1E">
        <w:rPr>
          <w:szCs w:val="22"/>
        </w:rPr>
        <w:t xml:space="preserve"> </w:t>
      </w:r>
      <w:r w:rsidRPr="004B1A1E">
        <w:rPr>
          <w:szCs w:val="22"/>
        </w:rPr>
        <w:t>MoU and the associated governance arrangements are amended accordingly.</w:t>
      </w:r>
    </w:p>
    <w:p w14:paraId="6DB1631E" w14:textId="77777777" w:rsidR="003B6B62" w:rsidRPr="001855BF" w:rsidRDefault="00965D8A" w:rsidP="00590D9D">
      <w:pPr>
        <w:pStyle w:val="TitleClause"/>
        <w:rPr>
          <w:rFonts w:ascii="Arial Bold" w:hAnsi="Arial Bold"/>
          <w:smallCaps/>
          <w:szCs w:val="22"/>
        </w:rPr>
      </w:pPr>
      <w:r w:rsidRPr="001855BF">
        <w:rPr>
          <w:rFonts w:ascii="Arial Bold" w:hAnsi="Arial Bold"/>
          <w:smallCaps/>
          <w:szCs w:val="22"/>
        </w:rPr>
        <w:fldChar w:fldCharType="begin"/>
      </w:r>
      <w:r w:rsidRPr="001855BF">
        <w:rPr>
          <w:rFonts w:ascii="Arial Bold" w:hAnsi="Arial Bold"/>
          <w:smallCaps/>
          <w:szCs w:val="22"/>
        </w:rPr>
        <w:instrText>TC "11. Status" \l 1</w:instrText>
      </w:r>
      <w:r w:rsidRPr="001855BF">
        <w:rPr>
          <w:rFonts w:ascii="Arial Bold" w:hAnsi="Arial Bold"/>
          <w:smallCaps/>
          <w:szCs w:val="22"/>
        </w:rPr>
        <w:fldChar w:fldCharType="end"/>
      </w:r>
      <w:bookmarkStart w:id="86" w:name="_Toc256000010"/>
      <w:bookmarkStart w:id="87" w:name="a730606"/>
      <w:r w:rsidRPr="001855BF">
        <w:rPr>
          <w:rFonts w:ascii="Arial Bold" w:hAnsi="Arial Bold"/>
          <w:smallCaps/>
          <w:szCs w:val="22"/>
        </w:rPr>
        <w:t>Status</w:t>
      </w:r>
      <w:bookmarkEnd w:id="86"/>
      <w:bookmarkEnd w:id="87"/>
    </w:p>
    <w:p w14:paraId="493472CE" w14:textId="722618BA" w:rsidR="003B6B62" w:rsidRPr="004B1A1E" w:rsidRDefault="00965D8A" w:rsidP="001855BF">
      <w:pPr>
        <w:pStyle w:val="Untitledsubclause1"/>
        <w:tabs>
          <w:tab w:val="num" w:pos="709"/>
        </w:tabs>
        <w:spacing w:line="240" w:lineRule="auto"/>
        <w:ind w:left="709" w:hanging="709"/>
        <w:rPr>
          <w:szCs w:val="22"/>
        </w:rPr>
      </w:pPr>
      <w:bookmarkStart w:id="88" w:name="a347020"/>
      <w:r w:rsidRPr="004B1A1E">
        <w:rPr>
          <w:szCs w:val="22"/>
        </w:rPr>
        <w:t xml:space="preserve">This </w:t>
      </w:r>
      <w:r w:rsidR="00F268F7">
        <w:rPr>
          <w:szCs w:val="22"/>
        </w:rPr>
        <w:t>Transitional</w:t>
      </w:r>
      <w:r w:rsidR="00F268F7" w:rsidRPr="004B1A1E">
        <w:rPr>
          <w:szCs w:val="22"/>
        </w:rPr>
        <w:t xml:space="preserve"> </w:t>
      </w:r>
      <w:r w:rsidRPr="004B1A1E">
        <w:rPr>
          <w:szCs w:val="22"/>
        </w:rPr>
        <w:t xml:space="preserve">MoU is not intended to be legally binding, and no legal obligations or legal rights shall arise between the </w:t>
      </w:r>
      <w:r w:rsidR="003B1B35" w:rsidRPr="004B1A1E">
        <w:rPr>
          <w:szCs w:val="22"/>
        </w:rPr>
        <w:t>Health Board</w:t>
      </w:r>
      <w:r w:rsidR="003B1B35">
        <w:rPr>
          <w:szCs w:val="22"/>
        </w:rPr>
        <w:t>s</w:t>
      </w:r>
      <w:r w:rsidRPr="004B1A1E">
        <w:rPr>
          <w:szCs w:val="22"/>
        </w:rPr>
        <w:t xml:space="preserve"> from this </w:t>
      </w:r>
      <w:r w:rsidR="00F268F7">
        <w:rPr>
          <w:szCs w:val="22"/>
        </w:rPr>
        <w:t>Transitional</w:t>
      </w:r>
      <w:r w:rsidR="00F268F7" w:rsidRPr="004B1A1E">
        <w:rPr>
          <w:szCs w:val="22"/>
        </w:rPr>
        <w:t xml:space="preserve"> </w:t>
      </w:r>
      <w:r w:rsidRPr="004B1A1E">
        <w:rPr>
          <w:szCs w:val="22"/>
        </w:rPr>
        <w:t xml:space="preserve">MoU. The </w:t>
      </w:r>
      <w:r w:rsidR="003B1B35" w:rsidRPr="004B1A1E">
        <w:rPr>
          <w:szCs w:val="22"/>
        </w:rPr>
        <w:t>Health Board</w:t>
      </w:r>
      <w:r w:rsidR="003B1B35">
        <w:rPr>
          <w:szCs w:val="22"/>
        </w:rPr>
        <w:t>s</w:t>
      </w:r>
      <w:r w:rsidRPr="004B1A1E">
        <w:rPr>
          <w:szCs w:val="22"/>
        </w:rPr>
        <w:t xml:space="preserve"> enter into the </w:t>
      </w:r>
      <w:r w:rsidR="00F268F7">
        <w:rPr>
          <w:szCs w:val="22"/>
        </w:rPr>
        <w:t>Transitional</w:t>
      </w:r>
      <w:r w:rsidR="00F268F7" w:rsidRPr="004B1A1E">
        <w:rPr>
          <w:szCs w:val="22"/>
        </w:rPr>
        <w:t xml:space="preserve"> </w:t>
      </w:r>
      <w:r w:rsidRPr="004B1A1E">
        <w:rPr>
          <w:szCs w:val="22"/>
        </w:rPr>
        <w:t>MoU intending to honour all their obligations.</w:t>
      </w:r>
      <w:bookmarkEnd w:id="88"/>
    </w:p>
    <w:p w14:paraId="7C251AE1" w14:textId="5C28B363" w:rsidR="003B6B62" w:rsidRPr="004B1A1E" w:rsidRDefault="00965D8A" w:rsidP="001855BF">
      <w:pPr>
        <w:pStyle w:val="Untitledsubclause1"/>
        <w:tabs>
          <w:tab w:val="num" w:pos="709"/>
        </w:tabs>
        <w:spacing w:line="240" w:lineRule="auto"/>
        <w:ind w:left="709" w:hanging="709"/>
        <w:rPr>
          <w:szCs w:val="22"/>
        </w:rPr>
      </w:pPr>
      <w:bookmarkStart w:id="89" w:name="a682187"/>
      <w:r w:rsidRPr="004B1A1E">
        <w:rPr>
          <w:szCs w:val="22"/>
        </w:rPr>
        <w:t>Nothing in this</w:t>
      </w:r>
      <w:r w:rsidR="00F268F7" w:rsidRPr="00F268F7">
        <w:rPr>
          <w:szCs w:val="22"/>
        </w:rPr>
        <w:t xml:space="preserve"> </w:t>
      </w:r>
      <w:r w:rsidR="00F268F7">
        <w:rPr>
          <w:szCs w:val="22"/>
        </w:rPr>
        <w:t>Transitional</w:t>
      </w:r>
      <w:r w:rsidRPr="004B1A1E">
        <w:rPr>
          <w:szCs w:val="22"/>
        </w:rPr>
        <w:t xml:space="preserve"> MoU is intended to, or shall be deemed to, establish any partnership or joint venture between the </w:t>
      </w:r>
      <w:r w:rsidR="003B1B35" w:rsidRPr="004B1A1E">
        <w:rPr>
          <w:szCs w:val="22"/>
        </w:rPr>
        <w:t>Health Board</w:t>
      </w:r>
      <w:r w:rsidRPr="004B1A1E">
        <w:rPr>
          <w:szCs w:val="22"/>
        </w:rPr>
        <w:t xml:space="preserve">, constitute either </w:t>
      </w:r>
      <w:r w:rsidR="003B1B35" w:rsidRPr="004B1A1E">
        <w:rPr>
          <w:szCs w:val="22"/>
        </w:rPr>
        <w:t>Health Board</w:t>
      </w:r>
      <w:r w:rsidRPr="004B1A1E">
        <w:rPr>
          <w:szCs w:val="22"/>
        </w:rPr>
        <w:t xml:space="preserve"> as the agent of the other </w:t>
      </w:r>
      <w:r w:rsidR="003B1B35" w:rsidRPr="004B1A1E">
        <w:rPr>
          <w:szCs w:val="22"/>
        </w:rPr>
        <w:t>Health Board</w:t>
      </w:r>
      <w:r w:rsidRPr="004B1A1E">
        <w:rPr>
          <w:szCs w:val="22"/>
        </w:rPr>
        <w:t xml:space="preserve">, nor authorise either of the </w:t>
      </w:r>
      <w:r w:rsidR="003B1B35" w:rsidRPr="004B1A1E">
        <w:rPr>
          <w:szCs w:val="22"/>
        </w:rPr>
        <w:t>Health Board</w:t>
      </w:r>
      <w:r w:rsidRPr="004B1A1E">
        <w:rPr>
          <w:szCs w:val="22"/>
        </w:rPr>
        <w:t xml:space="preserve"> to make or enter into any commitments for or on behalf of the other </w:t>
      </w:r>
      <w:r w:rsidR="003B1B35" w:rsidRPr="004B1A1E">
        <w:rPr>
          <w:szCs w:val="22"/>
        </w:rPr>
        <w:t>Health Board</w:t>
      </w:r>
      <w:r w:rsidRPr="004B1A1E">
        <w:rPr>
          <w:szCs w:val="22"/>
        </w:rPr>
        <w:t>.</w:t>
      </w:r>
      <w:bookmarkEnd w:id="89"/>
    </w:p>
    <w:p w14:paraId="2D0E7B3A" w14:textId="0D7F58BD" w:rsidR="003B6B62" w:rsidRPr="004B1A1E" w:rsidRDefault="003B6B62" w:rsidP="001723BF">
      <w:pPr>
        <w:pStyle w:val="ParaClause"/>
        <w:spacing w:line="240" w:lineRule="auto"/>
        <w:rPr>
          <w:szCs w:val="22"/>
        </w:rPr>
      </w:pPr>
    </w:p>
    <w:tbl>
      <w:tblPr>
        <w:tblW w:w="5000" w:type="pct"/>
        <w:tblBorders>
          <w:top w:val="nil"/>
          <w:left w:val="nil"/>
          <w:bottom w:val="nil"/>
          <w:right w:val="nil"/>
          <w:insideH w:val="nil"/>
          <w:insideV w:val="nil"/>
        </w:tblBorders>
        <w:tblLook w:val="04A0" w:firstRow="1" w:lastRow="0" w:firstColumn="1" w:lastColumn="0" w:noHBand="0" w:noVBand="1"/>
      </w:tblPr>
      <w:tblGrid>
        <w:gridCol w:w="4680"/>
        <w:gridCol w:w="4680"/>
      </w:tblGrid>
      <w:tr w:rsidR="00DC0A48" w:rsidRPr="004B1A1E" w14:paraId="2CD78D4D" w14:textId="77777777" w:rsidTr="00965D8A">
        <w:tc>
          <w:tcPr>
            <w:tcW w:w="2500" w:type="pct"/>
            <w:tcBorders>
              <w:top w:val="nil"/>
              <w:left w:val="nil"/>
              <w:bottom w:val="nil"/>
              <w:right w:val="nil"/>
            </w:tcBorders>
          </w:tcPr>
          <w:p w14:paraId="724E8883" w14:textId="77777777" w:rsidR="001855BF" w:rsidRDefault="001855BF" w:rsidP="00F847D4">
            <w:pPr>
              <w:pStyle w:val="Paragraph"/>
              <w:spacing w:after="0" w:line="240" w:lineRule="auto"/>
              <w:jc w:val="left"/>
              <w:rPr>
                <w:szCs w:val="22"/>
              </w:rPr>
            </w:pPr>
          </w:p>
          <w:p w14:paraId="0ECC0699" w14:textId="77777777" w:rsidR="00F847D4" w:rsidRDefault="00F847D4" w:rsidP="00F847D4">
            <w:pPr>
              <w:pStyle w:val="Paragraph"/>
              <w:spacing w:after="0" w:line="240" w:lineRule="auto"/>
              <w:jc w:val="left"/>
              <w:rPr>
                <w:szCs w:val="22"/>
              </w:rPr>
            </w:pPr>
          </w:p>
          <w:p w14:paraId="7CA4602A" w14:textId="77777777" w:rsidR="00F847D4" w:rsidRDefault="00F847D4" w:rsidP="00F847D4">
            <w:pPr>
              <w:pStyle w:val="Paragraph"/>
              <w:spacing w:after="0" w:line="240" w:lineRule="auto"/>
              <w:jc w:val="left"/>
              <w:rPr>
                <w:szCs w:val="22"/>
              </w:rPr>
            </w:pPr>
          </w:p>
          <w:p w14:paraId="26EA1757" w14:textId="77777777" w:rsidR="00F847D4" w:rsidRDefault="00F847D4" w:rsidP="00F847D4">
            <w:pPr>
              <w:pStyle w:val="Paragraph"/>
              <w:spacing w:after="0" w:line="240" w:lineRule="auto"/>
              <w:jc w:val="left"/>
              <w:rPr>
                <w:szCs w:val="22"/>
              </w:rPr>
            </w:pPr>
          </w:p>
          <w:p w14:paraId="50F0BBC6" w14:textId="77777777" w:rsidR="00F847D4" w:rsidRDefault="00F847D4" w:rsidP="00F847D4">
            <w:pPr>
              <w:pStyle w:val="Paragraph"/>
              <w:spacing w:after="0" w:line="240" w:lineRule="auto"/>
              <w:jc w:val="left"/>
              <w:rPr>
                <w:szCs w:val="22"/>
              </w:rPr>
            </w:pPr>
          </w:p>
          <w:p w14:paraId="14194A80" w14:textId="77777777" w:rsidR="00F847D4" w:rsidRDefault="00F847D4" w:rsidP="00F847D4">
            <w:pPr>
              <w:pStyle w:val="Paragraph"/>
              <w:spacing w:after="0" w:line="240" w:lineRule="auto"/>
              <w:jc w:val="left"/>
              <w:rPr>
                <w:szCs w:val="22"/>
              </w:rPr>
            </w:pPr>
          </w:p>
          <w:p w14:paraId="5E7B7385" w14:textId="77777777" w:rsidR="00F847D4" w:rsidRDefault="00F847D4" w:rsidP="00F847D4">
            <w:pPr>
              <w:pStyle w:val="Paragraph"/>
              <w:spacing w:after="0" w:line="240" w:lineRule="auto"/>
              <w:jc w:val="left"/>
              <w:rPr>
                <w:szCs w:val="22"/>
              </w:rPr>
            </w:pPr>
          </w:p>
          <w:p w14:paraId="762BE46C" w14:textId="77777777" w:rsidR="00F847D4" w:rsidRDefault="00F847D4" w:rsidP="00F847D4">
            <w:pPr>
              <w:pStyle w:val="Paragraph"/>
              <w:spacing w:after="0" w:line="240" w:lineRule="auto"/>
              <w:jc w:val="left"/>
              <w:rPr>
                <w:szCs w:val="22"/>
              </w:rPr>
            </w:pPr>
          </w:p>
          <w:p w14:paraId="1228D7B8" w14:textId="77777777" w:rsidR="00F847D4" w:rsidRDefault="00F847D4" w:rsidP="00F847D4">
            <w:pPr>
              <w:pStyle w:val="Paragraph"/>
              <w:spacing w:after="0" w:line="240" w:lineRule="auto"/>
              <w:jc w:val="left"/>
              <w:rPr>
                <w:szCs w:val="22"/>
              </w:rPr>
            </w:pPr>
          </w:p>
          <w:p w14:paraId="44B97AA9" w14:textId="77777777" w:rsidR="00F847D4" w:rsidRDefault="00F847D4" w:rsidP="00F847D4">
            <w:pPr>
              <w:pStyle w:val="Paragraph"/>
              <w:spacing w:after="0" w:line="240" w:lineRule="auto"/>
              <w:jc w:val="left"/>
              <w:rPr>
                <w:szCs w:val="22"/>
              </w:rPr>
            </w:pPr>
          </w:p>
          <w:p w14:paraId="0C43DEC2" w14:textId="77777777" w:rsidR="00F847D4" w:rsidRDefault="00F847D4" w:rsidP="00F847D4">
            <w:pPr>
              <w:pStyle w:val="Paragraph"/>
              <w:spacing w:after="0" w:line="240" w:lineRule="auto"/>
              <w:jc w:val="left"/>
              <w:rPr>
                <w:szCs w:val="22"/>
              </w:rPr>
            </w:pPr>
          </w:p>
          <w:p w14:paraId="0BE7D483" w14:textId="77777777" w:rsidR="00F847D4" w:rsidRDefault="00F847D4" w:rsidP="00F847D4">
            <w:pPr>
              <w:pStyle w:val="Paragraph"/>
              <w:spacing w:after="0" w:line="240" w:lineRule="auto"/>
              <w:jc w:val="left"/>
              <w:rPr>
                <w:szCs w:val="22"/>
              </w:rPr>
            </w:pPr>
          </w:p>
          <w:p w14:paraId="70FDFB70" w14:textId="77777777" w:rsidR="00F847D4" w:rsidRDefault="00F847D4" w:rsidP="00F847D4">
            <w:pPr>
              <w:pStyle w:val="Paragraph"/>
              <w:spacing w:after="0" w:line="240" w:lineRule="auto"/>
              <w:jc w:val="left"/>
              <w:rPr>
                <w:szCs w:val="22"/>
              </w:rPr>
            </w:pPr>
          </w:p>
          <w:p w14:paraId="5CCBF5C8" w14:textId="77777777" w:rsidR="00F847D4" w:rsidRDefault="00F847D4" w:rsidP="00F847D4">
            <w:pPr>
              <w:pStyle w:val="Paragraph"/>
              <w:spacing w:after="0" w:line="240" w:lineRule="auto"/>
              <w:jc w:val="left"/>
              <w:rPr>
                <w:szCs w:val="22"/>
              </w:rPr>
            </w:pPr>
          </w:p>
          <w:p w14:paraId="120F0798" w14:textId="77777777" w:rsidR="00F847D4" w:rsidRDefault="00F847D4" w:rsidP="00F847D4">
            <w:pPr>
              <w:pStyle w:val="Paragraph"/>
              <w:spacing w:after="0" w:line="240" w:lineRule="auto"/>
              <w:jc w:val="left"/>
              <w:rPr>
                <w:szCs w:val="22"/>
              </w:rPr>
            </w:pPr>
          </w:p>
          <w:p w14:paraId="3A5AAC9F" w14:textId="77777777" w:rsidR="00F847D4" w:rsidRDefault="00F847D4" w:rsidP="00F847D4">
            <w:pPr>
              <w:pStyle w:val="Paragraph"/>
              <w:spacing w:after="0" w:line="240" w:lineRule="auto"/>
              <w:jc w:val="left"/>
              <w:rPr>
                <w:szCs w:val="22"/>
              </w:rPr>
            </w:pPr>
          </w:p>
          <w:p w14:paraId="7DC7FC55" w14:textId="77777777" w:rsidR="00F847D4" w:rsidRDefault="00F847D4" w:rsidP="00F847D4">
            <w:pPr>
              <w:pStyle w:val="Paragraph"/>
              <w:spacing w:after="0" w:line="240" w:lineRule="auto"/>
              <w:jc w:val="left"/>
              <w:rPr>
                <w:szCs w:val="22"/>
              </w:rPr>
            </w:pPr>
          </w:p>
          <w:p w14:paraId="2ED66FD5" w14:textId="77777777" w:rsidR="00F847D4" w:rsidRDefault="00F847D4" w:rsidP="00F847D4">
            <w:pPr>
              <w:pStyle w:val="Paragraph"/>
              <w:spacing w:after="0" w:line="240" w:lineRule="auto"/>
              <w:jc w:val="left"/>
              <w:rPr>
                <w:szCs w:val="22"/>
              </w:rPr>
            </w:pPr>
          </w:p>
          <w:p w14:paraId="025DA244" w14:textId="77777777" w:rsidR="00F847D4" w:rsidRDefault="00F847D4" w:rsidP="00F847D4">
            <w:pPr>
              <w:pStyle w:val="Paragraph"/>
              <w:spacing w:after="0" w:line="240" w:lineRule="auto"/>
              <w:jc w:val="left"/>
              <w:rPr>
                <w:szCs w:val="22"/>
              </w:rPr>
            </w:pPr>
          </w:p>
          <w:p w14:paraId="3499A285" w14:textId="77777777" w:rsidR="00F847D4" w:rsidRDefault="00F847D4" w:rsidP="00F847D4">
            <w:pPr>
              <w:pStyle w:val="Paragraph"/>
              <w:spacing w:after="0" w:line="240" w:lineRule="auto"/>
              <w:jc w:val="left"/>
              <w:rPr>
                <w:szCs w:val="22"/>
              </w:rPr>
            </w:pPr>
          </w:p>
          <w:p w14:paraId="4F0CC6D3" w14:textId="77777777" w:rsidR="00F847D4" w:rsidRDefault="00F847D4" w:rsidP="00F847D4">
            <w:pPr>
              <w:pStyle w:val="Paragraph"/>
              <w:spacing w:after="0" w:line="240" w:lineRule="auto"/>
              <w:jc w:val="left"/>
              <w:rPr>
                <w:szCs w:val="22"/>
              </w:rPr>
            </w:pPr>
          </w:p>
          <w:p w14:paraId="4E2FD73A" w14:textId="77777777" w:rsidR="00F847D4" w:rsidRDefault="00F847D4" w:rsidP="00F847D4">
            <w:pPr>
              <w:pStyle w:val="Paragraph"/>
              <w:spacing w:after="0" w:line="240" w:lineRule="auto"/>
              <w:jc w:val="left"/>
              <w:rPr>
                <w:szCs w:val="22"/>
              </w:rPr>
            </w:pPr>
          </w:p>
          <w:p w14:paraId="45AC6C14" w14:textId="77777777" w:rsidR="00F847D4" w:rsidRDefault="00F847D4" w:rsidP="00F847D4">
            <w:pPr>
              <w:pStyle w:val="Paragraph"/>
              <w:spacing w:after="0" w:line="240" w:lineRule="auto"/>
              <w:jc w:val="left"/>
              <w:rPr>
                <w:szCs w:val="22"/>
              </w:rPr>
            </w:pPr>
          </w:p>
          <w:p w14:paraId="60560543" w14:textId="77777777" w:rsidR="00F847D4" w:rsidRDefault="00F847D4" w:rsidP="00F847D4">
            <w:pPr>
              <w:pStyle w:val="Paragraph"/>
              <w:spacing w:after="0" w:line="240" w:lineRule="auto"/>
              <w:jc w:val="left"/>
              <w:rPr>
                <w:szCs w:val="22"/>
              </w:rPr>
            </w:pPr>
          </w:p>
          <w:p w14:paraId="38B3EBAC" w14:textId="77777777" w:rsidR="00F847D4" w:rsidRDefault="00F847D4" w:rsidP="00F847D4">
            <w:pPr>
              <w:pStyle w:val="Paragraph"/>
              <w:spacing w:after="0" w:line="240" w:lineRule="auto"/>
              <w:jc w:val="left"/>
              <w:rPr>
                <w:szCs w:val="22"/>
              </w:rPr>
            </w:pPr>
          </w:p>
          <w:p w14:paraId="5FBE4630" w14:textId="77777777" w:rsidR="00F847D4" w:rsidRDefault="00F847D4" w:rsidP="00F847D4">
            <w:pPr>
              <w:pStyle w:val="Paragraph"/>
              <w:spacing w:after="0" w:line="240" w:lineRule="auto"/>
              <w:jc w:val="left"/>
              <w:rPr>
                <w:szCs w:val="22"/>
              </w:rPr>
            </w:pPr>
          </w:p>
          <w:p w14:paraId="4F1F3BE8" w14:textId="77777777" w:rsidR="00F847D4" w:rsidRDefault="00F847D4" w:rsidP="00F847D4">
            <w:pPr>
              <w:pStyle w:val="Paragraph"/>
              <w:spacing w:after="0" w:line="240" w:lineRule="auto"/>
              <w:jc w:val="left"/>
              <w:rPr>
                <w:szCs w:val="22"/>
              </w:rPr>
            </w:pPr>
          </w:p>
          <w:p w14:paraId="41B7DAFC" w14:textId="77777777" w:rsidR="00F847D4" w:rsidRDefault="00F847D4" w:rsidP="00F847D4">
            <w:pPr>
              <w:pStyle w:val="Paragraph"/>
              <w:spacing w:after="0" w:line="240" w:lineRule="auto"/>
              <w:jc w:val="left"/>
              <w:rPr>
                <w:szCs w:val="22"/>
              </w:rPr>
            </w:pPr>
          </w:p>
          <w:p w14:paraId="78B7760D" w14:textId="77777777" w:rsidR="00F847D4" w:rsidRDefault="00F847D4" w:rsidP="00F847D4">
            <w:pPr>
              <w:pStyle w:val="Paragraph"/>
              <w:spacing w:after="0" w:line="240" w:lineRule="auto"/>
              <w:jc w:val="left"/>
              <w:rPr>
                <w:szCs w:val="22"/>
              </w:rPr>
            </w:pPr>
          </w:p>
          <w:p w14:paraId="6A55359F" w14:textId="77777777" w:rsidR="00F847D4" w:rsidRDefault="00F847D4" w:rsidP="00F847D4">
            <w:pPr>
              <w:pStyle w:val="Paragraph"/>
              <w:spacing w:after="0" w:line="240" w:lineRule="auto"/>
              <w:jc w:val="left"/>
              <w:rPr>
                <w:szCs w:val="22"/>
              </w:rPr>
            </w:pPr>
          </w:p>
          <w:p w14:paraId="0DD7C4C5" w14:textId="3138C7C9" w:rsidR="00C13B43" w:rsidRDefault="00965D8A" w:rsidP="00F847D4">
            <w:pPr>
              <w:pStyle w:val="Paragraph"/>
              <w:spacing w:after="0" w:line="240" w:lineRule="auto"/>
              <w:jc w:val="left"/>
              <w:rPr>
                <w:szCs w:val="22"/>
              </w:rPr>
            </w:pPr>
            <w:r w:rsidRPr="004B1A1E">
              <w:rPr>
                <w:szCs w:val="22"/>
              </w:rPr>
              <w:lastRenderedPageBreak/>
              <w:t xml:space="preserve">Signed for and on behalf of </w:t>
            </w:r>
          </w:p>
          <w:p w14:paraId="7F500A40" w14:textId="77777777" w:rsidR="001855BF" w:rsidRPr="004B1A1E" w:rsidRDefault="001855BF" w:rsidP="00F847D4">
            <w:pPr>
              <w:pStyle w:val="Paragraph"/>
              <w:spacing w:after="0" w:line="240" w:lineRule="auto"/>
              <w:jc w:val="left"/>
              <w:rPr>
                <w:szCs w:val="22"/>
              </w:rPr>
            </w:pPr>
          </w:p>
          <w:p w14:paraId="1F9A3BA3" w14:textId="748F4DBD" w:rsidR="003B6B62" w:rsidRPr="004B1A1E" w:rsidRDefault="00F63A32" w:rsidP="00F847D4">
            <w:pPr>
              <w:pStyle w:val="Paragraph"/>
              <w:spacing w:after="0" w:line="240" w:lineRule="auto"/>
              <w:jc w:val="left"/>
              <w:rPr>
                <w:szCs w:val="22"/>
              </w:rPr>
            </w:pPr>
            <w:r w:rsidRPr="004B1A1E">
              <w:rPr>
                <w:szCs w:val="22"/>
              </w:rPr>
              <w:t>S</w:t>
            </w:r>
            <w:r w:rsidR="00C13B43" w:rsidRPr="004B1A1E">
              <w:rPr>
                <w:szCs w:val="22"/>
              </w:rPr>
              <w:t xml:space="preserve">WANSEA BAY UNIVERSITY </w:t>
            </w:r>
            <w:r w:rsidR="00CC4555">
              <w:rPr>
                <w:szCs w:val="22"/>
              </w:rPr>
              <w:t xml:space="preserve">LOCAL </w:t>
            </w:r>
            <w:r w:rsidR="00C13B43" w:rsidRPr="004B1A1E">
              <w:rPr>
                <w:szCs w:val="22"/>
              </w:rPr>
              <w:t>HEALTH BOARD</w:t>
            </w:r>
          </w:p>
        </w:tc>
        <w:tc>
          <w:tcPr>
            <w:tcW w:w="2500" w:type="pct"/>
            <w:tcBorders>
              <w:top w:val="nil"/>
              <w:left w:val="nil"/>
              <w:bottom w:val="nil"/>
              <w:right w:val="nil"/>
            </w:tcBorders>
          </w:tcPr>
          <w:p w14:paraId="7AEE8E57" w14:textId="77777777" w:rsidR="003B6B62" w:rsidRPr="004B1A1E" w:rsidRDefault="00965D8A" w:rsidP="001723BF">
            <w:pPr>
              <w:pStyle w:val="Paragraph"/>
              <w:spacing w:line="240" w:lineRule="auto"/>
              <w:jc w:val="left"/>
              <w:rPr>
                <w:szCs w:val="22"/>
              </w:rPr>
            </w:pPr>
            <w:r w:rsidRPr="004B1A1E">
              <w:rPr>
                <w:szCs w:val="22"/>
              </w:rPr>
              <w:lastRenderedPageBreak/>
              <w:t> </w:t>
            </w:r>
          </w:p>
        </w:tc>
      </w:tr>
      <w:tr w:rsidR="00DC0A48" w:rsidRPr="004B1A1E" w14:paraId="6838B08F" w14:textId="77777777" w:rsidTr="00965D8A">
        <w:tc>
          <w:tcPr>
            <w:tcW w:w="2500" w:type="pct"/>
            <w:tcBorders>
              <w:top w:val="nil"/>
              <w:left w:val="nil"/>
              <w:bottom w:val="nil"/>
              <w:right w:val="nil"/>
            </w:tcBorders>
          </w:tcPr>
          <w:p w14:paraId="645499D0" w14:textId="77777777" w:rsidR="003B6B62" w:rsidRPr="004B1A1E" w:rsidRDefault="00965D8A" w:rsidP="00F847D4">
            <w:pPr>
              <w:pStyle w:val="Paragraph"/>
              <w:spacing w:after="0" w:line="240" w:lineRule="auto"/>
              <w:jc w:val="left"/>
              <w:rPr>
                <w:szCs w:val="22"/>
              </w:rPr>
            </w:pPr>
            <w:r w:rsidRPr="004B1A1E">
              <w:rPr>
                <w:szCs w:val="22"/>
              </w:rPr>
              <w:t>Signature:</w:t>
            </w:r>
          </w:p>
        </w:tc>
        <w:tc>
          <w:tcPr>
            <w:tcW w:w="2500" w:type="pct"/>
            <w:tcBorders>
              <w:top w:val="nil"/>
              <w:left w:val="nil"/>
              <w:bottom w:val="nil"/>
              <w:right w:val="nil"/>
            </w:tcBorders>
          </w:tcPr>
          <w:p w14:paraId="1C9DAE69"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783F6D4E" w14:textId="77777777" w:rsidTr="00965D8A">
        <w:tc>
          <w:tcPr>
            <w:tcW w:w="2500" w:type="pct"/>
            <w:tcBorders>
              <w:top w:val="nil"/>
              <w:left w:val="nil"/>
              <w:bottom w:val="nil"/>
              <w:right w:val="nil"/>
            </w:tcBorders>
          </w:tcPr>
          <w:p w14:paraId="61DA438D" w14:textId="77777777" w:rsidR="003B6B62" w:rsidRPr="004B1A1E" w:rsidRDefault="00965D8A" w:rsidP="00F847D4">
            <w:pPr>
              <w:pStyle w:val="Paragraph"/>
              <w:spacing w:after="0" w:line="240" w:lineRule="auto"/>
              <w:jc w:val="left"/>
              <w:rPr>
                <w:szCs w:val="22"/>
              </w:rPr>
            </w:pPr>
            <w:r w:rsidRPr="004B1A1E">
              <w:rPr>
                <w:szCs w:val="22"/>
              </w:rPr>
              <w:t>Name:</w:t>
            </w:r>
          </w:p>
        </w:tc>
        <w:tc>
          <w:tcPr>
            <w:tcW w:w="2500" w:type="pct"/>
            <w:tcBorders>
              <w:top w:val="nil"/>
              <w:left w:val="nil"/>
              <w:bottom w:val="nil"/>
              <w:right w:val="nil"/>
            </w:tcBorders>
          </w:tcPr>
          <w:p w14:paraId="0D5E5DC1"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515FDB32" w14:textId="77777777" w:rsidTr="00965D8A">
        <w:tc>
          <w:tcPr>
            <w:tcW w:w="2500" w:type="pct"/>
            <w:tcBorders>
              <w:top w:val="nil"/>
              <w:left w:val="nil"/>
              <w:bottom w:val="nil"/>
              <w:right w:val="nil"/>
            </w:tcBorders>
          </w:tcPr>
          <w:p w14:paraId="34515261" w14:textId="77777777" w:rsidR="003B6B62" w:rsidRPr="004B1A1E" w:rsidRDefault="00965D8A" w:rsidP="00F847D4">
            <w:pPr>
              <w:pStyle w:val="Paragraph"/>
              <w:spacing w:after="0" w:line="240" w:lineRule="auto"/>
              <w:jc w:val="left"/>
              <w:rPr>
                <w:szCs w:val="22"/>
              </w:rPr>
            </w:pPr>
            <w:r w:rsidRPr="004B1A1E">
              <w:rPr>
                <w:szCs w:val="22"/>
              </w:rPr>
              <w:t>Position:</w:t>
            </w:r>
          </w:p>
        </w:tc>
        <w:tc>
          <w:tcPr>
            <w:tcW w:w="2500" w:type="pct"/>
            <w:tcBorders>
              <w:top w:val="nil"/>
              <w:left w:val="nil"/>
              <w:bottom w:val="nil"/>
              <w:right w:val="nil"/>
            </w:tcBorders>
          </w:tcPr>
          <w:p w14:paraId="2ED2359F"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6A2E1017" w14:textId="77777777" w:rsidTr="00965D8A">
        <w:tc>
          <w:tcPr>
            <w:tcW w:w="2500" w:type="pct"/>
            <w:tcBorders>
              <w:top w:val="nil"/>
              <w:left w:val="nil"/>
              <w:bottom w:val="nil"/>
              <w:right w:val="nil"/>
            </w:tcBorders>
          </w:tcPr>
          <w:p w14:paraId="6568DD1C" w14:textId="77777777" w:rsidR="003B6B62" w:rsidRPr="004B1A1E" w:rsidRDefault="00965D8A" w:rsidP="00F847D4">
            <w:pPr>
              <w:pStyle w:val="Paragraph"/>
              <w:spacing w:after="0" w:line="240" w:lineRule="auto"/>
              <w:jc w:val="left"/>
              <w:rPr>
                <w:szCs w:val="22"/>
              </w:rPr>
            </w:pPr>
            <w:r w:rsidRPr="004B1A1E">
              <w:rPr>
                <w:szCs w:val="22"/>
              </w:rPr>
              <w:t>Date:</w:t>
            </w:r>
          </w:p>
        </w:tc>
        <w:tc>
          <w:tcPr>
            <w:tcW w:w="2500" w:type="pct"/>
            <w:tcBorders>
              <w:top w:val="nil"/>
              <w:left w:val="nil"/>
              <w:bottom w:val="nil"/>
              <w:right w:val="nil"/>
            </w:tcBorders>
          </w:tcPr>
          <w:p w14:paraId="02F7741C"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3B848594" w14:textId="77777777" w:rsidTr="00965D8A">
        <w:tc>
          <w:tcPr>
            <w:tcW w:w="2500" w:type="pct"/>
            <w:tcBorders>
              <w:top w:val="nil"/>
              <w:left w:val="nil"/>
              <w:bottom w:val="nil"/>
              <w:right w:val="nil"/>
            </w:tcBorders>
          </w:tcPr>
          <w:p w14:paraId="4DC0A270" w14:textId="77777777" w:rsidR="003B6B62" w:rsidRDefault="00965D8A" w:rsidP="00F847D4">
            <w:pPr>
              <w:pStyle w:val="Paragraph"/>
              <w:spacing w:after="0" w:line="240" w:lineRule="auto"/>
              <w:jc w:val="left"/>
              <w:rPr>
                <w:szCs w:val="22"/>
              </w:rPr>
            </w:pPr>
            <w:r w:rsidRPr="004B1A1E">
              <w:rPr>
                <w:szCs w:val="22"/>
              </w:rPr>
              <w:t> </w:t>
            </w:r>
          </w:p>
          <w:p w14:paraId="042C2BDC" w14:textId="77777777" w:rsidR="001855BF" w:rsidRPr="004B1A1E" w:rsidRDefault="001855BF" w:rsidP="00F847D4">
            <w:pPr>
              <w:pStyle w:val="Paragraph"/>
              <w:spacing w:after="0" w:line="240" w:lineRule="auto"/>
              <w:jc w:val="left"/>
              <w:rPr>
                <w:szCs w:val="22"/>
              </w:rPr>
            </w:pPr>
          </w:p>
        </w:tc>
        <w:tc>
          <w:tcPr>
            <w:tcW w:w="2500" w:type="pct"/>
            <w:tcBorders>
              <w:top w:val="nil"/>
              <w:left w:val="nil"/>
              <w:bottom w:val="nil"/>
              <w:right w:val="nil"/>
            </w:tcBorders>
          </w:tcPr>
          <w:p w14:paraId="2D9B57D0" w14:textId="77777777" w:rsidR="003B6B62" w:rsidRPr="004B1A1E" w:rsidRDefault="00965D8A" w:rsidP="001723BF">
            <w:pPr>
              <w:pStyle w:val="Paragraph"/>
              <w:spacing w:line="240" w:lineRule="auto"/>
              <w:jc w:val="left"/>
              <w:rPr>
                <w:szCs w:val="22"/>
              </w:rPr>
            </w:pPr>
            <w:r w:rsidRPr="004B1A1E">
              <w:rPr>
                <w:szCs w:val="22"/>
              </w:rPr>
              <w:t> </w:t>
            </w:r>
          </w:p>
        </w:tc>
      </w:tr>
      <w:tr w:rsidR="00DC0A48" w:rsidRPr="004B1A1E" w14:paraId="65257ECA" w14:textId="77777777" w:rsidTr="00965D8A">
        <w:tc>
          <w:tcPr>
            <w:tcW w:w="2500" w:type="pct"/>
            <w:tcBorders>
              <w:top w:val="nil"/>
              <w:left w:val="nil"/>
              <w:bottom w:val="nil"/>
              <w:right w:val="nil"/>
            </w:tcBorders>
          </w:tcPr>
          <w:p w14:paraId="5958824A" w14:textId="77777777" w:rsidR="00C13B43" w:rsidRPr="001202B3" w:rsidRDefault="00965D8A" w:rsidP="00F847D4">
            <w:pPr>
              <w:pStyle w:val="CoversheetParty"/>
              <w:spacing w:before="0" w:after="0"/>
              <w:jc w:val="left"/>
              <w:rPr>
                <w:b w:val="0"/>
                <w:bCs/>
                <w:caps w:val="0"/>
                <w:smallCaps w:val="0"/>
              </w:rPr>
            </w:pPr>
            <w:r w:rsidRPr="001202B3">
              <w:rPr>
                <w:b w:val="0"/>
                <w:bCs/>
                <w:caps w:val="0"/>
                <w:smallCaps w:val="0"/>
              </w:rPr>
              <w:t xml:space="preserve">Signed for and on behalf of </w:t>
            </w:r>
          </w:p>
          <w:p w14:paraId="64480C49" w14:textId="106DFDC1" w:rsidR="00C13B43" w:rsidRPr="001202B3" w:rsidRDefault="00C13B43" w:rsidP="00F847D4">
            <w:pPr>
              <w:pStyle w:val="CoversheetParty"/>
              <w:tabs>
                <w:tab w:val="left" w:pos="2589"/>
              </w:tabs>
              <w:spacing w:before="0" w:after="0"/>
              <w:jc w:val="left"/>
              <w:rPr>
                <w:b w:val="0"/>
                <w:bCs/>
              </w:rPr>
            </w:pPr>
            <w:r w:rsidRPr="001202B3">
              <w:rPr>
                <w:b w:val="0"/>
                <w:bCs/>
              </w:rPr>
              <w:t xml:space="preserve">HYWEL DDA </w:t>
            </w:r>
            <w:r w:rsidR="008630F9" w:rsidRPr="001202B3">
              <w:rPr>
                <w:b w:val="0"/>
                <w:bCs/>
              </w:rPr>
              <w:t>U</w:t>
            </w:r>
            <w:r w:rsidRPr="001202B3">
              <w:rPr>
                <w:b w:val="0"/>
                <w:bCs/>
              </w:rPr>
              <w:t xml:space="preserve">NIVERSITY </w:t>
            </w:r>
            <w:r w:rsidR="00CC4555" w:rsidRPr="001202B3">
              <w:rPr>
                <w:b w:val="0"/>
                <w:bCs/>
              </w:rPr>
              <w:t xml:space="preserve">LOCAL </w:t>
            </w:r>
            <w:r w:rsidRPr="001202B3">
              <w:rPr>
                <w:b w:val="0"/>
                <w:bCs/>
              </w:rPr>
              <w:t>HEALTH BOARD</w:t>
            </w:r>
          </w:p>
          <w:p w14:paraId="379785D7" w14:textId="3B0C28E8" w:rsidR="003B6B62" w:rsidRPr="001202B3" w:rsidRDefault="003B6B62" w:rsidP="00F847D4">
            <w:pPr>
              <w:pStyle w:val="Paragraph"/>
              <w:spacing w:after="0" w:line="240" w:lineRule="auto"/>
              <w:jc w:val="left"/>
              <w:rPr>
                <w:bCs/>
                <w:szCs w:val="22"/>
              </w:rPr>
            </w:pPr>
          </w:p>
        </w:tc>
        <w:tc>
          <w:tcPr>
            <w:tcW w:w="2500" w:type="pct"/>
            <w:tcBorders>
              <w:top w:val="nil"/>
              <w:left w:val="nil"/>
              <w:bottom w:val="nil"/>
              <w:right w:val="nil"/>
            </w:tcBorders>
          </w:tcPr>
          <w:p w14:paraId="4AF64798" w14:textId="77777777" w:rsidR="003B6B62" w:rsidRPr="004B1A1E" w:rsidRDefault="00965D8A" w:rsidP="001723BF">
            <w:pPr>
              <w:pStyle w:val="Paragraph"/>
              <w:spacing w:line="240" w:lineRule="auto"/>
              <w:jc w:val="left"/>
              <w:rPr>
                <w:szCs w:val="22"/>
              </w:rPr>
            </w:pPr>
            <w:r w:rsidRPr="004B1A1E">
              <w:rPr>
                <w:szCs w:val="22"/>
              </w:rPr>
              <w:t> </w:t>
            </w:r>
          </w:p>
        </w:tc>
      </w:tr>
      <w:tr w:rsidR="00DC0A48" w:rsidRPr="004B1A1E" w14:paraId="09376297" w14:textId="77777777" w:rsidTr="00965D8A">
        <w:tc>
          <w:tcPr>
            <w:tcW w:w="2500" w:type="pct"/>
            <w:tcBorders>
              <w:top w:val="nil"/>
              <w:left w:val="nil"/>
              <w:bottom w:val="nil"/>
              <w:right w:val="nil"/>
            </w:tcBorders>
          </w:tcPr>
          <w:p w14:paraId="6A7DECCA" w14:textId="77777777" w:rsidR="003B6B62" w:rsidRPr="004B1A1E" w:rsidRDefault="00965D8A" w:rsidP="001723BF">
            <w:pPr>
              <w:pStyle w:val="Paragraph"/>
              <w:spacing w:line="240" w:lineRule="auto"/>
              <w:jc w:val="left"/>
              <w:rPr>
                <w:szCs w:val="22"/>
              </w:rPr>
            </w:pPr>
            <w:r w:rsidRPr="004B1A1E">
              <w:rPr>
                <w:szCs w:val="22"/>
              </w:rPr>
              <w:t>Signature:</w:t>
            </w:r>
          </w:p>
        </w:tc>
        <w:tc>
          <w:tcPr>
            <w:tcW w:w="2500" w:type="pct"/>
            <w:tcBorders>
              <w:top w:val="nil"/>
              <w:left w:val="nil"/>
              <w:bottom w:val="nil"/>
              <w:right w:val="nil"/>
            </w:tcBorders>
          </w:tcPr>
          <w:p w14:paraId="7BF1E050"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1AE2401C" w14:textId="77777777" w:rsidTr="00965D8A">
        <w:tc>
          <w:tcPr>
            <w:tcW w:w="2500" w:type="pct"/>
            <w:tcBorders>
              <w:top w:val="nil"/>
              <w:left w:val="nil"/>
              <w:bottom w:val="nil"/>
              <w:right w:val="nil"/>
            </w:tcBorders>
          </w:tcPr>
          <w:p w14:paraId="2CCDE258" w14:textId="77777777" w:rsidR="003B6B62" w:rsidRPr="004B1A1E" w:rsidRDefault="00965D8A" w:rsidP="001723BF">
            <w:pPr>
              <w:pStyle w:val="Paragraph"/>
              <w:spacing w:line="240" w:lineRule="auto"/>
              <w:jc w:val="left"/>
              <w:rPr>
                <w:szCs w:val="22"/>
              </w:rPr>
            </w:pPr>
            <w:r w:rsidRPr="004B1A1E">
              <w:rPr>
                <w:szCs w:val="22"/>
              </w:rPr>
              <w:t>Name:</w:t>
            </w:r>
          </w:p>
        </w:tc>
        <w:tc>
          <w:tcPr>
            <w:tcW w:w="2500" w:type="pct"/>
            <w:tcBorders>
              <w:top w:val="nil"/>
              <w:left w:val="nil"/>
              <w:bottom w:val="nil"/>
              <w:right w:val="nil"/>
            </w:tcBorders>
          </w:tcPr>
          <w:p w14:paraId="7171193D"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542A9E8E" w14:textId="77777777" w:rsidTr="00965D8A">
        <w:tc>
          <w:tcPr>
            <w:tcW w:w="2500" w:type="pct"/>
            <w:tcBorders>
              <w:top w:val="nil"/>
              <w:left w:val="nil"/>
              <w:bottom w:val="nil"/>
              <w:right w:val="nil"/>
            </w:tcBorders>
          </w:tcPr>
          <w:p w14:paraId="74C22AE4" w14:textId="77777777" w:rsidR="003B6B62" w:rsidRPr="004B1A1E" w:rsidRDefault="00965D8A" w:rsidP="001723BF">
            <w:pPr>
              <w:pStyle w:val="Paragraph"/>
              <w:spacing w:line="240" w:lineRule="auto"/>
              <w:jc w:val="left"/>
              <w:rPr>
                <w:szCs w:val="22"/>
              </w:rPr>
            </w:pPr>
            <w:r w:rsidRPr="004B1A1E">
              <w:rPr>
                <w:szCs w:val="22"/>
              </w:rPr>
              <w:t>Position:</w:t>
            </w:r>
          </w:p>
        </w:tc>
        <w:tc>
          <w:tcPr>
            <w:tcW w:w="2500" w:type="pct"/>
            <w:tcBorders>
              <w:top w:val="nil"/>
              <w:left w:val="nil"/>
              <w:bottom w:val="nil"/>
              <w:right w:val="nil"/>
            </w:tcBorders>
          </w:tcPr>
          <w:p w14:paraId="57F459EC"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11890324" w14:textId="77777777" w:rsidTr="00965D8A">
        <w:tc>
          <w:tcPr>
            <w:tcW w:w="2500" w:type="pct"/>
            <w:tcBorders>
              <w:top w:val="nil"/>
              <w:left w:val="nil"/>
              <w:bottom w:val="nil"/>
              <w:right w:val="nil"/>
            </w:tcBorders>
          </w:tcPr>
          <w:p w14:paraId="0211960A" w14:textId="77777777" w:rsidR="003B6B62" w:rsidRPr="004B1A1E" w:rsidRDefault="00965D8A" w:rsidP="001723BF">
            <w:pPr>
              <w:pStyle w:val="Paragraph"/>
              <w:spacing w:line="240" w:lineRule="auto"/>
              <w:jc w:val="left"/>
              <w:rPr>
                <w:szCs w:val="22"/>
              </w:rPr>
            </w:pPr>
            <w:r w:rsidRPr="004B1A1E">
              <w:rPr>
                <w:szCs w:val="22"/>
              </w:rPr>
              <w:t>Date:</w:t>
            </w:r>
          </w:p>
        </w:tc>
        <w:tc>
          <w:tcPr>
            <w:tcW w:w="2500" w:type="pct"/>
            <w:tcBorders>
              <w:top w:val="nil"/>
              <w:left w:val="nil"/>
              <w:bottom w:val="nil"/>
              <w:right w:val="nil"/>
            </w:tcBorders>
          </w:tcPr>
          <w:p w14:paraId="77B5B90C"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32BCBDFF" w14:textId="77777777" w:rsidTr="00965D8A">
        <w:tc>
          <w:tcPr>
            <w:tcW w:w="2500" w:type="pct"/>
            <w:tcBorders>
              <w:top w:val="nil"/>
              <w:left w:val="nil"/>
              <w:bottom w:val="nil"/>
              <w:right w:val="nil"/>
            </w:tcBorders>
          </w:tcPr>
          <w:p w14:paraId="6CDB6782" w14:textId="77777777" w:rsidR="003B6B62" w:rsidRDefault="00965D8A" w:rsidP="001723BF">
            <w:pPr>
              <w:pStyle w:val="Paragraph"/>
              <w:spacing w:line="240" w:lineRule="auto"/>
              <w:jc w:val="left"/>
              <w:rPr>
                <w:szCs w:val="22"/>
              </w:rPr>
            </w:pPr>
            <w:r w:rsidRPr="004B1A1E">
              <w:rPr>
                <w:szCs w:val="22"/>
              </w:rPr>
              <w:t> </w:t>
            </w:r>
          </w:p>
          <w:p w14:paraId="504A3759" w14:textId="77777777" w:rsidR="001855BF" w:rsidRPr="004B1A1E" w:rsidRDefault="001855BF" w:rsidP="001723BF">
            <w:pPr>
              <w:pStyle w:val="Paragraph"/>
              <w:spacing w:line="240" w:lineRule="auto"/>
              <w:jc w:val="left"/>
              <w:rPr>
                <w:szCs w:val="22"/>
              </w:rPr>
            </w:pPr>
          </w:p>
        </w:tc>
        <w:tc>
          <w:tcPr>
            <w:tcW w:w="2500" w:type="pct"/>
            <w:tcBorders>
              <w:top w:val="nil"/>
              <w:left w:val="nil"/>
              <w:bottom w:val="nil"/>
              <w:right w:val="nil"/>
            </w:tcBorders>
          </w:tcPr>
          <w:p w14:paraId="4A3A1ECF" w14:textId="77777777" w:rsidR="003B6B62" w:rsidRPr="004B1A1E" w:rsidRDefault="00965D8A" w:rsidP="001723BF">
            <w:pPr>
              <w:pStyle w:val="Paragraph"/>
              <w:spacing w:line="240" w:lineRule="auto"/>
              <w:jc w:val="left"/>
              <w:rPr>
                <w:szCs w:val="22"/>
              </w:rPr>
            </w:pPr>
            <w:r w:rsidRPr="004B1A1E">
              <w:rPr>
                <w:szCs w:val="22"/>
              </w:rPr>
              <w:t> </w:t>
            </w:r>
          </w:p>
        </w:tc>
      </w:tr>
      <w:tr w:rsidR="00DC0A48" w:rsidRPr="004B1A1E" w14:paraId="24F0B793" w14:textId="77777777" w:rsidTr="00965D8A">
        <w:tc>
          <w:tcPr>
            <w:tcW w:w="2500" w:type="pct"/>
            <w:tcBorders>
              <w:top w:val="nil"/>
              <w:left w:val="nil"/>
              <w:bottom w:val="nil"/>
              <w:right w:val="nil"/>
            </w:tcBorders>
          </w:tcPr>
          <w:p w14:paraId="26E91D2E" w14:textId="77777777" w:rsidR="003B6B62" w:rsidRPr="004B1A1E" w:rsidRDefault="00965D8A" w:rsidP="001723BF">
            <w:pPr>
              <w:pStyle w:val="Paragraph"/>
              <w:spacing w:line="240" w:lineRule="auto"/>
              <w:jc w:val="left"/>
              <w:rPr>
                <w:szCs w:val="22"/>
              </w:rPr>
            </w:pPr>
            <w:r w:rsidRPr="004B1A1E">
              <w:rPr>
                <w:szCs w:val="22"/>
              </w:rPr>
              <w:t>CONTACT POINTS</w:t>
            </w:r>
          </w:p>
        </w:tc>
        <w:tc>
          <w:tcPr>
            <w:tcW w:w="2500" w:type="pct"/>
            <w:tcBorders>
              <w:top w:val="nil"/>
              <w:left w:val="nil"/>
              <w:bottom w:val="nil"/>
              <w:right w:val="nil"/>
            </w:tcBorders>
          </w:tcPr>
          <w:p w14:paraId="58112621" w14:textId="77777777" w:rsidR="003B6B62" w:rsidRPr="004B1A1E" w:rsidRDefault="00965D8A" w:rsidP="001723BF">
            <w:pPr>
              <w:pStyle w:val="Paragraph"/>
              <w:spacing w:line="240" w:lineRule="auto"/>
              <w:jc w:val="left"/>
              <w:rPr>
                <w:szCs w:val="22"/>
              </w:rPr>
            </w:pPr>
            <w:r w:rsidRPr="004B1A1E">
              <w:rPr>
                <w:szCs w:val="22"/>
              </w:rPr>
              <w:t> </w:t>
            </w:r>
          </w:p>
        </w:tc>
      </w:tr>
      <w:tr w:rsidR="00DC0A48" w:rsidRPr="004B1A1E" w14:paraId="5E223D3D" w14:textId="77777777" w:rsidTr="00965D8A">
        <w:tc>
          <w:tcPr>
            <w:tcW w:w="2500" w:type="pct"/>
            <w:tcBorders>
              <w:top w:val="nil"/>
              <w:left w:val="nil"/>
              <w:bottom w:val="nil"/>
              <w:right w:val="nil"/>
            </w:tcBorders>
          </w:tcPr>
          <w:p w14:paraId="41BF5858" w14:textId="418EB873" w:rsidR="003B6B62" w:rsidRPr="004B1A1E" w:rsidRDefault="00F63A32" w:rsidP="001723BF">
            <w:pPr>
              <w:pStyle w:val="Paragraph"/>
              <w:spacing w:line="240" w:lineRule="auto"/>
              <w:jc w:val="left"/>
              <w:rPr>
                <w:b/>
                <w:szCs w:val="22"/>
              </w:rPr>
            </w:pPr>
            <w:r w:rsidRPr="004B1A1E">
              <w:rPr>
                <w:b/>
                <w:szCs w:val="22"/>
              </w:rPr>
              <w:t>SBUHB</w:t>
            </w:r>
          </w:p>
        </w:tc>
        <w:tc>
          <w:tcPr>
            <w:tcW w:w="2500" w:type="pct"/>
            <w:tcBorders>
              <w:top w:val="nil"/>
              <w:left w:val="nil"/>
              <w:bottom w:val="nil"/>
              <w:right w:val="nil"/>
            </w:tcBorders>
          </w:tcPr>
          <w:p w14:paraId="64AD0EEB" w14:textId="77777777" w:rsidR="003B6B62" w:rsidRPr="004B1A1E" w:rsidRDefault="00965D8A" w:rsidP="001723BF">
            <w:pPr>
              <w:pStyle w:val="Paragraph"/>
              <w:spacing w:line="240" w:lineRule="auto"/>
              <w:jc w:val="left"/>
              <w:rPr>
                <w:szCs w:val="22"/>
              </w:rPr>
            </w:pPr>
            <w:r w:rsidRPr="004B1A1E">
              <w:rPr>
                <w:szCs w:val="22"/>
              </w:rPr>
              <w:t> </w:t>
            </w:r>
          </w:p>
        </w:tc>
      </w:tr>
      <w:tr w:rsidR="00DC0A48" w:rsidRPr="004B1A1E" w14:paraId="7EA04B44" w14:textId="77777777" w:rsidTr="00965D8A">
        <w:tc>
          <w:tcPr>
            <w:tcW w:w="2500" w:type="pct"/>
            <w:tcBorders>
              <w:top w:val="nil"/>
              <w:left w:val="nil"/>
              <w:bottom w:val="nil"/>
              <w:right w:val="nil"/>
            </w:tcBorders>
          </w:tcPr>
          <w:p w14:paraId="62942E44" w14:textId="77777777" w:rsidR="003B6B62" w:rsidRPr="004B1A1E" w:rsidRDefault="00965D8A" w:rsidP="001723BF">
            <w:pPr>
              <w:pStyle w:val="Paragraph"/>
              <w:spacing w:line="240" w:lineRule="auto"/>
              <w:jc w:val="left"/>
              <w:rPr>
                <w:szCs w:val="22"/>
              </w:rPr>
            </w:pPr>
            <w:r w:rsidRPr="004B1A1E">
              <w:rPr>
                <w:szCs w:val="22"/>
              </w:rPr>
              <w:t>Name:</w:t>
            </w:r>
          </w:p>
        </w:tc>
        <w:tc>
          <w:tcPr>
            <w:tcW w:w="2500" w:type="pct"/>
            <w:tcBorders>
              <w:top w:val="nil"/>
              <w:left w:val="nil"/>
              <w:bottom w:val="nil"/>
              <w:right w:val="nil"/>
            </w:tcBorders>
          </w:tcPr>
          <w:p w14:paraId="69BFD020"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5DEA49CC" w14:textId="77777777" w:rsidTr="00965D8A">
        <w:tc>
          <w:tcPr>
            <w:tcW w:w="2500" w:type="pct"/>
            <w:tcBorders>
              <w:top w:val="nil"/>
              <w:left w:val="nil"/>
              <w:bottom w:val="nil"/>
              <w:right w:val="nil"/>
            </w:tcBorders>
          </w:tcPr>
          <w:p w14:paraId="66746244" w14:textId="77777777" w:rsidR="003B6B62" w:rsidRPr="004B1A1E" w:rsidRDefault="00965D8A" w:rsidP="001723BF">
            <w:pPr>
              <w:pStyle w:val="Paragraph"/>
              <w:spacing w:line="240" w:lineRule="auto"/>
              <w:jc w:val="left"/>
              <w:rPr>
                <w:szCs w:val="22"/>
              </w:rPr>
            </w:pPr>
            <w:r w:rsidRPr="004B1A1E">
              <w:rPr>
                <w:szCs w:val="22"/>
              </w:rPr>
              <w:t>Office address:</w:t>
            </w:r>
          </w:p>
        </w:tc>
        <w:tc>
          <w:tcPr>
            <w:tcW w:w="2500" w:type="pct"/>
            <w:tcBorders>
              <w:top w:val="nil"/>
              <w:left w:val="nil"/>
              <w:bottom w:val="nil"/>
              <w:right w:val="nil"/>
            </w:tcBorders>
          </w:tcPr>
          <w:p w14:paraId="19EAC091"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3EF3352F" w14:textId="77777777" w:rsidTr="00965D8A">
        <w:tc>
          <w:tcPr>
            <w:tcW w:w="2500" w:type="pct"/>
            <w:tcBorders>
              <w:top w:val="nil"/>
              <w:left w:val="nil"/>
              <w:bottom w:val="nil"/>
              <w:right w:val="nil"/>
            </w:tcBorders>
          </w:tcPr>
          <w:p w14:paraId="001E101F" w14:textId="77777777" w:rsidR="003B6B62" w:rsidRPr="004B1A1E" w:rsidRDefault="00965D8A" w:rsidP="001723BF">
            <w:pPr>
              <w:pStyle w:val="Paragraph"/>
              <w:spacing w:line="240" w:lineRule="auto"/>
              <w:jc w:val="left"/>
              <w:rPr>
                <w:szCs w:val="22"/>
              </w:rPr>
            </w:pPr>
            <w:r w:rsidRPr="004B1A1E">
              <w:rPr>
                <w:szCs w:val="22"/>
              </w:rPr>
              <w:t> </w:t>
            </w:r>
          </w:p>
        </w:tc>
        <w:tc>
          <w:tcPr>
            <w:tcW w:w="2500" w:type="pct"/>
            <w:tcBorders>
              <w:top w:val="nil"/>
              <w:left w:val="nil"/>
              <w:bottom w:val="nil"/>
              <w:right w:val="nil"/>
            </w:tcBorders>
          </w:tcPr>
          <w:p w14:paraId="1C5D3627"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492C9E0E" w14:textId="77777777" w:rsidTr="00965D8A">
        <w:tc>
          <w:tcPr>
            <w:tcW w:w="2500" w:type="pct"/>
            <w:tcBorders>
              <w:top w:val="nil"/>
              <w:left w:val="nil"/>
              <w:bottom w:val="nil"/>
              <w:right w:val="nil"/>
            </w:tcBorders>
          </w:tcPr>
          <w:p w14:paraId="134C2B16" w14:textId="77777777" w:rsidR="003B6B62" w:rsidRPr="004B1A1E" w:rsidRDefault="00965D8A" w:rsidP="001723BF">
            <w:pPr>
              <w:pStyle w:val="Paragraph"/>
              <w:spacing w:line="240" w:lineRule="auto"/>
              <w:jc w:val="left"/>
              <w:rPr>
                <w:szCs w:val="22"/>
              </w:rPr>
            </w:pPr>
            <w:r w:rsidRPr="004B1A1E">
              <w:rPr>
                <w:szCs w:val="22"/>
              </w:rPr>
              <w:t>Tel No:</w:t>
            </w:r>
          </w:p>
        </w:tc>
        <w:tc>
          <w:tcPr>
            <w:tcW w:w="2500" w:type="pct"/>
            <w:tcBorders>
              <w:top w:val="nil"/>
              <w:left w:val="nil"/>
              <w:bottom w:val="nil"/>
              <w:right w:val="nil"/>
            </w:tcBorders>
          </w:tcPr>
          <w:p w14:paraId="6C1DAAC1"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35DBC2F7" w14:textId="77777777" w:rsidTr="00965D8A">
        <w:tc>
          <w:tcPr>
            <w:tcW w:w="2500" w:type="pct"/>
            <w:tcBorders>
              <w:top w:val="nil"/>
              <w:left w:val="nil"/>
              <w:bottom w:val="nil"/>
              <w:right w:val="nil"/>
            </w:tcBorders>
          </w:tcPr>
          <w:p w14:paraId="4FB86750" w14:textId="77777777" w:rsidR="003B6B62" w:rsidRPr="004B1A1E" w:rsidRDefault="00965D8A" w:rsidP="001723BF">
            <w:pPr>
              <w:pStyle w:val="Paragraph"/>
              <w:spacing w:after="0" w:line="240" w:lineRule="auto"/>
              <w:jc w:val="left"/>
              <w:rPr>
                <w:szCs w:val="22"/>
              </w:rPr>
            </w:pPr>
            <w:r w:rsidRPr="004B1A1E">
              <w:rPr>
                <w:szCs w:val="22"/>
              </w:rPr>
              <w:t>E-mail Address:</w:t>
            </w:r>
          </w:p>
        </w:tc>
        <w:tc>
          <w:tcPr>
            <w:tcW w:w="2500" w:type="pct"/>
            <w:tcBorders>
              <w:top w:val="nil"/>
              <w:left w:val="nil"/>
              <w:bottom w:val="nil"/>
              <w:right w:val="nil"/>
            </w:tcBorders>
          </w:tcPr>
          <w:p w14:paraId="706034F0"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6562EC57" w14:textId="77777777" w:rsidTr="00965D8A">
        <w:tc>
          <w:tcPr>
            <w:tcW w:w="2500" w:type="pct"/>
            <w:tcBorders>
              <w:top w:val="nil"/>
              <w:left w:val="nil"/>
              <w:bottom w:val="nil"/>
              <w:right w:val="nil"/>
            </w:tcBorders>
          </w:tcPr>
          <w:p w14:paraId="062F9EC0" w14:textId="77777777" w:rsidR="003B6B62" w:rsidRDefault="00965D8A" w:rsidP="001723BF">
            <w:pPr>
              <w:pStyle w:val="Paragraph"/>
              <w:spacing w:after="0" w:line="240" w:lineRule="auto"/>
              <w:jc w:val="left"/>
              <w:rPr>
                <w:szCs w:val="22"/>
              </w:rPr>
            </w:pPr>
            <w:r w:rsidRPr="004B1A1E">
              <w:rPr>
                <w:szCs w:val="22"/>
              </w:rPr>
              <w:t> </w:t>
            </w:r>
          </w:p>
          <w:p w14:paraId="4AD3473C" w14:textId="77777777" w:rsidR="00F64EB8" w:rsidRPr="004B1A1E" w:rsidRDefault="00F64EB8" w:rsidP="001723BF">
            <w:pPr>
              <w:pStyle w:val="Paragraph"/>
              <w:spacing w:after="0" w:line="240" w:lineRule="auto"/>
              <w:jc w:val="left"/>
              <w:rPr>
                <w:szCs w:val="22"/>
              </w:rPr>
            </w:pPr>
          </w:p>
        </w:tc>
        <w:tc>
          <w:tcPr>
            <w:tcW w:w="2500" w:type="pct"/>
            <w:tcBorders>
              <w:top w:val="nil"/>
              <w:left w:val="nil"/>
              <w:bottom w:val="nil"/>
              <w:right w:val="nil"/>
            </w:tcBorders>
          </w:tcPr>
          <w:p w14:paraId="2660A9E8" w14:textId="77777777" w:rsidR="003B6B62" w:rsidRPr="004B1A1E" w:rsidRDefault="00965D8A" w:rsidP="001723BF">
            <w:pPr>
              <w:pStyle w:val="Paragraph"/>
              <w:spacing w:line="240" w:lineRule="auto"/>
              <w:jc w:val="left"/>
              <w:rPr>
                <w:szCs w:val="22"/>
              </w:rPr>
            </w:pPr>
            <w:r w:rsidRPr="004B1A1E">
              <w:rPr>
                <w:szCs w:val="22"/>
              </w:rPr>
              <w:t> </w:t>
            </w:r>
          </w:p>
        </w:tc>
      </w:tr>
      <w:tr w:rsidR="00DC0A48" w:rsidRPr="004B1A1E" w14:paraId="477A4591" w14:textId="77777777" w:rsidTr="00965D8A">
        <w:tc>
          <w:tcPr>
            <w:tcW w:w="2500" w:type="pct"/>
            <w:tcBorders>
              <w:top w:val="nil"/>
              <w:left w:val="nil"/>
              <w:bottom w:val="nil"/>
              <w:right w:val="nil"/>
            </w:tcBorders>
          </w:tcPr>
          <w:p w14:paraId="1F11B540" w14:textId="77777777" w:rsidR="003B6B62" w:rsidRPr="004B1A1E" w:rsidRDefault="00965D8A" w:rsidP="001723BF">
            <w:pPr>
              <w:pStyle w:val="Paragraph"/>
              <w:spacing w:after="0" w:line="240" w:lineRule="auto"/>
              <w:jc w:val="left"/>
              <w:rPr>
                <w:szCs w:val="22"/>
              </w:rPr>
            </w:pPr>
            <w:r w:rsidRPr="004B1A1E">
              <w:rPr>
                <w:szCs w:val="22"/>
              </w:rPr>
              <w:t> </w:t>
            </w:r>
          </w:p>
        </w:tc>
        <w:tc>
          <w:tcPr>
            <w:tcW w:w="2500" w:type="pct"/>
            <w:tcBorders>
              <w:top w:val="nil"/>
              <w:left w:val="nil"/>
              <w:bottom w:val="nil"/>
              <w:right w:val="nil"/>
            </w:tcBorders>
          </w:tcPr>
          <w:p w14:paraId="05632475" w14:textId="77777777" w:rsidR="003B6B62" w:rsidRPr="004B1A1E" w:rsidRDefault="00965D8A" w:rsidP="001723BF">
            <w:pPr>
              <w:pStyle w:val="Paragraph"/>
              <w:spacing w:line="240" w:lineRule="auto"/>
              <w:jc w:val="left"/>
              <w:rPr>
                <w:szCs w:val="22"/>
              </w:rPr>
            </w:pPr>
            <w:r w:rsidRPr="004B1A1E">
              <w:rPr>
                <w:szCs w:val="22"/>
              </w:rPr>
              <w:t> </w:t>
            </w:r>
          </w:p>
        </w:tc>
      </w:tr>
      <w:tr w:rsidR="00DC0A48" w:rsidRPr="004B1A1E" w14:paraId="2F7E5752" w14:textId="77777777" w:rsidTr="00965D8A">
        <w:tc>
          <w:tcPr>
            <w:tcW w:w="2500" w:type="pct"/>
            <w:tcBorders>
              <w:top w:val="nil"/>
              <w:left w:val="nil"/>
              <w:bottom w:val="nil"/>
              <w:right w:val="nil"/>
            </w:tcBorders>
          </w:tcPr>
          <w:p w14:paraId="38CB93D5" w14:textId="1EF5D03F" w:rsidR="003B6B62" w:rsidRPr="004B1A1E" w:rsidRDefault="00F63A32" w:rsidP="001723BF">
            <w:pPr>
              <w:pStyle w:val="Paragraph"/>
              <w:spacing w:after="0" w:line="240" w:lineRule="auto"/>
              <w:jc w:val="left"/>
              <w:rPr>
                <w:b/>
                <w:szCs w:val="22"/>
              </w:rPr>
            </w:pPr>
            <w:r w:rsidRPr="004B1A1E">
              <w:rPr>
                <w:b/>
                <w:szCs w:val="22"/>
              </w:rPr>
              <w:t>HDUHB</w:t>
            </w:r>
          </w:p>
        </w:tc>
        <w:tc>
          <w:tcPr>
            <w:tcW w:w="2500" w:type="pct"/>
            <w:tcBorders>
              <w:top w:val="nil"/>
              <w:left w:val="nil"/>
              <w:bottom w:val="nil"/>
              <w:right w:val="nil"/>
            </w:tcBorders>
          </w:tcPr>
          <w:p w14:paraId="74F32925" w14:textId="77777777" w:rsidR="003B6B62" w:rsidRPr="004B1A1E" w:rsidRDefault="00965D8A" w:rsidP="001723BF">
            <w:pPr>
              <w:pStyle w:val="Paragraph"/>
              <w:spacing w:line="240" w:lineRule="auto"/>
              <w:jc w:val="left"/>
              <w:rPr>
                <w:szCs w:val="22"/>
              </w:rPr>
            </w:pPr>
            <w:r w:rsidRPr="004B1A1E">
              <w:rPr>
                <w:szCs w:val="22"/>
              </w:rPr>
              <w:t> </w:t>
            </w:r>
          </w:p>
        </w:tc>
      </w:tr>
      <w:tr w:rsidR="00DC0A48" w:rsidRPr="004B1A1E" w14:paraId="3329DC2E" w14:textId="77777777" w:rsidTr="00965D8A">
        <w:tc>
          <w:tcPr>
            <w:tcW w:w="2500" w:type="pct"/>
            <w:tcBorders>
              <w:top w:val="nil"/>
              <w:left w:val="nil"/>
              <w:bottom w:val="nil"/>
              <w:right w:val="nil"/>
            </w:tcBorders>
          </w:tcPr>
          <w:p w14:paraId="1CE8A767" w14:textId="77777777" w:rsidR="003B6B62" w:rsidRPr="004B1A1E" w:rsidRDefault="00965D8A" w:rsidP="001723BF">
            <w:pPr>
              <w:pStyle w:val="Paragraph"/>
              <w:spacing w:after="0" w:line="240" w:lineRule="auto"/>
              <w:jc w:val="left"/>
              <w:rPr>
                <w:szCs w:val="22"/>
              </w:rPr>
            </w:pPr>
            <w:r w:rsidRPr="004B1A1E">
              <w:rPr>
                <w:szCs w:val="22"/>
              </w:rPr>
              <w:t>Name:</w:t>
            </w:r>
          </w:p>
        </w:tc>
        <w:tc>
          <w:tcPr>
            <w:tcW w:w="2500" w:type="pct"/>
            <w:tcBorders>
              <w:top w:val="nil"/>
              <w:left w:val="nil"/>
              <w:bottom w:val="nil"/>
              <w:right w:val="nil"/>
            </w:tcBorders>
          </w:tcPr>
          <w:p w14:paraId="246AE041"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536BA70F" w14:textId="77777777" w:rsidTr="00965D8A">
        <w:tc>
          <w:tcPr>
            <w:tcW w:w="2500" w:type="pct"/>
            <w:tcBorders>
              <w:top w:val="nil"/>
              <w:left w:val="nil"/>
              <w:bottom w:val="nil"/>
              <w:right w:val="nil"/>
            </w:tcBorders>
          </w:tcPr>
          <w:p w14:paraId="67F09DE3" w14:textId="77777777" w:rsidR="003B6B62" w:rsidRPr="004B1A1E" w:rsidRDefault="00965D8A" w:rsidP="001723BF">
            <w:pPr>
              <w:pStyle w:val="Paragraph"/>
              <w:spacing w:line="240" w:lineRule="auto"/>
              <w:jc w:val="left"/>
              <w:rPr>
                <w:szCs w:val="22"/>
              </w:rPr>
            </w:pPr>
            <w:r w:rsidRPr="004B1A1E">
              <w:rPr>
                <w:szCs w:val="22"/>
              </w:rPr>
              <w:t>Office Address:</w:t>
            </w:r>
          </w:p>
        </w:tc>
        <w:tc>
          <w:tcPr>
            <w:tcW w:w="2500" w:type="pct"/>
            <w:tcBorders>
              <w:top w:val="nil"/>
              <w:left w:val="nil"/>
              <w:bottom w:val="nil"/>
              <w:right w:val="nil"/>
            </w:tcBorders>
          </w:tcPr>
          <w:p w14:paraId="14E5EAC1"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41BD3A5A" w14:textId="77777777" w:rsidTr="00965D8A">
        <w:tc>
          <w:tcPr>
            <w:tcW w:w="2500" w:type="pct"/>
            <w:tcBorders>
              <w:top w:val="nil"/>
              <w:left w:val="nil"/>
              <w:bottom w:val="nil"/>
              <w:right w:val="nil"/>
            </w:tcBorders>
          </w:tcPr>
          <w:p w14:paraId="63F4C616" w14:textId="77777777" w:rsidR="003B6B62" w:rsidRPr="004B1A1E" w:rsidRDefault="00965D8A" w:rsidP="001723BF">
            <w:pPr>
              <w:pStyle w:val="Paragraph"/>
              <w:spacing w:line="240" w:lineRule="auto"/>
              <w:jc w:val="left"/>
              <w:rPr>
                <w:szCs w:val="22"/>
              </w:rPr>
            </w:pPr>
            <w:r w:rsidRPr="004B1A1E">
              <w:rPr>
                <w:szCs w:val="22"/>
              </w:rPr>
              <w:t> </w:t>
            </w:r>
          </w:p>
        </w:tc>
        <w:tc>
          <w:tcPr>
            <w:tcW w:w="2500" w:type="pct"/>
            <w:tcBorders>
              <w:top w:val="nil"/>
              <w:left w:val="nil"/>
              <w:bottom w:val="nil"/>
              <w:right w:val="nil"/>
            </w:tcBorders>
          </w:tcPr>
          <w:p w14:paraId="40601973"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24FE4B45" w14:textId="77777777" w:rsidTr="00965D8A">
        <w:tc>
          <w:tcPr>
            <w:tcW w:w="2500" w:type="pct"/>
            <w:tcBorders>
              <w:top w:val="nil"/>
              <w:left w:val="nil"/>
              <w:bottom w:val="nil"/>
              <w:right w:val="nil"/>
            </w:tcBorders>
          </w:tcPr>
          <w:p w14:paraId="137465EA" w14:textId="77777777" w:rsidR="003B6B62" w:rsidRPr="004B1A1E" w:rsidRDefault="00965D8A" w:rsidP="001723BF">
            <w:pPr>
              <w:pStyle w:val="Paragraph"/>
              <w:spacing w:line="240" w:lineRule="auto"/>
              <w:jc w:val="left"/>
              <w:rPr>
                <w:szCs w:val="22"/>
              </w:rPr>
            </w:pPr>
            <w:r w:rsidRPr="004B1A1E">
              <w:rPr>
                <w:szCs w:val="22"/>
              </w:rPr>
              <w:t>Tel No:</w:t>
            </w:r>
          </w:p>
        </w:tc>
        <w:tc>
          <w:tcPr>
            <w:tcW w:w="2500" w:type="pct"/>
            <w:tcBorders>
              <w:top w:val="nil"/>
              <w:left w:val="nil"/>
              <w:bottom w:val="nil"/>
              <w:right w:val="nil"/>
            </w:tcBorders>
          </w:tcPr>
          <w:p w14:paraId="737685F7" w14:textId="77777777" w:rsidR="003B6B62" w:rsidRPr="004B1A1E" w:rsidRDefault="00965D8A" w:rsidP="001723BF">
            <w:pPr>
              <w:pStyle w:val="Paragraph"/>
              <w:spacing w:line="240" w:lineRule="auto"/>
              <w:jc w:val="left"/>
              <w:rPr>
                <w:szCs w:val="22"/>
              </w:rPr>
            </w:pPr>
            <w:r w:rsidRPr="004B1A1E">
              <w:rPr>
                <w:szCs w:val="22"/>
              </w:rPr>
              <w:t>............................................</w:t>
            </w:r>
          </w:p>
        </w:tc>
      </w:tr>
      <w:tr w:rsidR="00DC0A48" w:rsidRPr="004B1A1E" w14:paraId="299505E5" w14:textId="77777777" w:rsidTr="00965D8A">
        <w:tc>
          <w:tcPr>
            <w:tcW w:w="2500" w:type="pct"/>
            <w:tcBorders>
              <w:top w:val="nil"/>
              <w:left w:val="nil"/>
              <w:bottom w:val="nil"/>
              <w:right w:val="nil"/>
            </w:tcBorders>
          </w:tcPr>
          <w:p w14:paraId="4A9A5754" w14:textId="77777777" w:rsidR="003B6B62" w:rsidRPr="004B1A1E" w:rsidRDefault="00965D8A" w:rsidP="001723BF">
            <w:pPr>
              <w:pStyle w:val="Paragraph"/>
              <w:spacing w:line="240" w:lineRule="auto"/>
              <w:jc w:val="left"/>
              <w:rPr>
                <w:szCs w:val="22"/>
              </w:rPr>
            </w:pPr>
            <w:r w:rsidRPr="004B1A1E">
              <w:rPr>
                <w:szCs w:val="22"/>
              </w:rPr>
              <w:t>E-mail Address:</w:t>
            </w:r>
          </w:p>
        </w:tc>
        <w:tc>
          <w:tcPr>
            <w:tcW w:w="2500" w:type="pct"/>
            <w:tcBorders>
              <w:top w:val="nil"/>
              <w:left w:val="nil"/>
              <w:bottom w:val="nil"/>
              <w:right w:val="nil"/>
            </w:tcBorders>
          </w:tcPr>
          <w:p w14:paraId="1E151360" w14:textId="77777777" w:rsidR="003B6B62" w:rsidRPr="004B1A1E" w:rsidRDefault="00965D8A" w:rsidP="001723BF">
            <w:pPr>
              <w:pStyle w:val="Paragraph"/>
              <w:spacing w:line="240" w:lineRule="auto"/>
              <w:jc w:val="left"/>
              <w:rPr>
                <w:szCs w:val="22"/>
              </w:rPr>
            </w:pPr>
            <w:r w:rsidRPr="004B1A1E">
              <w:rPr>
                <w:szCs w:val="22"/>
              </w:rPr>
              <w:t>............................................</w:t>
            </w:r>
          </w:p>
        </w:tc>
      </w:tr>
    </w:tbl>
    <w:p w14:paraId="550FE89F" w14:textId="77777777" w:rsidR="003B6B62" w:rsidRPr="004B1A1E" w:rsidRDefault="00965D8A" w:rsidP="001723BF">
      <w:pPr>
        <w:pStyle w:val="Annex"/>
        <w:pageBreakBefore/>
        <w:spacing w:line="240" w:lineRule="auto"/>
        <w:rPr>
          <w:szCs w:val="22"/>
        </w:rPr>
      </w:pPr>
      <w:bookmarkStart w:id="90" w:name="_Toc256000012"/>
      <w:bookmarkStart w:id="91" w:name="a960227"/>
      <w:r w:rsidRPr="004B1A1E">
        <w:rPr>
          <w:szCs w:val="22"/>
        </w:rPr>
        <w:lastRenderedPageBreak/>
        <w:t>The Project</w:t>
      </w:r>
      <w:bookmarkEnd w:id="90"/>
      <w:bookmarkEnd w:id="91"/>
    </w:p>
    <w:p w14:paraId="5E5C1212" w14:textId="77777777" w:rsidR="003B6B62" w:rsidRDefault="00965D8A" w:rsidP="001723BF">
      <w:pPr>
        <w:pStyle w:val="Paragraph"/>
        <w:spacing w:line="240" w:lineRule="auto"/>
        <w:rPr>
          <w:b/>
          <w:szCs w:val="22"/>
        </w:rPr>
      </w:pPr>
      <w:r w:rsidRPr="004B1A1E">
        <w:rPr>
          <w:b/>
          <w:szCs w:val="22"/>
        </w:rPr>
        <w:t>Project overview</w:t>
      </w:r>
    </w:p>
    <w:p w14:paraId="3DB45B81" w14:textId="12AC2EB6" w:rsidR="003B1B35" w:rsidRDefault="00F066A5" w:rsidP="001723BF">
      <w:pPr>
        <w:pStyle w:val="Paragraph"/>
        <w:spacing w:line="240" w:lineRule="auto"/>
        <w:rPr>
          <w:bCs/>
          <w:szCs w:val="22"/>
        </w:rPr>
      </w:pPr>
      <w:r>
        <w:rPr>
          <w:bCs/>
          <w:szCs w:val="22"/>
        </w:rPr>
        <w:t>The South West Wales Pathology Programme has two key components:</w:t>
      </w:r>
    </w:p>
    <w:p w14:paraId="7288A5B3" w14:textId="51BC1030" w:rsidR="00F066A5" w:rsidRDefault="00F066A5" w:rsidP="001723BF">
      <w:pPr>
        <w:pStyle w:val="Paragraph"/>
        <w:spacing w:line="240" w:lineRule="auto"/>
        <w:rPr>
          <w:bCs/>
          <w:szCs w:val="22"/>
        </w:rPr>
      </w:pPr>
    </w:p>
    <w:p w14:paraId="317491A5" w14:textId="77777777" w:rsidR="00F066A5" w:rsidRPr="00F066A5" w:rsidRDefault="00F066A5" w:rsidP="00F066A5">
      <w:pPr>
        <w:pStyle w:val="ListParagraph"/>
        <w:numPr>
          <w:ilvl w:val="0"/>
          <w:numId w:val="35"/>
        </w:numPr>
        <w:spacing w:after="0" w:line="240" w:lineRule="auto"/>
        <w:rPr>
          <w:rFonts w:ascii="Arial" w:hAnsi="Arial" w:cs="Arial"/>
          <w:color w:val="000000" w:themeColor="text1"/>
        </w:rPr>
      </w:pPr>
      <w:r w:rsidRPr="00F066A5">
        <w:rPr>
          <w:rFonts w:ascii="Arial" w:hAnsi="Arial" w:cs="Arial"/>
        </w:rPr>
        <w:t>The development of a single Regional Pathology service via an Operational Delivery Network (ODN) approach, with Swansea Bay as the host organisation.</w:t>
      </w:r>
    </w:p>
    <w:p w14:paraId="60043829" w14:textId="77777777" w:rsidR="00F066A5" w:rsidRPr="00F066A5" w:rsidRDefault="00F066A5" w:rsidP="00F066A5">
      <w:pPr>
        <w:pStyle w:val="ListParagraph"/>
        <w:numPr>
          <w:ilvl w:val="0"/>
          <w:numId w:val="35"/>
        </w:numPr>
        <w:spacing w:after="0" w:line="240" w:lineRule="auto"/>
        <w:rPr>
          <w:rFonts w:ascii="Arial" w:hAnsi="Arial" w:cs="Arial"/>
          <w:color w:val="000000" w:themeColor="text1"/>
        </w:rPr>
      </w:pPr>
      <w:r w:rsidRPr="00F066A5">
        <w:rPr>
          <w:rFonts w:ascii="Arial" w:hAnsi="Arial" w:cs="Arial"/>
        </w:rPr>
        <w:t>The development of a Hub Laboratory Centre of Excellence on the Morriston Hospital site to provide fit for purpose modern laboratory service for the region and local laboratory refurbishments via Welsh Government Capital investment processes.</w:t>
      </w:r>
    </w:p>
    <w:p w14:paraId="65696070" w14:textId="324C4D10" w:rsidR="003B1B35" w:rsidRDefault="003B1B35" w:rsidP="001723BF">
      <w:pPr>
        <w:pStyle w:val="Paragraph"/>
        <w:spacing w:line="240" w:lineRule="auto"/>
        <w:rPr>
          <w:bCs/>
          <w:szCs w:val="22"/>
        </w:rPr>
      </w:pPr>
    </w:p>
    <w:p w14:paraId="34353F3F" w14:textId="69882E84" w:rsidR="00F066A5" w:rsidRDefault="00F066A5" w:rsidP="001723BF">
      <w:pPr>
        <w:pStyle w:val="Paragraph"/>
        <w:spacing w:line="240" w:lineRule="auto"/>
        <w:rPr>
          <w:bCs/>
          <w:szCs w:val="22"/>
        </w:rPr>
      </w:pPr>
      <w:r>
        <w:rPr>
          <w:bCs/>
          <w:szCs w:val="22"/>
        </w:rPr>
        <w:t>This MOU focusses on the development of the Operational Delivery Networ</w:t>
      </w:r>
      <w:r w:rsidR="0038102C">
        <w:rPr>
          <w:bCs/>
          <w:szCs w:val="22"/>
        </w:rPr>
        <w:t xml:space="preserve">k (ODN). The Business Case for development of the Hub </w:t>
      </w:r>
      <w:proofErr w:type="spellStart"/>
      <w:r w:rsidR="0038102C">
        <w:rPr>
          <w:bCs/>
          <w:szCs w:val="22"/>
        </w:rPr>
        <w:t>buiding</w:t>
      </w:r>
      <w:proofErr w:type="spellEnd"/>
      <w:r w:rsidR="0038102C">
        <w:rPr>
          <w:bCs/>
          <w:szCs w:val="22"/>
        </w:rPr>
        <w:t xml:space="preserve"> and local laboratory refurbishments has separate governance led by SBUHB. </w:t>
      </w:r>
    </w:p>
    <w:p w14:paraId="4DC5D0BE" w14:textId="77777777" w:rsidR="0038102C" w:rsidRPr="0038102C" w:rsidRDefault="0038102C" w:rsidP="0038102C">
      <w:pPr>
        <w:spacing w:after="0" w:line="240" w:lineRule="auto"/>
        <w:jc w:val="both"/>
        <w:rPr>
          <w:rFonts w:ascii="Arial" w:hAnsi="Arial" w:cs="Arial"/>
          <w:color w:val="000000" w:themeColor="text1"/>
        </w:rPr>
      </w:pPr>
      <w:r w:rsidRPr="0038102C">
        <w:rPr>
          <w:rFonts w:ascii="Arial" w:hAnsi="Arial" w:cs="Arial"/>
          <w:color w:val="000000" w:themeColor="text1"/>
        </w:rPr>
        <w:t>The development of the ODN aims to provide stability and sustainability to pathology service across the region. Developing critical mass of service delivery, joint training and quality management systems, single digital information systems and collective recruitment for hard to recruit to roles will all contribute to decreasing risk with current service delivery methods. The balance of risk between the organisations does need to be considered as part of the establishment of the network and arrangements with regard for example capital investment in retained local laboratory services outside of any investment secured by the capital process will need to be considered i.e. significant backlog maintenance to existing buildings.</w:t>
      </w:r>
    </w:p>
    <w:p w14:paraId="38E5E7CF" w14:textId="77777777" w:rsidR="0038102C" w:rsidRPr="0038102C" w:rsidRDefault="0038102C" w:rsidP="0038102C">
      <w:pPr>
        <w:spacing w:after="0" w:line="240" w:lineRule="auto"/>
        <w:rPr>
          <w:rFonts w:ascii="Arial" w:hAnsi="Arial" w:cs="Arial"/>
          <w:color w:val="000000" w:themeColor="text1"/>
        </w:rPr>
      </w:pPr>
    </w:p>
    <w:p w14:paraId="66FAC16B" w14:textId="77777777" w:rsidR="0038102C" w:rsidRPr="0038102C" w:rsidRDefault="0038102C" w:rsidP="0038102C">
      <w:pPr>
        <w:spacing w:after="0" w:line="240" w:lineRule="auto"/>
        <w:jc w:val="both"/>
        <w:rPr>
          <w:rFonts w:ascii="Arial" w:hAnsi="Arial" w:cs="Arial"/>
          <w:color w:val="000000" w:themeColor="text1"/>
        </w:rPr>
      </w:pPr>
      <w:r w:rsidRPr="0038102C">
        <w:rPr>
          <w:rFonts w:ascii="Arial" w:hAnsi="Arial" w:cs="Arial"/>
          <w:color w:val="000000" w:themeColor="text1"/>
        </w:rPr>
        <w:t xml:space="preserve">One of the key aims of the network is to ensure consistency of service delivery to the regional population regardless of their location. This will be achieved through the implementation of digital pathology solutions where possible, the development of a robust regional transport and logistics network and the timely analysis and reporting of investigations. Developing consistent service models and equipment and processes in all laboratories will also shore up business continuity through the movement of samples in the event of any laboratory down time in any site. </w:t>
      </w:r>
    </w:p>
    <w:p w14:paraId="636C6027" w14:textId="77777777" w:rsidR="0038102C" w:rsidRDefault="0038102C" w:rsidP="001723BF">
      <w:pPr>
        <w:pStyle w:val="Paragraph"/>
        <w:spacing w:line="240" w:lineRule="auto"/>
        <w:rPr>
          <w:bCs/>
          <w:szCs w:val="22"/>
        </w:rPr>
      </w:pPr>
    </w:p>
    <w:p w14:paraId="2CE681F7" w14:textId="739E38B6" w:rsidR="0038102C" w:rsidRPr="0038102C" w:rsidRDefault="0038102C" w:rsidP="001723BF">
      <w:pPr>
        <w:pStyle w:val="Paragraph"/>
        <w:spacing w:line="240" w:lineRule="auto"/>
        <w:rPr>
          <w:b/>
          <w:bCs/>
          <w:szCs w:val="22"/>
        </w:rPr>
      </w:pPr>
      <w:r w:rsidRPr="0038102C">
        <w:rPr>
          <w:b/>
          <w:bCs/>
          <w:szCs w:val="22"/>
        </w:rPr>
        <w:t>Background</w:t>
      </w:r>
    </w:p>
    <w:p w14:paraId="7302DD6F" w14:textId="77777777" w:rsidR="0038102C" w:rsidRPr="0038102C" w:rsidRDefault="0038102C" w:rsidP="0038102C">
      <w:pPr>
        <w:spacing w:after="0"/>
        <w:jc w:val="both"/>
        <w:rPr>
          <w:rFonts w:ascii="Arial" w:hAnsi="Arial" w:cs="Arial"/>
        </w:rPr>
      </w:pPr>
      <w:r w:rsidRPr="0038102C">
        <w:rPr>
          <w:rFonts w:ascii="Arial" w:hAnsi="Arial" w:cs="Arial"/>
        </w:rPr>
        <w:t>To progress the transformation plan for Pathology services in South West Wales, the Health Boards agreed the need to create a Regional Pathology service model. This approach, new for NHS Wales but not across the United Kingdom would enable joint recruitment, collaborative development of service plans, standardisation of approach, equipment and facilities and the benefits of consolidation. A number of possible options of how a regional management model could operate that would be underpinned by a strong governance framework and an agreed set of principles were considered.</w:t>
      </w:r>
    </w:p>
    <w:p w14:paraId="4FF5D679" w14:textId="77777777" w:rsidR="0038102C" w:rsidRPr="0038102C" w:rsidRDefault="0038102C" w:rsidP="0038102C">
      <w:pPr>
        <w:spacing w:after="0"/>
        <w:jc w:val="both"/>
        <w:rPr>
          <w:rFonts w:ascii="Arial" w:hAnsi="Arial" w:cs="Arial"/>
        </w:rPr>
      </w:pPr>
    </w:p>
    <w:p w14:paraId="2531B035" w14:textId="77777777" w:rsidR="0038102C" w:rsidRPr="0038102C" w:rsidRDefault="0038102C" w:rsidP="0038102C">
      <w:pPr>
        <w:spacing w:after="0"/>
        <w:jc w:val="both"/>
        <w:rPr>
          <w:rFonts w:ascii="Arial" w:hAnsi="Arial" w:cs="Arial"/>
        </w:rPr>
      </w:pPr>
      <w:r w:rsidRPr="0038102C">
        <w:rPr>
          <w:rFonts w:ascii="Arial" w:hAnsi="Arial" w:cs="Arial"/>
        </w:rPr>
        <w:t>A Joint Executive meeting between SBUHB and HDUHB was held on 24</w:t>
      </w:r>
      <w:r w:rsidRPr="0038102C">
        <w:rPr>
          <w:rFonts w:ascii="Arial" w:hAnsi="Arial" w:cs="Arial"/>
          <w:vertAlign w:val="superscript"/>
        </w:rPr>
        <w:t>th</w:t>
      </w:r>
      <w:r w:rsidRPr="0038102C">
        <w:rPr>
          <w:rFonts w:ascii="Arial" w:hAnsi="Arial" w:cs="Arial"/>
        </w:rPr>
        <w:t xml:space="preserve"> November 2021; these points were discussed and a subsequent visioning workshop was held on 29</w:t>
      </w:r>
      <w:r w:rsidRPr="0038102C">
        <w:rPr>
          <w:rFonts w:ascii="Arial" w:hAnsi="Arial" w:cs="Arial"/>
          <w:vertAlign w:val="superscript"/>
        </w:rPr>
        <w:t>th</w:t>
      </w:r>
      <w:r w:rsidRPr="0038102C">
        <w:rPr>
          <w:rFonts w:ascii="Arial" w:hAnsi="Arial" w:cs="Arial"/>
        </w:rPr>
        <w:t xml:space="preserve"> November 2021, chaired by the then CEO of Swansea Bay UHB.  </w:t>
      </w:r>
    </w:p>
    <w:p w14:paraId="7E41A955" w14:textId="77777777" w:rsidR="0038102C" w:rsidRPr="0038102C" w:rsidRDefault="0038102C" w:rsidP="0038102C">
      <w:pPr>
        <w:spacing w:after="0"/>
        <w:jc w:val="both"/>
        <w:rPr>
          <w:rFonts w:ascii="Arial" w:hAnsi="Arial" w:cs="Arial"/>
        </w:rPr>
      </w:pPr>
    </w:p>
    <w:p w14:paraId="380A180B" w14:textId="68D0DBF8" w:rsidR="0038102C" w:rsidRPr="0038102C" w:rsidRDefault="0038102C" w:rsidP="0038102C">
      <w:pPr>
        <w:spacing w:after="0"/>
        <w:jc w:val="both"/>
        <w:rPr>
          <w:rFonts w:ascii="Arial" w:hAnsi="Arial" w:cs="Arial"/>
          <w:color w:val="000000" w:themeColor="text1"/>
        </w:rPr>
      </w:pPr>
      <w:r w:rsidRPr="0038102C">
        <w:rPr>
          <w:rFonts w:ascii="Arial" w:hAnsi="Arial" w:cs="Arial"/>
        </w:rPr>
        <w:t xml:space="preserve">A Regional Pathology Task and Finish (T&amp;F) Group convened in 2022, chaired by Andrew Carruthers COO HDUHB, and supported by Christine Morrell as SRO for the ARCH Regional Pathology Transformation Programme. The group considered their options for the management </w:t>
      </w:r>
      <w:r w:rsidRPr="0038102C">
        <w:rPr>
          <w:rFonts w:ascii="Arial" w:hAnsi="Arial" w:cs="Arial"/>
        </w:rPr>
        <w:lastRenderedPageBreak/>
        <w:t>model and undertook an appraisal and sought advice from NHS Wales Legal and Risk services. The detail of the decision making process is covered in the November 2022 paper considered by both Health Boards (see Appendix). The conclusion was the development of an Operational Delivery Network (ODN) for Pathology services with an aim to be operational by Q4 2022/23,</w:t>
      </w:r>
    </w:p>
    <w:p w14:paraId="6EC542E2" w14:textId="77777777" w:rsidR="0038102C" w:rsidRPr="0038102C" w:rsidRDefault="0038102C" w:rsidP="0038102C">
      <w:pPr>
        <w:spacing w:after="0" w:line="240" w:lineRule="auto"/>
        <w:jc w:val="both"/>
        <w:rPr>
          <w:rFonts w:ascii="Arial" w:hAnsi="Arial" w:cs="Arial"/>
          <w:color w:val="000000" w:themeColor="text1"/>
        </w:rPr>
      </w:pPr>
    </w:p>
    <w:p w14:paraId="20A3BCBC" w14:textId="77777777" w:rsidR="0038102C" w:rsidRPr="0038102C" w:rsidRDefault="0038102C" w:rsidP="0038102C">
      <w:pPr>
        <w:spacing w:after="0" w:line="240" w:lineRule="auto"/>
        <w:jc w:val="both"/>
        <w:rPr>
          <w:rFonts w:ascii="Arial" w:hAnsi="Arial" w:cs="Arial"/>
          <w:color w:val="000000" w:themeColor="text1"/>
        </w:rPr>
      </w:pPr>
      <w:r w:rsidRPr="0038102C">
        <w:rPr>
          <w:rFonts w:ascii="Arial" w:hAnsi="Arial" w:cs="Arial"/>
          <w:color w:val="000000" w:themeColor="text1"/>
        </w:rPr>
        <w:t xml:space="preserve">Following the establishment of the ARCH Pathology team in early 2023/24 the task of delivering the ODN model moved forward at pace. The terms of reference of the T&amp;F group were revised to form an ODN Transition Board and sub groups established to consider implications for Finance and Commissioning, Workforce and Digital services. It addition, Legal &amp; Risk advice has been retained to work with both HB governance teams on the Memorandum of Understanding and legal agreements required to deliver the network. </w:t>
      </w:r>
    </w:p>
    <w:p w14:paraId="448C29AD" w14:textId="77777777" w:rsidR="0038102C" w:rsidRPr="0038102C" w:rsidRDefault="0038102C" w:rsidP="0038102C">
      <w:pPr>
        <w:spacing w:after="0" w:line="240" w:lineRule="auto"/>
        <w:jc w:val="both"/>
        <w:rPr>
          <w:rFonts w:ascii="Arial" w:hAnsi="Arial" w:cs="Arial"/>
          <w:color w:val="000000" w:themeColor="text1"/>
        </w:rPr>
      </w:pPr>
    </w:p>
    <w:p w14:paraId="5027A039" w14:textId="77777777" w:rsidR="0038102C" w:rsidRPr="0038102C" w:rsidRDefault="0038102C" w:rsidP="0038102C">
      <w:pPr>
        <w:spacing w:after="0" w:line="240" w:lineRule="auto"/>
        <w:jc w:val="both"/>
        <w:rPr>
          <w:rFonts w:ascii="Arial" w:hAnsi="Arial" w:cs="Arial"/>
          <w:color w:val="000000" w:themeColor="text1"/>
        </w:rPr>
      </w:pPr>
      <w:r w:rsidRPr="0038102C">
        <w:rPr>
          <w:rFonts w:ascii="Arial" w:hAnsi="Arial" w:cs="Arial"/>
          <w:color w:val="000000" w:themeColor="text1"/>
        </w:rPr>
        <w:t>To date the following developments have been agreed:</w:t>
      </w:r>
    </w:p>
    <w:p w14:paraId="1B3A8466" w14:textId="77777777" w:rsidR="0038102C" w:rsidRPr="0038102C" w:rsidRDefault="0038102C" w:rsidP="0038102C">
      <w:pPr>
        <w:pStyle w:val="ListParagraph"/>
        <w:numPr>
          <w:ilvl w:val="0"/>
          <w:numId w:val="36"/>
        </w:numPr>
        <w:spacing w:after="0" w:line="240" w:lineRule="auto"/>
        <w:jc w:val="both"/>
        <w:rPr>
          <w:rFonts w:ascii="Arial" w:hAnsi="Arial" w:cs="Arial"/>
          <w:color w:val="000000" w:themeColor="text1"/>
        </w:rPr>
      </w:pPr>
      <w:r w:rsidRPr="0038102C">
        <w:rPr>
          <w:rFonts w:ascii="Arial" w:hAnsi="Arial" w:cs="Arial"/>
          <w:color w:val="000000" w:themeColor="text1"/>
        </w:rPr>
        <w:t xml:space="preserve">Development and agreement of a Mortuary MOU for the Region. This has facilitated closer working between the mortuaries and the appointment of a regional mortuary team, joint training processes and rotations. </w:t>
      </w:r>
    </w:p>
    <w:p w14:paraId="2EF600CB" w14:textId="77777777" w:rsidR="0038102C" w:rsidRPr="0038102C" w:rsidRDefault="0038102C" w:rsidP="0038102C">
      <w:pPr>
        <w:pStyle w:val="ListParagraph"/>
        <w:numPr>
          <w:ilvl w:val="0"/>
          <w:numId w:val="36"/>
        </w:numPr>
        <w:spacing w:after="0" w:line="240" w:lineRule="auto"/>
        <w:jc w:val="both"/>
        <w:rPr>
          <w:rFonts w:ascii="Arial" w:hAnsi="Arial" w:cs="Arial"/>
          <w:color w:val="000000" w:themeColor="text1"/>
        </w:rPr>
      </w:pPr>
      <w:r w:rsidRPr="0038102C">
        <w:rPr>
          <w:rFonts w:ascii="Arial" w:hAnsi="Arial" w:cs="Arial"/>
          <w:color w:val="000000" w:themeColor="text1"/>
        </w:rPr>
        <w:t>Development and agreement of joint regional management structure and job descriptions and person specifications for those roles</w:t>
      </w:r>
    </w:p>
    <w:p w14:paraId="2E892704" w14:textId="77777777" w:rsidR="0038102C" w:rsidRPr="0038102C" w:rsidRDefault="0038102C" w:rsidP="0038102C">
      <w:pPr>
        <w:pStyle w:val="ListParagraph"/>
        <w:numPr>
          <w:ilvl w:val="0"/>
          <w:numId w:val="36"/>
        </w:numPr>
        <w:spacing w:after="0" w:line="240" w:lineRule="auto"/>
        <w:jc w:val="both"/>
        <w:rPr>
          <w:rFonts w:ascii="Arial" w:hAnsi="Arial" w:cs="Arial"/>
          <w:color w:val="000000" w:themeColor="text1"/>
        </w:rPr>
      </w:pPr>
      <w:r w:rsidRPr="0038102C">
        <w:rPr>
          <w:rFonts w:ascii="Arial" w:hAnsi="Arial" w:cs="Arial"/>
          <w:color w:val="000000" w:themeColor="text1"/>
        </w:rPr>
        <w:t>Baseline assessment of performance, resources, quality/accreditation, compliance and workforce for the region</w:t>
      </w:r>
    </w:p>
    <w:p w14:paraId="5EAA91ED" w14:textId="77777777" w:rsidR="0038102C" w:rsidRPr="0038102C" w:rsidRDefault="0038102C" w:rsidP="0038102C">
      <w:pPr>
        <w:pStyle w:val="ListParagraph"/>
        <w:numPr>
          <w:ilvl w:val="0"/>
          <w:numId w:val="36"/>
        </w:numPr>
        <w:spacing w:after="0" w:line="240" w:lineRule="auto"/>
        <w:jc w:val="both"/>
        <w:rPr>
          <w:rFonts w:ascii="Arial" w:hAnsi="Arial" w:cs="Arial"/>
          <w:color w:val="000000" w:themeColor="text1"/>
        </w:rPr>
      </w:pPr>
      <w:r w:rsidRPr="0038102C">
        <w:rPr>
          <w:rFonts w:ascii="Arial" w:hAnsi="Arial" w:cs="Arial"/>
          <w:color w:val="000000" w:themeColor="text1"/>
        </w:rPr>
        <w:t xml:space="preserve">Review of existing logistics and transport arrangements </w:t>
      </w:r>
    </w:p>
    <w:p w14:paraId="50AD2A42" w14:textId="77777777" w:rsidR="0038102C" w:rsidRPr="0038102C" w:rsidRDefault="0038102C" w:rsidP="0038102C">
      <w:pPr>
        <w:pStyle w:val="ListParagraph"/>
        <w:numPr>
          <w:ilvl w:val="0"/>
          <w:numId w:val="36"/>
        </w:numPr>
        <w:spacing w:after="0" w:line="240" w:lineRule="auto"/>
        <w:jc w:val="both"/>
        <w:rPr>
          <w:rFonts w:ascii="Arial" w:hAnsi="Arial" w:cs="Arial"/>
          <w:color w:val="000000" w:themeColor="text1"/>
        </w:rPr>
      </w:pPr>
      <w:r w:rsidRPr="0038102C">
        <w:rPr>
          <w:rFonts w:ascii="Arial" w:hAnsi="Arial" w:cs="Arial"/>
          <w:color w:val="000000" w:themeColor="text1"/>
        </w:rPr>
        <w:t>Continued development of regional Digital Cellular Pathology pilot in the region</w:t>
      </w:r>
    </w:p>
    <w:p w14:paraId="1E3AF4CE" w14:textId="77777777" w:rsidR="0038102C" w:rsidRPr="0038102C" w:rsidRDefault="0038102C" w:rsidP="0038102C">
      <w:pPr>
        <w:pStyle w:val="ListParagraph"/>
        <w:numPr>
          <w:ilvl w:val="0"/>
          <w:numId w:val="36"/>
        </w:numPr>
        <w:spacing w:after="0" w:line="240" w:lineRule="auto"/>
        <w:jc w:val="both"/>
        <w:rPr>
          <w:rFonts w:ascii="Arial" w:hAnsi="Arial" w:cs="Arial"/>
          <w:color w:val="000000" w:themeColor="text1"/>
        </w:rPr>
      </w:pPr>
      <w:r w:rsidRPr="0038102C">
        <w:rPr>
          <w:rFonts w:ascii="Arial" w:hAnsi="Arial" w:cs="Arial"/>
          <w:color w:val="000000" w:themeColor="text1"/>
        </w:rPr>
        <w:t xml:space="preserve">Staff engagement in all laboratories in the region to develop the identity and culture of the regional service and understand the current strengths and challenges on each individual site. </w:t>
      </w:r>
    </w:p>
    <w:p w14:paraId="56CE399C" w14:textId="77777777" w:rsidR="0038102C" w:rsidRPr="0038102C" w:rsidRDefault="0038102C" w:rsidP="0038102C">
      <w:pPr>
        <w:pStyle w:val="ListParagraph"/>
        <w:numPr>
          <w:ilvl w:val="0"/>
          <w:numId w:val="36"/>
        </w:numPr>
        <w:spacing w:after="0" w:line="240" w:lineRule="auto"/>
        <w:jc w:val="both"/>
        <w:rPr>
          <w:rFonts w:ascii="Arial" w:hAnsi="Arial" w:cs="Arial"/>
          <w:color w:val="000000" w:themeColor="text1"/>
        </w:rPr>
      </w:pPr>
      <w:r w:rsidRPr="0038102C">
        <w:rPr>
          <w:rFonts w:ascii="Arial" w:hAnsi="Arial" w:cs="Arial"/>
          <w:color w:val="000000" w:themeColor="text1"/>
        </w:rPr>
        <w:t>Appointment of a single Designated Individual (DI) for the regional mortuary service following the retirement of the current HDUHB post holder. This has been achieved by appointment of the same individual to take responsibility for both Health Board licenses, although licenses still remain separate.</w:t>
      </w:r>
    </w:p>
    <w:p w14:paraId="4084E70B" w14:textId="77777777" w:rsidR="0038102C" w:rsidRPr="0038102C" w:rsidRDefault="0038102C" w:rsidP="0038102C">
      <w:pPr>
        <w:spacing w:after="0" w:line="240" w:lineRule="auto"/>
        <w:jc w:val="both"/>
        <w:rPr>
          <w:rFonts w:ascii="Arial" w:hAnsi="Arial" w:cs="Arial"/>
          <w:color w:val="000000" w:themeColor="text1"/>
        </w:rPr>
      </w:pPr>
    </w:p>
    <w:p w14:paraId="45A074E0" w14:textId="77777777" w:rsidR="0038102C" w:rsidRPr="0038102C" w:rsidRDefault="0038102C" w:rsidP="0038102C">
      <w:pPr>
        <w:pStyle w:val="ListParagraph"/>
        <w:spacing w:after="0" w:line="240" w:lineRule="auto"/>
        <w:jc w:val="both"/>
        <w:rPr>
          <w:rFonts w:ascii="Arial" w:hAnsi="Arial" w:cs="Arial"/>
          <w:color w:val="000000" w:themeColor="text1"/>
        </w:rPr>
      </w:pPr>
    </w:p>
    <w:p w14:paraId="37B09416" w14:textId="77777777" w:rsidR="0038102C" w:rsidRPr="0038102C" w:rsidRDefault="0038102C" w:rsidP="0038102C">
      <w:pPr>
        <w:spacing w:after="0" w:line="240" w:lineRule="auto"/>
        <w:jc w:val="both"/>
        <w:rPr>
          <w:rFonts w:ascii="Arial" w:hAnsi="Arial" w:cs="Arial"/>
          <w:color w:val="000000" w:themeColor="text1"/>
        </w:rPr>
      </w:pPr>
      <w:r w:rsidRPr="0038102C">
        <w:rPr>
          <w:rFonts w:ascii="Arial" w:hAnsi="Arial" w:cs="Arial"/>
          <w:color w:val="000000" w:themeColor="text1"/>
        </w:rPr>
        <w:t>Current work is focussing on:</w:t>
      </w:r>
    </w:p>
    <w:p w14:paraId="0C2DDA40" w14:textId="77777777" w:rsidR="0038102C" w:rsidRPr="0038102C" w:rsidRDefault="0038102C" w:rsidP="0038102C">
      <w:pPr>
        <w:pStyle w:val="ListParagraph"/>
        <w:numPr>
          <w:ilvl w:val="0"/>
          <w:numId w:val="37"/>
        </w:numPr>
        <w:spacing w:after="0" w:line="240" w:lineRule="auto"/>
        <w:jc w:val="both"/>
        <w:rPr>
          <w:rFonts w:ascii="Arial" w:hAnsi="Arial" w:cs="Arial"/>
          <w:color w:val="000000" w:themeColor="text1"/>
        </w:rPr>
      </w:pPr>
      <w:r w:rsidRPr="0038102C">
        <w:rPr>
          <w:rFonts w:ascii="Arial" w:hAnsi="Arial" w:cs="Arial"/>
          <w:color w:val="000000" w:themeColor="text1"/>
        </w:rPr>
        <w:t xml:space="preserve">Development of a regional ‘compliance’ team structure to combine functions in both organisations in pathology, IT, Quality, Health and Safety and Training </w:t>
      </w:r>
    </w:p>
    <w:p w14:paraId="561A7CF3" w14:textId="77777777" w:rsidR="0038102C" w:rsidRPr="0038102C" w:rsidRDefault="0038102C" w:rsidP="0038102C">
      <w:pPr>
        <w:pStyle w:val="ListParagraph"/>
        <w:numPr>
          <w:ilvl w:val="0"/>
          <w:numId w:val="37"/>
        </w:numPr>
        <w:spacing w:after="0" w:line="240" w:lineRule="auto"/>
        <w:jc w:val="both"/>
        <w:rPr>
          <w:rFonts w:ascii="Arial" w:hAnsi="Arial" w:cs="Arial"/>
          <w:color w:val="000000" w:themeColor="text1"/>
        </w:rPr>
      </w:pPr>
      <w:r w:rsidRPr="0038102C">
        <w:rPr>
          <w:rFonts w:ascii="Arial" w:hAnsi="Arial" w:cs="Arial"/>
          <w:color w:val="000000" w:themeColor="text1"/>
        </w:rPr>
        <w:t>LIMS 2.0 roll out regionally by February 2025. To ensure that the region has a consistent pathology digital system with replicable supporting processes in both health boards</w:t>
      </w:r>
    </w:p>
    <w:p w14:paraId="51385CDA" w14:textId="77777777" w:rsidR="0038102C" w:rsidRPr="0038102C" w:rsidRDefault="0038102C" w:rsidP="0038102C">
      <w:pPr>
        <w:pStyle w:val="ListParagraph"/>
        <w:numPr>
          <w:ilvl w:val="0"/>
          <w:numId w:val="37"/>
        </w:numPr>
        <w:spacing w:after="0" w:line="240" w:lineRule="auto"/>
        <w:jc w:val="both"/>
        <w:rPr>
          <w:rFonts w:ascii="Arial" w:hAnsi="Arial" w:cs="Arial"/>
          <w:color w:val="000000" w:themeColor="text1"/>
        </w:rPr>
      </w:pPr>
      <w:r w:rsidRPr="0038102C">
        <w:rPr>
          <w:rFonts w:ascii="Arial" w:hAnsi="Arial" w:cs="Arial"/>
          <w:color w:val="000000" w:themeColor="text1"/>
        </w:rPr>
        <w:t>Consideration of the regional recruitment and training of non-consultant medical staff to histopathology</w:t>
      </w:r>
    </w:p>
    <w:p w14:paraId="7A4F0A95" w14:textId="77777777" w:rsidR="0038102C" w:rsidRPr="0038102C" w:rsidRDefault="0038102C" w:rsidP="0038102C">
      <w:pPr>
        <w:pStyle w:val="ListParagraph"/>
        <w:numPr>
          <w:ilvl w:val="0"/>
          <w:numId w:val="37"/>
        </w:numPr>
        <w:spacing w:after="0" w:line="240" w:lineRule="auto"/>
        <w:jc w:val="both"/>
        <w:rPr>
          <w:rFonts w:ascii="Arial" w:hAnsi="Arial" w:cs="Arial"/>
          <w:color w:val="000000" w:themeColor="text1"/>
        </w:rPr>
      </w:pPr>
      <w:r w:rsidRPr="0038102C">
        <w:rPr>
          <w:rFonts w:ascii="Arial" w:hAnsi="Arial" w:cs="Arial"/>
          <w:color w:val="000000" w:themeColor="text1"/>
        </w:rPr>
        <w:t>Development of a Transitional Pathology Regional MOU for consideration by both Boards to support the development of the regional management team and integrated service change</w:t>
      </w:r>
    </w:p>
    <w:p w14:paraId="4555EBD7" w14:textId="77777777" w:rsidR="0038102C" w:rsidRPr="0038102C" w:rsidRDefault="0038102C" w:rsidP="0038102C">
      <w:pPr>
        <w:pStyle w:val="ListParagraph"/>
        <w:numPr>
          <w:ilvl w:val="0"/>
          <w:numId w:val="37"/>
        </w:numPr>
        <w:spacing w:after="0" w:line="240" w:lineRule="auto"/>
        <w:jc w:val="both"/>
        <w:rPr>
          <w:rFonts w:ascii="Arial" w:hAnsi="Arial" w:cs="Arial"/>
          <w:color w:val="000000" w:themeColor="text1"/>
        </w:rPr>
      </w:pPr>
      <w:r w:rsidRPr="0038102C">
        <w:rPr>
          <w:rFonts w:ascii="Arial" w:hAnsi="Arial" w:cs="Arial"/>
          <w:color w:val="000000" w:themeColor="text1"/>
        </w:rPr>
        <w:t>Development of the Service Specification and commissioning arrangements for the Pathology service for consideration by both organisations.</w:t>
      </w:r>
    </w:p>
    <w:p w14:paraId="0C457EBC" w14:textId="77777777" w:rsidR="0038102C" w:rsidRPr="0038102C" w:rsidRDefault="0038102C" w:rsidP="0038102C">
      <w:pPr>
        <w:spacing w:after="0" w:line="240" w:lineRule="auto"/>
        <w:rPr>
          <w:rFonts w:ascii="Arial" w:hAnsi="Arial" w:cs="Arial"/>
          <w:b/>
          <w:color w:val="000000" w:themeColor="text1"/>
        </w:rPr>
      </w:pPr>
    </w:p>
    <w:p w14:paraId="611BADCA" w14:textId="77777777" w:rsidR="0038102C" w:rsidRPr="0038102C" w:rsidRDefault="0038102C" w:rsidP="0038102C">
      <w:pPr>
        <w:spacing w:after="0" w:line="240" w:lineRule="auto"/>
        <w:jc w:val="both"/>
        <w:rPr>
          <w:rFonts w:ascii="Arial" w:hAnsi="Arial" w:cs="Arial"/>
          <w:color w:val="000000" w:themeColor="text1"/>
        </w:rPr>
      </w:pPr>
      <w:r w:rsidRPr="0038102C">
        <w:rPr>
          <w:rFonts w:ascii="Arial" w:hAnsi="Arial" w:cs="Arial"/>
          <w:color w:val="000000" w:themeColor="text1"/>
        </w:rPr>
        <w:t>The proposal therefore is to continue to regionalise the service via the Transition Board but also move into the territory over the next 12 months of harmonising workforce arrangements. Once the commencement date of the Network is agreed by both Boards the process of appointing into the senior leadership team and subsequent TUPE transfer of staff into the new service model will commence.</w:t>
      </w:r>
    </w:p>
    <w:p w14:paraId="7DE700C3" w14:textId="77777777" w:rsidR="0038102C" w:rsidRPr="0038102C" w:rsidRDefault="0038102C" w:rsidP="0038102C">
      <w:pPr>
        <w:spacing w:after="0" w:line="240" w:lineRule="auto"/>
        <w:rPr>
          <w:rFonts w:ascii="Arial" w:hAnsi="Arial" w:cs="Arial"/>
          <w:b/>
          <w:color w:val="000000" w:themeColor="text1"/>
        </w:rPr>
      </w:pPr>
    </w:p>
    <w:p w14:paraId="321EF32D" w14:textId="77777777" w:rsidR="0038102C" w:rsidRPr="0038102C" w:rsidRDefault="0038102C" w:rsidP="0038102C">
      <w:pPr>
        <w:spacing w:after="0" w:line="240" w:lineRule="auto"/>
        <w:rPr>
          <w:rFonts w:ascii="Arial" w:hAnsi="Arial" w:cs="Arial"/>
          <w:b/>
          <w:color w:val="000000" w:themeColor="text1"/>
        </w:rPr>
      </w:pPr>
      <w:r w:rsidRPr="0038102C">
        <w:rPr>
          <w:rFonts w:ascii="Arial" w:hAnsi="Arial" w:cs="Arial"/>
          <w:b/>
          <w:color w:val="000000" w:themeColor="text1"/>
        </w:rPr>
        <w:lastRenderedPageBreak/>
        <w:t>Transitional MOU</w:t>
      </w:r>
    </w:p>
    <w:p w14:paraId="6863DA04" w14:textId="77777777" w:rsidR="0038102C" w:rsidRPr="0038102C" w:rsidRDefault="0038102C" w:rsidP="0038102C">
      <w:pPr>
        <w:spacing w:after="0" w:line="240" w:lineRule="auto"/>
        <w:rPr>
          <w:rFonts w:ascii="Arial" w:hAnsi="Arial" w:cs="Arial"/>
          <w:b/>
          <w:color w:val="000000" w:themeColor="text1"/>
        </w:rPr>
      </w:pPr>
    </w:p>
    <w:p w14:paraId="59AFAF08" w14:textId="3ACCF02D" w:rsidR="0038102C" w:rsidRPr="0038102C" w:rsidRDefault="0038102C" w:rsidP="0038102C">
      <w:pPr>
        <w:spacing w:after="0" w:line="240" w:lineRule="auto"/>
        <w:jc w:val="both"/>
        <w:rPr>
          <w:rFonts w:ascii="Arial" w:hAnsi="Arial" w:cs="Arial"/>
        </w:rPr>
      </w:pPr>
      <w:r w:rsidRPr="0038102C">
        <w:rPr>
          <w:rFonts w:ascii="Arial" w:hAnsi="Arial" w:cs="Arial"/>
        </w:rPr>
        <w:t>This transitional MOU has been developed by a task and finish group established under the leadership of the ARCH Programme Director with input from NHS Wales Shared Services – Legal and Risk, and SBU and HDUHB Governance Teams. The group has met monthly to develop the attached draft MOU for the Transition period.</w:t>
      </w:r>
    </w:p>
    <w:p w14:paraId="43DAAF1B" w14:textId="77777777" w:rsidR="0038102C" w:rsidRPr="0038102C" w:rsidRDefault="0038102C" w:rsidP="0038102C">
      <w:pPr>
        <w:spacing w:after="0" w:line="240" w:lineRule="auto"/>
        <w:rPr>
          <w:rFonts w:ascii="Arial" w:hAnsi="Arial" w:cs="Arial"/>
        </w:rPr>
      </w:pPr>
    </w:p>
    <w:p w14:paraId="377C798C" w14:textId="77777777" w:rsidR="0038102C" w:rsidRPr="0038102C" w:rsidRDefault="0038102C" w:rsidP="0038102C">
      <w:pPr>
        <w:spacing w:after="0" w:line="240" w:lineRule="auto"/>
        <w:jc w:val="both"/>
        <w:rPr>
          <w:rFonts w:ascii="Arial" w:hAnsi="Arial" w:cs="Arial"/>
        </w:rPr>
      </w:pPr>
      <w:r w:rsidRPr="0038102C">
        <w:rPr>
          <w:rFonts w:ascii="Arial" w:hAnsi="Arial" w:cs="Arial"/>
        </w:rPr>
        <w:t>The Transitional MOU takes the same form as the proposed final MOU but with the following differences:</w:t>
      </w:r>
    </w:p>
    <w:p w14:paraId="3D4FC86D" w14:textId="77777777" w:rsidR="0038102C" w:rsidRPr="0038102C" w:rsidRDefault="0038102C" w:rsidP="0038102C">
      <w:pPr>
        <w:spacing w:after="0" w:line="240" w:lineRule="auto"/>
        <w:jc w:val="both"/>
        <w:rPr>
          <w:rFonts w:ascii="Arial" w:hAnsi="Arial" w:cs="Arial"/>
        </w:rPr>
      </w:pPr>
    </w:p>
    <w:p w14:paraId="38C8CBE6" w14:textId="77777777" w:rsidR="0038102C" w:rsidRPr="0038102C" w:rsidRDefault="0038102C" w:rsidP="0038102C">
      <w:pPr>
        <w:pStyle w:val="ListParagraph"/>
        <w:numPr>
          <w:ilvl w:val="0"/>
          <w:numId w:val="38"/>
        </w:numPr>
        <w:spacing w:after="0" w:line="240" w:lineRule="auto"/>
        <w:jc w:val="both"/>
        <w:rPr>
          <w:rFonts w:ascii="Arial" w:hAnsi="Arial" w:cs="Arial"/>
        </w:rPr>
      </w:pPr>
      <w:r w:rsidRPr="0038102C">
        <w:rPr>
          <w:rFonts w:ascii="Arial" w:hAnsi="Arial" w:cs="Arial"/>
        </w:rPr>
        <w:t>Transitional MOU only covers the period to April 2025. It has no permanence as the organisations will need to agree to the formal MOU once developed for the recurrent networked service</w:t>
      </w:r>
    </w:p>
    <w:p w14:paraId="0A430947" w14:textId="77777777" w:rsidR="0038102C" w:rsidRPr="0038102C" w:rsidRDefault="0038102C" w:rsidP="0038102C">
      <w:pPr>
        <w:pStyle w:val="ListParagraph"/>
        <w:numPr>
          <w:ilvl w:val="0"/>
          <w:numId w:val="38"/>
        </w:numPr>
        <w:spacing w:after="0" w:line="240" w:lineRule="auto"/>
        <w:jc w:val="both"/>
        <w:rPr>
          <w:rFonts w:ascii="Arial" w:hAnsi="Arial" w:cs="Arial"/>
        </w:rPr>
      </w:pPr>
      <w:r w:rsidRPr="0038102C">
        <w:rPr>
          <w:rFonts w:ascii="Arial" w:hAnsi="Arial" w:cs="Arial"/>
        </w:rPr>
        <w:t>The ToR for the ODN will be developed during the Transition period and therefore this annex and others are under development through the Transition period</w:t>
      </w:r>
    </w:p>
    <w:p w14:paraId="48C7B0A6" w14:textId="77777777" w:rsidR="0038102C" w:rsidRPr="0038102C" w:rsidRDefault="0038102C" w:rsidP="0038102C">
      <w:pPr>
        <w:pStyle w:val="ListParagraph"/>
        <w:numPr>
          <w:ilvl w:val="0"/>
          <w:numId w:val="38"/>
        </w:numPr>
        <w:spacing w:after="0" w:line="240" w:lineRule="auto"/>
        <w:jc w:val="both"/>
        <w:rPr>
          <w:rFonts w:ascii="Arial" w:hAnsi="Arial" w:cs="Arial"/>
        </w:rPr>
      </w:pPr>
      <w:r w:rsidRPr="0038102C">
        <w:rPr>
          <w:rFonts w:ascii="Arial" w:hAnsi="Arial" w:cs="Arial"/>
        </w:rPr>
        <w:t xml:space="preserve">The </w:t>
      </w:r>
    </w:p>
    <w:p w14:paraId="2FD0B190" w14:textId="77777777" w:rsidR="0038102C" w:rsidRPr="0038102C" w:rsidRDefault="0038102C" w:rsidP="0038102C">
      <w:pPr>
        <w:spacing w:after="0" w:line="240" w:lineRule="auto"/>
        <w:jc w:val="both"/>
        <w:rPr>
          <w:rFonts w:ascii="Arial" w:hAnsi="Arial" w:cs="Arial"/>
        </w:rPr>
      </w:pPr>
    </w:p>
    <w:p w14:paraId="7438B24F" w14:textId="77777777" w:rsidR="0038102C" w:rsidRPr="0038102C" w:rsidRDefault="0038102C" w:rsidP="0038102C">
      <w:pPr>
        <w:spacing w:after="0" w:line="240" w:lineRule="auto"/>
        <w:jc w:val="both"/>
        <w:rPr>
          <w:rFonts w:ascii="Arial" w:hAnsi="Arial" w:cs="Arial"/>
        </w:rPr>
      </w:pPr>
      <w:r w:rsidRPr="0038102C">
        <w:rPr>
          <w:rFonts w:ascii="Arial" w:hAnsi="Arial" w:cs="Arial"/>
        </w:rPr>
        <w:t>The Transitional MOU seeks to support:</w:t>
      </w:r>
    </w:p>
    <w:p w14:paraId="3E1D681A" w14:textId="77777777" w:rsidR="0038102C" w:rsidRPr="0038102C" w:rsidRDefault="0038102C" w:rsidP="0038102C">
      <w:pPr>
        <w:pStyle w:val="ListParagraph"/>
        <w:numPr>
          <w:ilvl w:val="0"/>
          <w:numId w:val="38"/>
        </w:numPr>
        <w:spacing w:after="0" w:line="240" w:lineRule="auto"/>
        <w:jc w:val="both"/>
        <w:rPr>
          <w:rFonts w:ascii="Arial" w:hAnsi="Arial" w:cs="Arial"/>
        </w:rPr>
      </w:pPr>
      <w:r w:rsidRPr="0038102C">
        <w:rPr>
          <w:rFonts w:ascii="Arial" w:hAnsi="Arial" w:cs="Arial"/>
        </w:rPr>
        <w:t>Development of the Service Specification for the Pathology ODN</w:t>
      </w:r>
    </w:p>
    <w:p w14:paraId="092F7A66" w14:textId="77777777" w:rsidR="0038102C" w:rsidRPr="0038102C" w:rsidRDefault="0038102C" w:rsidP="0038102C">
      <w:pPr>
        <w:pStyle w:val="ListParagraph"/>
        <w:numPr>
          <w:ilvl w:val="0"/>
          <w:numId w:val="38"/>
        </w:numPr>
        <w:spacing w:after="0" w:line="240" w:lineRule="auto"/>
        <w:jc w:val="both"/>
        <w:rPr>
          <w:rFonts w:ascii="Arial" w:hAnsi="Arial" w:cs="Arial"/>
        </w:rPr>
      </w:pPr>
      <w:r w:rsidRPr="0038102C">
        <w:rPr>
          <w:rFonts w:ascii="Arial" w:hAnsi="Arial" w:cs="Arial"/>
        </w:rPr>
        <w:t>Development of Commissioning arrangements including quality management and assurance</w:t>
      </w:r>
    </w:p>
    <w:p w14:paraId="7D77636F" w14:textId="77777777" w:rsidR="0038102C" w:rsidRPr="0038102C" w:rsidRDefault="0038102C" w:rsidP="0038102C">
      <w:pPr>
        <w:pStyle w:val="ListParagraph"/>
        <w:numPr>
          <w:ilvl w:val="0"/>
          <w:numId w:val="38"/>
        </w:numPr>
        <w:spacing w:after="0" w:line="240" w:lineRule="auto"/>
        <w:jc w:val="both"/>
        <w:rPr>
          <w:rFonts w:ascii="Arial" w:hAnsi="Arial" w:cs="Arial"/>
        </w:rPr>
      </w:pPr>
      <w:r w:rsidRPr="0038102C">
        <w:rPr>
          <w:rFonts w:ascii="Arial" w:hAnsi="Arial" w:cs="Arial"/>
        </w:rPr>
        <w:t>Support to start implementing the leadership team for the regional service</w:t>
      </w:r>
    </w:p>
    <w:p w14:paraId="682E84FE" w14:textId="77777777" w:rsidR="0038102C" w:rsidRPr="0038102C" w:rsidRDefault="0038102C" w:rsidP="0038102C">
      <w:pPr>
        <w:pStyle w:val="ListParagraph"/>
        <w:numPr>
          <w:ilvl w:val="0"/>
          <w:numId w:val="38"/>
        </w:numPr>
        <w:spacing w:after="0" w:line="240" w:lineRule="auto"/>
        <w:jc w:val="both"/>
        <w:rPr>
          <w:rFonts w:ascii="Arial" w:hAnsi="Arial" w:cs="Arial"/>
        </w:rPr>
      </w:pPr>
      <w:r w:rsidRPr="0038102C">
        <w:rPr>
          <w:rFonts w:ascii="Arial" w:hAnsi="Arial" w:cs="Arial"/>
        </w:rPr>
        <w:t>Information and data sharing of staff information and clinical service information</w:t>
      </w:r>
    </w:p>
    <w:p w14:paraId="4C8719F2" w14:textId="77777777" w:rsidR="0038102C" w:rsidRPr="00F066A5" w:rsidRDefault="0038102C" w:rsidP="0038102C">
      <w:pPr>
        <w:pStyle w:val="Paragraph"/>
        <w:spacing w:line="240" w:lineRule="auto"/>
        <w:rPr>
          <w:bCs/>
          <w:szCs w:val="22"/>
        </w:rPr>
      </w:pPr>
    </w:p>
    <w:p w14:paraId="1E2A5F21" w14:textId="77777777" w:rsidR="003B6B62" w:rsidRPr="004B1A1E" w:rsidRDefault="00965D8A" w:rsidP="001723BF">
      <w:pPr>
        <w:pStyle w:val="Annex"/>
        <w:pageBreakBefore/>
        <w:spacing w:line="240" w:lineRule="auto"/>
        <w:rPr>
          <w:szCs w:val="22"/>
        </w:rPr>
      </w:pPr>
      <w:bookmarkStart w:id="92" w:name="_Toc256000013"/>
      <w:bookmarkStart w:id="93" w:name="a99524"/>
      <w:r w:rsidRPr="004B1A1E">
        <w:rPr>
          <w:szCs w:val="22"/>
        </w:rPr>
        <w:lastRenderedPageBreak/>
        <w:t>Information Sharing Protocol</w:t>
      </w:r>
      <w:bookmarkEnd w:id="92"/>
      <w:bookmarkEnd w:id="93"/>
    </w:p>
    <w:p w14:paraId="15607C77" w14:textId="1C29E1A8" w:rsidR="004A7104" w:rsidRDefault="009E4428" w:rsidP="001723BF">
      <w:pPr>
        <w:pStyle w:val="Paragraph"/>
        <w:spacing w:line="240" w:lineRule="auto"/>
        <w:rPr>
          <w:szCs w:val="22"/>
        </w:rPr>
      </w:pPr>
      <w:r>
        <w:rPr>
          <w:szCs w:val="22"/>
        </w:rPr>
        <w:t>The Health Board Information Governance Teams will work with the ARCH Programme Team and ODN Board to develop and approve an Information Sharing protocol between the organisations.</w:t>
      </w:r>
    </w:p>
    <w:p w14:paraId="6F145CBC" w14:textId="032520BC" w:rsidR="009E4428" w:rsidRDefault="009E4428" w:rsidP="001723BF">
      <w:pPr>
        <w:pStyle w:val="Paragraph"/>
        <w:spacing w:line="240" w:lineRule="auto"/>
        <w:rPr>
          <w:szCs w:val="22"/>
        </w:rPr>
      </w:pPr>
    </w:p>
    <w:p w14:paraId="42657C8D" w14:textId="674B20B9" w:rsidR="009E4428" w:rsidRDefault="009E4428" w:rsidP="001723BF">
      <w:pPr>
        <w:pStyle w:val="Paragraph"/>
        <w:spacing w:line="240" w:lineRule="auto"/>
        <w:rPr>
          <w:szCs w:val="22"/>
        </w:rPr>
      </w:pPr>
      <w:r>
        <w:rPr>
          <w:szCs w:val="22"/>
        </w:rPr>
        <w:t>This is already in place for the separate Mortuary MOU and will form the basis of the overall Pathology Protocol.</w:t>
      </w:r>
    </w:p>
    <w:p w14:paraId="48334375" w14:textId="381D519C" w:rsidR="009E4428" w:rsidRDefault="009E4428" w:rsidP="001723BF">
      <w:pPr>
        <w:pStyle w:val="Paragraph"/>
        <w:spacing w:line="240" w:lineRule="auto"/>
        <w:rPr>
          <w:szCs w:val="22"/>
        </w:rPr>
      </w:pPr>
    </w:p>
    <w:p w14:paraId="57D09BF9" w14:textId="2696B5BF" w:rsidR="009E4428" w:rsidRPr="004B1A1E" w:rsidRDefault="009E4428" w:rsidP="001723BF">
      <w:pPr>
        <w:pStyle w:val="Paragraph"/>
        <w:spacing w:line="240" w:lineRule="auto"/>
        <w:rPr>
          <w:szCs w:val="22"/>
        </w:rPr>
      </w:pPr>
      <w:r>
        <w:rPr>
          <w:szCs w:val="22"/>
        </w:rPr>
        <w:t>A DPIA has been undertaken to assist in the development of the protocol</w:t>
      </w:r>
    </w:p>
    <w:p w14:paraId="6C16193B" w14:textId="23811C50" w:rsidR="003B6B62" w:rsidRPr="004B1A1E" w:rsidRDefault="003853BB" w:rsidP="001723BF">
      <w:pPr>
        <w:pStyle w:val="Annex"/>
        <w:pageBreakBefore/>
        <w:spacing w:line="240" w:lineRule="auto"/>
        <w:rPr>
          <w:szCs w:val="22"/>
        </w:rPr>
      </w:pPr>
      <w:bookmarkStart w:id="94" w:name="_Toc256000014"/>
      <w:bookmarkStart w:id="95" w:name="a178339"/>
      <w:r w:rsidRPr="001202B3">
        <w:rPr>
          <w:rStyle w:val="cf01"/>
          <w:rFonts w:ascii="Arial" w:hAnsi="Arial" w:cs="Arial"/>
          <w:sz w:val="22"/>
          <w:szCs w:val="22"/>
        </w:rPr>
        <w:lastRenderedPageBreak/>
        <w:t xml:space="preserve">Pathology ODN </w:t>
      </w:r>
      <w:r w:rsidR="00D34FF7">
        <w:rPr>
          <w:rStyle w:val="cf01"/>
          <w:rFonts w:ascii="Arial" w:hAnsi="Arial" w:cs="Arial"/>
          <w:sz w:val="22"/>
          <w:szCs w:val="22"/>
        </w:rPr>
        <w:t xml:space="preserve">Delivery </w:t>
      </w:r>
      <w:r w:rsidRPr="001202B3">
        <w:rPr>
          <w:rStyle w:val="cf01"/>
          <w:rFonts w:ascii="Arial" w:hAnsi="Arial" w:cs="Arial"/>
          <w:sz w:val="22"/>
          <w:szCs w:val="22"/>
        </w:rPr>
        <w:t>Board</w:t>
      </w:r>
      <w:r>
        <w:rPr>
          <w:rStyle w:val="cf01"/>
          <w:rFonts w:ascii="Arial" w:hAnsi="Arial" w:cs="Arial"/>
          <w:b w:val="0"/>
          <w:bCs/>
          <w:sz w:val="22"/>
          <w:szCs w:val="22"/>
        </w:rPr>
        <w:t xml:space="preserve"> </w:t>
      </w:r>
      <w:r w:rsidR="004F5EC4" w:rsidRPr="004B1A1E">
        <w:rPr>
          <w:szCs w:val="22"/>
        </w:rPr>
        <w:t>T</w:t>
      </w:r>
      <w:r w:rsidR="00B37B05" w:rsidRPr="004B1A1E">
        <w:rPr>
          <w:szCs w:val="22"/>
        </w:rPr>
        <w:t xml:space="preserve">erms of </w:t>
      </w:r>
      <w:r w:rsidR="004F5EC4" w:rsidRPr="004B1A1E">
        <w:rPr>
          <w:szCs w:val="22"/>
        </w:rPr>
        <w:t>R</w:t>
      </w:r>
      <w:r w:rsidR="00B37B05" w:rsidRPr="004B1A1E">
        <w:rPr>
          <w:szCs w:val="22"/>
        </w:rPr>
        <w:t>eference</w:t>
      </w:r>
      <w:bookmarkEnd w:id="94"/>
      <w:bookmarkEnd w:id="95"/>
    </w:p>
    <w:p w14:paraId="26D2D5EF" w14:textId="77777777" w:rsidR="003B6B62" w:rsidRPr="004B1A1E" w:rsidRDefault="00965D8A" w:rsidP="001723BF">
      <w:pPr>
        <w:pStyle w:val="Paragraph"/>
        <w:spacing w:line="240" w:lineRule="auto"/>
        <w:rPr>
          <w:szCs w:val="22"/>
        </w:rPr>
      </w:pPr>
      <w:r w:rsidRPr="004B1A1E">
        <w:rPr>
          <w:szCs w:val="22"/>
        </w:rPr>
        <w:t xml:space="preserve">(a) </w:t>
      </w:r>
      <w:r w:rsidRPr="004B1A1E">
        <w:rPr>
          <w:b/>
          <w:szCs w:val="22"/>
        </w:rPr>
        <w:t>Remit:</w:t>
      </w:r>
    </w:p>
    <w:p w14:paraId="56D6501B" w14:textId="1F93EAE8" w:rsidR="0038102C" w:rsidRDefault="0038102C" w:rsidP="001723BF">
      <w:pPr>
        <w:pStyle w:val="Paragraph"/>
        <w:spacing w:line="240" w:lineRule="auto"/>
        <w:rPr>
          <w:szCs w:val="22"/>
        </w:rPr>
      </w:pPr>
      <w:r>
        <w:rPr>
          <w:szCs w:val="22"/>
        </w:rPr>
        <w:t>In Transition phase the ODN will have two key tasks:</w:t>
      </w:r>
    </w:p>
    <w:p w14:paraId="2F2780BE" w14:textId="6DB71210" w:rsidR="0038102C" w:rsidRDefault="0038102C" w:rsidP="0038102C">
      <w:pPr>
        <w:pStyle w:val="Untitledsubclause1"/>
        <w:numPr>
          <w:ilvl w:val="0"/>
          <w:numId w:val="38"/>
        </w:numPr>
      </w:pPr>
      <w:r>
        <w:t>To develop and approve the various documents that will finalise the Pathology ODN formation and seek approval via public board. This will include: service specification and commissioning approach, MOU</w:t>
      </w:r>
      <w:r w:rsidR="00CB2CF2">
        <w:t xml:space="preserve"> (permanent), TUPE arrangements, assurance and monitoring processes</w:t>
      </w:r>
    </w:p>
    <w:p w14:paraId="68267A2E" w14:textId="20E9DF24" w:rsidR="0038102C" w:rsidRDefault="0038102C" w:rsidP="0038102C">
      <w:pPr>
        <w:pStyle w:val="Untitledsubclause1"/>
        <w:numPr>
          <w:ilvl w:val="0"/>
          <w:numId w:val="38"/>
        </w:numPr>
      </w:pPr>
      <w:r>
        <w:t>To appoint to the Network Director roles</w:t>
      </w:r>
    </w:p>
    <w:p w14:paraId="1A486F1D" w14:textId="0B4106A6" w:rsidR="0038102C" w:rsidRDefault="0038102C" w:rsidP="001723BF">
      <w:pPr>
        <w:pStyle w:val="Paragraph"/>
        <w:spacing w:line="240" w:lineRule="auto"/>
        <w:rPr>
          <w:szCs w:val="22"/>
        </w:rPr>
      </w:pPr>
    </w:p>
    <w:p w14:paraId="58A8C23B" w14:textId="267F5075" w:rsidR="0038102C" w:rsidRDefault="00CB2CF2" w:rsidP="001723BF">
      <w:pPr>
        <w:pStyle w:val="Paragraph"/>
        <w:spacing w:line="240" w:lineRule="auto"/>
        <w:rPr>
          <w:szCs w:val="22"/>
        </w:rPr>
      </w:pPr>
      <w:r>
        <w:rPr>
          <w:szCs w:val="22"/>
        </w:rPr>
        <w:t xml:space="preserve">The Board will also </w:t>
      </w:r>
      <w:r w:rsidR="00D34FF7">
        <w:rPr>
          <w:szCs w:val="22"/>
        </w:rPr>
        <w:t>oversee</w:t>
      </w:r>
      <w:r>
        <w:rPr>
          <w:szCs w:val="22"/>
        </w:rPr>
        <w:t xml:space="preserve"> the Operational Group and shape the regional service provision and assurance through this transition phase. </w:t>
      </w:r>
    </w:p>
    <w:p w14:paraId="4AF97B7D" w14:textId="77777777" w:rsidR="0038102C" w:rsidRPr="004B1A1E" w:rsidRDefault="0038102C" w:rsidP="001723BF">
      <w:pPr>
        <w:pStyle w:val="Paragraph"/>
        <w:spacing w:line="240" w:lineRule="auto"/>
        <w:rPr>
          <w:szCs w:val="22"/>
        </w:rPr>
      </w:pPr>
    </w:p>
    <w:p w14:paraId="416A5AFC" w14:textId="5092EDB2" w:rsidR="003B6B62" w:rsidRPr="004B1A1E" w:rsidRDefault="00965D8A" w:rsidP="001723BF">
      <w:pPr>
        <w:pStyle w:val="Paragraph"/>
        <w:spacing w:line="240" w:lineRule="auto"/>
        <w:rPr>
          <w:szCs w:val="22"/>
        </w:rPr>
      </w:pPr>
      <w:r w:rsidRPr="0038102C">
        <w:rPr>
          <w:b/>
          <w:szCs w:val="22"/>
        </w:rPr>
        <w:t xml:space="preserve">(b) </w:t>
      </w:r>
      <w:r w:rsidR="0038102C" w:rsidRPr="0038102C">
        <w:rPr>
          <w:b/>
          <w:szCs w:val="22"/>
        </w:rPr>
        <w:t xml:space="preserve">Membership </w:t>
      </w:r>
      <w:r w:rsidRPr="004B1A1E">
        <w:rPr>
          <w:b/>
          <w:szCs w:val="22"/>
        </w:rPr>
        <w:t>Decision-making:</w:t>
      </w:r>
    </w:p>
    <w:p w14:paraId="0283345E" w14:textId="77777777" w:rsidR="0038102C" w:rsidRDefault="0038102C" w:rsidP="0038102C">
      <w:pPr>
        <w:pStyle w:val="Parasubclause2"/>
        <w:spacing w:line="240" w:lineRule="auto"/>
        <w:ind w:left="0"/>
        <w:rPr>
          <w:szCs w:val="22"/>
        </w:rPr>
      </w:pPr>
      <w:r w:rsidRPr="004B1A1E">
        <w:rPr>
          <w:b/>
          <w:szCs w:val="22"/>
        </w:rPr>
        <w:t>SBUHB:</w:t>
      </w:r>
      <w:r w:rsidRPr="004B1A1E">
        <w:rPr>
          <w:szCs w:val="22"/>
        </w:rPr>
        <w:t xml:space="preserve"> </w:t>
      </w:r>
    </w:p>
    <w:p w14:paraId="7E7CB57D" w14:textId="2F356370" w:rsidR="0038102C" w:rsidRDefault="0038102C" w:rsidP="0038102C">
      <w:pPr>
        <w:pStyle w:val="Parasubclause2"/>
        <w:spacing w:line="240" w:lineRule="auto"/>
        <w:ind w:left="0"/>
        <w:rPr>
          <w:szCs w:val="22"/>
        </w:rPr>
      </w:pPr>
      <w:r>
        <w:rPr>
          <w:szCs w:val="22"/>
        </w:rPr>
        <w:t>Chief Operating Officer (Lead Director)</w:t>
      </w:r>
      <w:r w:rsidR="00CB2CF2">
        <w:rPr>
          <w:szCs w:val="22"/>
        </w:rPr>
        <w:t xml:space="preserve"> </w:t>
      </w:r>
    </w:p>
    <w:p w14:paraId="114B7739" w14:textId="77777777" w:rsidR="0038102C" w:rsidRDefault="0038102C" w:rsidP="0038102C">
      <w:pPr>
        <w:pStyle w:val="Parasubclause2"/>
        <w:spacing w:line="240" w:lineRule="auto"/>
        <w:ind w:left="0"/>
        <w:rPr>
          <w:szCs w:val="22"/>
        </w:rPr>
      </w:pPr>
      <w:r>
        <w:rPr>
          <w:szCs w:val="22"/>
        </w:rPr>
        <w:t>Director of Therapies and Health Sciences</w:t>
      </w:r>
    </w:p>
    <w:p w14:paraId="17298506" w14:textId="77777777" w:rsidR="0038102C" w:rsidRDefault="0038102C" w:rsidP="0038102C">
      <w:pPr>
        <w:pStyle w:val="Parasubclause2"/>
        <w:spacing w:line="240" w:lineRule="auto"/>
        <w:ind w:left="0"/>
        <w:rPr>
          <w:szCs w:val="22"/>
        </w:rPr>
      </w:pPr>
      <w:r>
        <w:rPr>
          <w:szCs w:val="22"/>
        </w:rPr>
        <w:t>Director of Finance</w:t>
      </w:r>
    </w:p>
    <w:p w14:paraId="2EE0FD50" w14:textId="77777777" w:rsidR="0038102C" w:rsidRDefault="0038102C" w:rsidP="0038102C">
      <w:pPr>
        <w:pStyle w:val="Parasubclause2"/>
        <w:spacing w:line="240" w:lineRule="auto"/>
        <w:ind w:left="0"/>
        <w:rPr>
          <w:szCs w:val="22"/>
        </w:rPr>
      </w:pPr>
      <w:r>
        <w:rPr>
          <w:szCs w:val="22"/>
        </w:rPr>
        <w:t>Medical Director’s Office representative</w:t>
      </w:r>
    </w:p>
    <w:p w14:paraId="0862C081" w14:textId="77777777" w:rsidR="0038102C" w:rsidRDefault="0038102C" w:rsidP="0038102C">
      <w:pPr>
        <w:pStyle w:val="Parasubclause2"/>
        <w:spacing w:line="240" w:lineRule="auto"/>
        <w:ind w:left="0"/>
        <w:rPr>
          <w:szCs w:val="22"/>
        </w:rPr>
      </w:pPr>
      <w:r>
        <w:rPr>
          <w:szCs w:val="22"/>
        </w:rPr>
        <w:t>Workforce Director representative</w:t>
      </w:r>
    </w:p>
    <w:p w14:paraId="4F7FD18E" w14:textId="77777777" w:rsidR="0038102C" w:rsidRDefault="0038102C" w:rsidP="0038102C">
      <w:pPr>
        <w:pStyle w:val="Parasubclause2"/>
        <w:spacing w:line="240" w:lineRule="auto"/>
        <w:ind w:left="0"/>
        <w:rPr>
          <w:szCs w:val="22"/>
        </w:rPr>
      </w:pPr>
      <w:r>
        <w:rPr>
          <w:szCs w:val="22"/>
        </w:rPr>
        <w:t>Network Director, Pathology ODN</w:t>
      </w:r>
    </w:p>
    <w:p w14:paraId="7597135E" w14:textId="77777777" w:rsidR="0038102C" w:rsidRDefault="0038102C" w:rsidP="0038102C">
      <w:pPr>
        <w:pStyle w:val="Parasubclause2"/>
        <w:spacing w:line="240" w:lineRule="auto"/>
        <w:ind w:left="0"/>
        <w:rPr>
          <w:szCs w:val="22"/>
        </w:rPr>
      </w:pPr>
      <w:r>
        <w:rPr>
          <w:szCs w:val="22"/>
        </w:rPr>
        <w:t>Network Clinical Director, Pathology ODN</w:t>
      </w:r>
    </w:p>
    <w:p w14:paraId="3FCEF4BC" w14:textId="77777777" w:rsidR="0038102C" w:rsidRPr="004B1A1E" w:rsidRDefault="0038102C" w:rsidP="0038102C">
      <w:pPr>
        <w:pStyle w:val="Parasubclause2"/>
        <w:spacing w:line="240" w:lineRule="auto"/>
        <w:ind w:left="0"/>
        <w:rPr>
          <w:b/>
          <w:szCs w:val="22"/>
        </w:rPr>
      </w:pPr>
      <w:r>
        <w:rPr>
          <w:szCs w:val="22"/>
        </w:rPr>
        <w:t>Programme Director, ARCH Pathology (Transitional ODN only)</w:t>
      </w:r>
    </w:p>
    <w:p w14:paraId="018FA63E" w14:textId="77777777" w:rsidR="0038102C" w:rsidRDefault="0038102C" w:rsidP="0038102C">
      <w:pPr>
        <w:pStyle w:val="Parasubclause2"/>
        <w:spacing w:line="240" w:lineRule="auto"/>
        <w:ind w:left="0"/>
        <w:rPr>
          <w:szCs w:val="22"/>
        </w:rPr>
      </w:pPr>
      <w:r w:rsidRPr="004B1A1E">
        <w:rPr>
          <w:b/>
          <w:szCs w:val="22"/>
        </w:rPr>
        <w:t>HDUHB:</w:t>
      </w:r>
      <w:r w:rsidRPr="004B1A1E">
        <w:rPr>
          <w:szCs w:val="22"/>
        </w:rPr>
        <w:t xml:space="preserve"> </w:t>
      </w:r>
    </w:p>
    <w:p w14:paraId="7EE9591C" w14:textId="77777777" w:rsidR="0038102C" w:rsidRDefault="0038102C" w:rsidP="0038102C">
      <w:pPr>
        <w:pStyle w:val="Parasubclause2"/>
        <w:spacing w:line="240" w:lineRule="auto"/>
        <w:ind w:left="0"/>
        <w:rPr>
          <w:szCs w:val="22"/>
        </w:rPr>
      </w:pPr>
      <w:r>
        <w:rPr>
          <w:szCs w:val="22"/>
        </w:rPr>
        <w:t>Director of Therapies and Health Sciences</w:t>
      </w:r>
    </w:p>
    <w:p w14:paraId="590C770A" w14:textId="48EB2E79" w:rsidR="0038102C" w:rsidRDefault="0038102C" w:rsidP="0038102C">
      <w:pPr>
        <w:pStyle w:val="Parasubclause2"/>
        <w:spacing w:line="240" w:lineRule="auto"/>
        <w:ind w:left="0"/>
        <w:rPr>
          <w:szCs w:val="22"/>
        </w:rPr>
      </w:pPr>
      <w:r>
        <w:rPr>
          <w:szCs w:val="22"/>
        </w:rPr>
        <w:t xml:space="preserve">Director of </w:t>
      </w:r>
      <w:proofErr w:type="gramStart"/>
      <w:r>
        <w:rPr>
          <w:szCs w:val="22"/>
        </w:rPr>
        <w:t xml:space="preserve">Operations </w:t>
      </w:r>
      <w:r w:rsidRPr="00CB2CF2">
        <w:rPr>
          <w:i/>
          <w:szCs w:val="22"/>
        </w:rPr>
        <w:t xml:space="preserve"> </w:t>
      </w:r>
      <w:r w:rsidR="00CB2CF2" w:rsidRPr="00CB2CF2">
        <w:rPr>
          <w:i/>
          <w:szCs w:val="22"/>
        </w:rPr>
        <w:t>(</w:t>
      </w:r>
      <w:proofErr w:type="gramEnd"/>
      <w:r w:rsidR="00CB2CF2" w:rsidRPr="00CB2CF2">
        <w:rPr>
          <w:i/>
          <w:szCs w:val="22"/>
        </w:rPr>
        <w:t>Transition Chair)</w:t>
      </w:r>
    </w:p>
    <w:p w14:paraId="4E3FA75A" w14:textId="77777777" w:rsidR="0038102C" w:rsidRDefault="0038102C" w:rsidP="0038102C">
      <w:pPr>
        <w:pStyle w:val="Parasubclause2"/>
        <w:spacing w:line="240" w:lineRule="auto"/>
        <w:ind w:left="0"/>
        <w:rPr>
          <w:szCs w:val="22"/>
        </w:rPr>
      </w:pPr>
      <w:r>
        <w:rPr>
          <w:szCs w:val="22"/>
        </w:rPr>
        <w:t>Director of Finance</w:t>
      </w:r>
    </w:p>
    <w:p w14:paraId="7B041709" w14:textId="77777777" w:rsidR="0038102C" w:rsidRDefault="0038102C" w:rsidP="0038102C">
      <w:pPr>
        <w:pStyle w:val="Parasubclause2"/>
        <w:spacing w:line="240" w:lineRule="auto"/>
        <w:ind w:left="0"/>
        <w:rPr>
          <w:szCs w:val="22"/>
        </w:rPr>
      </w:pPr>
      <w:r>
        <w:rPr>
          <w:szCs w:val="22"/>
        </w:rPr>
        <w:t>Medical Director’s Office representative</w:t>
      </w:r>
    </w:p>
    <w:p w14:paraId="66F4B153" w14:textId="77777777" w:rsidR="0038102C" w:rsidRDefault="0038102C" w:rsidP="0038102C">
      <w:pPr>
        <w:pStyle w:val="Parasubclause2"/>
        <w:spacing w:line="240" w:lineRule="auto"/>
        <w:ind w:left="0"/>
        <w:rPr>
          <w:szCs w:val="22"/>
        </w:rPr>
      </w:pPr>
      <w:r>
        <w:rPr>
          <w:szCs w:val="22"/>
        </w:rPr>
        <w:t>Workforce Director representative</w:t>
      </w:r>
    </w:p>
    <w:p w14:paraId="5123E8FB" w14:textId="77777777" w:rsidR="00C16956" w:rsidRPr="003B1B35" w:rsidRDefault="00C16956" w:rsidP="001723BF">
      <w:pPr>
        <w:pStyle w:val="Paragraph"/>
        <w:spacing w:line="240" w:lineRule="auto"/>
        <w:rPr>
          <w:szCs w:val="22"/>
          <w:highlight w:val="yellow"/>
        </w:rPr>
      </w:pPr>
    </w:p>
    <w:p w14:paraId="3EE15778" w14:textId="1497D78F" w:rsidR="003B6B62" w:rsidRPr="004B1A1E" w:rsidRDefault="00965D8A" w:rsidP="001723BF">
      <w:pPr>
        <w:pStyle w:val="Paragraph"/>
        <w:spacing w:line="240" w:lineRule="auto"/>
        <w:rPr>
          <w:szCs w:val="22"/>
        </w:rPr>
      </w:pPr>
      <w:r w:rsidRPr="004B1A1E">
        <w:rPr>
          <w:szCs w:val="22"/>
        </w:rPr>
        <w:lastRenderedPageBreak/>
        <w:t xml:space="preserve">(c) </w:t>
      </w:r>
      <w:r w:rsidRPr="004B1A1E">
        <w:rPr>
          <w:b/>
          <w:szCs w:val="22"/>
        </w:rPr>
        <w:t>Meetings:</w:t>
      </w:r>
    </w:p>
    <w:p w14:paraId="29A3ADED" w14:textId="25779C55" w:rsidR="00CB2CF2" w:rsidRDefault="00CB2CF2" w:rsidP="00CB2CF2">
      <w:pPr>
        <w:pStyle w:val="Paragraph"/>
        <w:spacing w:line="240" w:lineRule="auto"/>
        <w:rPr>
          <w:szCs w:val="22"/>
        </w:rPr>
      </w:pPr>
      <w:r>
        <w:rPr>
          <w:szCs w:val="22"/>
        </w:rPr>
        <w:t>The meeting will take place monthly</w:t>
      </w:r>
    </w:p>
    <w:p w14:paraId="07541453" w14:textId="77777777" w:rsidR="00CB2CF2" w:rsidRDefault="00CB2CF2" w:rsidP="00CB2CF2">
      <w:pPr>
        <w:pStyle w:val="Paragraph"/>
        <w:spacing w:line="240" w:lineRule="auto"/>
        <w:rPr>
          <w:szCs w:val="22"/>
        </w:rPr>
      </w:pPr>
      <w:r>
        <w:rPr>
          <w:szCs w:val="22"/>
        </w:rPr>
        <w:t>Papers will be circulated one week in advance</w:t>
      </w:r>
    </w:p>
    <w:p w14:paraId="3F9C629C" w14:textId="77777777" w:rsidR="00CB2CF2" w:rsidRDefault="00CB2CF2" w:rsidP="00CB2CF2">
      <w:pPr>
        <w:pStyle w:val="Paragraph"/>
        <w:spacing w:line="240" w:lineRule="auto"/>
        <w:rPr>
          <w:szCs w:val="22"/>
        </w:rPr>
      </w:pPr>
      <w:r>
        <w:rPr>
          <w:szCs w:val="22"/>
        </w:rPr>
        <w:t xml:space="preserve">Meetings will routinely take place via </w:t>
      </w:r>
      <w:proofErr w:type="spellStart"/>
      <w:r>
        <w:rPr>
          <w:szCs w:val="22"/>
        </w:rPr>
        <w:t>MSTeams</w:t>
      </w:r>
      <w:proofErr w:type="spellEnd"/>
      <w:r>
        <w:rPr>
          <w:szCs w:val="22"/>
        </w:rPr>
        <w:t xml:space="preserve"> or in person if required</w:t>
      </w:r>
    </w:p>
    <w:p w14:paraId="6D7FC5D3" w14:textId="1A1AB224" w:rsidR="00CB2CF2" w:rsidRPr="004B1A1E" w:rsidRDefault="00CB2CF2" w:rsidP="00CB2CF2">
      <w:pPr>
        <w:pStyle w:val="Paragraph"/>
        <w:spacing w:line="240" w:lineRule="auto"/>
        <w:rPr>
          <w:szCs w:val="22"/>
        </w:rPr>
      </w:pPr>
      <w:proofErr w:type="spellStart"/>
      <w:r>
        <w:rPr>
          <w:szCs w:val="22"/>
        </w:rPr>
        <w:t>Quoraum</w:t>
      </w:r>
      <w:proofErr w:type="spellEnd"/>
      <w:r>
        <w:rPr>
          <w:szCs w:val="22"/>
        </w:rPr>
        <w:t xml:space="preserve"> will be three representatives from each organisation. </w:t>
      </w:r>
    </w:p>
    <w:p w14:paraId="3FC214F1" w14:textId="77777777" w:rsidR="00C16956" w:rsidRPr="004B1A1E" w:rsidRDefault="00C16956" w:rsidP="001723BF">
      <w:pPr>
        <w:pStyle w:val="Paragraph"/>
        <w:spacing w:line="240" w:lineRule="auto"/>
        <w:rPr>
          <w:szCs w:val="22"/>
        </w:rPr>
      </w:pPr>
    </w:p>
    <w:p w14:paraId="539B15A7" w14:textId="7A2CFD15" w:rsidR="00471084" w:rsidRPr="004B1A1E" w:rsidRDefault="00C260BB" w:rsidP="001723BF">
      <w:pPr>
        <w:pStyle w:val="Paragraph"/>
        <w:spacing w:line="240" w:lineRule="auto"/>
        <w:rPr>
          <w:b/>
          <w:bCs/>
          <w:szCs w:val="22"/>
        </w:rPr>
      </w:pPr>
      <w:r w:rsidRPr="001202B3">
        <w:rPr>
          <w:b/>
          <w:szCs w:val="22"/>
        </w:rPr>
        <w:t>Pathology ODN Operational Group</w:t>
      </w:r>
      <w:r w:rsidR="001202B3">
        <w:rPr>
          <w:b/>
          <w:szCs w:val="22"/>
        </w:rPr>
        <w:t xml:space="preserve"> </w:t>
      </w:r>
      <w:r w:rsidR="00471084" w:rsidRPr="004B1A1E">
        <w:rPr>
          <w:b/>
          <w:bCs/>
          <w:szCs w:val="22"/>
        </w:rPr>
        <w:t>Terms of Reference</w:t>
      </w:r>
    </w:p>
    <w:p w14:paraId="0444843A" w14:textId="77777777" w:rsidR="00471084" w:rsidRPr="004B1A1E" w:rsidRDefault="00471084" w:rsidP="001723BF">
      <w:pPr>
        <w:pStyle w:val="Paragraph"/>
        <w:spacing w:line="240" w:lineRule="auto"/>
        <w:rPr>
          <w:szCs w:val="22"/>
        </w:rPr>
      </w:pPr>
      <w:r w:rsidRPr="004B1A1E">
        <w:rPr>
          <w:szCs w:val="22"/>
        </w:rPr>
        <w:t xml:space="preserve">(a) </w:t>
      </w:r>
      <w:r w:rsidRPr="004B1A1E">
        <w:rPr>
          <w:b/>
          <w:szCs w:val="22"/>
        </w:rPr>
        <w:t>Remit:</w:t>
      </w:r>
    </w:p>
    <w:p w14:paraId="177F9BE5" w14:textId="0E7BD50B" w:rsidR="00D10C59" w:rsidRDefault="00D10C59" w:rsidP="001723BF">
      <w:pPr>
        <w:pStyle w:val="Paragraph"/>
        <w:spacing w:line="240" w:lineRule="auto"/>
        <w:rPr>
          <w:szCs w:val="22"/>
        </w:rPr>
      </w:pPr>
      <w:r>
        <w:rPr>
          <w:szCs w:val="22"/>
        </w:rPr>
        <w:t xml:space="preserve">The Pathology ODN Operational Group will provide a regional focus to operational service management and operational delivery. </w:t>
      </w:r>
    </w:p>
    <w:p w14:paraId="71BDCA2A" w14:textId="77777777" w:rsidR="00DF63E0" w:rsidRDefault="00D10C59" w:rsidP="001723BF">
      <w:pPr>
        <w:pStyle w:val="Paragraph"/>
        <w:spacing w:line="240" w:lineRule="auto"/>
        <w:rPr>
          <w:szCs w:val="22"/>
        </w:rPr>
      </w:pPr>
      <w:r>
        <w:rPr>
          <w:szCs w:val="22"/>
        </w:rPr>
        <w:t xml:space="preserve">The group will develop </w:t>
      </w:r>
      <w:r w:rsidR="00DF63E0">
        <w:rPr>
          <w:szCs w:val="22"/>
        </w:rPr>
        <w:t xml:space="preserve">a standing agenda through the </w:t>
      </w:r>
      <w:r>
        <w:rPr>
          <w:szCs w:val="22"/>
        </w:rPr>
        <w:t xml:space="preserve">Transition phase </w:t>
      </w:r>
      <w:r w:rsidR="00DF63E0">
        <w:rPr>
          <w:szCs w:val="22"/>
        </w:rPr>
        <w:t xml:space="preserve">to ensure oversight of Pathology operational matters on a Regional footing. </w:t>
      </w:r>
      <w:r>
        <w:rPr>
          <w:szCs w:val="22"/>
        </w:rPr>
        <w:t xml:space="preserve"> </w:t>
      </w:r>
    </w:p>
    <w:p w14:paraId="7CF1634B" w14:textId="13FF2C58" w:rsidR="00DF63E0" w:rsidRDefault="00DF63E0" w:rsidP="001723BF">
      <w:pPr>
        <w:pStyle w:val="Paragraph"/>
        <w:spacing w:line="240" w:lineRule="auto"/>
        <w:rPr>
          <w:szCs w:val="22"/>
        </w:rPr>
      </w:pPr>
      <w:r>
        <w:rPr>
          <w:szCs w:val="22"/>
        </w:rPr>
        <w:t>This should include (but not be limited too):</w:t>
      </w:r>
    </w:p>
    <w:p w14:paraId="6F322FB8" w14:textId="77777777" w:rsidR="00DF63E0" w:rsidRDefault="00D10C59" w:rsidP="00DF63E0">
      <w:pPr>
        <w:pStyle w:val="Paragraph"/>
        <w:numPr>
          <w:ilvl w:val="0"/>
          <w:numId w:val="34"/>
        </w:numPr>
        <w:spacing w:line="240" w:lineRule="auto"/>
        <w:rPr>
          <w:szCs w:val="22"/>
        </w:rPr>
      </w:pPr>
      <w:r>
        <w:rPr>
          <w:szCs w:val="22"/>
        </w:rPr>
        <w:t xml:space="preserve">activity and performance information, </w:t>
      </w:r>
    </w:p>
    <w:p w14:paraId="057D848F" w14:textId="77777777" w:rsidR="00DF63E0" w:rsidRDefault="00D10C59" w:rsidP="00DF63E0">
      <w:pPr>
        <w:pStyle w:val="Paragraph"/>
        <w:numPr>
          <w:ilvl w:val="0"/>
          <w:numId w:val="34"/>
        </w:numPr>
        <w:spacing w:line="240" w:lineRule="auto"/>
        <w:rPr>
          <w:szCs w:val="22"/>
        </w:rPr>
      </w:pPr>
      <w:r>
        <w:rPr>
          <w:szCs w:val="22"/>
        </w:rPr>
        <w:t xml:space="preserve">accreditation updates, </w:t>
      </w:r>
    </w:p>
    <w:p w14:paraId="078324FC" w14:textId="77777777" w:rsidR="00DF63E0" w:rsidRDefault="00D10C59" w:rsidP="00DF63E0">
      <w:pPr>
        <w:pStyle w:val="Paragraph"/>
        <w:numPr>
          <w:ilvl w:val="0"/>
          <w:numId w:val="34"/>
        </w:numPr>
        <w:spacing w:line="240" w:lineRule="auto"/>
        <w:rPr>
          <w:szCs w:val="22"/>
        </w:rPr>
      </w:pPr>
      <w:r>
        <w:rPr>
          <w:szCs w:val="22"/>
        </w:rPr>
        <w:t>quality and safety information and</w:t>
      </w:r>
      <w:r w:rsidR="00DF63E0">
        <w:rPr>
          <w:szCs w:val="22"/>
        </w:rPr>
        <w:t>;</w:t>
      </w:r>
    </w:p>
    <w:p w14:paraId="6EF31C9C" w14:textId="2E34E416" w:rsidR="00D10C59" w:rsidRDefault="00D10C59" w:rsidP="00DF63E0">
      <w:pPr>
        <w:pStyle w:val="Paragraph"/>
        <w:numPr>
          <w:ilvl w:val="0"/>
          <w:numId w:val="34"/>
        </w:numPr>
        <w:spacing w:line="240" w:lineRule="auto"/>
        <w:rPr>
          <w:szCs w:val="22"/>
        </w:rPr>
      </w:pPr>
      <w:r>
        <w:rPr>
          <w:szCs w:val="22"/>
        </w:rPr>
        <w:t xml:space="preserve">financial performance. </w:t>
      </w:r>
    </w:p>
    <w:p w14:paraId="54BCE791" w14:textId="6EE026C8" w:rsidR="00D10C59" w:rsidRDefault="00D10C59" w:rsidP="001723BF">
      <w:pPr>
        <w:pStyle w:val="Paragraph"/>
        <w:spacing w:line="240" w:lineRule="auto"/>
        <w:rPr>
          <w:szCs w:val="22"/>
        </w:rPr>
      </w:pPr>
    </w:p>
    <w:p w14:paraId="283CB687" w14:textId="0040EFEE" w:rsidR="00DF63E0" w:rsidRDefault="00DF63E0" w:rsidP="001723BF">
      <w:pPr>
        <w:pStyle w:val="Paragraph"/>
        <w:spacing w:line="240" w:lineRule="auto"/>
        <w:rPr>
          <w:szCs w:val="22"/>
        </w:rPr>
      </w:pPr>
      <w:r>
        <w:rPr>
          <w:szCs w:val="22"/>
        </w:rPr>
        <w:t>The group will be cognisant of the developing service and commissioning specification for Pathology and will be charged with developing information in the Transition phase to ensure the delivery of the commissioned service can be monitored and assurance provided to the ODN Board</w:t>
      </w:r>
    </w:p>
    <w:p w14:paraId="536F8BE3" w14:textId="524AE2EC" w:rsidR="00DF63E0" w:rsidRPr="004B1A1E" w:rsidRDefault="00DF63E0" w:rsidP="001723BF">
      <w:pPr>
        <w:pStyle w:val="Paragraph"/>
        <w:spacing w:line="240" w:lineRule="auto"/>
        <w:rPr>
          <w:szCs w:val="22"/>
        </w:rPr>
      </w:pPr>
      <w:r>
        <w:rPr>
          <w:szCs w:val="22"/>
        </w:rPr>
        <w:t xml:space="preserve">The group will also be charged with developing the Pathology ODN annual plan, detailing service developments and improvements as well as developing any investment cases for Board approval. </w:t>
      </w:r>
    </w:p>
    <w:p w14:paraId="080A9B0A" w14:textId="77777777" w:rsidR="00471084" w:rsidRPr="004B1A1E" w:rsidRDefault="00471084" w:rsidP="001723BF">
      <w:pPr>
        <w:pStyle w:val="Paragraph"/>
        <w:spacing w:line="240" w:lineRule="auto"/>
        <w:rPr>
          <w:szCs w:val="22"/>
        </w:rPr>
      </w:pPr>
      <w:r w:rsidRPr="004B1A1E">
        <w:rPr>
          <w:szCs w:val="22"/>
        </w:rPr>
        <w:t xml:space="preserve">(b) </w:t>
      </w:r>
      <w:r w:rsidRPr="004B1A1E">
        <w:rPr>
          <w:b/>
          <w:szCs w:val="22"/>
        </w:rPr>
        <w:t>Decision-making:</w:t>
      </w:r>
    </w:p>
    <w:p w14:paraId="1E4AF7DB" w14:textId="77777777" w:rsidR="00C16956" w:rsidRDefault="00C16956" w:rsidP="00C16956">
      <w:pPr>
        <w:pStyle w:val="Parasubclause2"/>
        <w:numPr>
          <w:ilvl w:val="0"/>
          <w:numId w:val="33"/>
        </w:numPr>
        <w:spacing w:line="240" w:lineRule="auto"/>
        <w:rPr>
          <w:szCs w:val="22"/>
        </w:rPr>
      </w:pPr>
      <w:r>
        <w:rPr>
          <w:szCs w:val="22"/>
        </w:rPr>
        <w:t>Network Clinical Director, Pathology ODN (Chair)</w:t>
      </w:r>
    </w:p>
    <w:p w14:paraId="7B8662EE" w14:textId="5A63A65C" w:rsidR="00C16956" w:rsidRDefault="00C16956" w:rsidP="00C16956">
      <w:pPr>
        <w:pStyle w:val="Parasubclause2"/>
        <w:numPr>
          <w:ilvl w:val="0"/>
          <w:numId w:val="33"/>
        </w:numPr>
        <w:spacing w:line="240" w:lineRule="auto"/>
        <w:rPr>
          <w:szCs w:val="22"/>
        </w:rPr>
      </w:pPr>
      <w:r>
        <w:rPr>
          <w:szCs w:val="22"/>
        </w:rPr>
        <w:t>Network Director, Pathology ODN</w:t>
      </w:r>
    </w:p>
    <w:p w14:paraId="07151243" w14:textId="77777777" w:rsidR="00C16956" w:rsidRDefault="00C16956" w:rsidP="00C16956">
      <w:pPr>
        <w:pStyle w:val="Parasubclause2"/>
        <w:numPr>
          <w:ilvl w:val="0"/>
          <w:numId w:val="33"/>
        </w:numPr>
        <w:spacing w:line="240" w:lineRule="auto"/>
        <w:rPr>
          <w:szCs w:val="22"/>
        </w:rPr>
      </w:pPr>
      <w:r>
        <w:rPr>
          <w:szCs w:val="22"/>
        </w:rPr>
        <w:t>Service Manager, Cellular Pathology, Pathology ODN</w:t>
      </w:r>
    </w:p>
    <w:p w14:paraId="4E6A52E8" w14:textId="77777777" w:rsidR="00C16956" w:rsidRDefault="00C16956" w:rsidP="00C16956">
      <w:pPr>
        <w:pStyle w:val="Parasubclause2"/>
        <w:numPr>
          <w:ilvl w:val="0"/>
          <w:numId w:val="33"/>
        </w:numPr>
        <w:spacing w:line="240" w:lineRule="auto"/>
        <w:rPr>
          <w:szCs w:val="22"/>
        </w:rPr>
      </w:pPr>
      <w:r>
        <w:rPr>
          <w:szCs w:val="22"/>
        </w:rPr>
        <w:t>Clinical Director, Cellular Pathology, Pathology ODN</w:t>
      </w:r>
    </w:p>
    <w:p w14:paraId="5FFB5B75" w14:textId="77777777" w:rsidR="00C16956" w:rsidRDefault="00C16956" w:rsidP="00C16956">
      <w:pPr>
        <w:pStyle w:val="Parasubclause2"/>
        <w:numPr>
          <w:ilvl w:val="0"/>
          <w:numId w:val="33"/>
        </w:numPr>
        <w:spacing w:line="240" w:lineRule="auto"/>
        <w:rPr>
          <w:szCs w:val="22"/>
        </w:rPr>
      </w:pPr>
      <w:r>
        <w:rPr>
          <w:szCs w:val="22"/>
        </w:rPr>
        <w:t>Service Manager, Laboratory Medicine, Pathology ODN</w:t>
      </w:r>
    </w:p>
    <w:p w14:paraId="48F074CA" w14:textId="77777777" w:rsidR="00C16956" w:rsidRDefault="00C16956" w:rsidP="00C16956">
      <w:pPr>
        <w:pStyle w:val="Parasubclause2"/>
        <w:numPr>
          <w:ilvl w:val="0"/>
          <w:numId w:val="33"/>
        </w:numPr>
        <w:spacing w:line="240" w:lineRule="auto"/>
        <w:rPr>
          <w:szCs w:val="22"/>
        </w:rPr>
      </w:pPr>
      <w:r>
        <w:rPr>
          <w:szCs w:val="22"/>
        </w:rPr>
        <w:t>Clinical Director, Laboratory Medicine, Pathology ODN</w:t>
      </w:r>
    </w:p>
    <w:p w14:paraId="4BBD48B1" w14:textId="77777777" w:rsidR="00C16956" w:rsidRDefault="00C16956" w:rsidP="00C16956">
      <w:pPr>
        <w:pStyle w:val="Parasubclause2"/>
        <w:numPr>
          <w:ilvl w:val="0"/>
          <w:numId w:val="33"/>
        </w:numPr>
        <w:spacing w:line="240" w:lineRule="auto"/>
        <w:rPr>
          <w:szCs w:val="22"/>
        </w:rPr>
      </w:pPr>
      <w:r>
        <w:rPr>
          <w:szCs w:val="22"/>
        </w:rPr>
        <w:t>Quality and Safety Lead, Pathology ODN</w:t>
      </w:r>
    </w:p>
    <w:p w14:paraId="379A89F0" w14:textId="77777777" w:rsidR="00C16956" w:rsidRDefault="00C16956" w:rsidP="00C16956">
      <w:pPr>
        <w:pStyle w:val="Parasubclause2"/>
        <w:numPr>
          <w:ilvl w:val="0"/>
          <w:numId w:val="33"/>
        </w:numPr>
        <w:spacing w:line="240" w:lineRule="auto"/>
        <w:rPr>
          <w:szCs w:val="22"/>
        </w:rPr>
      </w:pPr>
      <w:r>
        <w:rPr>
          <w:szCs w:val="22"/>
        </w:rPr>
        <w:t>Training Lead, Pathology ODN</w:t>
      </w:r>
    </w:p>
    <w:p w14:paraId="3EAA9BA6" w14:textId="77777777" w:rsidR="00C16956" w:rsidRDefault="00C16956" w:rsidP="00C16956">
      <w:pPr>
        <w:pStyle w:val="Parasubclause2"/>
        <w:numPr>
          <w:ilvl w:val="0"/>
          <w:numId w:val="33"/>
        </w:numPr>
        <w:spacing w:line="240" w:lineRule="auto"/>
        <w:rPr>
          <w:szCs w:val="22"/>
        </w:rPr>
      </w:pPr>
      <w:r>
        <w:rPr>
          <w:szCs w:val="22"/>
        </w:rPr>
        <w:lastRenderedPageBreak/>
        <w:t>Service Group Director, Morriston Hospital</w:t>
      </w:r>
    </w:p>
    <w:p w14:paraId="3221F284" w14:textId="77777777" w:rsidR="00C16956" w:rsidRDefault="00C16956" w:rsidP="00C16956">
      <w:pPr>
        <w:pStyle w:val="Parasubclause2"/>
        <w:numPr>
          <w:ilvl w:val="0"/>
          <w:numId w:val="33"/>
        </w:numPr>
        <w:spacing w:line="240" w:lineRule="auto"/>
        <w:rPr>
          <w:szCs w:val="22"/>
        </w:rPr>
      </w:pPr>
      <w:r>
        <w:rPr>
          <w:szCs w:val="22"/>
        </w:rPr>
        <w:t>Pathology Workforce Manager</w:t>
      </w:r>
    </w:p>
    <w:p w14:paraId="5B61892B" w14:textId="77777777" w:rsidR="00C16956" w:rsidRDefault="00C16956" w:rsidP="00C16956">
      <w:pPr>
        <w:pStyle w:val="Parasubclause2"/>
        <w:numPr>
          <w:ilvl w:val="0"/>
          <w:numId w:val="33"/>
        </w:numPr>
        <w:spacing w:line="240" w:lineRule="auto"/>
        <w:rPr>
          <w:szCs w:val="22"/>
        </w:rPr>
      </w:pPr>
      <w:r>
        <w:rPr>
          <w:szCs w:val="22"/>
        </w:rPr>
        <w:t>Pathology Finance Manager</w:t>
      </w:r>
    </w:p>
    <w:p w14:paraId="4ACB8ACA" w14:textId="47D820F2" w:rsidR="00471084" w:rsidRPr="004B1A1E" w:rsidRDefault="00C16956" w:rsidP="00C16956">
      <w:pPr>
        <w:pStyle w:val="Paragraph"/>
        <w:spacing w:line="240" w:lineRule="auto"/>
        <w:rPr>
          <w:szCs w:val="22"/>
        </w:rPr>
      </w:pPr>
      <w:r w:rsidRPr="004B1A1E">
        <w:rPr>
          <w:szCs w:val="22"/>
        </w:rPr>
        <w:t xml:space="preserve"> </w:t>
      </w:r>
      <w:r w:rsidR="00471084" w:rsidRPr="004B1A1E">
        <w:rPr>
          <w:szCs w:val="22"/>
        </w:rPr>
        <w:t xml:space="preserve">(c) </w:t>
      </w:r>
      <w:r w:rsidR="00471084" w:rsidRPr="004B1A1E">
        <w:rPr>
          <w:b/>
          <w:szCs w:val="22"/>
        </w:rPr>
        <w:t>Meetings:</w:t>
      </w:r>
    </w:p>
    <w:p w14:paraId="4CB44385" w14:textId="7B5309A0" w:rsidR="00471084" w:rsidRDefault="00C16956" w:rsidP="001723BF">
      <w:pPr>
        <w:pStyle w:val="Paragraph"/>
        <w:spacing w:line="240" w:lineRule="auto"/>
        <w:rPr>
          <w:szCs w:val="22"/>
        </w:rPr>
      </w:pPr>
      <w:r>
        <w:rPr>
          <w:szCs w:val="22"/>
        </w:rPr>
        <w:t xml:space="preserve">The </w:t>
      </w:r>
      <w:r w:rsidR="00D10C59">
        <w:rPr>
          <w:szCs w:val="22"/>
        </w:rPr>
        <w:t xml:space="preserve">meeting will take place monthly; </w:t>
      </w:r>
      <w:r>
        <w:rPr>
          <w:szCs w:val="22"/>
        </w:rPr>
        <w:t>2 weeks following/prior to the ODN Board</w:t>
      </w:r>
      <w:r w:rsidR="00CB2CF2">
        <w:rPr>
          <w:szCs w:val="22"/>
        </w:rPr>
        <w:t>.</w:t>
      </w:r>
    </w:p>
    <w:p w14:paraId="53032C4C" w14:textId="6F45B6B3" w:rsidR="00CB2CF2" w:rsidRDefault="00CB2CF2" w:rsidP="001723BF">
      <w:pPr>
        <w:pStyle w:val="Paragraph"/>
        <w:spacing w:line="240" w:lineRule="auto"/>
        <w:rPr>
          <w:szCs w:val="22"/>
        </w:rPr>
      </w:pPr>
      <w:r>
        <w:rPr>
          <w:szCs w:val="22"/>
        </w:rPr>
        <w:t>Papers will be circulated one week in advance</w:t>
      </w:r>
    </w:p>
    <w:p w14:paraId="317138DC" w14:textId="331C9F38" w:rsidR="00CB2CF2" w:rsidRDefault="00CB2CF2" w:rsidP="001723BF">
      <w:pPr>
        <w:pStyle w:val="Paragraph"/>
        <w:spacing w:line="240" w:lineRule="auto"/>
        <w:rPr>
          <w:szCs w:val="22"/>
        </w:rPr>
      </w:pPr>
      <w:r>
        <w:rPr>
          <w:szCs w:val="22"/>
        </w:rPr>
        <w:t xml:space="preserve">Meetings will routinely take place via </w:t>
      </w:r>
      <w:proofErr w:type="spellStart"/>
      <w:r>
        <w:rPr>
          <w:szCs w:val="22"/>
        </w:rPr>
        <w:t>MSTeams</w:t>
      </w:r>
      <w:proofErr w:type="spellEnd"/>
      <w:r>
        <w:rPr>
          <w:szCs w:val="22"/>
        </w:rPr>
        <w:t xml:space="preserve"> or in person if required</w:t>
      </w:r>
    </w:p>
    <w:p w14:paraId="1D1C4400" w14:textId="59F703EF" w:rsidR="00C16956" w:rsidRPr="004B1A1E" w:rsidRDefault="00C16956" w:rsidP="001723BF">
      <w:pPr>
        <w:pStyle w:val="Paragraph"/>
        <w:spacing w:line="240" w:lineRule="auto"/>
        <w:rPr>
          <w:szCs w:val="22"/>
        </w:rPr>
      </w:pPr>
      <w:proofErr w:type="spellStart"/>
      <w:r>
        <w:rPr>
          <w:szCs w:val="22"/>
        </w:rPr>
        <w:t>Quoraum</w:t>
      </w:r>
      <w:proofErr w:type="spellEnd"/>
      <w:r w:rsidR="00D10C59">
        <w:rPr>
          <w:szCs w:val="22"/>
        </w:rPr>
        <w:t xml:space="preserve"> will be one of each of the Network Director, Cellular Pathology, Laboratory Medicine lead roles and workforce and finance representatives. </w:t>
      </w:r>
    </w:p>
    <w:p w14:paraId="20A87298" w14:textId="3F9A6A14" w:rsidR="00C16956" w:rsidRDefault="00C16956" w:rsidP="001723BF">
      <w:pPr>
        <w:pStyle w:val="Paragraph"/>
        <w:spacing w:line="240" w:lineRule="auto"/>
        <w:rPr>
          <w:szCs w:val="22"/>
        </w:rPr>
      </w:pPr>
    </w:p>
    <w:p w14:paraId="20DD5F57" w14:textId="311670EE" w:rsidR="004B3CBF" w:rsidRDefault="004B3CBF" w:rsidP="004B3CBF">
      <w:pPr>
        <w:pStyle w:val="Paragraph"/>
        <w:spacing w:line="240" w:lineRule="auto"/>
        <w:rPr>
          <w:b/>
          <w:szCs w:val="22"/>
        </w:rPr>
      </w:pPr>
      <w:r w:rsidRPr="001202B3">
        <w:rPr>
          <w:b/>
          <w:szCs w:val="22"/>
        </w:rPr>
        <w:t xml:space="preserve">Pathology ODN </w:t>
      </w:r>
      <w:r>
        <w:rPr>
          <w:b/>
          <w:szCs w:val="22"/>
        </w:rPr>
        <w:t>Transitional Sub Groups</w:t>
      </w:r>
    </w:p>
    <w:p w14:paraId="44F724B7" w14:textId="4BC7F96E" w:rsidR="004B3CBF" w:rsidRDefault="004B3CBF" w:rsidP="004B3CBF">
      <w:pPr>
        <w:pStyle w:val="Paragraph"/>
        <w:spacing w:line="240" w:lineRule="auto"/>
        <w:rPr>
          <w:szCs w:val="22"/>
        </w:rPr>
      </w:pPr>
      <w:r w:rsidRPr="004B3CBF">
        <w:rPr>
          <w:szCs w:val="22"/>
        </w:rPr>
        <w:t>Three sub groups have been established to support the development of the ODN</w:t>
      </w:r>
      <w:r>
        <w:rPr>
          <w:szCs w:val="22"/>
        </w:rPr>
        <w:t xml:space="preserve">: Finance and Commissioning; Workforce and OD and Digital. All contain representatives from respective departments in both Health Boards, the ARCH Pathology Team and Service leads from both Health Boards. </w:t>
      </w:r>
    </w:p>
    <w:p w14:paraId="1CBE4F78" w14:textId="6DC19A95" w:rsidR="004B3CBF" w:rsidRPr="004B3CBF" w:rsidRDefault="004B3CBF" w:rsidP="004B3CBF">
      <w:pPr>
        <w:pStyle w:val="Paragraph"/>
        <w:spacing w:line="240" w:lineRule="auto"/>
        <w:rPr>
          <w:szCs w:val="22"/>
        </w:rPr>
      </w:pPr>
      <w:r>
        <w:rPr>
          <w:szCs w:val="22"/>
        </w:rPr>
        <w:t>The ARCH Pathology Team provide business support to the sub groups and the transition board. The host organisation will take on secretariat of these groups following the establishment of the ODN. The ARCH Pathology team will be disbanded at this stage</w:t>
      </w:r>
    </w:p>
    <w:p w14:paraId="6ED048F5" w14:textId="77777777" w:rsidR="004B3CBF" w:rsidRPr="004B1A1E" w:rsidRDefault="004B3CBF" w:rsidP="001723BF">
      <w:pPr>
        <w:pStyle w:val="Paragraph"/>
        <w:spacing w:line="240" w:lineRule="auto"/>
        <w:rPr>
          <w:szCs w:val="22"/>
        </w:rPr>
      </w:pPr>
    </w:p>
    <w:p w14:paraId="2F2D9177" w14:textId="180EDC39" w:rsidR="003B6B62" w:rsidRPr="004B1A1E" w:rsidRDefault="00965D8A" w:rsidP="001723BF">
      <w:pPr>
        <w:pStyle w:val="Annex"/>
        <w:pageBreakBefore/>
        <w:spacing w:line="240" w:lineRule="auto"/>
        <w:rPr>
          <w:szCs w:val="22"/>
        </w:rPr>
      </w:pPr>
      <w:r w:rsidRPr="004B1A1E">
        <w:rPr>
          <w:szCs w:val="22"/>
        </w:rPr>
        <w:lastRenderedPageBreak/>
        <w:fldChar w:fldCharType="begin"/>
      </w:r>
      <w:r w:rsidRPr="004B1A1E">
        <w:rPr>
          <w:szCs w:val="22"/>
        </w:rPr>
        <w:fldChar w:fldCharType="end"/>
      </w:r>
      <w:bookmarkStart w:id="96" w:name="_Toc256000015"/>
      <w:bookmarkStart w:id="97" w:name="a676316"/>
      <w:r w:rsidRPr="004B1A1E">
        <w:rPr>
          <w:szCs w:val="22"/>
        </w:rPr>
        <w:t>Contributions</w:t>
      </w:r>
      <w:bookmarkEnd w:id="96"/>
      <w:bookmarkEnd w:id="97"/>
    </w:p>
    <w:p w14:paraId="2B44BD88" w14:textId="041E18AF" w:rsidR="005C4F3F" w:rsidRPr="00A543A7" w:rsidRDefault="00A543A7" w:rsidP="00A543A7">
      <w:pPr>
        <w:pStyle w:val="Paragraph"/>
        <w:spacing w:line="240" w:lineRule="auto"/>
        <w:rPr>
          <w:iCs/>
        </w:rPr>
      </w:pPr>
      <w:r w:rsidRPr="00A543A7">
        <w:rPr>
          <w:iCs/>
        </w:rPr>
        <w:t>The Finance and Commissioning Sub Group are tasked with developing the Service Specification and Commissioning arrangements for the ODN. The ODN Board will have to approve these in Transition prior to any decision to fully establish the ODN. This will confirm the resource responsibilities and risk sharing on commencement of the ODN and assurance and monitoring arrangements.</w:t>
      </w:r>
    </w:p>
    <w:p w14:paraId="75F9BD73" w14:textId="77777777" w:rsidR="00A543A7" w:rsidRPr="00A543A7" w:rsidRDefault="00A543A7" w:rsidP="00A543A7">
      <w:pPr>
        <w:pStyle w:val="Paragraph"/>
        <w:spacing w:line="240" w:lineRule="auto"/>
      </w:pPr>
    </w:p>
    <w:p w14:paraId="20FAC635" w14:textId="35EEC7C7" w:rsidR="00166241" w:rsidRPr="004B1A1E" w:rsidRDefault="00D51777" w:rsidP="001723BF">
      <w:pPr>
        <w:pStyle w:val="Paragraph"/>
        <w:spacing w:line="240" w:lineRule="auto"/>
        <w:rPr>
          <w:szCs w:val="22"/>
        </w:rPr>
      </w:pPr>
      <w:r w:rsidRPr="004B1A1E">
        <w:rPr>
          <w:szCs w:val="22"/>
        </w:rPr>
        <w:t xml:space="preserve"> </w:t>
      </w:r>
    </w:p>
    <w:sectPr w:rsidR="00166241" w:rsidRPr="004B1A1E">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438852" w14:textId="77777777" w:rsidR="00D562DB" w:rsidRDefault="00D562DB">
      <w:pPr>
        <w:spacing w:after="0" w:line="240" w:lineRule="auto"/>
      </w:pPr>
      <w:r>
        <w:separator/>
      </w:r>
    </w:p>
  </w:endnote>
  <w:endnote w:type="continuationSeparator" w:id="0">
    <w:p w14:paraId="2E72C84B" w14:textId="77777777" w:rsidR="00D562DB" w:rsidRDefault="00D562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F3998" w14:textId="1AC8E6A9" w:rsidR="008835D7" w:rsidRDefault="008835D7">
    <w:pPr>
      <w:jc w:val="center"/>
    </w:pPr>
    <w:r>
      <w:fldChar w:fldCharType="begin"/>
    </w:r>
    <w:r>
      <w:instrText>PAGE</w:instrText>
    </w:r>
    <w:r>
      <w:fldChar w:fldCharType="separate"/>
    </w:r>
    <w:r w:rsidR="007C1C3C">
      <w:rPr>
        <w:noProof/>
      </w:rPr>
      <w:t>25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601561" w14:textId="77777777" w:rsidR="00D562DB" w:rsidRDefault="00D562DB">
      <w:pPr>
        <w:spacing w:after="0" w:line="240" w:lineRule="auto"/>
      </w:pPr>
      <w:r>
        <w:separator/>
      </w:r>
    </w:p>
  </w:footnote>
  <w:footnote w:type="continuationSeparator" w:id="0">
    <w:p w14:paraId="18FF356C" w14:textId="77777777" w:rsidR="00D562DB" w:rsidRDefault="00D562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14D04"/>
    <w:multiLevelType w:val="multilevel"/>
    <w:tmpl w:val="19E6FFEA"/>
    <w:lvl w:ilvl="0">
      <w:start w:val="1"/>
      <w:numFmt w:val="decimal"/>
      <w:pStyle w:val="TitleClause"/>
      <w:lvlText w:val="%1."/>
      <w:lvlJc w:val="left"/>
      <w:pPr>
        <w:tabs>
          <w:tab w:val="num" w:pos="720"/>
        </w:tabs>
        <w:ind w:left="720" w:hanging="720"/>
      </w:pPr>
      <w:rPr>
        <w:rFonts w:hint="default"/>
        <w:b/>
        <w:bCs/>
        <w:color w:val="000000"/>
      </w:rPr>
    </w:lvl>
    <w:lvl w:ilvl="1">
      <w:start w:val="1"/>
      <w:numFmt w:val="decimal"/>
      <w:pStyle w:val="Untitledsubclause1"/>
      <w:lvlText w:val="%1.%2"/>
      <w:lvlJc w:val="left"/>
      <w:pPr>
        <w:tabs>
          <w:tab w:val="num" w:pos="1146"/>
        </w:tabs>
        <w:ind w:left="1146" w:hanging="720"/>
      </w:pPr>
      <w:rPr>
        <w:rFonts w:hint="default"/>
        <w:b w:val="0"/>
        <w:bCs w:val="0"/>
        <w:color w:val="000000"/>
      </w:rPr>
    </w:lvl>
    <w:lvl w:ilvl="2">
      <w:start w:val="1"/>
      <w:numFmt w:val="lowerLetter"/>
      <w:pStyle w:val="Untitledsubclause2"/>
      <w:lvlText w:val="(%3)"/>
      <w:lvlJc w:val="left"/>
      <w:pPr>
        <w:tabs>
          <w:tab w:val="num" w:pos="1555"/>
        </w:tabs>
        <w:ind w:left="1555" w:hanging="561"/>
      </w:pPr>
      <w:rPr>
        <w:rFonts w:ascii="Arial" w:eastAsia="Arial Unicode MS" w:hAnsi="Arial" w:cs="Arial" w:hint="default"/>
        <w:b w:val="0"/>
        <w:bCs/>
        <w:color w:val="000000"/>
      </w:rPr>
    </w:lvl>
    <w:lvl w:ilvl="3">
      <w:start w:val="1"/>
      <w:numFmt w:val="lowerRoman"/>
      <w:pStyle w:val="Untitledsubclause3"/>
      <w:lvlText w:val="(%4)"/>
      <w:lvlJc w:val="left"/>
      <w:pPr>
        <w:tabs>
          <w:tab w:val="num" w:pos="2419"/>
        </w:tabs>
        <w:ind w:left="2275" w:hanging="576"/>
      </w:pPr>
      <w:rPr>
        <w:rFonts w:hint="default"/>
        <w:sz w:val="20"/>
      </w:rPr>
    </w:lvl>
    <w:lvl w:ilvl="4">
      <w:start w:val="1"/>
      <w:numFmt w:val="upperLetter"/>
      <w:pStyle w:val="Untitledsubclause4"/>
      <w:lvlText w:val="(%5)"/>
      <w:lvlJc w:val="left"/>
      <w:pPr>
        <w:tabs>
          <w:tab w:val="num" w:pos="2880"/>
        </w:tabs>
        <w:ind w:left="288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7253412"/>
    <w:multiLevelType w:val="hybridMultilevel"/>
    <w:tmpl w:val="960CC850"/>
    <w:lvl w:ilvl="0" w:tplc="1D2C982C">
      <w:start w:val="1"/>
      <w:numFmt w:val="bullet"/>
      <w:pStyle w:val="DefinedTermBullet"/>
      <w:lvlText w:val=""/>
      <w:lvlJc w:val="left"/>
      <w:pPr>
        <w:ind w:left="1440" w:hanging="360"/>
      </w:pPr>
      <w:rPr>
        <w:rFonts w:ascii="Symbol" w:hAnsi="Symbol" w:hint="default"/>
        <w:color w:val="000000"/>
      </w:rPr>
    </w:lvl>
    <w:lvl w:ilvl="1" w:tplc="6F5CA71C" w:tentative="1">
      <w:start w:val="1"/>
      <w:numFmt w:val="bullet"/>
      <w:lvlText w:val="o"/>
      <w:lvlJc w:val="left"/>
      <w:pPr>
        <w:ind w:left="2160" w:hanging="360"/>
      </w:pPr>
      <w:rPr>
        <w:rFonts w:ascii="Courier New" w:hAnsi="Courier New" w:cs="Courier New" w:hint="default"/>
      </w:rPr>
    </w:lvl>
    <w:lvl w:ilvl="2" w:tplc="6D44551E" w:tentative="1">
      <w:start w:val="1"/>
      <w:numFmt w:val="bullet"/>
      <w:lvlText w:val=""/>
      <w:lvlJc w:val="left"/>
      <w:pPr>
        <w:ind w:left="2880" w:hanging="360"/>
      </w:pPr>
      <w:rPr>
        <w:rFonts w:ascii="Wingdings" w:hAnsi="Wingdings" w:hint="default"/>
      </w:rPr>
    </w:lvl>
    <w:lvl w:ilvl="3" w:tplc="DF266F1E" w:tentative="1">
      <w:start w:val="1"/>
      <w:numFmt w:val="bullet"/>
      <w:lvlText w:val=""/>
      <w:lvlJc w:val="left"/>
      <w:pPr>
        <w:ind w:left="3600" w:hanging="360"/>
      </w:pPr>
      <w:rPr>
        <w:rFonts w:ascii="Symbol" w:hAnsi="Symbol" w:hint="default"/>
      </w:rPr>
    </w:lvl>
    <w:lvl w:ilvl="4" w:tplc="4CA0ECDA" w:tentative="1">
      <w:start w:val="1"/>
      <w:numFmt w:val="bullet"/>
      <w:lvlText w:val="o"/>
      <w:lvlJc w:val="left"/>
      <w:pPr>
        <w:ind w:left="4320" w:hanging="360"/>
      </w:pPr>
      <w:rPr>
        <w:rFonts w:ascii="Courier New" w:hAnsi="Courier New" w:cs="Courier New" w:hint="default"/>
      </w:rPr>
    </w:lvl>
    <w:lvl w:ilvl="5" w:tplc="FC1C8214" w:tentative="1">
      <w:start w:val="1"/>
      <w:numFmt w:val="bullet"/>
      <w:lvlText w:val=""/>
      <w:lvlJc w:val="left"/>
      <w:pPr>
        <w:ind w:left="5040" w:hanging="360"/>
      </w:pPr>
      <w:rPr>
        <w:rFonts w:ascii="Wingdings" w:hAnsi="Wingdings" w:hint="default"/>
      </w:rPr>
    </w:lvl>
    <w:lvl w:ilvl="6" w:tplc="BB9E276A" w:tentative="1">
      <w:start w:val="1"/>
      <w:numFmt w:val="bullet"/>
      <w:lvlText w:val=""/>
      <w:lvlJc w:val="left"/>
      <w:pPr>
        <w:ind w:left="5760" w:hanging="360"/>
      </w:pPr>
      <w:rPr>
        <w:rFonts w:ascii="Symbol" w:hAnsi="Symbol" w:hint="default"/>
      </w:rPr>
    </w:lvl>
    <w:lvl w:ilvl="7" w:tplc="55E4A08E" w:tentative="1">
      <w:start w:val="1"/>
      <w:numFmt w:val="bullet"/>
      <w:lvlText w:val="o"/>
      <w:lvlJc w:val="left"/>
      <w:pPr>
        <w:ind w:left="6480" w:hanging="360"/>
      </w:pPr>
      <w:rPr>
        <w:rFonts w:ascii="Courier New" w:hAnsi="Courier New" w:cs="Courier New" w:hint="default"/>
      </w:rPr>
    </w:lvl>
    <w:lvl w:ilvl="8" w:tplc="CFF2EE5E" w:tentative="1">
      <w:start w:val="1"/>
      <w:numFmt w:val="bullet"/>
      <w:lvlText w:val=""/>
      <w:lvlJc w:val="left"/>
      <w:pPr>
        <w:ind w:left="7200" w:hanging="360"/>
      </w:pPr>
      <w:rPr>
        <w:rFonts w:ascii="Wingdings" w:hAnsi="Wingdings" w:hint="default"/>
      </w:rPr>
    </w:lvl>
  </w:abstractNum>
  <w:abstractNum w:abstractNumId="2" w15:restartNumberingAfterBreak="0">
    <w:nsid w:val="0CA84522"/>
    <w:multiLevelType w:val="hybridMultilevel"/>
    <w:tmpl w:val="C740806C"/>
    <w:lvl w:ilvl="0" w:tplc="38128526">
      <w:start w:val="1"/>
      <w:numFmt w:val="bullet"/>
      <w:lvlText w:val="•"/>
      <w:lvlJc w:val="left"/>
      <w:pPr>
        <w:tabs>
          <w:tab w:val="num" w:pos="720"/>
        </w:tabs>
        <w:ind w:left="720" w:hanging="360"/>
      </w:pPr>
      <w:rPr>
        <w:rFonts w:ascii="Arial" w:hAnsi="Arial" w:hint="default"/>
      </w:rPr>
    </w:lvl>
    <w:lvl w:ilvl="1" w:tplc="8804A732" w:tentative="1">
      <w:start w:val="1"/>
      <w:numFmt w:val="bullet"/>
      <w:lvlText w:val="•"/>
      <w:lvlJc w:val="left"/>
      <w:pPr>
        <w:tabs>
          <w:tab w:val="num" w:pos="1440"/>
        </w:tabs>
        <w:ind w:left="1440" w:hanging="360"/>
      </w:pPr>
      <w:rPr>
        <w:rFonts w:ascii="Arial" w:hAnsi="Arial" w:hint="default"/>
      </w:rPr>
    </w:lvl>
    <w:lvl w:ilvl="2" w:tplc="92E24C82" w:tentative="1">
      <w:start w:val="1"/>
      <w:numFmt w:val="bullet"/>
      <w:lvlText w:val="•"/>
      <w:lvlJc w:val="left"/>
      <w:pPr>
        <w:tabs>
          <w:tab w:val="num" w:pos="2160"/>
        </w:tabs>
        <w:ind w:left="2160" w:hanging="360"/>
      </w:pPr>
      <w:rPr>
        <w:rFonts w:ascii="Arial" w:hAnsi="Arial" w:hint="default"/>
      </w:rPr>
    </w:lvl>
    <w:lvl w:ilvl="3" w:tplc="80BC2428" w:tentative="1">
      <w:start w:val="1"/>
      <w:numFmt w:val="bullet"/>
      <w:lvlText w:val="•"/>
      <w:lvlJc w:val="left"/>
      <w:pPr>
        <w:tabs>
          <w:tab w:val="num" w:pos="2880"/>
        </w:tabs>
        <w:ind w:left="2880" w:hanging="360"/>
      </w:pPr>
      <w:rPr>
        <w:rFonts w:ascii="Arial" w:hAnsi="Arial" w:hint="default"/>
      </w:rPr>
    </w:lvl>
    <w:lvl w:ilvl="4" w:tplc="7576B4BC" w:tentative="1">
      <w:start w:val="1"/>
      <w:numFmt w:val="bullet"/>
      <w:lvlText w:val="•"/>
      <w:lvlJc w:val="left"/>
      <w:pPr>
        <w:tabs>
          <w:tab w:val="num" w:pos="3600"/>
        </w:tabs>
        <w:ind w:left="3600" w:hanging="360"/>
      </w:pPr>
      <w:rPr>
        <w:rFonts w:ascii="Arial" w:hAnsi="Arial" w:hint="default"/>
      </w:rPr>
    </w:lvl>
    <w:lvl w:ilvl="5" w:tplc="2C6A4AF0" w:tentative="1">
      <w:start w:val="1"/>
      <w:numFmt w:val="bullet"/>
      <w:lvlText w:val="•"/>
      <w:lvlJc w:val="left"/>
      <w:pPr>
        <w:tabs>
          <w:tab w:val="num" w:pos="4320"/>
        </w:tabs>
        <w:ind w:left="4320" w:hanging="360"/>
      </w:pPr>
      <w:rPr>
        <w:rFonts w:ascii="Arial" w:hAnsi="Arial" w:hint="default"/>
      </w:rPr>
    </w:lvl>
    <w:lvl w:ilvl="6" w:tplc="29AAE72C" w:tentative="1">
      <w:start w:val="1"/>
      <w:numFmt w:val="bullet"/>
      <w:lvlText w:val="•"/>
      <w:lvlJc w:val="left"/>
      <w:pPr>
        <w:tabs>
          <w:tab w:val="num" w:pos="5040"/>
        </w:tabs>
        <w:ind w:left="5040" w:hanging="360"/>
      </w:pPr>
      <w:rPr>
        <w:rFonts w:ascii="Arial" w:hAnsi="Arial" w:hint="default"/>
      </w:rPr>
    </w:lvl>
    <w:lvl w:ilvl="7" w:tplc="301269DE" w:tentative="1">
      <w:start w:val="1"/>
      <w:numFmt w:val="bullet"/>
      <w:lvlText w:val="•"/>
      <w:lvlJc w:val="left"/>
      <w:pPr>
        <w:tabs>
          <w:tab w:val="num" w:pos="5760"/>
        </w:tabs>
        <w:ind w:left="5760" w:hanging="360"/>
      </w:pPr>
      <w:rPr>
        <w:rFonts w:ascii="Arial" w:hAnsi="Arial" w:hint="default"/>
      </w:rPr>
    </w:lvl>
    <w:lvl w:ilvl="8" w:tplc="DE6A28B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1825EA9"/>
    <w:multiLevelType w:val="multilevel"/>
    <w:tmpl w:val="B5EA651E"/>
    <w:lvl w:ilvl="0">
      <w:start w:val="1"/>
      <w:numFmt w:val="decimal"/>
      <w:pStyle w:val="Schedule"/>
      <w:lvlText w:val="Schedule %1"/>
      <w:lvlJc w:val="left"/>
      <w:pPr>
        <w:ind w:left="360" w:hanging="360"/>
      </w:pPr>
      <w:rPr>
        <w:rFonts w:hint="default"/>
        <w:color w:val="000000"/>
      </w:rPr>
    </w:lvl>
    <w:lvl w:ilvl="1">
      <w:start w:val="1"/>
      <w:numFmt w:val="decimal"/>
      <w:pStyle w:val="Part"/>
      <w:lvlText w:val="Part %2"/>
      <w:lvlJc w:val="left"/>
      <w:pPr>
        <w:ind w:left="357" w:hanging="357"/>
      </w:pPr>
      <w:rPr>
        <w:rFonts w:hint="default"/>
      </w:rPr>
    </w:lvl>
    <w:lvl w:ilvl="2">
      <w:start w:val="1"/>
      <w:numFmt w:val="decimal"/>
      <w:pStyle w:val="ScheduleTitleClause"/>
      <w:lvlText w:val="%3."/>
      <w:lvlJc w:val="left"/>
      <w:pPr>
        <w:tabs>
          <w:tab w:val="num" w:pos="720"/>
        </w:tabs>
        <w:ind w:left="720" w:hanging="720"/>
      </w:pPr>
      <w:rPr>
        <w:rFonts w:hint="default"/>
      </w:rPr>
    </w:lvl>
    <w:lvl w:ilvl="3">
      <w:start w:val="1"/>
      <w:numFmt w:val="decimal"/>
      <w:pStyle w:val="ScheduleUntitledsubclause1"/>
      <w:lvlText w:val="%3.%4"/>
      <w:lvlJc w:val="left"/>
      <w:pPr>
        <w:tabs>
          <w:tab w:val="num" w:pos="720"/>
        </w:tabs>
        <w:ind w:left="720" w:hanging="720"/>
      </w:pPr>
      <w:rPr>
        <w:rFonts w:hint="default"/>
      </w:rPr>
    </w:lvl>
    <w:lvl w:ilvl="4">
      <w:start w:val="1"/>
      <w:numFmt w:val="lowerLetter"/>
      <w:pStyle w:val="ScheduleUntitledsubclause2"/>
      <w:lvlText w:val="(%5)"/>
      <w:lvlJc w:val="left"/>
      <w:pPr>
        <w:tabs>
          <w:tab w:val="num" w:pos="1555"/>
        </w:tabs>
        <w:ind w:left="1555" w:hanging="561"/>
      </w:pPr>
      <w:rPr>
        <w:rFonts w:hint="default"/>
      </w:rPr>
    </w:lvl>
    <w:lvl w:ilvl="5">
      <w:start w:val="1"/>
      <w:numFmt w:val="lowerRoman"/>
      <w:pStyle w:val="ScheduleUntitledsubclause3"/>
      <w:lvlText w:val="(%6)"/>
      <w:lvlJc w:val="left"/>
      <w:pPr>
        <w:tabs>
          <w:tab w:val="num" w:pos="2419"/>
        </w:tabs>
        <w:ind w:left="2275" w:hanging="576"/>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0E82F3A"/>
    <w:multiLevelType w:val="hybridMultilevel"/>
    <w:tmpl w:val="1DF80854"/>
    <w:lvl w:ilvl="0" w:tplc="CB4CCA14">
      <w:start w:val="1"/>
      <w:numFmt w:val="decimal"/>
      <w:pStyle w:val="ScheduleHeading-Single"/>
      <w:lvlText w:val="Schedule"/>
      <w:lvlJc w:val="left"/>
      <w:pPr>
        <w:tabs>
          <w:tab w:val="num" w:pos="720"/>
        </w:tabs>
        <w:ind w:left="720" w:hanging="720"/>
      </w:pPr>
      <w:rPr>
        <w:color w:val="000000"/>
      </w:rPr>
    </w:lvl>
    <w:lvl w:ilvl="1" w:tplc="02B6421C" w:tentative="1">
      <w:start w:val="1"/>
      <w:numFmt w:val="lowerLetter"/>
      <w:lvlText w:val="%2."/>
      <w:lvlJc w:val="left"/>
      <w:pPr>
        <w:tabs>
          <w:tab w:val="num" w:pos="1440"/>
        </w:tabs>
        <w:ind w:left="1440" w:hanging="360"/>
      </w:pPr>
    </w:lvl>
    <w:lvl w:ilvl="2" w:tplc="BC00E256" w:tentative="1">
      <w:start w:val="1"/>
      <w:numFmt w:val="lowerRoman"/>
      <w:lvlText w:val="%3."/>
      <w:lvlJc w:val="right"/>
      <w:pPr>
        <w:tabs>
          <w:tab w:val="num" w:pos="2160"/>
        </w:tabs>
        <w:ind w:left="2160" w:hanging="180"/>
      </w:pPr>
    </w:lvl>
    <w:lvl w:ilvl="3" w:tplc="8E609D9A" w:tentative="1">
      <w:start w:val="1"/>
      <w:numFmt w:val="decimal"/>
      <w:lvlText w:val="%4."/>
      <w:lvlJc w:val="left"/>
      <w:pPr>
        <w:tabs>
          <w:tab w:val="num" w:pos="2880"/>
        </w:tabs>
        <w:ind w:left="2880" w:hanging="360"/>
      </w:pPr>
    </w:lvl>
    <w:lvl w:ilvl="4" w:tplc="9C1C5770" w:tentative="1">
      <w:start w:val="1"/>
      <w:numFmt w:val="lowerLetter"/>
      <w:lvlText w:val="%5."/>
      <w:lvlJc w:val="left"/>
      <w:pPr>
        <w:tabs>
          <w:tab w:val="num" w:pos="3600"/>
        </w:tabs>
        <w:ind w:left="3600" w:hanging="360"/>
      </w:pPr>
    </w:lvl>
    <w:lvl w:ilvl="5" w:tplc="F746FE9A" w:tentative="1">
      <w:start w:val="1"/>
      <w:numFmt w:val="lowerRoman"/>
      <w:lvlText w:val="%6."/>
      <w:lvlJc w:val="right"/>
      <w:pPr>
        <w:tabs>
          <w:tab w:val="num" w:pos="4320"/>
        </w:tabs>
        <w:ind w:left="4320" w:hanging="180"/>
      </w:pPr>
    </w:lvl>
    <w:lvl w:ilvl="6" w:tplc="021E92DA" w:tentative="1">
      <w:start w:val="1"/>
      <w:numFmt w:val="decimal"/>
      <w:lvlText w:val="%7."/>
      <w:lvlJc w:val="left"/>
      <w:pPr>
        <w:tabs>
          <w:tab w:val="num" w:pos="5040"/>
        </w:tabs>
        <w:ind w:left="5040" w:hanging="360"/>
      </w:pPr>
    </w:lvl>
    <w:lvl w:ilvl="7" w:tplc="6220DCB8" w:tentative="1">
      <w:start w:val="1"/>
      <w:numFmt w:val="lowerLetter"/>
      <w:lvlText w:val="%8."/>
      <w:lvlJc w:val="left"/>
      <w:pPr>
        <w:tabs>
          <w:tab w:val="num" w:pos="5760"/>
        </w:tabs>
        <w:ind w:left="5760" w:hanging="360"/>
      </w:pPr>
    </w:lvl>
    <w:lvl w:ilvl="8" w:tplc="FC6C6A26" w:tentative="1">
      <w:start w:val="1"/>
      <w:numFmt w:val="lowerRoman"/>
      <w:lvlText w:val="%9."/>
      <w:lvlJc w:val="right"/>
      <w:pPr>
        <w:tabs>
          <w:tab w:val="num" w:pos="6480"/>
        </w:tabs>
        <w:ind w:left="6480" w:hanging="180"/>
      </w:pPr>
    </w:lvl>
  </w:abstractNum>
  <w:abstractNum w:abstractNumId="5" w15:restartNumberingAfterBreak="0">
    <w:nsid w:val="235823DF"/>
    <w:multiLevelType w:val="hybridMultilevel"/>
    <w:tmpl w:val="0ED683E2"/>
    <w:lvl w:ilvl="0" w:tplc="142882A8">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5B00E4C"/>
    <w:multiLevelType w:val="hybridMultilevel"/>
    <w:tmpl w:val="97C4AA26"/>
    <w:lvl w:ilvl="0" w:tplc="DB20EE40">
      <w:start w:val="1"/>
      <w:numFmt w:val="upperLetter"/>
      <w:pStyle w:val="Annex"/>
      <w:lvlText w:val="ANNEX %1"/>
      <w:lvlJc w:val="left"/>
      <w:rPr>
        <w:rFonts w:cs="Times New Roman" w:hint="default"/>
        <w:b/>
        <w:bCs w:val="0"/>
        <w:i w:val="0"/>
        <w:iCs w:val="0"/>
        <w: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8C0E91CE" w:tentative="1">
      <w:start w:val="1"/>
      <w:numFmt w:val="lowerLetter"/>
      <w:lvlText w:val="%2."/>
      <w:lvlJc w:val="left"/>
      <w:pPr>
        <w:ind w:left="1440" w:hanging="360"/>
      </w:pPr>
    </w:lvl>
    <w:lvl w:ilvl="2" w:tplc="0A3A9F46" w:tentative="1">
      <w:start w:val="1"/>
      <w:numFmt w:val="lowerRoman"/>
      <w:lvlText w:val="%3."/>
      <w:lvlJc w:val="right"/>
      <w:pPr>
        <w:ind w:left="2160" w:hanging="180"/>
      </w:pPr>
    </w:lvl>
    <w:lvl w:ilvl="3" w:tplc="DE8C44D4" w:tentative="1">
      <w:start w:val="1"/>
      <w:numFmt w:val="decimal"/>
      <w:lvlText w:val="%4."/>
      <w:lvlJc w:val="left"/>
      <w:pPr>
        <w:ind w:left="2880" w:hanging="360"/>
      </w:pPr>
    </w:lvl>
    <w:lvl w:ilvl="4" w:tplc="F172347C" w:tentative="1">
      <w:start w:val="1"/>
      <w:numFmt w:val="lowerLetter"/>
      <w:lvlText w:val="%5."/>
      <w:lvlJc w:val="left"/>
      <w:pPr>
        <w:ind w:left="3600" w:hanging="360"/>
      </w:pPr>
    </w:lvl>
    <w:lvl w:ilvl="5" w:tplc="030E7442" w:tentative="1">
      <w:start w:val="1"/>
      <w:numFmt w:val="lowerRoman"/>
      <w:lvlText w:val="%6."/>
      <w:lvlJc w:val="right"/>
      <w:pPr>
        <w:ind w:left="4320" w:hanging="180"/>
      </w:pPr>
    </w:lvl>
    <w:lvl w:ilvl="6" w:tplc="92F8A860" w:tentative="1">
      <w:start w:val="1"/>
      <w:numFmt w:val="decimal"/>
      <w:lvlText w:val="%7."/>
      <w:lvlJc w:val="left"/>
      <w:pPr>
        <w:ind w:left="5040" w:hanging="360"/>
      </w:pPr>
    </w:lvl>
    <w:lvl w:ilvl="7" w:tplc="08109E8A" w:tentative="1">
      <w:start w:val="1"/>
      <w:numFmt w:val="lowerLetter"/>
      <w:lvlText w:val="%8."/>
      <w:lvlJc w:val="left"/>
      <w:pPr>
        <w:ind w:left="5760" w:hanging="360"/>
      </w:pPr>
    </w:lvl>
    <w:lvl w:ilvl="8" w:tplc="B4269B8C" w:tentative="1">
      <w:start w:val="1"/>
      <w:numFmt w:val="lowerRoman"/>
      <w:lvlText w:val="%9."/>
      <w:lvlJc w:val="right"/>
      <w:pPr>
        <w:ind w:left="6480" w:hanging="180"/>
      </w:pPr>
    </w:lvl>
  </w:abstractNum>
  <w:abstractNum w:abstractNumId="7" w15:restartNumberingAfterBreak="0">
    <w:nsid w:val="288947E6"/>
    <w:multiLevelType w:val="multilevel"/>
    <w:tmpl w:val="6C06A9C2"/>
    <w:lvl w:ilvl="0">
      <w:start w:val="1"/>
      <w:numFmt w:val="decimal"/>
      <w:lvlText w:val="%1."/>
      <w:lvlJc w:val="left"/>
      <w:pPr>
        <w:tabs>
          <w:tab w:val="num" w:pos="720"/>
        </w:tabs>
        <w:ind w:left="720" w:hanging="720"/>
      </w:pPr>
      <w:rPr>
        <w:rFonts w:hint="default"/>
        <w:b/>
        <w:bCs/>
        <w:color w:val="000000"/>
      </w:rPr>
    </w:lvl>
    <w:lvl w:ilvl="1">
      <w:start w:val="1"/>
      <w:numFmt w:val="decimal"/>
      <w:lvlText w:val="%1.%2"/>
      <w:lvlJc w:val="left"/>
      <w:pPr>
        <w:tabs>
          <w:tab w:val="num" w:pos="1146"/>
        </w:tabs>
        <w:ind w:left="1146" w:hanging="720"/>
      </w:pPr>
      <w:rPr>
        <w:rFonts w:hint="default"/>
        <w:b w:val="0"/>
        <w:bCs w:val="0"/>
        <w:color w:val="000000"/>
      </w:rPr>
    </w:lvl>
    <w:lvl w:ilvl="2">
      <w:start w:val="1"/>
      <w:numFmt w:val="lowerLetter"/>
      <w:lvlText w:val="(%3)"/>
      <w:lvlJc w:val="left"/>
      <w:pPr>
        <w:tabs>
          <w:tab w:val="num" w:pos="1555"/>
        </w:tabs>
        <w:ind w:left="1555" w:hanging="561"/>
      </w:pPr>
      <w:rPr>
        <w:rFonts w:ascii="Arial" w:eastAsia="Arial Unicode MS" w:hAnsi="Arial" w:cs="Arial" w:hint="default"/>
        <w:b w:val="0"/>
        <w:bCs/>
        <w:color w:val="000000"/>
      </w:rPr>
    </w:lvl>
    <w:lvl w:ilvl="3">
      <w:start w:val="1"/>
      <w:numFmt w:val="lowerRoman"/>
      <w:lvlText w:val="(%4)"/>
      <w:lvlJc w:val="left"/>
      <w:pPr>
        <w:tabs>
          <w:tab w:val="num" w:pos="2419"/>
        </w:tabs>
        <w:ind w:left="2275" w:hanging="576"/>
      </w:pPr>
      <w:rPr>
        <w:rFonts w:hint="default"/>
        <w:sz w:val="20"/>
      </w:rPr>
    </w:lvl>
    <w:lvl w:ilvl="4">
      <w:start w:val="1"/>
      <w:numFmt w:val="upperLetter"/>
      <w:lvlText w:val="(%5)"/>
      <w:lvlJc w:val="left"/>
      <w:pPr>
        <w:tabs>
          <w:tab w:val="num" w:pos="2880"/>
        </w:tabs>
        <w:ind w:left="288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9C94F29"/>
    <w:multiLevelType w:val="hybridMultilevel"/>
    <w:tmpl w:val="4CBC2A34"/>
    <w:lvl w:ilvl="0" w:tplc="C5421D76">
      <w:start w:val="1"/>
      <w:numFmt w:val="decimal"/>
      <w:pStyle w:val="QuestionParagraph"/>
      <w:lvlText w:val="%1."/>
      <w:lvlJc w:val="left"/>
      <w:pPr>
        <w:ind w:left="720" w:hanging="360"/>
      </w:pPr>
      <w:rPr>
        <w:color w:val="000000"/>
      </w:rPr>
    </w:lvl>
    <w:lvl w:ilvl="1" w:tplc="8814E864" w:tentative="1">
      <w:start w:val="1"/>
      <w:numFmt w:val="lowerLetter"/>
      <w:lvlText w:val="%2."/>
      <w:lvlJc w:val="left"/>
      <w:pPr>
        <w:ind w:left="1440" w:hanging="360"/>
      </w:pPr>
    </w:lvl>
    <w:lvl w:ilvl="2" w:tplc="EF52B2CE" w:tentative="1">
      <w:start w:val="1"/>
      <w:numFmt w:val="lowerRoman"/>
      <w:lvlText w:val="%3."/>
      <w:lvlJc w:val="right"/>
      <w:pPr>
        <w:ind w:left="2160" w:hanging="180"/>
      </w:pPr>
    </w:lvl>
    <w:lvl w:ilvl="3" w:tplc="F79CDB60" w:tentative="1">
      <w:start w:val="1"/>
      <w:numFmt w:val="decimal"/>
      <w:lvlText w:val="%4."/>
      <w:lvlJc w:val="left"/>
      <w:pPr>
        <w:ind w:left="2880" w:hanging="360"/>
      </w:pPr>
    </w:lvl>
    <w:lvl w:ilvl="4" w:tplc="7FFECD52" w:tentative="1">
      <w:start w:val="1"/>
      <w:numFmt w:val="lowerLetter"/>
      <w:lvlText w:val="%5."/>
      <w:lvlJc w:val="left"/>
      <w:pPr>
        <w:ind w:left="3600" w:hanging="360"/>
      </w:pPr>
    </w:lvl>
    <w:lvl w:ilvl="5" w:tplc="8318A6B4" w:tentative="1">
      <w:start w:val="1"/>
      <w:numFmt w:val="lowerRoman"/>
      <w:lvlText w:val="%6."/>
      <w:lvlJc w:val="right"/>
      <w:pPr>
        <w:ind w:left="4320" w:hanging="180"/>
      </w:pPr>
    </w:lvl>
    <w:lvl w:ilvl="6" w:tplc="C42685F2" w:tentative="1">
      <w:start w:val="1"/>
      <w:numFmt w:val="decimal"/>
      <w:lvlText w:val="%7."/>
      <w:lvlJc w:val="left"/>
      <w:pPr>
        <w:ind w:left="5040" w:hanging="360"/>
      </w:pPr>
    </w:lvl>
    <w:lvl w:ilvl="7" w:tplc="00C62C60" w:tentative="1">
      <w:start w:val="1"/>
      <w:numFmt w:val="lowerLetter"/>
      <w:lvlText w:val="%8."/>
      <w:lvlJc w:val="left"/>
      <w:pPr>
        <w:ind w:left="5760" w:hanging="360"/>
      </w:pPr>
    </w:lvl>
    <w:lvl w:ilvl="8" w:tplc="BAB096BE" w:tentative="1">
      <w:start w:val="1"/>
      <w:numFmt w:val="lowerRoman"/>
      <w:lvlText w:val="%9."/>
      <w:lvlJc w:val="right"/>
      <w:pPr>
        <w:ind w:left="6480" w:hanging="180"/>
      </w:pPr>
    </w:lvl>
  </w:abstractNum>
  <w:abstractNum w:abstractNumId="9" w15:restartNumberingAfterBreak="0">
    <w:nsid w:val="310416CA"/>
    <w:multiLevelType w:val="hybridMultilevel"/>
    <w:tmpl w:val="072EDEC8"/>
    <w:lvl w:ilvl="0" w:tplc="DDE2B162">
      <w:start w:val="1"/>
      <w:numFmt w:val="bullet"/>
      <w:pStyle w:val="subclause2Bullet2"/>
      <w:lvlText w:val=""/>
      <w:lvlJc w:val="left"/>
      <w:pPr>
        <w:ind w:left="2279" w:hanging="360"/>
      </w:pPr>
      <w:rPr>
        <w:rFonts w:ascii="Symbol" w:hAnsi="Symbol" w:hint="default"/>
        <w:color w:val="000000"/>
      </w:rPr>
    </w:lvl>
    <w:lvl w:ilvl="1" w:tplc="A642AE34" w:tentative="1">
      <w:start w:val="1"/>
      <w:numFmt w:val="bullet"/>
      <w:lvlText w:val="o"/>
      <w:lvlJc w:val="left"/>
      <w:pPr>
        <w:ind w:left="2999" w:hanging="360"/>
      </w:pPr>
      <w:rPr>
        <w:rFonts w:ascii="Courier New" w:hAnsi="Courier New" w:cs="Courier New" w:hint="default"/>
      </w:rPr>
    </w:lvl>
    <w:lvl w:ilvl="2" w:tplc="77521B4E" w:tentative="1">
      <w:start w:val="1"/>
      <w:numFmt w:val="bullet"/>
      <w:lvlText w:val=""/>
      <w:lvlJc w:val="left"/>
      <w:pPr>
        <w:ind w:left="3719" w:hanging="360"/>
      </w:pPr>
      <w:rPr>
        <w:rFonts w:ascii="Wingdings" w:hAnsi="Wingdings" w:hint="default"/>
      </w:rPr>
    </w:lvl>
    <w:lvl w:ilvl="3" w:tplc="D02CA174" w:tentative="1">
      <w:start w:val="1"/>
      <w:numFmt w:val="bullet"/>
      <w:lvlText w:val=""/>
      <w:lvlJc w:val="left"/>
      <w:pPr>
        <w:ind w:left="4439" w:hanging="360"/>
      </w:pPr>
      <w:rPr>
        <w:rFonts w:ascii="Symbol" w:hAnsi="Symbol" w:hint="default"/>
      </w:rPr>
    </w:lvl>
    <w:lvl w:ilvl="4" w:tplc="7478BC56" w:tentative="1">
      <w:start w:val="1"/>
      <w:numFmt w:val="bullet"/>
      <w:lvlText w:val="o"/>
      <w:lvlJc w:val="left"/>
      <w:pPr>
        <w:ind w:left="5159" w:hanging="360"/>
      </w:pPr>
      <w:rPr>
        <w:rFonts w:ascii="Courier New" w:hAnsi="Courier New" w:cs="Courier New" w:hint="default"/>
      </w:rPr>
    </w:lvl>
    <w:lvl w:ilvl="5" w:tplc="D0828A40" w:tentative="1">
      <w:start w:val="1"/>
      <w:numFmt w:val="bullet"/>
      <w:lvlText w:val=""/>
      <w:lvlJc w:val="left"/>
      <w:pPr>
        <w:ind w:left="5879" w:hanging="360"/>
      </w:pPr>
      <w:rPr>
        <w:rFonts w:ascii="Wingdings" w:hAnsi="Wingdings" w:hint="default"/>
      </w:rPr>
    </w:lvl>
    <w:lvl w:ilvl="6" w:tplc="62027A4A" w:tentative="1">
      <w:start w:val="1"/>
      <w:numFmt w:val="bullet"/>
      <w:lvlText w:val=""/>
      <w:lvlJc w:val="left"/>
      <w:pPr>
        <w:ind w:left="6599" w:hanging="360"/>
      </w:pPr>
      <w:rPr>
        <w:rFonts w:ascii="Symbol" w:hAnsi="Symbol" w:hint="default"/>
      </w:rPr>
    </w:lvl>
    <w:lvl w:ilvl="7" w:tplc="C96A6698" w:tentative="1">
      <w:start w:val="1"/>
      <w:numFmt w:val="bullet"/>
      <w:lvlText w:val="o"/>
      <w:lvlJc w:val="left"/>
      <w:pPr>
        <w:ind w:left="7319" w:hanging="360"/>
      </w:pPr>
      <w:rPr>
        <w:rFonts w:ascii="Courier New" w:hAnsi="Courier New" w:cs="Courier New" w:hint="default"/>
      </w:rPr>
    </w:lvl>
    <w:lvl w:ilvl="8" w:tplc="389E5F9A" w:tentative="1">
      <w:start w:val="1"/>
      <w:numFmt w:val="bullet"/>
      <w:lvlText w:val=""/>
      <w:lvlJc w:val="left"/>
      <w:pPr>
        <w:ind w:left="8039" w:hanging="360"/>
      </w:pPr>
      <w:rPr>
        <w:rFonts w:ascii="Wingdings" w:hAnsi="Wingdings" w:hint="default"/>
      </w:rPr>
    </w:lvl>
  </w:abstractNum>
  <w:abstractNum w:abstractNumId="10" w15:restartNumberingAfterBreak="0">
    <w:nsid w:val="31E9741F"/>
    <w:multiLevelType w:val="hybridMultilevel"/>
    <w:tmpl w:val="0CAC7D4E"/>
    <w:lvl w:ilvl="0" w:tplc="66DEE74C">
      <w:start w:val="1"/>
      <w:numFmt w:val="bullet"/>
      <w:pStyle w:val="BulletList2"/>
      <w:lvlText w:val=""/>
      <w:lvlJc w:val="left"/>
      <w:pPr>
        <w:tabs>
          <w:tab w:val="num" w:pos="1077"/>
        </w:tabs>
        <w:ind w:left="1077" w:hanging="357"/>
      </w:pPr>
      <w:rPr>
        <w:rFonts w:ascii="Symbol" w:hAnsi="Symbol" w:hint="default"/>
        <w:color w:val="000000"/>
      </w:rPr>
    </w:lvl>
    <w:lvl w:ilvl="1" w:tplc="DC322864" w:tentative="1">
      <w:start w:val="1"/>
      <w:numFmt w:val="bullet"/>
      <w:lvlText w:val="o"/>
      <w:lvlJc w:val="left"/>
      <w:pPr>
        <w:tabs>
          <w:tab w:val="num" w:pos="1440"/>
        </w:tabs>
        <w:ind w:left="1440" w:hanging="360"/>
      </w:pPr>
      <w:rPr>
        <w:rFonts w:ascii="Courier New" w:hAnsi="Courier New" w:cs="Courier New" w:hint="default"/>
      </w:rPr>
    </w:lvl>
    <w:lvl w:ilvl="2" w:tplc="0F3A90E2" w:tentative="1">
      <w:start w:val="1"/>
      <w:numFmt w:val="bullet"/>
      <w:lvlText w:val=""/>
      <w:lvlJc w:val="left"/>
      <w:pPr>
        <w:tabs>
          <w:tab w:val="num" w:pos="2160"/>
        </w:tabs>
        <w:ind w:left="2160" w:hanging="360"/>
      </w:pPr>
      <w:rPr>
        <w:rFonts w:ascii="Wingdings" w:hAnsi="Wingdings" w:hint="default"/>
      </w:rPr>
    </w:lvl>
    <w:lvl w:ilvl="3" w:tplc="98489218" w:tentative="1">
      <w:start w:val="1"/>
      <w:numFmt w:val="bullet"/>
      <w:lvlText w:val=""/>
      <w:lvlJc w:val="left"/>
      <w:pPr>
        <w:tabs>
          <w:tab w:val="num" w:pos="2880"/>
        </w:tabs>
        <w:ind w:left="2880" w:hanging="360"/>
      </w:pPr>
      <w:rPr>
        <w:rFonts w:ascii="Symbol" w:hAnsi="Symbol" w:hint="default"/>
      </w:rPr>
    </w:lvl>
    <w:lvl w:ilvl="4" w:tplc="2DC0A9C8" w:tentative="1">
      <w:start w:val="1"/>
      <w:numFmt w:val="bullet"/>
      <w:lvlText w:val="o"/>
      <w:lvlJc w:val="left"/>
      <w:pPr>
        <w:tabs>
          <w:tab w:val="num" w:pos="3600"/>
        </w:tabs>
        <w:ind w:left="3600" w:hanging="360"/>
      </w:pPr>
      <w:rPr>
        <w:rFonts w:ascii="Courier New" w:hAnsi="Courier New" w:cs="Courier New" w:hint="default"/>
      </w:rPr>
    </w:lvl>
    <w:lvl w:ilvl="5" w:tplc="EC8688E0" w:tentative="1">
      <w:start w:val="1"/>
      <w:numFmt w:val="bullet"/>
      <w:lvlText w:val=""/>
      <w:lvlJc w:val="left"/>
      <w:pPr>
        <w:tabs>
          <w:tab w:val="num" w:pos="4320"/>
        </w:tabs>
        <w:ind w:left="4320" w:hanging="360"/>
      </w:pPr>
      <w:rPr>
        <w:rFonts w:ascii="Wingdings" w:hAnsi="Wingdings" w:hint="default"/>
      </w:rPr>
    </w:lvl>
    <w:lvl w:ilvl="6" w:tplc="9CFCF26E" w:tentative="1">
      <w:start w:val="1"/>
      <w:numFmt w:val="bullet"/>
      <w:lvlText w:val=""/>
      <w:lvlJc w:val="left"/>
      <w:pPr>
        <w:tabs>
          <w:tab w:val="num" w:pos="5040"/>
        </w:tabs>
        <w:ind w:left="5040" w:hanging="360"/>
      </w:pPr>
      <w:rPr>
        <w:rFonts w:ascii="Symbol" w:hAnsi="Symbol" w:hint="default"/>
      </w:rPr>
    </w:lvl>
    <w:lvl w:ilvl="7" w:tplc="1784761C" w:tentative="1">
      <w:start w:val="1"/>
      <w:numFmt w:val="bullet"/>
      <w:lvlText w:val="o"/>
      <w:lvlJc w:val="left"/>
      <w:pPr>
        <w:tabs>
          <w:tab w:val="num" w:pos="5760"/>
        </w:tabs>
        <w:ind w:left="5760" w:hanging="360"/>
      </w:pPr>
      <w:rPr>
        <w:rFonts w:ascii="Courier New" w:hAnsi="Courier New" w:cs="Courier New" w:hint="default"/>
      </w:rPr>
    </w:lvl>
    <w:lvl w:ilvl="8" w:tplc="6F0C9FCC"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3CC668D"/>
    <w:multiLevelType w:val="hybridMultilevel"/>
    <w:tmpl w:val="594C4DAE"/>
    <w:lvl w:ilvl="0" w:tplc="1FDA49D6">
      <w:start w:val="1"/>
      <w:numFmt w:val="bullet"/>
      <w:pStyle w:val="Bullet4"/>
      <w:lvlText w:val=""/>
      <w:lvlJc w:val="left"/>
      <w:pPr>
        <w:tabs>
          <w:tab w:val="num" w:pos="2676"/>
        </w:tabs>
        <w:ind w:left="2676" w:hanging="357"/>
      </w:pPr>
      <w:rPr>
        <w:rFonts w:ascii="Symbol" w:hAnsi="Symbol" w:hint="default"/>
        <w:color w:val="000000"/>
      </w:rPr>
    </w:lvl>
    <w:lvl w:ilvl="1" w:tplc="2D440F4E" w:tentative="1">
      <w:start w:val="1"/>
      <w:numFmt w:val="bullet"/>
      <w:lvlText w:val="o"/>
      <w:lvlJc w:val="left"/>
      <w:pPr>
        <w:tabs>
          <w:tab w:val="num" w:pos="1440"/>
        </w:tabs>
        <w:ind w:left="1440" w:hanging="360"/>
      </w:pPr>
      <w:rPr>
        <w:rFonts w:ascii="Courier New" w:hAnsi="Courier New" w:cs="Courier New" w:hint="default"/>
      </w:rPr>
    </w:lvl>
    <w:lvl w:ilvl="2" w:tplc="69F2FFE8" w:tentative="1">
      <w:start w:val="1"/>
      <w:numFmt w:val="bullet"/>
      <w:lvlText w:val=""/>
      <w:lvlJc w:val="left"/>
      <w:pPr>
        <w:tabs>
          <w:tab w:val="num" w:pos="2160"/>
        </w:tabs>
        <w:ind w:left="2160" w:hanging="360"/>
      </w:pPr>
      <w:rPr>
        <w:rFonts w:ascii="Wingdings" w:hAnsi="Wingdings" w:hint="default"/>
      </w:rPr>
    </w:lvl>
    <w:lvl w:ilvl="3" w:tplc="25F2FDF2" w:tentative="1">
      <w:start w:val="1"/>
      <w:numFmt w:val="bullet"/>
      <w:lvlText w:val=""/>
      <w:lvlJc w:val="left"/>
      <w:pPr>
        <w:tabs>
          <w:tab w:val="num" w:pos="2880"/>
        </w:tabs>
        <w:ind w:left="2880" w:hanging="360"/>
      </w:pPr>
      <w:rPr>
        <w:rFonts w:ascii="Symbol" w:hAnsi="Symbol" w:hint="default"/>
      </w:rPr>
    </w:lvl>
    <w:lvl w:ilvl="4" w:tplc="F5E02642" w:tentative="1">
      <w:start w:val="1"/>
      <w:numFmt w:val="bullet"/>
      <w:lvlText w:val="o"/>
      <w:lvlJc w:val="left"/>
      <w:pPr>
        <w:tabs>
          <w:tab w:val="num" w:pos="3600"/>
        </w:tabs>
        <w:ind w:left="3600" w:hanging="360"/>
      </w:pPr>
      <w:rPr>
        <w:rFonts w:ascii="Courier New" w:hAnsi="Courier New" w:cs="Courier New" w:hint="default"/>
      </w:rPr>
    </w:lvl>
    <w:lvl w:ilvl="5" w:tplc="2ABA9270" w:tentative="1">
      <w:start w:val="1"/>
      <w:numFmt w:val="bullet"/>
      <w:lvlText w:val=""/>
      <w:lvlJc w:val="left"/>
      <w:pPr>
        <w:tabs>
          <w:tab w:val="num" w:pos="4320"/>
        </w:tabs>
        <w:ind w:left="4320" w:hanging="360"/>
      </w:pPr>
      <w:rPr>
        <w:rFonts w:ascii="Wingdings" w:hAnsi="Wingdings" w:hint="default"/>
      </w:rPr>
    </w:lvl>
    <w:lvl w:ilvl="6" w:tplc="4810073E" w:tentative="1">
      <w:start w:val="1"/>
      <w:numFmt w:val="bullet"/>
      <w:lvlText w:val=""/>
      <w:lvlJc w:val="left"/>
      <w:pPr>
        <w:tabs>
          <w:tab w:val="num" w:pos="5040"/>
        </w:tabs>
        <w:ind w:left="5040" w:hanging="360"/>
      </w:pPr>
      <w:rPr>
        <w:rFonts w:ascii="Symbol" w:hAnsi="Symbol" w:hint="default"/>
      </w:rPr>
    </w:lvl>
    <w:lvl w:ilvl="7" w:tplc="59463798" w:tentative="1">
      <w:start w:val="1"/>
      <w:numFmt w:val="bullet"/>
      <w:lvlText w:val="o"/>
      <w:lvlJc w:val="left"/>
      <w:pPr>
        <w:tabs>
          <w:tab w:val="num" w:pos="5760"/>
        </w:tabs>
        <w:ind w:left="5760" w:hanging="360"/>
      </w:pPr>
      <w:rPr>
        <w:rFonts w:ascii="Courier New" w:hAnsi="Courier New" w:cs="Courier New" w:hint="default"/>
      </w:rPr>
    </w:lvl>
    <w:lvl w:ilvl="8" w:tplc="15FCCE68"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6E3743B"/>
    <w:multiLevelType w:val="singleLevel"/>
    <w:tmpl w:val="FE302F92"/>
    <w:lvl w:ilvl="0">
      <w:start w:val="1"/>
      <w:numFmt w:val="decimal"/>
      <w:pStyle w:val="ScheduleHeading"/>
      <w:lvlText w:val="Schedule %1"/>
      <w:lvlJc w:val="left"/>
      <w:pPr>
        <w:tabs>
          <w:tab w:val="num" w:pos="1080"/>
        </w:tabs>
        <w:ind w:left="360" w:hanging="360"/>
      </w:pPr>
      <w:rPr>
        <w:rFonts w:hint="default"/>
        <w:color w:val="000000"/>
      </w:rPr>
    </w:lvl>
  </w:abstractNum>
  <w:abstractNum w:abstractNumId="13" w15:restartNumberingAfterBreak="0">
    <w:nsid w:val="38130038"/>
    <w:multiLevelType w:val="hybridMultilevel"/>
    <w:tmpl w:val="FF8A0FAE"/>
    <w:lvl w:ilvl="0" w:tplc="2F123AF2">
      <w:start w:val="1"/>
      <w:numFmt w:val="bullet"/>
      <w:pStyle w:val="ClauseBullet2"/>
      <w:lvlText w:val=""/>
      <w:lvlJc w:val="left"/>
      <w:pPr>
        <w:ind w:left="1440" w:hanging="360"/>
      </w:pPr>
      <w:rPr>
        <w:rFonts w:ascii="Symbol" w:hAnsi="Symbol" w:hint="default"/>
        <w:color w:val="000000"/>
      </w:rPr>
    </w:lvl>
    <w:lvl w:ilvl="1" w:tplc="C0D402D4" w:tentative="1">
      <w:start w:val="1"/>
      <w:numFmt w:val="bullet"/>
      <w:lvlText w:val="o"/>
      <w:lvlJc w:val="left"/>
      <w:pPr>
        <w:ind w:left="2160" w:hanging="360"/>
      </w:pPr>
      <w:rPr>
        <w:rFonts w:ascii="Courier New" w:hAnsi="Courier New" w:cs="Courier New" w:hint="default"/>
      </w:rPr>
    </w:lvl>
    <w:lvl w:ilvl="2" w:tplc="C0564888" w:tentative="1">
      <w:start w:val="1"/>
      <w:numFmt w:val="bullet"/>
      <w:lvlText w:val=""/>
      <w:lvlJc w:val="left"/>
      <w:pPr>
        <w:ind w:left="2880" w:hanging="360"/>
      </w:pPr>
      <w:rPr>
        <w:rFonts w:ascii="Wingdings" w:hAnsi="Wingdings" w:hint="default"/>
      </w:rPr>
    </w:lvl>
    <w:lvl w:ilvl="3" w:tplc="1C207748" w:tentative="1">
      <w:start w:val="1"/>
      <w:numFmt w:val="bullet"/>
      <w:lvlText w:val=""/>
      <w:lvlJc w:val="left"/>
      <w:pPr>
        <w:ind w:left="3600" w:hanging="360"/>
      </w:pPr>
      <w:rPr>
        <w:rFonts w:ascii="Symbol" w:hAnsi="Symbol" w:hint="default"/>
      </w:rPr>
    </w:lvl>
    <w:lvl w:ilvl="4" w:tplc="64326D9A" w:tentative="1">
      <w:start w:val="1"/>
      <w:numFmt w:val="bullet"/>
      <w:lvlText w:val="o"/>
      <w:lvlJc w:val="left"/>
      <w:pPr>
        <w:ind w:left="4320" w:hanging="360"/>
      </w:pPr>
      <w:rPr>
        <w:rFonts w:ascii="Courier New" w:hAnsi="Courier New" w:cs="Courier New" w:hint="default"/>
      </w:rPr>
    </w:lvl>
    <w:lvl w:ilvl="5" w:tplc="38CC40B4" w:tentative="1">
      <w:start w:val="1"/>
      <w:numFmt w:val="bullet"/>
      <w:lvlText w:val=""/>
      <w:lvlJc w:val="left"/>
      <w:pPr>
        <w:ind w:left="5040" w:hanging="360"/>
      </w:pPr>
      <w:rPr>
        <w:rFonts w:ascii="Wingdings" w:hAnsi="Wingdings" w:hint="default"/>
      </w:rPr>
    </w:lvl>
    <w:lvl w:ilvl="6" w:tplc="C46E659A" w:tentative="1">
      <w:start w:val="1"/>
      <w:numFmt w:val="bullet"/>
      <w:lvlText w:val=""/>
      <w:lvlJc w:val="left"/>
      <w:pPr>
        <w:ind w:left="5760" w:hanging="360"/>
      </w:pPr>
      <w:rPr>
        <w:rFonts w:ascii="Symbol" w:hAnsi="Symbol" w:hint="default"/>
      </w:rPr>
    </w:lvl>
    <w:lvl w:ilvl="7" w:tplc="58D8C66E" w:tentative="1">
      <w:start w:val="1"/>
      <w:numFmt w:val="bullet"/>
      <w:lvlText w:val="o"/>
      <w:lvlJc w:val="left"/>
      <w:pPr>
        <w:ind w:left="6480" w:hanging="360"/>
      </w:pPr>
      <w:rPr>
        <w:rFonts w:ascii="Courier New" w:hAnsi="Courier New" w:cs="Courier New" w:hint="default"/>
      </w:rPr>
    </w:lvl>
    <w:lvl w:ilvl="8" w:tplc="00D67512" w:tentative="1">
      <w:start w:val="1"/>
      <w:numFmt w:val="bullet"/>
      <w:lvlText w:val=""/>
      <w:lvlJc w:val="left"/>
      <w:pPr>
        <w:ind w:left="7200" w:hanging="360"/>
      </w:pPr>
      <w:rPr>
        <w:rFonts w:ascii="Wingdings" w:hAnsi="Wingdings" w:hint="default"/>
      </w:rPr>
    </w:lvl>
  </w:abstractNum>
  <w:abstractNum w:abstractNumId="14" w15:restartNumberingAfterBreak="0">
    <w:nsid w:val="3D94221E"/>
    <w:multiLevelType w:val="hybridMultilevel"/>
    <w:tmpl w:val="24E6C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7D0BC9"/>
    <w:multiLevelType w:val="multilevel"/>
    <w:tmpl w:val="8F08982A"/>
    <w:lvl w:ilvl="0">
      <w:start w:val="18"/>
      <w:numFmt w:val="decimal"/>
      <w:lvlText w:val="%1"/>
      <w:lvlJc w:val="left"/>
      <w:pPr>
        <w:ind w:left="420" w:hanging="420"/>
      </w:pPr>
      <w:rPr>
        <w:rFonts w:hint="default"/>
      </w:rPr>
    </w:lvl>
    <w:lvl w:ilvl="1">
      <w:start w:val="8"/>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lowerLetter"/>
      <w:lvlText w:val="(%6)"/>
      <w:lvlJc w:val="left"/>
      <w:pPr>
        <w:ind w:left="1080" w:hanging="1080"/>
      </w:pPr>
      <w:rPr>
        <w:rFonts w:ascii="Times New Roman" w:eastAsia="Calibri" w:hAnsi="Times New Roman" w:cs="Times New Roman"/>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07A39A5"/>
    <w:multiLevelType w:val="hybridMultilevel"/>
    <w:tmpl w:val="FF006D1A"/>
    <w:lvl w:ilvl="0" w:tplc="3DF4352A">
      <w:start w:val="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4D67987"/>
    <w:multiLevelType w:val="hybridMultilevel"/>
    <w:tmpl w:val="EBD6FB80"/>
    <w:lvl w:ilvl="0" w:tplc="68FC289A">
      <w:start w:val="1"/>
      <w:numFmt w:val="bullet"/>
      <w:pStyle w:val="subclause1Bullet2"/>
      <w:lvlText w:val=""/>
      <w:lvlJc w:val="left"/>
      <w:pPr>
        <w:ind w:left="1440" w:hanging="360"/>
      </w:pPr>
      <w:rPr>
        <w:rFonts w:ascii="Symbol" w:hAnsi="Symbol" w:hint="default"/>
        <w:color w:val="000000"/>
      </w:rPr>
    </w:lvl>
    <w:lvl w:ilvl="1" w:tplc="FDFE8C0A" w:tentative="1">
      <w:start w:val="1"/>
      <w:numFmt w:val="bullet"/>
      <w:lvlText w:val="o"/>
      <w:lvlJc w:val="left"/>
      <w:pPr>
        <w:ind w:left="2160" w:hanging="360"/>
      </w:pPr>
      <w:rPr>
        <w:rFonts w:ascii="Courier New" w:hAnsi="Courier New" w:cs="Courier New" w:hint="default"/>
      </w:rPr>
    </w:lvl>
    <w:lvl w:ilvl="2" w:tplc="EC3AF37C" w:tentative="1">
      <w:start w:val="1"/>
      <w:numFmt w:val="bullet"/>
      <w:lvlText w:val=""/>
      <w:lvlJc w:val="left"/>
      <w:pPr>
        <w:ind w:left="2880" w:hanging="360"/>
      </w:pPr>
      <w:rPr>
        <w:rFonts w:ascii="Wingdings" w:hAnsi="Wingdings" w:hint="default"/>
      </w:rPr>
    </w:lvl>
    <w:lvl w:ilvl="3" w:tplc="8D1280DE" w:tentative="1">
      <w:start w:val="1"/>
      <w:numFmt w:val="bullet"/>
      <w:lvlText w:val=""/>
      <w:lvlJc w:val="left"/>
      <w:pPr>
        <w:ind w:left="3600" w:hanging="360"/>
      </w:pPr>
      <w:rPr>
        <w:rFonts w:ascii="Symbol" w:hAnsi="Symbol" w:hint="default"/>
      </w:rPr>
    </w:lvl>
    <w:lvl w:ilvl="4" w:tplc="53CAC53A" w:tentative="1">
      <w:start w:val="1"/>
      <w:numFmt w:val="bullet"/>
      <w:lvlText w:val="o"/>
      <w:lvlJc w:val="left"/>
      <w:pPr>
        <w:ind w:left="4320" w:hanging="360"/>
      </w:pPr>
      <w:rPr>
        <w:rFonts w:ascii="Courier New" w:hAnsi="Courier New" w:cs="Courier New" w:hint="default"/>
      </w:rPr>
    </w:lvl>
    <w:lvl w:ilvl="5" w:tplc="DAF229CE" w:tentative="1">
      <w:start w:val="1"/>
      <w:numFmt w:val="bullet"/>
      <w:lvlText w:val=""/>
      <w:lvlJc w:val="left"/>
      <w:pPr>
        <w:ind w:left="5040" w:hanging="360"/>
      </w:pPr>
      <w:rPr>
        <w:rFonts w:ascii="Wingdings" w:hAnsi="Wingdings" w:hint="default"/>
      </w:rPr>
    </w:lvl>
    <w:lvl w:ilvl="6" w:tplc="18942928" w:tentative="1">
      <w:start w:val="1"/>
      <w:numFmt w:val="bullet"/>
      <w:lvlText w:val=""/>
      <w:lvlJc w:val="left"/>
      <w:pPr>
        <w:ind w:left="5760" w:hanging="360"/>
      </w:pPr>
      <w:rPr>
        <w:rFonts w:ascii="Symbol" w:hAnsi="Symbol" w:hint="default"/>
      </w:rPr>
    </w:lvl>
    <w:lvl w:ilvl="7" w:tplc="634CC38C" w:tentative="1">
      <w:start w:val="1"/>
      <w:numFmt w:val="bullet"/>
      <w:lvlText w:val="o"/>
      <w:lvlJc w:val="left"/>
      <w:pPr>
        <w:ind w:left="6480" w:hanging="360"/>
      </w:pPr>
      <w:rPr>
        <w:rFonts w:ascii="Courier New" w:hAnsi="Courier New" w:cs="Courier New" w:hint="default"/>
      </w:rPr>
    </w:lvl>
    <w:lvl w:ilvl="8" w:tplc="460EE692" w:tentative="1">
      <w:start w:val="1"/>
      <w:numFmt w:val="bullet"/>
      <w:lvlText w:val=""/>
      <w:lvlJc w:val="left"/>
      <w:pPr>
        <w:ind w:left="7200" w:hanging="360"/>
      </w:pPr>
      <w:rPr>
        <w:rFonts w:ascii="Wingdings" w:hAnsi="Wingdings" w:hint="default"/>
      </w:rPr>
    </w:lvl>
  </w:abstractNum>
  <w:abstractNum w:abstractNumId="18" w15:restartNumberingAfterBreak="0">
    <w:nsid w:val="44E96665"/>
    <w:multiLevelType w:val="hybridMultilevel"/>
    <w:tmpl w:val="EF1E142A"/>
    <w:lvl w:ilvl="0" w:tplc="D13C7848">
      <w:start w:val="1"/>
      <w:numFmt w:val="bullet"/>
      <w:pStyle w:val="subclause3Bullet1"/>
      <w:lvlText w:val=""/>
      <w:lvlJc w:val="left"/>
      <w:pPr>
        <w:ind w:left="2988" w:hanging="360"/>
      </w:pPr>
      <w:rPr>
        <w:rFonts w:ascii="Symbol" w:hAnsi="Symbol" w:hint="default"/>
        <w:color w:val="000000"/>
      </w:rPr>
    </w:lvl>
    <w:lvl w:ilvl="1" w:tplc="E02C969A" w:tentative="1">
      <w:start w:val="1"/>
      <w:numFmt w:val="bullet"/>
      <w:lvlText w:val="o"/>
      <w:lvlJc w:val="left"/>
      <w:pPr>
        <w:ind w:left="3708" w:hanging="360"/>
      </w:pPr>
      <w:rPr>
        <w:rFonts w:ascii="Courier New" w:hAnsi="Courier New" w:cs="Courier New" w:hint="default"/>
      </w:rPr>
    </w:lvl>
    <w:lvl w:ilvl="2" w:tplc="260277DC" w:tentative="1">
      <w:start w:val="1"/>
      <w:numFmt w:val="bullet"/>
      <w:lvlText w:val=""/>
      <w:lvlJc w:val="left"/>
      <w:pPr>
        <w:ind w:left="4428" w:hanging="360"/>
      </w:pPr>
      <w:rPr>
        <w:rFonts w:ascii="Wingdings" w:hAnsi="Wingdings" w:hint="default"/>
      </w:rPr>
    </w:lvl>
    <w:lvl w:ilvl="3" w:tplc="9DE28E70" w:tentative="1">
      <w:start w:val="1"/>
      <w:numFmt w:val="bullet"/>
      <w:lvlText w:val=""/>
      <w:lvlJc w:val="left"/>
      <w:pPr>
        <w:ind w:left="5148" w:hanging="360"/>
      </w:pPr>
      <w:rPr>
        <w:rFonts w:ascii="Symbol" w:hAnsi="Symbol" w:hint="default"/>
      </w:rPr>
    </w:lvl>
    <w:lvl w:ilvl="4" w:tplc="F33C03FE" w:tentative="1">
      <w:start w:val="1"/>
      <w:numFmt w:val="bullet"/>
      <w:lvlText w:val="o"/>
      <w:lvlJc w:val="left"/>
      <w:pPr>
        <w:ind w:left="5868" w:hanging="360"/>
      </w:pPr>
      <w:rPr>
        <w:rFonts w:ascii="Courier New" w:hAnsi="Courier New" w:cs="Courier New" w:hint="default"/>
      </w:rPr>
    </w:lvl>
    <w:lvl w:ilvl="5" w:tplc="A7E695BA" w:tentative="1">
      <w:start w:val="1"/>
      <w:numFmt w:val="bullet"/>
      <w:lvlText w:val=""/>
      <w:lvlJc w:val="left"/>
      <w:pPr>
        <w:ind w:left="6588" w:hanging="360"/>
      </w:pPr>
      <w:rPr>
        <w:rFonts w:ascii="Wingdings" w:hAnsi="Wingdings" w:hint="default"/>
      </w:rPr>
    </w:lvl>
    <w:lvl w:ilvl="6" w:tplc="A76A1E9A" w:tentative="1">
      <w:start w:val="1"/>
      <w:numFmt w:val="bullet"/>
      <w:lvlText w:val=""/>
      <w:lvlJc w:val="left"/>
      <w:pPr>
        <w:ind w:left="7308" w:hanging="360"/>
      </w:pPr>
      <w:rPr>
        <w:rFonts w:ascii="Symbol" w:hAnsi="Symbol" w:hint="default"/>
      </w:rPr>
    </w:lvl>
    <w:lvl w:ilvl="7" w:tplc="5E44D246" w:tentative="1">
      <w:start w:val="1"/>
      <w:numFmt w:val="bullet"/>
      <w:lvlText w:val="o"/>
      <w:lvlJc w:val="left"/>
      <w:pPr>
        <w:ind w:left="8028" w:hanging="360"/>
      </w:pPr>
      <w:rPr>
        <w:rFonts w:ascii="Courier New" w:hAnsi="Courier New" w:cs="Courier New" w:hint="default"/>
      </w:rPr>
    </w:lvl>
    <w:lvl w:ilvl="8" w:tplc="7EEEEBB8" w:tentative="1">
      <w:start w:val="1"/>
      <w:numFmt w:val="bullet"/>
      <w:lvlText w:val=""/>
      <w:lvlJc w:val="left"/>
      <w:pPr>
        <w:ind w:left="8748" w:hanging="360"/>
      </w:pPr>
      <w:rPr>
        <w:rFonts w:ascii="Wingdings" w:hAnsi="Wingdings" w:hint="default"/>
      </w:rPr>
    </w:lvl>
  </w:abstractNum>
  <w:abstractNum w:abstractNumId="19" w15:restartNumberingAfterBreak="0">
    <w:nsid w:val="46AC04C6"/>
    <w:multiLevelType w:val="hybridMultilevel"/>
    <w:tmpl w:val="E6C47700"/>
    <w:lvl w:ilvl="0" w:tplc="4926CBD0">
      <w:start w:val="1"/>
      <w:numFmt w:val="bullet"/>
      <w:pStyle w:val="subclause2Bullet1"/>
      <w:lvlText w:val=""/>
      <w:lvlJc w:val="left"/>
      <w:pPr>
        <w:ind w:left="2279" w:hanging="360"/>
      </w:pPr>
      <w:rPr>
        <w:rFonts w:ascii="Symbol" w:hAnsi="Symbol" w:hint="default"/>
        <w:color w:val="000000"/>
      </w:rPr>
    </w:lvl>
    <w:lvl w:ilvl="1" w:tplc="612C296E" w:tentative="1">
      <w:start w:val="1"/>
      <w:numFmt w:val="bullet"/>
      <w:lvlText w:val="o"/>
      <w:lvlJc w:val="left"/>
      <w:pPr>
        <w:ind w:left="2999" w:hanging="360"/>
      </w:pPr>
      <w:rPr>
        <w:rFonts w:ascii="Courier New" w:hAnsi="Courier New" w:cs="Courier New" w:hint="default"/>
      </w:rPr>
    </w:lvl>
    <w:lvl w:ilvl="2" w:tplc="EE468A34" w:tentative="1">
      <w:start w:val="1"/>
      <w:numFmt w:val="bullet"/>
      <w:lvlText w:val=""/>
      <w:lvlJc w:val="left"/>
      <w:pPr>
        <w:ind w:left="3719" w:hanging="360"/>
      </w:pPr>
      <w:rPr>
        <w:rFonts w:ascii="Wingdings" w:hAnsi="Wingdings" w:hint="default"/>
      </w:rPr>
    </w:lvl>
    <w:lvl w:ilvl="3" w:tplc="550AEEAE" w:tentative="1">
      <w:start w:val="1"/>
      <w:numFmt w:val="bullet"/>
      <w:lvlText w:val=""/>
      <w:lvlJc w:val="left"/>
      <w:pPr>
        <w:ind w:left="4439" w:hanging="360"/>
      </w:pPr>
      <w:rPr>
        <w:rFonts w:ascii="Symbol" w:hAnsi="Symbol" w:hint="default"/>
      </w:rPr>
    </w:lvl>
    <w:lvl w:ilvl="4" w:tplc="51B855CA" w:tentative="1">
      <w:start w:val="1"/>
      <w:numFmt w:val="bullet"/>
      <w:lvlText w:val="o"/>
      <w:lvlJc w:val="left"/>
      <w:pPr>
        <w:ind w:left="5159" w:hanging="360"/>
      </w:pPr>
      <w:rPr>
        <w:rFonts w:ascii="Courier New" w:hAnsi="Courier New" w:cs="Courier New" w:hint="default"/>
      </w:rPr>
    </w:lvl>
    <w:lvl w:ilvl="5" w:tplc="826CE0BA" w:tentative="1">
      <w:start w:val="1"/>
      <w:numFmt w:val="bullet"/>
      <w:lvlText w:val=""/>
      <w:lvlJc w:val="left"/>
      <w:pPr>
        <w:ind w:left="5879" w:hanging="360"/>
      </w:pPr>
      <w:rPr>
        <w:rFonts w:ascii="Wingdings" w:hAnsi="Wingdings" w:hint="default"/>
      </w:rPr>
    </w:lvl>
    <w:lvl w:ilvl="6" w:tplc="EF261E96" w:tentative="1">
      <w:start w:val="1"/>
      <w:numFmt w:val="bullet"/>
      <w:lvlText w:val=""/>
      <w:lvlJc w:val="left"/>
      <w:pPr>
        <w:ind w:left="6599" w:hanging="360"/>
      </w:pPr>
      <w:rPr>
        <w:rFonts w:ascii="Symbol" w:hAnsi="Symbol" w:hint="default"/>
      </w:rPr>
    </w:lvl>
    <w:lvl w:ilvl="7" w:tplc="BC8E2C42" w:tentative="1">
      <w:start w:val="1"/>
      <w:numFmt w:val="bullet"/>
      <w:lvlText w:val="o"/>
      <w:lvlJc w:val="left"/>
      <w:pPr>
        <w:ind w:left="7319" w:hanging="360"/>
      </w:pPr>
      <w:rPr>
        <w:rFonts w:ascii="Courier New" w:hAnsi="Courier New" w:cs="Courier New" w:hint="default"/>
      </w:rPr>
    </w:lvl>
    <w:lvl w:ilvl="8" w:tplc="523C4ABE" w:tentative="1">
      <w:start w:val="1"/>
      <w:numFmt w:val="bullet"/>
      <w:lvlText w:val=""/>
      <w:lvlJc w:val="left"/>
      <w:pPr>
        <w:ind w:left="8039" w:hanging="360"/>
      </w:pPr>
      <w:rPr>
        <w:rFonts w:ascii="Wingdings" w:hAnsi="Wingdings" w:hint="default"/>
      </w:rPr>
    </w:lvl>
  </w:abstractNum>
  <w:abstractNum w:abstractNumId="20" w15:restartNumberingAfterBreak="0">
    <w:nsid w:val="47F42723"/>
    <w:multiLevelType w:val="hybridMultilevel"/>
    <w:tmpl w:val="C5A02EE6"/>
    <w:lvl w:ilvl="0" w:tplc="C0FE7A64">
      <w:start w:val="1"/>
      <w:numFmt w:val="bullet"/>
      <w:pStyle w:val="subclause1Bullet1"/>
      <w:lvlText w:val=""/>
      <w:lvlJc w:val="left"/>
      <w:pPr>
        <w:ind w:left="1440" w:hanging="360"/>
      </w:pPr>
      <w:rPr>
        <w:rFonts w:ascii="Symbol" w:hAnsi="Symbol" w:hint="default"/>
        <w:color w:val="000000"/>
      </w:rPr>
    </w:lvl>
    <w:lvl w:ilvl="1" w:tplc="EC565B34" w:tentative="1">
      <w:start w:val="1"/>
      <w:numFmt w:val="bullet"/>
      <w:lvlText w:val="o"/>
      <w:lvlJc w:val="left"/>
      <w:pPr>
        <w:ind w:left="2160" w:hanging="360"/>
      </w:pPr>
      <w:rPr>
        <w:rFonts w:ascii="Courier New" w:hAnsi="Courier New" w:cs="Courier New" w:hint="default"/>
      </w:rPr>
    </w:lvl>
    <w:lvl w:ilvl="2" w:tplc="5BDA3966" w:tentative="1">
      <w:start w:val="1"/>
      <w:numFmt w:val="bullet"/>
      <w:lvlText w:val=""/>
      <w:lvlJc w:val="left"/>
      <w:pPr>
        <w:ind w:left="2880" w:hanging="360"/>
      </w:pPr>
      <w:rPr>
        <w:rFonts w:ascii="Wingdings" w:hAnsi="Wingdings" w:hint="default"/>
      </w:rPr>
    </w:lvl>
    <w:lvl w:ilvl="3" w:tplc="4B7889A4" w:tentative="1">
      <w:start w:val="1"/>
      <w:numFmt w:val="bullet"/>
      <w:lvlText w:val=""/>
      <w:lvlJc w:val="left"/>
      <w:pPr>
        <w:ind w:left="3600" w:hanging="360"/>
      </w:pPr>
      <w:rPr>
        <w:rFonts w:ascii="Symbol" w:hAnsi="Symbol" w:hint="default"/>
      </w:rPr>
    </w:lvl>
    <w:lvl w:ilvl="4" w:tplc="E9529F4E" w:tentative="1">
      <w:start w:val="1"/>
      <w:numFmt w:val="bullet"/>
      <w:lvlText w:val="o"/>
      <w:lvlJc w:val="left"/>
      <w:pPr>
        <w:ind w:left="4320" w:hanging="360"/>
      </w:pPr>
      <w:rPr>
        <w:rFonts w:ascii="Courier New" w:hAnsi="Courier New" w:cs="Courier New" w:hint="default"/>
      </w:rPr>
    </w:lvl>
    <w:lvl w:ilvl="5" w:tplc="FEB07196" w:tentative="1">
      <w:start w:val="1"/>
      <w:numFmt w:val="bullet"/>
      <w:lvlText w:val=""/>
      <w:lvlJc w:val="left"/>
      <w:pPr>
        <w:ind w:left="5040" w:hanging="360"/>
      </w:pPr>
      <w:rPr>
        <w:rFonts w:ascii="Wingdings" w:hAnsi="Wingdings" w:hint="default"/>
      </w:rPr>
    </w:lvl>
    <w:lvl w:ilvl="6" w:tplc="18B88F3A" w:tentative="1">
      <w:start w:val="1"/>
      <w:numFmt w:val="bullet"/>
      <w:lvlText w:val=""/>
      <w:lvlJc w:val="left"/>
      <w:pPr>
        <w:ind w:left="5760" w:hanging="360"/>
      </w:pPr>
      <w:rPr>
        <w:rFonts w:ascii="Symbol" w:hAnsi="Symbol" w:hint="default"/>
      </w:rPr>
    </w:lvl>
    <w:lvl w:ilvl="7" w:tplc="162E2D68" w:tentative="1">
      <w:start w:val="1"/>
      <w:numFmt w:val="bullet"/>
      <w:lvlText w:val="o"/>
      <w:lvlJc w:val="left"/>
      <w:pPr>
        <w:ind w:left="6480" w:hanging="360"/>
      </w:pPr>
      <w:rPr>
        <w:rFonts w:ascii="Courier New" w:hAnsi="Courier New" w:cs="Courier New" w:hint="default"/>
      </w:rPr>
    </w:lvl>
    <w:lvl w:ilvl="8" w:tplc="73DC40C8" w:tentative="1">
      <w:start w:val="1"/>
      <w:numFmt w:val="bullet"/>
      <w:lvlText w:val=""/>
      <w:lvlJc w:val="left"/>
      <w:pPr>
        <w:ind w:left="7200" w:hanging="360"/>
      </w:pPr>
      <w:rPr>
        <w:rFonts w:ascii="Wingdings" w:hAnsi="Wingdings" w:hint="default"/>
      </w:rPr>
    </w:lvl>
  </w:abstractNum>
  <w:abstractNum w:abstractNumId="21" w15:restartNumberingAfterBreak="0">
    <w:nsid w:val="4FDD0FC6"/>
    <w:multiLevelType w:val="hybridMultilevel"/>
    <w:tmpl w:val="C956A1BC"/>
    <w:lvl w:ilvl="0" w:tplc="2104E736">
      <w:start w:val="1"/>
      <w:numFmt w:val="bullet"/>
      <w:lvlText w:val="•"/>
      <w:lvlJc w:val="left"/>
      <w:pPr>
        <w:tabs>
          <w:tab w:val="num" w:pos="720"/>
        </w:tabs>
        <w:ind w:left="720" w:hanging="360"/>
      </w:pPr>
      <w:rPr>
        <w:rFonts w:ascii="Arial" w:hAnsi="Arial" w:hint="default"/>
      </w:rPr>
    </w:lvl>
    <w:lvl w:ilvl="1" w:tplc="85B4A988">
      <w:start w:val="1"/>
      <w:numFmt w:val="bullet"/>
      <w:lvlText w:val="•"/>
      <w:lvlJc w:val="left"/>
      <w:pPr>
        <w:tabs>
          <w:tab w:val="num" w:pos="1440"/>
        </w:tabs>
        <w:ind w:left="1440" w:hanging="360"/>
      </w:pPr>
      <w:rPr>
        <w:rFonts w:ascii="Arial" w:hAnsi="Arial" w:hint="default"/>
      </w:rPr>
    </w:lvl>
    <w:lvl w:ilvl="2" w:tplc="516AAFC0" w:tentative="1">
      <w:start w:val="1"/>
      <w:numFmt w:val="bullet"/>
      <w:lvlText w:val="•"/>
      <w:lvlJc w:val="left"/>
      <w:pPr>
        <w:tabs>
          <w:tab w:val="num" w:pos="2160"/>
        </w:tabs>
        <w:ind w:left="2160" w:hanging="360"/>
      </w:pPr>
      <w:rPr>
        <w:rFonts w:ascii="Arial" w:hAnsi="Arial" w:hint="default"/>
      </w:rPr>
    </w:lvl>
    <w:lvl w:ilvl="3" w:tplc="0F2C8A88" w:tentative="1">
      <w:start w:val="1"/>
      <w:numFmt w:val="bullet"/>
      <w:lvlText w:val="•"/>
      <w:lvlJc w:val="left"/>
      <w:pPr>
        <w:tabs>
          <w:tab w:val="num" w:pos="2880"/>
        </w:tabs>
        <w:ind w:left="2880" w:hanging="360"/>
      </w:pPr>
      <w:rPr>
        <w:rFonts w:ascii="Arial" w:hAnsi="Arial" w:hint="default"/>
      </w:rPr>
    </w:lvl>
    <w:lvl w:ilvl="4" w:tplc="220A1D7E" w:tentative="1">
      <w:start w:val="1"/>
      <w:numFmt w:val="bullet"/>
      <w:lvlText w:val="•"/>
      <w:lvlJc w:val="left"/>
      <w:pPr>
        <w:tabs>
          <w:tab w:val="num" w:pos="3600"/>
        </w:tabs>
        <w:ind w:left="3600" w:hanging="360"/>
      </w:pPr>
      <w:rPr>
        <w:rFonts w:ascii="Arial" w:hAnsi="Arial" w:hint="default"/>
      </w:rPr>
    </w:lvl>
    <w:lvl w:ilvl="5" w:tplc="F61AC3CA" w:tentative="1">
      <w:start w:val="1"/>
      <w:numFmt w:val="bullet"/>
      <w:lvlText w:val="•"/>
      <w:lvlJc w:val="left"/>
      <w:pPr>
        <w:tabs>
          <w:tab w:val="num" w:pos="4320"/>
        </w:tabs>
        <w:ind w:left="4320" w:hanging="360"/>
      </w:pPr>
      <w:rPr>
        <w:rFonts w:ascii="Arial" w:hAnsi="Arial" w:hint="default"/>
      </w:rPr>
    </w:lvl>
    <w:lvl w:ilvl="6" w:tplc="C08C6450" w:tentative="1">
      <w:start w:val="1"/>
      <w:numFmt w:val="bullet"/>
      <w:lvlText w:val="•"/>
      <w:lvlJc w:val="left"/>
      <w:pPr>
        <w:tabs>
          <w:tab w:val="num" w:pos="5040"/>
        </w:tabs>
        <w:ind w:left="5040" w:hanging="360"/>
      </w:pPr>
      <w:rPr>
        <w:rFonts w:ascii="Arial" w:hAnsi="Arial" w:hint="default"/>
      </w:rPr>
    </w:lvl>
    <w:lvl w:ilvl="7" w:tplc="E2E655D6" w:tentative="1">
      <w:start w:val="1"/>
      <w:numFmt w:val="bullet"/>
      <w:lvlText w:val="•"/>
      <w:lvlJc w:val="left"/>
      <w:pPr>
        <w:tabs>
          <w:tab w:val="num" w:pos="5760"/>
        </w:tabs>
        <w:ind w:left="5760" w:hanging="360"/>
      </w:pPr>
      <w:rPr>
        <w:rFonts w:ascii="Arial" w:hAnsi="Arial" w:hint="default"/>
      </w:rPr>
    </w:lvl>
    <w:lvl w:ilvl="8" w:tplc="514E8848"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55CB0AF0"/>
    <w:multiLevelType w:val="hybridMultilevel"/>
    <w:tmpl w:val="EB98B43A"/>
    <w:lvl w:ilvl="0" w:tplc="15E8E98C">
      <w:start w:val="1"/>
      <w:numFmt w:val="decimal"/>
      <w:pStyle w:val="LongQuestionPara"/>
      <w:lvlText w:val="%1."/>
      <w:lvlJc w:val="left"/>
      <w:pPr>
        <w:ind w:left="360" w:hanging="360"/>
      </w:pPr>
      <w:rPr>
        <w:rFonts w:hint="default"/>
        <w:b/>
        <w:i w:val="0"/>
        <w:color w:val="000000"/>
        <w:sz w:val="24"/>
      </w:rPr>
    </w:lvl>
    <w:lvl w:ilvl="1" w:tplc="5322BF64" w:tentative="1">
      <w:start w:val="1"/>
      <w:numFmt w:val="lowerLetter"/>
      <w:lvlText w:val="%2."/>
      <w:lvlJc w:val="left"/>
      <w:pPr>
        <w:ind w:left="1440" w:hanging="360"/>
      </w:pPr>
    </w:lvl>
    <w:lvl w:ilvl="2" w:tplc="02F273A6" w:tentative="1">
      <w:start w:val="1"/>
      <w:numFmt w:val="lowerRoman"/>
      <w:lvlText w:val="%3."/>
      <w:lvlJc w:val="right"/>
      <w:pPr>
        <w:ind w:left="2160" w:hanging="180"/>
      </w:pPr>
    </w:lvl>
    <w:lvl w:ilvl="3" w:tplc="417205B6" w:tentative="1">
      <w:start w:val="1"/>
      <w:numFmt w:val="decimal"/>
      <w:lvlText w:val="%4."/>
      <w:lvlJc w:val="left"/>
      <w:pPr>
        <w:ind w:left="2880" w:hanging="360"/>
      </w:pPr>
    </w:lvl>
    <w:lvl w:ilvl="4" w:tplc="74066C0A" w:tentative="1">
      <w:start w:val="1"/>
      <w:numFmt w:val="lowerLetter"/>
      <w:lvlText w:val="%5."/>
      <w:lvlJc w:val="left"/>
      <w:pPr>
        <w:ind w:left="3600" w:hanging="360"/>
      </w:pPr>
    </w:lvl>
    <w:lvl w:ilvl="5" w:tplc="20829C2E" w:tentative="1">
      <w:start w:val="1"/>
      <w:numFmt w:val="lowerRoman"/>
      <w:lvlText w:val="%6."/>
      <w:lvlJc w:val="right"/>
      <w:pPr>
        <w:ind w:left="4320" w:hanging="180"/>
      </w:pPr>
    </w:lvl>
    <w:lvl w:ilvl="6" w:tplc="01E4BFAA" w:tentative="1">
      <w:start w:val="1"/>
      <w:numFmt w:val="decimal"/>
      <w:lvlText w:val="%7."/>
      <w:lvlJc w:val="left"/>
      <w:pPr>
        <w:ind w:left="5040" w:hanging="360"/>
      </w:pPr>
    </w:lvl>
    <w:lvl w:ilvl="7" w:tplc="96FA6224" w:tentative="1">
      <w:start w:val="1"/>
      <w:numFmt w:val="lowerLetter"/>
      <w:lvlText w:val="%8."/>
      <w:lvlJc w:val="left"/>
      <w:pPr>
        <w:ind w:left="5760" w:hanging="360"/>
      </w:pPr>
    </w:lvl>
    <w:lvl w:ilvl="8" w:tplc="80A26C9E" w:tentative="1">
      <w:start w:val="1"/>
      <w:numFmt w:val="lowerRoman"/>
      <w:lvlText w:val="%9."/>
      <w:lvlJc w:val="right"/>
      <w:pPr>
        <w:ind w:left="6480" w:hanging="180"/>
      </w:pPr>
    </w:lvl>
  </w:abstractNum>
  <w:abstractNum w:abstractNumId="23" w15:restartNumberingAfterBreak="0">
    <w:nsid w:val="573841A3"/>
    <w:multiLevelType w:val="multilevel"/>
    <w:tmpl w:val="08090029"/>
    <w:lvl w:ilvl="0">
      <w:start w:val="1"/>
      <w:numFmt w:val="decimal"/>
      <w:pStyle w:val="Heading1"/>
      <w:suff w:val="space"/>
      <w:lvlText w:val="Chapter %1"/>
      <w:lvlJc w:val="left"/>
      <w:pPr>
        <w:ind w:left="0" w:firstLine="0"/>
      </w:pPr>
      <w:rPr>
        <w:color w:val="000000"/>
      </w:r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24" w15:restartNumberingAfterBreak="0">
    <w:nsid w:val="59E73C23"/>
    <w:multiLevelType w:val="hybridMultilevel"/>
    <w:tmpl w:val="981AC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D5E3A11"/>
    <w:multiLevelType w:val="hybridMultilevel"/>
    <w:tmpl w:val="976237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F0F1D7A"/>
    <w:multiLevelType w:val="hybridMultilevel"/>
    <w:tmpl w:val="7B34DDFA"/>
    <w:lvl w:ilvl="0" w:tplc="5C1E62A0">
      <w:start w:val="1"/>
      <w:numFmt w:val="lowerRoman"/>
      <w:lvlText w:val="(%1)"/>
      <w:lvlJc w:val="left"/>
      <w:pPr>
        <w:ind w:left="1440" w:hanging="360"/>
      </w:pPr>
      <w:rPr>
        <w:rFonts w:ascii="Arial" w:eastAsia="Arial Unicode MS" w:hAnsi="Arial" w:cs="Arial"/>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1071422"/>
    <w:multiLevelType w:val="hybridMultilevel"/>
    <w:tmpl w:val="59B858D8"/>
    <w:lvl w:ilvl="0" w:tplc="7652C6FA">
      <w:start w:val="1"/>
      <w:numFmt w:val="bullet"/>
      <w:pStyle w:val="ClauseBullet1"/>
      <w:lvlText w:val=""/>
      <w:lvlJc w:val="left"/>
      <w:pPr>
        <w:ind w:left="1080" w:hanging="360"/>
      </w:pPr>
      <w:rPr>
        <w:rFonts w:ascii="Symbol" w:hAnsi="Symbol" w:hint="default"/>
        <w:color w:val="000000"/>
      </w:rPr>
    </w:lvl>
    <w:lvl w:ilvl="1" w:tplc="1FAC53CE" w:tentative="1">
      <w:start w:val="1"/>
      <w:numFmt w:val="bullet"/>
      <w:lvlText w:val="o"/>
      <w:lvlJc w:val="left"/>
      <w:pPr>
        <w:ind w:left="1800" w:hanging="360"/>
      </w:pPr>
      <w:rPr>
        <w:rFonts w:ascii="Courier New" w:hAnsi="Courier New" w:cs="Courier New" w:hint="default"/>
      </w:rPr>
    </w:lvl>
    <w:lvl w:ilvl="2" w:tplc="6F6051FE" w:tentative="1">
      <w:start w:val="1"/>
      <w:numFmt w:val="bullet"/>
      <w:lvlText w:val=""/>
      <w:lvlJc w:val="left"/>
      <w:pPr>
        <w:ind w:left="2520" w:hanging="360"/>
      </w:pPr>
      <w:rPr>
        <w:rFonts w:ascii="Wingdings" w:hAnsi="Wingdings" w:hint="default"/>
      </w:rPr>
    </w:lvl>
    <w:lvl w:ilvl="3" w:tplc="EC1EFA46" w:tentative="1">
      <w:start w:val="1"/>
      <w:numFmt w:val="bullet"/>
      <w:lvlText w:val=""/>
      <w:lvlJc w:val="left"/>
      <w:pPr>
        <w:ind w:left="3240" w:hanging="360"/>
      </w:pPr>
      <w:rPr>
        <w:rFonts w:ascii="Symbol" w:hAnsi="Symbol" w:hint="default"/>
      </w:rPr>
    </w:lvl>
    <w:lvl w:ilvl="4" w:tplc="0B7601A0" w:tentative="1">
      <w:start w:val="1"/>
      <w:numFmt w:val="bullet"/>
      <w:lvlText w:val="o"/>
      <w:lvlJc w:val="left"/>
      <w:pPr>
        <w:ind w:left="3960" w:hanging="360"/>
      </w:pPr>
      <w:rPr>
        <w:rFonts w:ascii="Courier New" w:hAnsi="Courier New" w:cs="Courier New" w:hint="default"/>
      </w:rPr>
    </w:lvl>
    <w:lvl w:ilvl="5" w:tplc="D6BC8680" w:tentative="1">
      <w:start w:val="1"/>
      <w:numFmt w:val="bullet"/>
      <w:lvlText w:val=""/>
      <w:lvlJc w:val="left"/>
      <w:pPr>
        <w:ind w:left="4680" w:hanging="360"/>
      </w:pPr>
      <w:rPr>
        <w:rFonts w:ascii="Wingdings" w:hAnsi="Wingdings" w:hint="default"/>
      </w:rPr>
    </w:lvl>
    <w:lvl w:ilvl="6" w:tplc="766813C4" w:tentative="1">
      <w:start w:val="1"/>
      <w:numFmt w:val="bullet"/>
      <w:lvlText w:val=""/>
      <w:lvlJc w:val="left"/>
      <w:pPr>
        <w:ind w:left="5400" w:hanging="360"/>
      </w:pPr>
      <w:rPr>
        <w:rFonts w:ascii="Symbol" w:hAnsi="Symbol" w:hint="default"/>
      </w:rPr>
    </w:lvl>
    <w:lvl w:ilvl="7" w:tplc="C0A2B2CC" w:tentative="1">
      <w:start w:val="1"/>
      <w:numFmt w:val="bullet"/>
      <w:lvlText w:val="o"/>
      <w:lvlJc w:val="left"/>
      <w:pPr>
        <w:ind w:left="6120" w:hanging="360"/>
      </w:pPr>
      <w:rPr>
        <w:rFonts w:ascii="Courier New" w:hAnsi="Courier New" w:cs="Courier New" w:hint="default"/>
      </w:rPr>
    </w:lvl>
    <w:lvl w:ilvl="8" w:tplc="DE22393E" w:tentative="1">
      <w:start w:val="1"/>
      <w:numFmt w:val="bullet"/>
      <w:lvlText w:val=""/>
      <w:lvlJc w:val="left"/>
      <w:pPr>
        <w:ind w:left="6840" w:hanging="360"/>
      </w:pPr>
      <w:rPr>
        <w:rFonts w:ascii="Wingdings" w:hAnsi="Wingdings" w:hint="default"/>
      </w:rPr>
    </w:lvl>
  </w:abstractNum>
  <w:abstractNum w:abstractNumId="28" w15:restartNumberingAfterBreak="0">
    <w:nsid w:val="631440D4"/>
    <w:multiLevelType w:val="hybridMultilevel"/>
    <w:tmpl w:val="976237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42371CD"/>
    <w:multiLevelType w:val="hybridMultilevel"/>
    <w:tmpl w:val="3B76A654"/>
    <w:lvl w:ilvl="0" w:tplc="16B21F4E">
      <w:start w:val="1"/>
      <w:numFmt w:val="bullet"/>
      <w:pStyle w:val="subclause3Bullet2"/>
      <w:lvlText w:val=""/>
      <w:lvlJc w:val="left"/>
      <w:pPr>
        <w:ind w:left="3748" w:hanging="360"/>
      </w:pPr>
      <w:rPr>
        <w:rFonts w:ascii="Symbol" w:hAnsi="Symbol" w:hint="default"/>
        <w:color w:val="000000"/>
      </w:rPr>
    </w:lvl>
    <w:lvl w:ilvl="1" w:tplc="54301FFC" w:tentative="1">
      <w:start w:val="1"/>
      <w:numFmt w:val="bullet"/>
      <w:lvlText w:val="o"/>
      <w:lvlJc w:val="left"/>
      <w:pPr>
        <w:ind w:left="4468" w:hanging="360"/>
      </w:pPr>
      <w:rPr>
        <w:rFonts w:ascii="Courier New" w:hAnsi="Courier New" w:cs="Courier New" w:hint="default"/>
      </w:rPr>
    </w:lvl>
    <w:lvl w:ilvl="2" w:tplc="65D2824C" w:tentative="1">
      <w:start w:val="1"/>
      <w:numFmt w:val="bullet"/>
      <w:lvlText w:val=""/>
      <w:lvlJc w:val="left"/>
      <w:pPr>
        <w:ind w:left="5188" w:hanging="360"/>
      </w:pPr>
      <w:rPr>
        <w:rFonts w:ascii="Wingdings" w:hAnsi="Wingdings" w:hint="default"/>
      </w:rPr>
    </w:lvl>
    <w:lvl w:ilvl="3" w:tplc="39EA312C" w:tentative="1">
      <w:start w:val="1"/>
      <w:numFmt w:val="bullet"/>
      <w:lvlText w:val=""/>
      <w:lvlJc w:val="left"/>
      <w:pPr>
        <w:ind w:left="5908" w:hanging="360"/>
      </w:pPr>
      <w:rPr>
        <w:rFonts w:ascii="Symbol" w:hAnsi="Symbol" w:hint="default"/>
      </w:rPr>
    </w:lvl>
    <w:lvl w:ilvl="4" w:tplc="AA4E035E" w:tentative="1">
      <w:start w:val="1"/>
      <w:numFmt w:val="bullet"/>
      <w:lvlText w:val="o"/>
      <w:lvlJc w:val="left"/>
      <w:pPr>
        <w:ind w:left="6628" w:hanging="360"/>
      </w:pPr>
      <w:rPr>
        <w:rFonts w:ascii="Courier New" w:hAnsi="Courier New" w:cs="Courier New" w:hint="default"/>
      </w:rPr>
    </w:lvl>
    <w:lvl w:ilvl="5" w:tplc="7C7295C6" w:tentative="1">
      <w:start w:val="1"/>
      <w:numFmt w:val="bullet"/>
      <w:lvlText w:val=""/>
      <w:lvlJc w:val="left"/>
      <w:pPr>
        <w:ind w:left="7348" w:hanging="360"/>
      </w:pPr>
      <w:rPr>
        <w:rFonts w:ascii="Wingdings" w:hAnsi="Wingdings" w:hint="default"/>
      </w:rPr>
    </w:lvl>
    <w:lvl w:ilvl="6" w:tplc="332A31A6" w:tentative="1">
      <w:start w:val="1"/>
      <w:numFmt w:val="bullet"/>
      <w:lvlText w:val=""/>
      <w:lvlJc w:val="left"/>
      <w:pPr>
        <w:ind w:left="8068" w:hanging="360"/>
      </w:pPr>
      <w:rPr>
        <w:rFonts w:ascii="Symbol" w:hAnsi="Symbol" w:hint="default"/>
      </w:rPr>
    </w:lvl>
    <w:lvl w:ilvl="7" w:tplc="2C6EC7C0" w:tentative="1">
      <w:start w:val="1"/>
      <w:numFmt w:val="bullet"/>
      <w:lvlText w:val="o"/>
      <w:lvlJc w:val="left"/>
      <w:pPr>
        <w:ind w:left="8788" w:hanging="360"/>
      </w:pPr>
      <w:rPr>
        <w:rFonts w:ascii="Courier New" w:hAnsi="Courier New" w:cs="Courier New" w:hint="default"/>
      </w:rPr>
    </w:lvl>
    <w:lvl w:ilvl="8" w:tplc="9600EE60" w:tentative="1">
      <w:start w:val="1"/>
      <w:numFmt w:val="bullet"/>
      <w:lvlText w:val=""/>
      <w:lvlJc w:val="left"/>
      <w:pPr>
        <w:ind w:left="9508" w:hanging="360"/>
      </w:pPr>
      <w:rPr>
        <w:rFonts w:ascii="Wingdings" w:hAnsi="Wingdings" w:hint="default"/>
      </w:rPr>
    </w:lvl>
  </w:abstractNum>
  <w:abstractNum w:abstractNumId="30" w15:restartNumberingAfterBreak="0">
    <w:nsid w:val="66966731"/>
    <w:multiLevelType w:val="multilevel"/>
    <w:tmpl w:val="4112B09A"/>
    <w:lvl w:ilvl="0">
      <w:start w:val="1"/>
      <w:numFmt w:val="upperLetter"/>
      <w:pStyle w:val="Background"/>
      <w:lvlText w:val="(%1)"/>
      <w:lvlJc w:val="left"/>
      <w:pPr>
        <w:tabs>
          <w:tab w:val="num" w:pos="720"/>
        </w:tabs>
        <w:ind w:left="720" w:hanging="720"/>
      </w:pPr>
      <w:rPr>
        <w:b w:val="0"/>
        <w:i w:val="0"/>
        <w:caps/>
        <w:color w:val="000000"/>
        <w:sz w:val="20"/>
      </w:rPr>
    </w:lvl>
    <w:lvl w:ilvl="1">
      <w:start w:val="1"/>
      <w:numFmt w:val="lowerLetter"/>
      <w:pStyle w:val="BackgroundSubclause1"/>
      <w:lvlText w:val="(%2)"/>
      <w:lvlJc w:val="left"/>
      <w:pPr>
        <w:tabs>
          <w:tab w:val="num" w:pos="1555"/>
        </w:tabs>
        <w:ind w:left="1555" w:hanging="561"/>
      </w:pPr>
      <w:rPr>
        <w:b w:val="0"/>
        <w:i w:val="0"/>
        <w:caps w:val="0"/>
        <w:sz w:val="20"/>
      </w:rPr>
    </w:lvl>
    <w:lvl w:ilvl="2">
      <w:start w:val="1"/>
      <w:numFmt w:val="lowerLetter"/>
      <w:lvlText w:val="(%3)"/>
      <w:lvlJc w:val="left"/>
      <w:pPr>
        <w:tabs>
          <w:tab w:val="num" w:pos="1559"/>
        </w:tabs>
        <w:ind w:left="1559" w:hanging="567"/>
      </w:pPr>
      <w:rPr>
        <w:b w:val="0"/>
        <w:i w:val="0"/>
        <w:sz w:val="20"/>
      </w:rPr>
    </w:lvl>
    <w:lvl w:ilvl="3">
      <w:start w:val="1"/>
      <w:numFmt w:val="lowerRoman"/>
      <w:pStyle w:val="BackgroundSubclause2"/>
      <w:lvlText w:val="(%4)"/>
      <w:lvlJc w:val="left"/>
      <w:pPr>
        <w:tabs>
          <w:tab w:val="num" w:pos="2421"/>
        </w:tabs>
        <w:ind w:left="2268" w:hanging="567"/>
      </w:pPr>
      <w:rPr>
        <w:b w:val="0"/>
        <w:i w:val="0"/>
        <w:sz w:val="20"/>
      </w:rPr>
    </w:lvl>
    <w:lvl w:ilvl="4">
      <w:start w:val="1"/>
      <w:numFmt w:val="upperLetter"/>
      <w:lvlText w:val="(%5)"/>
      <w:lvlJc w:val="left"/>
      <w:pPr>
        <w:tabs>
          <w:tab w:val="num" w:pos="2880"/>
        </w:tabs>
        <w:ind w:left="2880" w:hanging="720"/>
      </w:pPr>
      <w:rPr>
        <w:b w:val="0"/>
        <w:i w:val="0"/>
        <w:sz w:val="22"/>
      </w:rPr>
    </w:lvl>
    <w:lvl w:ilvl="5">
      <w:start w:val="1"/>
      <w:numFmt w:val="decimal"/>
      <w:lvlText w:val="%6."/>
      <w:lvlJc w:val="left"/>
      <w:pPr>
        <w:tabs>
          <w:tab w:val="num" w:pos="3600"/>
        </w:tabs>
        <w:ind w:left="3600" w:hanging="720"/>
      </w:pPr>
      <w:rPr>
        <w:b w:val="0"/>
        <w:i w:val="0"/>
        <w:sz w:val="22"/>
      </w:rPr>
    </w:lvl>
    <w:lvl w:ilvl="6">
      <w:start w:val="1"/>
      <w:numFmt w:val="decimal"/>
      <w:lvlText w:val="%7."/>
      <w:lvlJc w:val="left"/>
      <w:pPr>
        <w:tabs>
          <w:tab w:val="num" w:pos="4320"/>
        </w:tabs>
        <w:ind w:left="4320" w:hanging="720"/>
      </w:pPr>
      <w:rPr>
        <w:rFonts w:hint="default"/>
      </w:rPr>
    </w:lvl>
    <w:lvl w:ilvl="7">
      <w:start w:val="1"/>
      <w:numFmt w:val="decimal"/>
      <w:lvlText w:val="%8."/>
      <w:lvlJc w:val="left"/>
      <w:pPr>
        <w:tabs>
          <w:tab w:val="num" w:pos="5040"/>
        </w:tabs>
        <w:ind w:left="5040" w:hanging="720"/>
      </w:pPr>
      <w:rPr>
        <w:b w:val="0"/>
        <w:i w:val="0"/>
        <w:sz w:val="22"/>
      </w:rPr>
    </w:lvl>
    <w:lvl w:ilvl="8">
      <w:start w:val="1"/>
      <w:numFmt w:val="decimal"/>
      <w:lvlText w:val="%9."/>
      <w:lvlJc w:val="left"/>
      <w:pPr>
        <w:tabs>
          <w:tab w:val="num" w:pos="5760"/>
        </w:tabs>
        <w:ind w:left="5760" w:hanging="720"/>
      </w:pPr>
      <w:rPr>
        <w:b w:val="0"/>
        <w:i w:val="0"/>
        <w:sz w:val="22"/>
      </w:rPr>
    </w:lvl>
  </w:abstractNum>
  <w:abstractNum w:abstractNumId="31" w15:restartNumberingAfterBreak="0">
    <w:nsid w:val="6A14466B"/>
    <w:multiLevelType w:val="hybridMultilevel"/>
    <w:tmpl w:val="2402A666"/>
    <w:lvl w:ilvl="0" w:tplc="BAF84848">
      <w:start w:val="1"/>
      <w:numFmt w:val="bullet"/>
      <w:pStyle w:val="BulletList1"/>
      <w:lvlText w:val="·"/>
      <w:lvlJc w:val="left"/>
      <w:pPr>
        <w:tabs>
          <w:tab w:val="num" w:pos="360"/>
        </w:tabs>
        <w:ind w:left="360" w:hanging="360"/>
      </w:pPr>
      <w:rPr>
        <w:rFonts w:ascii="Symbol" w:hAnsi="Symbol" w:hint="default"/>
        <w:color w:val="000000"/>
      </w:rPr>
    </w:lvl>
    <w:lvl w:ilvl="1" w:tplc="5584FA14" w:tentative="1">
      <w:start w:val="1"/>
      <w:numFmt w:val="bullet"/>
      <w:lvlText w:val="·"/>
      <w:lvlJc w:val="left"/>
      <w:pPr>
        <w:tabs>
          <w:tab w:val="num" w:pos="1440"/>
        </w:tabs>
        <w:ind w:left="1440" w:hanging="360"/>
      </w:pPr>
      <w:rPr>
        <w:rFonts w:ascii="Symbol" w:hAnsi="Symbol" w:hint="default"/>
      </w:rPr>
    </w:lvl>
    <w:lvl w:ilvl="2" w:tplc="75C222B4" w:tentative="1">
      <w:start w:val="1"/>
      <w:numFmt w:val="bullet"/>
      <w:lvlText w:val="·"/>
      <w:lvlJc w:val="left"/>
      <w:pPr>
        <w:tabs>
          <w:tab w:val="num" w:pos="2160"/>
        </w:tabs>
        <w:ind w:left="2160" w:hanging="360"/>
      </w:pPr>
      <w:rPr>
        <w:rFonts w:ascii="Symbol" w:hAnsi="Symbol" w:hint="default"/>
      </w:rPr>
    </w:lvl>
    <w:lvl w:ilvl="3" w:tplc="9676BC74" w:tentative="1">
      <w:start w:val="1"/>
      <w:numFmt w:val="bullet"/>
      <w:lvlText w:val="·"/>
      <w:lvlJc w:val="left"/>
      <w:pPr>
        <w:tabs>
          <w:tab w:val="num" w:pos="2880"/>
        </w:tabs>
        <w:ind w:left="2880" w:hanging="360"/>
      </w:pPr>
      <w:rPr>
        <w:rFonts w:ascii="Symbol" w:hAnsi="Symbol" w:hint="default"/>
      </w:rPr>
    </w:lvl>
    <w:lvl w:ilvl="4" w:tplc="3686328A" w:tentative="1">
      <w:start w:val="1"/>
      <w:numFmt w:val="bullet"/>
      <w:lvlText w:val="o"/>
      <w:lvlJc w:val="left"/>
      <w:pPr>
        <w:tabs>
          <w:tab w:val="num" w:pos="3600"/>
        </w:tabs>
        <w:ind w:left="3600" w:hanging="360"/>
      </w:pPr>
      <w:rPr>
        <w:rFonts w:ascii="Courier New" w:hAnsi="Courier New" w:hint="default"/>
      </w:rPr>
    </w:lvl>
    <w:lvl w:ilvl="5" w:tplc="6624F6EE" w:tentative="1">
      <w:start w:val="1"/>
      <w:numFmt w:val="bullet"/>
      <w:lvlText w:val="§"/>
      <w:lvlJc w:val="left"/>
      <w:pPr>
        <w:tabs>
          <w:tab w:val="num" w:pos="4320"/>
        </w:tabs>
        <w:ind w:left="4320" w:hanging="360"/>
      </w:pPr>
      <w:rPr>
        <w:rFonts w:ascii="Wingdings" w:hAnsi="Wingdings" w:hint="default"/>
      </w:rPr>
    </w:lvl>
    <w:lvl w:ilvl="6" w:tplc="9224E87A" w:tentative="1">
      <w:start w:val="1"/>
      <w:numFmt w:val="bullet"/>
      <w:lvlText w:val="·"/>
      <w:lvlJc w:val="left"/>
      <w:pPr>
        <w:tabs>
          <w:tab w:val="num" w:pos="5040"/>
        </w:tabs>
        <w:ind w:left="5040" w:hanging="360"/>
      </w:pPr>
      <w:rPr>
        <w:rFonts w:ascii="Symbol" w:hAnsi="Symbol" w:hint="default"/>
      </w:rPr>
    </w:lvl>
    <w:lvl w:ilvl="7" w:tplc="2850EFDE" w:tentative="1">
      <w:start w:val="1"/>
      <w:numFmt w:val="bullet"/>
      <w:lvlText w:val="o"/>
      <w:lvlJc w:val="left"/>
      <w:pPr>
        <w:tabs>
          <w:tab w:val="num" w:pos="5760"/>
        </w:tabs>
        <w:ind w:left="5760" w:hanging="360"/>
      </w:pPr>
      <w:rPr>
        <w:rFonts w:ascii="Courier New" w:hAnsi="Courier New" w:hint="default"/>
      </w:rPr>
    </w:lvl>
    <w:lvl w:ilvl="8" w:tplc="B3E4C7E0"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ADF4683"/>
    <w:multiLevelType w:val="multilevel"/>
    <w:tmpl w:val="DD28FDF4"/>
    <w:lvl w:ilvl="0">
      <w:start w:val="1"/>
      <w:numFmt w:val="none"/>
      <w:pStyle w:val="DefinedTermPara"/>
      <w:lvlText w:val="%1"/>
      <w:lvlJc w:val="left"/>
      <w:pPr>
        <w:tabs>
          <w:tab w:val="num" w:pos="720"/>
        </w:tabs>
        <w:ind w:left="720" w:hanging="720"/>
      </w:pPr>
      <w:rPr>
        <w:rFonts w:hint="default"/>
        <w:color w:val="000000"/>
      </w:rPr>
    </w:lvl>
    <w:lvl w:ilvl="1">
      <w:start w:val="1"/>
      <w:numFmt w:val="lowerLetter"/>
      <w:pStyle w:val="DefinedTermNumber"/>
      <w:lvlText w:val="%1%2)"/>
      <w:lvlJc w:val="left"/>
      <w:pPr>
        <w:tabs>
          <w:tab w:val="num" w:pos="1554"/>
        </w:tabs>
        <w:ind w:left="1554" w:firstLine="0"/>
      </w:pPr>
      <w:rPr>
        <w:rFonts w:hint="default"/>
      </w:rPr>
    </w:lvl>
    <w:lvl w:ilvl="2">
      <w:start w:val="1"/>
      <w:numFmt w:val="none"/>
      <w:lvlText w:val=""/>
      <w:lvlJc w:val="left"/>
      <w:pPr>
        <w:tabs>
          <w:tab w:val="num" w:pos="1555"/>
        </w:tabs>
        <w:ind w:left="1555" w:hanging="561"/>
      </w:pPr>
      <w:rPr>
        <w:rFonts w:hint="default"/>
      </w:rPr>
    </w:lvl>
    <w:lvl w:ilvl="3">
      <w:start w:val="1"/>
      <w:numFmt w:val="lowerRoman"/>
      <w:lvlText w:val="(%4)"/>
      <w:lvlJc w:val="left"/>
      <w:pPr>
        <w:tabs>
          <w:tab w:val="num" w:pos="2419"/>
        </w:tabs>
        <w:ind w:left="2275" w:hanging="576"/>
      </w:pPr>
      <w:rPr>
        <w:rFonts w:hint="default"/>
        <w:sz w:val="20"/>
      </w:rPr>
    </w:lvl>
    <w:lvl w:ilvl="4">
      <w:start w:val="1"/>
      <w:numFmt w:val="upperLetter"/>
      <w:lvlText w:val="(%5)"/>
      <w:lvlJc w:val="left"/>
      <w:pPr>
        <w:tabs>
          <w:tab w:val="num" w:pos="2880"/>
        </w:tabs>
        <w:ind w:left="288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771777AD"/>
    <w:multiLevelType w:val="multilevel"/>
    <w:tmpl w:val="CDE8F62C"/>
    <w:lvl w:ilvl="0">
      <w:start w:val="1"/>
      <w:numFmt w:val="decimal"/>
      <w:lvlText w:val="(%1)"/>
      <w:lvlJc w:val="left"/>
      <w:pPr>
        <w:tabs>
          <w:tab w:val="num" w:pos="720"/>
        </w:tabs>
        <w:ind w:left="720" w:hanging="720"/>
      </w:pPr>
      <w:rPr>
        <w:color w:val="000000"/>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rPr>
        <w:b w:val="0"/>
        <w:bCs/>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4" w15:restartNumberingAfterBreak="0">
    <w:nsid w:val="792148F3"/>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DB5644F"/>
    <w:multiLevelType w:val="hybridMultilevel"/>
    <w:tmpl w:val="8BCC9C08"/>
    <w:lvl w:ilvl="0" w:tplc="BB4859F4">
      <w:start w:val="1"/>
      <w:numFmt w:val="bullet"/>
      <w:pStyle w:val="BulletList3"/>
      <w:lvlText w:val=""/>
      <w:lvlJc w:val="left"/>
      <w:pPr>
        <w:tabs>
          <w:tab w:val="num" w:pos="1945"/>
        </w:tabs>
        <w:ind w:left="1945" w:hanging="357"/>
      </w:pPr>
      <w:rPr>
        <w:rFonts w:ascii="Symbol" w:hAnsi="Symbol" w:hint="default"/>
        <w:color w:val="000000"/>
      </w:rPr>
    </w:lvl>
    <w:lvl w:ilvl="1" w:tplc="55540F62" w:tentative="1">
      <w:start w:val="1"/>
      <w:numFmt w:val="bullet"/>
      <w:lvlText w:val="o"/>
      <w:lvlJc w:val="left"/>
      <w:pPr>
        <w:tabs>
          <w:tab w:val="num" w:pos="1440"/>
        </w:tabs>
        <w:ind w:left="1440" w:hanging="360"/>
      </w:pPr>
      <w:rPr>
        <w:rFonts w:ascii="Courier New" w:hAnsi="Courier New" w:cs="Courier New" w:hint="default"/>
      </w:rPr>
    </w:lvl>
    <w:lvl w:ilvl="2" w:tplc="6088C0DE" w:tentative="1">
      <w:start w:val="1"/>
      <w:numFmt w:val="bullet"/>
      <w:lvlText w:val=""/>
      <w:lvlJc w:val="left"/>
      <w:pPr>
        <w:tabs>
          <w:tab w:val="num" w:pos="2160"/>
        </w:tabs>
        <w:ind w:left="2160" w:hanging="360"/>
      </w:pPr>
      <w:rPr>
        <w:rFonts w:ascii="Wingdings" w:hAnsi="Wingdings" w:hint="default"/>
      </w:rPr>
    </w:lvl>
    <w:lvl w:ilvl="3" w:tplc="9BD0E700" w:tentative="1">
      <w:start w:val="1"/>
      <w:numFmt w:val="bullet"/>
      <w:lvlText w:val=""/>
      <w:lvlJc w:val="left"/>
      <w:pPr>
        <w:tabs>
          <w:tab w:val="num" w:pos="2880"/>
        </w:tabs>
        <w:ind w:left="2880" w:hanging="360"/>
      </w:pPr>
      <w:rPr>
        <w:rFonts w:ascii="Symbol" w:hAnsi="Symbol" w:hint="default"/>
      </w:rPr>
    </w:lvl>
    <w:lvl w:ilvl="4" w:tplc="77624704" w:tentative="1">
      <w:start w:val="1"/>
      <w:numFmt w:val="bullet"/>
      <w:lvlText w:val="o"/>
      <w:lvlJc w:val="left"/>
      <w:pPr>
        <w:tabs>
          <w:tab w:val="num" w:pos="3600"/>
        </w:tabs>
        <w:ind w:left="3600" w:hanging="360"/>
      </w:pPr>
      <w:rPr>
        <w:rFonts w:ascii="Courier New" w:hAnsi="Courier New" w:cs="Courier New" w:hint="default"/>
      </w:rPr>
    </w:lvl>
    <w:lvl w:ilvl="5" w:tplc="EFA05CD6" w:tentative="1">
      <w:start w:val="1"/>
      <w:numFmt w:val="bullet"/>
      <w:lvlText w:val=""/>
      <w:lvlJc w:val="left"/>
      <w:pPr>
        <w:tabs>
          <w:tab w:val="num" w:pos="4320"/>
        </w:tabs>
        <w:ind w:left="4320" w:hanging="360"/>
      </w:pPr>
      <w:rPr>
        <w:rFonts w:ascii="Wingdings" w:hAnsi="Wingdings" w:hint="default"/>
      </w:rPr>
    </w:lvl>
    <w:lvl w:ilvl="6" w:tplc="E2902924" w:tentative="1">
      <w:start w:val="1"/>
      <w:numFmt w:val="bullet"/>
      <w:lvlText w:val=""/>
      <w:lvlJc w:val="left"/>
      <w:pPr>
        <w:tabs>
          <w:tab w:val="num" w:pos="5040"/>
        </w:tabs>
        <w:ind w:left="5040" w:hanging="360"/>
      </w:pPr>
      <w:rPr>
        <w:rFonts w:ascii="Symbol" w:hAnsi="Symbol" w:hint="default"/>
      </w:rPr>
    </w:lvl>
    <w:lvl w:ilvl="7" w:tplc="AF5626D8" w:tentative="1">
      <w:start w:val="1"/>
      <w:numFmt w:val="bullet"/>
      <w:lvlText w:val="o"/>
      <w:lvlJc w:val="left"/>
      <w:pPr>
        <w:tabs>
          <w:tab w:val="num" w:pos="5760"/>
        </w:tabs>
        <w:ind w:left="5760" w:hanging="360"/>
      </w:pPr>
      <w:rPr>
        <w:rFonts w:ascii="Courier New" w:hAnsi="Courier New" w:cs="Courier New" w:hint="default"/>
      </w:rPr>
    </w:lvl>
    <w:lvl w:ilvl="8" w:tplc="75B4E640"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DB97111"/>
    <w:multiLevelType w:val="multilevel"/>
    <w:tmpl w:val="CCB60206"/>
    <w:lvl w:ilvl="0">
      <w:start w:val="1"/>
      <w:numFmt w:val="decimal"/>
      <w:pStyle w:val="Parties"/>
      <w:lvlText w:val="(%1)"/>
      <w:lvlJc w:val="left"/>
      <w:pPr>
        <w:tabs>
          <w:tab w:val="num" w:pos="720"/>
        </w:tabs>
        <w:ind w:left="720" w:hanging="720"/>
      </w:pPr>
      <w:rPr>
        <w:color w:val="000000"/>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rPr>
        <w:b w:val="0"/>
        <w:bCs/>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346979668">
    <w:abstractNumId w:val="30"/>
  </w:num>
  <w:num w:numId="2" w16cid:durableId="2067138830">
    <w:abstractNumId w:val="31"/>
  </w:num>
  <w:num w:numId="3" w16cid:durableId="1847473031">
    <w:abstractNumId w:val="10"/>
  </w:num>
  <w:num w:numId="4" w16cid:durableId="1192691269">
    <w:abstractNumId w:val="35"/>
  </w:num>
  <w:num w:numId="5" w16cid:durableId="1570115047">
    <w:abstractNumId w:val="33"/>
  </w:num>
  <w:num w:numId="6" w16cid:durableId="1051615504">
    <w:abstractNumId w:val="4"/>
  </w:num>
  <w:num w:numId="7" w16cid:durableId="993798268">
    <w:abstractNumId w:val="12"/>
  </w:num>
  <w:num w:numId="8" w16cid:durableId="988099560">
    <w:abstractNumId w:val="11"/>
  </w:num>
  <w:num w:numId="9" w16cid:durableId="1567498513">
    <w:abstractNumId w:val="8"/>
  </w:num>
  <w:num w:numId="10" w16cid:durableId="1896161894">
    <w:abstractNumId w:val="23"/>
  </w:num>
  <w:num w:numId="11" w16cid:durableId="1449003982">
    <w:abstractNumId w:val="6"/>
  </w:num>
  <w:num w:numId="12" w16cid:durableId="1224178320">
    <w:abstractNumId w:val="22"/>
  </w:num>
  <w:num w:numId="13" w16cid:durableId="1456215227">
    <w:abstractNumId w:val="27"/>
  </w:num>
  <w:num w:numId="14" w16cid:durableId="428352246">
    <w:abstractNumId w:val="13"/>
  </w:num>
  <w:num w:numId="15" w16cid:durableId="1903253671">
    <w:abstractNumId w:val="20"/>
  </w:num>
  <w:num w:numId="16" w16cid:durableId="998923761">
    <w:abstractNumId w:val="18"/>
  </w:num>
  <w:num w:numId="17" w16cid:durableId="1700472496">
    <w:abstractNumId w:val="19"/>
  </w:num>
  <w:num w:numId="18" w16cid:durableId="1248348798">
    <w:abstractNumId w:val="17"/>
  </w:num>
  <w:num w:numId="19" w16cid:durableId="1742175936">
    <w:abstractNumId w:val="9"/>
  </w:num>
  <w:num w:numId="20" w16cid:durableId="148864295">
    <w:abstractNumId w:val="29"/>
  </w:num>
  <w:num w:numId="21" w16cid:durableId="294606240">
    <w:abstractNumId w:val="1"/>
  </w:num>
  <w:num w:numId="22" w16cid:durableId="1742361708">
    <w:abstractNumId w:val="3"/>
  </w:num>
  <w:num w:numId="23" w16cid:durableId="1186558224">
    <w:abstractNumId w:val="0"/>
  </w:num>
  <w:num w:numId="24" w16cid:durableId="522980359">
    <w:abstractNumId w:val="32"/>
  </w:num>
  <w:num w:numId="25" w16cid:durableId="1444151801">
    <w:abstractNumId w:val="5"/>
  </w:num>
  <w:num w:numId="26" w16cid:durableId="1736463503">
    <w:abstractNumId w:val="26"/>
  </w:num>
  <w:num w:numId="27" w16cid:durableId="1405057677">
    <w:abstractNumId w:val="0"/>
    <w:lvlOverride w:ilvl="0">
      <w:startOverride w:val="1"/>
    </w:lvlOverride>
    <w:lvlOverride w:ilvl="1">
      <w:startOverride w:val="2"/>
    </w:lvlOverride>
  </w:num>
  <w:num w:numId="28" w16cid:durableId="1940479432">
    <w:abstractNumId w:val="0"/>
    <w:lvlOverride w:ilvl="0">
      <w:startOverride w:val="6"/>
    </w:lvlOverride>
  </w:num>
  <w:num w:numId="29" w16cid:durableId="1908109896">
    <w:abstractNumId w:val="0"/>
    <w:lvlOverride w:ilvl="0">
      <w:startOverride w:val="1"/>
    </w:lvlOverride>
    <w:lvlOverride w:ilvl="1">
      <w:startOverride w:val="1"/>
    </w:lvlOverride>
    <w:lvlOverride w:ilvl="2">
      <w:startOverride w:val="2"/>
    </w:lvlOverride>
  </w:num>
  <w:num w:numId="30" w16cid:durableId="985008007">
    <w:abstractNumId w:val="0"/>
    <w:lvlOverride w:ilvl="0">
      <w:startOverride w:val="19"/>
    </w:lvlOverride>
  </w:num>
  <w:num w:numId="31" w16cid:durableId="986982714">
    <w:abstractNumId w:val="36"/>
  </w:num>
  <w:num w:numId="32" w16cid:durableId="127208973">
    <w:abstractNumId w:val="0"/>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854459572">
    <w:abstractNumId w:val="14"/>
  </w:num>
  <w:num w:numId="34" w16cid:durableId="322121192">
    <w:abstractNumId w:val="24"/>
  </w:num>
  <w:num w:numId="35" w16cid:durableId="145050835">
    <w:abstractNumId w:val="34"/>
  </w:num>
  <w:num w:numId="36" w16cid:durableId="1381517825">
    <w:abstractNumId w:val="25"/>
  </w:num>
  <w:num w:numId="37" w16cid:durableId="541282204">
    <w:abstractNumId w:val="28"/>
  </w:num>
  <w:num w:numId="38" w16cid:durableId="1648126796">
    <w:abstractNumId w:val="16"/>
  </w:num>
  <w:num w:numId="39" w16cid:durableId="401490898">
    <w:abstractNumId w:val="0"/>
  </w:num>
  <w:num w:numId="40" w16cid:durableId="547109767">
    <w:abstractNumId w:val="7"/>
  </w:num>
  <w:num w:numId="41" w16cid:durableId="2036809041">
    <w:abstractNumId w:val="2"/>
  </w:num>
  <w:num w:numId="42" w16cid:durableId="2126384546">
    <w:abstractNumId w:val="15"/>
  </w:num>
  <w:num w:numId="43" w16cid:durableId="1418671951">
    <w:abstractNumId w:val="0"/>
    <w:lvlOverride w:ilvl="0">
      <w:startOverride w:val="23"/>
    </w:lvlOverride>
    <w:lvlOverride w:ilvl="1">
      <w:startOverride w:val="2"/>
    </w:lvlOverride>
  </w:num>
  <w:num w:numId="44" w16cid:durableId="95247295">
    <w:abstractNumId w:val="21"/>
  </w:num>
  <w:num w:numId="45" w16cid:durableId="17989908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linkStyles/>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PartsVariable" w:val="&lt;docParts&gt;_x000d__x000a_  &lt;Precedent&gt;agreement&lt;/Precedent&gt;_x000d__x000a_  &lt;Operative&gt;Clause&lt;/Operative&gt;_x000d__x000a_  &lt;TemplateType&gt;null&lt;/TemplateType&gt;_x000d__x000a_  &lt;SignaturePageBreakType&gt;Yes without message&lt;/SignaturePageBreakType&gt;_x000d__x000a_&lt;/docParts&gt;"/>
    <w:docVar w:name="gentXMLPartID" w:val="{DBCBCB54-F931-4633-A8AA-1E301F31B019}"/>
  </w:docVars>
  <w:rsids>
    <w:rsidRoot w:val="00DC0A48"/>
    <w:rsid w:val="0001220B"/>
    <w:rsid w:val="000131BC"/>
    <w:rsid w:val="00016E87"/>
    <w:rsid w:val="00017798"/>
    <w:rsid w:val="00017904"/>
    <w:rsid w:val="00030EF2"/>
    <w:rsid w:val="00034A92"/>
    <w:rsid w:val="00044938"/>
    <w:rsid w:val="000450F5"/>
    <w:rsid w:val="00075C5C"/>
    <w:rsid w:val="00095040"/>
    <w:rsid w:val="00096A21"/>
    <w:rsid w:val="000B5CB4"/>
    <w:rsid w:val="000B675B"/>
    <w:rsid w:val="000B676C"/>
    <w:rsid w:val="000C09BC"/>
    <w:rsid w:val="000D0AC0"/>
    <w:rsid w:val="000D1870"/>
    <w:rsid w:val="000E2D40"/>
    <w:rsid w:val="000E395F"/>
    <w:rsid w:val="000E5A8C"/>
    <w:rsid w:val="000F082D"/>
    <w:rsid w:val="001027CE"/>
    <w:rsid w:val="00102CB7"/>
    <w:rsid w:val="00103736"/>
    <w:rsid w:val="00104444"/>
    <w:rsid w:val="00113FD6"/>
    <w:rsid w:val="001202B3"/>
    <w:rsid w:val="001269A7"/>
    <w:rsid w:val="001328AC"/>
    <w:rsid w:val="00134CBE"/>
    <w:rsid w:val="00137F2D"/>
    <w:rsid w:val="00137FDB"/>
    <w:rsid w:val="0014039C"/>
    <w:rsid w:val="001405E2"/>
    <w:rsid w:val="00145A2F"/>
    <w:rsid w:val="00147AAA"/>
    <w:rsid w:val="00154A3F"/>
    <w:rsid w:val="001624C1"/>
    <w:rsid w:val="001643B9"/>
    <w:rsid w:val="00166241"/>
    <w:rsid w:val="001723BF"/>
    <w:rsid w:val="001850DC"/>
    <w:rsid w:val="001855BF"/>
    <w:rsid w:val="001970A1"/>
    <w:rsid w:val="001A1C82"/>
    <w:rsid w:val="001A2D69"/>
    <w:rsid w:val="001A6EA9"/>
    <w:rsid w:val="001A7C2B"/>
    <w:rsid w:val="001A7D90"/>
    <w:rsid w:val="001A7F5A"/>
    <w:rsid w:val="001B2E51"/>
    <w:rsid w:val="001B3AD1"/>
    <w:rsid w:val="001B5884"/>
    <w:rsid w:val="001B5DAC"/>
    <w:rsid w:val="001C175A"/>
    <w:rsid w:val="001C2A30"/>
    <w:rsid w:val="001C620F"/>
    <w:rsid w:val="001D0B4F"/>
    <w:rsid w:val="001D445B"/>
    <w:rsid w:val="001E1BC1"/>
    <w:rsid w:val="001F084E"/>
    <w:rsid w:val="001F0A58"/>
    <w:rsid w:val="001F582E"/>
    <w:rsid w:val="0020315E"/>
    <w:rsid w:val="00205374"/>
    <w:rsid w:val="00206E1B"/>
    <w:rsid w:val="0023572B"/>
    <w:rsid w:val="0024160B"/>
    <w:rsid w:val="002454DE"/>
    <w:rsid w:val="002527F9"/>
    <w:rsid w:val="00255AAA"/>
    <w:rsid w:val="00257B2E"/>
    <w:rsid w:val="00265515"/>
    <w:rsid w:val="00280ECF"/>
    <w:rsid w:val="002857A1"/>
    <w:rsid w:val="00295383"/>
    <w:rsid w:val="002973ED"/>
    <w:rsid w:val="002A45ED"/>
    <w:rsid w:val="002A6E3B"/>
    <w:rsid w:val="002A744E"/>
    <w:rsid w:val="002B07AE"/>
    <w:rsid w:val="002B6B0E"/>
    <w:rsid w:val="002C3789"/>
    <w:rsid w:val="002C3869"/>
    <w:rsid w:val="002E0FFD"/>
    <w:rsid w:val="002E4197"/>
    <w:rsid w:val="002E57A8"/>
    <w:rsid w:val="002E705C"/>
    <w:rsid w:val="002F0262"/>
    <w:rsid w:val="002F500A"/>
    <w:rsid w:val="00300869"/>
    <w:rsid w:val="00307EC7"/>
    <w:rsid w:val="00310D37"/>
    <w:rsid w:val="00311E79"/>
    <w:rsid w:val="003122B3"/>
    <w:rsid w:val="0031786F"/>
    <w:rsid w:val="00320DFD"/>
    <w:rsid w:val="00323DD2"/>
    <w:rsid w:val="00327417"/>
    <w:rsid w:val="003323B6"/>
    <w:rsid w:val="003374B3"/>
    <w:rsid w:val="00342D1B"/>
    <w:rsid w:val="00343F20"/>
    <w:rsid w:val="00347ECF"/>
    <w:rsid w:val="00350973"/>
    <w:rsid w:val="00357141"/>
    <w:rsid w:val="00360303"/>
    <w:rsid w:val="00364D23"/>
    <w:rsid w:val="00367DE3"/>
    <w:rsid w:val="0038102C"/>
    <w:rsid w:val="00383FFF"/>
    <w:rsid w:val="003853BB"/>
    <w:rsid w:val="00385F86"/>
    <w:rsid w:val="003913D2"/>
    <w:rsid w:val="00395C39"/>
    <w:rsid w:val="003A3E47"/>
    <w:rsid w:val="003A5440"/>
    <w:rsid w:val="003A7B49"/>
    <w:rsid w:val="003B03C5"/>
    <w:rsid w:val="003B1B35"/>
    <w:rsid w:val="003B6B62"/>
    <w:rsid w:val="003D1E4B"/>
    <w:rsid w:val="003D2267"/>
    <w:rsid w:val="003D3C27"/>
    <w:rsid w:val="003D5B37"/>
    <w:rsid w:val="003E61FE"/>
    <w:rsid w:val="003F29BA"/>
    <w:rsid w:val="00401EBE"/>
    <w:rsid w:val="00403D84"/>
    <w:rsid w:val="00410D78"/>
    <w:rsid w:val="004131E5"/>
    <w:rsid w:val="004141B2"/>
    <w:rsid w:val="00415ADB"/>
    <w:rsid w:val="00421F9A"/>
    <w:rsid w:val="00423653"/>
    <w:rsid w:val="0043200B"/>
    <w:rsid w:val="00433B62"/>
    <w:rsid w:val="00440842"/>
    <w:rsid w:val="00450957"/>
    <w:rsid w:val="0045216A"/>
    <w:rsid w:val="00455956"/>
    <w:rsid w:val="00455AE2"/>
    <w:rsid w:val="00465EDE"/>
    <w:rsid w:val="0046766B"/>
    <w:rsid w:val="00471084"/>
    <w:rsid w:val="00473A79"/>
    <w:rsid w:val="00473A95"/>
    <w:rsid w:val="004803ED"/>
    <w:rsid w:val="00491838"/>
    <w:rsid w:val="00494886"/>
    <w:rsid w:val="004957AA"/>
    <w:rsid w:val="0049664B"/>
    <w:rsid w:val="004A3E2C"/>
    <w:rsid w:val="004A7104"/>
    <w:rsid w:val="004B03D2"/>
    <w:rsid w:val="004B162B"/>
    <w:rsid w:val="004B1A1E"/>
    <w:rsid w:val="004B3CBF"/>
    <w:rsid w:val="004B7226"/>
    <w:rsid w:val="004B7402"/>
    <w:rsid w:val="004C3E19"/>
    <w:rsid w:val="004D14B3"/>
    <w:rsid w:val="004D1B11"/>
    <w:rsid w:val="004E1A89"/>
    <w:rsid w:val="004F1C9D"/>
    <w:rsid w:val="004F39CB"/>
    <w:rsid w:val="004F5EC4"/>
    <w:rsid w:val="00510AF9"/>
    <w:rsid w:val="00514F03"/>
    <w:rsid w:val="00520CCC"/>
    <w:rsid w:val="005227D0"/>
    <w:rsid w:val="0052511E"/>
    <w:rsid w:val="00525432"/>
    <w:rsid w:val="00526CA2"/>
    <w:rsid w:val="00527A61"/>
    <w:rsid w:val="00542E84"/>
    <w:rsid w:val="0054398F"/>
    <w:rsid w:val="005455C4"/>
    <w:rsid w:val="005512F2"/>
    <w:rsid w:val="005524AD"/>
    <w:rsid w:val="005526F7"/>
    <w:rsid w:val="00560522"/>
    <w:rsid w:val="00562DEC"/>
    <w:rsid w:val="0056370E"/>
    <w:rsid w:val="0057075A"/>
    <w:rsid w:val="00571EC6"/>
    <w:rsid w:val="00575B7D"/>
    <w:rsid w:val="00575F96"/>
    <w:rsid w:val="005811F6"/>
    <w:rsid w:val="00590D9D"/>
    <w:rsid w:val="005918A5"/>
    <w:rsid w:val="00592410"/>
    <w:rsid w:val="005929E7"/>
    <w:rsid w:val="00593AAD"/>
    <w:rsid w:val="00594599"/>
    <w:rsid w:val="00596076"/>
    <w:rsid w:val="00597DD9"/>
    <w:rsid w:val="005B0BA2"/>
    <w:rsid w:val="005C0D0F"/>
    <w:rsid w:val="005C12FD"/>
    <w:rsid w:val="005C218E"/>
    <w:rsid w:val="005C4F3F"/>
    <w:rsid w:val="005C683B"/>
    <w:rsid w:val="005D07BD"/>
    <w:rsid w:val="005D23A7"/>
    <w:rsid w:val="005E6EA9"/>
    <w:rsid w:val="005F33BB"/>
    <w:rsid w:val="006050B2"/>
    <w:rsid w:val="00614F3B"/>
    <w:rsid w:val="00626DE8"/>
    <w:rsid w:val="006319EB"/>
    <w:rsid w:val="006354A3"/>
    <w:rsid w:val="00636ADE"/>
    <w:rsid w:val="00637708"/>
    <w:rsid w:val="0064302B"/>
    <w:rsid w:val="00646034"/>
    <w:rsid w:val="00651D2D"/>
    <w:rsid w:val="00657BC2"/>
    <w:rsid w:val="00660508"/>
    <w:rsid w:val="00663BD6"/>
    <w:rsid w:val="00674A1D"/>
    <w:rsid w:val="00685457"/>
    <w:rsid w:val="006915AC"/>
    <w:rsid w:val="00696719"/>
    <w:rsid w:val="006A16CF"/>
    <w:rsid w:val="006C22D2"/>
    <w:rsid w:val="006D44F1"/>
    <w:rsid w:val="006D6EF7"/>
    <w:rsid w:val="006E2349"/>
    <w:rsid w:val="006F3E75"/>
    <w:rsid w:val="00701A2B"/>
    <w:rsid w:val="007031A8"/>
    <w:rsid w:val="00704D25"/>
    <w:rsid w:val="00707591"/>
    <w:rsid w:val="00712E40"/>
    <w:rsid w:val="007169E4"/>
    <w:rsid w:val="0072023A"/>
    <w:rsid w:val="00720490"/>
    <w:rsid w:val="00723438"/>
    <w:rsid w:val="00726B10"/>
    <w:rsid w:val="007274FC"/>
    <w:rsid w:val="007317D0"/>
    <w:rsid w:val="0073592C"/>
    <w:rsid w:val="0074251D"/>
    <w:rsid w:val="007520E9"/>
    <w:rsid w:val="00752CDD"/>
    <w:rsid w:val="007644C0"/>
    <w:rsid w:val="00764A4A"/>
    <w:rsid w:val="00765140"/>
    <w:rsid w:val="00772A35"/>
    <w:rsid w:val="00772B2C"/>
    <w:rsid w:val="00784119"/>
    <w:rsid w:val="007852DC"/>
    <w:rsid w:val="00797264"/>
    <w:rsid w:val="00797840"/>
    <w:rsid w:val="007A08F1"/>
    <w:rsid w:val="007A3C9B"/>
    <w:rsid w:val="007C1C3C"/>
    <w:rsid w:val="007E2368"/>
    <w:rsid w:val="007E591D"/>
    <w:rsid w:val="007F269C"/>
    <w:rsid w:val="007F7B26"/>
    <w:rsid w:val="00804C73"/>
    <w:rsid w:val="00807116"/>
    <w:rsid w:val="00811287"/>
    <w:rsid w:val="0081230F"/>
    <w:rsid w:val="008177B0"/>
    <w:rsid w:val="008220A6"/>
    <w:rsid w:val="00843796"/>
    <w:rsid w:val="008537BE"/>
    <w:rsid w:val="00853DAF"/>
    <w:rsid w:val="00854BE2"/>
    <w:rsid w:val="008630F9"/>
    <w:rsid w:val="0087408A"/>
    <w:rsid w:val="00876148"/>
    <w:rsid w:val="00876F6E"/>
    <w:rsid w:val="0088155D"/>
    <w:rsid w:val="008835D7"/>
    <w:rsid w:val="0089044C"/>
    <w:rsid w:val="00892EE8"/>
    <w:rsid w:val="008A1D81"/>
    <w:rsid w:val="008A222E"/>
    <w:rsid w:val="008A572B"/>
    <w:rsid w:val="008A57F5"/>
    <w:rsid w:val="008B2432"/>
    <w:rsid w:val="008C0048"/>
    <w:rsid w:val="008C7E65"/>
    <w:rsid w:val="008D1A55"/>
    <w:rsid w:val="008D41A2"/>
    <w:rsid w:val="008E5427"/>
    <w:rsid w:val="008E70D7"/>
    <w:rsid w:val="008F0425"/>
    <w:rsid w:val="008F3090"/>
    <w:rsid w:val="008F5AFA"/>
    <w:rsid w:val="00906EFD"/>
    <w:rsid w:val="00907B77"/>
    <w:rsid w:val="00910178"/>
    <w:rsid w:val="00915F1A"/>
    <w:rsid w:val="00920B40"/>
    <w:rsid w:val="009210DD"/>
    <w:rsid w:val="00923B4B"/>
    <w:rsid w:val="0092555B"/>
    <w:rsid w:val="009261E9"/>
    <w:rsid w:val="00943F89"/>
    <w:rsid w:val="00950460"/>
    <w:rsid w:val="00950AE9"/>
    <w:rsid w:val="009515B8"/>
    <w:rsid w:val="0095242E"/>
    <w:rsid w:val="0096419D"/>
    <w:rsid w:val="00965D8A"/>
    <w:rsid w:val="0097202E"/>
    <w:rsid w:val="00973815"/>
    <w:rsid w:val="00974B60"/>
    <w:rsid w:val="00981073"/>
    <w:rsid w:val="009A2E8B"/>
    <w:rsid w:val="009C15F6"/>
    <w:rsid w:val="009C3163"/>
    <w:rsid w:val="009D0D51"/>
    <w:rsid w:val="009D51A0"/>
    <w:rsid w:val="009D616A"/>
    <w:rsid w:val="009D7CDF"/>
    <w:rsid w:val="009E0698"/>
    <w:rsid w:val="009E4428"/>
    <w:rsid w:val="009F2F1F"/>
    <w:rsid w:val="009F64CF"/>
    <w:rsid w:val="00A00065"/>
    <w:rsid w:val="00A05F6D"/>
    <w:rsid w:val="00A0718B"/>
    <w:rsid w:val="00A155EF"/>
    <w:rsid w:val="00A16024"/>
    <w:rsid w:val="00A16AF9"/>
    <w:rsid w:val="00A2164E"/>
    <w:rsid w:val="00A21A59"/>
    <w:rsid w:val="00A24390"/>
    <w:rsid w:val="00A3599F"/>
    <w:rsid w:val="00A36483"/>
    <w:rsid w:val="00A367FB"/>
    <w:rsid w:val="00A401E8"/>
    <w:rsid w:val="00A4187B"/>
    <w:rsid w:val="00A4648C"/>
    <w:rsid w:val="00A46868"/>
    <w:rsid w:val="00A524E6"/>
    <w:rsid w:val="00A5263E"/>
    <w:rsid w:val="00A543A7"/>
    <w:rsid w:val="00A564BD"/>
    <w:rsid w:val="00A60350"/>
    <w:rsid w:val="00A61CC8"/>
    <w:rsid w:val="00A62974"/>
    <w:rsid w:val="00A7354D"/>
    <w:rsid w:val="00A7411F"/>
    <w:rsid w:val="00A81347"/>
    <w:rsid w:val="00A92C44"/>
    <w:rsid w:val="00A9498B"/>
    <w:rsid w:val="00AA1305"/>
    <w:rsid w:val="00AC0BFE"/>
    <w:rsid w:val="00AC1126"/>
    <w:rsid w:val="00AC1981"/>
    <w:rsid w:val="00AC44FE"/>
    <w:rsid w:val="00AC4822"/>
    <w:rsid w:val="00AD00ED"/>
    <w:rsid w:val="00AD0987"/>
    <w:rsid w:val="00AD6632"/>
    <w:rsid w:val="00AD6AF6"/>
    <w:rsid w:val="00AD6CD5"/>
    <w:rsid w:val="00AD750B"/>
    <w:rsid w:val="00AE107D"/>
    <w:rsid w:val="00AE3C90"/>
    <w:rsid w:val="00AE3FD0"/>
    <w:rsid w:val="00AF4037"/>
    <w:rsid w:val="00AF7A08"/>
    <w:rsid w:val="00B0169E"/>
    <w:rsid w:val="00B021CE"/>
    <w:rsid w:val="00B05C1B"/>
    <w:rsid w:val="00B064FD"/>
    <w:rsid w:val="00B074FF"/>
    <w:rsid w:val="00B2390C"/>
    <w:rsid w:val="00B239FB"/>
    <w:rsid w:val="00B23F80"/>
    <w:rsid w:val="00B24017"/>
    <w:rsid w:val="00B26A2B"/>
    <w:rsid w:val="00B318D8"/>
    <w:rsid w:val="00B37B05"/>
    <w:rsid w:val="00B4138A"/>
    <w:rsid w:val="00B4703B"/>
    <w:rsid w:val="00B511A9"/>
    <w:rsid w:val="00B630F6"/>
    <w:rsid w:val="00B64A80"/>
    <w:rsid w:val="00B67D38"/>
    <w:rsid w:val="00B85343"/>
    <w:rsid w:val="00B9122E"/>
    <w:rsid w:val="00B936C8"/>
    <w:rsid w:val="00B95C4A"/>
    <w:rsid w:val="00B96432"/>
    <w:rsid w:val="00BA1006"/>
    <w:rsid w:val="00BA60BB"/>
    <w:rsid w:val="00BA6BE2"/>
    <w:rsid w:val="00BB29F5"/>
    <w:rsid w:val="00BB6B46"/>
    <w:rsid w:val="00BB6DF1"/>
    <w:rsid w:val="00BC4FA5"/>
    <w:rsid w:val="00BC67D8"/>
    <w:rsid w:val="00BD2474"/>
    <w:rsid w:val="00BF0E03"/>
    <w:rsid w:val="00BF4F80"/>
    <w:rsid w:val="00BF7C75"/>
    <w:rsid w:val="00C0497F"/>
    <w:rsid w:val="00C105BB"/>
    <w:rsid w:val="00C13B43"/>
    <w:rsid w:val="00C156D5"/>
    <w:rsid w:val="00C16956"/>
    <w:rsid w:val="00C2251B"/>
    <w:rsid w:val="00C243D0"/>
    <w:rsid w:val="00C260BB"/>
    <w:rsid w:val="00C31A91"/>
    <w:rsid w:val="00C417D4"/>
    <w:rsid w:val="00C51806"/>
    <w:rsid w:val="00C546A6"/>
    <w:rsid w:val="00C676A7"/>
    <w:rsid w:val="00C705AE"/>
    <w:rsid w:val="00C82400"/>
    <w:rsid w:val="00C850BC"/>
    <w:rsid w:val="00C86AEB"/>
    <w:rsid w:val="00C920BF"/>
    <w:rsid w:val="00C93135"/>
    <w:rsid w:val="00CA4678"/>
    <w:rsid w:val="00CA7264"/>
    <w:rsid w:val="00CB2CF2"/>
    <w:rsid w:val="00CC4555"/>
    <w:rsid w:val="00CD205C"/>
    <w:rsid w:val="00CD286F"/>
    <w:rsid w:val="00CE57CC"/>
    <w:rsid w:val="00D00254"/>
    <w:rsid w:val="00D00A1C"/>
    <w:rsid w:val="00D00FCB"/>
    <w:rsid w:val="00D01D0A"/>
    <w:rsid w:val="00D02FA5"/>
    <w:rsid w:val="00D03CCD"/>
    <w:rsid w:val="00D054F1"/>
    <w:rsid w:val="00D05F23"/>
    <w:rsid w:val="00D10C59"/>
    <w:rsid w:val="00D12D67"/>
    <w:rsid w:val="00D34CF7"/>
    <w:rsid w:val="00D34FF7"/>
    <w:rsid w:val="00D356A7"/>
    <w:rsid w:val="00D45764"/>
    <w:rsid w:val="00D51777"/>
    <w:rsid w:val="00D527CA"/>
    <w:rsid w:val="00D562DB"/>
    <w:rsid w:val="00D57044"/>
    <w:rsid w:val="00D60311"/>
    <w:rsid w:val="00D66988"/>
    <w:rsid w:val="00D72A0F"/>
    <w:rsid w:val="00D74D94"/>
    <w:rsid w:val="00D772FA"/>
    <w:rsid w:val="00D839DD"/>
    <w:rsid w:val="00D919E1"/>
    <w:rsid w:val="00D96C42"/>
    <w:rsid w:val="00DA3548"/>
    <w:rsid w:val="00DA4FA2"/>
    <w:rsid w:val="00DA6A2C"/>
    <w:rsid w:val="00DB5341"/>
    <w:rsid w:val="00DC03FA"/>
    <w:rsid w:val="00DC0A48"/>
    <w:rsid w:val="00DD6E45"/>
    <w:rsid w:val="00DD776C"/>
    <w:rsid w:val="00DE5AF5"/>
    <w:rsid w:val="00DF384A"/>
    <w:rsid w:val="00DF451C"/>
    <w:rsid w:val="00DF49B9"/>
    <w:rsid w:val="00DF5F43"/>
    <w:rsid w:val="00DF63E0"/>
    <w:rsid w:val="00DF6F0A"/>
    <w:rsid w:val="00E16E2B"/>
    <w:rsid w:val="00E21CC0"/>
    <w:rsid w:val="00E25CCC"/>
    <w:rsid w:val="00E3486D"/>
    <w:rsid w:val="00E37E92"/>
    <w:rsid w:val="00E402D2"/>
    <w:rsid w:val="00E416D2"/>
    <w:rsid w:val="00E42F89"/>
    <w:rsid w:val="00E451CF"/>
    <w:rsid w:val="00E52046"/>
    <w:rsid w:val="00E54054"/>
    <w:rsid w:val="00E5708A"/>
    <w:rsid w:val="00E709B2"/>
    <w:rsid w:val="00E77B7C"/>
    <w:rsid w:val="00E8295E"/>
    <w:rsid w:val="00E93D34"/>
    <w:rsid w:val="00EB5013"/>
    <w:rsid w:val="00EB5D29"/>
    <w:rsid w:val="00ED3558"/>
    <w:rsid w:val="00ED3F89"/>
    <w:rsid w:val="00ED5562"/>
    <w:rsid w:val="00EF10E7"/>
    <w:rsid w:val="00EF1124"/>
    <w:rsid w:val="00EF51D7"/>
    <w:rsid w:val="00EF6883"/>
    <w:rsid w:val="00F02541"/>
    <w:rsid w:val="00F0292B"/>
    <w:rsid w:val="00F066A5"/>
    <w:rsid w:val="00F10407"/>
    <w:rsid w:val="00F139CF"/>
    <w:rsid w:val="00F20B1E"/>
    <w:rsid w:val="00F21492"/>
    <w:rsid w:val="00F268F7"/>
    <w:rsid w:val="00F277EF"/>
    <w:rsid w:val="00F33932"/>
    <w:rsid w:val="00F40586"/>
    <w:rsid w:val="00F4103F"/>
    <w:rsid w:val="00F5381D"/>
    <w:rsid w:val="00F53D7E"/>
    <w:rsid w:val="00F54397"/>
    <w:rsid w:val="00F628D8"/>
    <w:rsid w:val="00F63A32"/>
    <w:rsid w:val="00F6454E"/>
    <w:rsid w:val="00F64EB8"/>
    <w:rsid w:val="00F67B0D"/>
    <w:rsid w:val="00F77EBA"/>
    <w:rsid w:val="00F80898"/>
    <w:rsid w:val="00F847D4"/>
    <w:rsid w:val="00F930C9"/>
    <w:rsid w:val="00F95F6F"/>
    <w:rsid w:val="00F96FFF"/>
    <w:rsid w:val="00FA64FB"/>
    <w:rsid w:val="00FC0A18"/>
    <w:rsid w:val="00FC0AEC"/>
    <w:rsid w:val="00FC1E99"/>
    <w:rsid w:val="00FC3884"/>
    <w:rsid w:val="00FC5680"/>
    <w:rsid w:val="00FD284F"/>
    <w:rsid w:val="00FD43FC"/>
    <w:rsid w:val="00FD4BED"/>
    <w:rsid w:val="00FD61C8"/>
    <w:rsid w:val="00FD66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5E075"/>
  <w15:docId w15:val="{70EFD1F1-7BA2-45E2-A5A6-2D2D78AA2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500A"/>
    <w:pPr>
      <w:spacing w:after="160" w:line="259" w:lineRule="auto"/>
    </w:pPr>
    <w:rPr>
      <w:rFonts w:eastAsiaTheme="minorHAnsi"/>
      <w:kern w:val="2"/>
      <w:lang w:eastAsia="en-US"/>
      <w14:ligatures w14:val="standardContextual"/>
    </w:rPr>
  </w:style>
  <w:style w:type="paragraph" w:styleId="Heading1">
    <w:name w:val="heading 1"/>
    <w:basedOn w:val="Normal"/>
    <w:next w:val="Normal"/>
    <w:link w:val="Heading1Char"/>
    <w:uiPriority w:val="9"/>
    <w:qFormat/>
    <w:rsid w:val="00801B10"/>
    <w:pPr>
      <w:keepNext/>
      <w:keepLines/>
      <w:numPr>
        <w:numId w:val="10"/>
      </w:numPr>
      <w:spacing w:before="480" w:after="0"/>
      <w:outlineLvl w:val="0"/>
    </w:pPr>
    <w:rPr>
      <w:rFonts w:asciiTheme="majorHAnsi" w:eastAsiaTheme="majorEastAsia" w:hAnsiTheme="majorHAnsi" w:cstheme="majorBidi"/>
      <w:b/>
      <w:bCs/>
      <w:color w:val="000000"/>
      <w:sz w:val="28"/>
      <w:szCs w:val="28"/>
    </w:rPr>
  </w:style>
  <w:style w:type="paragraph" w:styleId="Heading2">
    <w:name w:val="heading 2"/>
    <w:basedOn w:val="Normal"/>
    <w:next w:val="Normal"/>
    <w:link w:val="Heading2Char"/>
    <w:uiPriority w:val="9"/>
    <w:semiHidden/>
    <w:unhideWhenUsed/>
    <w:qFormat/>
    <w:rsid w:val="00801B10"/>
    <w:pPr>
      <w:keepNext/>
      <w:keepLines/>
      <w:numPr>
        <w:ilvl w:val="1"/>
        <w:numId w:val="10"/>
      </w:numPr>
      <w:spacing w:before="200" w:after="0"/>
      <w:outlineLvl w:val="1"/>
    </w:pPr>
    <w:rPr>
      <w:rFonts w:asciiTheme="majorHAnsi" w:eastAsiaTheme="majorEastAsia" w:hAnsiTheme="majorHAnsi" w:cstheme="majorBidi"/>
      <w:b/>
      <w:bCs/>
      <w:color w:val="000000"/>
      <w:sz w:val="26"/>
      <w:szCs w:val="26"/>
    </w:rPr>
  </w:style>
  <w:style w:type="paragraph" w:styleId="Heading3">
    <w:name w:val="heading 3"/>
    <w:basedOn w:val="Normal"/>
    <w:next w:val="Normal"/>
    <w:link w:val="Heading3Char"/>
    <w:uiPriority w:val="9"/>
    <w:semiHidden/>
    <w:unhideWhenUsed/>
    <w:qFormat/>
    <w:rsid w:val="00801B10"/>
    <w:pPr>
      <w:keepNext/>
      <w:keepLines/>
      <w:numPr>
        <w:ilvl w:val="2"/>
        <w:numId w:val="10"/>
      </w:numPr>
      <w:spacing w:before="200" w:after="0"/>
      <w:outlineLvl w:val="2"/>
    </w:pPr>
    <w:rPr>
      <w:rFonts w:asciiTheme="majorHAnsi" w:eastAsiaTheme="majorEastAsia" w:hAnsiTheme="majorHAnsi" w:cstheme="majorBidi"/>
      <w:b/>
      <w:bCs/>
      <w:color w:val="000000"/>
    </w:rPr>
  </w:style>
  <w:style w:type="paragraph" w:styleId="Heading4">
    <w:name w:val="heading 4"/>
    <w:basedOn w:val="Normal"/>
    <w:next w:val="Normal"/>
    <w:link w:val="Heading4Char"/>
    <w:uiPriority w:val="9"/>
    <w:semiHidden/>
    <w:unhideWhenUsed/>
    <w:qFormat/>
    <w:rsid w:val="00801B10"/>
    <w:pPr>
      <w:keepNext/>
      <w:keepLines/>
      <w:numPr>
        <w:ilvl w:val="3"/>
        <w:numId w:val="10"/>
      </w:numPr>
      <w:spacing w:before="200" w:after="0"/>
      <w:outlineLvl w:val="3"/>
    </w:pPr>
    <w:rPr>
      <w:rFonts w:asciiTheme="majorHAnsi" w:eastAsiaTheme="majorEastAsia" w:hAnsiTheme="majorHAnsi" w:cstheme="majorBidi"/>
      <w:b/>
      <w:bCs/>
      <w:i/>
      <w:iCs/>
      <w:color w:val="000000"/>
    </w:rPr>
  </w:style>
  <w:style w:type="paragraph" w:styleId="Heading5">
    <w:name w:val="heading 5"/>
    <w:basedOn w:val="Normal"/>
    <w:next w:val="Normal"/>
    <w:link w:val="Heading5Char"/>
    <w:uiPriority w:val="9"/>
    <w:semiHidden/>
    <w:unhideWhenUsed/>
    <w:qFormat/>
    <w:rsid w:val="00801B10"/>
    <w:pPr>
      <w:keepNext/>
      <w:keepLines/>
      <w:numPr>
        <w:ilvl w:val="4"/>
        <w:numId w:val="10"/>
      </w:numPr>
      <w:spacing w:before="200" w:after="0"/>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rsid w:val="00801B10"/>
    <w:pPr>
      <w:keepNext/>
      <w:keepLines/>
      <w:numPr>
        <w:ilvl w:val="5"/>
        <w:numId w:val="10"/>
      </w:numPr>
      <w:spacing w:before="200" w:after="0"/>
      <w:outlineLvl w:val="5"/>
    </w:pPr>
    <w:rPr>
      <w:rFonts w:asciiTheme="majorHAnsi" w:eastAsiaTheme="majorEastAsia" w:hAnsiTheme="majorHAnsi" w:cstheme="majorBidi"/>
      <w:i/>
      <w:iCs/>
      <w:color w:val="000000"/>
    </w:rPr>
  </w:style>
  <w:style w:type="paragraph" w:styleId="Heading7">
    <w:name w:val="heading 7"/>
    <w:basedOn w:val="Normal"/>
    <w:next w:val="Normal"/>
    <w:link w:val="Heading7Char"/>
    <w:uiPriority w:val="9"/>
    <w:semiHidden/>
    <w:unhideWhenUsed/>
    <w:qFormat/>
    <w:rsid w:val="00801B10"/>
    <w:pPr>
      <w:keepNext/>
      <w:keepLines/>
      <w:numPr>
        <w:ilvl w:val="6"/>
        <w:numId w:val="10"/>
      </w:numPr>
      <w:spacing w:before="200" w:after="0"/>
      <w:outlineLvl w:val="6"/>
    </w:pPr>
    <w:rPr>
      <w:rFonts w:asciiTheme="majorHAnsi" w:eastAsiaTheme="majorEastAsia" w:hAnsiTheme="majorHAnsi" w:cstheme="majorBidi"/>
      <w:i/>
      <w:iCs/>
      <w:color w:val="000000"/>
    </w:rPr>
  </w:style>
  <w:style w:type="paragraph" w:styleId="Heading8">
    <w:name w:val="heading 8"/>
    <w:basedOn w:val="Normal"/>
    <w:next w:val="Normal"/>
    <w:link w:val="Heading8Char"/>
    <w:uiPriority w:val="9"/>
    <w:semiHidden/>
    <w:unhideWhenUsed/>
    <w:qFormat/>
    <w:rsid w:val="00801B10"/>
    <w:pPr>
      <w:keepNext/>
      <w:keepLines/>
      <w:numPr>
        <w:ilvl w:val="7"/>
        <w:numId w:val="10"/>
      </w:numPr>
      <w:spacing w:before="200" w:after="0"/>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rsid w:val="00801B10"/>
    <w:pPr>
      <w:keepNext/>
      <w:keepLines/>
      <w:numPr>
        <w:ilvl w:val="8"/>
        <w:numId w:val="10"/>
      </w:numPr>
      <w:spacing w:before="200" w:after="0"/>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rsid w:val="002F500A"/>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2F500A"/>
  </w:style>
  <w:style w:type="paragraph" w:customStyle="1" w:styleId="Abstract">
    <w:name w:val="Abstract"/>
    <w:link w:val="AbstractChar"/>
    <w:rsid w:val="00801B10"/>
    <w:pPr>
      <w:spacing w:after="120" w:line="240" w:lineRule="auto"/>
    </w:pPr>
    <w:rPr>
      <w:rFonts w:ascii="Arial" w:eastAsia="Arial Unicode MS" w:hAnsi="Arial" w:cs="Arial"/>
      <w:color w:val="000000"/>
      <w:sz w:val="24"/>
      <w:szCs w:val="24"/>
      <w:lang w:val="en-US" w:eastAsia="en-US"/>
    </w:rPr>
  </w:style>
  <w:style w:type="character" w:customStyle="1" w:styleId="AbstractChar">
    <w:name w:val="Abstract Char"/>
    <w:link w:val="Abstract"/>
    <w:rsid w:val="00801B10"/>
    <w:rPr>
      <w:rFonts w:ascii="Arial" w:eastAsia="Arial Unicode MS" w:hAnsi="Arial" w:cs="Arial"/>
      <w:color w:val="000000"/>
      <w:sz w:val="24"/>
      <w:szCs w:val="24"/>
      <w:lang w:val="en-US" w:eastAsia="en-US"/>
    </w:rPr>
  </w:style>
  <w:style w:type="paragraph" w:customStyle="1" w:styleId="Annex">
    <w:name w:val="Annex"/>
    <w:basedOn w:val="Paragraph"/>
    <w:next w:val="Paragraph"/>
    <w:qFormat/>
    <w:rsid w:val="00801B10"/>
    <w:pPr>
      <w:numPr>
        <w:numId w:val="11"/>
      </w:numPr>
      <w:spacing w:before="240" w:after="240"/>
    </w:pPr>
    <w:rPr>
      <w:b/>
    </w:rPr>
  </w:style>
  <w:style w:type="paragraph" w:customStyle="1" w:styleId="AuthoringGroup">
    <w:name w:val="Authoring Group"/>
    <w:link w:val="AuthoringGroupChar"/>
    <w:rsid w:val="00801B10"/>
    <w:pPr>
      <w:spacing w:after="120" w:line="240" w:lineRule="auto"/>
    </w:pPr>
    <w:rPr>
      <w:rFonts w:ascii="Arial" w:eastAsia="Arial Unicode MS" w:hAnsi="Arial" w:cs="Arial"/>
      <w:color w:val="000000"/>
      <w:sz w:val="24"/>
      <w:lang w:val="en-US" w:eastAsia="en-US"/>
    </w:rPr>
  </w:style>
  <w:style w:type="character" w:customStyle="1" w:styleId="AuthoringGroupChar">
    <w:name w:val="Authoring Group Char"/>
    <w:link w:val="AuthoringGroup"/>
    <w:rsid w:val="00801B10"/>
    <w:rPr>
      <w:rFonts w:ascii="Arial" w:eastAsia="Arial Unicode MS" w:hAnsi="Arial" w:cs="Arial"/>
      <w:color w:val="000000"/>
      <w:sz w:val="24"/>
      <w:lang w:val="en-US" w:eastAsia="en-US"/>
    </w:rPr>
  </w:style>
  <w:style w:type="paragraph" w:customStyle="1" w:styleId="Background">
    <w:name w:val="Background"/>
    <w:aliases w:val="(A) Background"/>
    <w:basedOn w:val="Normal"/>
    <w:rsid w:val="00801B10"/>
    <w:pPr>
      <w:numPr>
        <w:numId w:val="1"/>
      </w:numPr>
      <w:spacing w:before="120" w:after="120" w:line="300" w:lineRule="atLeast"/>
      <w:jc w:val="both"/>
    </w:pPr>
    <w:rPr>
      <w:rFonts w:ascii="Arial" w:eastAsia="Arial Unicode MS" w:hAnsi="Arial" w:cs="Arial"/>
      <w:color w:val="000000"/>
      <w:szCs w:val="20"/>
    </w:rPr>
  </w:style>
  <w:style w:type="paragraph" w:customStyle="1" w:styleId="BulletList1">
    <w:name w:val="Bullet List 1"/>
    <w:aliases w:val="Bullet1"/>
    <w:basedOn w:val="Normal"/>
    <w:rsid w:val="00801B10"/>
    <w:pPr>
      <w:numPr>
        <w:numId w:val="2"/>
      </w:numPr>
      <w:spacing w:after="240" w:line="300" w:lineRule="atLeast"/>
      <w:jc w:val="both"/>
    </w:pPr>
    <w:rPr>
      <w:rFonts w:ascii="Arial" w:eastAsia="Arial Unicode MS" w:hAnsi="Arial" w:cs="Arial"/>
      <w:color w:val="000000"/>
      <w:szCs w:val="20"/>
    </w:rPr>
  </w:style>
  <w:style w:type="paragraph" w:customStyle="1" w:styleId="BulletList2">
    <w:name w:val="Bullet List 2"/>
    <w:aliases w:val="Bullet2"/>
    <w:basedOn w:val="Normal"/>
    <w:rsid w:val="00801B10"/>
    <w:pPr>
      <w:numPr>
        <w:numId w:val="3"/>
      </w:numPr>
      <w:spacing w:after="120" w:line="240" w:lineRule="auto"/>
      <w:ind w:left="1080" w:hanging="720"/>
      <w:jc w:val="both"/>
    </w:pPr>
    <w:rPr>
      <w:rFonts w:ascii="Arial" w:eastAsia="Arial Unicode MS" w:hAnsi="Arial" w:cs="Arial"/>
      <w:color w:val="000000"/>
      <w:szCs w:val="20"/>
    </w:rPr>
  </w:style>
  <w:style w:type="paragraph" w:customStyle="1" w:styleId="BulletList3">
    <w:name w:val="Bullet List 3"/>
    <w:aliases w:val="Bullet3"/>
    <w:basedOn w:val="Normal"/>
    <w:rsid w:val="00801B10"/>
    <w:pPr>
      <w:numPr>
        <w:numId w:val="4"/>
      </w:numPr>
      <w:spacing w:after="240" w:line="240" w:lineRule="auto"/>
      <w:jc w:val="both"/>
    </w:pPr>
    <w:rPr>
      <w:rFonts w:ascii="Arial" w:eastAsia="Arial Unicode MS" w:hAnsi="Arial" w:cs="Arial"/>
      <w:color w:val="000000"/>
      <w:szCs w:val="20"/>
    </w:rPr>
  </w:style>
  <w:style w:type="paragraph" w:customStyle="1" w:styleId="TitleClause">
    <w:name w:val="Title Clause"/>
    <w:basedOn w:val="Normal"/>
    <w:rsid w:val="00801B10"/>
    <w:pPr>
      <w:keepNext/>
      <w:numPr>
        <w:numId w:val="23"/>
      </w:numPr>
      <w:spacing w:before="240" w:after="240" w:line="300" w:lineRule="atLeast"/>
      <w:jc w:val="both"/>
      <w:outlineLvl w:val="0"/>
    </w:pPr>
    <w:rPr>
      <w:rFonts w:ascii="Arial" w:eastAsia="Arial Unicode MS" w:hAnsi="Arial" w:cs="Arial"/>
      <w:b/>
      <w:color w:val="000000"/>
      <w:kern w:val="28"/>
      <w:szCs w:val="20"/>
    </w:rPr>
  </w:style>
  <w:style w:type="paragraph" w:customStyle="1" w:styleId="ClauseNoTitle">
    <w:name w:val="Clause No Title"/>
    <w:basedOn w:val="TitleClause"/>
    <w:rsid w:val="00801B10"/>
    <w:rPr>
      <w:b w:val="0"/>
      <w:smallCaps/>
    </w:rPr>
  </w:style>
  <w:style w:type="paragraph" w:customStyle="1" w:styleId="ClosingPara">
    <w:name w:val="Closing Para"/>
    <w:basedOn w:val="Normal"/>
    <w:rsid w:val="00801B10"/>
    <w:pPr>
      <w:spacing w:before="120" w:after="240" w:line="300" w:lineRule="atLeast"/>
      <w:jc w:val="both"/>
    </w:pPr>
    <w:rPr>
      <w:rFonts w:ascii="Arial" w:eastAsia="Arial Unicode MS" w:hAnsi="Arial" w:cs="Arial"/>
      <w:color w:val="000000"/>
      <w:szCs w:val="20"/>
    </w:rPr>
  </w:style>
  <w:style w:type="paragraph" w:customStyle="1" w:styleId="ClosingSignOff">
    <w:name w:val="Closing SignOff"/>
    <w:basedOn w:val="Normal"/>
    <w:rsid w:val="00801B10"/>
    <w:pPr>
      <w:spacing w:after="120" w:line="300" w:lineRule="atLeast"/>
      <w:jc w:val="both"/>
    </w:pPr>
    <w:rPr>
      <w:rFonts w:ascii="Arial" w:eastAsia="Arial Unicode MS" w:hAnsi="Arial" w:cs="Arial"/>
      <w:color w:val="000000"/>
      <w:szCs w:val="20"/>
    </w:rPr>
  </w:style>
  <w:style w:type="paragraph" w:customStyle="1" w:styleId="CoversheetTitle">
    <w:name w:val="Coversheet Title"/>
    <w:basedOn w:val="Normal"/>
    <w:autoRedefine/>
    <w:rsid w:val="008537BE"/>
    <w:pPr>
      <w:spacing w:before="480" w:after="480" w:line="240" w:lineRule="auto"/>
      <w:jc w:val="center"/>
    </w:pPr>
    <w:rPr>
      <w:rFonts w:ascii="Arial" w:eastAsia="Arial Unicode MS" w:hAnsi="Arial" w:cs="Arial"/>
      <w:b/>
      <w:caps/>
      <w:color w:val="000000"/>
      <w:sz w:val="28"/>
      <w:szCs w:val="20"/>
    </w:rPr>
  </w:style>
  <w:style w:type="paragraph" w:customStyle="1" w:styleId="CoverSheetHeading">
    <w:name w:val="Cover Sheet Heading"/>
    <w:aliases w:val="Coversheet Title2"/>
    <w:basedOn w:val="CoversheetTitle"/>
    <w:rsid w:val="00801B10"/>
  </w:style>
  <w:style w:type="paragraph" w:customStyle="1" w:styleId="CoverSheetSubjectText">
    <w:name w:val="Cover Sheet Subject Text"/>
    <w:basedOn w:val="Normal"/>
    <w:rsid w:val="00801B10"/>
    <w:pPr>
      <w:spacing w:after="0" w:line="300" w:lineRule="atLeast"/>
      <w:jc w:val="center"/>
    </w:pPr>
    <w:rPr>
      <w:rFonts w:ascii="Arial" w:eastAsia="Arial Unicode MS" w:hAnsi="Arial" w:cs="Arial"/>
      <w:color w:val="000000"/>
      <w:szCs w:val="20"/>
    </w:rPr>
  </w:style>
  <w:style w:type="paragraph" w:customStyle="1" w:styleId="CoverSheetSubjectTitle">
    <w:name w:val="Cover Sheet Subject Title"/>
    <w:basedOn w:val="Normal"/>
    <w:rsid w:val="00801B10"/>
    <w:pPr>
      <w:spacing w:after="0" w:line="300" w:lineRule="atLeast"/>
      <w:jc w:val="center"/>
    </w:pPr>
    <w:rPr>
      <w:rFonts w:ascii="Arial" w:eastAsia="Arial Unicode MS" w:hAnsi="Arial" w:cs="Arial"/>
      <w:color w:val="000000"/>
      <w:szCs w:val="20"/>
    </w:rPr>
  </w:style>
  <w:style w:type="paragraph" w:customStyle="1" w:styleId="DefinedTermPara">
    <w:name w:val="Defined Term Para"/>
    <w:basedOn w:val="Paragraph"/>
    <w:qFormat/>
    <w:rsid w:val="00801B10"/>
    <w:pPr>
      <w:numPr>
        <w:numId w:val="24"/>
      </w:numPr>
    </w:pPr>
  </w:style>
  <w:style w:type="paragraph" w:customStyle="1" w:styleId="DescriptiveHeading">
    <w:name w:val="DescriptiveHeading"/>
    <w:next w:val="Paragraph"/>
    <w:link w:val="DescriptiveHeadingChar"/>
    <w:rsid w:val="00801B10"/>
    <w:pPr>
      <w:spacing w:before="360" w:after="360" w:line="240" w:lineRule="auto"/>
      <w:outlineLvl w:val="0"/>
    </w:pPr>
    <w:rPr>
      <w:rFonts w:ascii="Arial" w:eastAsia="Arial Unicode MS" w:hAnsi="Arial" w:cs="Arial"/>
      <w:b/>
      <w:color w:val="000000"/>
      <w:lang w:val="en-US" w:eastAsia="en-US"/>
    </w:rPr>
  </w:style>
  <w:style w:type="character" w:customStyle="1" w:styleId="DescriptiveHeadingChar">
    <w:name w:val="DescriptiveHeading Char"/>
    <w:link w:val="DescriptiveHeading"/>
    <w:rsid w:val="00801B10"/>
    <w:rPr>
      <w:rFonts w:ascii="Arial" w:eastAsia="Arial Unicode MS" w:hAnsi="Arial" w:cs="Arial"/>
      <w:b/>
      <w:color w:val="000000"/>
      <w:lang w:val="en-US" w:eastAsia="en-US"/>
    </w:rPr>
  </w:style>
  <w:style w:type="paragraph" w:customStyle="1" w:styleId="DraftingnoteSection1Para">
    <w:name w:val="Draftingnote Section1 Para"/>
    <w:basedOn w:val="Normal"/>
    <w:rsid w:val="00801B10"/>
    <w:pPr>
      <w:spacing w:after="120" w:line="300" w:lineRule="atLeast"/>
      <w:jc w:val="both"/>
    </w:pPr>
    <w:rPr>
      <w:rFonts w:ascii="Arial" w:eastAsia="Arial Unicode MS" w:hAnsi="Arial" w:cs="Arial"/>
      <w:color w:val="000000"/>
      <w:szCs w:val="20"/>
    </w:rPr>
  </w:style>
  <w:style w:type="paragraph" w:customStyle="1" w:styleId="DraftingnoteSection1Title">
    <w:name w:val="Draftingnote Section1 Title"/>
    <w:basedOn w:val="Normal"/>
    <w:rsid w:val="00801B10"/>
    <w:pPr>
      <w:spacing w:after="120" w:line="300" w:lineRule="atLeast"/>
      <w:jc w:val="both"/>
    </w:pPr>
    <w:rPr>
      <w:rFonts w:ascii="Arial" w:eastAsia="Arial Unicode MS" w:hAnsi="Arial" w:cs="Arial"/>
      <w:b/>
      <w:color w:val="000000"/>
      <w:sz w:val="36"/>
      <w:szCs w:val="20"/>
    </w:rPr>
  </w:style>
  <w:style w:type="paragraph" w:customStyle="1" w:styleId="DraftingnoteSection2Para">
    <w:name w:val="Draftingnote Section2 Para"/>
    <w:basedOn w:val="Normal"/>
    <w:rsid w:val="00801B10"/>
    <w:pPr>
      <w:spacing w:after="120" w:line="300" w:lineRule="atLeast"/>
      <w:jc w:val="both"/>
    </w:pPr>
    <w:rPr>
      <w:rFonts w:ascii="Arial" w:eastAsia="Arial Unicode MS" w:hAnsi="Arial" w:cs="Arial"/>
      <w:color w:val="000000"/>
      <w:szCs w:val="20"/>
    </w:rPr>
  </w:style>
  <w:style w:type="paragraph" w:customStyle="1" w:styleId="DraftingnoteSection2Title">
    <w:name w:val="Draftingnote Section2 Title"/>
    <w:basedOn w:val="Normal"/>
    <w:rsid w:val="00801B10"/>
    <w:pPr>
      <w:spacing w:after="120" w:line="300" w:lineRule="atLeast"/>
      <w:jc w:val="both"/>
    </w:pPr>
    <w:rPr>
      <w:rFonts w:ascii="Arial" w:eastAsia="Arial Unicode MS" w:hAnsi="Arial" w:cs="Arial"/>
      <w:b/>
      <w:color w:val="000000"/>
      <w:sz w:val="28"/>
      <w:szCs w:val="20"/>
    </w:rPr>
  </w:style>
  <w:style w:type="paragraph" w:customStyle="1" w:styleId="DraftingnoteSection3Para">
    <w:name w:val="Draftingnote Section3 Para"/>
    <w:basedOn w:val="Normal"/>
    <w:rsid w:val="00801B10"/>
    <w:pPr>
      <w:spacing w:after="120" w:line="300" w:lineRule="atLeast"/>
      <w:jc w:val="both"/>
    </w:pPr>
    <w:rPr>
      <w:rFonts w:ascii="Arial" w:eastAsia="Arial Unicode MS" w:hAnsi="Arial" w:cs="Arial"/>
      <w:color w:val="000000"/>
      <w:szCs w:val="20"/>
    </w:rPr>
  </w:style>
  <w:style w:type="paragraph" w:customStyle="1" w:styleId="DraftingnoteSection3Title">
    <w:name w:val="Draftingnote Section3 Title"/>
    <w:basedOn w:val="Normal"/>
    <w:rsid w:val="00801B10"/>
    <w:pPr>
      <w:spacing w:after="120" w:line="300" w:lineRule="atLeast"/>
      <w:jc w:val="both"/>
    </w:pPr>
    <w:rPr>
      <w:rFonts w:ascii="Arial" w:eastAsia="Arial Unicode MS" w:hAnsi="Arial" w:cs="Arial"/>
      <w:b/>
      <w:i/>
      <w:color w:val="000000"/>
      <w:sz w:val="28"/>
      <w:szCs w:val="20"/>
    </w:rPr>
  </w:style>
  <w:style w:type="paragraph" w:customStyle="1" w:styleId="DraftingnoteSection4Para">
    <w:name w:val="Draftingnote Section4 Para"/>
    <w:basedOn w:val="Normal"/>
    <w:rsid w:val="00801B10"/>
    <w:pPr>
      <w:spacing w:after="120" w:line="300" w:lineRule="atLeast"/>
      <w:jc w:val="both"/>
    </w:pPr>
    <w:rPr>
      <w:rFonts w:ascii="Arial" w:eastAsia="Arial Unicode MS" w:hAnsi="Arial" w:cs="Arial"/>
      <w:color w:val="000000"/>
      <w:szCs w:val="20"/>
    </w:rPr>
  </w:style>
  <w:style w:type="paragraph" w:customStyle="1" w:styleId="DraftingnoteSection4Title">
    <w:name w:val="Draftingnote Section4 Title"/>
    <w:basedOn w:val="Normal"/>
    <w:rsid w:val="00801B10"/>
    <w:pPr>
      <w:spacing w:after="120" w:line="300" w:lineRule="atLeast"/>
      <w:jc w:val="both"/>
    </w:pPr>
    <w:rPr>
      <w:rFonts w:ascii="Arial" w:eastAsia="Arial Unicode MS" w:hAnsi="Arial" w:cs="Arial"/>
      <w:b/>
      <w:i/>
      <w:color w:val="000000"/>
      <w:sz w:val="28"/>
      <w:szCs w:val="20"/>
    </w:rPr>
  </w:style>
  <w:style w:type="paragraph" w:customStyle="1" w:styleId="DraftingnoteTitle">
    <w:name w:val="Draftingnote Title"/>
    <w:basedOn w:val="Normal"/>
    <w:rsid w:val="00801B10"/>
    <w:pPr>
      <w:spacing w:after="120" w:line="300" w:lineRule="atLeast"/>
      <w:jc w:val="both"/>
    </w:pPr>
    <w:rPr>
      <w:rFonts w:ascii="Arial" w:eastAsia="Arial Unicode MS" w:hAnsi="Arial" w:cs="Arial"/>
      <w:b/>
      <w:color w:val="000000"/>
      <w:sz w:val="28"/>
      <w:szCs w:val="20"/>
    </w:rPr>
  </w:style>
  <w:style w:type="paragraph" w:customStyle="1" w:styleId="FulltextBridgehead">
    <w:name w:val="Fulltext Bridgehead"/>
    <w:basedOn w:val="Normal"/>
    <w:rsid w:val="00801B10"/>
    <w:pPr>
      <w:spacing w:after="120" w:line="300" w:lineRule="atLeast"/>
      <w:jc w:val="both"/>
    </w:pPr>
    <w:rPr>
      <w:rFonts w:ascii="Arial" w:eastAsia="Arial Unicode MS" w:hAnsi="Arial" w:cs="Arial"/>
      <w:b/>
      <w:color w:val="000000"/>
      <w:sz w:val="48"/>
      <w:szCs w:val="20"/>
    </w:rPr>
  </w:style>
  <w:style w:type="paragraph" w:customStyle="1" w:styleId="FulltextSection1Para">
    <w:name w:val="Fulltext Section1 Para"/>
    <w:basedOn w:val="Normal"/>
    <w:rsid w:val="00801B10"/>
    <w:pPr>
      <w:spacing w:after="120" w:line="300" w:lineRule="atLeast"/>
      <w:jc w:val="both"/>
    </w:pPr>
    <w:rPr>
      <w:rFonts w:ascii="Arial" w:eastAsia="Arial Unicode MS" w:hAnsi="Arial" w:cs="Arial"/>
      <w:color w:val="000000"/>
      <w:szCs w:val="20"/>
    </w:rPr>
  </w:style>
  <w:style w:type="paragraph" w:customStyle="1" w:styleId="FulltextSection1Title">
    <w:name w:val="Fulltext Section1 Title"/>
    <w:basedOn w:val="Normal"/>
    <w:rsid w:val="00801B10"/>
    <w:pPr>
      <w:spacing w:after="120" w:line="300" w:lineRule="atLeast"/>
      <w:jc w:val="both"/>
    </w:pPr>
    <w:rPr>
      <w:rFonts w:ascii="Arial" w:eastAsia="Arial Unicode MS" w:hAnsi="Arial" w:cs="Arial"/>
      <w:b/>
      <w:color w:val="000000"/>
      <w:sz w:val="36"/>
      <w:szCs w:val="20"/>
    </w:rPr>
  </w:style>
  <w:style w:type="paragraph" w:customStyle="1" w:styleId="FulltextSection2Para">
    <w:name w:val="Fulltext Section2 Para"/>
    <w:basedOn w:val="Normal"/>
    <w:rsid w:val="00801B10"/>
    <w:pPr>
      <w:spacing w:after="120" w:line="300" w:lineRule="atLeast"/>
      <w:jc w:val="both"/>
    </w:pPr>
    <w:rPr>
      <w:rFonts w:ascii="Arial" w:eastAsia="Arial Unicode MS" w:hAnsi="Arial" w:cs="Arial"/>
      <w:color w:val="000000"/>
      <w:szCs w:val="20"/>
    </w:rPr>
  </w:style>
  <w:style w:type="paragraph" w:customStyle="1" w:styleId="FulltextSection2Title">
    <w:name w:val="Fulltext Section2 Title"/>
    <w:basedOn w:val="Normal"/>
    <w:rsid w:val="00801B10"/>
    <w:pPr>
      <w:spacing w:after="120" w:line="300" w:lineRule="atLeast"/>
      <w:jc w:val="both"/>
    </w:pPr>
    <w:rPr>
      <w:rFonts w:ascii="Arial" w:eastAsia="Arial Unicode MS" w:hAnsi="Arial" w:cs="Arial"/>
      <w:b/>
      <w:color w:val="000000"/>
      <w:sz w:val="28"/>
      <w:szCs w:val="20"/>
    </w:rPr>
  </w:style>
  <w:style w:type="paragraph" w:customStyle="1" w:styleId="FulltextSection3Para">
    <w:name w:val="Fulltext Section3 Para"/>
    <w:basedOn w:val="Normal"/>
    <w:rsid w:val="00801B10"/>
    <w:pPr>
      <w:spacing w:after="120" w:line="300" w:lineRule="atLeast"/>
      <w:jc w:val="both"/>
    </w:pPr>
    <w:rPr>
      <w:rFonts w:ascii="Arial" w:eastAsia="Arial Unicode MS" w:hAnsi="Arial" w:cs="Arial"/>
      <w:color w:val="000000"/>
      <w:szCs w:val="20"/>
    </w:rPr>
  </w:style>
  <w:style w:type="paragraph" w:customStyle="1" w:styleId="FulltextSection3Title">
    <w:name w:val="Fulltext Section3 Title"/>
    <w:basedOn w:val="Normal"/>
    <w:rsid w:val="00801B10"/>
    <w:pPr>
      <w:spacing w:after="120" w:line="300" w:lineRule="atLeast"/>
      <w:jc w:val="both"/>
    </w:pPr>
    <w:rPr>
      <w:rFonts w:ascii="Arial" w:eastAsia="Arial Unicode MS" w:hAnsi="Arial" w:cs="Arial"/>
      <w:b/>
      <w:i/>
      <w:color w:val="000000"/>
      <w:sz w:val="28"/>
      <w:szCs w:val="20"/>
    </w:rPr>
  </w:style>
  <w:style w:type="paragraph" w:customStyle="1" w:styleId="FulltextSection4Para">
    <w:name w:val="Fulltext Section4 Para"/>
    <w:basedOn w:val="Normal"/>
    <w:rsid w:val="00801B10"/>
    <w:pPr>
      <w:spacing w:after="120" w:line="300" w:lineRule="atLeast"/>
      <w:jc w:val="both"/>
    </w:pPr>
    <w:rPr>
      <w:rFonts w:ascii="Arial" w:eastAsia="Arial Unicode MS" w:hAnsi="Arial" w:cs="Arial"/>
      <w:color w:val="000000"/>
      <w:szCs w:val="20"/>
    </w:rPr>
  </w:style>
  <w:style w:type="paragraph" w:customStyle="1" w:styleId="FulltextSection4Title">
    <w:name w:val="Fulltext Section4 Title"/>
    <w:basedOn w:val="Normal"/>
    <w:rsid w:val="00801B10"/>
    <w:pPr>
      <w:spacing w:after="120" w:line="300" w:lineRule="atLeast"/>
      <w:jc w:val="both"/>
    </w:pPr>
    <w:rPr>
      <w:rFonts w:ascii="Arial" w:eastAsia="Arial Unicode MS" w:hAnsi="Arial" w:cs="Arial"/>
      <w:b/>
      <w:i/>
      <w:color w:val="000000"/>
      <w:sz w:val="28"/>
      <w:szCs w:val="20"/>
    </w:rPr>
  </w:style>
  <w:style w:type="paragraph" w:customStyle="1" w:styleId="GlossItemGlossdefPara">
    <w:name w:val="GlossItem Glossdef Para"/>
    <w:basedOn w:val="Normal"/>
    <w:rsid w:val="00801B10"/>
    <w:pPr>
      <w:spacing w:after="120" w:line="300" w:lineRule="atLeast"/>
      <w:jc w:val="both"/>
    </w:pPr>
    <w:rPr>
      <w:rFonts w:ascii="Arial" w:eastAsia="Arial Unicode MS" w:hAnsi="Arial" w:cs="Arial"/>
      <w:color w:val="000000"/>
      <w:szCs w:val="20"/>
    </w:rPr>
  </w:style>
  <w:style w:type="paragraph" w:customStyle="1" w:styleId="GlossItemGlossterm">
    <w:name w:val="GlossItem Glossterm"/>
    <w:basedOn w:val="Normal"/>
    <w:rsid w:val="00801B10"/>
    <w:pPr>
      <w:spacing w:after="120" w:line="300" w:lineRule="atLeast"/>
      <w:jc w:val="both"/>
    </w:pPr>
    <w:rPr>
      <w:rFonts w:ascii="Arial" w:eastAsia="Arial Unicode MS" w:hAnsi="Arial" w:cs="Arial"/>
      <w:b/>
      <w:color w:val="000000"/>
      <w:sz w:val="48"/>
      <w:szCs w:val="20"/>
    </w:rPr>
  </w:style>
  <w:style w:type="paragraph" w:customStyle="1" w:styleId="HeadingAddressLine">
    <w:name w:val="Heading Address Line"/>
    <w:basedOn w:val="Normal"/>
    <w:rsid w:val="00801B10"/>
    <w:pPr>
      <w:spacing w:after="120" w:line="300" w:lineRule="atLeast"/>
      <w:jc w:val="both"/>
    </w:pPr>
    <w:rPr>
      <w:rFonts w:ascii="Arial" w:eastAsia="Arial Unicode MS" w:hAnsi="Arial" w:cs="Arial"/>
      <w:color w:val="000000"/>
      <w:szCs w:val="20"/>
    </w:rPr>
  </w:style>
  <w:style w:type="paragraph" w:customStyle="1" w:styleId="HeadingDate">
    <w:name w:val="Heading Date"/>
    <w:basedOn w:val="Normal"/>
    <w:rsid w:val="00801B10"/>
    <w:pPr>
      <w:spacing w:after="120" w:line="300" w:lineRule="atLeast"/>
      <w:jc w:val="both"/>
    </w:pPr>
    <w:rPr>
      <w:rFonts w:ascii="Arial" w:eastAsia="Arial Unicode MS" w:hAnsi="Arial" w:cs="Arial"/>
      <w:color w:val="000000"/>
      <w:szCs w:val="20"/>
    </w:rPr>
  </w:style>
  <w:style w:type="paragraph" w:customStyle="1" w:styleId="HeadingLetterheadBasedOnAttribute">
    <w:name w:val="Heading Letterhead Based On Attribute"/>
    <w:basedOn w:val="Normal"/>
    <w:rsid w:val="00801B10"/>
    <w:pPr>
      <w:spacing w:after="120" w:line="300" w:lineRule="atLeast"/>
      <w:jc w:val="both"/>
    </w:pPr>
    <w:rPr>
      <w:rFonts w:ascii="Arial" w:eastAsia="Arial Unicode MS" w:hAnsi="Arial" w:cs="Arial"/>
      <w:color w:val="000000"/>
      <w:szCs w:val="20"/>
    </w:rPr>
  </w:style>
  <w:style w:type="paragraph" w:customStyle="1" w:styleId="HeadingSalutation">
    <w:name w:val="Heading Salutation"/>
    <w:basedOn w:val="Normal"/>
    <w:rsid w:val="00801B10"/>
    <w:pPr>
      <w:spacing w:after="120" w:line="300" w:lineRule="atLeast"/>
      <w:jc w:val="both"/>
    </w:pPr>
    <w:rPr>
      <w:rFonts w:ascii="Arial" w:eastAsia="Arial Unicode MS" w:hAnsi="Arial" w:cs="Arial"/>
      <w:color w:val="000000"/>
      <w:szCs w:val="20"/>
    </w:rPr>
  </w:style>
  <w:style w:type="paragraph" w:customStyle="1" w:styleId="IgnoredSpacing">
    <w:name w:val="Ignored Spacing"/>
    <w:link w:val="IgnoredSpacingChar"/>
    <w:rsid w:val="00801B10"/>
    <w:pPr>
      <w:spacing w:after="120" w:line="240" w:lineRule="auto"/>
    </w:pPr>
    <w:rPr>
      <w:rFonts w:ascii="Arial" w:eastAsia="Arial Unicode MS" w:hAnsi="Arial" w:cs="Arial"/>
      <w:color w:val="000000"/>
      <w:sz w:val="24"/>
      <w:szCs w:val="24"/>
      <w:lang w:val="en-US" w:eastAsia="en-US"/>
    </w:rPr>
  </w:style>
  <w:style w:type="character" w:customStyle="1" w:styleId="IgnoredSpacingChar">
    <w:name w:val="Ignored Spacing Char"/>
    <w:link w:val="IgnoredSpacing"/>
    <w:rsid w:val="00801B10"/>
    <w:rPr>
      <w:rFonts w:ascii="Arial" w:eastAsia="Arial Unicode MS" w:hAnsi="Arial" w:cs="Arial"/>
      <w:color w:val="000000"/>
      <w:sz w:val="24"/>
      <w:szCs w:val="24"/>
      <w:lang w:val="en-US" w:eastAsia="en-US"/>
    </w:rPr>
  </w:style>
  <w:style w:type="paragraph" w:customStyle="1" w:styleId="InternalAuthor">
    <w:name w:val="Internal Author"/>
    <w:link w:val="InternalAuthorChar"/>
    <w:rsid w:val="00801B10"/>
    <w:pPr>
      <w:spacing w:after="120" w:line="240" w:lineRule="auto"/>
    </w:pPr>
    <w:rPr>
      <w:rFonts w:ascii="Arial" w:eastAsia="Arial Unicode MS" w:hAnsi="Arial" w:cs="Arial"/>
      <w:color w:val="000000"/>
      <w:sz w:val="24"/>
      <w:lang w:val="en-US" w:eastAsia="en-US"/>
    </w:rPr>
  </w:style>
  <w:style w:type="character" w:customStyle="1" w:styleId="InternalAuthorChar">
    <w:name w:val="Internal Author Char"/>
    <w:link w:val="InternalAuthor"/>
    <w:rsid w:val="00801B10"/>
    <w:rPr>
      <w:rFonts w:ascii="Arial" w:eastAsia="Arial Unicode MS" w:hAnsi="Arial" w:cs="Arial"/>
      <w:color w:val="000000"/>
      <w:sz w:val="24"/>
      <w:lang w:val="en-US" w:eastAsia="en-US"/>
    </w:rPr>
  </w:style>
  <w:style w:type="paragraph" w:customStyle="1" w:styleId="MaintenanceEditor">
    <w:name w:val="Maintenance Editor"/>
    <w:link w:val="MaintenanceEditorChar"/>
    <w:rsid w:val="00801B10"/>
    <w:pPr>
      <w:spacing w:after="120" w:line="240" w:lineRule="auto"/>
    </w:pPr>
    <w:rPr>
      <w:rFonts w:ascii="Arial" w:eastAsia="Arial Unicode MS" w:hAnsi="Arial" w:cs="Arial"/>
      <w:color w:val="000000"/>
      <w:sz w:val="24"/>
      <w:lang w:val="en-US" w:eastAsia="en-US"/>
    </w:rPr>
  </w:style>
  <w:style w:type="character" w:customStyle="1" w:styleId="MaintenanceEditorChar">
    <w:name w:val="Maintenance Editor Char"/>
    <w:link w:val="MaintenanceEditor"/>
    <w:rsid w:val="00801B10"/>
    <w:rPr>
      <w:rFonts w:ascii="Arial" w:eastAsia="Arial Unicode MS" w:hAnsi="Arial" w:cs="Arial"/>
      <w:color w:val="000000"/>
      <w:sz w:val="24"/>
      <w:lang w:val="en-US" w:eastAsia="en-US"/>
    </w:rPr>
  </w:style>
  <w:style w:type="paragraph" w:customStyle="1" w:styleId="ParaClause">
    <w:name w:val="Para Clause"/>
    <w:basedOn w:val="Normal"/>
    <w:rsid w:val="00801B10"/>
    <w:pPr>
      <w:spacing w:before="120" w:after="120" w:line="300" w:lineRule="atLeast"/>
      <w:ind w:left="720"/>
      <w:jc w:val="both"/>
    </w:pPr>
    <w:rPr>
      <w:rFonts w:ascii="Arial" w:eastAsia="Arial Unicode MS" w:hAnsi="Arial" w:cs="Arial"/>
      <w:color w:val="000000"/>
      <w:szCs w:val="20"/>
    </w:rPr>
  </w:style>
  <w:style w:type="paragraph" w:customStyle="1" w:styleId="Parasubclause1">
    <w:name w:val="Para subclause 1"/>
    <w:aliases w:val="BIWS Heading 2"/>
    <w:basedOn w:val="Normal"/>
    <w:rsid w:val="00801B10"/>
    <w:pPr>
      <w:spacing w:before="240" w:after="120" w:line="300" w:lineRule="atLeast"/>
      <w:ind w:left="720"/>
      <w:jc w:val="both"/>
    </w:pPr>
    <w:rPr>
      <w:rFonts w:ascii="Arial" w:eastAsia="Arial Unicode MS" w:hAnsi="Arial" w:cs="Arial"/>
      <w:color w:val="000000"/>
      <w:szCs w:val="20"/>
    </w:rPr>
  </w:style>
  <w:style w:type="paragraph" w:customStyle="1" w:styleId="Untitledsubclause1">
    <w:name w:val="Untitled subclause 1"/>
    <w:basedOn w:val="Normal"/>
    <w:rsid w:val="00801B10"/>
    <w:pPr>
      <w:numPr>
        <w:ilvl w:val="1"/>
        <w:numId w:val="23"/>
      </w:numPr>
      <w:spacing w:before="280" w:after="120" w:line="300" w:lineRule="atLeast"/>
      <w:jc w:val="both"/>
      <w:outlineLvl w:val="1"/>
    </w:pPr>
    <w:rPr>
      <w:rFonts w:ascii="Arial" w:eastAsia="Arial Unicode MS" w:hAnsi="Arial" w:cs="Arial"/>
      <w:color w:val="000000"/>
      <w:szCs w:val="20"/>
    </w:rPr>
  </w:style>
  <w:style w:type="paragraph" w:customStyle="1" w:styleId="Parasubclause2">
    <w:name w:val="Para subclause 2"/>
    <w:aliases w:val="BIWS Heading 3"/>
    <w:basedOn w:val="Normal"/>
    <w:rsid w:val="00801B10"/>
    <w:pPr>
      <w:spacing w:after="240" w:line="300" w:lineRule="atLeast"/>
      <w:ind w:left="1559"/>
      <w:jc w:val="both"/>
    </w:pPr>
    <w:rPr>
      <w:rFonts w:ascii="Arial" w:eastAsia="Arial Unicode MS" w:hAnsi="Arial" w:cs="Arial"/>
      <w:color w:val="000000"/>
      <w:szCs w:val="20"/>
    </w:rPr>
  </w:style>
  <w:style w:type="paragraph" w:customStyle="1" w:styleId="Untitledsubclause2">
    <w:name w:val="Untitled subclause 2"/>
    <w:basedOn w:val="Normal"/>
    <w:rsid w:val="00801B10"/>
    <w:pPr>
      <w:numPr>
        <w:ilvl w:val="2"/>
        <w:numId w:val="23"/>
      </w:numPr>
      <w:spacing w:after="120" w:line="300" w:lineRule="atLeast"/>
      <w:jc w:val="both"/>
      <w:outlineLvl w:val="2"/>
    </w:pPr>
    <w:rPr>
      <w:rFonts w:ascii="Arial" w:eastAsia="Arial Unicode MS" w:hAnsi="Arial" w:cs="Arial"/>
      <w:color w:val="000000"/>
      <w:szCs w:val="20"/>
    </w:rPr>
  </w:style>
  <w:style w:type="paragraph" w:customStyle="1" w:styleId="Parasubclause3">
    <w:name w:val="Para subclause 3"/>
    <w:aliases w:val="BIWS Heading 4"/>
    <w:basedOn w:val="Normal"/>
    <w:next w:val="Untitledsubclause2"/>
    <w:rsid w:val="00801B10"/>
    <w:pPr>
      <w:spacing w:after="120" w:line="300" w:lineRule="atLeast"/>
      <w:ind w:left="2268"/>
      <w:jc w:val="both"/>
    </w:pPr>
    <w:rPr>
      <w:rFonts w:ascii="Arial" w:eastAsia="Arial Unicode MS" w:hAnsi="Arial" w:cs="Arial"/>
      <w:color w:val="000000"/>
      <w:szCs w:val="20"/>
    </w:rPr>
  </w:style>
  <w:style w:type="paragraph" w:customStyle="1" w:styleId="Untitledsubclause3">
    <w:name w:val="Untitled subclause 3"/>
    <w:basedOn w:val="Normal"/>
    <w:rsid w:val="00801B10"/>
    <w:pPr>
      <w:numPr>
        <w:ilvl w:val="3"/>
        <w:numId w:val="23"/>
      </w:numPr>
      <w:tabs>
        <w:tab w:val="left" w:pos="2261"/>
      </w:tabs>
      <w:spacing w:after="120" w:line="300" w:lineRule="atLeast"/>
      <w:jc w:val="both"/>
      <w:outlineLvl w:val="3"/>
    </w:pPr>
    <w:rPr>
      <w:rFonts w:ascii="Arial" w:eastAsia="Arial Unicode MS" w:hAnsi="Arial" w:cs="Arial"/>
      <w:color w:val="000000"/>
      <w:szCs w:val="20"/>
    </w:rPr>
  </w:style>
  <w:style w:type="paragraph" w:customStyle="1" w:styleId="Parasubclause4">
    <w:name w:val="Para subclause 4"/>
    <w:aliases w:val="BIWS Heading 5"/>
    <w:basedOn w:val="Parasubclause3"/>
    <w:rsid w:val="00801B10"/>
    <w:pPr>
      <w:spacing w:after="240"/>
      <w:ind w:left="3028"/>
    </w:pPr>
  </w:style>
  <w:style w:type="paragraph" w:customStyle="1" w:styleId="Untitledsubclause4">
    <w:name w:val="Untitled subclause 4"/>
    <w:basedOn w:val="Normal"/>
    <w:rsid w:val="00801B10"/>
    <w:pPr>
      <w:numPr>
        <w:ilvl w:val="4"/>
        <w:numId w:val="23"/>
      </w:numPr>
      <w:spacing w:after="120" w:line="300" w:lineRule="atLeast"/>
      <w:jc w:val="both"/>
      <w:outlineLvl w:val="4"/>
    </w:pPr>
    <w:rPr>
      <w:rFonts w:ascii="Arial" w:eastAsia="Arial Unicode MS" w:hAnsi="Arial" w:cs="Arial"/>
      <w:color w:val="000000"/>
      <w:szCs w:val="20"/>
    </w:rPr>
  </w:style>
  <w:style w:type="paragraph" w:customStyle="1" w:styleId="Para">
    <w:name w:val="Para"/>
    <w:aliases w:val="PLC Style - Normal"/>
    <w:basedOn w:val="Normal"/>
    <w:rsid w:val="00801B10"/>
    <w:pPr>
      <w:spacing w:after="120" w:line="300" w:lineRule="atLeast"/>
      <w:jc w:val="both"/>
    </w:pPr>
    <w:rPr>
      <w:rFonts w:ascii="Arial" w:eastAsia="Arial Unicode MS" w:hAnsi="Arial" w:cs="Arial"/>
      <w:color w:val="000000"/>
      <w:szCs w:val="20"/>
    </w:rPr>
  </w:style>
  <w:style w:type="paragraph" w:customStyle="1" w:styleId="Parties">
    <w:name w:val="Parties"/>
    <w:aliases w:val="(1) Parties"/>
    <w:basedOn w:val="Normal"/>
    <w:rsid w:val="00801B10"/>
    <w:pPr>
      <w:numPr>
        <w:numId w:val="31"/>
      </w:numPr>
      <w:spacing w:before="120" w:after="120" w:line="300" w:lineRule="atLeast"/>
      <w:jc w:val="both"/>
    </w:pPr>
    <w:rPr>
      <w:rFonts w:ascii="Arial" w:eastAsia="Arial Unicode MS" w:hAnsi="Arial" w:cs="Arial"/>
      <w:color w:val="000000"/>
      <w:szCs w:val="20"/>
    </w:rPr>
  </w:style>
  <w:style w:type="paragraph" w:customStyle="1" w:styleId="ResourceHistoryAuthor">
    <w:name w:val="Resource History Author"/>
    <w:link w:val="ResourceHistoryAuthorChar"/>
    <w:rsid w:val="00801B10"/>
    <w:pPr>
      <w:spacing w:after="120" w:line="240" w:lineRule="auto"/>
    </w:pPr>
    <w:rPr>
      <w:rFonts w:ascii="Arial" w:eastAsia="Arial Unicode MS" w:hAnsi="Arial" w:cs="Arial"/>
      <w:color w:val="000000"/>
      <w:sz w:val="24"/>
      <w:szCs w:val="24"/>
      <w:lang w:val="en-US" w:eastAsia="en-US"/>
    </w:rPr>
  </w:style>
  <w:style w:type="character" w:customStyle="1" w:styleId="ResourceHistoryAuthorChar">
    <w:name w:val="Resource History Author Char"/>
    <w:link w:val="ResourceHistoryAuthor"/>
    <w:rsid w:val="00801B10"/>
    <w:rPr>
      <w:rFonts w:ascii="Arial" w:eastAsia="Arial Unicode MS" w:hAnsi="Arial" w:cs="Arial"/>
      <w:color w:val="000000"/>
      <w:sz w:val="24"/>
      <w:szCs w:val="24"/>
      <w:lang w:val="en-US" w:eastAsia="en-US"/>
    </w:rPr>
  </w:style>
  <w:style w:type="paragraph" w:customStyle="1" w:styleId="ResourceHistoryDate">
    <w:name w:val="Resource History Date"/>
    <w:link w:val="ResourceHistoryDateChar"/>
    <w:rsid w:val="00801B10"/>
    <w:pPr>
      <w:spacing w:after="120" w:line="240" w:lineRule="auto"/>
    </w:pPr>
    <w:rPr>
      <w:rFonts w:ascii="Arial" w:eastAsia="Arial Unicode MS" w:hAnsi="Arial" w:cs="Arial"/>
      <w:color w:val="000000"/>
      <w:sz w:val="24"/>
      <w:szCs w:val="24"/>
      <w:lang w:val="en-US" w:eastAsia="en-US"/>
    </w:rPr>
  </w:style>
  <w:style w:type="character" w:customStyle="1" w:styleId="ResourceHistoryDateChar">
    <w:name w:val="Resource History Date Char"/>
    <w:link w:val="ResourceHistoryDate"/>
    <w:rsid w:val="00801B10"/>
    <w:rPr>
      <w:rFonts w:ascii="Arial" w:eastAsia="Arial Unicode MS" w:hAnsi="Arial" w:cs="Arial"/>
      <w:color w:val="000000"/>
      <w:sz w:val="24"/>
      <w:szCs w:val="24"/>
      <w:lang w:val="en-US" w:eastAsia="en-US"/>
    </w:rPr>
  </w:style>
  <w:style w:type="paragraph" w:customStyle="1" w:styleId="ResourceHistoryDesc">
    <w:name w:val="Resource History Desc"/>
    <w:link w:val="ResourceHistoryDescChar"/>
    <w:rsid w:val="00801B10"/>
    <w:pPr>
      <w:spacing w:after="120" w:line="240" w:lineRule="auto"/>
    </w:pPr>
    <w:rPr>
      <w:rFonts w:ascii="Verdana" w:eastAsia="Times New Roman" w:hAnsi="Verdana" w:cs="Verdana"/>
      <w:color w:val="000000"/>
      <w:sz w:val="18"/>
      <w:szCs w:val="24"/>
      <w:lang w:val="en-US" w:eastAsia="en-US"/>
    </w:rPr>
  </w:style>
  <w:style w:type="character" w:customStyle="1" w:styleId="ResourceHistoryDescChar">
    <w:name w:val="Resource History Desc Char"/>
    <w:link w:val="ResourceHistoryDesc"/>
    <w:rsid w:val="00801B10"/>
    <w:rPr>
      <w:rFonts w:ascii="Verdana" w:eastAsia="Times New Roman" w:hAnsi="Verdana" w:cs="Verdana"/>
      <w:color w:val="000000"/>
      <w:sz w:val="18"/>
      <w:szCs w:val="24"/>
      <w:lang w:val="en-US" w:eastAsia="en-US"/>
    </w:rPr>
  </w:style>
  <w:style w:type="paragraph" w:customStyle="1" w:styleId="ResourceHistoryTitle">
    <w:name w:val="Resource History Title"/>
    <w:link w:val="ResourceHistoryTitleChar"/>
    <w:rsid w:val="00801B10"/>
    <w:pPr>
      <w:spacing w:after="120" w:line="240" w:lineRule="auto"/>
    </w:pPr>
    <w:rPr>
      <w:rFonts w:ascii="Arial" w:eastAsia="Arial Unicode MS" w:hAnsi="Arial" w:cs="Arial"/>
      <w:b/>
      <w:bCs/>
      <w:color w:val="000000"/>
      <w:sz w:val="24"/>
      <w:lang w:val="en-US" w:eastAsia="en-US"/>
    </w:rPr>
  </w:style>
  <w:style w:type="character" w:customStyle="1" w:styleId="ResourceHistoryTitleChar">
    <w:name w:val="Resource History Title Char"/>
    <w:link w:val="ResourceHistoryTitle"/>
    <w:rsid w:val="00801B10"/>
    <w:rPr>
      <w:rFonts w:ascii="Arial" w:eastAsia="Arial Unicode MS" w:hAnsi="Arial" w:cs="Arial"/>
      <w:b/>
      <w:bCs/>
      <w:color w:val="000000"/>
      <w:sz w:val="24"/>
      <w:lang w:val="en-US" w:eastAsia="en-US"/>
    </w:rPr>
  </w:style>
  <w:style w:type="paragraph" w:customStyle="1" w:styleId="ResourceType">
    <w:name w:val="Resource Type"/>
    <w:link w:val="ResourceTypeChar"/>
    <w:rsid w:val="00801B10"/>
    <w:pPr>
      <w:spacing w:after="120" w:line="240" w:lineRule="auto"/>
    </w:pPr>
    <w:rPr>
      <w:rFonts w:ascii="Arial" w:eastAsia="Arial Unicode MS" w:hAnsi="Arial" w:cs="Arial"/>
      <w:color w:val="000000"/>
      <w:sz w:val="24"/>
      <w:szCs w:val="24"/>
      <w:lang w:val="en-US" w:eastAsia="en-US"/>
    </w:rPr>
  </w:style>
  <w:style w:type="character" w:customStyle="1" w:styleId="ResourceTypeChar">
    <w:name w:val="Resource Type Char"/>
    <w:link w:val="ResourceType"/>
    <w:rsid w:val="00801B10"/>
    <w:rPr>
      <w:rFonts w:ascii="Arial" w:eastAsia="Arial Unicode MS" w:hAnsi="Arial" w:cs="Arial"/>
      <w:color w:val="000000"/>
      <w:sz w:val="24"/>
      <w:szCs w:val="24"/>
      <w:lang w:val="en-US" w:eastAsia="en-US"/>
    </w:rPr>
  </w:style>
  <w:style w:type="paragraph" w:customStyle="1" w:styleId="ScheduleHeading-Single">
    <w:name w:val="Schedule Heading - Single"/>
    <w:aliases w:val="Sch   main head inc single"/>
    <w:basedOn w:val="Normal"/>
    <w:next w:val="Normal"/>
    <w:rsid w:val="00801B10"/>
    <w:pPr>
      <w:numPr>
        <w:numId w:val="6"/>
      </w:numPr>
      <w:spacing w:before="240" w:after="360" w:line="300" w:lineRule="atLeast"/>
      <w:jc w:val="both"/>
    </w:pPr>
    <w:rPr>
      <w:rFonts w:ascii="Arial" w:eastAsia="Arial Unicode MS" w:hAnsi="Arial" w:cs="Arial"/>
      <w:b/>
      <w:color w:val="000000"/>
      <w:kern w:val="28"/>
      <w:szCs w:val="20"/>
    </w:rPr>
  </w:style>
  <w:style w:type="paragraph" w:customStyle="1" w:styleId="ScheduleHeading">
    <w:name w:val="Schedule Heading"/>
    <w:aliases w:val="Sch   main head"/>
    <w:basedOn w:val="Normal"/>
    <w:next w:val="Normal"/>
    <w:autoRedefine/>
    <w:rsid w:val="00801B10"/>
    <w:pPr>
      <w:keepNext/>
      <w:pageBreakBefore/>
      <w:numPr>
        <w:numId w:val="7"/>
      </w:numPr>
      <w:spacing w:before="240" w:after="360" w:line="300" w:lineRule="atLeast"/>
      <w:jc w:val="center"/>
      <w:outlineLvl w:val="0"/>
    </w:pPr>
    <w:rPr>
      <w:rFonts w:ascii="Arial" w:eastAsia="Arial Unicode MS" w:hAnsi="Arial" w:cs="Arial"/>
      <w:b/>
      <w:color w:val="000000"/>
      <w:kern w:val="28"/>
      <w:szCs w:val="20"/>
    </w:rPr>
  </w:style>
  <w:style w:type="paragraph" w:customStyle="1" w:styleId="SectionHeading">
    <w:name w:val="Section Heading"/>
    <w:aliases w:val="1stIntroHeadings"/>
    <w:basedOn w:val="Normal"/>
    <w:next w:val="Normal"/>
    <w:rsid w:val="00801B10"/>
    <w:pPr>
      <w:tabs>
        <w:tab w:val="left" w:pos="709"/>
      </w:tabs>
      <w:spacing w:before="120" w:after="120" w:line="300" w:lineRule="atLeast"/>
      <w:jc w:val="both"/>
    </w:pPr>
    <w:rPr>
      <w:rFonts w:ascii="Arial" w:eastAsia="Arial Unicode MS" w:hAnsi="Arial" w:cs="Arial"/>
      <w:b/>
      <w:smallCaps/>
      <w:color w:val="000000"/>
      <w:sz w:val="24"/>
      <w:szCs w:val="20"/>
    </w:rPr>
  </w:style>
  <w:style w:type="paragraph" w:customStyle="1" w:styleId="Shortquestion">
    <w:name w:val="Shortquestion"/>
    <w:basedOn w:val="Normal"/>
    <w:rsid w:val="00801B10"/>
    <w:pPr>
      <w:spacing w:after="120" w:line="300" w:lineRule="atLeast"/>
      <w:jc w:val="both"/>
    </w:pPr>
    <w:rPr>
      <w:rFonts w:ascii="Arial" w:eastAsia="Arial Unicode MS" w:hAnsi="Arial" w:cs="Arial"/>
      <w:color w:val="000000"/>
      <w:szCs w:val="20"/>
    </w:rPr>
  </w:style>
  <w:style w:type="paragraph" w:customStyle="1" w:styleId="SpeedreadPara">
    <w:name w:val="Speedread Para"/>
    <w:basedOn w:val="Normal"/>
    <w:rsid w:val="00801B10"/>
    <w:pPr>
      <w:spacing w:after="120" w:line="300" w:lineRule="atLeast"/>
      <w:jc w:val="both"/>
    </w:pPr>
    <w:rPr>
      <w:rFonts w:ascii="Arial" w:eastAsia="Arial Unicode MS" w:hAnsi="Arial" w:cs="Arial"/>
      <w:color w:val="000000"/>
      <w:szCs w:val="20"/>
    </w:rPr>
  </w:style>
  <w:style w:type="paragraph" w:customStyle="1" w:styleId="SpeedreadSection1Para">
    <w:name w:val="Speedread Section1 Para"/>
    <w:basedOn w:val="Normal"/>
    <w:rsid w:val="00801B10"/>
    <w:pPr>
      <w:spacing w:after="120" w:line="300" w:lineRule="atLeast"/>
      <w:jc w:val="both"/>
    </w:pPr>
    <w:rPr>
      <w:rFonts w:ascii="Arial" w:eastAsia="Arial Unicode MS" w:hAnsi="Arial" w:cs="Arial"/>
      <w:color w:val="000000"/>
      <w:szCs w:val="20"/>
    </w:rPr>
  </w:style>
  <w:style w:type="paragraph" w:customStyle="1" w:styleId="SpeedreadSection1Text">
    <w:name w:val="Speedread Section1 Text"/>
    <w:basedOn w:val="Normal"/>
    <w:rsid w:val="00801B10"/>
    <w:pPr>
      <w:spacing w:after="120" w:line="300" w:lineRule="atLeast"/>
      <w:jc w:val="both"/>
    </w:pPr>
    <w:rPr>
      <w:rFonts w:ascii="Arial" w:eastAsia="Arial Unicode MS" w:hAnsi="Arial" w:cs="Arial"/>
      <w:color w:val="000000"/>
      <w:szCs w:val="20"/>
    </w:rPr>
  </w:style>
  <w:style w:type="paragraph" w:customStyle="1" w:styleId="SpeedreadText">
    <w:name w:val="Speedread Text"/>
    <w:basedOn w:val="Normal"/>
    <w:rsid w:val="00801B10"/>
    <w:pPr>
      <w:spacing w:after="120" w:line="300" w:lineRule="atLeast"/>
      <w:jc w:val="both"/>
    </w:pPr>
    <w:rPr>
      <w:rFonts w:ascii="Arial" w:eastAsia="Arial Unicode MS" w:hAnsi="Arial" w:cs="Arial"/>
      <w:color w:val="000000"/>
      <w:szCs w:val="20"/>
    </w:rPr>
  </w:style>
  <w:style w:type="paragraph" w:customStyle="1" w:styleId="SpeedreadTitle">
    <w:name w:val="Speedread Title"/>
    <w:basedOn w:val="Normal"/>
    <w:rsid w:val="00801B10"/>
    <w:pPr>
      <w:spacing w:after="120" w:line="300" w:lineRule="atLeast"/>
      <w:jc w:val="both"/>
    </w:pPr>
    <w:rPr>
      <w:rFonts w:ascii="Arial" w:eastAsia="Arial Unicode MS" w:hAnsi="Arial" w:cs="Arial"/>
      <w:b/>
      <w:color w:val="000000"/>
      <w:sz w:val="36"/>
      <w:szCs w:val="20"/>
    </w:rPr>
  </w:style>
  <w:style w:type="paragraph" w:customStyle="1" w:styleId="TemplateType">
    <w:name w:val="Template Type"/>
    <w:link w:val="TemplateTypeChar"/>
    <w:rsid w:val="00801B10"/>
    <w:pPr>
      <w:spacing w:after="120" w:line="240" w:lineRule="auto"/>
    </w:pPr>
    <w:rPr>
      <w:rFonts w:ascii="Arial" w:eastAsia="Arial Unicode MS" w:hAnsi="Arial" w:cs="Arial"/>
      <w:color w:val="000000"/>
      <w:sz w:val="24"/>
      <w:szCs w:val="24"/>
      <w:lang w:val="en-US" w:eastAsia="en-US"/>
    </w:rPr>
  </w:style>
  <w:style w:type="character" w:customStyle="1" w:styleId="TemplateTypeChar">
    <w:name w:val="Template Type Char"/>
    <w:link w:val="TemplateType"/>
    <w:rsid w:val="00801B10"/>
    <w:rPr>
      <w:rFonts w:ascii="Arial" w:eastAsia="Arial Unicode MS" w:hAnsi="Arial" w:cs="Arial"/>
      <w:color w:val="000000"/>
      <w:sz w:val="24"/>
      <w:szCs w:val="24"/>
      <w:lang w:val="en-US" w:eastAsia="en-US"/>
    </w:rPr>
  </w:style>
  <w:style w:type="paragraph" w:styleId="Title">
    <w:name w:val="Title"/>
    <w:link w:val="TitleChar"/>
    <w:rsid w:val="00801B10"/>
    <w:pPr>
      <w:spacing w:after="120" w:line="240" w:lineRule="auto"/>
    </w:pPr>
    <w:rPr>
      <w:rFonts w:ascii="Arial" w:eastAsia="Arial Unicode MS" w:hAnsi="Arial" w:cs="Arial"/>
      <w:color w:val="000000"/>
      <w:sz w:val="24"/>
      <w:lang w:val="en-US" w:eastAsia="en-US"/>
    </w:rPr>
  </w:style>
  <w:style w:type="character" w:customStyle="1" w:styleId="TitleChar">
    <w:name w:val="Title Char"/>
    <w:link w:val="Title"/>
    <w:rsid w:val="00801B10"/>
    <w:rPr>
      <w:rFonts w:ascii="Arial" w:eastAsia="Arial Unicode MS" w:hAnsi="Arial" w:cs="Arial"/>
      <w:color w:val="000000"/>
      <w:sz w:val="24"/>
      <w:lang w:val="en-US" w:eastAsia="en-US"/>
    </w:rPr>
  </w:style>
  <w:style w:type="paragraph" w:styleId="Footer">
    <w:name w:val="footer"/>
    <w:basedOn w:val="Normal"/>
    <w:link w:val="FooterChar"/>
    <w:rsid w:val="00801B10"/>
    <w:pPr>
      <w:tabs>
        <w:tab w:val="center" w:pos="4153"/>
        <w:tab w:val="right" w:pos="8306"/>
      </w:tabs>
      <w:spacing w:after="240" w:line="300" w:lineRule="atLeast"/>
      <w:jc w:val="both"/>
    </w:pPr>
    <w:rPr>
      <w:rFonts w:ascii="Times New Roman" w:eastAsia="Times New Roman" w:hAnsi="Times New Roman" w:cs="Times New Roman"/>
      <w:color w:val="000000"/>
      <w:szCs w:val="20"/>
    </w:rPr>
  </w:style>
  <w:style w:type="character" w:customStyle="1" w:styleId="FooterChar">
    <w:name w:val="Footer Char"/>
    <w:basedOn w:val="DefaultParagraphFont"/>
    <w:link w:val="Footer"/>
    <w:rsid w:val="00801B10"/>
    <w:rPr>
      <w:rFonts w:ascii="Times New Roman" w:eastAsia="Times New Roman" w:hAnsi="Times New Roman" w:cs="Times New Roman"/>
      <w:color w:val="000000"/>
      <w:szCs w:val="20"/>
      <w:lang w:eastAsia="en-US"/>
    </w:rPr>
  </w:style>
  <w:style w:type="character" w:styleId="Hyperlink">
    <w:name w:val="Hyperlink"/>
    <w:basedOn w:val="DefaultParagraphFont"/>
    <w:uiPriority w:val="99"/>
    <w:rsid w:val="00801B10"/>
    <w:rPr>
      <w:i/>
      <w:color w:val="000000"/>
      <w:u w:val="single"/>
    </w:rPr>
  </w:style>
  <w:style w:type="paragraph" w:customStyle="1" w:styleId="Bullet4">
    <w:name w:val="Bullet4"/>
    <w:basedOn w:val="Normal"/>
    <w:rsid w:val="00801B10"/>
    <w:pPr>
      <w:numPr>
        <w:numId w:val="8"/>
      </w:numPr>
      <w:spacing w:after="240" w:line="240" w:lineRule="auto"/>
      <w:jc w:val="both"/>
    </w:pPr>
    <w:rPr>
      <w:rFonts w:ascii="Times New Roman" w:eastAsia="Times New Roman" w:hAnsi="Times New Roman" w:cs="Times New Roman"/>
      <w:color w:val="000000"/>
      <w:szCs w:val="20"/>
    </w:rPr>
  </w:style>
  <w:style w:type="paragraph" w:customStyle="1" w:styleId="Paragraph">
    <w:name w:val="Paragraph"/>
    <w:basedOn w:val="Normal"/>
    <w:link w:val="ParagraphChar"/>
    <w:qFormat/>
    <w:rsid w:val="00801B10"/>
    <w:pPr>
      <w:spacing w:after="120" w:line="300" w:lineRule="atLeast"/>
      <w:jc w:val="both"/>
    </w:pPr>
    <w:rPr>
      <w:rFonts w:ascii="Arial" w:eastAsia="Arial Unicode MS" w:hAnsi="Arial" w:cs="Arial"/>
      <w:color w:val="000000"/>
      <w:szCs w:val="20"/>
    </w:rPr>
  </w:style>
  <w:style w:type="paragraph" w:customStyle="1" w:styleId="IgnoredTemplateText">
    <w:name w:val="Ignored Template Text"/>
    <w:link w:val="IgnoredTemplateTextChar"/>
    <w:rsid w:val="00801B10"/>
    <w:pPr>
      <w:pBdr>
        <w:top w:val="single" w:sz="4" w:space="1" w:color="auto"/>
        <w:left w:val="single" w:sz="4" w:space="4" w:color="auto"/>
        <w:bottom w:val="single" w:sz="4" w:space="1" w:color="auto"/>
        <w:right w:val="single" w:sz="4" w:space="4" w:color="auto"/>
      </w:pBdr>
      <w:shd w:val="pct15" w:color="auto" w:fill="FBD4B4" w:themeFill="accent6" w:themeFillTint="66"/>
      <w:spacing w:after="120" w:line="240" w:lineRule="auto"/>
    </w:pPr>
    <w:rPr>
      <w:rFonts w:ascii="Arial" w:eastAsia="Arial Unicode MS" w:hAnsi="Arial" w:cs="Arial"/>
      <w:b/>
      <w:i/>
      <w:color w:val="000000"/>
      <w:szCs w:val="18"/>
      <w:lang w:val="en-US" w:eastAsia="en-US"/>
    </w:rPr>
  </w:style>
  <w:style w:type="character" w:customStyle="1" w:styleId="IgnoredTemplateTextChar">
    <w:name w:val="Ignored Template Text Char"/>
    <w:link w:val="IgnoredTemplateText"/>
    <w:rsid w:val="00801B10"/>
    <w:rPr>
      <w:rFonts w:ascii="Arial" w:eastAsia="Arial Unicode MS" w:hAnsi="Arial" w:cs="Arial"/>
      <w:b/>
      <w:i/>
      <w:color w:val="000000"/>
      <w:szCs w:val="18"/>
      <w:shd w:val="pct15" w:color="auto" w:fill="FBD4B4" w:themeFill="accent6" w:themeFillTint="66"/>
      <w:lang w:val="en-US" w:eastAsia="en-US"/>
    </w:rPr>
  </w:style>
  <w:style w:type="paragraph" w:customStyle="1" w:styleId="InternalTOC">
    <w:name w:val="Internal TOC"/>
    <w:rsid w:val="00801B10"/>
    <w:pPr>
      <w:spacing w:after="120" w:line="240" w:lineRule="auto"/>
    </w:pPr>
    <w:rPr>
      <w:rFonts w:ascii="Arial" w:eastAsia="Arial Unicode MS" w:hAnsi="Arial" w:cs="Arial"/>
      <w:color w:val="000000"/>
      <w:lang w:val="en-US" w:eastAsia="en-US"/>
    </w:rPr>
  </w:style>
  <w:style w:type="paragraph" w:customStyle="1" w:styleId="HeadingLevel1">
    <w:name w:val="Heading Level 1"/>
    <w:basedOn w:val="Normal"/>
    <w:next w:val="Paragraph"/>
    <w:rsid w:val="00801B10"/>
    <w:pPr>
      <w:keepNext/>
      <w:spacing w:after="120" w:line="300" w:lineRule="atLeast"/>
      <w:jc w:val="both"/>
      <w:outlineLvl w:val="1"/>
    </w:pPr>
    <w:rPr>
      <w:rFonts w:ascii="Arial" w:eastAsia="Arial Unicode MS" w:hAnsi="Arial" w:cs="Arial"/>
      <w:b/>
      <w:color w:val="000000"/>
      <w:sz w:val="36"/>
      <w:szCs w:val="20"/>
    </w:rPr>
  </w:style>
  <w:style w:type="paragraph" w:customStyle="1" w:styleId="HeadingLevel2">
    <w:name w:val="Heading Level 2"/>
    <w:basedOn w:val="Normal"/>
    <w:next w:val="Paragraph"/>
    <w:rsid w:val="00801B10"/>
    <w:pPr>
      <w:keepNext/>
      <w:spacing w:after="120" w:line="300" w:lineRule="atLeast"/>
      <w:jc w:val="both"/>
      <w:outlineLvl w:val="2"/>
    </w:pPr>
    <w:rPr>
      <w:rFonts w:ascii="Arial" w:eastAsia="Arial Unicode MS" w:hAnsi="Arial" w:cs="Arial"/>
      <w:b/>
      <w:color w:val="000000"/>
      <w:sz w:val="28"/>
      <w:szCs w:val="20"/>
    </w:rPr>
  </w:style>
  <w:style w:type="paragraph" w:customStyle="1" w:styleId="HeadingLevel3">
    <w:name w:val="Heading Level 3"/>
    <w:basedOn w:val="Normal"/>
    <w:next w:val="Paragraph"/>
    <w:rsid w:val="00801B10"/>
    <w:pPr>
      <w:keepNext/>
      <w:spacing w:after="120" w:line="300" w:lineRule="atLeast"/>
      <w:jc w:val="both"/>
      <w:outlineLvl w:val="3"/>
    </w:pPr>
    <w:rPr>
      <w:rFonts w:ascii="Arial" w:eastAsia="Arial Unicode MS" w:hAnsi="Arial" w:cs="Arial"/>
      <w:b/>
      <w:i/>
      <w:color w:val="000000"/>
      <w:sz w:val="28"/>
      <w:szCs w:val="20"/>
    </w:rPr>
  </w:style>
  <w:style w:type="paragraph" w:styleId="Header">
    <w:name w:val="header"/>
    <w:basedOn w:val="Normal"/>
    <w:link w:val="HeaderChar"/>
    <w:uiPriority w:val="99"/>
    <w:unhideWhenUsed/>
    <w:rsid w:val="00801B10"/>
    <w:pPr>
      <w:tabs>
        <w:tab w:val="center" w:pos="4513"/>
        <w:tab w:val="right" w:pos="9026"/>
      </w:tabs>
      <w:spacing w:after="0" w:line="240" w:lineRule="auto"/>
    </w:pPr>
    <w:rPr>
      <w:color w:val="000000"/>
    </w:rPr>
  </w:style>
  <w:style w:type="character" w:customStyle="1" w:styleId="HeaderChar">
    <w:name w:val="Header Char"/>
    <w:basedOn w:val="DefaultParagraphFont"/>
    <w:link w:val="Header"/>
    <w:uiPriority w:val="99"/>
    <w:rsid w:val="00801B10"/>
    <w:rPr>
      <w:color w:val="000000"/>
    </w:rPr>
  </w:style>
  <w:style w:type="character" w:styleId="PlaceholderText">
    <w:name w:val="Placeholder Text"/>
    <w:basedOn w:val="DefaultParagraphFont"/>
    <w:uiPriority w:val="99"/>
    <w:rsid w:val="00801B10"/>
    <w:rPr>
      <w:color w:val="000000"/>
    </w:rPr>
  </w:style>
  <w:style w:type="paragraph" w:styleId="BalloonText">
    <w:name w:val="Balloon Text"/>
    <w:basedOn w:val="Normal"/>
    <w:link w:val="BalloonTextChar"/>
    <w:uiPriority w:val="99"/>
    <w:semiHidden/>
    <w:unhideWhenUsed/>
    <w:rsid w:val="00801B10"/>
    <w:pPr>
      <w:spacing w:after="0" w:line="240" w:lineRule="auto"/>
    </w:pPr>
    <w:rPr>
      <w:rFonts w:ascii="Tahoma" w:hAnsi="Tahoma" w:cs="Tahoma"/>
      <w:color w:val="000000"/>
      <w:sz w:val="16"/>
      <w:szCs w:val="16"/>
    </w:rPr>
  </w:style>
  <w:style w:type="character" w:customStyle="1" w:styleId="BalloonTextChar">
    <w:name w:val="Balloon Text Char"/>
    <w:basedOn w:val="DefaultParagraphFont"/>
    <w:link w:val="BalloonText"/>
    <w:uiPriority w:val="99"/>
    <w:semiHidden/>
    <w:rsid w:val="00801B10"/>
    <w:rPr>
      <w:rFonts w:ascii="Tahoma" w:hAnsi="Tahoma" w:cs="Tahoma"/>
      <w:color w:val="000000"/>
      <w:sz w:val="16"/>
      <w:szCs w:val="16"/>
    </w:rPr>
  </w:style>
  <w:style w:type="paragraph" w:customStyle="1" w:styleId="PinPointRef">
    <w:name w:val="PinPoint Ref"/>
    <w:link w:val="PinPointRefChar"/>
    <w:qFormat/>
    <w:rsid w:val="00801B10"/>
    <w:pPr>
      <w:spacing w:after="0" w:line="240" w:lineRule="auto"/>
    </w:pPr>
    <w:rPr>
      <w:rFonts w:ascii="Times New Roman" w:eastAsia="Times New Roman" w:hAnsi="Times New Roman" w:cs="Times New Roman"/>
      <w:b/>
      <w:vanish/>
      <w:color w:val="000000"/>
      <w:sz w:val="18"/>
      <w:szCs w:val="20"/>
      <w:lang w:eastAsia="en-US"/>
    </w:rPr>
  </w:style>
  <w:style w:type="character" w:customStyle="1" w:styleId="PinPointRefChar">
    <w:name w:val="PinPoint Ref Char"/>
    <w:basedOn w:val="DefaultParagraphFont"/>
    <w:link w:val="PinPointRef"/>
    <w:rsid w:val="00801B10"/>
    <w:rPr>
      <w:rFonts w:ascii="Times New Roman" w:eastAsia="Times New Roman" w:hAnsi="Times New Roman" w:cs="Times New Roman"/>
      <w:b/>
      <w:vanish/>
      <w:color w:val="000000"/>
      <w:sz w:val="18"/>
      <w:szCs w:val="20"/>
      <w:lang w:eastAsia="en-US"/>
    </w:rPr>
  </w:style>
  <w:style w:type="paragraph" w:customStyle="1" w:styleId="BlockQuote">
    <w:name w:val="Block Quote"/>
    <w:link w:val="BlockQuoteChar"/>
    <w:qFormat/>
    <w:rsid w:val="00801B10"/>
    <w:pPr>
      <w:spacing w:before="120" w:after="0" w:line="240" w:lineRule="auto"/>
      <w:ind w:left="720"/>
    </w:pPr>
    <w:rPr>
      <w:rFonts w:ascii="Arial" w:eastAsia="Arial Unicode MS" w:hAnsi="Arial" w:cs="Arial"/>
      <w:color w:val="000000"/>
      <w:sz w:val="18"/>
      <w:szCs w:val="20"/>
      <w:lang w:eastAsia="en-US"/>
    </w:rPr>
  </w:style>
  <w:style w:type="character" w:customStyle="1" w:styleId="BlockQuoteChar">
    <w:name w:val="Block Quote Char"/>
    <w:basedOn w:val="DefaultParagraphFont"/>
    <w:link w:val="BlockQuote"/>
    <w:rsid w:val="00801B10"/>
    <w:rPr>
      <w:rFonts w:ascii="Arial" w:eastAsia="Arial Unicode MS" w:hAnsi="Arial" w:cs="Arial"/>
      <w:color w:val="000000"/>
      <w:sz w:val="18"/>
      <w:szCs w:val="20"/>
      <w:lang w:eastAsia="en-US"/>
    </w:rPr>
  </w:style>
  <w:style w:type="paragraph" w:customStyle="1" w:styleId="ListParagraphLevel1">
    <w:name w:val="List Paragraph Level 1"/>
    <w:link w:val="ListParagraphLevel1Char"/>
    <w:rsid w:val="00801B10"/>
    <w:pPr>
      <w:spacing w:after="120" w:line="240" w:lineRule="auto"/>
      <w:ind w:left="357"/>
      <w:jc w:val="both"/>
    </w:pPr>
    <w:rPr>
      <w:rFonts w:ascii="Arial" w:eastAsia="Arial Unicode MS" w:hAnsi="Arial" w:cs="Arial"/>
      <w:color w:val="000000"/>
      <w:szCs w:val="24"/>
      <w:lang w:val="en-US" w:eastAsia="en-US"/>
    </w:rPr>
  </w:style>
  <w:style w:type="paragraph" w:customStyle="1" w:styleId="ListParagraphLevel2">
    <w:name w:val="List Paragraph Level 2"/>
    <w:link w:val="ListParagraphLevel2Char"/>
    <w:qFormat/>
    <w:rsid w:val="00801B10"/>
    <w:pPr>
      <w:spacing w:after="120" w:line="240" w:lineRule="auto"/>
      <w:ind w:left="1077"/>
      <w:jc w:val="both"/>
    </w:pPr>
    <w:rPr>
      <w:rFonts w:ascii="Arial" w:eastAsia="Arial Unicode MS" w:hAnsi="Arial" w:cs="Arial"/>
      <w:color w:val="000000"/>
      <w:szCs w:val="24"/>
      <w:lang w:val="en-US" w:eastAsia="en-US"/>
    </w:rPr>
  </w:style>
  <w:style w:type="character" w:customStyle="1" w:styleId="ListParagraphLevel1Char">
    <w:name w:val="List Paragraph Level 1 Char"/>
    <w:basedOn w:val="DefaultParagraphFont"/>
    <w:link w:val="ListParagraphLevel1"/>
    <w:rsid w:val="00801B10"/>
    <w:rPr>
      <w:rFonts w:ascii="Arial" w:eastAsia="Arial Unicode MS" w:hAnsi="Arial" w:cs="Arial"/>
      <w:color w:val="000000"/>
      <w:szCs w:val="24"/>
      <w:lang w:val="en-US" w:eastAsia="en-US"/>
    </w:rPr>
  </w:style>
  <w:style w:type="character" w:customStyle="1" w:styleId="ListParagraphLevel2Char">
    <w:name w:val="List Paragraph Level 2 Char"/>
    <w:basedOn w:val="DefaultParagraphFont"/>
    <w:link w:val="ListParagraphLevel2"/>
    <w:rsid w:val="00801B10"/>
    <w:rPr>
      <w:rFonts w:ascii="Arial" w:eastAsia="Arial Unicode MS" w:hAnsi="Arial" w:cs="Arial"/>
      <w:color w:val="000000"/>
      <w:szCs w:val="24"/>
      <w:lang w:val="en-US" w:eastAsia="en-US"/>
    </w:rPr>
  </w:style>
  <w:style w:type="paragraph" w:customStyle="1" w:styleId="IntroDefault">
    <w:name w:val="Intro Default"/>
    <w:basedOn w:val="Paragraph"/>
    <w:qFormat/>
    <w:rsid w:val="00801B10"/>
  </w:style>
  <w:style w:type="paragraph" w:customStyle="1" w:styleId="IntroCustom">
    <w:name w:val="Intro Custom"/>
    <w:basedOn w:val="Paragraph"/>
    <w:qFormat/>
    <w:rsid w:val="00801B10"/>
  </w:style>
  <w:style w:type="paragraph" w:customStyle="1" w:styleId="PrecedentType">
    <w:name w:val="Precedent Type"/>
    <w:basedOn w:val="IgnoredSpacing"/>
    <w:qFormat/>
    <w:rsid w:val="00801B10"/>
  </w:style>
  <w:style w:type="paragraph" w:customStyle="1" w:styleId="Operative">
    <w:name w:val="Operative"/>
    <w:basedOn w:val="IgnoredSpacing"/>
    <w:qFormat/>
    <w:rsid w:val="00801B10"/>
    <w:rPr>
      <w:vanish/>
    </w:rPr>
  </w:style>
  <w:style w:type="paragraph" w:customStyle="1" w:styleId="SpeedreadBulletList1">
    <w:name w:val="Speedread Bullet List 1"/>
    <w:basedOn w:val="BulletList1"/>
    <w:qFormat/>
    <w:rsid w:val="00801B10"/>
  </w:style>
  <w:style w:type="paragraph" w:customStyle="1" w:styleId="PartiesTitle">
    <w:name w:val="Parties Title"/>
    <w:basedOn w:val="Paragraph"/>
    <w:qFormat/>
    <w:rsid w:val="00801B10"/>
    <w:rPr>
      <w:b/>
    </w:rPr>
  </w:style>
  <w:style w:type="table" w:styleId="TableGrid">
    <w:name w:val="Table Grid"/>
    <w:basedOn w:val="TableNormal"/>
    <w:rsid w:val="00801B10"/>
    <w:pPr>
      <w:spacing w:after="0" w:line="240" w:lineRule="auto"/>
    </w:pPr>
    <w:rPr>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QuestionParagraph">
    <w:name w:val="Question Paragraph"/>
    <w:link w:val="QuestionParagraphChar"/>
    <w:qFormat/>
    <w:rsid w:val="00801B10"/>
    <w:pPr>
      <w:numPr>
        <w:numId w:val="9"/>
      </w:numPr>
      <w:shd w:val="clear" w:color="auto" w:fill="D9D9D9" w:themeFill="background1" w:themeFillShade="D9"/>
      <w:spacing w:after="120" w:line="240" w:lineRule="auto"/>
      <w:ind w:left="357" w:hanging="357"/>
      <w:outlineLvl w:val="0"/>
    </w:pPr>
    <w:rPr>
      <w:rFonts w:ascii="Arial" w:eastAsia="Arial Unicode MS" w:hAnsi="Arial" w:cs="Arial"/>
      <w:color w:val="000000"/>
      <w:lang w:val="en-US" w:eastAsia="en-US"/>
    </w:rPr>
  </w:style>
  <w:style w:type="paragraph" w:customStyle="1" w:styleId="BulletList1Pattern">
    <w:name w:val="Bullet List 1 + Pattern"/>
    <w:basedOn w:val="BulletList1"/>
    <w:qFormat/>
    <w:rsid w:val="00801B10"/>
    <w:pPr>
      <w:shd w:val="clear" w:color="auto" w:fill="D9D9D9" w:themeFill="background1" w:themeFillShade="D9"/>
      <w:spacing w:after="120" w:line="240" w:lineRule="auto"/>
      <w:ind w:left="714" w:hanging="357"/>
    </w:pPr>
  </w:style>
  <w:style w:type="character" w:customStyle="1" w:styleId="QuestionParagraphChar">
    <w:name w:val="Question Paragraph Char"/>
    <w:basedOn w:val="DefaultParagraphFont"/>
    <w:link w:val="QuestionParagraph"/>
    <w:rsid w:val="00801B10"/>
    <w:rPr>
      <w:rFonts w:ascii="Arial" w:eastAsia="Arial Unicode MS" w:hAnsi="Arial" w:cs="Arial"/>
      <w:color w:val="000000"/>
      <w:shd w:val="clear" w:color="auto" w:fill="D9D9D9" w:themeFill="background1" w:themeFillShade="D9"/>
      <w:lang w:val="en-US" w:eastAsia="en-US"/>
    </w:rPr>
  </w:style>
  <w:style w:type="paragraph" w:customStyle="1" w:styleId="BulletList2Pattern">
    <w:name w:val="Bullet List 2 + Pattern"/>
    <w:basedOn w:val="BulletList2"/>
    <w:qFormat/>
    <w:rsid w:val="00801B10"/>
    <w:pPr>
      <w:shd w:val="clear" w:color="auto" w:fill="D9D9D9" w:themeFill="background1" w:themeFillShade="D9"/>
      <w:ind w:left="1077"/>
    </w:pPr>
  </w:style>
  <w:style w:type="paragraph" w:customStyle="1" w:styleId="TestimoniumContract">
    <w:name w:val="Testimonium Contract"/>
    <w:basedOn w:val="Paragraph"/>
    <w:qFormat/>
    <w:rsid w:val="00801B10"/>
  </w:style>
  <w:style w:type="paragraph" w:customStyle="1" w:styleId="TestimoniumDeed">
    <w:name w:val="Testimonium Deed"/>
    <w:basedOn w:val="Paragraph"/>
    <w:qFormat/>
    <w:rsid w:val="00801B10"/>
  </w:style>
  <w:style w:type="paragraph" w:customStyle="1" w:styleId="Titlesubclause2">
    <w:name w:val="Title subclause2"/>
    <w:basedOn w:val="Untitledsubclause2"/>
    <w:qFormat/>
    <w:rsid w:val="00801B10"/>
    <w:rPr>
      <w:b/>
    </w:rPr>
  </w:style>
  <w:style w:type="paragraph" w:customStyle="1" w:styleId="Titlesubclause3">
    <w:name w:val="Title subclause3"/>
    <w:basedOn w:val="Untitledsubclause3"/>
    <w:qFormat/>
    <w:rsid w:val="00801B10"/>
    <w:rPr>
      <w:b/>
    </w:rPr>
  </w:style>
  <w:style w:type="paragraph" w:customStyle="1" w:styleId="Titlesubclause4">
    <w:name w:val="Title subclause4"/>
    <w:basedOn w:val="Untitledsubclause4"/>
    <w:qFormat/>
    <w:rsid w:val="00801B10"/>
    <w:rPr>
      <w:b/>
    </w:rPr>
  </w:style>
  <w:style w:type="paragraph" w:customStyle="1" w:styleId="UntitledClause">
    <w:name w:val="Untitled Clause"/>
    <w:basedOn w:val="TitleClause"/>
    <w:qFormat/>
    <w:rsid w:val="00801B10"/>
    <w:pPr>
      <w:spacing w:before="120"/>
    </w:pPr>
    <w:rPr>
      <w:b w:val="0"/>
    </w:rPr>
  </w:style>
  <w:style w:type="paragraph" w:customStyle="1" w:styleId="Titlesubclause1">
    <w:name w:val="Title subclause1"/>
    <w:basedOn w:val="Untitledsubclause1"/>
    <w:qFormat/>
    <w:rsid w:val="00801B10"/>
    <w:pPr>
      <w:spacing w:before="120"/>
    </w:pPr>
    <w:rPr>
      <w:b/>
    </w:rPr>
  </w:style>
  <w:style w:type="paragraph" w:customStyle="1" w:styleId="Schedule">
    <w:name w:val="Schedule"/>
    <w:qFormat/>
    <w:rsid w:val="00801B10"/>
    <w:pPr>
      <w:numPr>
        <w:numId w:val="22"/>
      </w:numPr>
      <w:spacing w:before="240" w:after="240" w:line="240" w:lineRule="atLeast"/>
    </w:pPr>
    <w:rPr>
      <w:rFonts w:ascii="Arial" w:eastAsia="Arial Unicode MS" w:hAnsi="Arial" w:cs="Arial"/>
      <w:b/>
      <w:color w:val="000000"/>
      <w:lang w:val="en-US" w:eastAsia="en-US"/>
    </w:rPr>
  </w:style>
  <w:style w:type="character" w:customStyle="1" w:styleId="Heading1Char">
    <w:name w:val="Heading 1 Char"/>
    <w:basedOn w:val="DefaultParagraphFont"/>
    <w:link w:val="Heading1"/>
    <w:uiPriority w:val="9"/>
    <w:rsid w:val="00801B10"/>
    <w:rPr>
      <w:rFonts w:asciiTheme="majorHAnsi" w:eastAsiaTheme="majorEastAsia" w:hAnsiTheme="majorHAnsi" w:cstheme="majorBidi"/>
      <w:b/>
      <w:bCs/>
      <w:color w:val="000000"/>
      <w:sz w:val="28"/>
      <w:szCs w:val="28"/>
      <w:lang w:eastAsia="en-US"/>
    </w:rPr>
  </w:style>
  <w:style w:type="character" w:customStyle="1" w:styleId="Heading2Char">
    <w:name w:val="Heading 2 Char"/>
    <w:basedOn w:val="DefaultParagraphFont"/>
    <w:link w:val="Heading2"/>
    <w:uiPriority w:val="9"/>
    <w:semiHidden/>
    <w:rsid w:val="00801B10"/>
    <w:rPr>
      <w:rFonts w:asciiTheme="majorHAnsi" w:eastAsiaTheme="majorEastAsia" w:hAnsiTheme="majorHAnsi" w:cstheme="majorBidi"/>
      <w:b/>
      <w:bCs/>
      <w:color w:val="000000"/>
      <w:sz w:val="26"/>
      <w:szCs w:val="26"/>
      <w:lang w:eastAsia="en-US"/>
    </w:rPr>
  </w:style>
  <w:style w:type="character" w:customStyle="1" w:styleId="Heading3Char">
    <w:name w:val="Heading 3 Char"/>
    <w:basedOn w:val="DefaultParagraphFont"/>
    <w:link w:val="Heading3"/>
    <w:uiPriority w:val="9"/>
    <w:semiHidden/>
    <w:rsid w:val="00801B10"/>
    <w:rPr>
      <w:rFonts w:asciiTheme="majorHAnsi" w:eastAsiaTheme="majorEastAsia" w:hAnsiTheme="majorHAnsi" w:cstheme="majorBidi"/>
      <w:b/>
      <w:bCs/>
      <w:color w:val="000000"/>
      <w:lang w:eastAsia="en-US"/>
    </w:rPr>
  </w:style>
  <w:style w:type="character" w:customStyle="1" w:styleId="Heading4Char">
    <w:name w:val="Heading 4 Char"/>
    <w:basedOn w:val="DefaultParagraphFont"/>
    <w:link w:val="Heading4"/>
    <w:uiPriority w:val="9"/>
    <w:semiHidden/>
    <w:rsid w:val="00801B10"/>
    <w:rPr>
      <w:rFonts w:asciiTheme="majorHAnsi" w:eastAsiaTheme="majorEastAsia" w:hAnsiTheme="majorHAnsi" w:cstheme="majorBidi"/>
      <w:b/>
      <w:bCs/>
      <w:i/>
      <w:iCs/>
      <w:color w:val="000000"/>
      <w:lang w:eastAsia="en-US"/>
    </w:rPr>
  </w:style>
  <w:style w:type="character" w:customStyle="1" w:styleId="Heading5Char">
    <w:name w:val="Heading 5 Char"/>
    <w:basedOn w:val="DefaultParagraphFont"/>
    <w:link w:val="Heading5"/>
    <w:uiPriority w:val="9"/>
    <w:semiHidden/>
    <w:rsid w:val="00801B10"/>
    <w:rPr>
      <w:rFonts w:asciiTheme="majorHAnsi" w:eastAsiaTheme="majorEastAsia" w:hAnsiTheme="majorHAnsi" w:cstheme="majorBidi"/>
      <w:color w:val="000000"/>
      <w:lang w:eastAsia="en-US"/>
    </w:rPr>
  </w:style>
  <w:style w:type="character" w:customStyle="1" w:styleId="Heading6Char">
    <w:name w:val="Heading 6 Char"/>
    <w:basedOn w:val="DefaultParagraphFont"/>
    <w:link w:val="Heading6"/>
    <w:uiPriority w:val="9"/>
    <w:semiHidden/>
    <w:rsid w:val="00801B10"/>
    <w:rPr>
      <w:rFonts w:asciiTheme="majorHAnsi" w:eastAsiaTheme="majorEastAsia" w:hAnsiTheme="majorHAnsi" w:cstheme="majorBidi"/>
      <w:i/>
      <w:iCs/>
      <w:color w:val="000000"/>
      <w:lang w:eastAsia="en-US"/>
    </w:rPr>
  </w:style>
  <w:style w:type="character" w:customStyle="1" w:styleId="Heading7Char">
    <w:name w:val="Heading 7 Char"/>
    <w:basedOn w:val="DefaultParagraphFont"/>
    <w:link w:val="Heading7"/>
    <w:uiPriority w:val="9"/>
    <w:semiHidden/>
    <w:rsid w:val="00801B10"/>
    <w:rPr>
      <w:rFonts w:asciiTheme="majorHAnsi" w:eastAsiaTheme="majorEastAsia" w:hAnsiTheme="majorHAnsi" w:cstheme="majorBidi"/>
      <w:i/>
      <w:iCs/>
      <w:color w:val="000000"/>
      <w:lang w:eastAsia="en-US"/>
    </w:rPr>
  </w:style>
  <w:style w:type="character" w:customStyle="1" w:styleId="Heading8Char">
    <w:name w:val="Heading 8 Char"/>
    <w:basedOn w:val="DefaultParagraphFont"/>
    <w:link w:val="Heading8"/>
    <w:uiPriority w:val="9"/>
    <w:semiHidden/>
    <w:rsid w:val="00801B10"/>
    <w:rPr>
      <w:rFonts w:asciiTheme="majorHAnsi" w:eastAsiaTheme="majorEastAsia" w:hAnsiTheme="majorHAnsi" w:cstheme="majorBidi"/>
      <w:color w:val="000000"/>
      <w:sz w:val="20"/>
      <w:szCs w:val="20"/>
      <w:lang w:eastAsia="en-US"/>
    </w:rPr>
  </w:style>
  <w:style w:type="character" w:customStyle="1" w:styleId="Heading9Char">
    <w:name w:val="Heading 9 Char"/>
    <w:basedOn w:val="DefaultParagraphFont"/>
    <w:link w:val="Heading9"/>
    <w:uiPriority w:val="9"/>
    <w:semiHidden/>
    <w:rsid w:val="00801B10"/>
    <w:rPr>
      <w:rFonts w:asciiTheme="majorHAnsi" w:eastAsiaTheme="majorEastAsia" w:hAnsiTheme="majorHAnsi" w:cstheme="majorBidi"/>
      <w:i/>
      <w:iCs/>
      <w:color w:val="000000"/>
      <w:sz w:val="20"/>
      <w:szCs w:val="20"/>
      <w:lang w:eastAsia="en-US"/>
    </w:rPr>
  </w:style>
  <w:style w:type="paragraph" w:customStyle="1" w:styleId="ScheduleTitle">
    <w:name w:val="Schedule Title"/>
    <w:basedOn w:val="Paragraph"/>
    <w:qFormat/>
    <w:rsid w:val="00801B10"/>
    <w:rPr>
      <w:b/>
    </w:rPr>
  </w:style>
  <w:style w:type="paragraph" w:customStyle="1" w:styleId="Part">
    <w:name w:val="Part"/>
    <w:basedOn w:val="Paragraph"/>
    <w:qFormat/>
    <w:rsid w:val="00801B10"/>
    <w:pPr>
      <w:numPr>
        <w:ilvl w:val="1"/>
        <w:numId w:val="22"/>
      </w:numPr>
      <w:spacing w:before="240" w:after="240"/>
      <w:jc w:val="left"/>
    </w:pPr>
    <w:rPr>
      <w:b/>
    </w:rPr>
  </w:style>
  <w:style w:type="paragraph" w:customStyle="1" w:styleId="AnnexTitle">
    <w:name w:val="Annex Title"/>
    <w:basedOn w:val="Paragraph"/>
    <w:next w:val="Paragraph"/>
    <w:qFormat/>
    <w:rsid w:val="00801B10"/>
    <w:pPr>
      <w:spacing w:before="240" w:after="240"/>
    </w:pPr>
    <w:rPr>
      <w:b/>
    </w:rPr>
  </w:style>
  <w:style w:type="paragraph" w:customStyle="1" w:styleId="PartTitle">
    <w:name w:val="Part Title"/>
    <w:basedOn w:val="Paragraph"/>
    <w:qFormat/>
    <w:rsid w:val="00801B10"/>
    <w:rPr>
      <w:b/>
    </w:rPr>
  </w:style>
  <w:style w:type="paragraph" w:customStyle="1" w:styleId="Testimonium">
    <w:name w:val="Testimonium"/>
    <w:basedOn w:val="Paragraph"/>
    <w:qFormat/>
    <w:rsid w:val="00801B10"/>
  </w:style>
  <w:style w:type="character" w:customStyle="1" w:styleId="apple-converted-space">
    <w:name w:val="apple-converted-space"/>
    <w:basedOn w:val="DefaultParagraphFont"/>
    <w:rsid w:val="00801B10"/>
    <w:rPr>
      <w:color w:val="000000"/>
    </w:rPr>
  </w:style>
  <w:style w:type="character" w:styleId="Emphasis">
    <w:name w:val="Emphasis"/>
    <w:basedOn w:val="DefaultParagraphFont"/>
    <w:uiPriority w:val="20"/>
    <w:qFormat/>
    <w:rsid w:val="00801B10"/>
    <w:rPr>
      <w:i/>
      <w:iCs/>
      <w:color w:val="000000"/>
    </w:rPr>
  </w:style>
  <w:style w:type="paragraph" w:customStyle="1" w:styleId="NoNumTitle-Clause">
    <w:name w:val="No Num Title - Clause"/>
    <w:basedOn w:val="TitleClause"/>
    <w:qFormat/>
    <w:rsid w:val="00801B10"/>
    <w:pPr>
      <w:numPr>
        <w:numId w:val="0"/>
      </w:numPr>
      <w:ind w:left="720"/>
    </w:pPr>
  </w:style>
  <w:style w:type="paragraph" w:customStyle="1" w:styleId="NoNumTitlesubclause1">
    <w:name w:val="No Num Title subclause1"/>
    <w:basedOn w:val="Titlesubclause1"/>
    <w:qFormat/>
    <w:rsid w:val="00801B10"/>
    <w:pPr>
      <w:numPr>
        <w:ilvl w:val="0"/>
        <w:numId w:val="0"/>
      </w:numPr>
      <w:ind w:left="720"/>
    </w:pPr>
  </w:style>
  <w:style w:type="paragraph" w:customStyle="1" w:styleId="AddressLine">
    <w:name w:val="Address Line"/>
    <w:basedOn w:val="Paragraph"/>
    <w:qFormat/>
    <w:rsid w:val="00801B10"/>
  </w:style>
  <w:style w:type="paragraph" w:styleId="Date">
    <w:name w:val="Date"/>
    <w:basedOn w:val="Paragraph"/>
    <w:qFormat/>
    <w:rsid w:val="00801B10"/>
  </w:style>
  <w:style w:type="paragraph" w:customStyle="1" w:styleId="SalutationPara">
    <w:name w:val="Salutation Para"/>
    <w:basedOn w:val="Paragraph"/>
    <w:next w:val="Paragraph"/>
    <w:qFormat/>
    <w:rsid w:val="00801B10"/>
    <w:pPr>
      <w:spacing w:before="240"/>
    </w:pPr>
  </w:style>
  <w:style w:type="character" w:styleId="FollowedHyperlink">
    <w:name w:val="FollowedHyperlink"/>
    <w:basedOn w:val="DefaultParagraphFont"/>
    <w:uiPriority w:val="99"/>
    <w:semiHidden/>
    <w:unhideWhenUsed/>
    <w:rsid w:val="00801B10"/>
    <w:rPr>
      <w:i/>
      <w:color w:val="000000"/>
      <w:u w:val="single"/>
    </w:rPr>
  </w:style>
  <w:style w:type="character" w:customStyle="1" w:styleId="DefTerm">
    <w:name w:val="DefTerm"/>
    <w:basedOn w:val="DefaultParagraphFont"/>
    <w:uiPriority w:val="1"/>
    <w:qFormat/>
    <w:rsid w:val="00801B10"/>
    <w:rPr>
      <w:b/>
      <w:color w:val="000000"/>
    </w:rPr>
  </w:style>
  <w:style w:type="table" w:customStyle="1" w:styleId="ShadedTable">
    <w:name w:val="Shaded Table"/>
    <w:basedOn w:val="TableNormal"/>
    <w:uiPriority w:val="99"/>
    <w:rsid w:val="00801B10"/>
    <w:pPr>
      <w:spacing w:after="0" w:line="240" w:lineRule="auto"/>
    </w:pPr>
    <w:rPr>
      <w:color w:val="000000"/>
    </w:rPr>
    <w:tblPr>
      <w:tblBorders>
        <w:top w:val="single" w:sz="4" w:space="0" w:color="auto"/>
        <w:left w:val="single" w:sz="4" w:space="0" w:color="auto"/>
        <w:bottom w:val="single" w:sz="4" w:space="0" w:color="auto"/>
        <w:right w:val="single" w:sz="4" w:space="0" w:color="auto"/>
      </w:tblBorders>
    </w:tblPr>
    <w:tcPr>
      <w:shd w:val="clear" w:color="auto" w:fill="EEECE1" w:themeFill="background2"/>
    </w:tcPr>
  </w:style>
  <w:style w:type="paragraph" w:customStyle="1" w:styleId="Letterhead">
    <w:name w:val="Letterhead"/>
    <w:basedOn w:val="Paragraph"/>
    <w:qFormat/>
    <w:rsid w:val="00801B10"/>
    <w:rPr>
      <w:i/>
    </w:rPr>
  </w:style>
  <w:style w:type="paragraph" w:customStyle="1" w:styleId="LetterTitle">
    <w:name w:val="Letter Title"/>
    <w:basedOn w:val="Paragraph"/>
    <w:qFormat/>
    <w:rsid w:val="00801B10"/>
    <w:rPr>
      <w:b/>
    </w:rPr>
  </w:style>
  <w:style w:type="paragraph" w:customStyle="1" w:styleId="LongQuestionPara">
    <w:name w:val="Long Question Para"/>
    <w:basedOn w:val="Paragraph"/>
    <w:link w:val="LongQuestionParaChar"/>
    <w:rsid w:val="00801B10"/>
    <w:pPr>
      <w:numPr>
        <w:numId w:val="12"/>
      </w:numPr>
      <w:spacing w:before="240" w:after="240" w:line="240" w:lineRule="auto"/>
      <w:outlineLvl w:val="1"/>
    </w:pPr>
    <w:rPr>
      <w:sz w:val="20"/>
      <w:lang w:val="en-US"/>
    </w:rPr>
  </w:style>
  <w:style w:type="character" w:customStyle="1" w:styleId="LongQuestionParaChar">
    <w:name w:val="Long Question Para Char"/>
    <w:basedOn w:val="DefaultParagraphFont"/>
    <w:link w:val="LongQuestionPara"/>
    <w:rsid w:val="00801B10"/>
    <w:rPr>
      <w:rFonts w:ascii="Arial" w:eastAsia="Arial Unicode MS" w:hAnsi="Arial" w:cs="Arial"/>
      <w:color w:val="000000"/>
      <w:sz w:val="20"/>
      <w:szCs w:val="20"/>
      <w:lang w:val="en-US" w:eastAsia="en-US"/>
    </w:rPr>
  </w:style>
  <w:style w:type="paragraph" w:customStyle="1" w:styleId="ShortQuestionPara">
    <w:name w:val="Short Question Para"/>
    <w:basedOn w:val="Paragraph"/>
    <w:link w:val="ShortQuestionParaChar"/>
    <w:rsid w:val="00801B10"/>
    <w:pPr>
      <w:shd w:val="clear" w:color="auto" w:fill="D9D9D9" w:themeFill="background1" w:themeFillShade="D9"/>
      <w:tabs>
        <w:tab w:val="left" w:pos="270"/>
      </w:tabs>
      <w:spacing w:after="40" w:line="240" w:lineRule="auto"/>
      <w:outlineLvl w:val="1"/>
    </w:pPr>
    <w:rPr>
      <w:bCs/>
      <w:sz w:val="20"/>
      <w:lang w:val="en-US"/>
    </w:rPr>
  </w:style>
  <w:style w:type="character" w:customStyle="1" w:styleId="ShortQuestionParaChar">
    <w:name w:val="Short Question Para Char"/>
    <w:basedOn w:val="DefaultParagraphFont"/>
    <w:link w:val="ShortQuestionPara"/>
    <w:rsid w:val="00801B10"/>
    <w:rPr>
      <w:rFonts w:ascii="Arial" w:eastAsia="Arial Unicode MS" w:hAnsi="Arial" w:cs="Arial"/>
      <w:bCs/>
      <w:color w:val="000000"/>
      <w:sz w:val="20"/>
      <w:szCs w:val="20"/>
      <w:shd w:val="clear" w:color="auto" w:fill="D9D9D9" w:themeFill="background1" w:themeFillShade="D9"/>
      <w:lang w:val="en-US" w:eastAsia="en-US"/>
    </w:rPr>
  </w:style>
  <w:style w:type="character" w:customStyle="1" w:styleId="ParagraphChar">
    <w:name w:val="Paragraph Char"/>
    <w:basedOn w:val="DefaultParagraphFont"/>
    <w:link w:val="Paragraph"/>
    <w:rsid w:val="00801B10"/>
    <w:rPr>
      <w:rFonts w:ascii="Arial" w:eastAsia="Arial Unicode MS" w:hAnsi="Arial" w:cs="Arial"/>
      <w:color w:val="000000"/>
      <w:szCs w:val="20"/>
      <w:lang w:eastAsia="en-US"/>
    </w:rPr>
  </w:style>
  <w:style w:type="paragraph" w:customStyle="1" w:styleId="811D3A974D454A258B71E3C4DE24C4F210">
    <w:name w:val="811D3A974D454A258B71E3C4DE24C4F210"/>
    <w:rsid w:val="00796885"/>
    <w:pPr>
      <w:spacing w:after="120" w:line="240" w:lineRule="auto"/>
    </w:pPr>
    <w:rPr>
      <w:rFonts w:ascii="Arial" w:eastAsia="Arial Unicode MS" w:hAnsi="Arial" w:cs="Arial"/>
      <w:color w:val="000000"/>
      <w:sz w:val="24"/>
      <w:lang w:val="en-US" w:eastAsia="en-US"/>
    </w:rPr>
  </w:style>
  <w:style w:type="paragraph" w:customStyle="1" w:styleId="ListParagraphLevel3">
    <w:name w:val="List Paragraph Level 3"/>
    <w:qFormat/>
    <w:rsid w:val="00801B10"/>
    <w:pPr>
      <w:spacing w:after="120" w:line="240" w:lineRule="auto"/>
      <w:ind w:left="2160"/>
    </w:pPr>
    <w:rPr>
      <w:rFonts w:ascii="Times New Roman" w:eastAsia="Times New Roman" w:hAnsi="Times New Roman" w:cs="Times New Roman"/>
      <w:color w:val="000000"/>
      <w:sz w:val="24"/>
      <w:szCs w:val="20"/>
      <w:lang w:eastAsia="en-US"/>
    </w:rPr>
  </w:style>
  <w:style w:type="paragraph" w:customStyle="1" w:styleId="DocumentTitle">
    <w:name w:val="Document Title"/>
    <w:basedOn w:val="Paragraph"/>
    <w:qFormat/>
    <w:rsid w:val="00801B10"/>
    <w:pPr>
      <w:jc w:val="center"/>
    </w:pPr>
    <w:rPr>
      <w:sz w:val="28"/>
    </w:rPr>
  </w:style>
  <w:style w:type="paragraph" w:customStyle="1" w:styleId="Title-Clause">
    <w:name w:val="Title - Clause"/>
    <w:aliases w:val="BIWS Heading 1"/>
    <w:basedOn w:val="Normal"/>
    <w:rsid w:val="00801B10"/>
    <w:pPr>
      <w:keepNext/>
      <w:tabs>
        <w:tab w:val="num" w:pos="720"/>
      </w:tabs>
      <w:spacing w:before="240" w:after="240" w:line="300" w:lineRule="atLeast"/>
      <w:ind w:left="720" w:hanging="720"/>
      <w:jc w:val="both"/>
      <w:outlineLvl w:val="0"/>
    </w:pPr>
    <w:rPr>
      <w:rFonts w:ascii="Arial" w:eastAsia="Arial Unicode MS" w:hAnsi="Arial" w:cs="Arial"/>
      <w:b/>
      <w:color w:val="000000"/>
      <w:kern w:val="28"/>
      <w:szCs w:val="20"/>
    </w:rPr>
  </w:style>
  <w:style w:type="paragraph" w:customStyle="1" w:styleId="Para-Clause-nonum">
    <w:name w:val="Para - Clause - no num"/>
    <w:aliases w:val="Body  clause"/>
    <w:basedOn w:val="Normal"/>
    <w:next w:val="Title-Clause"/>
    <w:rsid w:val="00801B10"/>
    <w:pPr>
      <w:spacing w:before="120" w:after="120" w:line="300" w:lineRule="atLeast"/>
      <w:ind w:left="720"/>
      <w:jc w:val="both"/>
    </w:pPr>
    <w:rPr>
      <w:rFonts w:ascii="Arial" w:eastAsia="Arial Unicode MS" w:hAnsi="Arial" w:cs="Arial"/>
      <w:color w:val="000000"/>
      <w:szCs w:val="20"/>
    </w:rPr>
  </w:style>
  <w:style w:type="paragraph" w:customStyle="1" w:styleId="Para-Clause">
    <w:name w:val="Para - Clause"/>
    <w:basedOn w:val="Title-Clause"/>
    <w:qFormat/>
    <w:rsid w:val="00801B10"/>
    <w:pPr>
      <w:spacing w:before="120"/>
    </w:pPr>
    <w:rPr>
      <w:b w:val="0"/>
    </w:rPr>
  </w:style>
  <w:style w:type="paragraph" w:customStyle="1" w:styleId="CoversheetParagraph">
    <w:name w:val="Coversheet Paragraph"/>
    <w:basedOn w:val="Normal"/>
    <w:autoRedefine/>
    <w:rsid w:val="00801B10"/>
    <w:pPr>
      <w:spacing w:after="0" w:line="300" w:lineRule="atLeast"/>
      <w:jc w:val="center"/>
    </w:pPr>
    <w:rPr>
      <w:rFonts w:ascii="Times New Roman" w:eastAsia="Times New Roman" w:hAnsi="Times New Roman" w:cs="Times New Roman"/>
      <w:color w:val="000000"/>
      <w:szCs w:val="20"/>
    </w:rPr>
  </w:style>
  <w:style w:type="paragraph" w:customStyle="1" w:styleId="CoversheetIntro">
    <w:name w:val="Coversheet Intro"/>
    <w:basedOn w:val="CoversheetTitle"/>
    <w:qFormat/>
    <w:rsid w:val="00801B10"/>
    <w:rPr>
      <w:smallCaps/>
      <w:sz w:val="22"/>
    </w:rPr>
  </w:style>
  <w:style w:type="paragraph" w:customStyle="1" w:styleId="CoversheetStaticText">
    <w:name w:val="Coversheet Static Text"/>
    <w:basedOn w:val="CoversheetIntro"/>
    <w:qFormat/>
    <w:rsid w:val="00801B10"/>
    <w:rPr>
      <w:b w:val="0"/>
    </w:rPr>
  </w:style>
  <w:style w:type="paragraph" w:customStyle="1" w:styleId="CoversheetParty">
    <w:name w:val="Coversheet Party"/>
    <w:basedOn w:val="CoversheetIntro"/>
    <w:qFormat/>
    <w:rsid w:val="00801B10"/>
  </w:style>
  <w:style w:type="paragraph" w:customStyle="1" w:styleId="NoNumUntitledClause">
    <w:name w:val="No Num Untitled Clause"/>
    <w:basedOn w:val="UntitledClause"/>
    <w:qFormat/>
    <w:rsid w:val="00801B10"/>
    <w:pPr>
      <w:numPr>
        <w:numId w:val="0"/>
      </w:numPr>
      <w:ind w:left="720"/>
    </w:pPr>
  </w:style>
  <w:style w:type="paragraph" w:customStyle="1" w:styleId="BackgroundSubclause1">
    <w:name w:val="Background Subclause1"/>
    <w:basedOn w:val="Background"/>
    <w:qFormat/>
    <w:rsid w:val="00801B10"/>
    <w:pPr>
      <w:numPr>
        <w:ilvl w:val="1"/>
      </w:numPr>
    </w:pPr>
  </w:style>
  <w:style w:type="paragraph" w:customStyle="1" w:styleId="BackgroundSubclause2">
    <w:name w:val="Background Subclause2"/>
    <w:basedOn w:val="Background"/>
    <w:qFormat/>
    <w:rsid w:val="00801B10"/>
    <w:pPr>
      <w:numPr>
        <w:ilvl w:val="3"/>
      </w:numPr>
    </w:pPr>
  </w:style>
  <w:style w:type="paragraph" w:customStyle="1" w:styleId="HeadingLevel2CQA">
    <w:name w:val="Heading Level 2 CQA"/>
    <w:basedOn w:val="HeadingLevel2"/>
    <w:qFormat/>
    <w:rsid w:val="00801B10"/>
  </w:style>
  <w:style w:type="paragraph" w:customStyle="1" w:styleId="ClauseBullet1">
    <w:name w:val="Clause Bullet 1"/>
    <w:basedOn w:val="ParaClause"/>
    <w:qFormat/>
    <w:rsid w:val="00801B10"/>
    <w:pPr>
      <w:numPr>
        <w:numId w:val="13"/>
      </w:numPr>
      <w:ind w:left="1077" w:hanging="357"/>
      <w:outlineLvl w:val="0"/>
    </w:pPr>
  </w:style>
  <w:style w:type="paragraph" w:customStyle="1" w:styleId="ClauseBullet2">
    <w:name w:val="Clause Bullet 2"/>
    <w:basedOn w:val="ParaClause"/>
    <w:qFormat/>
    <w:rsid w:val="00801B10"/>
    <w:pPr>
      <w:numPr>
        <w:numId w:val="14"/>
      </w:numPr>
      <w:ind w:left="1434" w:hanging="357"/>
      <w:outlineLvl w:val="1"/>
    </w:pPr>
  </w:style>
  <w:style w:type="paragraph" w:customStyle="1" w:styleId="subclause1Bullet1">
    <w:name w:val="subclause 1 Bullet 1"/>
    <w:basedOn w:val="Parasubclause1"/>
    <w:qFormat/>
    <w:rsid w:val="00801B10"/>
    <w:pPr>
      <w:numPr>
        <w:numId w:val="15"/>
      </w:numPr>
      <w:ind w:left="1077" w:hanging="357"/>
    </w:pPr>
  </w:style>
  <w:style w:type="paragraph" w:customStyle="1" w:styleId="subclause2Bullet1">
    <w:name w:val="subclause 2 Bullet 1"/>
    <w:basedOn w:val="Parasubclause2"/>
    <w:qFormat/>
    <w:rsid w:val="00801B10"/>
    <w:pPr>
      <w:numPr>
        <w:numId w:val="17"/>
      </w:numPr>
      <w:ind w:left="1434" w:hanging="357"/>
    </w:pPr>
  </w:style>
  <w:style w:type="paragraph" w:customStyle="1" w:styleId="subclause3Bullet1">
    <w:name w:val="subclause 3 Bullet 1"/>
    <w:basedOn w:val="Parasubclause3"/>
    <w:qFormat/>
    <w:rsid w:val="00801B10"/>
    <w:pPr>
      <w:numPr>
        <w:numId w:val="16"/>
      </w:numPr>
      <w:ind w:left="2273" w:hanging="357"/>
    </w:pPr>
  </w:style>
  <w:style w:type="paragraph" w:customStyle="1" w:styleId="subclause1Bullet2">
    <w:name w:val="subclause 1 Bullet 2"/>
    <w:basedOn w:val="Parasubclause1"/>
    <w:qFormat/>
    <w:rsid w:val="00801B10"/>
    <w:pPr>
      <w:numPr>
        <w:numId w:val="18"/>
      </w:numPr>
      <w:ind w:left="1434" w:hanging="357"/>
    </w:pPr>
  </w:style>
  <w:style w:type="paragraph" w:customStyle="1" w:styleId="subclause2Bullet2">
    <w:name w:val="subclause 2 Bullet 2"/>
    <w:basedOn w:val="Parasubclause2"/>
    <w:qFormat/>
    <w:rsid w:val="00801B10"/>
    <w:pPr>
      <w:numPr>
        <w:numId w:val="19"/>
      </w:numPr>
      <w:ind w:left="2273" w:hanging="357"/>
    </w:pPr>
  </w:style>
  <w:style w:type="paragraph" w:customStyle="1" w:styleId="subclause3Bullet2">
    <w:name w:val="subclause 3 Bullet 2"/>
    <w:basedOn w:val="Parasubclause3"/>
    <w:qFormat/>
    <w:rsid w:val="00801B10"/>
    <w:pPr>
      <w:numPr>
        <w:numId w:val="20"/>
      </w:numPr>
      <w:ind w:left="2982" w:hanging="357"/>
    </w:pPr>
  </w:style>
  <w:style w:type="paragraph" w:customStyle="1" w:styleId="DefinedTermBullet">
    <w:name w:val="Defined Term Bullet"/>
    <w:basedOn w:val="DefinedTermPara"/>
    <w:qFormat/>
    <w:rsid w:val="00801B10"/>
    <w:pPr>
      <w:numPr>
        <w:numId w:val="21"/>
      </w:numPr>
    </w:pPr>
  </w:style>
  <w:style w:type="paragraph" w:customStyle="1" w:styleId="DefinedTermNumber">
    <w:name w:val="Defined Term Number"/>
    <w:basedOn w:val="DefinedTermPara"/>
    <w:qFormat/>
    <w:rsid w:val="00801B10"/>
    <w:pPr>
      <w:numPr>
        <w:ilvl w:val="1"/>
      </w:numPr>
    </w:pPr>
  </w:style>
  <w:style w:type="paragraph" w:customStyle="1" w:styleId="AdditionalTitle">
    <w:name w:val="Additional Title"/>
    <w:basedOn w:val="Paragraph"/>
    <w:qFormat/>
    <w:rsid w:val="00801B10"/>
    <w:pPr>
      <w:jc w:val="left"/>
    </w:pPr>
    <w:rPr>
      <w:b/>
      <w:sz w:val="24"/>
    </w:rPr>
  </w:style>
  <w:style w:type="character" w:customStyle="1" w:styleId="error">
    <w:name w:val="error"/>
    <w:basedOn w:val="DefaultParagraphFont"/>
    <w:rsid w:val="00801B10"/>
    <w:rPr>
      <w:color w:val="000000"/>
    </w:rPr>
  </w:style>
  <w:style w:type="paragraph" w:customStyle="1" w:styleId="NoNumUntitledsubclause1">
    <w:name w:val="No Num Untitled subclause 1"/>
    <w:basedOn w:val="Untitledsubclause1"/>
    <w:qFormat/>
    <w:rsid w:val="00801B10"/>
    <w:pPr>
      <w:numPr>
        <w:ilvl w:val="0"/>
        <w:numId w:val="0"/>
      </w:numPr>
      <w:ind w:left="720"/>
    </w:pPr>
  </w:style>
  <w:style w:type="paragraph" w:customStyle="1" w:styleId="BackgroundParaClause">
    <w:name w:val="Background Para Clause"/>
    <w:basedOn w:val="Background"/>
    <w:qFormat/>
    <w:rsid w:val="00801B10"/>
    <w:pPr>
      <w:numPr>
        <w:numId w:val="0"/>
      </w:numPr>
    </w:pPr>
  </w:style>
  <w:style w:type="paragraph" w:customStyle="1" w:styleId="BackgroundParaSubclause1">
    <w:name w:val="Background Para Subclause1"/>
    <w:basedOn w:val="BackgroundSubclause1"/>
    <w:qFormat/>
    <w:rsid w:val="00801B10"/>
    <w:pPr>
      <w:numPr>
        <w:ilvl w:val="0"/>
        <w:numId w:val="0"/>
      </w:numPr>
      <w:ind w:left="994"/>
    </w:pPr>
    <w:rPr>
      <w:lang w:val="en-US"/>
    </w:rPr>
  </w:style>
  <w:style w:type="paragraph" w:customStyle="1" w:styleId="BackgroundParaSubclause2">
    <w:name w:val="Background Para Subclause2"/>
    <w:basedOn w:val="BackgroundSubclause2"/>
    <w:qFormat/>
    <w:rsid w:val="00801B10"/>
    <w:pPr>
      <w:numPr>
        <w:ilvl w:val="0"/>
        <w:numId w:val="0"/>
      </w:numPr>
      <w:ind w:left="1701"/>
    </w:pPr>
    <w:rPr>
      <w:lang w:val="en-US"/>
    </w:rPr>
  </w:style>
  <w:style w:type="paragraph" w:customStyle="1" w:styleId="ClauseBulletPara">
    <w:name w:val="Clause Bullet Para"/>
    <w:basedOn w:val="ClauseBullet1"/>
    <w:qFormat/>
    <w:rsid w:val="00801B10"/>
    <w:pPr>
      <w:numPr>
        <w:numId w:val="0"/>
      </w:numPr>
      <w:ind w:left="1080"/>
    </w:pPr>
    <w:rPr>
      <w:lang w:val="en-US"/>
    </w:rPr>
  </w:style>
  <w:style w:type="paragraph" w:customStyle="1" w:styleId="ClauseBullet2Para">
    <w:name w:val="Clause Bullet 2 Para"/>
    <w:basedOn w:val="ClauseBullet2"/>
    <w:qFormat/>
    <w:rsid w:val="00801B10"/>
    <w:pPr>
      <w:numPr>
        <w:numId w:val="0"/>
      </w:numPr>
      <w:ind w:left="1440"/>
    </w:pPr>
    <w:rPr>
      <w:lang w:val="en-US"/>
    </w:rPr>
  </w:style>
  <w:style w:type="paragraph" w:customStyle="1" w:styleId="ACTJurisdictionCheckList">
    <w:name w:val="ACTJurisdictionCheckList"/>
    <w:basedOn w:val="Normal"/>
    <w:rsid w:val="00801B10"/>
    <w:pPr>
      <w:spacing w:after="120" w:line="300" w:lineRule="atLeast"/>
    </w:pPr>
    <w:rPr>
      <w:rFonts w:ascii="Arial" w:eastAsia="Arial Unicode MS" w:hAnsi="Arial" w:cs="Arial"/>
      <w:b/>
      <w:color w:val="000000"/>
      <w:sz w:val="28"/>
    </w:rPr>
  </w:style>
  <w:style w:type="paragraph" w:customStyle="1" w:styleId="JurisdictionDraftingnoteTitle">
    <w:name w:val="Jurisdiction Draftingnote Title"/>
    <w:basedOn w:val="DraftingnoteTitle"/>
    <w:qFormat/>
    <w:rsid w:val="00801B10"/>
  </w:style>
  <w:style w:type="paragraph" w:customStyle="1" w:styleId="ScheduleTitleClause">
    <w:name w:val="Schedule Title Clause"/>
    <w:basedOn w:val="Normal"/>
    <w:rsid w:val="00801B10"/>
    <w:pPr>
      <w:keepNext/>
      <w:numPr>
        <w:ilvl w:val="2"/>
        <w:numId w:val="22"/>
      </w:numPr>
      <w:spacing w:before="240" w:after="240" w:line="300" w:lineRule="atLeast"/>
      <w:jc w:val="both"/>
      <w:outlineLvl w:val="0"/>
    </w:pPr>
    <w:rPr>
      <w:rFonts w:ascii="Arial" w:eastAsia="Arial Unicode MS" w:hAnsi="Arial" w:cs="Arial"/>
      <w:b/>
      <w:color w:val="000000"/>
      <w:kern w:val="28"/>
      <w:szCs w:val="20"/>
    </w:rPr>
  </w:style>
  <w:style w:type="paragraph" w:customStyle="1" w:styleId="ScheduleUntitledsubclause1">
    <w:name w:val="Schedule Untitled subclause 1"/>
    <w:basedOn w:val="Normal"/>
    <w:rsid w:val="00801B10"/>
    <w:pPr>
      <w:numPr>
        <w:ilvl w:val="3"/>
        <w:numId w:val="22"/>
      </w:numPr>
      <w:spacing w:before="280" w:after="120" w:line="300" w:lineRule="atLeast"/>
      <w:jc w:val="both"/>
      <w:outlineLvl w:val="1"/>
    </w:pPr>
    <w:rPr>
      <w:rFonts w:ascii="Arial" w:eastAsia="Arial Unicode MS" w:hAnsi="Arial" w:cs="Arial"/>
      <w:color w:val="000000"/>
      <w:szCs w:val="20"/>
    </w:rPr>
  </w:style>
  <w:style w:type="paragraph" w:customStyle="1" w:styleId="ScheduleUntitledsubclause2">
    <w:name w:val="Schedule Untitled subclause 2"/>
    <w:basedOn w:val="Normal"/>
    <w:rsid w:val="00801B10"/>
    <w:pPr>
      <w:numPr>
        <w:ilvl w:val="4"/>
        <w:numId w:val="22"/>
      </w:numPr>
      <w:spacing w:after="120" w:line="300" w:lineRule="atLeast"/>
      <w:jc w:val="both"/>
      <w:outlineLvl w:val="2"/>
    </w:pPr>
    <w:rPr>
      <w:rFonts w:ascii="Arial" w:eastAsia="Arial Unicode MS" w:hAnsi="Arial" w:cs="Arial"/>
      <w:color w:val="000000"/>
      <w:szCs w:val="20"/>
    </w:rPr>
  </w:style>
  <w:style w:type="paragraph" w:customStyle="1" w:styleId="ScheduleUntitledsubclause3">
    <w:name w:val="Schedule Untitled subclause 3"/>
    <w:basedOn w:val="Normal"/>
    <w:rsid w:val="00801B10"/>
    <w:pPr>
      <w:numPr>
        <w:ilvl w:val="5"/>
        <w:numId w:val="22"/>
      </w:numPr>
      <w:tabs>
        <w:tab w:val="left" w:pos="2261"/>
      </w:tabs>
      <w:spacing w:after="120" w:line="300" w:lineRule="atLeast"/>
      <w:jc w:val="both"/>
      <w:outlineLvl w:val="3"/>
    </w:pPr>
    <w:rPr>
      <w:rFonts w:ascii="Arial" w:eastAsia="Arial Unicode MS" w:hAnsi="Arial" w:cs="Arial"/>
      <w:color w:val="000000"/>
      <w:szCs w:val="20"/>
    </w:rPr>
  </w:style>
  <w:style w:type="paragraph" w:customStyle="1" w:styleId="ScheduleUntitledsubclause4">
    <w:name w:val="Schedule Untitled subclause 4"/>
    <w:basedOn w:val="Normal"/>
    <w:rsid w:val="00801B10"/>
    <w:pPr>
      <w:spacing w:after="120" w:line="300" w:lineRule="atLeast"/>
      <w:jc w:val="both"/>
      <w:outlineLvl w:val="4"/>
    </w:pPr>
    <w:rPr>
      <w:rFonts w:ascii="Arial" w:eastAsia="Arial Unicode MS" w:hAnsi="Arial" w:cs="Arial"/>
      <w:color w:val="000000"/>
      <w:szCs w:val="20"/>
    </w:rPr>
  </w:style>
  <w:style w:type="paragraph" w:customStyle="1" w:styleId="BulletListPattern1">
    <w:name w:val="Bullet List Pattern 1"/>
    <w:basedOn w:val="BulletList1"/>
    <w:qFormat/>
    <w:rsid w:val="00801B10"/>
    <w:pPr>
      <w:shd w:val="clear" w:color="auto" w:fill="D9D9D9" w:themeFill="background1" w:themeFillShade="D9"/>
      <w:spacing w:after="120" w:line="240" w:lineRule="auto"/>
      <w:ind w:left="714" w:hanging="357"/>
    </w:pPr>
  </w:style>
  <w:style w:type="paragraph" w:customStyle="1" w:styleId="BulletListPattern2">
    <w:name w:val="Bullet List Pattern 2"/>
    <w:basedOn w:val="BulletList2"/>
    <w:qFormat/>
    <w:rsid w:val="00801B10"/>
    <w:pPr>
      <w:shd w:val="clear" w:color="auto" w:fill="D9D9D9" w:themeFill="background1" w:themeFillShade="D9"/>
      <w:ind w:left="1077"/>
    </w:pPr>
  </w:style>
  <w:style w:type="paragraph" w:customStyle="1" w:styleId="ScheduleUntitledClause">
    <w:name w:val="Schedule Untitled Clause"/>
    <w:basedOn w:val="ScheduleTitleClause"/>
    <w:qFormat/>
    <w:rsid w:val="00801B10"/>
    <w:pPr>
      <w:spacing w:before="120"/>
    </w:pPr>
    <w:rPr>
      <w:b w:val="0"/>
    </w:rPr>
  </w:style>
  <w:style w:type="paragraph" w:customStyle="1" w:styleId="EmptyClausePara">
    <w:name w:val="Empty Clause Para"/>
    <w:basedOn w:val="IgnoredSpacing"/>
    <w:qFormat/>
    <w:rsid w:val="00801B10"/>
  </w:style>
  <w:style w:type="paragraph" w:styleId="ListParagraph">
    <w:name w:val="List Paragraph"/>
    <w:aliases w:val="Bullet point text"/>
    <w:basedOn w:val="Normal"/>
    <w:link w:val="ListParagraphChar"/>
    <w:uiPriority w:val="34"/>
    <w:qFormat/>
    <w:rsid w:val="00801B10"/>
    <w:pPr>
      <w:ind w:left="720"/>
      <w:contextualSpacing/>
    </w:pPr>
    <w:rPr>
      <w:color w:val="000000"/>
    </w:rPr>
  </w:style>
  <w:style w:type="paragraph" w:customStyle="1" w:styleId="ScheduleTitlesubclause1">
    <w:name w:val="Schedule Title subclause1"/>
    <w:basedOn w:val="ScheduleUntitledsubclause1"/>
    <w:qFormat/>
    <w:rsid w:val="00801B10"/>
    <w:pPr>
      <w:spacing w:before="120"/>
    </w:pPr>
    <w:rPr>
      <w:b/>
    </w:rPr>
  </w:style>
  <w:style w:type="paragraph" w:customStyle="1" w:styleId="835FF0B0D5344FE4A8EE41F54AA7E17C16">
    <w:name w:val="835FF0B0D5344FE4A8EE41F54AA7E17C16"/>
    <w:rsid w:val="00253365"/>
    <w:pPr>
      <w:spacing w:after="120" w:line="240" w:lineRule="auto"/>
    </w:pPr>
    <w:rPr>
      <w:rFonts w:ascii="Arial" w:eastAsia="Times New Roman" w:hAnsi="Arial" w:cs="Times New Roman"/>
      <w:color w:val="000000"/>
      <w:sz w:val="24"/>
      <w:szCs w:val="24"/>
      <w:lang w:val="en-US" w:eastAsia="en-US"/>
    </w:rPr>
  </w:style>
  <w:style w:type="character" w:customStyle="1" w:styleId="UnresolvedMention1">
    <w:name w:val="Unresolved Mention1"/>
    <w:basedOn w:val="DefaultParagraphFont"/>
    <w:uiPriority w:val="99"/>
    <w:semiHidden/>
    <w:unhideWhenUsed/>
    <w:rsid w:val="005F7113"/>
    <w:rPr>
      <w:color w:val="000000"/>
      <w:shd w:val="clear" w:color="auto" w:fill="E6E6E6"/>
    </w:rPr>
  </w:style>
  <w:style w:type="paragraph" w:customStyle="1" w:styleId="SectorSpecificNoteTitle">
    <w:name w:val="Sector Specific Note Title"/>
    <w:basedOn w:val="JurisdictionDraftingnoteTitle"/>
    <w:qFormat/>
    <w:rsid w:val="00801B10"/>
  </w:style>
  <w:style w:type="table" w:customStyle="1" w:styleId="ShadedTable1">
    <w:name w:val="Shaded Table1"/>
    <w:basedOn w:val="TableNormal"/>
    <w:uiPriority w:val="99"/>
    <w:rsid w:val="00801B10"/>
    <w:pPr>
      <w:spacing w:after="0" w:line="240" w:lineRule="auto"/>
    </w:pPr>
    <w:rPr>
      <w:color w:val="000000"/>
    </w:rPr>
    <w:tblPr>
      <w:tblBorders>
        <w:top w:val="single" w:sz="4" w:space="0" w:color="auto"/>
        <w:left w:val="single" w:sz="4" w:space="0" w:color="auto"/>
        <w:bottom w:val="single" w:sz="4" w:space="0" w:color="auto"/>
        <w:right w:val="single" w:sz="4" w:space="0" w:color="auto"/>
      </w:tblBorders>
    </w:tblPr>
    <w:tcPr>
      <w:shd w:val="clear" w:color="auto" w:fill="EEECE1" w:themeFill="background2"/>
    </w:tcPr>
  </w:style>
  <w:style w:type="paragraph" w:customStyle="1" w:styleId="IgnoredEmptysubclause">
    <w:name w:val="Ignored Empty subclause"/>
    <w:basedOn w:val="Normal"/>
    <w:link w:val="IgnoredEmptysubclauseChar"/>
    <w:qFormat/>
    <w:rsid w:val="00801B10"/>
    <w:rPr>
      <w:color w:val="000000"/>
    </w:rPr>
  </w:style>
  <w:style w:type="character" w:customStyle="1" w:styleId="IgnoredEmptysubclauseChar">
    <w:name w:val="Ignored Empty subclause Char"/>
    <w:basedOn w:val="DefaultParagraphFont"/>
    <w:link w:val="IgnoredEmptysubclause"/>
    <w:rsid w:val="00801B10"/>
    <w:rPr>
      <w:color w:val="000000"/>
    </w:rPr>
  </w:style>
  <w:style w:type="paragraph" w:customStyle="1" w:styleId="6B1115FCC3DC4C6AB2CF846F0C50B663">
    <w:name w:val="6B1115FCC3DC4C6AB2CF846F0C50B663"/>
    <w:rsid w:val="006265A9"/>
    <w:pPr>
      <w:spacing w:line="276" w:lineRule="auto"/>
    </w:pPr>
    <w:rPr>
      <w:color w:val="000000"/>
    </w:rPr>
  </w:style>
  <w:style w:type="paragraph" w:styleId="TOC1">
    <w:name w:val="toc 1"/>
    <w:basedOn w:val="Normal"/>
    <w:next w:val="Normal"/>
    <w:autoRedefine/>
    <w:rsid w:val="004957AA"/>
    <w:pPr>
      <w:tabs>
        <w:tab w:val="left" w:pos="426"/>
        <w:tab w:val="right" w:leader="dot" w:pos="9350"/>
      </w:tabs>
      <w:spacing w:after="100" w:line="240" w:lineRule="auto"/>
    </w:pPr>
  </w:style>
  <w:style w:type="character" w:styleId="CommentReference">
    <w:name w:val="annotation reference"/>
    <w:basedOn w:val="DefaultParagraphFont"/>
    <w:uiPriority w:val="99"/>
    <w:semiHidden/>
    <w:unhideWhenUsed/>
    <w:rsid w:val="00103736"/>
    <w:rPr>
      <w:sz w:val="16"/>
      <w:szCs w:val="16"/>
    </w:rPr>
  </w:style>
  <w:style w:type="paragraph" w:styleId="CommentText">
    <w:name w:val="annotation text"/>
    <w:basedOn w:val="Normal"/>
    <w:link w:val="CommentTextChar"/>
    <w:uiPriority w:val="99"/>
    <w:unhideWhenUsed/>
    <w:rsid w:val="00103736"/>
    <w:pPr>
      <w:spacing w:line="240" w:lineRule="auto"/>
    </w:pPr>
    <w:rPr>
      <w:sz w:val="20"/>
      <w:szCs w:val="20"/>
    </w:rPr>
  </w:style>
  <w:style w:type="character" w:customStyle="1" w:styleId="CommentTextChar">
    <w:name w:val="Comment Text Char"/>
    <w:basedOn w:val="DefaultParagraphFont"/>
    <w:link w:val="CommentText"/>
    <w:uiPriority w:val="99"/>
    <w:rsid w:val="00103736"/>
    <w:rPr>
      <w:rFonts w:eastAsiaTheme="minorHAnsi"/>
      <w:kern w:val="2"/>
      <w:sz w:val="20"/>
      <w:szCs w:val="20"/>
      <w:lang w:eastAsia="en-US"/>
      <w14:ligatures w14:val="standardContextual"/>
    </w:rPr>
  </w:style>
  <w:style w:type="paragraph" w:styleId="CommentSubject">
    <w:name w:val="annotation subject"/>
    <w:basedOn w:val="CommentText"/>
    <w:next w:val="CommentText"/>
    <w:link w:val="CommentSubjectChar"/>
    <w:uiPriority w:val="99"/>
    <w:semiHidden/>
    <w:unhideWhenUsed/>
    <w:rsid w:val="00103736"/>
    <w:rPr>
      <w:b/>
      <w:bCs/>
    </w:rPr>
  </w:style>
  <w:style w:type="character" w:customStyle="1" w:styleId="CommentSubjectChar">
    <w:name w:val="Comment Subject Char"/>
    <w:basedOn w:val="CommentTextChar"/>
    <w:link w:val="CommentSubject"/>
    <w:uiPriority w:val="99"/>
    <w:semiHidden/>
    <w:rsid w:val="00103736"/>
    <w:rPr>
      <w:rFonts w:eastAsiaTheme="minorHAnsi"/>
      <w:b/>
      <w:bCs/>
      <w:kern w:val="2"/>
      <w:sz w:val="20"/>
      <w:szCs w:val="20"/>
      <w:lang w:eastAsia="en-US"/>
      <w14:ligatures w14:val="standardContextual"/>
    </w:rPr>
  </w:style>
  <w:style w:type="character" w:customStyle="1" w:styleId="UnresolvedMention2">
    <w:name w:val="Unresolved Mention2"/>
    <w:basedOn w:val="DefaultParagraphFont"/>
    <w:uiPriority w:val="99"/>
    <w:rsid w:val="00D96C42"/>
    <w:rPr>
      <w:color w:val="605E5C"/>
      <w:shd w:val="clear" w:color="auto" w:fill="E1DFDD"/>
    </w:rPr>
  </w:style>
  <w:style w:type="paragraph" w:customStyle="1" w:styleId="Default">
    <w:name w:val="Default"/>
    <w:rsid w:val="0057075A"/>
    <w:pPr>
      <w:autoSpaceDE w:val="0"/>
      <w:autoSpaceDN w:val="0"/>
      <w:adjustRightInd w:val="0"/>
      <w:spacing w:after="0" w:line="240" w:lineRule="auto"/>
    </w:pPr>
    <w:rPr>
      <w:rFonts w:ascii="Arial" w:eastAsiaTheme="minorHAnsi" w:hAnsi="Arial" w:cs="Arial"/>
      <w:color w:val="000000"/>
      <w:sz w:val="24"/>
      <w:szCs w:val="24"/>
      <w:lang w:eastAsia="en-US"/>
    </w:rPr>
  </w:style>
  <w:style w:type="character" w:customStyle="1" w:styleId="ui-provider">
    <w:name w:val="ui-provider"/>
    <w:basedOn w:val="DefaultParagraphFont"/>
    <w:rsid w:val="00542E84"/>
  </w:style>
  <w:style w:type="paragraph" w:styleId="FootnoteText">
    <w:name w:val="footnote text"/>
    <w:basedOn w:val="Normal"/>
    <w:link w:val="FootnoteTextChar"/>
    <w:uiPriority w:val="99"/>
    <w:semiHidden/>
    <w:unhideWhenUsed/>
    <w:rsid w:val="003D5B3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D5B37"/>
    <w:rPr>
      <w:rFonts w:eastAsiaTheme="minorHAnsi"/>
      <w:kern w:val="2"/>
      <w:sz w:val="20"/>
      <w:szCs w:val="20"/>
      <w:lang w:eastAsia="en-US"/>
      <w14:ligatures w14:val="standardContextual"/>
    </w:rPr>
  </w:style>
  <w:style w:type="character" w:styleId="FootnoteReference">
    <w:name w:val="footnote reference"/>
    <w:basedOn w:val="DefaultParagraphFont"/>
    <w:uiPriority w:val="99"/>
    <w:semiHidden/>
    <w:unhideWhenUsed/>
    <w:rsid w:val="003D5B37"/>
    <w:rPr>
      <w:vertAlign w:val="superscript"/>
    </w:rPr>
  </w:style>
  <w:style w:type="paragraph" w:styleId="Revision">
    <w:name w:val="Revision"/>
    <w:hidden/>
    <w:uiPriority w:val="99"/>
    <w:semiHidden/>
    <w:rsid w:val="00CC4555"/>
    <w:pPr>
      <w:spacing w:after="0" w:line="240" w:lineRule="auto"/>
    </w:pPr>
    <w:rPr>
      <w:rFonts w:eastAsiaTheme="minorHAnsi"/>
      <w:kern w:val="2"/>
      <w:lang w:eastAsia="en-US"/>
      <w14:ligatures w14:val="standardContextual"/>
    </w:rPr>
  </w:style>
  <w:style w:type="character" w:customStyle="1" w:styleId="cf01">
    <w:name w:val="cf01"/>
    <w:basedOn w:val="DefaultParagraphFont"/>
    <w:rsid w:val="004A3E2C"/>
    <w:rPr>
      <w:rFonts w:ascii="Segoe UI" w:hAnsi="Segoe UI" w:cs="Segoe UI" w:hint="default"/>
      <w:sz w:val="18"/>
      <w:szCs w:val="18"/>
    </w:rPr>
  </w:style>
  <w:style w:type="character" w:customStyle="1" w:styleId="ListParagraphChar">
    <w:name w:val="List Paragraph Char"/>
    <w:aliases w:val="Bullet point text Char"/>
    <w:basedOn w:val="DefaultParagraphFont"/>
    <w:link w:val="ListParagraph"/>
    <w:uiPriority w:val="34"/>
    <w:locked/>
    <w:rsid w:val="00F066A5"/>
    <w:rPr>
      <w:rFonts w:eastAsiaTheme="minorHAnsi"/>
      <w:color w:val="000000"/>
      <w:lang w:eastAsia="en-US"/>
    </w:rPr>
  </w:style>
  <w:style w:type="paragraph" w:customStyle="1" w:styleId="Sch2Number">
    <w:name w:val="Sch 2 Number"/>
    <w:aliases w:val="Sched para 1.1,Sched block para 1.1,Appendix Para 1.1 RB"/>
    <w:basedOn w:val="Normal"/>
    <w:uiPriority w:val="9"/>
    <w:qFormat/>
    <w:rsid w:val="008C0048"/>
    <w:pPr>
      <w:tabs>
        <w:tab w:val="num" w:pos="851"/>
      </w:tabs>
      <w:spacing w:after="240" w:line="300" w:lineRule="auto"/>
      <w:ind w:left="851" w:hanging="851"/>
      <w:jc w:val="both"/>
    </w:pPr>
    <w:rPr>
      <w:rFonts w:ascii="Calibri" w:eastAsia="Calibri" w:hAnsi="Calibri"/>
      <w:sz w:val="20"/>
      <w:szCs w:val="20"/>
      <w:lang w:eastAsia="en-GB"/>
    </w:rPr>
  </w:style>
  <w:style w:type="paragraph" w:customStyle="1" w:styleId="Sch3Number">
    <w:name w:val="Sch 3 Number"/>
    <w:aliases w:val="Sched para 1.1.1,Sched block para 1.1.1,Appendix Para 1.1.1 RB"/>
    <w:basedOn w:val="Normal"/>
    <w:uiPriority w:val="9"/>
    <w:qFormat/>
    <w:rsid w:val="008C0048"/>
    <w:pPr>
      <w:tabs>
        <w:tab w:val="num" w:pos="1701"/>
      </w:tabs>
      <w:spacing w:after="240" w:line="300" w:lineRule="auto"/>
      <w:ind w:left="1701" w:hanging="850"/>
      <w:jc w:val="both"/>
    </w:pPr>
    <w:rPr>
      <w:rFonts w:ascii="Calibri" w:eastAsia="Calibri" w:hAnsi="Calibri"/>
      <w:sz w:val="20"/>
      <w:szCs w:val="20"/>
      <w:lang w:eastAsia="en-GB"/>
    </w:rPr>
  </w:style>
  <w:style w:type="paragraph" w:customStyle="1" w:styleId="Sch4Number">
    <w:name w:val="Sch 4 Number"/>
    <w:aliases w:val="Sched para 1.1.1 (a),Sched block para 1.1.1 (a),Appendix Para 1.1.1(a) RB"/>
    <w:basedOn w:val="Normal"/>
    <w:uiPriority w:val="9"/>
    <w:qFormat/>
    <w:rsid w:val="008C0048"/>
    <w:pPr>
      <w:tabs>
        <w:tab w:val="num" w:pos="2552"/>
      </w:tabs>
      <w:spacing w:after="240" w:line="300" w:lineRule="auto"/>
      <w:ind w:left="2552" w:hanging="851"/>
      <w:jc w:val="both"/>
    </w:pPr>
    <w:rPr>
      <w:rFonts w:ascii="Calibri" w:eastAsia="Calibri" w:hAnsi="Calibri"/>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557239">
      <w:bodyDiv w:val="1"/>
      <w:marLeft w:val="0"/>
      <w:marRight w:val="0"/>
      <w:marTop w:val="0"/>
      <w:marBottom w:val="0"/>
      <w:divBdr>
        <w:top w:val="none" w:sz="0" w:space="0" w:color="auto"/>
        <w:left w:val="none" w:sz="0" w:space="0" w:color="auto"/>
        <w:bottom w:val="none" w:sz="0" w:space="0" w:color="auto"/>
        <w:right w:val="none" w:sz="0" w:space="0" w:color="auto"/>
      </w:divBdr>
    </w:div>
    <w:div w:id="114570509">
      <w:bodyDiv w:val="1"/>
      <w:marLeft w:val="0"/>
      <w:marRight w:val="0"/>
      <w:marTop w:val="0"/>
      <w:marBottom w:val="0"/>
      <w:divBdr>
        <w:top w:val="none" w:sz="0" w:space="0" w:color="auto"/>
        <w:left w:val="none" w:sz="0" w:space="0" w:color="auto"/>
        <w:bottom w:val="none" w:sz="0" w:space="0" w:color="auto"/>
        <w:right w:val="none" w:sz="0" w:space="0" w:color="auto"/>
      </w:divBdr>
      <w:divsChild>
        <w:div w:id="1803384573">
          <w:marLeft w:val="1080"/>
          <w:marRight w:val="0"/>
          <w:marTop w:val="100"/>
          <w:marBottom w:val="0"/>
          <w:divBdr>
            <w:top w:val="none" w:sz="0" w:space="0" w:color="auto"/>
            <w:left w:val="none" w:sz="0" w:space="0" w:color="auto"/>
            <w:bottom w:val="none" w:sz="0" w:space="0" w:color="auto"/>
            <w:right w:val="none" w:sz="0" w:space="0" w:color="auto"/>
          </w:divBdr>
        </w:div>
        <w:div w:id="96754221">
          <w:marLeft w:val="1080"/>
          <w:marRight w:val="0"/>
          <w:marTop w:val="100"/>
          <w:marBottom w:val="0"/>
          <w:divBdr>
            <w:top w:val="none" w:sz="0" w:space="0" w:color="auto"/>
            <w:left w:val="none" w:sz="0" w:space="0" w:color="auto"/>
            <w:bottom w:val="none" w:sz="0" w:space="0" w:color="auto"/>
            <w:right w:val="none" w:sz="0" w:space="0" w:color="auto"/>
          </w:divBdr>
        </w:div>
      </w:divsChild>
    </w:div>
    <w:div w:id="206457558">
      <w:bodyDiv w:val="1"/>
      <w:marLeft w:val="0"/>
      <w:marRight w:val="0"/>
      <w:marTop w:val="0"/>
      <w:marBottom w:val="0"/>
      <w:divBdr>
        <w:top w:val="none" w:sz="0" w:space="0" w:color="auto"/>
        <w:left w:val="none" w:sz="0" w:space="0" w:color="auto"/>
        <w:bottom w:val="none" w:sz="0" w:space="0" w:color="auto"/>
        <w:right w:val="none" w:sz="0" w:space="0" w:color="auto"/>
      </w:divBdr>
      <w:divsChild>
        <w:div w:id="1065756168">
          <w:marLeft w:val="0"/>
          <w:marRight w:val="0"/>
          <w:marTop w:val="0"/>
          <w:marBottom w:val="0"/>
          <w:divBdr>
            <w:top w:val="none" w:sz="0" w:space="0" w:color="3D3D3D"/>
            <w:left w:val="none" w:sz="0" w:space="0" w:color="3D3D3D"/>
            <w:bottom w:val="none" w:sz="0" w:space="0" w:color="3D3D3D"/>
            <w:right w:val="none" w:sz="0" w:space="0" w:color="3D3D3D"/>
          </w:divBdr>
        </w:div>
      </w:divsChild>
    </w:div>
    <w:div w:id="234977273">
      <w:bodyDiv w:val="1"/>
      <w:marLeft w:val="0"/>
      <w:marRight w:val="0"/>
      <w:marTop w:val="0"/>
      <w:marBottom w:val="0"/>
      <w:divBdr>
        <w:top w:val="none" w:sz="0" w:space="0" w:color="auto"/>
        <w:left w:val="none" w:sz="0" w:space="0" w:color="auto"/>
        <w:bottom w:val="none" w:sz="0" w:space="0" w:color="auto"/>
        <w:right w:val="none" w:sz="0" w:space="0" w:color="auto"/>
      </w:divBdr>
    </w:div>
    <w:div w:id="240066976">
      <w:bodyDiv w:val="1"/>
      <w:marLeft w:val="0"/>
      <w:marRight w:val="0"/>
      <w:marTop w:val="0"/>
      <w:marBottom w:val="0"/>
      <w:divBdr>
        <w:top w:val="none" w:sz="0" w:space="0" w:color="auto"/>
        <w:left w:val="none" w:sz="0" w:space="0" w:color="auto"/>
        <w:bottom w:val="none" w:sz="0" w:space="0" w:color="auto"/>
        <w:right w:val="none" w:sz="0" w:space="0" w:color="auto"/>
      </w:divBdr>
    </w:div>
    <w:div w:id="254677538">
      <w:bodyDiv w:val="1"/>
      <w:marLeft w:val="0"/>
      <w:marRight w:val="0"/>
      <w:marTop w:val="0"/>
      <w:marBottom w:val="0"/>
      <w:divBdr>
        <w:top w:val="none" w:sz="0" w:space="0" w:color="auto"/>
        <w:left w:val="none" w:sz="0" w:space="0" w:color="auto"/>
        <w:bottom w:val="none" w:sz="0" w:space="0" w:color="auto"/>
        <w:right w:val="none" w:sz="0" w:space="0" w:color="auto"/>
      </w:divBdr>
    </w:div>
    <w:div w:id="473984638">
      <w:bodyDiv w:val="1"/>
      <w:marLeft w:val="0"/>
      <w:marRight w:val="0"/>
      <w:marTop w:val="0"/>
      <w:marBottom w:val="0"/>
      <w:divBdr>
        <w:top w:val="none" w:sz="0" w:space="0" w:color="auto"/>
        <w:left w:val="none" w:sz="0" w:space="0" w:color="auto"/>
        <w:bottom w:val="none" w:sz="0" w:space="0" w:color="auto"/>
        <w:right w:val="none" w:sz="0" w:space="0" w:color="auto"/>
      </w:divBdr>
      <w:divsChild>
        <w:div w:id="138620351">
          <w:marLeft w:val="0"/>
          <w:marRight w:val="0"/>
          <w:marTop w:val="0"/>
          <w:marBottom w:val="0"/>
          <w:divBdr>
            <w:top w:val="none" w:sz="0" w:space="0" w:color="3D3D3D"/>
            <w:left w:val="none" w:sz="0" w:space="0" w:color="3D3D3D"/>
            <w:bottom w:val="none" w:sz="0" w:space="0" w:color="3D3D3D"/>
            <w:right w:val="none" w:sz="0" w:space="0" w:color="3D3D3D"/>
          </w:divBdr>
        </w:div>
      </w:divsChild>
    </w:div>
    <w:div w:id="644119127">
      <w:bodyDiv w:val="1"/>
      <w:marLeft w:val="0"/>
      <w:marRight w:val="0"/>
      <w:marTop w:val="0"/>
      <w:marBottom w:val="0"/>
      <w:divBdr>
        <w:top w:val="none" w:sz="0" w:space="0" w:color="auto"/>
        <w:left w:val="none" w:sz="0" w:space="0" w:color="auto"/>
        <w:bottom w:val="none" w:sz="0" w:space="0" w:color="auto"/>
        <w:right w:val="none" w:sz="0" w:space="0" w:color="auto"/>
      </w:divBdr>
    </w:div>
    <w:div w:id="797915659">
      <w:bodyDiv w:val="1"/>
      <w:marLeft w:val="0"/>
      <w:marRight w:val="0"/>
      <w:marTop w:val="0"/>
      <w:marBottom w:val="0"/>
      <w:divBdr>
        <w:top w:val="none" w:sz="0" w:space="0" w:color="auto"/>
        <w:left w:val="none" w:sz="0" w:space="0" w:color="auto"/>
        <w:bottom w:val="none" w:sz="0" w:space="0" w:color="auto"/>
        <w:right w:val="none" w:sz="0" w:space="0" w:color="auto"/>
      </w:divBdr>
    </w:div>
    <w:div w:id="815489137">
      <w:bodyDiv w:val="1"/>
      <w:marLeft w:val="0"/>
      <w:marRight w:val="0"/>
      <w:marTop w:val="0"/>
      <w:marBottom w:val="0"/>
      <w:divBdr>
        <w:top w:val="none" w:sz="0" w:space="0" w:color="auto"/>
        <w:left w:val="none" w:sz="0" w:space="0" w:color="auto"/>
        <w:bottom w:val="none" w:sz="0" w:space="0" w:color="auto"/>
        <w:right w:val="none" w:sz="0" w:space="0" w:color="auto"/>
      </w:divBdr>
    </w:div>
    <w:div w:id="854617811">
      <w:bodyDiv w:val="1"/>
      <w:marLeft w:val="0"/>
      <w:marRight w:val="0"/>
      <w:marTop w:val="0"/>
      <w:marBottom w:val="0"/>
      <w:divBdr>
        <w:top w:val="none" w:sz="0" w:space="0" w:color="auto"/>
        <w:left w:val="none" w:sz="0" w:space="0" w:color="auto"/>
        <w:bottom w:val="none" w:sz="0" w:space="0" w:color="auto"/>
        <w:right w:val="none" w:sz="0" w:space="0" w:color="auto"/>
      </w:divBdr>
      <w:divsChild>
        <w:div w:id="1315328751">
          <w:marLeft w:val="0"/>
          <w:marRight w:val="0"/>
          <w:marTop w:val="0"/>
          <w:marBottom w:val="0"/>
          <w:divBdr>
            <w:top w:val="none" w:sz="0" w:space="0" w:color="3D3D3D"/>
            <w:left w:val="none" w:sz="0" w:space="0" w:color="3D3D3D"/>
            <w:bottom w:val="none" w:sz="0" w:space="0" w:color="3D3D3D"/>
            <w:right w:val="none" w:sz="0" w:space="0" w:color="3D3D3D"/>
          </w:divBdr>
        </w:div>
      </w:divsChild>
    </w:div>
    <w:div w:id="1021207004">
      <w:bodyDiv w:val="1"/>
      <w:marLeft w:val="0"/>
      <w:marRight w:val="0"/>
      <w:marTop w:val="0"/>
      <w:marBottom w:val="0"/>
      <w:divBdr>
        <w:top w:val="none" w:sz="0" w:space="0" w:color="auto"/>
        <w:left w:val="none" w:sz="0" w:space="0" w:color="auto"/>
        <w:bottom w:val="none" w:sz="0" w:space="0" w:color="auto"/>
        <w:right w:val="none" w:sz="0" w:space="0" w:color="auto"/>
      </w:divBdr>
    </w:div>
    <w:div w:id="1034430101">
      <w:bodyDiv w:val="1"/>
      <w:marLeft w:val="0"/>
      <w:marRight w:val="0"/>
      <w:marTop w:val="0"/>
      <w:marBottom w:val="0"/>
      <w:divBdr>
        <w:top w:val="none" w:sz="0" w:space="0" w:color="auto"/>
        <w:left w:val="none" w:sz="0" w:space="0" w:color="auto"/>
        <w:bottom w:val="none" w:sz="0" w:space="0" w:color="auto"/>
        <w:right w:val="none" w:sz="0" w:space="0" w:color="auto"/>
      </w:divBdr>
    </w:div>
    <w:div w:id="1087076878">
      <w:bodyDiv w:val="1"/>
      <w:marLeft w:val="0"/>
      <w:marRight w:val="0"/>
      <w:marTop w:val="0"/>
      <w:marBottom w:val="0"/>
      <w:divBdr>
        <w:top w:val="none" w:sz="0" w:space="0" w:color="auto"/>
        <w:left w:val="none" w:sz="0" w:space="0" w:color="auto"/>
        <w:bottom w:val="none" w:sz="0" w:space="0" w:color="auto"/>
        <w:right w:val="none" w:sz="0" w:space="0" w:color="auto"/>
      </w:divBdr>
    </w:div>
    <w:div w:id="1153522077">
      <w:bodyDiv w:val="1"/>
      <w:marLeft w:val="0"/>
      <w:marRight w:val="0"/>
      <w:marTop w:val="0"/>
      <w:marBottom w:val="0"/>
      <w:divBdr>
        <w:top w:val="none" w:sz="0" w:space="0" w:color="auto"/>
        <w:left w:val="none" w:sz="0" w:space="0" w:color="auto"/>
        <w:bottom w:val="none" w:sz="0" w:space="0" w:color="auto"/>
        <w:right w:val="none" w:sz="0" w:space="0" w:color="auto"/>
      </w:divBdr>
    </w:div>
    <w:div w:id="1157847126">
      <w:bodyDiv w:val="1"/>
      <w:marLeft w:val="0"/>
      <w:marRight w:val="0"/>
      <w:marTop w:val="0"/>
      <w:marBottom w:val="0"/>
      <w:divBdr>
        <w:top w:val="none" w:sz="0" w:space="0" w:color="auto"/>
        <w:left w:val="none" w:sz="0" w:space="0" w:color="auto"/>
        <w:bottom w:val="none" w:sz="0" w:space="0" w:color="auto"/>
        <w:right w:val="none" w:sz="0" w:space="0" w:color="auto"/>
      </w:divBdr>
      <w:divsChild>
        <w:div w:id="1140340308">
          <w:marLeft w:val="360"/>
          <w:marRight w:val="0"/>
          <w:marTop w:val="200"/>
          <w:marBottom w:val="0"/>
          <w:divBdr>
            <w:top w:val="none" w:sz="0" w:space="0" w:color="auto"/>
            <w:left w:val="none" w:sz="0" w:space="0" w:color="auto"/>
            <w:bottom w:val="none" w:sz="0" w:space="0" w:color="auto"/>
            <w:right w:val="none" w:sz="0" w:space="0" w:color="auto"/>
          </w:divBdr>
        </w:div>
      </w:divsChild>
    </w:div>
    <w:div w:id="1300498413">
      <w:bodyDiv w:val="1"/>
      <w:marLeft w:val="0"/>
      <w:marRight w:val="0"/>
      <w:marTop w:val="0"/>
      <w:marBottom w:val="0"/>
      <w:divBdr>
        <w:top w:val="none" w:sz="0" w:space="0" w:color="auto"/>
        <w:left w:val="none" w:sz="0" w:space="0" w:color="auto"/>
        <w:bottom w:val="none" w:sz="0" w:space="0" w:color="auto"/>
        <w:right w:val="none" w:sz="0" w:space="0" w:color="auto"/>
      </w:divBdr>
    </w:div>
    <w:div w:id="1331133550">
      <w:bodyDiv w:val="1"/>
      <w:marLeft w:val="0"/>
      <w:marRight w:val="0"/>
      <w:marTop w:val="0"/>
      <w:marBottom w:val="0"/>
      <w:divBdr>
        <w:top w:val="none" w:sz="0" w:space="0" w:color="auto"/>
        <w:left w:val="none" w:sz="0" w:space="0" w:color="auto"/>
        <w:bottom w:val="none" w:sz="0" w:space="0" w:color="auto"/>
        <w:right w:val="none" w:sz="0" w:space="0" w:color="auto"/>
      </w:divBdr>
    </w:div>
    <w:div w:id="1543588904">
      <w:bodyDiv w:val="1"/>
      <w:marLeft w:val="0"/>
      <w:marRight w:val="0"/>
      <w:marTop w:val="0"/>
      <w:marBottom w:val="0"/>
      <w:divBdr>
        <w:top w:val="none" w:sz="0" w:space="0" w:color="auto"/>
        <w:left w:val="none" w:sz="0" w:space="0" w:color="auto"/>
        <w:bottom w:val="none" w:sz="0" w:space="0" w:color="auto"/>
        <w:right w:val="none" w:sz="0" w:space="0" w:color="auto"/>
      </w:divBdr>
    </w:div>
    <w:div w:id="1740833205">
      <w:bodyDiv w:val="1"/>
      <w:marLeft w:val="0"/>
      <w:marRight w:val="0"/>
      <w:marTop w:val="0"/>
      <w:marBottom w:val="0"/>
      <w:divBdr>
        <w:top w:val="none" w:sz="0" w:space="0" w:color="auto"/>
        <w:left w:val="none" w:sz="0" w:space="0" w:color="auto"/>
        <w:bottom w:val="none" w:sz="0" w:space="0" w:color="auto"/>
        <w:right w:val="none" w:sz="0" w:space="0" w:color="auto"/>
      </w:divBdr>
    </w:div>
    <w:div w:id="1974555776">
      <w:bodyDiv w:val="1"/>
      <w:marLeft w:val="0"/>
      <w:marRight w:val="0"/>
      <w:marTop w:val="0"/>
      <w:marBottom w:val="0"/>
      <w:divBdr>
        <w:top w:val="none" w:sz="0" w:space="0" w:color="auto"/>
        <w:left w:val="none" w:sz="0" w:space="0" w:color="auto"/>
        <w:bottom w:val="none" w:sz="0" w:space="0" w:color="auto"/>
        <w:right w:val="none" w:sz="0" w:space="0" w:color="auto"/>
      </w:divBdr>
    </w:div>
    <w:div w:id="1987278337">
      <w:bodyDiv w:val="1"/>
      <w:marLeft w:val="0"/>
      <w:marRight w:val="0"/>
      <w:marTop w:val="0"/>
      <w:marBottom w:val="0"/>
      <w:divBdr>
        <w:top w:val="none" w:sz="0" w:space="0" w:color="auto"/>
        <w:left w:val="none" w:sz="0" w:space="0" w:color="auto"/>
        <w:bottom w:val="none" w:sz="0" w:space="0" w:color="auto"/>
        <w:right w:val="none" w:sz="0" w:space="0" w:color="auto"/>
      </w:divBdr>
      <w:divsChild>
        <w:div w:id="456217369">
          <w:marLeft w:val="0"/>
          <w:marRight w:val="0"/>
          <w:marTop w:val="0"/>
          <w:marBottom w:val="0"/>
          <w:divBdr>
            <w:top w:val="none" w:sz="0" w:space="0" w:color="3D3D3D"/>
            <w:left w:val="none" w:sz="0" w:space="0" w:color="3D3D3D"/>
            <w:bottom w:val="none" w:sz="0" w:space="0" w:color="3D3D3D"/>
            <w:right w:val="none" w:sz="0" w:space="0" w:color="3D3D3D"/>
          </w:divBdr>
        </w:div>
      </w:divsChild>
    </w:div>
    <w:div w:id="2005359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n-document xmlns:xsd="http://www.w3.org/2001/XMLSchema" xmlns:xsi="http://www.w3.org/2001/XMLSchema-instance" guid="0" synced="true" validated="true">
  <n-docbody>
    <standard.doc precedenttype="agreement">
      <prelim>
        <product.name>product.name0</product.name>
        <title>Memorandum of understanding for joint working by public bodies</title>
        <author>
          <link href="http://uk.practicallaw.com/about/our-team/uk-public-sector" style="ACTLinkURL">
            <ital>Practical Law Public Sector</ital>
          </link>
          , based on a draft provided by DLA Piper UK LLP
        </author>
        <resource.type>Standard documents</resource.type>
        <juris>juris0</juris>
        <juris>juris1</juris>
      </prelim>
      <abstract>
        <para>
          <paratext>A memorandum of understanding for use by two or more public authorities wishing to jointly deliver a project or share services.</paratext>
        </para>
      </abstract>
      <toc.identifier hasToc="true"/>
      <body>
        <cover.sheet>
          <head align="left" preservecase="true">
            <headtext>Memorandum of Understanding</headtext>
          </head>
          <party.name>Party 1</party.name>
          <AdditionalPartyType>
            <static.and>and</static.and>
            <party.name>Party 2</party.name>
          </AdditionalPartyType>
        </cover.sheet>
        <intro default="true">
          <intro.date>This agreement is dated [DATE]</intro.date>
        </intro>
        <parties>
          <head align="left" preservecase="true">
            <headtext>PARTIES</headtext>
          </head>
          <drafting.note id="a669088" jurisdiction="">
            <head align="left" preservecase="true">
              <headtext>Parties</headtext>
            </head>
            <division id="a000003" level="1">
              <para>
                <paratext>Authority One and Authority Two should be substituted throughout this document with the name of the relevant Government department/public body/local authority. In the event that more than two public authorities are taking part in the project additional parties can be added.</paratext>
              </para>
            </division>
          </drafting.note>
          <party executionmethod="contract" id="a620304" status="individual">
            <identifier>(1)</identifier>
            <defn.item>
              <defn>
                <para>
                  <paratext>[NAME OF DEPARTMENT/LOCAL AUTHORITY/PUBLIC BODY] of [ADDRESS]</paratext>
                </para>
              </defn>
              <defn.term>Authority One</defn.term>
            </defn.item>
          </party>
          <party executionmethod="contract" id="a174736" status="individual">
            <identifier>(2)</identifier>
            <defn.item>
              <defn>
                <para>
                  <paratext>[NAME OF DEPARTMENT/LOCAL AUTHORITY/PUBLIC BODY] of [ADDRESS]</paratext>
                </para>
              </defn>
              <defn.term>Authority Two</defn.term>
            </defn.item>
          </party>
        </parties>
        <operative xrefname="clause">
          <clause id="a758584">
            <identifier>1.</identifier>
            <head align="left" preservecase="true">
              <headtext>Background</headtext>
            </head>
            <drafting.note id="a760498" jurisdiction="">
              <head align="left" preservecase="true">
                <headtext>When to use this MoU</headtext>
              </head>
              <division id="a000004" level="1">
                <para>
                  <paratext>
                    This MoU should be used where public authorities wish to work together to develop and deliver a project jointly. It governs the relationship of the authorities and what roles they will undertake to deliver the project. It is also suitable for detailing the roles that two or more authorities may take in a joint procurement exercise (see also 
                    <link href="w-014-6395" style="ACTLinkPLCtoPLC">
                      <ital>Standard document, Joint bidding/Consortia bidding agreement</ital>
                    </link>
                    ) or in scoping and implementing a shared service project. However, it would not be appropriate as the operative document for a significant shared services relationship between two public bodies.
                  </paratext>
                </para>
                <para>
                  <paratext>This MoU would also need adapting for circumstances in which one party is delivering a service or carrying out a function (e.g. commissioning a service from a third party) on behalf of the other party.</paratext>
                </para>
              </division>
            </drafting.note>
            <subclause1 id="a889332">
              <identifier>1.1</identifier>
              <para>
                <paratext>
                  Authority One and Authority Two have agreed to work together on the project detailed in 
                  <internal.reference refid="a960227">Annex A</internal.reference>
                   (
                  <defn.term>Project</defn.term>
                  ).
                </paratext>
              </para>
            </subclause1>
            <subclause1 id="a626363">
              <identifier>1.2</identifier>
              <para>
                <paratext>
                  The parties wish to record the basis on which they will collaborate with each other on the Project. This Memorandum of Understanding (
                  <defn.term>MoU</defn.term>
                  ) sets out:
                </paratext>
              </para>
              <subclause2 id="a619727">
                <identifier>(a)</identifier>
                <para>
                  <paratext>the key objectives of the Project;</paratext>
                </para>
              </subclause2>
              <subclause2 id="a374056">
                <identifier>(b)</identifier>
                <para>
                  <paratext>the principles of collaboration;</paratext>
                </para>
              </subclause2>
              <subclause2 id="a111069">
                <identifier>(c)</identifier>
                <para>
                  <paratext>the governance structures the parties will put in place; and</paratext>
                </para>
              </subclause2>
              <subclause2 id="a634453">
                <identifier>(d)</identifier>
                <para>
                  <paratext>the respective roles and responsibilities the parties will have during the Project.</paratext>
                </para>
              </subclause2>
            </subclause1>
          </clause>
          <clause id="a126615">
            <identifier>2.</identifier>
            <head align="left" preservecase="true">
              <headtext>Key objectives for the project</headtext>
            </head>
            <drafting.note id="a628981" jurisdiction="">
              <head align="left" preservecase="true">
                <headtext>Key objectives for the project</headtext>
              </head>
              <division id="a000005" level="1">
                <para>
                  <paratext>The objectives should be as clear as possible. In the event that it is not possible at the outset of the project to fully scope the key objectives, then a procedure for further objectives to be agreed within a specified time frame could be included. If this approach is taken it should be clearly stated who will be authorised to sign the new objectives off.</paratext>
                </para>
              </division>
            </drafting.note>
            <subclause1 id="a368240">
              <identifier>2.1</identifier>
              <para>
                <paratext>
                  The parties shall undertake the Project to achieve the key objectives set out in 
                  <internal.reference refid="a960227">Annex A</internal.reference>
                   to this MoU (
                  <defn.term>Key Objectives</defn.term>
                  ).
                </paratext>
              </para>
            </subclause1>
            <subclause1 id="a286835">
              <identifier>2.2</identifier>
              <para>
                <paratext>
                  The parties acknowledge that the current position with regard to the Project and the contributions already made (financial and otherwise) are as detailed in 
                  <internal.reference refid="a960227">Annex A</internal.reference>
                   to this MoU.
                </paratext>
              </para>
            </subclause1>
          </clause>
          <clause id="a532505">
            <identifier>3.</identifier>
            <head align="left" preservecase="true">
              <headtext>Principles of collaboration</headtext>
            </head>
            <subclause1 id="a196574">
              <para>
                <paratext>
                  The parties agree to adopt the following principles when carrying out the Project (
                  <defn.term>Principles</defn.term>
                  ):
                </paratext>
              </para>
              <subclause2 id="a1014488">
                <identifier>(a)</identifier>
                <para>
                  <paratext>collaborate and co-operate. Establish and adhere to the governance structure set out in this MoU to ensure that activities are delivered and actions taken as required;</paratext>
                </para>
              </subclause2>
              <subclause2 id="a514739">
                <identifier>(b)</identifier>
                <para>
                  <paratext>be accountable. Take on, manage and account to each other for performance of the respective roles and responsibilities set out in this MoU;</paratext>
                </para>
              </subclause2>
              <subclause2 id="a312188">
                <identifier>(c)</identifier>
                <para>
                  <paratext>be open. Communicate openly about major concerns, issues or opportunities relating to the Project;</paratext>
                </para>
              </subclause2>
              <subclause2 id="a597806">
                <identifier>(d)</identifier>
                <para>
                  <paratext>learn, develop and seek to achieve full potential. Share information, experience, materials and skills to learn from each other and develop effective working practices, work collaboratively to identify solutions, eliminate duplication of effort, mitigate risk and reduce cost;</paratext>
                </para>
              </subclause2>
              <subclause2 id="a773573">
                <identifier>(e)</identifier>
                <para>
                  <paratext>adopt a positive outlook. Behave in a positive, proactive manner;</paratext>
                </para>
              </subclause2>
              <subclause2 id="a1010388">
                <identifier>(f)</identifier>
                <para>
                  <paratext>
                    adhere to statutory requirements and best practice. Comply with applicable laws and standards including public procurement rules, data protection and freedom of information legislation. [In particular the parties agree to comply with the requirements of the Information Sharing Protocol attached to this MoU in 
                    <internal.reference refid="a99524">Annex B</internal.reference>
                    ];
                  </paratext>
                </para>
              </subclause2>
              <subclause2 id="a233876">
                <identifier>(g)</identifier>
                <para>
                  <paratext>act in a timely manner. Recognise the time-critical nature of the Project and respond accordingly to requests for support;</paratext>
                </para>
              </subclause2>
              <subclause2 id="a850320">
                <identifier>(h)</identifier>
                <para>
                  <paratext>manage stakeholders effectively;</paratext>
                </para>
              </subclause2>
              <subclause2 id="a325164">
                <identifier>(i)</identifier>
                <para>
                  <paratext>
                    deploy appropriate resources. Ensure sufficient and appropriately qualified resources are available and authorised to fulfil the responsibilities set out in this MoU. [In particular the parties agree to make the contributions detailed in 
                    <internal.reference refid="a676316">Annex D</internal.reference>
                     to this MoU]; and
                  </paratext>
                </para>
              </subclause2>
              <subclause2 id="a228529">
                <identifier>(j)</identifier>
                <para>
                  <paratext>act in good faith to support achievement of the Key Objectives and compliance with these Principles.</paratext>
                </para>
              </subclause2>
            </subclause1>
          </clause>
          <clause id="a721696">
            <identifier>4.</identifier>
            <head align="left" preservecase="true">
              <headtext>Project governance</headtext>
            </head>
            <drafting.note id="a803927" jurisdiction="">
              <head align="left" preservecase="true">
                <headtext>Project governance</headtext>
              </head>
              <division id="a000006" level="1">
                <para>
                  <paratext>Alternative governance structures may be used. However, whichever structure is chosen, it is important that it provides a commitment at a sufficiently senior level in the authorities to maintain oversight of the project and make decisions in a timely fashion (or to delegate this responsibility in an appropriate fashion).</paratext>
                </para>
              </division>
            </drafting.note>
            <subclause1 id="a911369">
              <identifier>4.1</identifier>
              <para>
                <paratext>
                  <bold>Overview</bold>
                </paratext>
              </para>
              <para>
                <paratext>The governance structure defined below provides a structure for the development and delivery of the Project.</paratext>
              </para>
            </subclause1>
            <subclause1 id="a811192">
              <identifier>4.2</identifier>
              <para>
                <paratext>
                  <bold>Guiding principles</bold>
                </paratext>
              </para>
              <para>
                <paratext>The following guiding principles are agreed. The Project's governance will:</paratext>
              </para>
              <subclause2 id="a409955">
                <identifier>(a)</identifier>
                <para>
                  <paratext>provide strategic oversight and direction;</paratext>
                </para>
              </subclause2>
              <subclause2 id="a327095">
                <identifier>(b)</identifier>
                <para>
                  <paratext>be based on clearly defined roles and responsibilities at organisation, group and, where necessary, individual level;</paratext>
                </para>
              </subclause2>
              <subclause2 id="a106832">
                <identifier>(c)</identifier>
                <para>
                  <paratext>align decision-making authority with the criticality of the decisions required;</paratext>
                </para>
              </subclause2>
              <subclause2 id="a502041">
                <identifier>(d)</identifier>
                <para>
                  <paratext>be aligned with Project scope [and each Project stage] (and may therefore require changes over time);</paratext>
                </para>
              </subclause2>
              <subclause2 id="a316414">
                <identifier>(e)</identifier>
                <para>
                  <paratext>leverage existing organisational, group and user interfaces;</paratext>
                </para>
              </subclause2>
              <subclause2 id="a138876">
                <identifier>(f)</identifier>
                <para>
                  <paratext>provide coherent, timely and efficient decision-making; and</paratext>
                </para>
              </subclause2>
              <subclause2 id="a405909">
                <identifier>(g)</identifier>
                <para>
                  <paratext>correspond with the key features of the Project governance arrangements set out in this MoU.</paratext>
                </para>
              </subclause2>
            </subclause1>
            <subclause1 id="a328761">
              <identifier>4.3</identifier>
              <para>
                <paratext>
                  <bold>Sponsors' board</bold>
                </paratext>
              </para>
              <subclause2 id="a339442">
                <identifier>(a)</identifier>
                <para>
                  <paratext>
                    The 
                    <defn.term>Sponsors' Board </defn.term>
                    provides overall strategic oversight and direction to the Project. This group will consist of:
                  </paratext>
                </para>
                <para>
                  <paratext>
                    <bold>Authority One:</bold>
                     [NAME(S) AND/OR JOB TITLE(S)].
                  </paratext>
                </para>
                <para>
                  <paratext>
                    <bold>Authority Two:</bold>
                     [NAME(S) AND/OR JOB TITLE(S)].
                  </paratext>
                </para>
              </subclause2>
              <subclause2 id="a457376">
                <identifier>(b)</identifier>
                <para>
                  <paratext>
                    The Sponsors' Board shall be managed in accordance with the terms of reference set out in 
                    <internal.reference refid="a178339">Annex C</internal.reference>
                     to this MoU.
                  </paratext>
                </para>
              </subclause2>
            </subclause1>
            <subclause1 id="a307398">
              <identifier>4.4</identifier>
              <para>
                <paratext>
                  <bold>Project board</bold>
                </paratext>
              </para>
              <subclause2 id="a403530">
                <identifier>(a)</identifier>
                <para>
                  <paratext>The Project Board will provide strategic management at Project and workstream level. It will provide assurance to the Sponsors' Board that the Key Objectives are being met and that the Project is performing within the boundaries set by the Sponsors' Board.</paratext>
                </para>
              </subclause2>
              <subclause2 id="a115135">
                <identifier>(b)</identifier>
                <para>
                  <paratext>The Project Board consists of representatives from each of the parties. The Project Board shall have responsibility for the creation and execution of the project plan and deliverables, and therefore it can draw technical, commercial, legal and communications resources as appropriate into the Project Board. The core Project Board members are:</paratext>
                </para>
                <para>
                  <paratext>[NAMES OF PROJECT BOARD MEMBERS].</paratext>
                </para>
                <para>
                  <paratext>The Project Board shall meet [monthly].</paratext>
                </para>
              </subclause2>
            </subclause1>
            <subclause1 id="a980322">
              <identifier>4.5</identifier>
              <para>
                <paratext>
                  <bold>Reporting</bold>
                </paratext>
              </para>
              <para>
                <paratext>Project reporting shall be undertaken at three levels:</paratext>
              </para>
              <subclause2 id="a119180">
                <identifier>(a)</identifier>
                <para>
                  <paratext>
                    <bold>Project Board:</bold>
                     Minutes and actions will be recorded for each Project Board meeting.  Any additional reporting requirement shall be at the discretion of the Project Board.
                  </paratext>
                </para>
              </subclause2>
              <subclause2 id="a702607">
                <identifier>(b)</identifier>
                <para>
                  <paratext>
                    <bold>Sponsors' Board:</bold>
                      Reporting shall be monthly, based on the minutes from the Project Board highlighting: Progress this period; issues being managed; issues requiring help (that is, escalations to the Sponsors' Board) and progress planned next period and/or aligned with the frequency of the Sponsors' Board meetings.
                  </paratext>
                </para>
              </subclause2>
              <subclause2 id="a952323">
                <identifier>(c)</identifier>
                <para>
                  <paratext>
                    <bold>Organisational:</bold>
                     the Project Board members shall be responsible for drafting reports into their respective sponsoring organisation as required for review by the Project Board before being issued.
                  </paratext>
                </para>
              </subclause2>
            </subclause1>
          </clause>
          <clause id="a937596">
            <identifier>5.</identifier>
            <head align="left" preservecase="true">
              <headtext>Roles and responsibilities</headtext>
            </head>
            <drafting.note id="a175184" jurisdiction="">
              <head align="left" preservecase="true">
                <headtext>Roles and responsibilities</headtext>
              </head>
              <division id="a000007" level="1">
                <para>
                  <paratext>The requirement to produce specific plans may be removed/watered down. However, the chances of successfully delivering a project will be increased if it is made clear how the Key Objectives will be delivered. Taking a formal approach will mitigate some of the difficulties which authorities will face in trying to deliver a project across more than one organisation.</paratext>
                </para>
                <para>
                  <paratext>For more information on seconding employees, see:</paratext>
                </para>
                <list type="bulleted">
                  <list.item>
                    <para>
                      <paratext>
                        <link href="4-200-2057" style="ACTLinkPLCtoPLC">
                          <ital>Practice note, Secondment agreements</ital>
                        </link>
                        .
                      </paratext>
                    </para>
                  </list.item>
                  <list.item>
                    <para>
                      <paratext>
                        <link href="9-200-2050" style="ACTLinkPLCtoPLC">
                          <ital>Checklist, Information needed to draft a secondment agreement</ital>
                        </link>
                        .
                      </paratext>
                    </para>
                  </list.item>
                  <list.item>
                    <para>
                      <paratext>
                        <link href="4-200-2076" style="ACTLinkPLCtoPLC">
                          <ital>Standard document, Letter of secondment</ital>
                        </link>
                        .
                      </paratext>
                    </para>
                  </list.item>
                  <list.item>
                    <para>
                      <paratext>
                        <link href="2-200-2119" style="ACTLinkPLCtoPLC">
                          <ital>Standard document, Secondment agreement</ital>
                        </link>
                        .
                      </paratext>
                    </para>
                  </list.item>
                </list>
              </division>
            </drafting.note>
            <subclause1 id="a1039535">
              <identifier>5.1</identifier>
              <para>
                <paratext>The parties shall undertake the following roles and responsibilities to deliver the Project:</paratext>
              </para>
              <para>
                <paratext>
                  <table frame="all" pgwide="1">
                    <tgroup cols="3">
                      <colspec colname="1" colnum="1" colwidth="33"/>
                      <colspec colname="2" colnum="2" colwidth="33"/>
                      <colspec colname="3" colnum="3" colwidth="33"/>
                      <tbody>
                        <row>
                          <entry valign="top">
                            <para align="left">
                              <paratext>
                                <bold>Activity</bold>
                              </paratext>
                            </para>
                          </entry>
                          <entry valign="top">
                            <para align="left">
                              <paratext>
                                <bold>Authority One</bold>
                              </paratext>
                            </para>
                          </entry>
                          <entry valign="top">
                            <para align="left">
                              <paratext>
                                <bold>Authority Two</bold>
                              </paratext>
                            </para>
                          </entry>
                        </row>
                        <row>
                          <entry valign="top">
                            <para align="left">
                              <paratext>[DETAILS]</paratext>
                            </para>
                          </entry>
                          <entry valign="top">
                            <para align="left">
                              <paratext>
                                [Lead 
                                <bold>OR</bold>
                                 Assure]
                              </paratext>
                            </para>
                          </entry>
                          <entry valign="top">
                            <para align="left">
                              <paratext>
                                [Lead 
                                <bold>OR</bold>
                                 Assure]
                              </paratext>
                            </para>
                          </entry>
                        </row>
                        <row>
                          <entry valign="top">
                            <para>
                              <paratext/>
                            </para>
                          </entry>
                          <entry valign="top">
                            <para>
                              <paratext/>
                            </para>
                          </entry>
                          <entry valign="top">
                            <para>
                              <paratext/>
                            </para>
                          </entry>
                        </row>
                        <row>
                          <entry valign="top">
                            <para>
                              <paratext/>
                            </para>
                          </entry>
                          <entry valign="top">
                            <para>
                              <paratext/>
                            </para>
                          </entry>
                          <entry valign="top">
                            <para>
                              <paratext/>
                            </para>
                          </entry>
                        </row>
                      </tbody>
                    </tgroup>
                  </table>
                </paratext>
              </para>
            </subclause1>
            <subclause1 id="a670056">
              <identifier>5.2</identifier>
              <para>
                <paratext>For the purpose of the table above:</paratext>
              </para>
              <subclause2 id="a338935">
                <identifier>(a)</identifier>
                <para>
                  <paratext>
                    <defn.term>Lead</defn.term>
                    : the party that has principal responsibility for undertaking the particular task, and that will be authorised to determine how to undertake the task. The Lead must act in compliance with the Objectives and Principles at all times, and consult with the other party in advance if they are identified as having a role to Assure the relevant activity;
                  </paratext>
                </para>
              </subclause2>
              <subclause2 id="a332299">
                <identifier>(b)</identifier>
                <para>
                  <paratext>
                    <defn.term>Assure</defn.term>
                    : the party that will defer to the Lead on a particular task, but will have the opportunity to review and provide input to the Lead before they take a final decision on any activity. All assurance must be provided in a timely manner. Any derogations raised must be limited to raising issues that relate to specific needs that have not been adequately addressed by the Lead and/or concerns regarding compliance with the Key Objectives and Principles.
                  </paratext>
                </para>
              </subclause2>
            </subclause1>
            <subclause1 id="a881086">
              <identifier>5.3</identifier>
              <para>
                <paratext>Within [3] months of the date of this MoU the party with the lead role for any aspect of the Project shall develop a delivery plan for that part of the Project which shall identify the following:</paratext>
              </para>
              <subclause2 id="a79987">
                <identifier>(a)</identifier>
                <para>
                  <paratext>the key milestones for the delivery of the Key Objectives;</paratext>
                </para>
              </subclause2>
              <subclause2 id="a748866">
                <identifier>(b)</identifier>
                <para>
                  <paratext>what employees (other than employees identified in this MoU) will be required to work on the project;</paratext>
                </para>
              </subclause2>
              <subclause2 id="a742229">
                <identifier>(c)</identifier>
                <para>
                  <paratext>whether any staff will need to be seconded from one party to the other;</paratext>
                </para>
              </subclause2>
              <subclause2 id="a496559">
                <identifier>(d)</identifier>
                <para>
                  <paratext>what staff will require access to the premises of the other party;</paratext>
                </para>
              </subclause2>
              <subclause2 id="a233571">
                <identifier>(e)</identifier>
                <para>
                  <paratext>[INSERT OTHERS].</paratext>
                </para>
              </subclause2>
              <para>
                <paratext>Each delivery plan must be approved by the Project Board prior to being implemented.</paratext>
              </para>
            </subclause1>
          </clause>
          <clause id="a211266">
            <identifier>6.</identifier>
            <head align="left" preservecase="true">
              <headtext>Escalation</headtext>
            </head>
            <subclause1 id="a691926">
              <identifier>6.1</identifier>
              <para>
                <paratext>If either party has any issues, concerns or complaints about the Project, or any matter in this MoU, that party shall notify the other party and the parties shall then seek to resolve the issue by a process of consultation. If the issue cannot be resolved within a reasonable period of time, the matter shall be escalated to the Project Board, which shall decide on the appropriate course of action to take. If the matter cannot be resolved by the Project Board within [NUMBER] days, the matter may be escalated to the Sponsors' Board for resolution.</paratext>
              </para>
            </subclause1>
            <subclause1 id="a984367">
              <identifier>6.2</identifier>
              <para>
                <paratext>If either party receives any formal inquiry, complaint, claim or threat of action from a third party (including, but not limited to, claims made by a supplier or requests for information made under the Freedom of Information Act 2000) in relation to the Project, the matter shall be promptly referred to the Project Board (or its nominated representatives). No action shall be taken in response to any such inquiry, complaint, claim or action, to the extent that such response would adversely affect the Project, without the prior approval of the Project Board (or its nominated representatives).</paratext>
              </para>
            </subclause1>
          </clause>
          <clause id="a756956">
            <identifier>7.</identifier>
            <head align="left" preservecase="true">
              <headtext>Intellectual property</headtext>
            </head>
            <drafting.note id="a500171" jurisdiction="">
              <head align="left" preservecase="true">
                <headtext>Intellectual property</headtext>
              </head>
              <division id="a000008" level="1">
                <para>
                  <paratext>Other possibilities to the position set out in this clause are possible, including joint ownership. Whichever approach is taken, it is important to ensure that any intellectual property rights created are recorded by the parties and that any further assignments/licences are entered into to give effect to the agreed position.</paratext>
                </para>
              </division>
            </drafting.note>
            <subclause1 id="a186801">
              <identifier>7.1</identifier>
              <para>
                <paratext>
                  The parties intend that [notwithstanding any secondment] any intellectual property rights created in the course of the Project shall vest in the party whose employee created them (or in the case of any intellectual property rights created jointly by employees of both parties in the party that is lead party noted in 
                  <internal.reference refid="a937596">clause 5</internal.reference>
                   above for the part of the project that the intellectual property right relates to).
                </paratext>
              </para>
            </subclause1>
            <subclause1 id="a428426">
              <identifier>7.2</identifier>
              <para>
                <paratext>
                  Where any intellectual property right vests in either party in accordance with the intention set out in 
                  <internal.reference refid="a186801">clause 7.1</internal.reference>
                   above, that party shall grant an irrevocable licence to the other party to use that intellectual property for the purposes of the Project.
                </paratext>
              </para>
            </subclause1>
          </clause>
          <clause id="a841464">
            <identifier>8.</identifier>
            <head align="left" preservecase="true">
              <headtext>Term and termination</headtext>
            </head>
            <drafting.note id="a162414" jurisdiction="">
              <head align="left" preservecase="true">
                <headtext>Term and termination</headtext>
              </head>
              <division id="a000009" level="1">
                <para>
                  <paratext>Depending on the nature of the project the parties may wish to place further restrictions on termination or include provisions for what the consequences of termination will be. For example, if one party decides it does not want to proceed but the other parties do, there may be issues about the transfer of data and intellectual property rights.</paratext>
                </para>
                <para>
                  <paratext>Any secondment arrangements may also need to be subject to review on any early termination.</paratext>
                </para>
              </division>
            </drafting.note>
            <subclause1 id="a535751">
              <identifier>8.1</identifier>
              <para>
                <paratext>
                  This MoU shall commence on the date of signature by both parties, and shall expire on [completion of the Project 
                  <bold>OR</bold>
                   [DATE OR OTHER EVENT]].
                </paratext>
              </para>
            </subclause1>
            <subclause1 id="a187313">
              <identifier>8.2</identifier>
              <para>
                <paratext>Either party may terminate this MoU by giving at least three months' notice in writing to the other party [at any time].</paratext>
              </para>
            </subclause1>
          </clause>
          <clause id="a232629">
            <identifier>9.</identifier>
            <head align="left" preservecase="true">
              <headtext>Variation</headtext>
            </head>
            <para>
              <paratext>This MoU, including the Annexes, may only be varied by written agreement of the Sponsor's Board.</paratext>
            </para>
          </clause>
          <clause id="a627838">
            <identifier>10.</identifier>
            <head align="left" preservecase="true">
              <headtext>Charges and liabilities</headtext>
            </head>
            <drafting.note id="a1027656" jurisdiction="">
              <head align="left" preservecase="true">
                <headtext>Charges and liabilities</headtext>
              </head>
              <division id="a000010" level="1">
                <para>
                  <paratext>The MoU should be as clear as possible as to what the financial implications of the project will be for the parties.</paratext>
                </para>
                <para>
                  <paratext>
                    <internal.reference refid="a703549">clause 10.3</internal.reference>
                     is drafted on the basis that the parties will remain liable for losses caused by their own employees. In the event that any employees are seconded, the terms of the secondment should deal with the liabilities for the seconded employees' actions.
                  </paratext>
                </para>
              </division>
            </drafting.note>
            <subclause1 id="a176631">
              <identifier>10.1</identifier>
              <para>
                <paratext>Except as otherwise provided, the parties shall each bear their own costs and expenses incurred in complying with their obligations under this MoU.</paratext>
              </para>
            </subclause1>
            <subclause1 id="a264673">
              <identifier>10.2</identifier>
              <para>
                <paratext>
                  The parties agree to share the costs and expenses arising in respect of the Project between them [in accordance with [the][a] Contributions Schedule [set out in 
                  <internal.reference refid="a676316">Annex D</internal.reference>
                   to this MoU][to be developed by the Project Board and approved by the Sponsors' Board within three months of the date of this MoU].
                </paratext>
              </para>
            </subclause1>
            <subclause1 id="a703549">
              <identifier>10.3</identifier>
              <para>
                <paratext>Both parties shall remain liable for any losses or liabilities incurred due to their own or their employee's actions and neither party intends that the other party shall be liable for any loss it suffers as a result of this MoU.</paratext>
              </para>
            </subclause1>
          </clause>
          <clause id="a730606">
            <identifier>11.</identifier>
            <head align="left" preservecase="true">
              <headtext>Status</headtext>
            </head>
            <subclause1 id="a347020">
              <identifier>11.1</identifier>
              <para>
                <paratext>This MoU is not intended to be legally binding, and no legal obligations or legal rights shall arise between the parties from this MoU. The parties enter into the MoU intending to honour all their obligations.</paratext>
              </para>
              <drafting.note id="a723788" jurisdiction="">
                <head align="left" preservecase="true">
                  <headtext>Status of the MoU</headtext>
                </head>
                <division id="a000011" level="1">
                  <para>
                    <paratext>If the parties intend the MoU to be non-binding (in its entirety), the governing law and jurisdiction clause 12 should be removed.</paratext>
                  </para>
                  <para>
                    <paratext>
                      However, a non-binding arrangement may not always be appropriate if, for example, it is intended that the information sharing protocol, intellectual property and charges and liabilities provisions are to be legally binding at least. In this case the parties may wish to draft the document on the basis that the principal provisions are expressed to be non-binding but certain terms are expressed to be binding. See 
                      <link href="6-383-2652" style="ACTLinkPLCtoPLC">
                        <ital>Practice note:Heads of terms in commercial transactions</ital>
                      </link>
                       for a discussion on this point (albeit from the perspective of parties trying to reach detailed commercial terms and using heads of terms to outline the core negotiating principles).
                    </paratext>
                  </para>
                  <para>
                    <paratext>
                      For further information, see the explanation of this position in the 
                      <ital>About this document</ital>
                       drafting note to 
                      <link href="w-007-7456" style="ACTLinkPLCtoPLC">
                        <ital>Standard document, Letter of intent (non-binding)</ital>
                      </link>
                      .
                    </paratext>
                  </para>
                </division>
              </drafting.note>
            </subclause1>
            <subclause1 id="a682187">
              <identifier>11.2</identifier>
              <para>
                <paratext>Nothing in this MoU is intended to, or shall be deemed to, establish any partnership or joint venture between the parties, constitute either party as the agent of the other party, nor authorise either of the parties to make or enter into any commitments for or on behalf of the other party.</paratext>
              </para>
            </subclause1>
          </clause>
          <clause id="a133906">
            <identifier>12.</identifier>
            <head align="left" preservecase="true">
              <headtext>Governing law and jurisdiction</headtext>
            </head>
            <para>
              <paratext>
                This MoU shall be governed by and construed in accordance with English law and, without affecting the escalation procedure set out in 
                <internal.reference refid="a211266">clause 6</internal.reference>
                , each party agrees to submit to the exclusive jurisdiction of the courts of England and Wales.
              </paratext>
            </para>
            <para>
              <paratext>
                <table frame="none" pgwide="1">
                  <tgroup cols="2">
                    <colspec colname="1" colnum="1" colwidth="50"/>
                    <colspec colname="2" colnum="2" colwidth="50"/>
                    <tbody>
                      <row>
                        <entry valign="top">
                          <para align="left">
                            <paratext>Signed for and on behalf of [AUTHORITY ONE]</paratext>
                          </para>
                        </entry>
                        <entry valign="top">
                          <para>
                            <paratext/>
                          </para>
                        </entry>
                      </row>
                      <row>
                        <entry valign="top">
                          <para align="left">
                            <paratext>Signature:</paratext>
                          </para>
                        </entry>
                        <entry valign="top">
                          <para align="left">
                            <paratext>............................................</paratext>
                          </para>
                        </entry>
                      </row>
                      <row>
                        <entry valign="top">
                          <para align="left">
                            <paratext>Name:</paratext>
                          </para>
                        </entry>
                        <entry valign="top">
                          <para align="left">
                            <paratext>............................................</paratext>
                          </para>
                        </entry>
                      </row>
                      <row>
                        <entry valign="top">
                          <para align="left">
                            <paratext>Position:</paratext>
                          </para>
                        </entry>
                        <entry valign="top">
                          <para align="left">
                            <paratext>............................................</paratext>
                          </para>
                        </entry>
                      </row>
                      <row>
                        <entry valign="top">
                          <para align="left">
                            <paratext>Date:</paratext>
                          </para>
                        </entry>
                        <entry valign="top">
                          <para align="left">
                            <paratext>............................................</paratext>
                          </para>
                        </entry>
                      </row>
                      <row>
                        <entry valign="top">
                          <para>
                            <paratext/>
                          </para>
                        </entry>
                        <entry valign="top">
                          <para>
                            <paratext/>
                          </para>
                        </entry>
                      </row>
                      <row>
                        <entry valign="top">
                          <para>
                            <paratext/>
                          </para>
                        </entry>
                        <entry valign="top">
                          <para>
                            <paratext/>
                          </para>
                        </entry>
                      </row>
                      <row>
                        <entry valign="top">
                          <para align="left">
                            <paratext>Signed for and on behalf of [AUTHORITY TWO]</paratext>
                          </para>
                        </entry>
                        <entry valign="top">
                          <para>
                            <paratext/>
                          </para>
                        </entry>
                      </row>
                      <row>
                        <entry valign="top">
                          <para align="left">
                            <paratext>Signature:</paratext>
                          </para>
                        </entry>
                        <entry valign="top">
                          <para align="left">
                            <paratext>............................................</paratext>
                          </para>
                        </entry>
                      </row>
                      <row>
                        <entry valign="top">
                          <para align="left">
                            <paratext>Name:</paratext>
                          </para>
                        </entry>
                        <entry valign="top">
                          <para align="left">
                            <paratext>............................................</paratext>
                          </para>
                        </entry>
                      </row>
                      <row>
                        <entry valign="top">
                          <para align="left">
                            <paratext>Position:</paratext>
                          </para>
                        </entry>
                        <entry valign="top">
                          <para align="left">
                            <paratext>............................................</paratext>
                          </para>
                        </entry>
                      </row>
                      <row>
                        <entry valign="top">
                          <para align="left">
                            <paratext>Date:</paratext>
                          </para>
                        </entry>
                        <entry valign="top">
                          <para align="left">
                            <paratext>............................................</paratext>
                          </para>
                        </entry>
                      </row>
                      <row>
                        <entry valign="top">
                          <para>
                            <paratext/>
                          </para>
                        </entry>
                        <entry valign="top">
                          <para>
                            <paratext/>
                          </para>
                        </entry>
                      </row>
                      <row>
                        <entry valign="top">
                          <para>
                            <paratext/>
                          </para>
                        </entry>
                        <entry valign="top">
                          <para>
                            <paratext/>
                          </para>
                        </entry>
                      </row>
                      <row>
                        <entry valign="top">
                          <para align="left">
                            <paratext>CONTACT POINTS</paratext>
                          </para>
                        </entry>
                        <entry valign="top">
                          <para>
                            <paratext/>
                          </para>
                        </entry>
                      </row>
                      <row>
                        <entry valign="top">
                          <para align="left">
                            <paratext>
                              <bold>Authority One</bold>
                            </paratext>
                          </para>
                        </entry>
                        <entry valign="top">
                          <para>
                            <paratext/>
                          </para>
                        </entry>
                      </row>
                      <row>
                        <entry valign="top">
                          <para align="left">
                            <paratext>Name:</paratext>
                          </para>
                        </entry>
                        <entry valign="top">
                          <para align="left">
                            <paratext>............................................</paratext>
                          </para>
                        </entry>
                      </row>
                      <row>
                        <entry valign="top">
                          <para align="left">
                            <paratext>Office address:</paratext>
                          </para>
                        </entry>
                        <entry valign="top">
                          <para align="left">
                            <paratext>............................................</paratext>
                          </para>
                        </entry>
                      </row>
                      <row>
                        <entry valign="top">
                          <para>
                            <paratext/>
                          </para>
                        </entry>
                        <entry valign="top">
                          <para align="left">
                            <paratext>............................................</paratext>
                          </para>
                        </entry>
                      </row>
                      <row>
                        <entry valign="top">
                          <para align="left">
                            <paratext>Tel No:</paratext>
                          </para>
                        </entry>
                        <entry valign="top">
                          <para align="left">
                            <paratext>............................................</paratext>
                          </para>
                        </entry>
                      </row>
                      <row>
                        <entry valign="top">
                          <para align="left">
                            <paratext>E-mail Address:</paratext>
                          </para>
                        </entry>
                        <entry valign="top">
                          <para align="left">
                            <paratext>............................................</paratext>
                          </para>
                        </entry>
                      </row>
                      <row>
                        <entry valign="top">
                          <para>
                            <paratext/>
                          </para>
                        </entry>
                        <entry valign="top">
                          <para>
                            <paratext/>
                          </para>
                        </entry>
                      </row>
                      <row>
                        <entry valign="top">
                          <para>
                            <paratext/>
                          </para>
                        </entry>
                        <entry valign="top">
                          <para>
                            <paratext/>
                          </para>
                        </entry>
                      </row>
                      <row>
                        <entry valign="top">
                          <para align="left">
                            <paratext>
                              <bold>Authority Two</bold>
                            </paratext>
                          </para>
                        </entry>
                        <entry valign="top">
                          <para>
                            <paratext/>
                          </para>
                        </entry>
                      </row>
                      <row>
                        <entry valign="top">
                          <para align="left">
                            <paratext>Name:</paratext>
                          </para>
                        </entry>
                        <entry valign="top">
                          <para align="left">
                            <paratext>............................................</paratext>
                          </para>
                        </entry>
                      </row>
                      <row>
                        <entry valign="top">
                          <para align="left">
                            <paratext>Office Address:</paratext>
                          </para>
                        </entry>
                        <entry valign="top">
                          <para align="left">
                            <paratext>............................................</paratext>
                          </para>
                        </entry>
                      </row>
                      <row>
                        <entry valign="top">
                          <para>
                            <paratext/>
                          </para>
                        </entry>
                        <entry valign="top">
                          <para align="left">
                            <paratext>............................................</paratext>
                          </para>
                        </entry>
                      </row>
                      <row>
                        <entry valign="top">
                          <para align="left">
                            <paratext>Tel No:</paratext>
                          </para>
                        </entry>
                        <entry valign="top">
                          <para align="left">
                            <paratext>............................................</paratext>
                          </para>
                        </entry>
                      </row>
                      <row>
                        <entry valign="top">
                          <para align="left">
                            <paratext>E-mail Address:</paratext>
                          </para>
                        </entry>
                        <entry valign="top">
                          <para align="left">
                            <paratext>............................................</paratext>
                          </para>
                        </entry>
                      </row>
                    </tbody>
                  </tgroup>
                </table>
              </paratext>
            </para>
          </clause>
        </operative>
        <appendix id="a960227">
          <identifier>ANNEX A</identifier>
          <head align="left" preservecase="true">
            <headtext>The Project</headtext>
          </head>
          <para>
            <paratext>
              <bold>Project overview</bold>
            </paratext>
          </para>
          <para>
            <paratext>[INSERT DETAILS]</paratext>
          </para>
          <para>
            <paratext>
              <bold>The Key Objectives</bold>
            </paratext>
          </para>
          <para>
            <paratext>[INSERT DETAILS]</paratext>
          </para>
          <para>
            <paratext>
              <bold>The existing position and contributions already made</bold>
            </paratext>
          </para>
          <para>
            <paratext>[INSERT DETAILS]</paratext>
          </para>
        </appendix>
        <appendix id="a99524">
          <identifier>ANNEX B</identifier>
          <head align="left" preservecase="true">
            <headtext>Information Sharing Protocol</headtext>
          </head>
          <para>
            <paratext>[INSERT]</paratext>
          </para>
        </appendix>
        <appendix id="a178339">
          <identifier>ANNEX C</identifier>
          <head align="left" preservecase="true">
            <headtext>Sponsors' Board terms of reference</headtext>
          </head>
          <para>
            <paratext>
              (a) 
              <bold>Remit:</bold>
            </paratext>
          </para>
          <para>
            <paratext>(i) actions of Project Board requiring approval.</paratext>
          </para>
          <para>
            <paratext>
              (b) 
              <bold>Decision-making:</bold>
            </paratext>
          </para>
          <para>
            <paratext>(i) named individuals.</paratext>
          </para>
          <para>
            <paratext>(ii) voting rights.</paratext>
          </para>
          <para>
            <paratext>
              (c) 
              <bold>Meetings:</bold>
            </paratext>
          </para>
          <para>
            <paratext>(i) frequency.</paratext>
          </para>
          <para>
            <paratext>(ii) quorum.</paratext>
          </para>
          <para>
            <paratext>(iii) premises.</paratext>
          </para>
          <para>
            <paratext>(iv) notice.</paratext>
          </para>
        </appendix>
        <appendix condition="optional" id="a676316">
          <identifier>ANNEX D</identifier>
          <head align="left" preservecase="true">
            <headtext>Contributions</headtext>
          </head>
          <para>
            <paratext>[INSERT DETAILS OF CONTRIBUTIONS (INCLUDING FINANCIAL, STAFFING, PREMISES, USE OF IT ETC) THAT THE PARTIES ARE WILLING TO COMMIT. THIS SHOULD ALSO INCLUDE ANY ARRANGEMENTS FOR CROSS-CHARGING AND OTHER PROJECT COSTS (FOR EXAMPLE ANY CONSULTANT'S COSTS THAT MAY NEED TO BE PAID)]</paratext>
          </para>
        </appendix>
      </body>
      <rev.history>
        <rev.item>
          <rev.title>Review</rev.title>
          <rev.date>20201231</rev.date>
          <rev.author>PL Public Sector</rev.author>
          <rev.body>
            <division id="a000001" level="1">
              <para>
                <paratext>Reviewed following expiry of Brexit transition period</paratext>
              </para>
            </division>
          </rev.body>
        </rev.item>
        <rev.item>
          <rev.title>Annual review</rev.title>
          <rev.date>20190403</rev.date>
          <rev.author>PLC Public Sector</rev.author>
          <rev.body>
            <division id="a000002" level="1">
              <para>
                <paratext>Reviewed by PLC Public Sector</paratext>
              </para>
            </division>
          </rev.body>
        </rev.item>
      </rev.history>
    </standard.doc>
  </n-docbody>
</n-document>
</file>

<file path=customXml/item3.xml><?xml version="1.0" encoding="utf-8"?>
<tns:customPropertyEditors xmlns:tns="http://schemas.microsoft.com/office/2006/customDocumentInformationPanel">
  <tns:showOnOpen>false</tns:showOnOpen>
  <tns:defaultPropertyEditorNamespace>Standard properties</tns:defaultPropertyEditorNamespace>
</tns:customPropertyEditors>
</file>

<file path=customXml/item4.xml><?xml version="1.0" encoding="utf-8"?>
<cdm:cachedDataManifest xmlns:cdm="http://schemas.microsoft.com/2004/VisualStudio/Tools/Applications/CachedDataManifest.xsd" cdm:revision="1"/>
</file>

<file path=customXml/item5.xml><?xml version="1.0" encoding="utf-8"?>
<ct:contentTypeSchema xmlns:ct="http://schemas.microsoft.com/office/2006/metadata/contentType" xmlns:ma="http://schemas.microsoft.com/office/2006/metadata/properties/metaAttributes" ct:_="" ma:_="" ma:contentTypeName="Document" ma:contentTypeID="0x0101006D71A2326B85F34EBF6B4EFD37315621" ma:contentTypeVersion="15" ma:contentTypeDescription="Create a new document." ma:contentTypeScope="" ma:versionID="d0d776394f79e034263cccad59cc851c">
  <xsd:schema xmlns:xsd="http://www.w3.org/2001/XMLSchema" xmlns:xs="http://www.w3.org/2001/XMLSchema" xmlns:p="http://schemas.microsoft.com/office/2006/metadata/properties" xmlns:ns3="2a4b1b53-6f01-4cee-9b92-6afe6b2b4fba" xmlns:ns4="15f4e1bb-61da-4869-ab9a-b5bddcb5d516" targetNamespace="http://schemas.microsoft.com/office/2006/metadata/properties" ma:root="true" ma:fieldsID="a9239e9b301e3e8e7ada35acd8e58712" ns3:_="" ns4:_="">
    <xsd:import namespace="2a4b1b53-6f01-4cee-9b92-6afe6b2b4fba"/>
    <xsd:import namespace="15f4e1bb-61da-4869-ab9a-b5bddcb5d516"/>
    <xsd:element name="properties">
      <xsd:complexType>
        <xsd:sequence>
          <xsd:element name="documentManagement">
            <xsd:complexType>
              <xsd:all>
                <xsd:element ref="ns3:MediaServiceMetadata" minOccurs="0"/>
                <xsd:element ref="ns3:MediaServiceFastMetadata" minOccurs="0"/>
                <xsd:element ref="ns3:_activity"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4b1b53-6f01-4cee-9b92-6afe6b2b4fb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f4e1bb-61da-4869-ab9a-b5bddcb5d51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p:properties xmlns:p="http://schemas.microsoft.com/office/2006/metadata/properties" xmlns:xsi="http://www.w3.org/2001/XMLSchema-instance" xmlns:pc="http://schemas.microsoft.com/office/infopath/2007/PartnerControls">
  <documentManagement>
    <_activity xmlns="2a4b1b53-6f01-4cee-9b92-6afe6b2b4fba" xsi:nil="true"/>
  </documentManagement>
</p:properties>
</file>

<file path=customXml/item7.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ns8="http://schemas.openxmlformats.org/schemaLibrary/2006/main" xmlns:mc="http://schemas.openxmlformats.org/markup-compatibility/2006"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v="urn:schemas-microsoft-com:vml" xmlns:o="urn:schemas-microsoft-com:office:office" xmlns:ns19="urn:schemas-microsoft-com:office:exce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electedStyle="\APA.XSL" StyleName="APA"/>
</file>

<file path=customXml/itemProps1.xml><?xml version="1.0" encoding="utf-8"?>
<ds:datastoreItem xmlns:ds="http://schemas.openxmlformats.org/officeDocument/2006/customXml" ds:itemID="{C45EDD97-B046-4FF9-AE66-CAC7544E1123}">
  <ds:schemaRefs>
    <ds:schemaRef ds:uri="http://schemas.microsoft.com/sharepoint/v3/contenttype/forms"/>
  </ds:schemaRefs>
</ds:datastoreItem>
</file>

<file path=customXml/itemProps2.xml><?xml version="1.0" encoding="utf-8"?>
<ds:datastoreItem xmlns:ds="http://schemas.openxmlformats.org/officeDocument/2006/customXml" ds:itemID="{DBCBCB54-F931-4633-A8AA-1E301F31B019}">
  <ds:schemaRefs>
    <ds:schemaRef ds:uri="http://www.w3.org/2001/XMLSchema"/>
  </ds:schemaRefs>
</ds:datastoreItem>
</file>

<file path=customXml/itemProps3.xml><?xml version="1.0" encoding="utf-8"?>
<ds:datastoreItem xmlns:ds="http://schemas.openxmlformats.org/officeDocument/2006/customXml" ds:itemID="{BD442842-C8DD-4A40-BF32-AB1FA25950AC}">
  <ds:schemaRefs>
    <ds:schemaRef ds:uri="http://schemas.microsoft.com/office/2006/customDocumentInformationPanel"/>
  </ds:schemaRefs>
</ds:datastoreItem>
</file>

<file path=customXml/itemProps4.xml><?xml version="1.0" encoding="utf-8"?>
<ds:datastoreItem xmlns:ds="http://schemas.openxmlformats.org/officeDocument/2006/customXml" ds:itemID="{A2DC01D0-0D15-41DA-BEE5-B0F5E8C7F460}">
  <ds:schemaRefs>
    <ds:schemaRef ds:uri="http://schemas.microsoft.com/2004/VisualStudio/Tools/Applications/CachedDataManifest.xsd"/>
  </ds:schemaRefs>
</ds:datastoreItem>
</file>

<file path=customXml/itemProps5.xml><?xml version="1.0" encoding="utf-8"?>
<ds:datastoreItem xmlns:ds="http://schemas.openxmlformats.org/officeDocument/2006/customXml" ds:itemID="{4A8AAA85-72B8-4825-A7DB-9B7D39999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4b1b53-6f01-4cee-9b92-6afe6b2b4fba"/>
    <ds:schemaRef ds:uri="15f4e1bb-61da-4869-ab9a-b5bddcb5d5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AB47C957-8DFB-41BD-8BC4-31F7851A867E}">
  <ds:schemaRefs>
    <ds:schemaRef ds:uri="http://schemas.microsoft.com/office/2006/metadata/properties"/>
    <ds:schemaRef ds:uri="http://schemas.microsoft.com/office/infopath/2007/PartnerControls"/>
    <ds:schemaRef ds:uri="2a4b1b53-6f01-4cee-9b92-6afe6b2b4fba"/>
  </ds:schemaRefs>
</ds:datastoreItem>
</file>

<file path=customXml/itemProps7.xml><?xml version="1.0" encoding="utf-8"?>
<ds:datastoreItem xmlns:ds="http://schemas.openxmlformats.org/officeDocument/2006/customXml" ds:itemID="{56CF238C-EE71-4F92-853E-F60A0668DB21}">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schemaLibrary/2006/main"/>
    <ds:schemaRef ds:uri="http://schemas.openxmlformats.org/markup-compatibility/2006"/>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vml"/>
    <ds:schemaRef ds:uri="urn:schemas-microsoft-com:office:office"/>
    <ds:schemaRef ds:uri="urn:schemas-microsoft-com:office:exce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32</Pages>
  <Words>9670</Words>
  <Characters>55123</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Juliette Roman (NWSSP - L&amp;RS)</dc:creator>
  <cp:keywords/>
  <dc:description/>
  <cp:lastModifiedBy>Sian-Marie James (Hywel Dda UHB -Assistant Director of Corporate Legal Services and Public Affairs)</cp:lastModifiedBy>
  <cp:revision>4</cp:revision>
  <dcterms:created xsi:type="dcterms:W3CDTF">2024-05-16T10:10:00Z</dcterms:created>
  <dcterms:modified xsi:type="dcterms:W3CDTF">2024-05-16T10:14:00Z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0x0101006D71A2326B85F34EBF6B4EFD37315621</vt:lpwstr>
  </property>
</Properties>
</file>