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4B9D98" w14:textId="4CFBD425" w:rsidR="00AD064D" w:rsidRPr="00253124" w:rsidRDefault="00C107F2" w:rsidP="00253124">
      <w:pPr>
        <w:adjustRightInd w:val="0"/>
        <w:spacing w:beforeAutospacing="1" w:after="100" w:afterAutospacing="1" w:line="240" w:lineRule="auto"/>
        <w:jc w:val="both"/>
        <w:rPr>
          <w:rFonts w:ascii="Arial" w:eastAsia="Times New Roman" w:hAnsi="Arial" w:cs="Arial"/>
          <w:sz w:val="24"/>
          <w:szCs w:val="24"/>
          <w:lang w:eastAsia="en-GB"/>
        </w:rPr>
      </w:pPr>
      <w:r w:rsidRPr="001B30A4">
        <w:rPr>
          <w:rFonts w:ascii="Arial" w:hAnsi="Arial" w:cs="Arial"/>
          <w:noProof/>
          <w:lang w:eastAsia="en-GB"/>
        </w:rPr>
        <w:drawing>
          <wp:anchor distT="0" distB="0" distL="114300" distR="114300" simplePos="0" relativeHeight="251658240" behindDoc="1" locked="0" layoutInCell="1" allowOverlap="1" wp14:anchorId="74F7BC03" wp14:editId="5EF4AFE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1B30A4">
        <w:rPr>
          <w:rFonts w:ascii="Arial" w:hAnsi="Arial" w:cs="Arial"/>
          <w:noProof/>
          <w:lang w:eastAsia="en-GB"/>
        </w:rPr>
        <w:drawing>
          <wp:inline distT="0" distB="0" distL="0" distR="0" wp14:anchorId="6C0E2C94" wp14:editId="76D111E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sidRPr="001B30A4">
        <w:rPr>
          <w:rFonts w:ascii="Arial" w:hAnsi="Arial" w:cs="Arial"/>
          <w:noProof/>
          <w:lang w:eastAsia="en-GB"/>
        </w:rPr>
        <w:t xml:space="preserve"> </w:t>
      </w:r>
      <w:r w:rsidRPr="001B30A4">
        <w:rPr>
          <w:rFonts w:ascii="Arial" w:hAnsi="Arial" w:cs="Arial"/>
          <w:noProof/>
          <w:lang w:eastAsia="en-GB"/>
        </w:rPr>
        <w:drawing>
          <wp:inline distT="0" distB="0" distL="0" distR="0" wp14:anchorId="4DA92A6E" wp14:editId="6DCD918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sidRPr="001B30A4">
        <w:rPr>
          <w:rFonts w:ascii="Arial" w:hAnsi="Arial" w:cs="Arial"/>
          <w:noProof/>
          <w:lang w:eastAsia="en-GB"/>
        </w:rPr>
        <w:tab/>
      </w:r>
      <w:r w:rsidRPr="001B30A4">
        <w:rPr>
          <w:rFonts w:ascii="Arial" w:hAnsi="Arial" w:cs="Arial"/>
          <w:noProof/>
          <w:lang w:eastAsia="en-GB"/>
        </w:rPr>
        <w:tab/>
      </w:r>
      <w:r w:rsidRPr="001B30A4">
        <w:rPr>
          <w:rFonts w:ascii="Arial" w:hAnsi="Arial" w:cs="Arial"/>
          <w:noProof/>
          <w:lang w:eastAsia="en-GB"/>
        </w:rPr>
        <w:tab/>
      </w:r>
      <w:r w:rsidRPr="001B30A4">
        <w:rPr>
          <w:rFonts w:ascii="Arial" w:hAnsi="Arial" w:cs="Arial"/>
          <w:noProof/>
          <w:lang w:eastAsia="en-GB"/>
        </w:rPr>
        <w:tab/>
      </w:r>
      <w:r w:rsidRPr="001B30A4">
        <w:rPr>
          <w:rFonts w:ascii="Arial" w:hAnsi="Arial" w:cs="Arial"/>
          <w:noProof/>
          <w:lang w:eastAsia="en-GB"/>
        </w:rPr>
        <w:tab/>
      </w:r>
      <w:r w:rsidRPr="001B30A4">
        <w:rPr>
          <w:rFonts w:ascii="Arial" w:hAnsi="Arial" w:cs="Arial"/>
          <w:noProof/>
          <w:lang w:eastAsia="en-GB"/>
        </w:rPr>
        <w:tab/>
      </w:r>
      <w:r w:rsidRPr="001B30A4">
        <w:rPr>
          <w:rFonts w:ascii="Arial" w:hAnsi="Arial" w:cs="Arial"/>
          <w:noProof/>
          <w:lang w:eastAsia="en-GB"/>
        </w:rPr>
        <w:tab/>
      </w:r>
      <w:r w:rsidRPr="001B30A4">
        <w:rPr>
          <w:rFonts w:ascii="Arial" w:hAnsi="Arial" w:cs="Arial"/>
          <w:noProof/>
          <w:lang w:eastAsia="en-GB"/>
        </w:rPr>
        <w:tab/>
      </w:r>
      <w:r w:rsidR="0072604C" w:rsidRPr="001B30A4">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1B30A4" w14:paraId="7ACCF01D" w14:textId="77777777" w:rsidTr="00DA76AD">
        <w:tc>
          <w:tcPr>
            <w:tcW w:w="2547" w:type="dxa"/>
          </w:tcPr>
          <w:p w14:paraId="76E98D82" w14:textId="77777777" w:rsidR="00F5082D" w:rsidRPr="001B30A4" w:rsidRDefault="00F5082D" w:rsidP="00FA0CA9">
            <w:pPr>
              <w:rPr>
                <w:rFonts w:ascii="Arial" w:hAnsi="Arial" w:cs="Arial"/>
                <w:b/>
                <w:sz w:val="24"/>
                <w:szCs w:val="24"/>
              </w:rPr>
            </w:pPr>
            <w:r w:rsidRPr="001B30A4">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8T00:00:00Z">
              <w:dateFormat w:val="dd MMMM yyyy"/>
              <w:lid w:val="en-GB"/>
              <w:storeMappedDataAs w:val="dateTime"/>
              <w:calendar w:val="gregorian"/>
            </w:date>
          </w:sdtPr>
          <w:sdtEndPr/>
          <w:sdtContent>
            <w:tc>
              <w:tcPr>
                <w:tcW w:w="3260" w:type="dxa"/>
                <w:gridSpan w:val="2"/>
              </w:tcPr>
              <w:p w14:paraId="78E6A464" w14:textId="536B0DC3" w:rsidR="00F5082D" w:rsidRPr="001B30A4" w:rsidRDefault="00253124" w:rsidP="00FA0CA9">
                <w:pPr>
                  <w:rPr>
                    <w:rFonts w:ascii="Arial" w:hAnsi="Arial" w:cs="Arial"/>
                    <w:b/>
                    <w:sz w:val="24"/>
                    <w:szCs w:val="24"/>
                  </w:rPr>
                </w:pPr>
                <w:r>
                  <w:rPr>
                    <w:rFonts w:ascii="Arial" w:hAnsi="Arial" w:cs="Arial"/>
                    <w:b/>
                    <w:sz w:val="24"/>
                    <w:szCs w:val="24"/>
                  </w:rPr>
                  <w:t>28 March 2024</w:t>
                </w:r>
              </w:p>
            </w:tc>
          </w:sdtContent>
        </w:sdt>
        <w:tc>
          <w:tcPr>
            <w:tcW w:w="2368" w:type="dxa"/>
            <w:gridSpan w:val="3"/>
          </w:tcPr>
          <w:p w14:paraId="433D8D62" w14:textId="77777777" w:rsidR="00F5082D" w:rsidRPr="001B30A4" w:rsidRDefault="00F5082D" w:rsidP="00FA0CA9">
            <w:pPr>
              <w:rPr>
                <w:rFonts w:ascii="Arial" w:hAnsi="Arial" w:cs="Arial"/>
                <w:b/>
                <w:sz w:val="24"/>
                <w:szCs w:val="24"/>
              </w:rPr>
            </w:pPr>
            <w:r w:rsidRPr="001B30A4">
              <w:rPr>
                <w:rFonts w:ascii="Arial" w:hAnsi="Arial" w:cs="Arial"/>
                <w:b/>
                <w:sz w:val="24"/>
                <w:szCs w:val="24"/>
              </w:rPr>
              <w:t>Agenda Item</w:t>
            </w:r>
          </w:p>
        </w:tc>
        <w:tc>
          <w:tcPr>
            <w:tcW w:w="841" w:type="dxa"/>
          </w:tcPr>
          <w:p w14:paraId="2B65C896" w14:textId="1F0B560B" w:rsidR="00F5082D" w:rsidRPr="001B30A4" w:rsidRDefault="00253124" w:rsidP="00FA0CA9">
            <w:pPr>
              <w:rPr>
                <w:rFonts w:ascii="Arial" w:hAnsi="Arial" w:cs="Arial"/>
                <w:b/>
                <w:sz w:val="24"/>
                <w:szCs w:val="24"/>
              </w:rPr>
            </w:pPr>
            <w:r>
              <w:rPr>
                <w:rFonts w:ascii="Arial" w:hAnsi="Arial" w:cs="Arial"/>
                <w:b/>
                <w:sz w:val="24"/>
                <w:szCs w:val="24"/>
              </w:rPr>
              <w:t xml:space="preserve">6.4 </w:t>
            </w:r>
          </w:p>
        </w:tc>
      </w:tr>
      <w:tr w:rsidR="00083FC0" w:rsidRPr="001B30A4" w14:paraId="3DCB6015" w14:textId="77777777" w:rsidTr="00DA76AD">
        <w:tc>
          <w:tcPr>
            <w:tcW w:w="2547" w:type="dxa"/>
          </w:tcPr>
          <w:p w14:paraId="23248FA2" w14:textId="77777777" w:rsidR="00034194" w:rsidRPr="001B30A4" w:rsidRDefault="00034194" w:rsidP="00FA0CA9">
            <w:pPr>
              <w:rPr>
                <w:rFonts w:ascii="Arial" w:hAnsi="Arial" w:cs="Arial"/>
                <w:b/>
                <w:sz w:val="24"/>
                <w:szCs w:val="24"/>
              </w:rPr>
            </w:pPr>
            <w:r w:rsidRPr="001B30A4">
              <w:rPr>
                <w:rFonts w:ascii="Arial" w:hAnsi="Arial" w:cs="Arial"/>
                <w:b/>
                <w:sz w:val="24"/>
                <w:szCs w:val="24"/>
              </w:rPr>
              <w:t>Report Title</w:t>
            </w:r>
          </w:p>
        </w:tc>
        <w:tc>
          <w:tcPr>
            <w:tcW w:w="6469" w:type="dxa"/>
            <w:gridSpan w:val="6"/>
          </w:tcPr>
          <w:p w14:paraId="4CA70082" w14:textId="3480AFC4" w:rsidR="00034194" w:rsidRPr="001B30A4" w:rsidRDefault="00606328" w:rsidP="00FA0CA9">
            <w:pPr>
              <w:rPr>
                <w:rFonts w:ascii="Arial" w:hAnsi="Arial" w:cs="Arial"/>
                <w:b/>
                <w:sz w:val="24"/>
                <w:szCs w:val="24"/>
              </w:rPr>
            </w:pPr>
            <w:bookmarkStart w:id="0" w:name="_Hlk161824953"/>
            <w:r w:rsidRPr="001B30A4">
              <w:rPr>
                <w:rFonts w:ascii="Arial" w:hAnsi="Arial" w:cs="Arial"/>
                <w:b/>
                <w:sz w:val="24"/>
                <w:szCs w:val="24"/>
              </w:rPr>
              <w:t>Establishment of the NHS Wales Joint Commissioning Committee, as a Joint Committee of Local Health Boards in NHS Wales</w:t>
            </w:r>
            <w:bookmarkEnd w:id="0"/>
          </w:p>
        </w:tc>
      </w:tr>
      <w:tr w:rsidR="00083FC0" w:rsidRPr="001B30A4" w14:paraId="33703ABD" w14:textId="77777777" w:rsidTr="00DA76AD">
        <w:tc>
          <w:tcPr>
            <w:tcW w:w="2547" w:type="dxa"/>
          </w:tcPr>
          <w:p w14:paraId="3E31CBD6" w14:textId="77777777" w:rsidR="00034194" w:rsidRPr="001B30A4" w:rsidRDefault="00034194" w:rsidP="00FA0CA9">
            <w:pPr>
              <w:rPr>
                <w:rFonts w:ascii="Arial" w:hAnsi="Arial" w:cs="Arial"/>
                <w:b/>
                <w:sz w:val="24"/>
                <w:szCs w:val="24"/>
              </w:rPr>
            </w:pPr>
            <w:r w:rsidRPr="001B30A4">
              <w:rPr>
                <w:rFonts w:ascii="Arial" w:hAnsi="Arial" w:cs="Arial"/>
                <w:b/>
                <w:sz w:val="24"/>
                <w:szCs w:val="24"/>
              </w:rPr>
              <w:t>Report Author</w:t>
            </w:r>
          </w:p>
        </w:tc>
        <w:tc>
          <w:tcPr>
            <w:tcW w:w="6469" w:type="dxa"/>
            <w:gridSpan w:val="6"/>
          </w:tcPr>
          <w:p w14:paraId="728A5F26" w14:textId="77777777" w:rsidR="00154894" w:rsidRPr="00154894" w:rsidRDefault="00154894" w:rsidP="00154894">
            <w:pPr>
              <w:rPr>
                <w:rFonts w:ascii="Arial" w:hAnsi="Arial" w:cs="Arial"/>
              </w:rPr>
            </w:pPr>
            <w:r w:rsidRPr="00154894">
              <w:rPr>
                <w:rFonts w:ascii="Arial" w:hAnsi="Arial" w:cs="Arial"/>
              </w:rPr>
              <w:t>Rani Dash, Director of Corporate Governance, Aneurin Bevan University Health Board, and Chair of National Commissioning Programme Governance Workstream</w:t>
            </w:r>
            <w:bookmarkStart w:id="1" w:name="_GoBack"/>
            <w:bookmarkEnd w:id="1"/>
            <w:r w:rsidRPr="00154894">
              <w:rPr>
                <w:rFonts w:ascii="Arial" w:hAnsi="Arial" w:cs="Arial"/>
              </w:rPr>
              <w:t>.</w:t>
            </w:r>
          </w:p>
          <w:p w14:paraId="1765B227" w14:textId="153D7A52" w:rsidR="007D345A" w:rsidRPr="001B30A4" w:rsidRDefault="007D345A" w:rsidP="00FA0CA9">
            <w:pPr>
              <w:rPr>
                <w:rFonts w:ascii="Arial" w:hAnsi="Arial" w:cs="Arial"/>
                <w:sz w:val="24"/>
                <w:szCs w:val="24"/>
              </w:rPr>
            </w:pPr>
          </w:p>
        </w:tc>
      </w:tr>
      <w:tr w:rsidR="00762BBE" w:rsidRPr="001B30A4" w14:paraId="548B7DAF" w14:textId="77777777" w:rsidTr="00DA76AD">
        <w:tc>
          <w:tcPr>
            <w:tcW w:w="2547" w:type="dxa"/>
          </w:tcPr>
          <w:p w14:paraId="738A43D1" w14:textId="77777777" w:rsidR="00762BBE" w:rsidRPr="001B30A4" w:rsidRDefault="00762BBE" w:rsidP="00762BBE">
            <w:pPr>
              <w:rPr>
                <w:rFonts w:ascii="Arial" w:hAnsi="Arial" w:cs="Arial"/>
                <w:b/>
                <w:sz w:val="24"/>
                <w:szCs w:val="24"/>
              </w:rPr>
            </w:pPr>
            <w:r w:rsidRPr="001B30A4">
              <w:rPr>
                <w:rFonts w:ascii="Arial" w:hAnsi="Arial" w:cs="Arial"/>
                <w:b/>
                <w:sz w:val="24"/>
                <w:szCs w:val="24"/>
              </w:rPr>
              <w:t>Report Sponsor</w:t>
            </w:r>
          </w:p>
        </w:tc>
        <w:tc>
          <w:tcPr>
            <w:tcW w:w="6469" w:type="dxa"/>
            <w:gridSpan w:val="6"/>
          </w:tcPr>
          <w:p w14:paraId="1A589CFE" w14:textId="2682509F" w:rsidR="00762BBE" w:rsidRPr="001B30A4" w:rsidRDefault="007D345A" w:rsidP="00762BBE">
            <w:pPr>
              <w:rPr>
                <w:rFonts w:ascii="Arial" w:hAnsi="Arial" w:cs="Arial"/>
                <w:sz w:val="24"/>
                <w:szCs w:val="24"/>
              </w:rPr>
            </w:pPr>
            <w:r w:rsidRPr="001B30A4">
              <w:rPr>
                <w:rFonts w:ascii="Arial" w:hAnsi="Arial" w:cs="Arial"/>
                <w:sz w:val="24"/>
                <w:szCs w:val="24"/>
              </w:rPr>
              <w:t xml:space="preserve">Hazel Lloyd, Director of Corporate Governance </w:t>
            </w:r>
          </w:p>
        </w:tc>
      </w:tr>
      <w:tr w:rsidR="007D345A" w:rsidRPr="001B30A4" w14:paraId="6CE6B010" w14:textId="77777777" w:rsidTr="00DA76AD">
        <w:tc>
          <w:tcPr>
            <w:tcW w:w="2547" w:type="dxa"/>
          </w:tcPr>
          <w:p w14:paraId="0661925F" w14:textId="77777777" w:rsidR="007D345A" w:rsidRPr="001B30A4" w:rsidRDefault="007D345A" w:rsidP="007D345A">
            <w:pPr>
              <w:rPr>
                <w:rFonts w:ascii="Arial" w:hAnsi="Arial" w:cs="Arial"/>
                <w:b/>
                <w:sz w:val="24"/>
                <w:szCs w:val="24"/>
              </w:rPr>
            </w:pPr>
            <w:r w:rsidRPr="001B30A4">
              <w:rPr>
                <w:rFonts w:ascii="Arial" w:hAnsi="Arial" w:cs="Arial"/>
                <w:b/>
                <w:sz w:val="24"/>
                <w:szCs w:val="24"/>
              </w:rPr>
              <w:t>Presented by</w:t>
            </w:r>
          </w:p>
        </w:tc>
        <w:tc>
          <w:tcPr>
            <w:tcW w:w="6469" w:type="dxa"/>
            <w:gridSpan w:val="6"/>
          </w:tcPr>
          <w:p w14:paraId="6838FA49" w14:textId="5F388EA7" w:rsidR="007D345A" w:rsidRPr="001B30A4" w:rsidRDefault="007D345A" w:rsidP="007D345A">
            <w:pPr>
              <w:rPr>
                <w:rFonts w:ascii="Arial" w:hAnsi="Arial" w:cs="Arial"/>
                <w:sz w:val="24"/>
                <w:szCs w:val="24"/>
              </w:rPr>
            </w:pPr>
            <w:r w:rsidRPr="001B30A4">
              <w:rPr>
                <w:rFonts w:ascii="Arial" w:hAnsi="Arial" w:cs="Arial"/>
                <w:sz w:val="24"/>
                <w:szCs w:val="24"/>
              </w:rPr>
              <w:t xml:space="preserve">Hazel Lloyd, Director of Corporate Governance </w:t>
            </w:r>
          </w:p>
        </w:tc>
      </w:tr>
      <w:tr w:rsidR="007D345A" w:rsidRPr="001B30A4" w14:paraId="34136E99" w14:textId="77777777" w:rsidTr="00DA76AD">
        <w:tc>
          <w:tcPr>
            <w:tcW w:w="2547" w:type="dxa"/>
          </w:tcPr>
          <w:p w14:paraId="68FD4514" w14:textId="77777777" w:rsidR="007D345A" w:rsidRPr="001B30A4" w:rsidRDefault="007D345A" w:rsidP="007D345A">
            <w:pPr>
              <w:rPr>
                <w:rFonts w:ascii="Arial" w:hAnsi="Arial" w:cs="Arial"/>
                <w:b/>
                <w:sz w:val="24"/>
                <w:szCs w:val="24"/>
              </w:rPr>
            </w:pPr>
            <w:r w:rsidRPr="001B30A4">
              <w:rPr>
                <w:rFonts w:ascii="Arial" w:hAnsi="Arial" w:cs="Arial"/>
                <w:b/>
                <w:sz w:val="24"/>
                <w:szCs w:val="24"/>
              </w:rPr>
              <w:t xml:space="preserve">Freedom of Information </w:t>
            </w:r>
          </w:p>
        </w:tc>
        <w:tc>
          <w:tcPr>
            <w:tcW w:w="6469" w:type="dxa"/>
            <w:gridSpan w:val="6"/>
          </w:tcPr>
          <w:p w14:paraId="5750066D" w14:textId="48E33548" w:rsidR="007D345A" w:rsidRPr="001B30A4" w:rsidRDefault="007D345A" w:rsidP="007D345A">
            <w:pPr>
              <w:rPr>
                <w:rFonts w:ascii="Arial" w:hAnsi="Arial" w:cs="Arial"/>
                <w:sz w:val="24"/>
                <w:szCs w:val="24"/>
              </w:rPr>
            </w:pPr>
            <w:r w:rsidRPr="001B30A4">
              <w:rPr>
                <w:rFonts w:ascii="Arial" w:hAnsi="Arial" w:cs="Arial"/>
                <w:sz w:val="24"/>
                <w:szCs w:val="24"/>
              </w:rPr>
              <w:t xml:space="preserve">Open </w:t>
            </w:r>
          </w:p>
        </w:tc>
      </w:tr>
      <w:tr w:rsidR="007D345A" w:rsidRPr="001B30A4" w14:paraId="666216FC" w14:textId="77777777" w:rsidTr="00DA76AD">
        <w:tc>
          <w:tcPr>
            <w:tcW w:w="2547" w:type="dxa"/>
          </w:tcPr>
          <w:p w14:paraId="6886A5BE" w14:textId="77777777" w:rsidR="007D345A" w:rsidRPr="001B30A4" w:rsidRDefault="007D345A" w:rsidP="007D345A">
            <w:pPr>
              <w:rPr>
                <w:rFonts w:ascii="Arial" w:hAnsi="Arial" w:cs="Arial"/>
                <w:b/>
                <w:sz w:val="24"/>
                <w:szCs w:val="24"/>
              </w:rPr>
            </w:pPr>
            <w:r w:rsidRPr="001B30A4">
              <w:rPr>
                <w:rFonts w:ascii="Arial" w:hAnsi="Arial" w:cs="Arial"/>
                <w:b/>
                <w:sz w:val="24"/>
                <w:szCs w:val="24"/>
              </w:rPr>
              <w:t>Purpose of the Report</w:t>
            </w:r>
          </w:p>
        </w:tc>
        <w:tc>
          <w:tcPr>
            <w:tcW w:w="6469" w:type="dxa"/>
            <w:gridSpan w:val="6"/>
          </w:tcPr>
          <w:p w14:paraId="32214D39" w14:textId="64D4BE02" w:rsidR="007D345A" w:rsidRPr="001B30A4" w:rsidRDefault="007D345A" w:rsidP="007D345A">
            <w:pPr>
              <w:ind w:right="96"/>
              <w:rPr>
                <w:rFonts w:ascii="Arial" w:hAnsi="Arial" w:cs="Arial"/>
                <w:color w:val="000000" w:themeColor="text1"/>
                <w:sz w:val="24"/>
                <w:szCs w:val="24"/>
              </w:rPr>
            </w:pPr>
            <w:r w:rsidRPr="001B30A4">
              <w:rPr>
                <w:rFonts w:ascii="Arial" w:hAnsi="Arial" w:cs="Arial"/>
                <w:color w:val="000000" w:themeColor="text1"/>
                <w:sz w:val="24"/>
                <w:szCs w:val="24"/>
              </w:rPr>
              <w:t>To provide an update on the establishment of the NHS Wales Joint Commissioning Committee and to seek adoption of its governance framework, as a Joint Committee of the Board.</w:t>
            </w:r>
          </w:p>
          <w:p w14:paraId="62620B8D" w14:textId="77777777" w:rsidR="007D345A" w:rsidRPr="001B30A4" w:rsidRDefault="007D345A" w:rsidP="007D345A">
            <w:pPr>
              <w:rPr>
                <w:rFonts w:ascii="Arial" w:hAnsi="Arial" w:cs="Arial"/>
                <w:sz w:val="24"/>
                <w:szCs w:val="24"/>
              </w:rPr>
            </w:pPr>
          </w:p>
        </w:tc>
      </w:tr>
      <w:tr w:rsidR="007D345A" w:rsidRPr="001B30A4" w14:paraId="4E797495" w14:textId="77777777" w:rsidTr="00DA76AD">
        <w:tc>
          <w:tcPr>
            <w:tcW w:w="2547" w:type="dxa"/>
          </w:tcPr>
          <w:p w14:paraId="5C18A307" w14:textId="77777777" w:rsidR="007D345A" w:rsidRPr="001B30A4" w:rsidRDefault="007D345A" w:rsidP="007D345A">
            <w:pPr>
              <w:rPr>
                <w:rFonts w:ascii="Arial" w:hAnsi="Arial" w:cs="Arial"/>
                <w:b/>
                <w:sz w:val="24"/>
                <w:szCs w:val="24"/>
              </w:rPr>
            </w:pPr>
            <w:r w:rsidRPr="001B30A4">
              <w:rPr>
                <w:rFonts w:ascii="Arial" w:hAnsi="Arial" w:cs="Arial"/>
                <w:b/>
                <w:sz w:val="24"/>
                <w:szCs w:val="24"/>
              </w:rPr>
              <w:t>Key Issues</w:t>
            </w:r>
          </w:p>
          <w:p w14:paraId="38332972" w14:textId="77777777" w:rsidR="007D345A" w:rsidRPr="001B30A4" w:rsidRDefault="007D345A" w:rsidP="007D345A">
            <w:pPr>
              <w:rPr>
                <w:rFonts w:ascii="Arial" w:hAnsi="Arial" w:cs="Arial"/>
                <w:b/>
                <w:sz w:val="24"/>
                <w:szCs w:val="24"/>
              </w:rPr>
            </w:pPr>
          </w:p>
          <w:p w14:paraId="1DC9D574" w14:textId="77777777" w:rsidR="007D345A" w:rsidRPr="001B30A4" w:rsidRDefault="007D345A" w:rsidP="007D345A">
            <w:pPr>
              <w:rPr>
                <w:rFonts w:ascii="Arial" w:hAnsi="Arial" w:cs="Arial"/>
                <w:b/>
                <w:sz w:val="24"/>
                <w:szCs w:val="24"/>
              </w:rPr>
            </w:pPr>
          </w:p>
          <w:p w14:paraId="630E9137" w14:textId="77777777" w:rsidR="007D345A" w:rsidRPr="001B30A4" w:rsidRDefault="007D345A" w:rsidP="007D345A">
            <w:pPr>
              <w:rPr>
                <w:rFonts w:ascii="Arial" w:hAnsi="Arial" w:cs="Arial"/>
                <w:b/>
                <w:sz w:val="24"/>
                <w:szCs w:val="24"/>
              </w:rPr>
            </w:pPr>
          </w:p>
        </w:tc>
        <w:tc>
          <w:tcPr>
            <w:tcW w:w="6469" w:type="dxa"/>
            <w:gridSpan w:val="6"/>
          </w:tcPr>
          <w:p w14:paraId="022060FF" w14:textId="77777777" w:rsidR="00253124" w:rsidRDefault="00253124" w:rsidP="007D345A">
            <w:pPr>
              <w:rPr>
                <w:rFonts w:ascii="Arial" w:hAnsi="Arial" w:cs="Arial"/>
                <w:sz w:val="24"/>
                <w:szCs w:val="24"/>
              </w:rPr>
            </w:pPr>
            <w:r w:rsidRPr="00253124">
              <w:rPr>
                <w:rFonts w:ascii="Arial" w:hAnsi="Arial" w:cs="Arial"/>
                <w:sz w:val="24"/>
                <w:szCs w:val="24"/>
              </w:rPr>
              <w:t xml:space="preserve">Welsh Government’s “A Healthier Wales: long term plan for health and social care” committed to a review of national commissioning functions. </w:t>
            </w:r>
          </w:p>
          <w:p w14:paraId="3C24BCE5" w14:textId="77777777" w:rsidR="00253124" w:rsidRDefault="00253124" w:rsidP="007D345A">
            <w:pPr>
              <w:rPr>
                <w:rFonts w:ascii="Arial" w:hAnsi="Arial" w:cs="Arial"/>
                <w:sz w:val="24"/>
                <w:szCs w:val="24"/>
              </w:rPr>
            </w:pPr>
          </w:p>
          <w:p w14:paraId="512E34AB" w14:textId="383FC5D9" w:rsidR="007D345A" w:rsidRPr="001B30A4" w:rsidRDefault="00253124" w:rsidP="007D345A">
            <w:pPr>
              <w:rPr>
                <w:rFonts w:ascii="Arial" w:hAnsi="Arial" w:cs="Arial"/>
                <w:sz w:val="24"/>
                <w:szCs w:val="24"/>
              </w:rPr>
            </w:pPr>
            <w:r w:rsidRPr="00253124">
              <w:rPr>
                <w:rFonts w:ascii="Arial" w:hAnsi="Arial" w:cs="Arial"/>
                <w:sz w:val="24"/>
                <w:szCs w:val="24"/>
              </w:rPr>
              <w:t>Consequently, an independent review was conducted in early 2023 to reflect upon the experiences of the Welsh Health Specialised Services Committee (WHSSC) and the Emergency Ambulance Services Committee (EASC) (which also includes the National Collaborative Commissioning Unit (NCCU), and to further build upon national commissioning arrangements</w:t>
            </w:r>
            <w:r>
              <w:t xml:space="preserve">. </w:t>
            </w:r>
            <w:r w:rsidRPr="00253124">
              <w:rPr>
                <w:rFonts w:ascii="Arial" w:hAnsi="Arial" w:cs="Arial"/>
                <w:sz w:val="24"/>
                <w:szCs w:val="24"/>
              </w:rPr>
              <w:t>This included horizon scanning to explore other national commissioning functions and opportunities.</w:t>
            </w:r>
          </w:p>
          <w:p w14:paraId="540E9510" w14:textId="76F48795" w:rsidR="007D345A" w:rsidRPr="001B30A4" w:rsidRDefault="007D345A" w:rsidP="007D345A">
            <w:pPr>
              <w:rPr>
                <w:rFonts w:ascii="Arial" w:hAnsi="Arial" w:cs="Arial"/>
                <w:sz w:val="24"/>
                <w:szCs w:val="24"/>
              </w:rPr>
            </w:pPr>
          </w:p>
        </w:tc>
      </w:tr>
      <w:tr w:rsidR="007D345A" w:rsidRPr="001B30A4" w14:paraId="4F8251BA" w14:textId="77777777" w:rsidTr="00DA76AD">
        <w:trPr>
          <w:trHeight w:val="97"/>
        </w:trPr>
        <w:tc>
          <w:tcPr>
            <w:tcW w:w="2547" w:type="dxa"/>
            <w:vMerge w:val="restart"/>
          </w:tcPr>
          <w:p w14:paraId="247A55F1" w14:textId="77777777" w:rsidR="007D345A" w:rsidRPr="001B30A4" w:rsidRDefault="007D345A" w:rsidP="007D345A">
            <w:pPr>
              <w:rPr>
                <w:rFonts w:ascii="Arial" w:hAnsi="Arial" w:cs="Arial"/>
                <w:b/>
                <w:sz w:val="24"/>
                <w:szCs w:val="24"/>
              </w:rPr>
            </w:pPr>
            <w:r w:rsidRPr="001B30A4">
              <w:rPr>
                <w:rFonts w:ascii="Arial" w:hAnsi="Arial" w:cs="Arial"/>
                <w:b/>
                <w:sz w:val="24"/>
                <w:szCs w:val="24"/>
              </w:rPr>
              <w:t xml:space="preserve">Specific Action Required </w:t>
            </w:r>
          </w:p>
          <w:p w14:paraId="043FC1EA" w14:textId="77777777" w:rsidR="007D345A" w:rsidRPr="001B30A4" w:rsidRDefault="007D345A" w:rsidP="007D345A">
            <w:pPr>
              <w:rPr>
                <w:rFonts w:ascii="Arial" w:hAnsi="Arial" w:cs="Arial"/>
                <w:b/>
                <w:i/>
                <w:sz w:val="24"/>
                <w:szCs w:val="24"/>
              </w:rPr>
            </w:pPr>
            <w:r w:rsidRPr="001B30A4">
              <w:rPr>
                <w:rFonts w:ascii="Arial" w:hAnsi="Arial" w:cs="Arial"/>
                <w:b/>
                <w:i/>
                <w:sz w:val="24"/>
                <w:szCs w:val="24"/>
              </w:rPr>
              <w:t>(please choose one only)</w:t>
            </w:r>
          </w:p>
        </w:tc>
        <w:tc>
          <w:tcPr>
            <w:tcW w:w="1569" w:type="dxa"/>
            <w:shd w:val="clear" w:color="auto" w:fill="D5DCE4" w:themeFill="text2" w:themeFillTint="33"/>
          </w:tcPr>
          <w:p w14:paraId="1CFEECCD" w14:textId="77777777" w:rsidR="007D345A" w:rsidRPr="001B30A4" w:rsidRDefault="007D345A" w:rsidP="007D345A">
            <w:pPr>
              <w:rPr>
                <w:rFonts w:ascii="Arial" w:hAnsi="Arial" w:cs="Arial"/>
                <w:b/>
                <w:sz w:val="24"/>
                <w:szCs w:val="24"/>
              </w:rPr>
            </w:pPr>
            <w:r w:rsidRPr="001B30A4">
              <w:rPr>
                <w:rFonts w:ascii="Arial" w:hAnsi="Arial" w:cs="Arial"/>
                <w:b/>
                <w:sz w:val="24"/>
                <w:szCs w:val="24"/>
              </w:rPr>
              <w:t>Information</w:t>
            </w:r>
          </w:p>
        </w:tc>
        <w:tc>
          <w:tcPr>
            <w:tcW w:w="1723" w:type="dxa"/>
            <w:gridSpan w:val="2"/>
            <w:shd w:val="clear" w:color="auto" w:fill="D5DCE4" w:themeFill="text2" w:themeFillTint="33"/>
          </w:tcPr>
          <w:p w14:paraId="7ACF3030" w14:textId="77777777" w:rsidR="007D345A" w:rsidRPr="001B30A4" w:rsidRDefault="007D345A" w:rsidP="007D345A">
            <w:pPr>
              <w:rPr>
                <w:rFonts w:ascii="Arial" w:hAnsi="Arial" w:cs="Arial"/>
                <w:b/>
                <w:sz w:val="24"/>
                <w:szCs w:val="24"/>
              </w:rPr>
            </w:pPr>
            <w:r w:rsidRPr="001B30A4">
              <w:rPr>
                <w:rFonts w:ascii="Arial" w:hAnsi="Arial" w:cs="Arial"/>
                <w:b/>
                <w:sz w:val="24"/>
                <w:szCs w:val="24"/>
              </w:rPr>
              <w:t>Discussion</w:t>
            </w:r>
          </w:p>
        </w:tc>
        <w:tc>
          <w:tcPr>
            <w:tcW w:w="1661" w:type="dxa"/>
            <w:shd w:val="clear" w:color="auto" w:fill="D5DCE4" w:themeFill="text2" w:themeFillTint="33"/>
          </w:tcPr>
          <w:p w14:paraId="797898B8" w14:textId="77777777" w:rsidR="007D345A" w:rsidRPr="001B30A4" w:rsidRDefault="007D345A" w:rsidP="007D345A">
            <w:pPr>
              <w:rPr>
                <w:rFonts w:ascii="Arial" w:hAnsi="Arial" w:cs="Arial"/>
                <w:b/>
                <w:sz w:val="24"/>
                <w:szCs w:val="24"/>
              </w:rPr>
            </w:pPr>
            <w:r w:rsidRPr="001B30A4">
              <w:rPr>
                <w:rFonts w:ascii="Arial" w:hAnsi="Arial" w:cs="Arial"/>
                <w:b/>
                <w:sz w:val="24"/>
                <w:szCs w:val="24"/>
              </w:rPr>
              <w:t>Assurance</w:t>
            </w:r>
          </w:p>
        </w:tc>
        <w:tc>
          <w:tcPr>
            <w:tcW w:w="1516" w:type="dxa"/>
            <w:gridSpan w:val="2"/>
            <w:shd w:val="clear" w:color="auto" w:fill="D5DCE4" w:themeFill="text2" w:themeFillTint="33"/>
          </w:tcPr>
          <w:p w14:paraId="2287D1A4" w14:textId="77777777" w:rsidR="007D345A" w:rsidRPr="001B30A4" w:rsidRDefault="007D345A" w:rsidP="007D345A">
            <w:pPr>
              <w:rPr>
                <w:rFonts w:ascii="Arial" w:hAnsi="Arial" w:cs="Arial"/>
                <w:b/>
                <w:sz w:val="24"/>
                <w:szCs w:val="24"/>
              </w:rPr>
            </w:pPr>
            <w:r w:rsidRPr="001B30A4">
              <w:rPr>
                <w:rFonts w:ascii="Arial" w:hAnsi="Arial" w:cs="Arial"/>
                <w:b/>
                <w:sz w:val="24"/>
                <w:szCs w:val="24"/>
              </w:rPr>
              <w:t>Approval</w:t>
            </w:r>
          </w:p>
        </w:tc>
      </w:tr>
      <w:tr w:rsidR="007D345A" w:rsidRPr="001B30A4" w14:paraId="5134BAC7" w14:textId="77777777" w:rsidTr="00DA76AD">
        <w:trPr>
          <w:trHeight w:val="96"/>
        </w:trPr>
        <w:tc>
          <w:tcPr>
            <w:tcW w:w="2547" w:type="dxa"/>
            <w:vMerge/>
          </w:tcPr>
          <w:p w14:paraId="55861B8B" w14:textId="77777777" w:rsidR="007D345A" w:rsidRPr="001B30A4" w:rsidRDefault="007D345A" w:rsidP="007D345A">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4DB8E92" w14:textId="75DBDD0A" w:rsidR="007D345A" w:rsidRPr="001B30A4" w:rsidRDefault="007D345A" w:rsidP="007D345A">
                <w:pPr>
                  <w:ind w:right="96"/>
                  <w:jc w:val="center"/>
                  <w:rPr>
                    <w:rFonts w:ascii="Arial" w:hAnsi="Arial" w:cs="Arial"/>
                    <w:sz w:val="24"/>
                    <w:szCs w:val="24"/>
                  </w:rPr>
                </w:pPr>
                <w:r w:rsidRPr="001B30A4">
                  <w:rPr>
                    <w:rFonts w:ascii="Segoe UI Symbol" w:eastAsia="MS Gothic" w:hAnsi="Segoe UI Symbol" w:cs="Segoe UI Symbol"/>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5F9402B" w14:textId="40FF485C" w:rsidR="007D345A" w:rsidRPr="001B30A4" w:rsidRDefault="007D345A" w:rsidP="007D345A">
                <w:pPr>
                  <w:ind w:right="96"/>
                  <w:jc w:val="center"/>
                  <w:rPr>
                    <w:rFonts w:ascii="Arial" w:hAnsi="Arial" w:cs="Arial"/>
                    <w:sz w:val="24"/>
                    <w:szCs w:val="24"/>
                  </w:rPr>
                </w:pPr>
                <w:r w:rsidRPr="001B30A4">
                  <w:rPr>
                    <w:rFonts w:ascii="Segoe UI Symbol" w:eastAsia="MS Gothic" w:hAnsi="Segoe UI Symbol" w:cs="Segoe UI Symbol"/>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61F9641" w14:textId="142F44DE" w:rsidR="007D345A" w:rsidRPr="001B30A4" w:rsidRDefault="007D345A" w:rsidP="007D345A">
                <w:pPr>
                  <w:ind w:right="96"/>
                  <w:jc w:val="center"/>
                  <w:rPr>
                    <w:rFonts w:ascii="Arial" w:hAnsi="Arial" w:cs="Arial"/>
                    <w:sz w:val="24"/>
                    <w:szCs w:val="24"/>
                  </w:rPr>
                </w:pPr>
                <w:r w:rsidRPr="001B30A4">
                  <w:rPr>
                    <w:rFonts w:ascii="Segoe UI Symbol" w:eastAsia="MS Gothic" w:hAnsi="Segoe UI Symbol" w:cs="Segoe UI Symbo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4D3ECEC" w14:textId="77777777" w:rsidR="007D345A" w:rsidRPr="001B30A4" w:rsidRDefault="007D345A" w:rsidP="007D345A">
                <w:pPr>
                  <w:ind w:right="96"/>
                  <w:jc w:val="center"/>
                  <w:rPr>
                    <w:rFonts w:ascii="Arial" w:hAnsi="Arial" w:cs="Arial"/>
                    <w:sz w:val="24"/>
                    <w:szCs w:val="24"/>
                  </w:rPr>
                </w:pPr>
                <w:r w:rsidRPr="001B30A4">
                  <w:rPr>
                    <w:rFonts w:ascii="Segoe UI Symbol" w:eastAsia="MS Gothic" w:hAnsi="Segoe UI Symbol" w:cs="Segoe UI Symbol"/>
                    <w:sz w:val="20"/>
                    <w:szCs w:val="20"/>
                  </w:rPr>
                  <w:t>☐</w:t>
                </w:r>
              </w:p>
            </w:tc>
          </w:sdtContent>
        </w:sdt>
      </w:tr>
      <w:tr w:rsidR="007D345A" w:rsidRPr="001B30A4" w14:paraId="746EDB65" w14:textId="77777777" w:rsidTr="00DA76AD">
        <w:tc>
          <w:tcPr>
            <w:tcW w:w="2547" w:type="dxa"/>
          </w:tcPr>
          <w:p w14:paraId="6EEE421A" w14:textId="77777777" w:rsidR="007D345A" w:rsidRPr="001B30A4" w:rsidRDefault="007D345A" w:rsidP="007D345A">
            <w:pPr>
              <w:rPr>
                <w:rFonts w:ascii="Arial" w:hAnsi="Arial" w:cs="Arial"/>
                <w:b/>
                <w:sz w:val="24"/>
                <w:szCs w:val="24"/>
              </w:rPr>
            </w:pPr>
            <w:r w:rsidRPr="001B30A4">
              <w:rPr>
                <w:rFonts w:ascii="Arial" w:hAnsi="Arial" w:cs="Arial"/>
                <w:b/>
                <w:sz w:val="24"/>
                <w:szCs w:val="24"/>
              </w:rPr>
              <w:t>Recommendations</w:t>
            </w:r>
          </w:p>
          <w:p w14:paraId="456AC92B" w14:textId="77777777" w:rsidR="007D345A" w:rsidRPr="001B30A4" w:rsidRDefault="007D345A" w:rsidP="007D345A">
            <w:pPr>
              <w:rPr>
                <w:rFonts w:ascii="Arial" w:hAnsi="Arial" w:cs="Arial"/>
                <w:b/>
                <w:sz w:val="24"/>
                <w:szCs w:val="24"/>
              </w:rPr>
            </w:pPr>
          </w:p>
        </w:tc>
        <w:tc>
          <w:tcPr>
            <w:tcW w:w="6469" w:type="dxa"/>
            <w:gridSpan w:val="6"/>
          </w:tcPr>
          <w:p w14:paraId="075FB0AD" w14:textId="0195E230" w:rsidR="007D345A" w:rsidRDefault="007D345A" w:rsidP="007D345A">
            <w:pPr>
              <w:ind w:right="96"/>
              <w:rPr>
                <w:rFonts w:ascii="Arial" w:hAnsi="Arial" w:cs="Arial"/>
                <w:sz w:val="24"/>
                <w:szCs w:val="24"/>
              </w:rPr>
            </w:pPr>
          </w:p>
          <w:p w14:paraId="2F2CA3AC" w14:textId="77777777" w:rsidR="00253124" w:rsidRPr="001B30A4" w:rsidRDefault="00253124" w:rsidP="00253124">
            <w:pPr>
              <w:pStyle w:val="HeadingReportTemplate"/>
              <w:numPr>
                <w:ilvl w:val="0"/>
                <w:numId w:val="0"/>
              </w:numPr>
              <w:spacing w:line="240" w:lineRule="auto"/>
              <w:jc w:val="both"/>
              <w:rPr>
                <w:rFonts w:ascii="Arial" w:hAnsi="Arial" w:cs="Arial"/>
                <w:b w:val="0"/>
              </w:rPr>
            </w:pPr>
            <w:r w:rsidRPr="001B30A4">
              <w:rPr>
                <w:rFonts w:ascii="Arial" w:hAnsi="Arial" w:cs="Arial"/>
                <w:b w:val="0"/>
              </w:rPr>
              <w:t>Members are asked to:</w:t>
            </w:r>
          </w:p>
          <w:p w14:paraId="6E13026F" w14:textId="5E8FD18D" w:rsidR="00253124" w:rsidRDefault="00253124" w:rsidP="007D345A">
            <w:pPr>
              <w:ind w:right="96"/>
              <w:rPr>
                <w:rFonts w:ascii="Arial" w:hAnsi="Arial" w:cs="Arial"/>
                <w:sz w:val="24"/>
                <w:szCs w:val="24"/>
              </w:rPr>
            </w:pPr>
          </w:p>
          <w:p w14:paraId="42B4FA4A" w14:textId="0DADCFF6" w:rsidR="00253124" w:rsidRPr="00253124" w:rsidRDefault="00253124" w:rsidP="00253124">
            <w:pPr>
              <w:pStyle w:val="ListParagraph"/>
              <w:numPr>
                <w:ilvl w:val="0"/>
                <w:numId w:val="25"/>
              </w:numPr>
              <w:ind w:right="96"/>
              <w:rPr>
                <w:rFonts w:ascii="Arial" w:hAnsi="Arial" w:cs="Arial"/>
                <w:sz w:val="24"/>
                <w:szCs w:val="24"/>
              </w:rPr>
            </w:pPr>
            <w:r w:rsidRPr="00253124">
              <w:rPr>
                <w:rFonts w:ascii="Arial" w:hAnsi="Arial" w:cs="Arial"/>
                <w:b/>
                <w:bCs/>
                <w:sz w:val="24"/>
                <w:szCs w:val="24"/>
              </w:rPr>
              <w:t>NOTE</w:t>
            </w:r>
            <w:r w:rsidRPr="00253124">
              <w:rPr>
                <w:rFonts w:ascii="Arial" w:hAnsi="Arial" w:cs="Arial"/>
                <w:sz w:val="24"/>
                <w:szCs w:val="24"/>
              </w:rPr>
              <w:t xml:space="preserve"> the establishment of the NHS Wales Joint Commissioning Committee (JCC) from 1st April 2024, as directed by Welsh Ministers;</w:t>
            </w:r>
          </w:p>
          <w:p w14:paraId="33F2D202" w14:textId="5F819E35" w:rsidR="00253124" w:rsidRPr="00253124" w:rsidRDefault="00253124" w:rsidP="00253124">
            <w:pPr>
              <w:pStyle w:val="ListParagraph"/>
              <w:numPr>
                <w:ilvl w:val="0"/>
                <w:numId w:val="25"/>
              </w:numPr>
              <w:ind w:right="96"/>
              <w:rPr>
                <w:rFonts w:ascii="Arial" w:hAnsi="Arial" w:cs="Arial"/>
                <w:sz w:val="24"/>
                <w:szCs w:val="24"/>
              </w:rPr>
            </w:pPr>
            <w:r w:rsidRPr="00253124">
              <w:rPr>
                <w:rFonts w:ascii="Arial" w:hAnsi="Arial" w:cs="Arial"/>
                <w:b/>
                <w:bCs/>
                <w:sz w:val="24"/>
                <w:szCs w:val="24"/>
              </w:rPr>
              <w:t>NOTE</w:t>
            </w:r>
            <w:r w:rsidRPr="00253124">
              <w:rPr>
                <w:rFonts w:ascii="Arial" w:hAnsi="Arial" w:cs="Arial"/>
                <w:sz w:val="24"/>
                <w:szCs w:val="24"/>
              </w:rPr>
              <w:t xml:space="preserve"> that the JCC will supersede the Board’s current joint committees, Welsh Health Specialised </w:t>
            </w:r>
            <w:r w:rsidRPr="00253124">
              <w:rPr>
                <w:rFonts w:ascii="Arial" w:hAnsi="Arial" w:cs="Arial"/>
                <w:sz w:val="24"/>
                <w:szCs w:val="24"/>
              </w:rPr>
              <w:lastRenderedPageBreak/>
              <w:t>Services Committee (WHSSC) and Emergency Ambulance Services Committee (EASC) with effect from 1st April 2024;</w:t>
            </w:r>
          </w:p>
          <w:p w14:paraId="056F6A80" w14:textId="142FBE76" w:rsidR="00253124" w:rsidRPr="00253124" w:rsidRDefault="00253124" w:rsidP="00253124">
            <w:pPr>
              <w:pStyle w:val="ListParagraph"/>
              <w:numPr>
                <w:ilvl w:val="0"/>
                <w:numId w:val="25"/>
              </w:numPr>
              <w:ind w:right="96"/>
              <w:rPr>
                <w:rFonts w:ascii="Arial" w:hAnsi="Arial" w:cs="Arial"/>
                <w:sz w:val="24"/>
                <w:szCs w:val="24"/>
              </w:rPr>
            </w:pPr>
            <w:r w:rsidRPr="00253124">
              <w:rPr>
                <w:rFonts w:ascii="Arial" w:hAnsi="Arial" w:cs="Arial"/>
                <w:b/>
                <w:bCs/>
                <w:sz w:val="24"/>
                <w:szCs w:val="24"/>
              </w:rPr>
              <w:t>NOTE</w:t>
            </w:r>
            <w:r w:rsidRPr="00253124">
              <w:rPr>
                <w:rFonts w:ascii="Arial" w:hAnsi="Arial" w:cs="Arial"/>
                <w:sz w:val="24"/>
                <w:szCs w:val="24"/>
              </w:rPr>
              <w:t xml:space="preserve"> the development of the JCC’s governance framework, as a key component of the Health Board’s governance framework; </w:t>
            </w:r>
          </w:p>
          <w:p w14:paraId="1E5566D3" w14:textId="381E498E" w:rsidR="00253124" w:rsidRPr="00253124" w:rsidRDefault="00253124" w:rsidP="00253124">
            <w:pPr>
              <w:pStyle w:val="ListParagraph"/>
              <w:numPr>
                <w:ilvl w:val="0"/>
                <w:numId w:val="25"/>
              </w:numPr>
              <w:ind w:right="96"/>
              <w:rPr>
                <w:rFonts w:ascii="Arial" w:hAnsi="Arial" w:cs="Arial"/>
                <w:sz w:val="24"/>
                <w:szCs w:val="24"/>
              </w:rPr>
            </w:pPr>
            <w:r w:rsidRPr="00253124">
              <w:rPr>
                <w:rFonts w:ascii="Arial" w:hAnsi="Arial" w:cs="Arial"/>
                <w:b/>
                <w:bCs/>
                <w:sz w:val="24"/>
                <w:szCs w:val="24"/>
              </w:rPr>
              <w:t>ADOPT</w:t>
            </w:r>
            <w:r w:rsidRPr="00253124">
              <w:rPr>
                <w:rFonts w:ascii="Arial" w:hAnsi="Arial" w:cs="Arial"/>
                <w:sz w:val="24"/>
                <w:szCs w:val="24"/>
              </w:rPr>
              <w:t xml:space="preserve"> the amendments to Model Standing Orders and Reservation and Delegation of Powers for Local Health Boards; and the Standing Orders and Scheme of Delegation and Reservation of Powers for the NHS Wales Joint Commissioning Committee, as issued by the Minister for Health and Social Services on 18th March 2024 (Appendix A); </w:t>
            </w:r>
          </w:p>
          <w:p w14:paraId="4D567A94" w14:textId="070D2C00" w:rsidR="00253124" w:rsidRPr="00253124" w:rsidRDefault="00253124" w:rsidP="00253124">
            <w:pPr>
              <w:pStyle w:val="ListParagraph"/>
              <w:numPr>
                <w:ilvl w:val="0"/>
                <w:numId w:val="25"/>
              </w:numPr>
              <w:ind w:right="96"/>
              <w:rPr>
                <w:rFonts w:ascii="Arial" w:hAnsi="Arial" w:cs="Arial"/>
                <w:sz w:val="24"/>
                <w:szCs w:val="24"/>
              </w:rPr>
            </w:pPr>
            <w:r w:rsidRPr="00253124">
              <w:rPr>
                <w:rFonts w:ascii="Arial" w:hAnsi="Arial" w:cs="Arial"/>
                <w:b/>
                <w:bCs/>
                <w:sz w:val="24"/>
                <w:szCs w:val="24"/>
              </w:rPr>
              <w:t>ADOPT</w:t>
            </w:r>
            <w:r w:rsidRPr="00253124">
              <w:rPr>
                <w:rFonts w:ascii="Arial" w:hAnsi="Arial" w:cs="Arial"/>
                <w:sz w:val="24"/>
                <w:szCs w:val="24"/>
              </w:rPr>
              <w:t xml:space="preserve"> the Standing Financial Instructions for the NHS Wales Joint Commissioning Committee, as issued by the Minister for Health and Social Services on 19th March 2024 (Appendix B); and</w:t>
            </w:r>
          </w:p>
          <w:p w14:paraId="4E4CD406" w14:textId="386FDD4B" w:rsidR="007D345A" w:rsidRPr="0026236F" w:rsidRDefault="00253124" w:rsidP="0026236F">
            <w:pPr>
              <w:pStyle w:val="ListParagraph"/>
              <w:numPr>
                <w:ilvl w:val="0"/>
                <w:numId w:val="25"/>
              </w:numPr>
              <w:ind w:right="96"/>
              <w:rPr>
                <w:rFonts w:ascii="Arial" w:hAnsi="Arial" w:cs="Arial"/>
                <w:sz w:val="24"/>
                <w:szCs w:val="24"/>
              </w:rPr>
            </w:pPr>
            <w:r w:rsidRPr="00253124">
              <w:rPr>
                <w:rFonts w:ascii="Arial" w:hAnsi="Arial" w:cs="Arial"/>
                <w:b/>
                <w:bCs/>
                <w:sz w:val="24"/>
                <w:szCs w:val="24"/>
              </w:rPr>
              <w:t>NOTE</w:t>
            </w:r>
            <w:r w:rsidRPr="00253124">
              <w:rPr>
                <w:rFonts w:ascii="Arial" w:hAnsi="Arial" w:cs="Arial"/>
                <w:sz w:val="24"/>
                <w:szCs w:val="24"/>
              </w:rPr>
              <w:t xml:space="preserve"> the JCC’s Accountability Map for information (Appendix C).    </w:t>
            </w:r>
          </w:p>
        </w:tc>
      </w:tr>
    </w:tbl>
    <w:p w14:paraId="5BE39D23" w14:textId="77777777" w:rsidR="0020539A" w:rsidRPr="001B30A4" w:rsidRDefault="0020539A">
      <w:pPr>
        <w:rPr>
          <w:rFonts w:ascii="Arial" w:hAnsi="Arial" w:cs="Arial"/>
        </w:rPr>
      </w:pPr>
    </w:p>
    <w:p w14:paraId="461033D6" w14:textId="5DF190AF" w:rsidR="00653AEC" w:rsidRPr="001B30A4" w:rsidRDefault="0020539A" w:rsidP="00653AEC">
      <w:pPr>
        <w:spacing w:after="0" w:line="240" w:lineRule="auto"/>
        <w:jc w:val="center"/>
        <w:rPr>
          <w:rFonts w:ascii="Arial" w:hAnsi="Arial" w:cs="Arial"/>
          <w:b/>
          <w:sz w:val="24"/>
          <w:szCs w:val="24"/>
        </w:rPr>
      </w:pPr>
      <w:r w:rsidRPr="001B30A4">
        <w:rPr>
          <w:rFonts w:ascii="Arial" w:hAnsi="Arial" w:cs="Arial"/>
        </w:rPr>
        <w:br w:type="page"/>
      </w:r>
    </w:p>
    <w:p w14:paraId="76A176B3" w14:textId="56AE5A59" w:rsidR="00653AEC" w:rsidRPr="001B30A4" w:rsidRDefault="00F85F74" w:rsidP="00653AEC">
      <w:pPr>
        <w:spacing w:after="0" w:line="240" w:lineRule="auto"/>
        <w:jc w:val="center"/>
        <w:rPr>
          <w:rFonts w:ascii="Arial" w:hAnsi="Arial" w:cs="Arial"/>
          <w:b/>
          <w:sz w:val="24"/>
          <w:szCs w:val="24"/>
        </w:rPr>
      </w:pPr>
      <w:r w:rsidRPr="001B30A4">
        <w:rPr>
          <w:rFonts w:ascii="Arial" w:hAnsi="Arial" w:cs="Arial"/>
          <w:b/>
          <w:sz w:val="24"/>
          <w:szCs w:val="24"/>
        </w:rPr>
        <w:lastRenderedPageBreak/>
        <w:t>ESTAB</w:t>
      </w:r>
      <w:r w:rsidR="009E4023" w:rsidRPr="001B30A4">
        <w:rPr>
          <w:rFonts w:ascii="Arial" w:hAnsi="Arial" w:cs="Arial"/>
          <w:b/>
          <w:sz w:val="24"/>
          <w:szCs w:val="24"/>
        </w:rPr>
        <w:t xml:space="preserve">LISHMENT OF THE NHS WALES JOINT COMMISSIOING COMMITTEE, AS A JOINT COMMITTEE OF LOCAL HEALTH BOARDS IN NHS WALES </w:t>
      </w:r>
    </w:p>
    <w:p w14:paraId="652820BE" w14:textId="77777777" w:rsidR="004C60A0" w:rsidRPr="001B30A4" w:rsidRDefault="004C60A0" w:rsidP="00653AEC">
      <w:pPr>
        <w:spacing w:after="0" w:line="240" w:lineRule="auto"/>
        <w:jc w:val="center"/>
        <w:rPr>
          <w:rFonts w:ascii="Arial" w:hAnsi="Arial" w:cs="Arial"/>
          <w:b/>
          <w:sz w:val="24"/>
          <w:szCs w:val="24"/>
        </w:rPr>
      </w:pPr>
    </w:p>
    <w:p w14:paraId="6B0FFB88" w14:textId="7752B958" w:rsidR="00653AEC" w:rsidRPr="001B30A4" w:rsidRDefault="00653AEC" w:rsidP="00CC782E">
      <w:pPr>
        <w:pStyle w:val="ListParagraph"/>
        <w:numPr>
          <w:ilvl w:val="0"/>
          <w:numId w:val="1"/>
        </w:numPr>
        <w:spacing w:after="0" w:line="240" w:lineRule="auto"/>
        <w:rPr>
          <w:rFonts w:ascii="Arial" w:hAnsi="Arial" w:cs="Arial"/>
          <w:b/>
          <w:sz w:val="24"/>
          <w:szCs w:val="24"/>
        </w:rPr>
      </w:pPr>
      <w:r w:rsidRPr="001B30A4">
        <w:rPr>
          <w:rFonts w:ascii="Arial" w:hAnsi="Arial" w:cs="Arial"/>
          <w:b/>
          <w:sz w:val="24"/>
          <w:szCs w:val="24"/>
        </w:rPr>
        <w:t>INTRODUCTION</w:t>
      </w:r>
      <w:r w:rsidR="0026236F">
        <w:rPr>
          <w:rFonts w:ascii="Arial" w:hAnsi="Arial" w:cs="Arial"/>
          <w:b/>
          <w:sz w:val="24"/>
          <w:szCs w:val="24"/>
        </w:rPr>
        <w:t xml:space="preserve"> &amp; BACKGROUND</w:t>
      </w:r>
    </w:p>
    <w:p w14:paraId="459051BD" w14:textId="3C6ABF7D" w:rsidR="006437F4" w:rsidRPr="001B30A4" w:rsidRDefault="006437F4" w:rsidP="006437F4">
      <w:pPr>
        <w:pStyle w:val="ListParagraph"/>
        <w:spacing w:after="0" w:line="240" w:lineRule="auto"/>
        <w:rPr>
          <w:rFonts w:ascii="Arial" w:hAnsi="Arial" w:cs="Arial"/>
          <w:bCs/>
          <w:sz w:val="24"/>
          <w:szCs w:val="24"/>
        </w:rPr>
      </w:pPr>
      <w:r w:rsidRPr="001B30A4">
        <w:rPr>
          <w:rFonts w:ascii="Arial" w:hAnsi="Arial" w:cs="Arial"/>
          <w:bCs/>
          <w:sz w:val="24"/>
          <w:szCs w:val="24"/>
        </w:rPr>
        <w:t>Welsh Government’s “A Healthier Wales: long term plan for health and social care” committed to a review of national commissioning functions. Consequently, an independent review was conducted in early 2023 to reflect upon the experiences of the Welsh Health Specialised Services Committee (WHSSC) and the Emergency Ambulance Services Committee (EASC) (which also includes the National Collaborative Commissioning Unit (NCCU), and to further build upon national commissioning arrangements. This included horizon scanning to explore other national commissioning functions and opportunities</w:t>
      </w:r>
      <w:r w:rsidR="00B403F0" w:rsidRPr="001B30A4">
        <w:rPr>
          <w:rFonts w:ascii="Arial" w:hAnsi="Arial" w:cs="Arial"/>
          <w:bCs/>
          <w:sz w:val="24"/>
          <w:szCs w:val="24"/>
        </w:rPr>
        <w:t>.</w:t>
      </w:r>
    </w:p>
    <w:p w14:paraId="64030E82" w14:textId="09B6EDA5" w:rsidR="00787D8B" w:rsidRPr="0026236F" w:rsidRDefault="00787D8B" w:rsidP="0026236F">
      <w:pPr>
        <w:spacing w:after="0" w:line="240" w:lineRule="auto"/>
        <w:ind w:right="4"/>
        <w:jc w:val="both"/>
        <w:rPr>
          <w:rFonts w:ascii="Arial" w:hAnsi="Arial" w:cs="Arial"/>
          <w:sz w:val="24"/>
          <w:szCs w:val="24"/>
        </w:rPr>
      </w:pPr>
    </w:p>
    <w:p w14:paraId="64507867" w14:textId="77777777" w:rsidR="00787D8B" w:rsidRPr="001B30A4" w:rsidRDefault="00787D8B" w:rsidP="00787D8B">
      <w:pPr>
        <w:pStyle w:val="ListParagraph"/>
        <w:numPr>
          <w:ilvl w:val="1"/>
          <w:numId w:val="11"/>
        </w:numPr>
        <w:spacing w:after="0" w:line="240" w:lineRule="auto"/>
        <w:ind w:right="4"/>
        <w:jc w:val="both"/>
        <w:rPr>
          <w:rFonts w:ascii="Arial" w:hAnsi="Arial" w:cs="Arial"/>
          <w:sz w:val="24"/>
          <w:szCs w:val="24"/>
        </w:rPr>
      </w:pPr>
      <w:r w:rsidRPr="001B30A4">
        <w:rPr>
          <w:rFonts w:ascii="Arial" w:hAnsi="Arial" w:cs="Arial"/>
          <w:sz w:val="24"/>
          <w:szCs w:val="24"/>
        </w:rPr>
        <w:t>The scope of the Review, as set out in its Terms of Reference, was to:</w:t>
      </w:r>
    </w:p>
    <w:p w14:paraId="7E27E5D3" w14:textId="77777777" w:rsidR="00787D8B" w:rsidRPr="001B30A4" w:rsidRDefault="00787D8B" w:rsidP="00787D8B">
      <w:pPr>
        <w:pStyle w:val="ListParagraph"/>
        <w:numPr>
          <w:ilvl w:val="0"/>
          <w:numId w:val="12"/>
        </w:numPr>
        <w:spacing w:after="0" w:line="240" w:lineRule="auto"/>
        <w:ind w:right="4"/>
        <w:jc w:val="both"/>
        <w:rPr>
          <w:rFonts w:ascii="Arial" w:hAnsi="Arial" w:cs="Arial"/>
          <w:sz w:val="24"/>
          <w:szCs w:val="24"/>
        </w:rPr>
      </w:pPr>
      <w:r w:rsidRPr="001B30A4">
        <w:rPr>
          <w:rFonts w:ascii="Arial" w:hAnsi="Arial" w:cs="Arial"/>
          <w:sz w:val="24"/>
          <w:szCs w:val="24"/>
        </w:rPr>
        <w:t>Describe the current national commissioning functions, including strengths, weaknesses and perceived gaps;</w:t>
      </w:r>
    </w:p>
    <w:p w14:paraId="5BA8CAC2" w14:textId="77777777" w:rsidR="00787D8B" w:rsidRPr="001B30A4" w:rsidRDefault="00787D8B" w:rsidP="00787D8B">
      <w:pPr>
        <w:pStyle w:val="ListParagraph"/>
        <w:numPr>
          <w:ilvl w:val="0"/>
          <w:numId w:val="12"/>
        </w:numPr>
        <w:spacing w:after="0" w:line="240" w:lineRule="auto"/>
        <w:ind w:right="4"/>
        <w:jc w:val="both"/>
        <w:rPr>
          <w:rFonts w:ascii="Arial" w:hAnsi="Arial" w:cs="Arial"/>
          <w:sz w:val="24"/>
          <w:szCs w:val="24"/>
        </w:rPr>
      </w:pPr>
      <w:r w:rsidRPr="001B30A4">
        <w:rPr>
          <w:rFonts w:ascii="Arial" w:hAnsi="Arial" w:cs="Arial"/>
          <w:sz w:val="24"/>
          <w:szCs w:val="24"/>
        </w:rPr>
        <w:t>Horizon scan future national (and regional) commissioning requirements;</w:t>
      </w:r>
    </w:p>
    <w:p w14:paraId="75775F19" w14:textId="77777777" w:rsidR="00787D8B" w:rsidRPr="001B30A4" w:rsidRDefault="00787D8B" w:rsidP="00787D8B">
      <w:pPr>
        <w:pStyle w:val="ListParagraph"/>
        <w:numPr>
          <w:ilvl w:val="0"/>
          <w:numId w:val="12"/>
        </w:numPr>
        <w:spacing w:after="0" w:line="240" w:lineRule="auto"/>
        <w:ind w:right="4"/>
        <w:jc w:val="both"/>
        <w:rPr>
          <w:rFonts w:ascii="Arial" w:hAnsi="Arial" w:cs="Arial"/>
          <w:sz w:val="24"/>
          <w:szCs w:val="24"/>
        </w:rPr>
      </w:pPr>
      <w:r w:rsidRPr="001B30A4">
        <w:rPr>
          <w:rFonts w:ascii="Arial" w:hAnsi="Arial" w:cs="Arial"/>
          <w:sz w:val="24"/>
          <w:szCs w:val="24"/>
        </w:rPr>
        <w:t>Describe the current governance arrangements and interface between national commissioning organisations, the wider NHS in Wales and the NHS Executive;</w:t>
      </w:r>
    </w:p>
    <w:p w14:paraId="7F882E20" w14:textId="77777777" w:rsidR="00787D8B" w:rsidRPr="001B30A4" w:rsidRDefault="00787D8B" w:rsidP="00787D8B">
      <w:pPr>
        <w:pStyle w:val="ListParagraph"/>
        <w:numPr>
          <w:ilvl w:val="0"/>
          <w:numId w:val="12"/>
        </w:numPr>
        <w:spacing w:after="0" w:line="240" w:lineRule="auto"/>
        <w:ind w:right="4"/>
        <w:jc w:val="both"/>
        <w:rPr>
          <w:rFonts w:ascii="Arial" w:hAnsi="Arial" w:cs="Arial"/>
          <w:sz w:val="24"/>
          <w:szCs w:val="24"/>
        </w:rPr>
      </w:pPr>
      <w:r w:rsidRPr="001B30A4">
        <w:rPr>
          <w:rFonts w:ascii="Arial" w:hAnsi="Arial" w:cs="Arial"/>
          <w:sz w:val="24"/>
          <w:szCs w:val="24"/>
        </w:rPr>
        <w:t xml:space="preserve">Describe the potential national commissioning functions to be undertaken (‘function’); </w:t>
      </w:r>
    </w:p>
    <w:p w14:paraId="675DE7F7" w14:textId="77777777" w:rsidR="00C93BD3" w:rsidRPr="001B30A4" w:rsidRDefault="00C93BD3" w:rsidP="00C93BD3">
      <w:pPr>
        <w:pStyle w:val="ListParagraph"/>
        <w:numPr>
          <w:ilvl w:val="0"/>
          <w:numId w:val="12"/>
        </w:numPr>
        <w:spacing w:after="0" w:line="240" w:lineRule="auto"/>
        <w:ind w:right="4"/>
        <w:jc w:val="both"/>
        <w:rPr>
          <w:rFonts w:ascii="Arial" w:hAnsi="Arial" w:cs="Arial"/>
          <w:sz w:val="24"/>
          <w:szCs w:val="24"/>
        </w:rPr>
      </w:pPr>
      <w:r w:rsidRPr="001B30A4">
        <w:rPr>
          <w:rFonts w:ascii="Arial" w:hAnsi="Arial" w:cs="Arial"/>
          <w:sz w:val="24"/>
          <w:szCs w:val="24"/>
        </w:rPr>
        <w:t>Describe the different options for delivery of those function (‘form’);</w:t>
      </w:r>
    </w:p>
    <w:p w14:paraId="1898EEB6" w14:textId="77777777" w:rsidR="00C93BD3" w:rsidRPr="001B30A4" w:rsidRDefault="00C93BD3" w:rsidP="00C93BD3">
      <w:pPr>
        <w:pStyle w:val="ListParagraph"/>
        <w:numPr>
          <w:ilvl w:val="0"/>
          <w:numId w:val="12"/>
        </w:numPr>
        <w:spacing w:after="0" w:line="240" w:lineRule="auto"/>
        <w:ind w:right="4"/>
        <w:jc w:val="both"/>
        <w:rPr>
          <w:rFonts w:ascii="Arial" w:hAnsi="Arial" w:cs="Arial"/>
          <w:sz w:val="24"/>
          <w:szCs w:val="24"/>
        </w:rPr>
      </w:pPr>
      <w:r w:rsidRPr="001B30A4">
        <w:rPr>
          <w:rFonts w:ascii="Arial" w:hAnsi="Arial" w:cs="Arial"/>
          <w:sz w:val="24"/>
          <w:szCs w:val="24"/>
        </w:rPr>
        <w:t xml:space="preserve">Describe the different options for future governance and decision-making arrangements to deliver those functions and the interface with the wider NHS in Wales and the NHS Executive; </w:t>
      </w:r>
    </w:p>
    <w:p w14:paraId="3E0A78E2" w14:textId="77777777" w:rsidR="00C93BD3" w:rsidRPr="001B30A4" w:rsidRDefault="00C93BD3" w:rsidP="00C93BD3">
      <w:pPr>
        <w:pStyle w:val="ListParagraph"/>
        <w:numPr>
          <w:ilvl w:val="0"/>
          <w:numId w:val="12"/>
        </w:numPr>
        <w:spacing w:after="0" w:line="240" w:lineRule="auto"/>
        <w:ind w:right="4"/>
        <w:jc w:val="both"/>
        <w:rPr>
          <w:rFonts w:ascii="Arial" w:hAnsi="Arial" w:cs="Arial"/>
          <w:sz w:val="24"/>
          <w:szCs w:val="24"/>
        </w:rPr>
      </w:pPr>
      <w:r w:rsidRPr="001B30A4">
        <w:rPr>
          <w:rFonts w:ascii="Arial" w:hAnsi="Arial" w:cs="Arial"/>
          <w:sz w:val="24"/>
          <w:szCs w:val="24"/>
        </w:rPr>
        <w:t>Make recommendations on a preferred way forward; and</w:t>
      </w:r>
    </w:p>
    <w:p w14:paraId="32CC5BDB" w14:textId="77777777" w:rsidR="00C93BD3" w:rsidRPr="001B30A4" w:rsidRDefault="00C93BD3" w:rsidP="00C93BD3">
      <w:pPr>
        <w:pStyle w:val="ListParagraph"/>
        <w:numPr>
          <w:ilvl w:val="0"/>
          <w:numId w:val="12"/>
        </w:numPr>
        <w:spacing w:after="0" w:line="240" w:lineRule="auto"/>
        <w:ind w:right="4"/>
        <w:jc w:val="both"/>
        <w:rPr>
          <w:rFonts w:ascii="Arial" w:hAnsi="Arial" w:cs="Arial"/>
          <w:sz w:val="24"/>
          <w:szCs w:val="24"/>
        </w:rPr>
      </w:pPr>
      <w:r w:rsidRPr="001B30A4">
        <w:rPr>
          <w:rFonts w:ascii="Arial" w:hAnsi="Arial" w:cs="Arial"/>
          <w:sz w:val="24"/>
          <w:szCs w:val="24"/>
        </w:rPr>
        <w:t xml:space="preserve">Set out processes and timelines for implementation (including proposed programme management arrangements and evaluation). </w:t>
      </w:r>
    </w:p>
    <w:p w14:paraId="64ECADA8" w14:textId="77777777" w:rsidR="00C93BD3" w:rsidRPr="001B30A4" w:rsidRDefault="00C93BD3" w:rsidP="00C93BD3">
      <w:pPr>
        <w:spacing w:after="0" w:line="240" w:lineRule="auto"/>
        <w:ind w:right="4"/>
        <w:jc w:val="both"/>
        <w:rPr>
          <w:rFonts w:ascii="Arial" w:hAnsi="Arial" w:cs="Arial"/>
          <w:sz w:val="24"/>
          <w:szCs w:val="24"/>
        </w:rPr>
      </w:pPr>
    </w:p>
    <w:p w14:paraId="66CF02B6" w14:textId="77777777" w:rsidR="00C93BD3" w:rsidRPr="001B30A4" w:rsidRDefault="00C93BD3" w:rsidP="00C93BD3">
      <w:pPr>
        <w:pStyle w:val="ListParagraph"/>
        <w:numPr>
          <w:ilvl w:val="1"/>
          <w:numId w:val="11"/>
        </w:numPr>
        <w:spacing w:after="0" w:line="240" w:lineRule="auto"/>
        <w:ind w:right="4"/>
        <w:jc w:val="both"/>
        <w:rPr>
          <w:rFonts w:ascii="Arial" w:hAnsi="Arial" w:cs="Arial"/>
          <w:sz w:val="24"/>
          <w:szCs w:val="24"/>
        </w:rPr>
      </w:pPr>
      <w:r w:rsidRPr="001B30A4">
        <w:rPr>
          <w:rFonts w:ascii="Arial" w:hAnsi="Arial" w:cs="Arial"/>
          <w:sz w:val="24"/>
          <w:szCs w:val="24"/>
        </w:rPr>
        <w:t>The review found that while there was good evidence of evolution and growing maturity in both WHSSC and EASC, there remained gaps and potentially lost opportunities in the current national commissioning arrangements in Wales. In particular, the review found scope to improve and strengthen decision-making and accountability arrangements.</w:t>
      </w:r>
    </w:p>
    <w:p w14:paraId="2EA7E38C" w14:textId="77777777" w:rsidR="00C93BD3" w:rsidRPr="001B30A4" w:rsidRDefault="00C93BD3" w:rsidP="00C93BD3">
      <w:pPr>
        <w:pStyle w:val="ListParagraph"/>
        <w:spacing w:after="0" w:line="240" w:lineRule="auto"/>
        <w:ind w:right="4"/>
        <w:jc w:val="both"/>
        <w:rPr>
          <w:rFonts w:ascii="Arial" w:hAnsi="Arial" w:cs="Arial"/>
          <w:sz w:val="24"/>
          <w:szCs w:val="24"/>
        </w:rPr>
      </w:pPr>
    </w:p>
    <w:p w14:paraId="79D14D1E" w14:textId="77777777" w:rsidR="00C93BD3" w:rsidRPr="001B30A4" w:rsidRDefault="00C93BD3" w:rsidP="00C93BD3">
      <w:pPr>
        <w:pStyle w:val="ListParagraph"/>
        <w:numPr>
          <w:ilvl w:val="1"/>
          <w:numId w:val="11"/>
        </w:numPr>
        <w:spacing w:after="0" w:line="240" w:lineRule="auto"/>
        <w:ind w:right="4"/>
        <w:jc w:val="both"/>
        <w:rPr>
          <w:rFonts w:ascii="Arial" w:hAnsi="Arial" w:cs="Arial"/>
          <w:sz w:val="24"/>
          <w:szCs w:val="24"/>
        </w:rPr>
      </w:pPr>
      <w:r w:rsidRPr="001B30A4">
        <w:rPr>
          <w:rFonts w:ascii="Arial" w:hAnsi="Arial" w:cs="Arial"/>
          <w:bCs/>
          <w:sz w:val="24"/>
          <w:szCs w:val="24"/>
        </w:rPr>
        <w:t>In summary, the recommendations made were:</w:t>
      </w:r>
    </w:p>
    <w:p w14:paraId="6D88813D" w14:textId="77777777" w:rsidR="00C93BD3" w:rsidRPr="001B30A4" w:rsidRDefault="00C93BD3" w:rsidP="00C93BD3">
      <w:pPr>
        <w:pStyle w:val="ListParagraph"/>
        <w:numPr>
          <w:ilvl w:val="0"/>
          <w:numId w:val="13"/>
        </w:numPr>
        <w:spacing w:after="120" w:line="264" w:lineRule="auto"/>
        <w:jc w:val="both"/>
        <w:rPr>
          <w:rFonts w:ascii="Arial" w:hAnsi="Arial" w:cs="Arial"/>
          <w:sz w:val="24"/>
          <w:szCs w:val="24"/>
        </w:rPr>
      </w:pPr>
      <w:r w:rsidRPr="001B30A4">
        <w:rPr>
          <w:rFonts w:ascii="Arial" w:hAnsi="Arial" w:cs="Arial"/>
          <w:sz w:val="24"/>
          <w:szCs w:val="24"/>
        </w:rPr>
        <w:t xml:space="preserve">WHSSC, EASC and NCCU should be combined into a single entity and form a single Joint Committee. This would simplify and streamline the current arrangements. It would also create one central point of NHS commissioning expertise in Wales.  </w:t>
      </w:r>
    </w:p>
    <w:p w14:paraId="28D2FF6B" w14:textId="77777777" w:rsidR="00C93BD3" w:rsidRPr="001B30A4" w:rsidRDefault="00C93BD3" w:rsidP="00C93BD3">
      <w:pPr>
        <w:pStyle w:val="ListParagraph"/>
        <w:numPr>
          <w:ilvl w:val="0"/>
          <w:numId w:val="13"/>
        </w:numPr>
        <w:spacing w:after="120" w:line="264" w:lineRule="auto"/>
        <w:jc w:val="both"/>
        <w:rPr>
          <w:rFonts w:ascii="Arial" w:hAnsi="Arial" w:cs="Arial"/>
          <w:sz w:val="24"/>
          <w:szCs w:val="24"/>
        </w:rPr>
      </w:pPr>
      <w:r w:rsidRPr="001B30A4">
        <w:rPr>
          <w:rFonts w:ascii="Arial" w:hAnsi="Arial" w:cs="Arial"/>
          <w:sz w:val="24"/>
          <w:szCs w:val="24"/>
        </w:rPr>
        <w:t>This new entity as a Joint Committee should be given a new name to highlight that it is a new body rather than just a merger of existing bodies.</w:t>
      </w:r>
    </w:p>
    <w:p w14:paraId="419D61E5" w14:textId="77777777" w:rsidR="00C93BD3" w:rsidRPr="001B30A4" w:rsidRDefault="00C93BD3" w:rsidP="00C93BD3">
      <w:pPr>
        <w:pStyle w:val="ListParagraph"/>
        <w:numPr>
          <w:ilvl w:val="0"/>
          <w:numId w:val="13"/>
        </w:numPr>
        <w:spacing w:after="120" w:line="264" w:lineRule="auto"/>
        <w:jc w:val="both"/>
        <w:rPr>
          <w:rFonts w:ascii="Arial" w:hAnsi="Arial" w:cs="Arial"/>
          <w:sz w:val="24"/>
          <w:szCs w:val="24"/>
        </w:rPr>
      </w:pPr>
      <w:r w:rsidRPr="001B30A4">
        <w:rPr>
          <w:rFonts w:ascii="Arial" w:hAnsi="Arial" w:cs="Arial"/>
          <w:sz w:val="24"/>
          <w:szCs w:val="24"/>
        </w:rPr>
        <w:t>The term “specialist” [or “specialised”] should not be used in any new name, but the scope and responsibilities of the service should be defined.</w:t>
      </w:r>
    </w:p>
    <w:p w14:paraId="4DC1669B" w14:textId="77777777" w:rsidR="00C93BD3" w:rsidRPr="001B30A4" w:rsidRDefault="00C93BD3" w:rsidP="00C93BD3">
      <w:pPr>
        <w:pStyle w:val="ListParagraph"/>
        <w:numPr>
          <w:ilvl w:val="0"/>
          <w:numId w:val="13"/>
        </w:numPr>
        <w:spacing w:after="120" w:line="264" w:lineRule="auto"/>
        <w:jc w:val="both"/>
        <w:rPr>
          <w:rFonts w:ascii="Arial" w:hAnsi="Arial" w:cs="Arial"/>
          <w:sz w:val="24"/>
          <w:szCs w:val="24"/>
        </w:rPr>
      </w:pPr>
      <w:r w:rsidRPr="001B30A4">
        <w:rPr>
          <w:rFonts w:ascii="Arial" w:hAnsi="Arial" w:cs="Arial"/>
          <w:sz w:val="24"/>
          <w:szCs w:val="24"/>
        </w:rPr>
        <w:lastRenderedPageBreak/>
        <w:t>The new body should take on an expert supportive role to Health Boards in developing Regional and Inter-Health Board commissioning. This would help build commissioning capacity across the health system in Wales.</w:t>
      </w:r>
    </w:p>
    <w:p w14:paraId="0F8A2F0A" w14:textId="77777777" w:rsidR="00C93BD3" w:rsidRPr="001B30A4" w:rsidRDefault="00C93BD3" w:rsidP="00C93BD3">
      <w:pPr>
        <w:pStyle w:val="ListParagraph"/>
        <w:numPr>
          <w:ilvl w:val="0"/>
          <w:numId w:val="13"/>
        </w:numPr>
        <w:spacing w:after="120" w:line="264" w:lineRule="auto"/>
        <w:jc w:val="both"/>
        <w:rPr>
          <w:rFonts w:ascii="Arial" w:hAnsi="Arial" w:cs="Arial"/>
          <w:sz w:val="24"/>
          <w:szCs w:val="24"/>
        </w:rPr>
      </w:pPr>
      <w:r w:rsidRPr="001B30A4">
        <w:rPr>
          <w:rFonts w:ascii="Arial" w:hAnsi="Arial" w:cs="Arial"/>
          <w:sz w:val="24"/>
          <w:szCs w:val="24"/>
        </w:rPr>
        <w:t xml:space="preserve">The new body should be responsible for commissioning the 111 service. This could provide a model for managing other commissioned services within NHS Wales going forward. </w:t>
      </w:r>
    </w:p>
    <w:p w14:paraId="433B473C" w14:textId="77777777" w:rsidR="00C93BD3" w:rsidRPr="001B30A4" w:rsidRDefault="00C93BD3" w:rsidP="00C93BD3">
      <w:pPr>
        <w:pStyle w:val="ListParagraph"/>
        <w:numPr>
          <w:ilvl w:val="0"/>
          <w:numId w:val="13"/>
        </w:numPr>
        <w:spacing w:after="120" w:line="264" w:lineRule="auto"/>
        <w:jc w:val="both"/>
        <w:rPr>
          <w:rFonts w:ascii="Arial" w:hAnsi="Arial" w:cs="Arial"/>
          <w:sz w:val="24"/>
          <w:szCs w:val="24"/>
        </w:rPr>
      </w:pPr>
      <w:r w:rsidRPr="001B30A4">
        <w:rPr>
          <w:rFonts w:ascii="Arial" w:hAnsi="Arial" w:cs="Arial"/>
          <w:sz w:val="24"/>
          <w:szCs w:val="24"/>
        </w:rPr>
        <w:t>The current hosting agreement should be retained but would need to be reviewed after the new entity is established. (This single, new joint committee would be hosted by Cwm Taf Morgannwg UHB as the UHB is the current host and employer for the two existing Joint Committees).</w:t>
      </w:r>
    </w:p>
    <w:p w14:paraId="54288FE7" w14:textId="77777777" w:rsidR="00C93BD3" w:rsidRPr="001B30A4" w:rsidRDefault="00C93BD3" w:rsidP="00C93BD3">
      <w:pPr>
        <w:pStyle w:val="ListParagraph"/>
        <w:numPr>
          <w:ilvl w:val="0"/>
          <w:numId w:val="13"/>
        </w:numPr>
        <w:spacing w:after="120" w:line="264" w:lineRule="auto"/>
        <w:jc w:val="both"/>
        <w:rPr>
          <w:rFonts w:ascii="Arial" w:hAnsi="Arial" w:cs="Arial"/>
          <w:iCs/>
          <w:sz w:val="24"/>
          <w:szCs w:val="24"/>
        </w:rPr>
      </w:pPr>
      <w:r w:rsidRPr="001B30A4">
        <w:rPr>
          <w:rFonts w:ascii="Arial" w:hAnsi="Arial" w:cs="Arial"/>
          <w:iCs/>
          <w:sz w:val="24"/>
          <w:szCs w:val="24"/>
        </w:rPr>
        <w:t>There is currently a lack of Public Health input around population needs assessment etc. and this should be remedied in line with the requirement in the Memorandum of Agreement.</w:t>
      </w:r>
    </w:p>
    <w:p w14:paraId="33257938" w14:textId="77777777" w:rsidR="00C93BD3" w:rsidRPr="001B30A4" w:rsidRDefault="00C93BD3" w:rsidP="00C93BD3">
      <w:pPr>
        <w:pStyle w:val="ListParagraph"/>
        <w:numPr>
          <w:ilvl w:val="0"/>
          <w:numId w:val="13"/>
        </w:numPr>
        <w:spacing w:after="120" w:line="264" w:lineRule="auto"/>
        <w:jc w:val="both"/>
        <w:rPr>
          <w:rFonts w:ascii="Arial" w:hAnsi="Arial" w:cs="Arial"/>
          <w:sz w:val="24"/>
          <w:szCs w:val="24"/>
        </w:rPr>
      </w:pPr>
      <w:r w:rsidRPr="001B30A4">
        <w:rPr>
          <w:rFonts w:ascii="Arial" w:hAnsi="Arial" w:cs="Arial"/>
          <w:sz w:val="24"/>
          <w:szCs w:val="24"/>
        </w:rPr>
        <w:t>An organisational development programme should be put in place, including a behaviour framework. This would help ensure the new body create its own identity.</w:t>
      </w:r>
    </w:p>
    <w:p w14:paraId="3FA82D30" w14:textId="77777777" w:rsidR="00C93BD3" w:rsidRPr="001B30A4" w:rsidRDefault="00C93BD3" w:rsidP="00C93BD3">
      <w:pPr>
        <w:pStyle w:val="ListParagraph"/>
        <w:numPr>
          <w:ilvl w:val="0"/>
          <w:numId w:val="13"/>
        </w:numPr>
        <w:spacing w:after="120" w:line="264" w:lineRule="auto"/>
        <w:jc w:val="both"/>
        <w:rPr>
          <w:rFonts w:ascii="Arial" w:hAnsi="Arial" w:cs="Arial"/>
          <w:sz w:val="24"/>
          <w:szCs w:val="24"/>
        </w:rPr>
      </w:pPr>
      <w:r w:rsidRPr="001B30A4">
        <w:rPr>
          <w:rFonts w:ascii="Arial" w:hAnsi="Arial" w:cs="Arial"/>
          <w:sz w:val="24"/>
          <w:szCs w:val="24"/>
        </w:rPr>
        <w:t>The establishment of strengthened governance arrangements for the Joint Committee, as set out in further detail in the report.</w:t>
      </w:r>
    </w:p>
    <w:p w14:paraId="31DA6E18" w14:textId="77777777" w:rsidR="00C93BD3" w:rsidRPr="001B30A4" w:rsidRDefault="00C93BD3" w:rsidP="00C93BD3">
      <w:pPr>
        <w:pStyle w:val="ListParagraph"/>
        <w:spacing w:after="0" w:line="240" w:lineRule="auto"/>
        <w:jc w:val="both"/>
        <w:rPr>
          <w:rFonts w:ascii="Arial" w:hAnsi="Arial" w:cs="Arial"/>
          <w:sz w:val="24"/>
          <w:szCs w:val="24"/>
        </w:rPr>
      </w:pPr>
    </w:p>
    <w:p w14:paraId="23BE5886" w14:textId="77777777" w:rsidR="00C93BD3" w:rsidRPr="001B30A4" w:rsidRDefault="00C93BD3" w:rsidP="00C93BD3">
      <w:pPr>
        <w:pStyle w:val="ListParagraph"/>
        <w:numPr>
          <w:ilvl w:val="1"/>
          <w:numId w:val="11"/>
        </w:numPr>
        <w:spacing w:after="0" w:line="240" w:lineRule="auto"/>
        <w:ind w:right="4"/>
        <w:jc w:val="both"/>
        <w:rPr>
          <w:rFonts w:ascii="Arial" w:hAnsi="Arial" w:cs="Arial"/>
          <w:sz w:val="24"/>
          <w:szCs w:val="24"/>
        </w:rPr>
      </w:pPr>
      <w:r w:rsidRPr="001B30A4">
        <w:rPr>
          <w:rFonts w:ascii="Arial" w:hAnsi="Arial" w:cs="Arial"/>
          <w:sz w:val="24"/>
          <w:szCs w:val="24"/>
        </w:rPr>
        <w:t>While the commissioning of 111 services was not explicitly included in the initial scope of the review, this was considered under the opportunities that were explored as part of the horizon scanning. This was a strong view put forward by Health Boards. It was confirmed that this recommendation would therefore be tested and explored further, alongside the proposed transition of the 6 Goals Urgent &amp; Emergency Care Programme into the NHS Wales Executive.</w:t>
      </w:r>
    </w:p>
    <w:p w14:paraId="5856E34C" w14:textId="77777777" w:rsidR="00C93BD3" w:rsidRPr="001B30A4" w:rsidRDefault="00C93BD3" w:rsidP="00C93BD3">
      <w:pPr>
        <w:pStyle w:val="ListParagraph"/>
        <w:spacing w:after="0" w:line="240" w:lineRule="auto"/>
        <w:ind w:right="4"/>
        <w:jc w:val="both"/>
        <w:rPr>
          <w:rFonts w:ascii="Arial" w:hAnsi="Arial" w:cs="Arial"/>
          <w:sz w:val="24"/>
          <w:szCs w:val="24"/>
        </w:rPr>
      </w:pPr>
    </w:p>
    <w:p w14:paraId="185AB38D" w14:textId="77777777" w:rsidR="00C93BD3" w:rsidRPr="001B30A4" w:rsidRDefault="00C93BD3" w:rsidP="00C93BD3">
      <w:pPr>
        <w:pStyle w:val="ListParagraph"/>
        <w:numPr>
          <w:ilvl w:val="1"/>
          <w:numId w:val="11"/>
        </w:numPr>
        <w:spacing w:after="0" w:line="240" w:lineRule="auto"/>
        <w:ind w:right="4"/>
        <w:jc w:val="both"/>
        <w:rPr>
          <w:rFonts w:ascii="Arial" w:hAnsi="Arial" w:cs="Arial"/>
          <w:sz w:val="24"/>
          <w:szCs w:val="24"/>
        </w:rPr>
      </w:pPr>
      <w:r w:rsidRPr="001B30A4">
        <w:rPr>
          <w:rFonts w:ascii="Arial" w:hAnsi="Arial" w:cs="Arial"/>
          <w:sz w:val="24"/>
          <w:szCs w:val="24"/>
        </w:rPr>
        <w:t xml:space="preserve">It was also confirmed that the planned transfer of the </w:t>
      </w:r>
      <w:r w:rsidRPr="001B30A4">
        <w:rPr>
          <w:rFonts w:ascii="Arial" w:hAnsi="Arial" w:cs="Arial"/>
          <w:bCs/>
          <w:sz w:val="24"/>
          <w:szCs w:val="24"/>
        </w:rPr>
        <w:t xml:space="preserve">Sexual Assault </w:t>
      </w:r>
      <w:r w:rsidRPr="001B30A4">
        <w:rPr>
          <w:rFonts w:ascii="Arial" w:hAnsi="Arial" w:cs="Arial"/>
          <w:sz w:val="24"/>
          <w:szCs w:val="24"/>
        </w:rPr>
        <w:t>Referral Centres (SARCs) commissioning service from the NHS Executive to the NCCU on 1 April 2024 would also be included within the remit of the work to be taken forward.</w:t>
      </w:r>
    </w:p>
    <w:p w14:paraId="6AA6F300" w14:textId="77777777" w:rsidR="00C93BD3" w:rsidRPr="001B30A4" w:rsidRDefault="00C93BD3" w:rsidP="00C93BD3">
      <w:pPr>
        <w:pStyle w:val="ListParagraph"/>
        <w:rPr>
          <w:rFonts w:ascii="Arial" w:hAnsi="Arial" w:cs="Arial"/>
          <w:sz w:val="24"/>
          <w:szCs w:val="24"/>
        </w:rPr>
      </w:pPr>
    </w:p>
    <w:p w14:paraId="21C52B7B" w14:textId="77777777" w:rsidR="00C93BD3" w:rsidRPr="001B30A4" w:rsidRDefault="00C93BD3" w:rsidP="00C93BD3">
      <w:pPr>
        <w:pStyle w:val="ListParagraph"/>
        <w:numPr>
          <w:ilvl w:val="1"/>
          <w:numId w:val="11"/>
        </w:numPr>
        <w:spacing w:after="0" w:line="240" w:lineRule="auto"/>
        <w:ind w:right="4"/>
        <w:jc w:val="both"/>
        <w:rPr>
          <w:rFonts w:ascii="Arial" w:hAnsi="Arial" w:cs="Arial"/>
          <w:sz w:val="24"/>
          <w:szCs w:val="24"/>
        </w:rPr>
      </w:pPr>
      <w:r w:rsidRPr="001B30A4">
        <w:rPr>
          <w:rFonts w:ascii="Arial" w:hAnsi="Arial" w:cs="Arial"/>
          <w:sz w:val="24"/>
          <w:szCs w:val="24"/>
        </w:rPr>
        <w:t>In response to the review, a National Commissioning Programme, led by Welsh Government with accountability to the Minister for Health &amp; Social Services and the Director General/Chief Executive of NHS Wales, was established. The purpose of which being to implement the recommendations arising from the review and to provide strategic direction and control to ensure all required preparatory work and engagement was undertaken in readiness for the new Joint Committee to be operational and fit for purpose by 1 April 2024.</w:t>
      </w:r>
    </w:p>
    <w:p w14:paraId="260347A4" w14:textId="77777777" w:rsidR="00CC782E" w:rsidRPr="001B30A4" w:rsidRDefault="00CC782E" w:rsidP="00CC782E">
      <w:pPr>
        <w:spacing w:after="0" w:line="240" w:lineRule="auto"/>
        <w:rPr>
          <w:rFonts w:ascii="Arial" w:hAnsi="Arial" w:cs="Arial"/>
          <w:b/>
          <w:sz w:val="24"/>
          <w:szCs w:val="24"/>
        </w:rPr>
      </w:pPr>
    </w:p>
    <w:p w14:paraId="16D6CC1F" w14:textId="74F8D700" w:rsidR="00BD02B0" w:rsidRPr="001B30A4" w:rsidRDefault="00BD02B0" w:rsidP="0026236F">
      <w:pPr>
        <w:pStyle w:val="HeadingReportTemplate"/>
        <w:ind w:left="0"/>
      </w:pPr>
      <w:r w:rsidRPr="001B30A4">
        <w:t xml:space="preserve">Establishment of the NHS Wales Joint Commissioning Committee </w:t>
      </w:r>
    </w:p>
    <w:p w14:paraId="49617350" w14:textId="77777777" w:rsidR="00BD02B0" w:rsidRPr="001B30A4" w:rsidRDefault="00BD02B0" w:rsidP="00BD02B0">
      <w:pPr>
        <w:spacing w:after="0" w:line="240" w:lineRule="auto"/>
        <w:ind w:right="4"/>
        <w:jc w:val="both"/>
        <w:rPr>
          <w:rFonts w:ascii="Arial" w:hAnsi="Arial" w:cs="Arial"/>
          <w:b/>
          <w:bCs/>
          <w:sz w:val="24"/>
          <w:szCs w:val="24"/>
        </w:rPr>
      </w:pPr>
    </w:p>
    <w:p w14:paraId="3A91AACA" w14:textId="77777777" w:rsidR="00BD02B0" w:rsidRPr="001B30A4" w:rsidRDefault="00BD02B0" w:rsidP="00BD02B0">
      <w:pPr>
        <w:pStyle w:val="ListParagraph"/>
        <w:keepNext/>
        <w:keepLines/>
        <w:numPr>
          <w:ilvl w:val="0"/>
          <w:numId w:val="14"/>
        </w:numPr>
        <w:spacing w:before="40" w:after="0" w:line="276" w:lineRule="auto"/>
        <w:contextualSpacing w:val="0"/>
        <w:outlineLvl w:val="1"/>
        <w:rPr>
          <w:rFonts w:ascii="Arial" w:eastAsiaTheme="majorEastAsia" w:hAnsi="Arial" w:cs="Arial"/>
          <w:b/>
          <w:vanish/>
          <w:sz w:val="24"/>
          <w:szCs w:val="24"/>
        </w:rPr>
      </w:pPr>
    </w:p>
    <w:p w14:paraId="0151E25A" w14:textId="77777777" w:rsidR="00BD02B0" w:rsidRPr="001B30A4" w:rsidRDefault="00BD02B0" w:rsidP="00BD02B0">
      <w:pPr>
        <w:pStyle w:val="ListParagraph"/>
        <w:keepNext/>
        <w:keepLines/>
        <w:numPr>
          <w:ilvl w:val="0"/>
          <w:numId w:val="14"/>
        </w:numPr>
        <w:spacing w:before="40" w:after="0" w:line="276" w:lineRule="auto"/>
        <w:contextualSpacing w:val="0"/>
        <w:outlineLvl w:val="1"/>
        <w:rPr>
          <w:rFonts w:ascii="Arial" w:eastAsiaTheme="majorEastAsia" w:hAnsi="Arial" w:cs="Arial"/>
          <w:b/>
          <w:vanish/>
          <w:sz w:val="24"/>
          <w:szCs w:val="24"/>
        </w:rPr>
      </w:pPr>
    </w:p>
    <w:p w14:paraId="3D653771" w14:textId="77777777" w:rsidR="00BD02B0" w:rsidRPr="001B30A4" w:rsidRDefault="00BD02B0" w:rsidP="00BD02B0">
      <w:pPr>
        <w:pStyle w:val="ListParagraph"/>
        <w:keepNext/>
        <w:keepLines/>
        <w:numPr>
          <w:ilvl w:val="1"/>
          <w:numId w:val="14"/>
        </w:numPr>
        <w:spacing w:before="40" w:after="0" w:line="276" w:lineRule="auto"/>
        <w:contextualSpacing w:val="0"/>
        <w:outlineLvl w:val="1"/>
        <w:rPr>
          <w:rFonts w:ascii="Arial" w:eastAsiaTheme="majorEastAsia" w:hAnsi="Arial" w:cs="Arial"/>
          <w:b/>
          <w:vanish/>
          <w:sz w:val="24"/>
          <w:szCs w:val="24"/>
        </w:rPr>
      </w:pPr>
    </w:p>
    <w:p w14:paraId="6F0CABFC" w14:textId="77777777" w:rsidR="00BD02B0" w:rsidRPr="001B30A4" w:rsidRDefault="00BD02B0" w:rsidP="00BD02B0">
      <w:pPr>
        <w:pStyle w:val="ListParagraph"/>
        <w:numPr>
          <w:ilvl w:val="1"/>
          <w:numId w:val="14"/>
        </w:numPr>
        <w:jc w:val="both"/>
        <w:rPr>
          <w:rFonts w:ascii="Arial" w:hAnsi="Arial" w:cs="Arial"/>
          <w:sz w:val="24"/>
          <w:szCs w:val="24"/>
        </w:rPr>
      </w:pPr>
      <w:r w:rsidRPr="001B30A4">
        <w:rPr>
          <w:rFonts w:ascii="Arial" w:hAnsi="Arial" w:cs="Arial"/>
          <w:sz w:val="24"/>
          <w:szCs w:val="24"/>
        </w:rPr>
        <w:t xml:space="preserve">On the 6 November 2023, the Minister for Health and Social Services confirmed the title of the new national commissioning joint committee would be, NHS Wales Joint Commissioning Committee / </w:t>
      </w:r>
      <w:proofErr w:type="spellStart"/>
      <w:r w:rsidRPr="001B30A4">
        <w:rPr>
          <w:rFonts w:ascii="Arial" w:hAnsi="Arial" w:cs="Arial"/>
          <w:sz w:val="24"/>
          <w:szCs w:val="24"/>
        </w:rPr>
        <w:t>Cyd-bwyllgor</w:t>
      </w:r>
      <w:proofErr w:type="spellEnd"/>
      <w:r w:rsidRPr="001B30A4">
        <w:rPr>
          <w:rFonts w:ascii="Arial" w:hAnsi="Arial" w:cs="Arial"/>
          <w:sz w:val="24"/>
          <w:szCs w:val="24"/>
        </w:rPr>
        <w:t xml:space="preserve"> </w:t>
      </w:r>
      <w:proofErr w:type="spellStart"/>
      <w:r w:rsidRPr="001B30A4">
        <w:rPr>
          <w:rFonts w:ascii="Arial" w:hAnsi="Arial" w:cs="Arial"/>
          <w:sz w:val="24"/>
          <w:szCs w:val="24"/>
        </w:rPr>
        <w:t>Comisiynu</w:t>
      </w:r>
      <w:proofErr w:type="spellEnd"/>
      <w:r w:rsidRPr="001B30A4">
        <w:rPr>
          <w:rFonts w:ascii="Arial" w:hAnsi="Arial" w:cs="Arial"/>
          <w:sz w:val="24"/>
          <w:szCs w:val="24"/>
        </w:rPr>
        <w:t xml:space="preserve"> GIG Cymru. </w:t>
      </w:r>
    </w:p>
    <w:p w14:paraId="542EE838" w14:textId="77777777" w:rsidR="00BD02B0" w:rsidRPr="001B30A4" w:rsidRDefault="00BD02B0" w:rsidP="00BD02B0">
      <w:pPr>
        <w:pStyle w:val="ListParagraph"/>
        <w:jc w:val="both"/>
        <w:rPr>
          <w:rFonts w:ascii="Arial" w:hAnsi="Arial" w:cs="Arial"/>
          <w:sz w:val="24"/>
          <w:szCs w:val="24"/>
        </w:rPr>
      </w:pPr>
    </w:p>
    <w:p w14:paraId="268F87FC" w14:textId="77777777" w:rsidR="00BD02B0" w:rsidRPr="001B30A4" w:rsidRDefault="00BD02B0" w:rsidP="00BD02B0">
      <w:pPr>
        <w:pStyle w:val="ListParagraph"/>
        <w:numPr>
          <w:ilvl w:val="1"/>
          <w:numId w:val="14"/>
        </w:numPr>
        <w:jc w:val="both"/>
        <w:rPr>
          <w:rFonts w:ascii="Arial" w:hAnsi="Arial" w:cs="Arial"/>
          <w:sz w:val="24"/>
          <w:szCs w:val="24"/>
        </w:rPr>
      </w:pPr>
      <w:r w:rsidRPr="001B30A4">
        <w:rPr>
          <w:rFonts w:ascii="Arial" w:hAnsi="Arial" w:cs="Arial"/>
          <w:sz w:val="24"/>
          <w:szCs w:val="24"/>
        </w:rPr>
        <w:t xml:space="preserve">The </w:t>
      </w:r>
      <w:hyperlink r:id="rId11" w:history="1">
        <w:r w:rsidRPr="001B30A4">
          <w:rPr>
            <w:rStyle w:val="Hyperlink"/>
            <w:rFonts w:ascii="Arial" w:hAnsi="Arial" w:cs="Arial"/>
            <w:color w:val="000000" w:themeColor="text1"/>
            <w:sz w:val="24"/>
            <w:szCs w:val="24"/>
            <w:u w:val="none"/>
          </w:rPr>
          <w:t>National Health Service Joint Commissioning Committee (Wales) Directions 2024</w:t>
        </w:r>
      </w:hyperlink>
      <w:r w:rsidRPr="001B30A4">
        <w:rPr>
          <w:rFonts w:ascii="Arial" w:hAnsi="Arial" w:cs="Arial"/>
          <w:sz w:val="24"/>
          <w:szCs w:val="24"/>
        </w:rPr>
        <w:t xml:space="preserve"> (the Directions) came into force on 7</w:t>
      </w:r>
      <w:r w:rsidRPr="001B30A4">
        <w:rPr>
          <w:rFonts w:ascii="Arial" w:hAnsi="Arial" w:cs="Arial"/>
          <w:sz w:val="24"/>
          <w:szCs w:val="24"/>
          <w:vertAlign w:val="superscript"/>
        </w:rPr>
        <w:t>th</w:t>
      </w:r>
      <w:r w:rsidRPr="001B30A4">
        <w:rPr>
          <w:rFonts w:ascii="Arial" w:hAnsi="Arial" w:cs="Arial"/>
          <w:sz w:val="24"/>
          <w:szCs w:val="24"/>
        </w:rPr>
        <w:t xml:space="preserve"> February 2024 which </w:t>
      </w:r>
      <w:r w:rsidRPr="001B30A4">
        <w:rPr>
          <w:rFonts w:ascii="Arial" w:hAnsi="Arial" w:cs="Arial"/>
          <w:sz w:val="24"/>
          <w:szCs w:val="24"/>
        </w:rPr>
        <w:lastRenderedPageBreak/>
        <w:t>provide that the Local Health Boards in Wales will work jointly to exercise functions relating to the planning and securing of services specified within the Directions or as identified by the Local Health Boards. Specifically, these are: (a) specialised services for: (i) cancer and blood disorders, (ii) cardiac conditions, (iii) mental health and vulnerable groups, (iv) neurosciences, and (v) women and children; (b) services where there is agreement between the Local Health Boards that they should be arranged on a regional and national basis; (c) emergency medical services; (d) non-emergency patient transport services; (e) emergency medical retrieval and transfer services; (f) NHS 111 services; (g) sexual assault referral centres; and (h) other services as directed by the Welsh Ministers.</w:t>
      </w:r>
    </w:p>
    <w:p w14:paraId="6B6087A4" w14:textId="77777777" w:rsidR="00BD02B0" w:rsidRPr="001B30A4" w:rsidRDefault="00BD02B0" w:rsidP="00BD02B0">
      <w:pPr>
        <w:pStyle w:val="ListParagraph"/>
        <w:rPr>
          <w:rFonts w:ascii="Arial" w:hAnsi="Arial" w:cs="Arial"/>
          <w:sz w:val="24"/>
          <w:szCs w:val="24"/>
        </w:rPr>
      </w:pPr>
    </w:p>
    <w:p w14:paraId="71408826" w14:textId="77777777" w:rsidR="00BD02B0" w:rsidRPr="001B30A4" w:rsidRDefault="00BD02B0" w:rsidP="00BD02B0">
      <w:pPr>
        <w:pStyle w:val="ListParagraph"/>
        <w:numPr>
          <w:ilvl w:val="1"/>
          <w:numId w:val="14"/>
        </w:numPr>
        <w:jc w:val="both"/>
        <w:rPr>
          <w:rFonts w:ascii="Arial" w:hAnsi="Arial" w:cs="Arial"/>
          <w:sz w:val="24"/>
          <w:szCs w:val="24"/>
        </w:rPr>
      </w:pPr>
      <w:r w:rsidRPr="001B30A4">
        <w:rPr>
          <w:rFonts w:ascii="Arial" w:hAnsi="Arial" w:cs="Arial"/>
          <w:sz w:val="24"/>
          <w:szCs w:val="24"/>
        </w:rPr>
        <w:t>For the purpose of jointly exercising those functions set out within the Directions, the Local Health Boards will establish a joint committee to be operational on 1 April 2024, which will supersede the Welsh Health Specialised Services Committee and the Emergency Ambulance Services Committee as Joint Committees of Local Health Boards.</w:t>
      </w:r>
    </w:p>
    <w:p w14:paraId="53B41775" w14:textId="77777777" w:rsidR="00BD02B0" w:rsidRPr="001B30A4" w:rsidRDefault="00BD02B0" w:rsidP="00BD02B0">
      <w:pPr>
        <w:pStyle w:val="ListParagraph"/>
        <w:rPr>
          <w:rFonts w:ascii="Arial" w:hAnsi="Arial" w:cs="Arial"/>
          <w:sz w:val="24"/>
          <w:szCs w:val="24"/>
        </w:rPr>
      </w:pPr>
    </w:p>
    <w:p w14:paraId="3EF4D4DF" w14:textId="77777777" w:rsidR="00BD02B0" w:rsidRPr="001B30A4" w:rsidRDefault="00BD02B0" w:rsidP="00BD02B0">
      <w:pPr>
        <w:pStyle w:val="ListParagraph"/>
        <w:numPr>
          <w:ilvl w:val="1"/>
          <w:numId w:val="14"/>
        </w:numPr>
        <w:jc w:val="both"/>
        <w:rPr>
          <w:rFonts w:ascii="Arial" w:hAnsi="Arial" w:cs="Arial"/>
          <w:sz w:val="24"/>
          <w:szCs w:val="24"/>
        </w:rPr>
      </w:pPr>
      <w:r w:rsidRPr="001B30A4">
        <w:rPr>
          <w:rFonts w:ascii="Arial" w:hAnsi="Arial" w:cs="Arial"/>
          <w:sz w:val="24"/>
          <w:szCs w:val="24"/>
        </w:rPr>
        <w:t xml:space="preserve">The Directions determine that the host Local Health Board must provide administrative support for the operation of the joint committee and establish the NHS Wales Joint Commissioning Committee Team (JCCT); and that the Host Local Health Board will be Cwm Taf Morgannwg University Health Board (CTMUHB). </w:t>
      </w:r>
    </w:p>
    <w:p w14:paraId="51974208" w14:textId="77777777" w:rsidR="00BD02B0" w:rsidRPr="001B30A4" w:rsidRDefault="00BD02B0" w:rsidP="00BD02B0">
      <w:pPr>
        <w:pStyle w:val="ListParagraph"/>
        <w:rPr>
          <w:rFonts w:ascii="Arial" w:hAnsi="Arial" w:cs="Arial"/>
          <w:sz w:val="24"/>
          <w:szCs w:val="24"/>
        </w:rPr>
      </w:pPr>
    </w:p>
    <w:p w14:paraId="32CD10A3" w14:textId="77777777" w:rsidR="00BD02B0" w:rsidRPr="001B30A4" w:rsidRDefault="00BD02B0" w:rsidP="00BD02B0">
      <w:pPr>
        <w:pStyle w:val="ListParagraph"/>
        <w:numPr>
          <w:ilvl w:val="1"/>
          <w:numId w:val="14"/>
        </w:numPr>
        <w:jc w:val="both"/>
        <w:rPr>
          <w:rFonts w:ascii="Arial" w:hAnsi="Arial" w:cs="Arial"/>
          <w:sz w:val="24"/>
          <w:szCs w:val="24"/>
        </w:rPr>
      </w:pPr>
      <w:r w:rsidRPr="001B30A4">
        <w:rPr>
          <w:rFonts w:ascii="Arial" w:hAnsi="Arial" w:cs="Arial"/>
          <w:sz w:val="24"/>
          <w:szCs w:val="24"/>
        </w:rPr>
        <w:t xml:space="preserve">The </w:t>
      </w:r>
      <w:hyperlink r:id="rId12" w:history="1">
        <w:r w:rsidRPr="001B30A4">
          <w:rPr>
            <w:rStyle w:val="Hyperlink"/>
            <w:rFonts w:ascii="Arial" w:hAnsi="Arial" w:cs="Arial"/>
            <w:color w:val="000000" w:themeColor="text1"/>
            <w:sz w:val="24"/>
            <w:szCs w:val="24"/>
            <w:u w:val="none"/>
          </w:rPr>
          <w:t>National Health Service Joint Commissioning Committee (Wales) Regulations 2024</w:t>
        </w:r>
      </w:hyperlink>
      <w:r w:rsidRPr="001B30A4">
        <w:rPr>
          <w:rFonts w:ascii="Arial" w:hAnsi="Arial" w:cs="Arial"/>
          <w:color w:val="000000" w:themeColor="text1"/>
          <w:sz w:val="24"/>
          <w:szCs w:val="24"/>
        </w:rPr>
        <w:t xml:space="preserve"> (the Regulations) were laid before Senedd Cymru on 9th February 2024 and will come into force on 1st April 2024. These Regulations make provision for the constitution and membership of the NHS Wales Joint Commissioning Committee (the Joint Commissioning Committee [JCC]), including its procedures and administrative arrangements. An </w:t>
      </w:r>
      <w:hyperlink r:id="rId13" w:history="1">
        <w:r w:rsidRPr="001B30A4">
          <w:rPr>
            <w:rStyle w:val="Hyperlink"/>
            <w:rFonts w:ascii="Arial" w:hAnsi="Arial" w:cs="Arial"/>
            <w:color w:val="000000" w:themeColor="text1"/>
            <w:sz w:val="24"/>
            <w:szCs w:val="24"/>
            <w:u w:val="none"/>
          </w:rPr>
          <w:t>Explanatory Memorandum</w:t>
        </w:r>
      </w:hyperlink>
      <w:r w:rsidRPr="001B30A4">
        <w:rPr>
          <w:rFonts w:ascii="Arial" w:hAnsi="Arial" w:cs="Arial"/>
          <w:color w:val="000000" w:themeColor="text1"/>
          <w:sz w:val="24"/>
          <w:szCs w:val="24"/>
        </w:rPr>
        <w:t xml:space="preserve"> was also laid before Senedd Cymru. </w:t>
      </w:r>
    </w:p>
    <w:p w14:paraId="00040DFE" w14:textId="77777777" w:rsidR="00BD02B0" w:rsidRPr="001B30A4" w:rsidRDefault="00BD02B0" w:rsidP="00BD02B0">
      <w:pPr>
        <w:pStyle w:val="ListParagraph"/>
        <w:rPr>
          <w:rFonts w:ascii="Arial" w:hAnsi="Arial" w:cs="Arial"/>
          <w:sz w:val="24"/>
          <w:szCs w:val="24"/>
        </w:rPr>
      </w:pPr>
    </w:p>
    <w:p w14:paraId="36997568" w14:textId="77777777" w:rsidR="00BD02B0" w:rsidRPr="001B30A4" w:rsidRDefault="00BD02B0" w:rsidP="00BD02B0">
      <w:pPr>
        <w:pStyle w:val="ListParagraph"/>
        <w:numPr>
          <w:ilvl w:val="1"/>
          <w:numId w:val="14"/>
        </w:numPr>
        <w:jc w:val="both"/>
        <w:rPr>
          <w:rFonts w:ascii="Arial" w:hAnsi="Arial" w:cs="Arial"/>
          <w:sz w:val="24"/>
          <w:szCs w:val="24"/>
        </w:rPr>
      </w:pPr>
      <w:r w:rsidRPr="001B30A4">
        <w:rPr>
          <w:rFonts w:ascii="Arial" w:hAnsi="Arial" w:cs="Arial"/>
          <w:sz w:val="24"/>
          <w:szCs w:val="24"/>
        </w:rPr>
        <w:t xml:space="preserve">As set out within Part 2 of the Regulations, membership of the JCC will consist of the Chief Executive Officer of each Local Health Board; an Independent Chair (the Chair); and not more than five Non-Officer Members (NOMs). The Chair and NOMs (to be known as Lay Members) are appointed by the Welsh Ministers. </w:t>
      </w:r>
    </w:p>
    <w:p w14:paraId="3839F019" w14:textId="77777777" w:rsidR="00BD02B0" w:rsidRPr="001B30A4" w:rsidRDefault="00BD02B0" w:rsidP="00BD02B0">
      <w:pPr>
        <w:pStyle w:val="ListParagraph"/>
        <w:rPr>
          <w:rFonts w:ascii="Arial" w:hAnsi="Arial" w:cs="Arial"/>
          <w:sz w:val="24"/>
          <w:szCs w:val="24"/>
        </w:rPr>
      </w:pPr>
    </w:p>
    <w:p w14:paraId="21BCC434" w14:textId="77777777" w:rsidR="00BD02B0" w:rsidRPr="001B30A4" w:rsidRDefault="00BD02B0" w:rsidP="00BD02B0">
      <w:pPr>
        <w:pStyle w:val="ListParagraph"/>
        <w:numPr>
          <w:ilvl w:val="1"/>
          <w:numId w:val="14"/>
        </w:numPr>
        <w:jc w:val="both"/>
        <w:rPr>
          <w:rFonts w:ascii="Arial" w:hAnsi="Arial" w:cs="Arial"/>
          <w:sz w:val="24"/>
          <w:szCs w:val="24"/>
        </w:rPr>
      </w:pPr>
      <w:r w:rsidRPr="001B30A4">
        <w:rPr>
          <w:rFonts w:ascii="Arial" w:hAnsi="Arial" w:cs="Arial"/>
          <w:sz w:val="24"/>
          <w:szCs w:val="24"/>
        </w:rPr>
        <w:t>In addition, the JCC’s membership will include an Associate Member, who shall have no voting rights, who will be the Chief Commissioner of the Joint Commissioning Committee Team (JCCT). The Chief Commissioner is employed by CTMUHB as the Host Body. In addition, the intention is for the Chief Commissioner to hold Accountable Officer status, delegated by Welsh Government, for accountability for certain elements of their role, namely the propriety and regularity for public finances as delegated to them through the JCC from Local Health Boards.</w:t>
      </w:r>
      <w:r w:rsidRPr="001B30A4">
        <w:rPr>
          <w:rFonts w:ascii="Arial" w:hAnsi="Arial" w:cs="Arial"/>
          <w:b/>
          <w:bCs/>
          <w:sz w:val="24"/>
          <w:szCs w:val="24"/>
        </w:rPr>
        <w:t>   </w:t>
      </w:r>
    </w:p>
    <w:p w14:paraId="61BFBF8D" w14:textId="77777777" w:rsidR="00BD02B0" w:rsidRPr="001B30A4" w:rsidRDefault="00BD02B0" w:rsidP="00BD02B0">
      <w:pPr>
        <w:pStyle w:val="ListParagraph"/>
        <w:rPr>
          <w:rFonts w:ascii="Arial" w:hAnsi="Arial" w:cs="Arial"/>
          <w:sz w:val="24"/>
          <w:szCs w:val="24"/>
        </w:rPr>
      </w:pPr>
    </w:p>
    <w:p w14:paraId="14247B10" w14:textId="77777777" w:rsidR="00BD02B0" w:rsidRPr="001B30A4" w:rsidRDefault="00BD02B0" w:rsidP="00BD02B0">
      <w:pPr>
        <w:pStyle w:val="ListParagraph"/>
        <w:numPr>
          <w:ilvl w:val="1"/>
          <w:numId w:val="14"/>
        </w:numPr>
        <w:jc w:val="both"/>
        <w:rPr>
          <w:rFonts w:ascii="Arial" w:hAnsi="Arial" w:cs="Arial"/>
          <w:sz w:val="24"/>
          <w:szCs w:val="24"/>
        </w:rPr>
      </w:pPr>
      <w:r w:rsidRPr="001B30A4">
        <w:rPr>
          <w:rFonts w:ascii="Arial" w:hAnsi="Arial" w:cs="Arial"/>
          <w:sz w:val="24"/>
          <w:szCs w:val="24"/>
        </w:rPr>
        <w:t xml:space="preserve">At the time of writing, processes are underway to appoint the JCC’s Chair and Lay Members and an Interim Chief Commissioner. Announcements in respect of these are expected imminently.  </w:t>
      </w:r>
    </w:p>
    <w:p w14:paraId="1D2CBF9B" w14:textId="77777777" w:rsidR="001A6028" w:rsidRPr="001B30A4" w:rsidRDefault="001A6028" w:rsidP="001A6028">
      <w:pPr>
        <w:pStyle w:val="ListParagraph"/>
        <w:rPr>
          <w:rFonts w:ascii="Arial" w:hAnsi="Arial" w:cs="Arial"/>
          <w:sz w:val="24"/>
          <w:szCs w:val="24"/>
        </w:rPr>
      </w:pPr>
    </w:p>
    <w:p w14:paraId="720AA36F" w14:textId="755800A5" w:rsidR="001A6028" w:rsidRPr="001B30A4" w:rsidRDefault="001A6028" w:rsidP="0026236F">
      <w:pPr>
        <w:pStyle w:val="HeadingReportTemplate"/>
        <w:numPr>
          <w:ilvl w:val="0"/>
          <w:numId w:val="14"/>
        </w:numPr>
        <w:ind w:left="0"/>
        <w:jc w:val="both"/>
        <w:rPr>
          <w:rFonts w:ascii="Arial" w:hAnsi="Arial" w:cs="Arial"/>
        </w:rPr>
      </w:pPr>
      <w:r w:rsidRPr="001B30A4">
        <w:rPr>
          <w:rFonts w:ascii="Arial" w:hAnsi="Arial" w:cs="Arial"/>
        </w:rPr>
        <w:t>GOVERNANCE AND RISK ISSUES</w:t>
      </w:r>
    </w:p>
    <w:p w14:paraId="5691CB6F" w14:textId="77777777" w:rsidR="00BD02B0" w:rsidRPr="001B30A4" w:rsidRDefault="00BD02B0" w:rsidP="001A6028">
      <w:pPr>
        <w:pStyle w:val="HeadingReportTemplate"/>
        <w:numPr>
          <w:ilvl w:val="0"/>
          <w:numId w:val="0"/>
        </w:numPr>
        <w:spacing w:line="240" w:lineRule="auto"/>
        <w:ind w:right="4"/>
        <w:jc w:val="both"/>
        <w:rPr>
          <w:rFonts w:ascii="Arial" w:hAnsi="Arial" w:cs="Arial"/>
          <w:bCs/>
        </w:rPr>
      </w:pPr>
      <w:r w:rsidRPr="001B30A4">
        <w:rPr>
          <w:rFonts w:ascii="Arial" w:hAnsi="Arial" w:cs="Arial"/>
          <w:bCs/>
        </w:rPr>
        <w:t xml:space="preserve">Governance Framework of the NHS Wales Joint Commissioning Committee </w:t>
      </w:r>
    </w:p>
    <w:p w14:paraId="32364B20" w14:textId="77777777" w:rsidR="00BD02B0" w:rsidRPr="001B30A4" w:rsidRDefault="00BD02B0" w:rsidP="00BD02B0">
      <w:pPr>
        <w:pStyle w:val="HeadingReportTemplate"/>
        <w:numPr>
          <w:ilvl w:val="0"/>
          <w:numId w:val="0"/>
        </w:numPr>
        <w:spacing w:line="240" w:lineRule="auto"/>
        <w:ind w:left="360" w:right="4"/>
        <w:jc w:val="both"/>
        <w:rPr>
          <w:rFonts w:ascii="Arial" w:hAnsi="Arial" w:cs="Arial"/>
          <w:bCs/>
        </w:rPr>
      </w:pPr>
    </w:p>
    <w:p w14:paraId="67ECD062" w14:textId="77777777" w:rsidR="00BD02B0" w:rsidRPr="001B30A4" w:rsidRDefault="00BD02B0" w:rsidP="00BD02B0">
      <w:pPr>
        <w:pStyle w:val="ListParagraph"/>
        <w:numPr>
          <w:ilvl w:val="1"/>
          <w:numId w:val="15"/>
        </w:numPr>
        <w:jc w:val="both"/>
        <w:rPr>
          <w:rFonts w:ascii="Arial" w:hAnsi="Arial" w:cs="Arial"/>
          <w:sz w:val="24"/>
          <w:szCs w:val="24"/>
        </w:rPr>
      </w:pPr>
      <w:r w:rsidRPr="001B30A4">
        <w:rPr>
          <w:rFonts w:ascii="Arial" w:hAnsi="Arial" w:cs="Arial"/>
          <w:bCs/>
          <w:sz w:val="24"/>
          <w:szCs w:val="24"/>
        </w:rPr>
        <w:t xml:space="preserve">The Governance Framework for the JCC contains a number of key components which, combined, set out the legislative framework, constitution and ways of working for the JCC in its operations and handling of business. These documents are an integral part of the wider governance framework of Local Health Board and have been developed within that context. </w:t>
      </w:r>
    </w:p>
    <w:p w14:paraId="03031D91" w14:textId="77777777" w:rsidR="00BD02B0" w:rsidRPr="001B30A4" w:rsidRDefault="00BD02B0" w:rsidP="00BD02B0">
      <w:pPr>
        <w:pStyle w:val="ListParagraph"/>
        <w:jc w:val="both"/>
        <w:rPr>
          <w:rFonts w:ascii="Arial" w:hAnsi="Arial" w:cs="Arial"/>
          <w:sz w:val="24"/>
          <w:szCs w:val="24"/>
        </w:rPr>
      </w:pPr>
    </w:p>
    <w:p w14:paraId="2991EE9D" w14:textId="77777777" w:rsidR="00BD02B0" w:rsidRPr="001B30A4" w:rsidRDefault="00BD02B0" w:rsidP="00BD02B0">
      <w:pPr>
        <w:pStyle w:val="ListParagraph"/>
        <w:numPr>
          <w:ilvl w:val="1"/>
          <w:numId w:val="15"/>
        </w:numPr>
        <w:jc w:val="both"/>
        <w:rPr>
          <w:rFonts w:ascii="Arial" w:hAnsi="Arial" w:cs="Arial"/>
          <w:sz w:val="24"/>
          <w:szCs w:val="24"/>
        </w:rPr>
      </w:pPr>
      <w:r w:rsidRPr="001B30A4">
        <w:rPr>
          <w:rFonts w:ascii="Arial" w:hAnsi="Arial" w:cs="Arial"/>
          <w:bCs/>
          <w:sz w:val="24"/>
          <w:szCs w:val="24"/>
        </w:rPr>
        <w:t>The Governance Framework of the JCC will contain the following and an update on each element is provided below:</w:t>
      </w:r>
    </w:p>
    <w:p w14:paraId="5E7BB395" w14:textId="77777777" w:rsidR="00BD02B0" w:rsidRPr="001B30A4" w:rsidRDefault="00BD02B0" w:rsidP="00BD02B0">
      <w:pPr>
        <w:pStyle w:val="ListParagraph"/>
        <w:rPr>
          <w:rFonts w:ascii="Arial" w:hAnsi="Arial" w:cs="Arial"/>
          <w:sz w:val="24"/>
          <w:szCs w:val="24"/>
        </w:rPr>
      </w:pPr>
    </w:p>
    <w:p w14:paraId="4AA554F6" w14:textId="77777777" w:rsidR="00BD02B0" w:rsidRPr="001B30A4" w:rsidRDefault="00BD02B0" w:rsidP="00BD02B0">
      <w:pPr>
        <w:pStyle w:val="ListParagraph"/>
        <w:ind w:left="-1134"/>
        <w:rPr>
          <w:rFonts w:ascii="Arial" w:hAnsi="Arial" w:cs="Arial"/>
          <w:sz w:val="24"/>
          <w:szCs w:val="24"/>
        </w:rPr>
      </w:pPr>
      <w:r w:rsidRPr="001B30A4">
        <w:rPr>
          <w:rFonts w:ascii="Arial" w:hAnsi="Arial" w:cs="Arial"/>
          <w:noProof/>
          <w:sz w:val="24"/>
          <w:szCs w:val="24"/>
          <w:lang w:eastAsia="en-GB"/>
        </w:rPr>
        <w:drawing>
          <wp:inline distT="0" distB="0" distL="0" distR="0" wp14:anchorId="7CFC2D59" wp14:editId="139378E2">
            <wp:extent cx="7165935" cy="3381375"/>
            <wp:effectExtent l="0" t="0" r="0" b="0"/>
            <wp:docPr id="1188353" name="Picture 1" descr="A diagram of a government frame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353" name="Picture 1" descr="A diagram of a government framework&#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246821" cy="3419542"/>
                    </a:xfrm>
                    <a:prstGeom prst="rect">
                      <a:avLst/>
                    </a:prstGeom>
                    <a:noFill/>
                  </pic:spPr>
                </pic:pic>
              </a:graphicData>
            </a:graphic>
          </wp:inline>
        </w:drawing>
      </w:r>
    </w:p>
    <w:p w14:paraId="43B9488B" w14:textId="77777777" w:rsidR="00BD02B0" w:rsidRPr="001B30A4" w:rsidRDefault="00BD02B0" w:rsidP="00BD02B0">
      <w:pPr>
        <w:pStyle w:val="ListParagraph"/>
        <w:jc w:val="both"/>
        <w:rPr>
          <w:rFonts w:ascii="Arial" w:hAnsi="Arial" w:cs="Arial"/>
          <w:sz w:val="24"/>
          <w:szCs w:val="24"/>
        </w:rPr>
      </w:pPr>
    </w:p>
    <w:p w14:paraId="3620DAE8" w14:textId="77777777" w:rsidR="00BD02B0" w:rsidRPr="001B30A4" w:rsidRDefault="00BD02B0" w:rsidP="00BD02B0">
      <w:pPr>
        <w:pStyle w:val="ListParagraph"/>
        <w:numPr>
          <w:ilvl w:val="1"/>
          <w:numId w:val="15"/>
        </w:numPr>
        <w:jc w:val="both"/>
        <w:rPr>
          <w:rFonts w:ascii="Arial" w:hAnsi="Arial" w:cs="Arial"/>
          <w:sz w:val="24"/>
          <w:szCs w:val="24"/>
        </w:rPr>
      </w:pPr>
      <w:r w:rsidRPr="001B30A4">
        <w:rPr>
          <w:rFonts w:ascii="Arial" w:hAnsi="Arial" w:cs="Arial"/>
          <w:bCs/>
          <w:sz w:val="24"/>
          <w:szCs w:val="24"/>
          <w:u w:val="single"/>
        </w:rPr>
        <w:t>Standing Orders</w:t>
      </w:r>
      <w:r w:rsidRPr="001B30A4">
        <w:rPr>
          <w:rFonts w:ascii="Arial" w:hAnsi="Arial" w:cs="Arial"/>
          <w:bCs/>
          <w:sz w:val="24"/>
          <w:szCs w:val="24"/>
        </w:rPr>
        <w:t xml:space="preserve"> – The JCC’s Standing Orders are to be issued by Welsh Ministers to Local Health Boards (LHBs) using</w:t>
      </w:r>
      <w:r w:rsidRPr="001B30A4">
        <w:rPr>
          <w:rFonts w:ascii="Arial" w:hAnsi="Arial" w:cs="Arial"/>
          <w:bCs/>
          <w:spacing w:val="-4"/>
          <w:sz w:val="24"/>
          <w:szCs w:val="24"/>
        </w:rPr>
        <w:t xml:space="preserve"> </w:t>
      </w:r>
      <w:r w:rsidRPr="001B30A4">
        <w:rPr>
          <w:rFonts w:ascii="Arial" w:hAnsi="Arial" w:cs="Arial"/>
          <w:bCs/>
          <w:sz w:val="24"/>
          <w:szCs w:val="24"/>
        </w:rPr>
        <w:t>powers</w:t>
      </w:r>
      <w:r w:rsidRPr="001B30A4">
        <w:rPr>
          <w:rFonts w:ascii="Arial" w:hAnsi="Arial" w:cs="Arial"/>
          <w:bCs/>
          <w:spacing w:val="-3"/>
          <w:sz w:val="24"/>
          <w:szCs w:val="24"/>
        </w:rPr>
        <w:t xml:space="preserve"> </w:t>
      </w:r>
      <w:r w:rsidRPr="001B30A4">
        <w:rPr>
          <w:rFonts w:ascii="Arial" w:hAnsi="Arial" w:cs="Arial"/>
          <w:bCs/>
          <w:sz w:val="24"/>
          <w:szCs w:val="24"/>
        </w:rPr>
        <w:t>of</w:t>
      </w:r>
      <w:r w:rsidRPr="001B30A4">
        <w:rPr>
          <w:rFonts w:ascii="Arial" w:hAnsi="Arial" w:cs="Arial"/>
          <w:bCs/>
          <w:spacing w:val="-3"/>
          <w:sz w:val="24"/>
          <w:szCs w:val="24"/>
        </w:rPr>
        <w:t xml:space="preserve"> </w:t>
      </w:r>
      <w:r w:rsidRPr="001B30A4">
        <w:rPr>
          <w:rFonts w:ascii="Arial" w:hAnsi="Arial" w:cs="Arial"/>
          <w:bCs/>
          <w:sz w:val="24"/>
          <w:szCs w:val="24"/>
        </w:rPr>
        <w:t>direction</w:t>
      </w:r>
      <w:r w:rsidRPr="001B30A4">
        <w:rPr>
          <w:rFonts w:ascii="Arial" w:hAnsi="Arial" w:cs="Arial"/>
          <w:bCs/>
          <w:spacing w:val="-3"/>
          <w:sz w:val="24"/>
          <w:szCs w:val="24"/>
        </w:rPr>
        <w:t xml:space="preserve"> </w:t>
      </w:r>
      <w:r w:rsidRPr="001B30A4">
        <w:rPr>
          <w:rFonts w:ascii="Arial" w:hAnsi="Arial" w:cs="Arial"/>
          <w:bCs/>
          <w:sz w:val="24"/>
          <w:szCs w:val="24"/>
        </w:rPr>
        <w:t>provided</w:t>
      </w:r>
      <w:r w:rsidRPr="001B30A4">
        <w:rPr>
          <w:rFonts w:ascii="Arial" w:hAnsi="Arial" w:cs="Arial"/>
          <w:bCs/>
          <w:spacing w:val="-5"/>
          <w:sz w:val="24"/>
          <w:szCs w:val="24"/>
        </w:rPr>
        <w:t xml:space="preserve"> </w:t>
      </w:r>
      <w:r w:rsidRPr="001B30A4">
        <w:rPr>
          <w:rFonts w:ascii="Arial" w:hAnsi="Arial" w:cs="Arial"/>
          <w:bCs/>
          <w:sz w:val="24"/>
          <w:szCs w:val="24"/>
        </w:rPr>
        <w:t>in</w:t>
      </w:r>
      <w:r w:rsidRPr="001B30A4">
        <w:rPr>
          <w:rFonts w:ascii="Arial" w:hAnsi="Arial" w:cs="Arial"/>
          <w:bCs/>
          <w:spacing w:val="-3"/>
          <w:sz w:val="24"/>
          <w:szCs w:val="24"/>
        </w:rPr>
        <w:t xml:space="preserve"> </w:t>
      </w:r>
      <w:r w:rsidRPr="001B30A4">
        <w:rPr>
          <w:rFonts w:ascii="Arial" w:hAnsi="Arial" w:cs="Arial"/>
          <w:bCs/>
          <w:sz w:val="24"/>
          <w:szCs w:val="24"/>
        </w:rPr>
        <w:t>section</w:t>
      </w:r>
      <w:r w:rsidRPr="001B30A4">
        <w:rPr>
          <w:rFonts w:ascii="Arial" w:hAnsi="Arial" w:cs="Arial"/>
          <w:bCs/>
          <w:spacing w:val="-5"/>
          <w:sz w:val="24"/>
          <w:szCs w:val="24"/>
        </w:rPr>
        <w:t xml:space="preserve"> </w:t>
      </w:r>
      <w:r w:rsidRPr="001B30A4">
        <w:rPr>
          <w:rFonts w:ascii="Arial" w:hAnsi="Arial" w:cs="Arial"/>
          <w:bCs/>
          <w:sz w:val="24"/>
          <w:szCs w:val="24"/>
        </w:rPr>
        <w:t>12</w:t>
      </w:r>
      <w:r w:rsidRPr="001B30A4">
        <w:rPr>
          <w:rFonts w:ascii="Arial" w:hAnsi="Arial" w:cs="Arial"/>
          <w:bCs/>
          <w:spacing w:val="-3"/>
          <w:sz w:val="24"/>
          <w:szCs w:val="24"/>
        </w:rPr>
        <w:t xml:space="preserve"> </w:t>
      </w:r>
      <w:r w:rsidRPr="001B30A4">
        <w:rPr>
          <w:rFonts w:ascii="Arial" w:hAnsi="Arial" w:cs="Arial"/>
          <w:bCs/>
          <w:sz w:val="24"/>
          <w:szCs w:val="24"/>
        </w:rPr>
        <w:t>(3)</w:t>
      </w:r>
      <w:r w:rsidRPr="001B30A4">
        <w:rPr>
          <w:rFonts w:ascii="Arial" w:hAnsi="Arial" w:cs="Arial"/>
          <w:bCs/>
          <w:spacing w:val="-3"/>
          <w:sz w:val="24"/>
          <w:szCs w:val="24"/>
        </w:rPr>
        <w:t xml:space="preserve"> </w:t>
      </w:r>
      <w:r w:rsidRPr="001B30A4">
        <w:rPr>
          <w:rFonts w:ascii="Arial" w:hAnsi="Arial" w:cs="Arial"/>
          <w:bCs/>
          <w:sz w:val="24"/>
          <w:szCs w:val="24"/>
        </w:rPr>
        <w:t>of</w:t>
      </w:r>
      <w:r w:rsidRPr="001B30A4">
        <w:rPr>
          <w:rFonts w:ascii="Arial" w:hAnsi="Arial" w:cs="Arial"/>
          <w:bCs/>
          <w:spacing w:val="-3"/>
          <w:sz w:val="24"/>
          <w:szCs w:val="24"/>
        </w:rPr>
        <w:t xml:space="preserve"> </w:t>
      </w:r>
      <w:r w:rsidRPr="001B30A4">
        <w:rPr>
          <w:rFonts w:ascii="Arial" w:hAnsi="Arial" w:cs="Arial"/>
          <w:bCs/>
          <w:sz w:val="24"/>
          <w:szCs w:val="24"/>
        </w:rPr>
        <w:t>the</w:t>
      </w:r>
      <w:r w:rsidRPr="001B30A4">
        <w:rPr>
          <w:rFonts w:ascii="Arial" w:hAnsi="Arial" w:cs="Arial"/>
          <w:bCs/>
          <w:spacing w:val="-3"/>
          <w:sz w:val="24"/>
          <w:szCs w:val="24"/>
        </w:rPr>
        <w:t xml:space="preserve"> </w:t>
      </w:r>
      <w:r w:rsidRPr="001B30A4">
        <w:rPr>
          <w:rFonts w:ascii="Arial" w:hAnsi="Arial" w:cs="Arial"/>
          <w:bCs/>
          <w:sz w:val="24"/>
          <w:szCs w:val="24"/>
        </w:rPr>
        <w:t>National</w:t>
      </w:r>
      <w:r w:rsidRPr="001B30A4">
        <w:rPr>
          <w:rFonts w:ascii="Arial" w:hAnsi="Arial" w:cs="Arial"/>
          <w:bCs/>
          <w:spacing w:val="-6"/>
          <w:sz w:val="24"/>
          <w:szCs w:val="24"/>
        </w:rPr>
        <w:t xml:space="preserve"> </w:t>
      </w:r>
      <w:r w:rsidRPr="001B30A4">
        <w:rPr>
          <w:rFonts w:ascii="Arial" w:hAnsi="Arial" w:cs="Arial"/>
          <w:bCs/>
          <w:sz w:val="24"/>
          <w:szCs w:val="24"/>
        </w:rPr>
        <w:t>Health</w:t>
      </w:r>
      <w:r w:rsidRPr="001B30A4">
        <w:rPr>
          <w:rFonts w:ascii="Arial" w:hAnsi="Arial" w:cs="Arial"/>
          <w:bCs/>
          <w:spacing w:val="-3"/>
          <w:sz w:val="24"/>
          <w:szCs w:val="24"/>
        </w:rPr>
        <w:t xml:space="preserve"> </w:t>
      </w:r>
      <w:r w:rsidRPr="001B30A4">
        <w:rPr>
          <w:rFonts w:ascii="Arial" w:hAnsi="Arial" w:cs="Arial"/>
          <w:bCs/>
          <w:sz w:val="24"/>
          <w:szCs w:val="24"/>
        </w:rPr>
        <w:t xml:space="preserve">Service (Wales) Act 2006. Each Local Health Board in Wales must agree the </w:t>
      </w:r>
      <w:r w:rsidRPr="001B30A4">
        <w:rPr>
          <w:rFonts w:ascii="Arial" w:hAnsi="Arial" w:cs="Arial"/>
          <w:bCs/>
          <w:color w:val="000000"/>
          <w:sz w:val="24"/>
          <w:szCs w:val="24"/>
        </w:rPr>
        <w:t xml:space="preserve">Standing </w:t>
      </w:r>
      <w:r w:rsidRPr="001B30A4">
        <w:rPr>
          <w:rFonts w:ascii="Arial" w:hAnsi="Arial" w:cs="Arial"/>
          <w:bCs/>
          <w:sz w:val="24"/>
          <w:szCs w:val="24"/>
        </w:rPr>
        <w:t xml:space="preserve">Orders for the regulation of the NHS Wales Joint Commissioning Committee’s proceedings and business to form part of each LHBs Standing Orders. </w:t>
      </w:r>
    </w:p>
    <w:p w14:paraId="72CB8FBA" w14:textId="77777777" w:rsidR="00BD02B0" w:rsidRPr="001B30A4" w:rsidRDefault="00BD02B0" w:rsidP="00BD02B0">
      <w:pPr>
        <w:pStyle w:val="ListParagraph"/>
        <w:tabs>
          <w:tab w:val="center" w:pos="709"/>
        </w:tabs>
        <w:spacing w:after="0" w:line="240" w:lineRule="auto"/>
        <w:ind w:left="709"/>
        <w:jc w:val="both"/>
        <w:rPr>
          <w:rFonts w:ascii="Arial" w:hAnsi="Arial" w:cs="Arial"/>
          <w:bCs/>
          <w:sz w:val="24"/>
          <w:szCs w:val="24"/>
        </w:rPr>
      </w:pPr>
      <w:r w:rsidRPr="001B30A4">
        <w:rPr>
          <w:rFonts w:ascii="Arial" w:hAnsi="Arial" w:cs="Arial"/>
          <w:bCs/>
          <w:sz w:val="24"/>
          <w:szCs w:val="24"/>
        </w:rPr>
        <w:t xml:space="preserve">The JCC Standing Orders therefore form a schedule to each LHBs own Standing Orders and have effect as if incorporated within them. They are designed to translate the statutory requirements set out in the NHS Wales Joint </w:t>
      </w:r>
      <w:r w:rsidRPr="001B30A4">
        <w:rPr>
          <w:rFonts w:ascii="Arial" w:hAnsi="Arial" w:cs="Arial"/>
          <w:bCs/>
          <w:sz w:val="24"/>
          <w:szCs w:val="24"/>
        </w:rPr>
        <w:lastRenderedPageBreak/>
        <w:t xml:space="preserve">Commissioning Committee (Wales) Regulations 2024 and LHB Standing Order, paragraph 3.2 into day-to-day operating practice. </w:t>
      </w:r>
    </w:p>
    <w:p w14:paraId="0655B7A7" w14:textId="77777777" w:rsidR="00BD02B0" w:rsidRPr="001B30A4" w:rsidRDefault="00BD02B0" w:rsidP="00BD02B0">
      <w:pPr>
        <w:jc w:val="both"/>
        <w:rPr>
          <w:rFonts w:ascii="Arial" w:hAnsi="Arial" w:cs="Arial"/>
          <w:bCs/>
          <w:sz w:val="24"/>
          <w:szCs w:val="24"/>
        </w:rPr>
      </w:pPr>
    </w:p>
    <w:p w14:paraId="2173367F" w14:textId="77777777" w:rsidR="00BD02B0" w:rsidRPr="001B30A4" w:rsidRDefault="00BD02B0" w:rsidP="00BD02B0">
      <w:pPr>
        <w:pStyle w:val="ListParagraph"/>
        <w:numPr>
          <w:ilvl w:val="1"/>
          <w:numId w:val="15"/>
        </w:numPr>
        <w:jc w:val="both"/>
        <w:rPr>
          <w:rFonts w:ascii="Arial" w:hAnsi="Arial" w:cs="Arial"/>
          <w:bCs/>
          <w:sz w:val="24"/>
          <w:szCs w:val="24"/>
        </w:rPr>
      </w:pPr>
      <w:r w:rsidRPr="001B30A4">
        <w:rPr>
          <w:rFonts w:ascii="Arial" w:hAnsi="Arial" w:cs="Arial"/>
          <w:bCs/>
          <w:sz w:val="24"/>
          <w:szCs w:val="24"/>
          <w:u w:val="single"/>
        </w:rPr>
        <w:t xml:space="preserve">Scheme of Delegation and Reservation of Powers </w:t>
      </w:r>
      <w:r w:rsidRPr="001B30A4">
        <w:rPr>
          <w:rFonts w:ascii="Arial" w:hAnsi="Arial" w:cs="Arial"/>
          <w:sz w:val="24"/>
          <w:szCs w:val="24"/>
        </w:rPr>
        <w:t xml:space="preserve">– </w:t>
      </w:r>
      <w:r w:rsidRPr="001B30A4">
        <w:rPr>
          <w:rFonts w:ascii="Arial" w:hAnsi="Arial" w:cs="Arial"/>
          <w:bCs/>
          <w:sz w:val="24"/>
          <w:szCs w:val="24"/>
        </w:rPr>
        <w:t>The JCC’s Scheme of Delegation and Reservation of Powers will form an annex to the JCC’s Standing Orders, which form a schedule to each Local Health Boards (LHBs) own Standing Orders and have effect as if incorporated within them. T</w:t>
      </w:r>
      <w:r w:rsidRPr="001B30A4">
        <w:rPr>
          <w:rFonts w:ascii="Arial" w:hAnsi="Arial" w:cs="Arial"/>
          <w:sz w:val="24"/>
          <w:szCs w:val="24"/>
        </w:rPr>
        <w:t>he Scheme of Delegation and Reservation of Powers, sets out in the context of the JCC’s business:</w:t>
      </w:r>
    </w:p>
    <w:p w14:paraId="5BFE5BC9" w14:textId="77777777" w:rsidR="00BD02B0" w:rsidRPr="001B30A4" w:rsidRDefault="00BD02B0" w:rsidP="00BD02B0">
      <w:pPr>
        <w:pStyle w:val="ListParagraph"/>
        <w:numPr>
          <w:ilvl w:val="0"/>
          <w:numId w:val="16"/>
        </w:numPr>
        <w:tabs>
          <w:tab w:val="center" w:pos="4512"/>
        </w:tabs>
        <w:spacing w:after="0" w:line="240" w:lineRule="auto"/>
        <w:jc w:val="both"/>
        <w:rPr>
          <w:rFonts w:ascii="Arial" w:hAnsi="Arial" w:cs="Arial"/>
          <w:sz w:val="24"/>
          <w:szCs w:val="24"/>
        </w:rPr>
      </w:pPr>
      <w:r w:rsidRPr="001B30A4">
        <w:rPr>
          <w:rFonts w:ascii="Arial" w:hAnsi="Arial" w:cs="Arial"/>
          <w:sz w:val="24"/>
          <w:szCs w:val="24"/>
        </w:rPr>
        <w:t>Those matters reserved for Local Health Boards;</w:t>
      </w:r>
    </w:p>
    <w:p w14:paraId="481409F5" w14:textId="77777777" w:rsidR="00BD02B0" w:rsidRPr="001B30A4" w:rsidRDefault="00BD02B0" w:rsidP="00BD02B0">
      <w:pPr>
        <w:pStyle w:val="ListParagraph"/>
        <w:numPr>
          <w:ilvl w:val="0"/>
          <w:numId w:val="16"/>
        </w:numPr>
        <w:tabs>
          <w:tab w:val="center" w:pos="4512"/>
        </w:tabs>
        <w:spacing w:after="0" w:line="240" w:lineRule="auto"/>
        <w:jc w:val="both"/>
        <w:rPr>
          <w:rFonts w:ascii="Arial" w:hAnsi="Arial" w:cs="Arial"/>
          <w:sz w:val="24"/>
          <w:szCs w:val="24"/>
        </w:rPr>
      </w:pPr>
      <w:r w:rsidRPr="001B30A4">
        <w:rPr>
          <w:rFonts w:ascii="Arial" w:hAnsi="Arial" w:cs="Arial"/>
          <w:sz w:val="24"/>
          <w:szCs w:val="24"/>
        </w:rPr>
        <w:t xml:space="preserve">Those matters delegated from Local Health Boards and reserved for the JCC; and </w:t>
      </w:r>
    </w:p>
    <w:p w14:paraId="43CED0F9" w14:textId="77777777" w:rsidR="00BD02B0" w:rsidRPr="001B30A4" w:rsidRDefault="00BD02B0" w:rsidP="00BD02B0">
      <w:pPr>
        <w:pStyle w:val="ListParagraph"/>
        <w:numPr>
          <w:ilvl w:val="0"/>
          <w:numId w:val="16"/>
        </w:numPr>
        <w:tabs>
          <w:tab w:val="center" w:pos="4512"/>
        </w:tabs>
        <w:spacing w:after="0" w:line="240" w:lineRule="auto"/>
        <w:jc w:val="both"/>
        <w:rPr>
          <w:rFonts w:ascii="Arial" w:hAnsi="Arial" w:cs="Arial"/>
          <w:sz w:val="24"/>
          <w:szCs w:val="24"/>
        </w:rPr>
      </w:pPr>
      <w:r w:rsidRPr="001B30A4">
        <w:rPr>
          <w:rFonts w:ascii="Arial" w:hAnsi="Arial" w:cs="Arial"/>
          <w:sz w:val="24"/>
          <w:szCs w:val="24"/>
        </w:rPr>
        <w:t xml:space="preserve">Those matters further delegated from the JCC to the Chief Commissioner (and other Officers as appropriate). </w:t>
      </w:r>
    </w:p>
    <w:p w14:paraId="7033B98B" w14:textId="77777777" w:rsidR="00BD02B0" w:rsidRPr="001B30A4" w:rsidRDefault="00BD02B0" w:rsidP="00BD02B0">
      <w:pPr>
        <w:tabs>
          <w:tab w:val="center" w:pos="709"/>
        </w:tabs>
        <w:spacing w:after="0" w:line="240" w:lineRule="auto"/>
        <w:jc w:val="both"/>
        <w:rPr>
          <w:rFonts w:ascii="Arial" w:hAnsi="Arial" w:cs="Arial"/>
          <w:sz w:val="24"/>
          <w:szCs w:val="24"/>
        </w:rPr>
      </w:pPr>
    </w:p>
    <w:p w14:paraId="0B620894" w14:textId="77777777" w:rsidR="00BD02B0" w:rsidRPr="001B30A4" w:rsidRDefault="00BD02B0" w:rsidP="00BD02B0">
      <w:pPr>
        <w:tabs>
          <w:tab w:val="center" w:pos="709"/>
        </w:tabs>
        <w:spacing w:after="0" w:line="240" w:lineRule="auto"/>
        <w:ind w:left="709"/>
        <w:jc w:val="both"/>
        <w:rPr>
          <w:rFonts w:ascii="Arial" w:hAnsi="Arial" w:cs="Arial"/>
          <w:sz w:val="24"/>
          <w:szCs w:val="24"/>
        </w:rPr>
      </w:pPr>
      <w:r w:rsidRPr="001B30A4">
        <w:rPr>
          <w:rFonts w:ascii="Arial" w:hAnsi="Arial" w:cs="Arial"/>
          <w:sz w:val="24"/>
          <w:szCs w:val="24"/>
        </w:rPr>
        <w:tab/>
        <w:t xml:space="preserve">In addition to the responsibilities delegated from the JCC, the Chief Commissioner will have delegated responsibilities from the Host Body (set out within the Hosting Agreement) and delegated responsibilities from Welsh Government (set out within an Accountable Officer Memorandum). </w:t>
      </w:r>
    </w:p>
    <w:p w14:paraId="4AEFCBA4" w14:textId="77777777" w:rsidR="00BD02B0" w:rsidRPr="001B30A4" w:rsidRDefault="00BD02B0" w:rsidP="00BD02B0">
      <w:pPr>
        <w:tabs>
          <w:tab w:val="center" w:pos="709"/>
        </w:tabs>
        <w:spacing w:after="0" w:line="240" w:lineRule="auto"/>
        <w:jc w:val="both"/>
        <w:rPr>
          <w:rFonts w:ascii="Arial" w:hAnsi="Arial" w:cs="Arial"/>
          <w:bCs/>
          <w:sz w:val="24"/>
          <w:szCs w:val="24"/>
        </w:rPr>
      </w:pPr>
    </w:p>
    <w:p w14:paraId="6C641D0E" w14:textId="77777777" w:rsidR="00BD02B0" w:rsidRPr="001B30A4" w:rsidRDefault="00BD02B0" w:rsidP="00BD02B0">
      <w:pPr>
        <w:tabs>
          <w:tab w:val="center" w:pos="709"/>
        </w:tabs>
        <w:spacing w:after="0" w:line="240" w:lineRule="auto"/>
        <w:ind w:left="709"/>
        <w:jc w:val="both"/>
        <w:rPr>
          <w:rFonts w:ascii="Arial" w:hAnsi="Arial" w:cs="Arial"/>
          <w:sz w:val="24"/>
          <w:szCs w:val="24"/>
        </w:rPr>
      </w:pPr>
      <w:r w:rsidRPr="001B30A4">
        <w:rPr>
          <w:rFonts w:ascii="Arial" w:hAnsi="Arial" w:cs="Arial"/>
          <w:bCs/>
          <w:sz w:val="24"/>
          <w:szCs w:val="24"/>
        </w:rPr>
        <w:tab/>
        <w:t xml:space="preserve">It will also be necessary for the Host Body to confirm within its respective Scheme of Delegation and Reservation of Powers any functions delegated to the Chief Commissioner and Joint Commissioning Committee Team as the employer and provider of administrative (e.g. finance, workforce) services. </w:t>
      </w:r>
    </w:p>
    <w:p w14:paraId="57BB910E" w14:textId="77777777" w:rsidR="00BD02B0" w:rsidRPr="001B30A4" w:rsidRDefault="00BD02B0" w:rsidP="00BD02B0">
      <w:pPr>
        <w:tabs>
          <w:tab w:val="center" w:pos="709"/>
        </w:tabs>
        <w:spacing w:after="0" w:line="240" w:lineRule="auto"/>
        <w:ind w:left="709"/>
        <w:jc w:val="both"/>
        <w:rPr>
          <w:rFonts w:ascii="Arial" w:hAnsi="Arial" w:cs="Arial"/>
          <w:sz w:val="24"/>
          <w:szCs w:val="24"/>
        </w:rPr>
      </w:pPr>
    </w:p>
    <w:p w14:paraId="51B8A060" w14:textId="77777777" w:rsidR="00BD02B0" w:rsidRPr="001B30A4" w:rsidRDefault="00BD02B0" w:rsidP="00BD02B0">
      <w:pPr>
        <w:pStyle w:val="ListParagraph"/>
        <w:numPr>
          <w:ilvl w:val="1"/>
          <w:numId w:val="15"/>
        </w:numPr>
        <w:jc w:val="both"/>
        <w:rPr>
          <w:rFonts w:ascii="Arial" w:hAnsi="Arial" w:cs="Arial"/>
          <w:bCs/>
          <w:sz w:val="24"/>
          <w:szCs w:val="24"/>
        </w:rPr>
      </w:pPr>
      <w:r w:rsidRPr="001B30A4">
        <w:rPr>
          <w:rFonts w:ascii="Arial" w:hAnsi="Arial" w:cs="Arial"/>
          <w:bCs/>
          <w:sz w:val="24"/>
          <w:szCs w:val="24"/>
          <w:u w:val="single"/>
        </w:rPr>
        <w:t>Standing Financial Instructions</w:t>
      </w:r>
      <w:r w:rsidRPr="001B30A4">
        <w:rPr>
          <w:rFonts w:ascii="Arial" w:hAnsi="Arial" w:cs="Arial"/>
          <w:bCs/>
          <w:sz w:val="24"/>
          <w:szCs w:val="24"/>
        </w:rPr>
        <w:t xml:space="preserve"> – The JCC’s Standing Financial Instructions (SFIs) will form an annex to the JCC’s Standing Orders, which form a schedule to each Local Health Boards (LHBs) own Standing Orders and have effect as if incorporated within them.  They are designed to translate statutory and Welsh Government financial requirements for the NHS in Wales into day-to-day operating practice.  These SFIs will align with the JCC’s Scheme of Delegation and Reservation of Powers and also be underpinned by an operational Scheme of Delegation which provides delegated authorisation levels and other delegated responsibilities in respect of financial management and control. </w:t>
      </w:r>
    </w:p>
    <w:p w14:paraId="32ED57FF" w14:textId="77777777" w:rsidR="00BD02B0" w:rsidRPr="001B30A4" w:rsidRDefault="00BD02B0" w:rsidP="00BD02B0">
      <w:pPr>
        <w:pStyle w:val="ListParagraph"/>
        <w:jc w:val="both"/>
        <w:rPr>
          <w:rFonts w:ascii="Arial" w:hAnsi="Arial" w:cs="Arial"/>
          <w:bCs/>
          <w:sz w:val="24"/>
          <w:szCs w:val="24"/>
        </w:rPr>
      </w:pPr>
    </w:p>
    <w:p w14:paraId="5655924C" w14:textId="77777777" w:rsidR="00BD02B0" w:rsidRPr="001B30A4" w:rsidRDefault="00BD02B0" w:rsidP="00BD02B0">
      <w:pPr>
        <w:pStyle w:val="ListParagraph"/>
        <w:numPr>
          <w:ilvl w:val="1"/>
          <w:numId w:val="15"/>
        </w:numPr>
        <w:jc w:val="both"/>
        <w:rPr>
          <w:rFonts w:ascii="Arial" w:hAnsi="Arial" w:cs="Arial"/>
          <w:bCs/>
          <w:sz w:val="24"/>
          <w:szCs w:val="24"/>
        </w:rPr>
      </w:pPr>
      <w:r w:rsidRPr="001B30A4">
        <w:rPr>
          <w:rFonts w:ascii="Arial" w:hAnsi="Arial" w:cs="Arial"/>
          <w:bCs/>
          <w:sz w:val="24"/>
          <w:szCs w:val="24"/>
        </w:rPr>
        <w:t>The Board is required to formally adopt the JCC’s Standing Orders, Scheme of Delegation and Reservation of Powers, and Standing Financial Instructions, as part of its overall governance framework for the Health Board, with the JCC being a formal Joint Committee.</w:t>
      </w:r>
    </w:p>
    <w:p w14:paraId="2BDA6472" w14:textId="77777777" w:rsidR="00BD02B0" w:rsidRPr="001B30A4" w:rsidRDefault="00BD02B0" w:rsidP="00BD02B0">
      <w:pPr>
        <w:pStyle w:val="ListParagraph"/>
        <w:rPr>
          <w:rFonts w:ascii="Arial" w:hAnsi="Arial" w:cs="Arial"/>
          <w:bCs/>
          <w:sz w:val="24"/>
          <w:szCs w:val="24"/>
        </w:rPr>
      </w:pPr>
    </w:p>
    <w:p w14:paraId="744C4666" w14:textId="77777777" w:rsidR="00BD02B0" w:rsidRPr="001B30A4" w:rsidRDefault="00BD02B0" w:rsidP="00BD02B0">
      <w:pPr>
        <w:pStyle w:val="ListParagraph"/>
        <w:numPr>
          <w:ilvl w:val="1"/>
          <w:numId w:val="15"/>
        </w:numPr>
        <w:jc w:val="both"/>
        <w:rPr>
          <w:rFonts w:ascii="Arial" w:hAnsi="Arial" w:cs="Arial"/>
          <w:b/>
          <w:sz w:val="24"/>
          <w:szCs w:val="24"/>
        </w:rPr>
      </w:pPr>
      <w:r w:rsidRPr="001B30A4">
        <w:rPr>
          <w:rFonts w:ascii="Arial" w:hAnsi="Arial" w:cs="Arial"/>
          <w:bCs/>
          <w:sz w:val="24"/>
          <w:szCs w:val="24"/>
        </w:rPr>
        <w:t>On 18</w:t>
      </w:r>
      <w:r w:rsidRPr="001B30A4">
        <w:rPr>
          <w:rFonts w:ascii="Arial" w:hAnsi="Arial" w:cs="Arial"/>
          <w:bCs/>
          <w:sz w:val="24"/>
          <w:szCs w:val="24"/>
          <w:vertAlign w:val="superscript"/>
        </w:rPr>
        <w:t>th</w:t>
      </w:r>
      <w:r w:rsidRPr="001B30A4">
        <w:rPr>
          <w:rFonts w:ascii="Arial" w:hAnsi="Arial" w:cs="Arial"/>
          <w:bCs/>
          <w:sz w:val="24"/>
          <w:szCs w:val="24"/>
        </w:rPr>
        <w:t xml:space="preserve"> March 2024, the Minister for Health and Social Services issued Model Standing Orders and Scheme of Delegation and Reservation of Powers for the NHS Wales Joint Commissioning Committee, attached at </w:t>
      </w:r>
      <w:r w:rsidRPr="001B30A4">
        <w:rPr>
          <w:rFonts w:ascii="Arial" w:hAnsi="Arial" w:cs="Arial"/>
          <w:b/>
          <w:sz w:val="24"/>
          <w:szCs w:val="24"/>
        </w:rPr>
        <w:t>Appendix A</w:t>
      </w:r>
      <w:r w:rsidRPr="001B30A4">
        <w:rPr>
          <w:rFonts w:ascii="Arial" w:hAnsi="Arial" w:cs="Arial"/>
          <w:bCs/>
          <w:sz w:val="24"/>
          <w:szCs w:val="24"/>
        </w:rPr>
        <w:t>. In addition, amendments to the Model Standing Orders and Reservation and Delegation of Powers for Local Health Boards following the establishment of the NHS Wales Joint Commissioning Committee were issued.</w:t>
      </w:r>
      <w:r w:rsidRPr="001B30A4">
        <w:rPr>
          <w:rFonts w:ascii="Arial" w:hAnsi="Arial" w:cs="Arial"/>
          <w:bCs/>
        </w:rPr>
        <w:t xml:space="preserve"> </w:t>
      </w:r>
    </w:p>
    <w:p w14:paraId="2D35A0DB" w14:textId="77777777" w:rsidR="00BD02B0" w:rsidRPr="001B30A4" w:rsidRDefault="00BD02B0" w:rsidP="00BD02B0">
      <w:pPr>
        <w:pStyle w:val="ListParagraph"/>
        <w:rPr>
          <w:rFonts w:ascii="Arial" w:hAnsi="Arial" w:cs="Arial"/>
          <w:b/>
        </w:rPr>
      </w:pPr>
    </w:p>
    <w:p w14:paraId="7D68B750" w14:textId="77777777" w:rsidR="00BD02B0" w:rsidRPr="001B30A4" w:rsidRDefault="00BD02B0" w:rsidP="00BD02B0">
      <w:pPr>
        <w:pStyle w:val="ListParagraph"/>
        <w:numPr>
          <w:ilvl w:val="1"/>
          <w:numId w:val="15"/>
        </w:numPr>
        <w:jc w:val="both"/>
        <w:rPr>
          <w:rFonts w:ascii="Arial" w:hAnsi="Arial" w:cs="Arial"/>
          <w:b/>
          <w:sz w:val="24"/>
          <w:szCs w:val="24"/>
        </w:rPr>
      </w:pPr>
      <w:r w:rsidRPr="001B30A4">
        <w:rPr>
          <w:rFonts w:ascii="Arial" w:hAnsi="Arial" w:cs="Arial"/>
          <w:bCs/>
          <w:sz w:val="24"/>
          <w:szCs w:val="24"/>
        </w:rPr>
        <w:lastRenderedPageBreak/>
        <w:t>On 19</w:t>
      </w:r>
      <w:r w:rsidRPr="001B30A4">
        <w:rPr>
          <w:rFonts w:ascii="Arial" w:hAnsi="Arial" w:cs="Arial"/>
          <w:bCs/>
          <w:sz w:val="24"/>
          <w:szCs w:val="24"/>
          <w:vertAlign w:val="superscript"/>
        </w:rPr>
        <w:t>th</w:t>
      </w:r>
      <w:r w:rsidRPr="001B30A4">
        <w:rPr>
          <w:rFonts w:ascii="Arial" w:hAnsi="Arial" w:cs="Arial"/>
          <w:bCs/>
          <w:sz w:val="24"/>
          <w:szCs w:val="24"/>
        </w:rPr>
        <w:t xml:space="preserve"> March 2024, the Minister for Health and Social Services issued Model the Standing Financial Instructions for the NHS Wales Joint Commissioning Committee, attached at </w:t>
      </w:r>
      <w:r w:rsidRPr="001B30A4">
        <w:rPr>
          <w:rFonts w:ascii="Arial" w:hAnsi="Arial" w:cs="Arial"/>
          <w:b/>
          <w:sz w:val="24"/>
          <w:szCs w:val="24"/>
        </w:rPr>
        <w:t xml:space="preserve">Appendix B. </w:t>
      </w:r>
    </w:p>
    <w:p w14:paraId="354D7C63" w14:textId="77777777" w:rsidR="00BD02B0" w:rsidRPr="001B30A4" w:rsidRDefault="00BD02B0" w:rsidP="00BD02B0">
      <w:pPr>
        <w:pStyle w:val="ListParagraph"/>
        <w:rPr>
          <w:rFonts w:ascii="Arial" w:hAnsi="Arial" w:cs="Arial"/>
          <w:b/>
        </w:rPr>
      </w:pPr>
    </w:p>
    <w:p w14:paraId="78A9B369" w14:textId="77777777" w:rsidR="00BD02B0" w:rsidRPr="001B30A4" w:rsidRDefault="00BD02B0" w:rsidP="00BD02B0">
      <w:pPr>
        <w:pStyle w:val="ListParagraph"/>
        <w:numPr>
          <w:ilvl w:val="1"/>
          <w:numId w:val="15"/>
        </w:numPr>
        <w:jc w:val="both"/>
        <w:rPr>
          <w:rFonts w:ascii="Arial" w:hAnsi="Arial" w:cs="Arial"/>
          <w:b/>
          <w:sz w:val="28"/>
          <w:szCs w:val="28"/>
        </w:rPr>
      </w:pPr>
      <w:r w:rsidRPr="001B30A4">
        <w:rPr>
          <w:rFonts w:ascii="Arial" w:hAnsi="Arial" w:cs="Arial"/>
          <w:b/>
          <w:sz w:val="24"/>
          <w:szCs w:val="24"/>
        </w:rPr>
        <w:t>The Board is therefore asked to ADOPT:</w:t>
      </w:r>
    </w:p>
    <w:p w14:paraId="2154ADFF" w14:textId="77777777" w:rsidR="00BD02B0" w:rsidRPr="001B30A4" w:rsidRDefault="00BD02B0" w:rsidP="00BD02B0">
      <w:pPr>
        <w:pStyle w:val="ListParagraph"/>
        <w:numPr>
          <w:ilvl w:val="0"/>
          <w:numId w:val="17"/>
        </w:numPr>
        <w:jc w:val="both"/>
        <w:rPr>
          <w:rFonts w:ascii="Arial" w:hAnsi="Arial" w:cs="Arial"/>
          <w:b/>
          <w:sz w:val="24"/>
          <w:szCs w:val="24"/>
        </w:rPr>
      </w:pPr>
      <w:r w:rsidRPr="001B30A4">
        <w:rPr>
          <w:rFonts w:ascii="Arial" w:hAnsi="Arial" w:cs="Arial"/>
          <w:b/>
          <w:sz w:val="24"/>
          <w:szCs w:val="24"/>
        </w:rPr>
        <w:t>Appendix A, Document 1: Amendments to Model Standing Orders and Reservation and Delegation of Powers for Local Health Boards</w:t>
      </w:r>
    </w:p>
    <w:p w14:paraId="48A3C403" w14:textId="77777777" w:rsidR="00BD02B0" w:rsidRPr="001B30A4" w:rsidRDefault="00BD02B0" w:rsidP="00BD02B0">
      <w:pPr>
        <w:pStyle w:val="ListParagraph"/>
        <w:numPr>
          <w:ilvl w:val="0"/>
          <w:numId w:val="17"/>
        </w:numPr>
        <w:jc w:val="both"/>
        <w:rPr>
          <w:rFonts w:ascii="Arial" w:hAnsi="Arial" w:cs="Arial"/>
          <w:b/>
          <w:sz w:val="24"/>
          <w:szCs w:val="24"/>
        </w:rPr>
      </w:pPr>
      <w:r w:rsidRPr="001B30A4">
        <w:rPr>
          <w:rFonts w:ascii="Arial" w:hAnsi="Arial" w:cs="Arial"/>
          <w:b/>
          <w:sz w:val="24"/>
          <w:szCs w:val="24"/>
        </w:rPr>
        <w:t>Appendix A, Document 2: Standing Orders for the NHS Wales Joint Commissioning Committee</w:t>
      </w:r>
    </w:p>
    <w:p w14:paraId="4DA37FA8" w14:textId="77777777" w:rsidR="00BD02B0" w:rsidRPr="001B30A4" w:rsidRDefault="00BD02B0" w:rsidP="00BD02B0">
      <w:pPr>
        <w:pStyle w:val="ListParagraph"/>
        <w:numPr>
          <w:ilvl w:val="0"/>
          <w:numId w:val="17"/>
        </w:numPr>
        <w:jc w:val="both"/>
        <w:rPr>
          <w:rFonts w:ascii="Arial" w:hAnsi="Arial" w:cs="Arial"/>
          <w:b/>
          <w:sz w:val="24"/>
          <w:szCs w:val="24"/>
        </w:rPr>
      </w:pPr>
      <w:r w:rsidRPr="001B30A4">
        <w:rPr>
          <w:rFonts w:ascii="Arial" w:hAnsi="Arial" w:cs="Arial"/>
          <w:b/>
          <w:sz w:val="24"/>
          <w:szCs w:val="24"/>
        </w:rPr>
        <w:t>Appendix A, Document 3: Scheme of Delegation and Reservation of Powers for the NHS Wales Joint Commissioning Committee</w:t>
      </w:r>
    </w:p>
    <w:p w14:paraId="14651E56" w14:textId="77777777" w:rsidR="00BD02B0" w:rsidRPr="001B30A4" w:rsidRDefault="00BD02B0" w:rsidP="00BD02B0">
      <w:pPr>
        <w:pStyle w:val="ListParagraph"/>
        <w:numPr>
          <w:ilvl w:val="0"/>
          <w:numId w:val="17"/>
        </w:numPr>
        <w:jc w:val="both"/>
        <w:rPr>
          <w:rFonts w:ascii="Arial" w:hAnsi="Arial" w:cs="Arial"/>
          <w:b/>
          <w:sz w:val="24"/>
          <w:szCs w:val="24"/>
        </w:rPr>
      </w:pPr>
      <w:r w:rsidRPr="001B30A4">
        <w:rPr>
          <w:rFonts w:ascii="Arial" w:hAnsi="Arial" w:cs="Arial"/>
          <w:b/>
          <w:sz w:val="24"/>
          <w:szCs w:val="24"/>
        </w:rPr>
        <w:t>Appendix B, Document 1: Standing Financial Instructions for the NHS Wales Joint Commissioning Committee</w:t>
      </w:r>
    </w:p>
    <w:p w14:paraId="0649759B" w14:textId="77777777" w:rsidR="00BD02B0" w:rsidRPr="001B30A4" w:rsidRDefault="00BD02B0" w:rsidP="00BD02B0">
      <w:pPr>
        <w:pStyle w:val="ListParagraph"/>
        <w:ind w:left="1080"/>
        <w:jc w:val="both"/>
        <w:rPr>
          <w:rFonts w:ascii="Arial" w:hAnsi="Arial" w:cs="Arial"/>
          <w:b/>
          <w:sz w:val="24"/>
          <w:szCs w:val="24"/>
        </w:rPr>
      </w:pPr>
    </w:p>
    <w:p w14:paraId="4B315CCD" w14:textId="77777777" w:rsidR="00BD02B0" w:rsidRPr="001B30A4" w:rsidRDefault="00BD02B0" w:rsidP="00BD02B0">
      <w:pPr>
        <w:pStyle w:val="ListParagraph"/>
        <w:numPr>
          <w:ilvl w:val="1"/>
          <w:numId w:val="15"/>
        </w:numPr>
        <w:spacing w:after="0" w:line="240" w:lineRule="auto"/>
        <w:jc w:val="both"/>
        <w:rPr>
          <w:rFonts w:ascii="Arial" w:hAnsi="Arial" w:cs="Arial"/>
          <w:bCs/>
          <w:sz w:val="24"/>
          <w:szCs w:val="24"/>
        </w:rPr>
      </w:pPr>
      <w:r w:rsidRPr="001B30A4">
        <w:rPr>
          <w:rFonts w:ascii="Arial" w:hAnsi="Arial" w:cs="Arial"/>
          <w:bCs/>
          <w:sz w:val="24"/>
          <w:szCs w:val="24"/>
          <w:u w:val="single"/>
        </w:rPr>
        <w:t>Accountability Map</w:t>
      </w:r>
      <w:r w:rsidRPr="001B30A4">
        <w:rPr>
          <w:rFonts w:ascii="Arial" w:hAnsi="Arial" w:cs="Arial"/>
          <w:bCs/>
          <w:sz w:val="24"/>
          <w:szCs w:val="24"/>
        </w:rPr>
        <w:t xml:space="preserve"> - </w:t>
      </w:r>
      <w:r w:rsidRPr="001B30A4">
        <w:rPr>
          <w:rFonts w:ascii="Arial" w:hAnsi="Arial" w:cs="Arial"/>
          <w:sz w:val="24"/>
          <w:szCs w:val="24"/>
        </w:rPr>
        <w:t xml:space="preserve">an Accountability Map for the JCC has been developed and agreed by the National Commissioning Programme Oversight Board. The purpose of the Accountability Map is to outline the formal accountabilities and formal relationships between Welsh Government, Local Health Boards, the Host Body (CTMUHB), the JCC and its Team. This is attached at </w:t>
      </w:r>
      <w:r w:rsidRPr="001B30A4">
        <w:rPr>
          <w:rFonts w:ascii="Arial" w:hAnsi="Arial" w:cs="Arial"/>
          <w:b/>
          <w:bCs/>
          <w:sz w:val="24"/>
          <w:szCs w:val="24"/>
        </w:rPr>
        <w:t>Appendix C</w:t>
      </w:r>
      <w:r w:rsidRPr="001B30A4">
        <w:rPr>
          <w:rFonts w:ascii="Arial" w:hAnsi="Arial" w:cs="Arial"/>
          <w:sz w:val="24"/>
          <w:szCs w:val="24"/>
        </w:rPr>
        <w:t xml:space="preserve"> for the Board’s information.</w:t>
      </w:r>
    </w:p>
    <w:p w14:paraId="3FC205BB" w14:textId="77777777" w:rsidR="00BD02B0" w:rsidRPr="001B30A4" w:rsidRDefault="00BD02B0" w:rsidP="00BD02B0">
      <w:pPr>
        <w:pStyle w:val="ListParagraph"/>
        <w:rPr>
          <w:rFonts w:ascii="Arial" w:hAnsi="Arial" w:cs="Arial"/>
          <w:bCs/>
          <w:sz w:val="24"/>
          <w:szCs w:val="24"/>
        </w:rPr>
      </w:pPr>
    </w:p>
    <w:p w14:paraId="1162A7EF" w14:textId="77777777" w:rsidR="00BD02B0" w:rsidRPr="001B30A4" w:rsidRDefault="00BD02B0" w:rsidP="00BD02B0">
      <w:pPr>
        <w:pStyle w:val="ListParagraph"/>
        <w:numPr>
          <w:ilvl w:val="1"/>
          <w:numId w:val="15"/>
        </w:numPr>
        <w:spacing w:after="0" w:line="240" w:lineRule="auto"/>
        <w:jc w:val="both"/>
        <w:rPr>
          <w:rFonts w:ascii="Arial" w:hAnsi="Arial" w:cs="Arial"/>
          <w:bCs/>
          <w:sz w:val="24"/>
          <w:szCs w:val="24"/>
        </w:rPr>
      </w:pPr>
      <w:r w:rsidRPr="001B30A4">
        <w:rPr>
          <w:rFonts w:ascii="Arial" w:hAnsi="Arial" w:cs="Arial"/>
          <w:bCs/>
          <w:sz w:val="24"/>
          <w:szCs w:val="24"/>
          <w:u w:val="single"/>
        </w:rPr>
        <w:t>Guidance on the Handling of Interests</w:t>
      </w:r>
      <w:r w:rsidRPr="001B30A4">
        <w:rPr>
          <w:rFonts w:ascii="Arial" w:hAnsi="Arial" w:cs="Arial"/>
          <w:bCs/>
          <w:sz w:val="24"/>
          <w:szCs w:val="24"/>
        </w:rPr>
        <w:t xml:space="preserve"> – G</w:t>
      </w:r>
      <w:r w:rsidRPr="001B30A4">
        <w:rPr>
          <w:rFonts w:ascii="Arial" w:hAnsi="Arial" w:cs="Arial"/>
          <w:sz w:val="24"/>
          <w:szCs w:val="24"/>
        </w:rPr>
        <w:t xml:space="preserve">uidance has been developed to set out the arrangements for the appropriate handling of declarations of interests within the JCC’s business, ensuring that the JCC operates within its Standing Orders and the Standards of Behaviour Framework set by CTMUHB as the Host Body. This guidance extends to the handling of interests which may, or be perceived to, arise where a JCC Officer Member (a Chief Executive of a Local Health Board) is an employee of an organisation which is a provider of services commissioned via the JCC. </w:t>
      </w:r>
    </w:p>
    <w:p w14:paraId="10D13CDD" w14:textId="77777777" w:rsidR="00BD02B0" w:rsidRPr="001B30A4" w:rsidRDefault="00BD02B0" w:rsidP="00BD02B0">
      <w:pPr>
        <w:pStyle w:val="ListParagraph"/>
        <w:rPr>
          <w:rFonts w:ascii="Arial" w:hAnsi="Arial" w:cs="Arial"/>
          <w:bCs/>
          <w:sz w:val="24"/>
          <w:szCs w:val="24"/>
        </w:rPr>
      </w:pPr>
    </w:p>
    <w:p w14:paraId="4618B73D" w14:textId="77777777" w:rsidR="00BD02B0" w:rsidRPr="001B30A4" w:rsidRDefault="00BD02B0" w:rsidP="00BD02B0">
      <w:pPr>
        <w:pStyle w:val="ListParagraph"/>
        <w:numPr>
          <w:ilvl w:val="1"/>
          <w:numId w:val="15"/>
        </w:numPr>
        <w:spacing w:after="0" w:line="240" w:lineRule="auto"/>
        <w:jc w:val="both"/>
        <w:rPr>
          <w:rFonts w:ascii="Arial" w:hAnsi="Arial" w:cs="Arial"/>
          <w:bCs/>
          <w:sz w:val="24"/>
          <w:szCs w:val="24"/>
        </w:rPr>
      </w:pPr>
      <w:r w:rsidRPr="001B30A4">
        <w:rPr>
          <w:rFonts w:ascii="Arial" w:hAnsi="Arial" w:cs="Arial"/>
          <w:bCs/>
          <w:sz w:val="24"/>
          <w:szCs w:val="24"/>
          <w:u w:val="single"/>
        </w:rPr>
        <w:t>Memorandum of Agreement between Local Health Boards</w:t>
      </w:r>
      <w:r w:rsidRPr="001B30A4">
        <w:rPr>
          <w:rFonts w:ascii="Arial" w:hAnsi="Arial" w:cs="Arial"/>
          <w:bCs/>
          <w:sz w:val="24"/>
          <w:szCs w:val="24"/>
        </w:rPr>
        <w:t xml:space="preserve"> </w:t>
      </w:r>
      <w:r w:rsidRPr="001B30A4">
        <w:rPr>
          <w:rFonts w:ascii="Arial" w:hAnsi="Arial" w:cs="Arial"/>
          <w:sz w:val="24"/>
          <w:szCs w:val="24"/>
        </w:rPr>
        <w:t>- T</w:t>
      </w:r>
      <w:r w:rsidRPr="001B30A4">
        <w:rPr>
          <w:rFonts w:ascii="Arial" w:hAnsi="Arial" w:cs="Arial"/>
          <w:bCs/>
          <w:sz w:val="24"/>
          <w:szCs w:val="24"/>
        </w:rPr>
        <w:t xml:space="preserve">o ensure the effective operation of the JCC as a Joint Committee, a Memorandum of Agreement between all 7 Local Health Boards (LHBs) will be established, which will set out the commitment and ways of working, including the agreed roles and responsibilities of the Chief Executive Officer of each constituent LHB as individual officer members of the JCC.  </w:t>
      </w:r>
    </w:p>
    <w:p w14:paraId="3D3A678B" w14:textId="77777777" w:rsidR="00BD02B0" w:rsidRPr="001B30A4" w:rsidRDefault="00BD02B0" w:rsidP="00BD02B0">
      <w:pPr>
        <w:pStyle w:val="ListParagraph"/>
        <w:rPr>
          <w:rFonts w:ascii="Arial" w:hAnsi="Arial" w:cs="Arial"/>
          <w:bCs/>
          <w:sz w:val="24"/>
          <w:szCs w:val="24"/>
        </w:rPr>
      </w:pPr>
    </w:p>
    <w:p w14:paraId="04A304CF" w14:textId="77777777" w:rsidR="00BD02B0" w:rsidRPr="001B30A4" w:rsidRDefault="00BD02B0" w:rsidP="00BD02B0">
      <w:pPr>
        <w:pStyle w:val="ListParagraph"/>
        <w:numPr>
          <w:ilvl w:val="1"/>
          <w:numId w:val="15"/>
        </w:numPr>
        <w:spacing w:after="0" w:line="240" w:lineRule="auto"/>
        <w:jc w:val="both"/>
        <w:rPr>
          <w:rFonts w:ascii="Arial" w:hAnsi="Arial" w:cs="Arial"/>
          <w:bCs/>
          <w:sz w:val="24"/>
          <w:szCs w:val="24"/>
          <w:u w:val="single"/>
        </w:rPr>
      </w:pPr>
      <w:r w:rsidRPr="001B30A4">
        <w:rPr>
          <w:rFonts w:ascii="Arial" w:hAnsi="Arial" w:cs="Arial"/>
          <w:bCs/>
          <w:sz w:val="24"/>
          <w:szCs w:val="24"/>
          <w:u w:val="single"/>
        </w:rPr>
        <w:t xml:space="preserve">Hosting Agreement – </w:t>
      </w:r>
      <w:r w:rsidRPr="001B30A4">
        <w:rPr>
          <w:rFonts w:ascii="Arial" w:hAnsi="Arial" w:cs="Arial"/>
          <w:bCs/>
          <w:sz w:val="24"/>
          <w:szCs w:val="24"/>
        </w:rPr>
        <w:t>A Hosting Agreement between the Host Body (CTMUHB) and the six other Local Health Boards will be established to outline the accountability arrangements and resulting responsibilities of the Host Body and the JCC and its team. This will be supported by an Interface Agreement between the Host Body Chief Executive Officer and the Chief Commissioner of the JCC Team, d</w:t>
      </w:r>
      <w:r w:rsidRPr="001B30A4">
        <w:rPr>
          <w:rFonts w:ascii="Arial" w:hAnsi="Arial" w:cs="Arial"/>
          <w:sz w:val="24"/>
          <w:szCs w:val="24"/>
        </w:rPr>
        <w:t>etailing the relationship and accountabilities of the two Officers</w:t>
      </w:r>
      <w:r w:rsidRPr="001B30A4">
        <w:rPr>
          <w:rFonts w:ascii="Arial" w:hAnsi="Arial" w:cs="Arial"/>
          <w:bCs/>
          <w:sz w:val="24"/>
          <w:szCs w:val="24"/>
        </w:rPr>
        <w:t xml:space="preserve"> given it is intended they both hold respective Accountable Officer responsibilities delegated by Welsh Government. </w:t>
      </w:r>
    </w:p>
    <w:p w14:paraId="124571A4" w14:textId="62790EAC" w:rsidR="00653AEC" w:rsidRPr="0026236F" w:rsidRDefault="00653AEC" w:rsidP="0026236F">
      <w:pPr>
        <w:pStyle w:val="HeadingReportTemplate"/>
        <w:numPr>
          <w:ilvl w:val="0"/>
          <w:numId w:val="15"/>
        </w:numPr>
        <w:spacing w:line="240" w:lineRule="auto"/>
        <w:ind w:left="0"/>
        <w:rPr>
          <w:rFonts w:ascii="Arial" w:hAnsi="Arial" w:cs="Arial"/>
        </w:rPr>
      </w:pPr>
      <w:r w:rsidRPr="0026236F">
        <w:rPr>
          <w:rFonts w:ascii="Arial" w:hAnsi="Arial" w:cs="Arial"/>
        </w:rPr>
        <w:t>FINANCIAL IMPLICATIONS</w:t>
      </w:r>
    </w:p>
    <w:p w14:paraId="684F4E65" w14:textId="5C598ED4" w:rsidR="00F625AF" w:rsidRPr="001B30A4" w:rsidRDefault="00F625AF" w:rsidP="00F625AF">
      <w:pPr>
        <w:spacing w:after="0" w:line="240" w:lineRule="auto"/>
        <w:rPr>
          <w:rFonts w:ascii="Arial" w:hAnsi="Arial" w:cs="Arial"/>
          <w:bCs/>
          <w:sz w:val="24"/>
          <w:szCs w:val="24"/>
        </w:rPr>
      </w:pPr>
      <w:r w:rsidRPr="001B30A4">
        <w:rPr>
          <w:rFonts w:ascii="Arial" w:hAnsi="Arial" w:cs="Arial"/>
          <w:bCs/>
          <w:sz w:val="24"/>
          <w:szCs w:val="24"/>
        </w:rPr>
        <w:t>There are no direct financial implications arising from this report.</w:t>
      </w:r>
    </w:p>
    <w:p w14:paraId="60BB95B4" w14:textId="77777777" w:rsidR="008505EC" w:rsidRPr="001B30A4" w:rsidRDefault="008505EC" w:rsidP="00653AEC">
      <w:pPr>
        <w:pStyle w:val="ListParagraph"/>
        <w:spacing w:after="0" w:line="240" w:lineRule="auto"/>
        <w:rPr>
          <w:rFonts w:ascii="Arial" w:hAnsi="Arial" w:cs="Arial"/>
          <w:b/>
          <w:sz w:val="24"/>
          <w:szCs w:val="24"/>
        </w:rPr>
      </w:pPr>
    </w:p>
    <w:p w14:paraId="7A0DC5DF" w14:textId="28C9A996" w:rsidR="00653AEC" w:rsidRPr="001B30A4" w:rsidRDefault="00653AEC" w:rsidP="0026236F">
      <w:pPr>
        <w:pStyle w:val="HeadingReportTemplate"/>
        <w:ind w:left="0"/>
        <w:rPr>
          <w:rFonts w:ascii="Arial" w:hAnsi="Arial" w:cs="Arial"/>
          <w:b w:val="0"/>
        </w:rPr>
      </w:pPr>
      <w:r w:rsidRPr="001B30A4">
        <w:rPr>
          <w:rFonts w:ascii="Arial" w:hAnsi="Arial" w:cs="Arial"/>
        </w:rPr>
        <w:lastRenderedPageBreak/>
        <w:t>RECOMMENDATION</w:t>
      </w:r>
      <w:r w:rsidR="0026236F">
        <w:rPr>
          <w:rFonts w:ascii="Arial" w:hAnsi="Arial" w:cs="Arial"/>
        </w:rPr>
        <w:t>S</w:t>
      </w:r>
    </w:p>
    <w:p w14:paraId="265418D8" w14:textId="43F3608C" w:rsidR="0069246F" w:rsidRPr="001B30A4" w:rsidRDefault="0069246F" w:rsidP="00135038">
      <w:pPr>
        <w:pStyle w:val="HeadingReportTemplate"/>
        <w:numPr>
          <w:ilvl w:val="0"/>
          <w:numId w:val="0"/>
        </w:numPr>
        <w:spacing w:line="240" w:lineRule="auto"/>
        <w:ind w:left="360" w:hanging="360"/>
        <w:jc w:val="both"/>
        <w:rPr>
          <w:rFonts w:ascii="Arial" w:hAnsi="Arial" w:cs="Arial"/>
          <w:b w:val="0"/>
        </w:rPr>
      </w:pPr>
      <w:r w:rsidRPr="001B30A4">
        <w:rPr>
          <w:rFonts w:ascii="Arial" w:hAnsi="Arial" w:cs="Arial"/>
          <w:b w:val="0"/>
        </w:rPr>
        <w:t xml:space="preserve"> </w:t>
      </w:r>
      <w:r w:rsidR="00135038" w:rsidRPr="001B30A4">
        <w:rPr>
          <w:rFonts w:ascii="Arial" w:hAnsi="Arial" w:cs="Arial"/>
          <w:b w:val="0"/>
        </w:rPr>
        <w:t>Members are</w:t>
      </w:r>
      <w:r w:rsidRPr="001B30A4">
        <w:rPr>
          <w:rFonts w:ascii="Arial" w:hAnsi="Arial" w:cs="Arial"/>
          <w:b w:val="0"/>
        </w:rPr>
        <w:t xml:space="preserve"> asked to:</w:t>
      </w:r>
    </w:p>
    <w:p w14:paraId="0349CB26" w14:textId="77777777" w:rsidR="0069246F" w:rsidRPr="001B30A4" w:rsidRDefault="0069246F" w:rsidP="0026236F">
      <w:pPr>
        <w:pStyle w:val="HeadingReportTemplate"/>
        <w:numPr>
          <w:ilvl w:val="0"/>
          <w:numId w:val="26"/>
        </w:numPr>
        <w:spacing w:line="240" w:lineRule="auto"/>
        <w:ind w:left="709"/>
        <w:jc w:val="both"/>
        <w:rPr>
          <w:rFonts w:ascii="Arial" w:hAnsi="Arial" w:cs="Arial"/>
          <w:b w:val="0"/>
        </w:rPr>
      </w:pPr>
      <w:r w:rsidRPr="001B30A4">
        <w:rPr>
          <w:rFonts w:ascii="Arial" w:hAnsi="Arial" w:cs="Arial"/>
          <w:bCs/>
        </w:rPr>
        <w:t>NOTE</w:t>
      </w:r>
      <w:r w:rsidRPr="001B30A4">
        <w:rPr>
          <w:rFonts w:ascii="Arial" w:hAnsi="Arial" w:cs="Arial"/>
          <w:b w:val="0"/>
        </w:rPr>
        <w:t xml:space="preserve"> the establishment of the NHS Wales Joint Commissioning Committee (JCC) from 1</w:t>
      </w:r>
      <w:r w:rsidRPr="001B30A4">
        <w:rPr>
          <w:rFonts w:ascii="Arial" w:hAnsi="Arial" w:cs="Arial"/>
          <w:b w:val="0"/>
          <w:vertAlign w:val="superscript"/>
        </w:rPr>
        <w:t>st</w:t>
      </w:r>
      <w:r w:rsidRPr="001B30A4">
        <w:rPr>
          <w:rFonts w:ascii="Arial" w:hAnsi="Arial" w:cs="Arial"/>
          <w:b w:val="0"/>
        </w:rPr>
        <w:t xml:space="preserve"> April 2024, as directed by Welsh Ministers;</w:t>
      </w:r>
    </w:p>
    <w:p w14:paraId="1ADA12ED" w14:textId="77777777" w:rsidR="007D345A" w:rsidRPr="001B30A4" w:rsidRDefault="0069246F" w:rsidP="0026236F">
      <w:pPr>
        <w:pStyle w:val="HeadingReportTemplate"/>
        <w:numPr>
          <w:ilvl w:val="0"/>
          <w:numId w:val="26"/>
        </w:numPr>
        <w:spacing w:line="240" w:lineRule="auto"/>
        <w:ind w:left="709"/>
        <w:jc w:val="both"/>
        <w:rPr>
          <w:rFonts w:ascii="Arial" w:hAnsi="Arial" w:cs="Arial"/>
          <w:b w:val="0"/>
        </w:rPr>
      </w:pPr>
      <w:r w:rsidRPr="001B30A4">
        <w:rPr>
          <w:rFonts w:ascii="Arial" w:hAnsi="Arial" w:cs="Arial"/>
          <w:bCs/>
        </w:rPr>
        <w:t>NOTE</w:t>
      </w:r>
      <w:r w:rsidRPr="001B30A4">
        <w:rPr>
          <w:rFonts w:ascii="Arial" w:hAnsi="Arial" w:cs="Arial"/>
          <w:b w:val="0"/>
        </w:rPr>
        <w:t xml:space="preserve"> that the JCC will supersede the Bo</w:t>
      </w:r>
      <w:r w:rsidR="007D345A" w:rsidRPr="001B30A4">
        <w:rPr>
          <w:rFonts w:ascii="Arial" w:hAnsi="Arial" w:cs="Arial"/>
          <w:b w:val="0"/>
        </w:rPr>
        <w:t>ard’s current joint committees,</w:t>
      </w:r>
    </w:p>
    <w:p w14:paraId="41031884" w14:textId="0A5FDE26" w:rsidR="0069246F" w:rsidRPr="001B30A4" w:rsidRDefault="0069246F" w:rsidP="0026236F">
      <w:pPr>
        <w:pStyle w:val="HeadingReportTemplate"/>
        <w:numPr>
          <w:ilvl w:val="0"/>
          <w:numId w:val="26"/>
        </w:numPr>
        <w:spacing w:line="240" w:lineRule="auto"/>
        <w:ind w:left="709"/>
        <w:jc w:val="both"/>
        <w:rPr>
          <w:rFonts w:ascii="Arial" w:hAnsi="Arial" w:cs="Arial"/>
          <w:b w:val="0"/>
        </w:rPr>
      </w:pPr>
      <w:r w:rsidRPr="001B30A4">
        <w:rPr>
          <w:rFonts w:ascii="Arial" w:hAnsi="Arial" w:cs="Arial"/>
          <w:b w:val="0"/>
        </w:rPr>
        <w:t>Welsh Health Specialised Services Committee (WHSSC) and Emergency Ambulance Services Committee (EASC) with effect from 1</w:t>
      </w:r>
      <w:r w:rsidRPr="001B30A4">
        <w:rPr>
          <w:rFonts w:ascii="Arial" w:hAnsi="Arial" w:cs="Arial"/>
          <w:b w:val="0"/>
          <w:vertAlign w:val="superscript"/>
        </w:rPr>
        <w:t>st</w:t>
      </w:r>
      <w:r w:rsidRPr="001B30A4">
        <w:rPr>
          <w:rFonts w:ascii="Arial" w:hAnsi="Arial" w:cs="Arial"/>
          <w:b w:val="0"/>
        </w:rPr>
        <w:t xml:space="preserve"> April 2024;</w:t>
      </w:r>
    </w:p>
    <w:p w14:paraId="2ED06423" w14:textId="77777777" w:rsidR="0069246F" w:rsidRPr="001B30A4" w:rsidRDefault="0069246F" w:rsidP="0026236F">
      <w:pPr>
        <w:pStyle w:val="HeadingReportTemplate"/>
        <w:numPr>
          <w:ilvl w:val="0"/>
          <w:numId w:val="26"/>
        </w:numPr>
        <w:spacing w:line="240" w:lineRule="auto"/>
        <w:ind w:left="709"/>
        <w:jc w:val="both"/>
        <w:rPr>
          <w:rFonts w:ascii="Arial" w:hAnsi="Arial" w:cs="Arial"/>
          <w:b w:val="0"/>
        </w:rPr>
      </w:pPr>
      <w:r w:rsidRPr="001B30A4">
        <w:rPr>
          <w:rFonts w:ascii="Arial" w:hAnsi="Arial" w:cs="Arial"/>
          <w:bCs/>
        </w:rPr>
        <w:t>NOTE</w:t>
      </w:r>
      <w:r w:rsidRPr="001B30A4">
        <w:rPr>
          <w:rFonts w:ascii="Arial" w:hAnsi="Arial" w:cs="Arial"/>
          <w:b w:val="0"/>
        </w:rPr>
        <w:t xml:space="preserve"> the development of the JCC’s governance framework, as a key component of the Health Board’s governance framework; </w:t>
      </w:r>
    </w:p>
    <w:p w14:paraId="0B9E5794" w14:textId="77777777" w:rsidR="0069246F" w:rsidRPr="001B30A4" w:rsidRDefault="0069246F" w:rsidP="0026236F">
      <w:pPr>
        <w:pStyle w:val="HeadingReportTemplate"/>
        <w:numPr>
          <w:ilvl w:val="0"/>
          <w:numId w:val="26"/>
        </w:numPr>
        <w:spacing w:line="240" w:lineRule="auto"/>
        <w:ind w:left="709"/>
        <w:jc w:val="both"/>
        <w:rPr>
          <w:rFonts w:ascii="Arial" w:hAnsi="Arial" w:cs="Arial"/>
          <w:b w:val="0"/>
        </w:rPr>
      </w:pPr>
      <w:r w:rsidRPr="001B30A4">
        <w:rPr>
          <w:rFonts w:ascii="Arial" w:hAnsi="Arial" w:cs="Arial"/>
        </w:rPr>
        <w:t>ADOPT</w:t>
      </w:r>
      <w:r w:rsidRPr="001B30A4">
        <w:rPr>
          <w:rFonts w:ascii="Arial" w:hAnsi="Arial" w:cs="Arial"/>
          <w:b w:val="0"/>
          <w:bCs/>
        </w:rPr>
        <w:t xml:space="preserve"> the amendments to Model Standing Orders and Reservation and Delegation of Powers for Local Health Boards; and the Standing Orders and Scheme of Delegation and Reservation of Powers for the NHS Wales Joint Commissioning Committee, as issued by the Minister for Health and Social Services on 18</w:t>
      </w:r>
      <w:r w:rsidRPr="001B30A4">
        <w:rPr>
          <w:rFonts w:ascii="Arial" w:hAnsi="Arial" w:cs="Arial"/>
          <w:b w:val="0"/>
          <w:bCs/>
          <w:vertAlign w:val="superscript"/>
        </w:rPr>
        <w:t>th</w:t>
      </w:r>
      <w:r w:rsidRPr="001B30A4">
        <w:rPr>
          <w:rFonts w:ascii="Arial" w:hAnsi="Arial" w:cs="Arial"/>
          <w:b w:val="0"/>
          <w:bCs/>
        </w:rPr>
        <w:t xml:space="preserve"> March 2024 (Appendix A); </w:t>
      </w:r>
    </w:p>
    <w:p w14:paraId="54927978" w14:textId="77777777" w:rsidR="0069246F" w:rsidRPr="001B30A4" w:rsidRDefault="0069246F" w:rsidP="0026236F">
      <w:pPr>
        <w:pStyle w:val="HeadingReportTemplate"/>
        <w:numPr>
          <w:ilvl w:val="0"/>
          <w:numId w:val="26"/>
        </w:numPr>
        <w:spacing w:line="240" w:lineRule="auto"/>
        <w:ind w:left="709"/>
        <w:jc w:val="both"/>
        <w:rPr>
          <w:rFonts w:ascii="Arial" w:hAnsi="Arial" w:cs="Arial"/>
          <w:b w:val="0"/>
        </w:rPr>
      </w:pPr>
      <w:r w:rsidRPr="001B30A4">
        <w:rPr>
          <w:rFonts w:ascii="Arial" w:hAnsi="Arial" w:cs="Arial"/>
        </w:rPr>
        <w:t>ADOPT</w:t>
      </w:r>
      <w:r w:rsidRPr="001B30A4">
        <w:rPr>
          <w:rFonts w:ascii="Arial" w:hAnsi="Arial" w:cs="Arial"/>
          <w:b w:val="0"/>
          <w:bCs/>
        </w:rPr>
        <w:t xml:space="preserve"> the Standing Financial Instructions for the NHS Wales Joint Commissioning Committee, as issued by the Minister for Health and Social Services on 19</w:t>
      </w:r>
      <w:r w:rsidRPr="001B30A4">
        <w:rPr>
          <w:rFonts w:ascii="Arial" w:hAnsi="Arial" w:cs="Arial"/>
          <w:b w:val="0"/>
          <w:bCs/>
          <w:vertAlign w:val="superscript"/>
        </w:rPr>
        <w:t>th</w:t>
      </w:r>
      <w:r w:rsidRPr="001B30A4">
        <w:rPr>
          <w:rFonts w:ascii="Arial" w:hAnsi="Arial" w:cs="Arial"/>
          <w:b w:val="0"/>
          <w:bCs/>
        </w:rPr>
        <w:t xml:space="preserve"> March 2024 (Appendix B);</w:t>
      </w:r>
      <w:r w:rsidRPr="001B30A4">
        <w:rPr>
          <w:rFonts w:ascii="Arial" w:hAnsi="Arial" w:cs="Arial"/>
          <w:b w:val="0"/>
        </w:rPr>
        <w:t xml:space="preserve"> and</w:t>
      </w:r>
    </w:p>
    <w:p w14:paraId="124ACCFC" w14:textId="77777777" w:rsidR="0069246F" w:rsidRPr="001B30A4" w:rsidRDefault="0069246F" w:rsidP="0026236F">
      <w:pPr>
        <w:pStyle w:val="HeadingReportTemplate"/>
        <w:numPr>
          <w:ilvl w:val="0"/>
          <w:numId w:val="26"/>
        </w:numPr>
        <w:spacing w:line="240" w:lineRule="auto"/>
        <w:ind w:left="709"/>
        <w:jc w:val="both"/>
        <w:rPr>
          <w:rFonts w:ascii="Arial" w:hAnsi="Arial" w:cs="Arial"/>
          <w:b w:val="0"/>
        </w:rPr>
      </w:pPr>
      <w:r w:rsidRPr="001B30A4">
        <w:rPr>
          <w:rFonts w:ascii="Arial" w:hAnsi="Arial" w:cs="Arial"/>
          <w:bCs/>
        </w:rPr>
        <w:t xml:space="preserve">NOTE </w:t>
      </w:r>
      <w:r w:rsidRPr="001B30A4">
        <w:rPr>
          <w:rFonts w:ascii="Arial" w:hAnsi="Arial" w:cs="Arial"/>
          <w:b w:val="0"/>
        </w:rPr>
        <w:t xml:space="preserve">the JCC’s Accountability Map for information (Appendix C).    </w:t>
      </w:r>
    </w:p>
    <w:p w14:paraId="5AA69199" w14:textId="77777777" w:rsidR="0069246F" w:rsidRPr="001B30A4" w:rsidRDefault="0069246F" w:rsidP="0069246F">
      <w:pPr>
        <w:pStyle w:val="HeadingReportTemplate"/>
        <w:numPr>
          <w:ilvl w:val="0"/>
          <w:numId w:val="0"/>
        </w:numPr>
        <w:spacing w:line="240" w:lineRule="auto"/>
        <w:ind w:left="720"/>
        <w:jc w:val="both"/>
        <w:rPr>
          <w:rFonts w:ascii="Arial" w:hAnsi="Arial" w:cs="Arial"/>
          <w:b w:val="0"/>
        </w:rPr>
      </w:pPr>
    </w:p>
    <w:tbl>
      <w:tblPr>
        <w:tblStyle w:val="TableGrid"/>
        <w:tblW w:w="10065" w:type="dxa"/>
        <w:tblInd w:w="-431" w:type="dxa"/>
        <w:tblLook w:val="04A0" w:firstRow="1" w:lastRow="0" w:firstColumn="1" w:lastColumn="0" w:noHBand="0" w:noVBand="1"/>
      </w:tblPr>
      <w:tblGrid>
        <w:gridCol w:w="3638"/>
        <w:gridCol w:w="1324"/>
        <w:gridCol w:w="5103"/>
      </w:tblGrid>
      <w:tr w:rsidR="0069246F" w:rsidRPr="001B30A4" w14:paraId="1D698EAA" w14:textId="77777777" w:rsidTr="00310EF2">
        <w:trPr>
          <w:trHeight w:val="287"/>
        </w:trPr>
        <w:tc>
          <w:tcPr>
            <w:tcW w:w="10065" w:type="dxa"/>
            <w:gridSpan w:val="3"/>
            <w:shd w:val="clear" w:color="auto" w:fill="1F4E79" w:themeFill="accent1" w:themeFillShade="80"/>
          </w:tcPr>
          <w:p w14:paraId="432C814F" w14:textId="77777777" w:rsidR="0069246F" w:rsidRPr="001B30A4" w:rsidRDefault="0069246F" w:rsidP="00310EF2">
            <w:pPr>
              <w:rPr>
                <w:rFonts w:ascii="Arial" w:hAnsi="Arial" w:cs="Arial"/>
                <w:b/>
                <w:color w:val="FFFFFF" w:themeColor="background1"/>
                <w:sz w:val="20"/>
                <w:szCs w:val="20"/>
              </w:rPr>
            </w:pPr>
            <w:r w:rsidRPr="001B30A4">
              <w:rPr>
                <w:rFonts w:ascii="Arial" w:hAnsi="Arial" w:cs="Arial"/>
                <w:b/>
                <w:color w:val="FFFFFF" w:themeColor="background1"/>
                <w:sz w:val="20"/>
                <w:szCs w:val="20"/>
              </w:rPr>
              <w:t>Impact Assessment</w:t>
            </w:r>
          </w:p>
        </w:tc>
      </w:tr>
      <w:tr w:rsidR="0069246F" w:rsidRPr="001B30A4" w14:paraId="5544AF2E" w14:textId="77777777" w:rsidTr="0026236F">
        <w:trPr>
          <w:trHeight w:val="518"/>
        </w:trPr>
        <w:tc>
          <w:tcPr>
            <w:tcW w:w="3638" w:type="dxa"/>
            <w:vMerge w:val="restart"/>
            <w:shd w:val="clear" w:color="auto" w:fill="CBD3DE" w:themeFill="text2" w:themeFillTint="40"/>
          </w:tcPr>
          <w:p w14:paraId="7592D6DD" w14:textId="77777777" w:rsidR="0069246F" w:rsidRPr="001B30A4" w:rsidRDefault="0069246F" w:rsidP="00310EF2">
            <w:pPr>
              <w:pStyle w:val="NoSpacing"/>
              <w:rPr>
                <w:rFonts w:ascii="Arial" w:hAnsi="Arial" w:cs="Arial"/>
                <w:b/>
                <w:sz w:val="20"/>
                <w:szCs w:val="20"/>
              </w:rPr>
            </w:pPr>
            <w:r w:rsidRPr="001B30A4">
              <w:rPr>
                <w:rFonts w:ascii="Arial" w:eastAsia="Verdana" w:hAnsi="Arial" w:cs="Arial"/>
                <w:b/>
                <w:sz w:val="20"/>
                <w:szCs w:val="20"/>
                <w:lang w:val="cy-GB" w:bidi="cy-GB"/>
              </w:rPr>
              <w:t>Ansawdd</w:t>
            </w:r>
          </w:p>
          <w:p w14:paraId="1D49C496" w14:textId="77777777" w:rsidR="0069246F" w:rsidRPr="001B30A4" w:rsidRDefault="0069246F" w:rsidP="00310EF2">
            <w:pPr>
              <w:pStyle w:val="NoSpacing"/>
              <w:rPr>
                <w:rFonts w:ascii="Arial" w:hAnsi="Arial" w:cs="Arial"/>
                <w:b/>
                <w:sz w:val="20"/>
                <w:szCs w:val="20"/>
              </w:rPr>
            </w:pPr>
            <w:r w:rsidRPr="001B30A4">
              <w:rPr>
                <w:rFonts w:ascii="Arial" w:eastAsia="Verdana" w:hAnsi="Arial" w:cs="Arial"/>
                <w:i/>
                <w:sz w:val="20"/>
                <w:szCs w:val="20"/>
                <w:lang w:val="cy-GB" w:bidi="cy-GB"/>
              </w:rPr>
              <w:t xml:space="preserve">Ydych chi wedi ymgymryd â Sgrinio Asesiad o’r Effaith ar Ansawdd? / </w:t>
            </w:r>
          </w:p>
          <w:p w14:paraId="32078257" w14:textId="77777777" w:rsidR="0069246F" w:rsidRPr="001B30A4" w:rsidRDefault="0069246F" w:rsidP="00310EF2">
            <w:pPr>
              <w:pStyle w:val="NoSpacing"/>
              <w:rPr>
                <w:rFonts w:ascii="Arial" w:hAnsi="Arial" w:cs="Arial"/>
                <w:b/>
                <w:sz w:val="20"/>
                <w:szCs w:val="20"/>
              </w:rPr>
            </w:pPr>
            <w:r w:rsidRPr="001B30A4">
              <w:rPr>
                <w:rFonts w:ascii="Arial" w:hAnsi="Arial" w:cs="Arial"/>
                <w:b/>
                <w:sz w:val="20"/>
                <w:szCs w:val="20"/>
              </w:rPr>
              <w:t>Quality</w:t>
            </w:r>
          </w:p>
          <w:p w14:paraId="652000E5" w14:textId="77777777" w:rsidR="0069246F" w:rsidRPr="001B30A4" w:rsidRDefault="0069246F" w:rsidP="00310EF2">
            <w:pPr>
              <w:pStyle w:val="NoSpacing"/>
              <w:rPr>
                <w:rFonts w:ascii="Arial" w:hAnsi="Arial" w:cs="Arial"/>
                <w:i/>
                <w:sz w:val="20"/>
                <w:szCs w:val="20"/>
              </w:rPr>
            </w:pPr>
            <w:r w:rsidRPr="001B30A4">
              <w:rPr>
                <w:rFonts w:ascii="Arial" w:hAnsi="Arial" w:cs="Arial"/>
                <w:i/>
                <w:sz w:val="20"/>
                <w:szCs w:val="20"/>
              </w:rPr>
              <w:t>Have you undertaken a Quality Impact Assessment Screening?</w:t>
            </w:r>
          </w:p>
        </w:tc>
        <w:tc>
          <w:tcPr>
            <w:tcW w:w="1324" w:type="dxa"/>
          </w:tcPr>
          <w:p w14:paraId="17CF415D" w14:textId="77777777" w:rsidR="0069246F" w:rsidRPr="001B30A4" w:rsidRDefault="0069246F" w:rsidP="00310EF2">
            <w:pPr>
              <w:pStyle w:val="NoSpacing"/>
              <w:jc w:val="both"/>
              <w:rPr>
                <w:rFonts w:ascii="Arial" w:hAnsi="Arial" w:cs="Arial"/>
                <w:sz w:val="20"/>
                <w:szCs w:val="20"/>
              </w:rPr>
            </w:pPr>
            <w:r w:rsidRPr="001B30A4">
              <w:rPr>
                <w:rFonts w:ascii="Arial" w:hAnsi="Arial" w:cs="Arial"/>
                <w:sz w:val="20"/>
                <w:szCs w:val="20"/>
              </w:rPr>
              <w:t xml:space="preserve">Yes:  </w:t>
            </w:r>
            <w:sdt>
              <w:sdtPr>
                <w:rPr>
                  <w:rFonts w:ascii="Arial" w:hAnsi="Arial" w:cs="Arial"/>
                  <w:sz w:val="20"/>
                  <w:szCs w:val="20"/>
                </w:rPr>
                <w:id w:val="1332876765"/>
                <w14:checkbox>
                  <w14:checked w14:val="0"/>
                  <w14:checkedState w14:val="2612" w14:font="MS Gothic"/>
                  <w14:uncheckedState w14:val="2610" w14:font="MS Gothic"/>
                </w14:checkbox>
              </w:sdtPr>
              <w:sdtEndPr/>
              <w:sdtContent>
                <w:r w:rsidRPr="001B30A4">
                  <w:rPr>
                    <w:rFonts w:ascii="Segoe UI Symbol" w:eastAsia="MS Gothic" w:hAnsi="Segoe UI Symbol" w:cs="Segoe UI Symbol"/>
                    <w:sz w:val="20"/>
                    <w:szCs w:val="20"/>
                  </w:rPr>
                  <w:t>☐</w:t>
                </w:r>
              </w:sdtContent>
            </w:sdt>
          </w:p>
        </w:tc>
        <w:tc>
          <w:tcPr>
            <w:tcW w:w="5103" w:type="dxa"/>
          </w:tcPr>
          <w:p w14:paraId="050B3D0B" w14:textId="77777777" w:rsidR="0069246F" w:rsidRPr="001B30A4" w:rsidRDefault="0069246F" w:rsidP="00310EF2">
            <w:pPr>
              <w:pStyle w:val="NoSpacing"/>
              <w:rPr>
                <w:rFonts w:ascii="Arial" w:hAnsi="Arial" w:cs="Arial"/>
                <w:sz w:val="20"/>
                <w:szCs w:val="20"/>
              </w:rPr>
            </w:pPr>
            <w:r w:rsidRPr="001B30A4">
              <w:rPr>
                <w:rFonts w:ascii="Arial" w:hAnsi="Arial" w:cs="Arial"/>
                <w:sz w:val="20"/>
                <w:szCs w:val="20"/>
              </w:rPr>
              <w:t xml:space="preserve">No: </w:t>
            </w:r>
            <w:sdt>
              <w:sdtPr>
                <w:rPr>
                  <w:rFonts w:ascii="Arial" w:hAnsi="Arial" w:cs="Arial"/>
                  <w:sz w:val="20"/>
                  <w:szCs w:val="20"/>
                </w:rPr>
                <w:id w:val="2126810632"/>
                <w14:checkbox>
                  <w14:checked w14:val="1"/>
                  <w14:checkedState w14:val="2612" w14:font="MS Gothic"/>
                  <w14:uncheckedState w14:val="2610" w14:font="MS Gothic"/>
                </w14:checkbox>
              </w:sdtPr>
              <w:sdtEndPr/>
              <w:sdtContent>
                <w:r w:rsidRPr="001B30A4">
                  <w:rPr>
                    <w:rFonts w:ascii="Segoe UI Symbol" w:eastAsia="MS Gothic" w:hAnsi="Segoe UI Symbol" w:cs="Segoe UI Symbol"/>
                    <w:sz w:val="20"/>
                    <w:szCs w:val="20"/>
                  </w:rPr>
                  <w:t>☒</w:t>
                </w:r>
              </w:sdtContent>
            </w:sdt>
          </w:p>
          <w:p w14:paraId="1B318193" w14:textId="77777777" w:rsidR="0069246F" w:rsidRPr="001B30A4" w:rsidRDefault="0069246F" w:rsidP="00310EF2">
            <w:pPr>
              <w:pStyle w:val="NoSpacing"/>
              <w:rPr>
                <w:rFonts w:ascii="Arial" w:hAnsi="Arial" w:cs="Arial"/>
                <w:sz w:val="20"/>
                <w:szCs w:val="20"/>
              </w:rPr>
            </w:pPr>
          </w:p>
        </w:tc>
      </w:tr>
      <w:tr w:rsidR="0069246F" w:rsidRPr="001B30A4" w14:paraId="68757825" w14:textId="77777777" w:rsidTr="0026236F">
        <w:trPr>
          <w:trHeight w:val="517"/>
        </w:trPr>
        <w:tc>
          <w:tcPr>
            <w:tcW w:w="3638" w:type="dxa"/>
            <w:vMerge/>
            <w:shd w:val="clear" w:color="auto" w:fill="CBD3DE" w:themeFill="text2" w:themeFillTint="40"/>
          </w:tcPr>
          <w:p w14:paraId="47015C31" w14:textId="77777777" w:rsidR="0069246F" w:rsidRPr="001B30A4" w:rsidRDefault="0069246F" w:rsidP="00310EF2">
            <w:pPr>
              <w:pStyle w:val="NoSpacing"/>
              <w:rPr>
                <w:rFonts w:ascii="Arial" w:hAnsi="Arial" w:cs="Arial"/>
                <w:sz w:val="20"/>
                <w:szCs w:val="20"/>
              </w:rPr>
            </w:pPr>
          </w:p>
        </w:tc>
        <w:tc>
          <w:tcPr>
            <w:tcW w:w="1324" w:type="dxa"/>
          </w:tcPr>
          <w:p w14:paraId="1A3A8D88" w14:textId="77777777" w:rsidR="0069246F" w:rsidRPr="001B30A4" w:rsidRDefault="0069246F" w:rsidP="00310EF2">
            <w:pPr>
              <w:pStyle w:val="NoSpacing"/>
              <w:jc w:val="both"/>
              <w:rPr>
                <w:rFonts w:ascii="Arial" w:hAnsi="Arial" w:cs="Arial"/>
                <w:sz w:val="20"/>
                <w:szCs w:val="20"/>
              </w:rPr>
            </w:pPr>
            <w:r w:rsidRPr="001B30A4">
              <w:rPr>
                <w:rFonts w:ascii="Arial" w:hAnsi="Arial" w:cs="Arial"/>
                <w:sz w:val="20"/>
                <w:szCs w:val="20"/>
              </w:rPr>
              <w:t>Outcome:</w:t>
            </w:r>
          </w:p>
        </w:tc>
        <w:tc>
          <w:tcPr>
            <w:tcW w:w="5103" w:type="dxa"/>
          </w:tcPr>
          <w:p w14:paraId="53546A0E" w14:textId="77777777" w:rsidR="0069246F" w:rsidRPr="001B30A4" w:rsidRDefault="0069246F" w:rsidP="00310EF2">
            <w:pPr>
              <w:pStyle w:val="NoSpacing"/>
              <w:rPr>
                <w:rFonts w:ascii="Arial" w:hAnsi="Arial" w:cs="Arial"/>
                <w:sz w:val="20"/>
                <w:szCs w:val="20"/>
              </w:rPr>
            </w:pPr>
            <w:r w:rsidRPr="001B30A4">
              <w:rPr>
                <w:rFonts w:ascii="Arial" w:eastAsia="Times New Roman" w:hAnsi="Arial" w:cs="Arial"/>
                <w:sz w:val="20"/>
                <w:szCs w:val="20"/>
                <w:lang w:eastAsia="en-GB"/>
              </w:rPr>
              <w:t xml:space="preserve">Consideration has been given to the Duty of Quality as set out in section 1A of the NHS (Wales) Act 2006 (“the 2006 Act”) as it applies to the Welsh Ministers. The Duty of Quality places Ministers under an additional duty to exercise their functions in relation to the health service with a view to securing improvement in the quality of health services.  The establishment of the new JCC arrangements will support the delivery of the Duty of Quality requirements. </w:t>
            </w:r>
          </w:p>
        </w:tc>
      </w:tr>
      <w:tr w:rsidR="0069246F" w:rsidRPr="001B30A4" w14:paraId="351643BF" w14:textId="77777777" w:rsidTr="0026236F">
        <w:trPr>
          <w:trHeight w:val="510"/>
        </w:trPr>
        <w:tc>
          <w:tcPr>
            <w:tcW w:w="3638" w:type="dxa"/>
            <w:vMerge w:val="restart"/>
            <w:shd w:val="clear" w:color="auto" w:fill="CBD3DE" w:themeFill="text2" w:themeFillTint="40"/>
          </w:tcPr>
          <w:p w14:paraId="7D8F1434" w14:textId="77777777" w:rsidR="0069246F" w:rsidRPr="001B30A4" w:rsidRDefault="0069246F" w:rsidP="00310EF2">
            <w:pPr>
              <w:pStyle w:val="NoSpacing"/>
              <w:rPr>
                <w:rFonts w:ascii="Arial" w:hAnsi="Arial" w:cs="Arial"/>
                <w:b/>
                <w:sz w:val="20"/>
                <w:szCs w:val="20"/>
              </w:rPr>
            </w:pPr>
            <w:r w:rsidRPr="001B30A4">
              <w:rPr>
                <w:rFonts w:ascii="Arial" w:eastAsia="Verdana" w:hAnsi="Arial" w:cs="Arial"/>
                <w:b/>
                <w:sz w:val="20"/>
                <w:szCs w:val="20"/>
                <w:lang w:val="cy-GB" w:bidi="cy-GB"/>
              </w:rPr>
              <w:t>Cydraddoldeb</w:t>
            </w:r>
          </w:p>
          <w:p w14:paraId="75071D40" w14:textId="77777777" w:rsidR="0069246F" w:rsidRPr="001B30A4" w:rsidRDefault="0069246F" w:rsidP="00310EF2">
            <w:pPr>
              <w:pStyle w:val="NoSpacing"/>
              <w:rPr>
                <w:rFonts w:ascii="Arial" w:hAnsi="Arial" w:cs="Arial"/>
                <w:b/>
                <w:sz w:val="20"/>
                <w:szCs w:val="20"/>
              </w:rPr>
            </w:pPr>
            <w:r w:rsidRPr="001B30A4">
              <w:rPr>
                <w:rFonts w:ascii="Arial" w:eastAsia="Verdana" w:hAnsi="Arial" w:cs="Arial"/>
                <w:i/>
                <w:sz w:val="20"/>
                <w:szCs w:val="20"/>
                <w:lang w:val="cy-GB" w:bidi="cy-GB"/>
              </w:rPr>
              <w:t xml:space="preserve">Ydych chi wedi ymgymryd â Sgrinio Asesiad o'r Effaith ar Gydraddoldeb? / </w:t>
            </w:r>
          </w:p>
          <w:p w14:paraId="2CFA24F3" w14:textId="77777777" w:rsidR="0069246F" w:rsidRPr="001B30A4" w:rsidRDefault="0069246F" w:rsidP="00310EF2">
            <w:pPr>
              <w:pStyle w:val="NoSpacing"/>
              <w:rPr>
                <w:rFonts w:ascii="Arial" w:hAnsi="Arial" w:cs="Arial"/>
                <w:b/>
                <w:sz w:val="20"/>
                <w:szCs w:val="20"/>
              </w:rPr>
            </w:pPr>
            <w:r w:rsidRPr="001B30A4">
              <w:rPr>
                <w:rFonts w:ascii="Arial" w:hAnsi="Arial" w:cs="Arial"/>
                <w:b/>
                <w:sz w:val="20"/>
                <w:szCs w:val="20"/>
              </w:rPr>
              <w:t>Equality</w:t>
            </w:r>
          </w:p>
          <w:p w14:paraId="13684C22" w14:textId="77777777" w:rsidR="0069246F" w:rsidRPr="001B30A4" w:rsidRDefault="0069246F" w:rsidP="00310EF2">
            <w:pPr>
              <w:pStyle w:val="NoSpacing"/>
              <w:rPr>
                <w:rFonts w:ascii="Arial" w:hAnsi="Arial" w:cs="Arial"/>
                <w:i/>
                <w:sz w:val="20"/>
                <w:szCs w:val="20"/>
              </w:rPr>
            </w:pPr>
            <w:r w:rsidRPr="001B30A4">
              <w:rPr>
                <w:rFonts w:ascii="Arial" w:hAnsi="Arial" w:cs="Arial"/>
                <w:i/>
                <w:sz w:val="20"/>
                <w:szCs w:val="20"/>
              </w:rPr>
              <w:t>Have you undertaken an Equality Impact Assessment Screening?</w:t>
            </w:r>
          </w:p>
        </w:tc>
        <w:tc>
          <w:tcPr>
            <w:tcW w:w="1324" w:type="dxa"/>
          </w:tcPr>
          <w:p w14:paraId="233D5D44" w14:textId="77777777" w:rsidR="0069246F" w:rsidRPr="001B30A4" w:rsidRDefault="0069246F" w:rsidP="00310EF2">
            <w:pPr>
              <w:pStyle w:val="NoSpacing"/>
              <w:jc w:val="both"/>
              <w:rPr>
                <w:rFonts w:ascii="Arial" w:hAnsi="Arial" w:cs="Arial"/>
                <w:sz w:val="20"/>
                <w:szCs w:val="20"/>
              </w:rPr>
            </w:pPr>
            <w:r w:rsidRPr="001B30A4">
              <w:rPr>
                <w:rFonts w:ascii="Arial" w:hAnsi="Arial" w:cs="Arial"/>
                <w:sz w:val="20"/>
                <w:szCs w:val="20"/>
              </w:rPr>
              <w:t xml:space="preserve">Yes:  </w:t>
            </w:r>
            <w:sdt>
              <w:sdtPr>
                <w:rPr>
                  <w:rFonts w:ascii="Arial" w:hAnsi="Arial" w:cs="Arial"/>
                  <w:sz w:val="20"/>
                  <w:szCs w:val="20"/>
                </w:rPr>
                <w:id w:val="-311483796"/>
                <w14:checkbox>
                  <w14:checked w14:val="0"/>
                  <w14:checkedState w14:val="2612" w14:font="MS Gothic"/>
                  <w14:uncheckedState w14:val="2610" w14:font="MS Gothic"/>
                </w14:checkbox>
              </w:sdtPr>
              <w:sdtEndPr/>
              <w:sdtContent>
                <w:r w:rsidRPr="001B30A4">
                  <w:rPr>
                    <w:rFonts w:ascii="Segoe UI Symbol" w:eastAsia="MS Gothic" w:hAnsi="Segoe UI Symbol" w:cs="Segoe UI Symbol"/>
                    <w:sz w:val="20"/>
                    <w:szCs w:val="20"/>
                  </w:rPr>
                  <w:t>☐</w:t>
                </w:r>
              </w:sdtContent>
            </w:sdt>
          </w:p>
        </w:tc>
        <w:tc>
          <w:tcPr>
            <w:tcW w:w="5103" w:type="dxa"/>
          </w:tcPr>
          <w:p w14:paraId="042FB3ED" w14:textId="77777777" w:rsidR="0069246F" w:rsidRPr="001B30A4" w:rsidRDefault="0069246F" w:rsidP="00310EF2">
            <w:pPr>
              <w:pStyle w:val="NoSpacing"/>
              <w:rPr>
                <w:rFonts w:ascii="Arial" w:hAnsi="Arial" w:cs="Arial"/>
                <w:sz w:val="20"/>
                <w:szCs w:val="20"/>
              </w:rPr>
            </w:pPr>
            <w:r w:rsidRPr="001B30A4">
              <w:rPr>
                <w:rFonts w:ascii="Arial" w:hAnsi="Arial" w:cs="Arial"/>
                <w:sz w:val="20"/>
                <w:szCs w:val="20"/>
              </w:rPr>
              <w:t xml:space="preserve">No: </w:t>
            </w:r>
            <w:sdt>
              <w:sdtPr>
                <w:rPr>
                  <w:rFonts w:ascii="Arial" w:hAnsi="Arial" w:cs="Arial"/>
                  <w:sz w:val="20"/>
                  <w:szCs w:val="20"/>
                </w:rPr>
                <w:id w:val="-485634504"/>
                <w14:checkbox>
                  <w14:checked w14:val="1"/>
                  <w14:checkedState w14:val="2612" w14:font="MS Gothic"/>
                  <w14:uncheckedState w14:val="2610" w14:font="MS Gothic"/>
                </w14:checkbox>
              </w:sdtPr>
              <w:sdtEndPr/>
              <w:sdtContent>
                <w:r w:rsidRPr="001B30A4">
                  <w:rPr>
                    <w:rFonts w:ascii="Segoe UI Symbol" w:eastAsia="MS Gothic" w:hAnsi="Segoe UI Symbol" w:cs="Segoe UI Symbol"/>
                    <w:sz w:val="20"/>
                    <w:szCs w:val="20"/>
                  </w:rPr>
                  <w:t>☒</w:t>
                </w:r>
              </w:sdtContent>
            </w:sdt>
          </w:p>
        </w:tc>
      </w:tr>
      <w:tr w:rsidR="0069246F" w:rsidRPr="001B30A4" w14:paraId="17E4962C" w14:textId="77777777" w:rsidTr="0026236F">
        <w:trPr>
          <w:trHeight w:val="1265"/>
        </w:trPr>
        <w:tc>
          <w:tcPr>
            <w:tcW w:w="3638" w:type="dxa"/>
            <w:vMerge/>
            <w:shd w:val="clear" w:color="auto" w:fill="CBD3DE" w:themeFill="text2" w:themeFillTint="40"/>
          </w:tcPr>
          <w:p w14:paraId="3231B627" w14:textId="77777777" w:rsidR="0069246F" w:rsidRPr="001B30A4" w:rsidRDefault="0069246F" w:rsidP="00310EF2">
            <w:pPr>
              <w:pStyle w:val="NoSpacing"/>
              <w:rPr>
                <w:rFonts w:ascii="Arial" w:hAnsi="Arial" w:cs="Arial"/>
                <w:sz w:val="20"/>
                <w:szCs w:val="20"/>
              </w:rPr>
            </w:pPr>
          </w:p>
        </w:tc>
        <w:tc>
          <w:tcPr>
            <w:tcW w:w="1324" w:type="dxa"/>
          </w:tcPr>
          <w:p w14:paraId="3825BFC0" w14:textId="77777777" w:rsidR="0069246F" w:rsidRPr="001B30A4" w:rsidRDefault="0069246F" w:rsidP="00310EF2">
            <w:pPr>
              <w:pStyle w:val="NoSpacing"/>
              <w:jc w:val="both"/>
              <w:rPr>
                <w:rFonts w:ascii="Arial" w:hAnsi="Arial" w:cs="Arial"/>
                <w:sz w:val="20"/>
                <w:szCs w:val="20"/>
              </w:rPr>
            </w:pPr>
            <w:r w:rsidRPr="001B30A4">
              <w:rPr>
                <w:rFonts w:ascii="Arial" w:hAnsi="Arial" w:cs="Arial"/>
                <w:sz w:val="20"/>
                <w:szCs w:val="20"/>
              </w:rPr>
              <w:t>Outcome:</w:t>
            </w:r>
          </w:p>
        </w:tc>
        <w:tc>
          <w:tcPr>
            <w:tcW w:w="5103" w:type="dxa"/>
          </w:tcPr>
          <w:p w14:paraId="1B39EA77" w14:textId="77777777" w:rsidR="0069246F" w:rsidRPr="001B30A4" w:rsidRDefault="0069246F" w:rsidP="00310EF2">
            <w:pPr>
              <w:pStyle w:val="NoSpacing"/>
              <w:rPr>
                <w:rFonts w:ascii="Arial" w:hAnsi="Arial" w:cs="Arial"/>
                <w:sz w:val="18"/>
                <w:szCs w:val="18"/>
              </w:rPr>
            </w:pPr>
            <w:r w:rsidRPr="001B30A4">
              <w:rPr>
                <w:rFonts w:ascii="Arial" w:hAnsi="Arial" w:cs="Arial"/>
                <w:sz w:val="20"/>
                <w:szCs w:val="20"/>
              </w:rPr>
              <w:t xml:space="preserve">A Regulatory Impact Assessment is contained with the </w:t>
            </w:r>
            <w:hyperlink r:id="rId15" w:history="1">
              <w:r w:rsidRPr="001B30A4">
                <w:rPr>
                  <w:rStyle w:val="Hyperlink"/>
                  <w:rFonts w:ascii="Arial" w:hAnsi="Arial" w:cs="Arial"/>
                  <w:sz w:val="20"/>
                  <w:szCs w:val="20"/>
                </w:rPr>
                <w:t>Explanatory Memorandum to The National Health Service Joint Commissioning Committee (Wales) Regulations 2024</w:t>
              </w:r>
            </w:hyperlink>
            <w:r w:rsidRPr="001B30A4">
              <w:rPr>
                <w:rFonts w:ascii="Arial" w:hAnsi="Arial" w:cs="Arial"/>
                <w:sz w:val="20"/>
                <w:szCs w:val="20"/>
              </w:rPr>
              <w:t>.</w:t>
            </w:r>
          </w:p>
        </w:tc>
      </w:tr>
      <w:tr w:rsidR="0069246F" w:rsidRPr="001B30A4" w14:paraId="52F14741" w14:textId="77777777" w:rsidTr="00310EF2">
        <w:trPr>
          <w:trHeight w:val="1160"/>
        </w:trPr>
        <w:tc>
          <w:tcPr>
            <w:tcW w:w="3638" w:type="dxa"/>
            <w:shd w:val="clear" w:color="auto" w:fill="CBD3DE" w:themeFill="text2" w:themeFillTint="40"/>
          </w:tcPr>
          <w:p w14:paraId="3761DFA4" w14:textId="77777777" w:rsidR="0069246F" w:rsidRPr="001B30A4" w:rsidRDefault="0069246F" w:rsidP="00310EF2">
            <w:pPr>
              <w:pStyle w:val="NoSpacing"/>
              <w:rPr>
                <w:rFonts w:ascii="Arial" w:hAnsi="Arial" w:cs="Arial"/>
                <w:b/>
                <w:sz w:val="20"/>
                <w:szCs w:val="20"/>
              </w:rPr>
            </w:pPr>
            <w:r w:rsidRPr="001B30A4">
              <w:rPr>
                <w:rFonts w:ascii="Arial" w:eastAsia="Verdana" w:hAnsi="Arial" w:cs="Arial"/>
                <w:b/>
                <w:sz w:val="20"/>
                <w:szCs w:val="20"/>
                <w:lang w:val="cy-GB" w:bidi="cy-GB"/>
              </w:rPr>
              <w:t xml:space="preserve">Cyfreithiol / </w:t>
            </w:r>
            <w:r w:rsidRPr="001B30A4">
              <w:rPr>
                <w:rFonts w:ascii="Arial" w:hAnsi="Arial" w:cs="Arial"/>
                <w:b/>
                <w:sz w:val="20"/>
                <w:szCs w:val="20"/>
              </w:rPr>
              <w:t xml:space="preserve">Legal </w:t>
            </w:r>
          </w:p>
          <w:p w14:paraId="40CD5F42" w14:textId="77777777" w:rsidR="0069246F" w:rsidRPr="001B30A4" w:rsidRDefault="0069246F" w:rsidP="00310EF2">
            <w:pPr>
              <w:pStyle w:val="NoSpacing"/>
              <w:rPr>
                <w:rFonts w:ascii="Arial" w:hAnsi="Arial" w:cs="Arial"/>
                <w:b/>
                <w:sz w:val="20"/>
                <w:szCs w:val="20"/>
              </w:rPr>
            </w:pPr>
          </w:p>
        </w:tc>
        <w:tc>
          <w:tcPr>
            <w:tcW w:w="6427" w:type="dxa"/>
            <w:gridSpan w:val="2"/>
          </w:tcPr>
          <w:p w14:paraId="21CC4829" w14:textId="77777777" w:rsidR="0069246F" w:rsidRPr="001B30A4" w:rsidRDefault="00154894" w:rsidP="00310EF2">
            <w:pPr>
              <w:pStyle w:val="NoSpacing"/>
              <w:jc w:val="both"/>
              <w:rPr>
                <w:rStyle w:val="Hyperlink"/>
                <w:rFonts w:ascii="Arial" w:hAnsi="Arial" w:cs="Arial"/>
                <w:sz w:val="20"/>
                <w:szCs w:val="20"/>
              </w:rPr>
            </w:pPr>
            <w:hyperlink r:id="rId16" w:history="1">
              <w:r w:rsidR="0069246F" w:rsidRPr="001B30A4">
                <w:rPr>
                  <w:rStyle w:val="Hyperlink"/>
                  <w:rFonts w:ascii="Arial" w:hAnsi="Arial" w:cs="Arial"/>
                  <w:sz w:val="20"/>
                  <w:szCs w:val="20"/>
                </w:rPr>
                <w:t>National Health Service Joint Commissioning Committee (Wales) Directions 2024</w:t>
              </w:r>
            </w:hyperlink>
          </w:p>
          <w:p w14:paraId="34F916ED" w14:textId="77777777" w:rsidR="0069246F" w:rsidRPr="001B30A4" w:rsidRDefault="00154894" w:rsidP="00310EF2">
            <w:pPr>
              <w:pStyle w:val="NoSpacing"/>
              <w:jc w:val="both"/>
              <w:rPr>
                <w:rFonts w:ascii="Arial" w:hAnsi="Arial" w:cs="Arial"/>
                <w:sz w:val="20"/>
                <w:szCs w:val="20"/>
              </w:rPr>
            </w:pPr>
            <w:hyperlink r:id="rId17" w:history="1">
              <w:r w:rsidR="0069246F" w:rsidRPr="001B30A4">
                <w:rPr>
                  <w:rStyle w:val="Hyperlink"/>
                  <w:rFonts w:ascii="Arial" w:hAnsi="Arial" w:cs="Arial"/>
                  <w:sz w:val="20"/>
                  <w:szCs w:val="20"/>
                </w:rPr>
                <w:t>National Health Service Joint Commissioning Committee (Wales) Regulations 2024</w:t>
              </w:r>
            </w:hyperlink>
          </w:p>
        </w:tc>
      </w:tr>
      <w:tr w:rsidR="0069246F" w:rsidRPr="001B30A4" w14:paraId="43F5BBCB" w14:textId="77777777" w:rsidTr="0026236F">
        <w:trPr>
          <w:trHeight w:val="557"/>
        </w:trPr>
        <w:tc>
          <w:tcPr>
            <w:tcW w:w="3638" w:type="dxa"/>
            <w:shd w:val="clear" w:color="auto" w:fill="CBD3DE" w:themeFill="text2" w:themeFillTint="40"/>
          </w:tcPr>
          <w:p w14:paraId="0D477B8F" w14:textId="77777777" w:rsidR="0069246F" w:rsidRPr="001B30A4" w:rsidRDefault="0069246F" w:rsidP="00310EF2">
            <w:pPr>
              <w:pStyle w:val="NoSpacing"/>
              <w:rPr>
                <w:rFonts w:ascii="Arial" w:hAnsi="Arial" w:cs="Arial"/>
                <w:b/>
                <w:sz w:val="20"/>
                <w:szCs w:val="20"/>
              </w:rPr>
            </w:pPr>
            <w:r w:rsidRPr="001B30A4">
              <w:rPr>
                <w:rFonts w:ascii="Arial" w:eastAsia="Verdana" w:hAnsi="Arial" w:cs="Arial"/>
                <w:b/>
                <w:sz w:val="20"/>
                <w:szCs w:val="20"/>
                <w:lang w:val="cy-GB" w:bidi="cy-GB"/>
              </w:rPr>
              <w:t>Enw da</w:t>
            </w:r>
            <w:r w:rsidRPr="001B30A4">
              <w:rPr>
                <w:rFonts w:ascii="Arial" w:hAnsi="Arial" w:cs="Arial"/>
                <w:b/>
                <w:sz w:val="20"/>
                <w:szCs w:val="20"/>
              </w:rPr>
              <w:t xml:space="preserve"> / Reputational</w:t>
            </w:r>
          </w:p>
          <w:p w14:paraId="0A5BC27E" w14:textId="77777777" w:rsidR="0069246F" w:rsidRPr="001B30A4" w:rsidRDefault="0069246F" w:rsidP="00310EF2">
            <w:pPr>
              <w:pStyle w:val="NoSpacing"/>
              <w:rPr>
                <w:rFonts w:ascii="Arial" w:hAnsi="Arial" w:cs="Arial"/>
                <w:b/>
                <w:sz w:val="20"/>
                <w:szCs w:val="20"/>
              </w:rPr>
            </w:pPr>
          </w:p>
        </w:tc>
        <w:tc>
          <w:tcPr>
            <w:tcW w:w="6427" w:type="dxa"/>
            <w:gridSpan w:val="2"/>
          </w:tcPr>
          <w:p w14:paraId="7D410F52" w14:textId="77777777" w:rsidR="0069246F" w:rsidRPr="001B30A4" w:rsidRDefault="0069246F" w:rsidP="00310EF2">
            <w:pPr>
              <w:pStyle w:val="NoSpacing"/>
              <w:jc w:val="both"/>
              <w:rPr>
                <w:rFonts w:ascii="Arial" w:hAnsi="Arial" w:cs="Arial"/>
                <w:sz w:val="20"/>
                <w:szCs w:val="20"/>
              </w:rPr>
            </w:pPr>
            <w:r w:rsidRPr="001B30A4">
              <w:rPr>
                <w:rFonts w:ascii="Arial" w:hAnsi="Arial" w:cs="Arial"/>
                <w:sz w:val="20"/>
                <w:szCs w:val="20"/>
              </w:rPr>
              <w:t xml:space="preserve">There is no direct impact on the reputation of the Local Health Boards or Joint Committee as a result of the activity outlined in this report. </w:t>
            </w:r>
          </w:p>
        </w:tc>
      </w:tr>
      <w:tr w:rsidR="0069246F" w:rsidRPr="001B30A4" w14:paraId="27711D7D" w14:textId="77777777" w:rsidTr="00310EF2">
        <w:trPr>
          <w:trHeight w:val="255"/>
        </w:trPr>
        <w:tc>
          <w:tcPr>
            <w:tcW w:w="3638" w:type="dxa"/>
            <w:vMerge w:val="restart"/>
            <w:shd w:val="clear" w:color="auto" w:fill="CBD3DE" w:themeFill="text2" w:themeFillTint="40"/>
          </w:tcPr>
          <w:p w14:paraId="45323017" w14:textId="77777777" w:rsidR="0069246F" w:rsidRPr="001B30A4" w:rsidRDefault="0069246F" w:rsidP="00310EF2">
            <w:pPr>
              <w:pStyle w:val="NoSpacing"/>
              <w:rPr>
                <w:rFonts w:ascii="Arial" w:hAnsi="Arial" w:cs="Arial"/>
                <w:b/>
                <w:sz w:val="20"/>
                <w:szCs w:val="20"/>
              </w:rPr>
            </w:pPr>
            <w:r w:rsidRPr="001B30A4">
              <w:rPr>
                <w:rFonts w:ascii="Arial" w:eastAsia="Verdana" w:hAnsi="Arial" w:cs="Arial"/>
                <w:b/>
                <w:sz w:val="20"/>
                <w:szCs w:val="20"/>
                <w:lang w:val="cy-GB" w:bidi="cy-GB"/>
              </w:rPr>
              <w:t xml:space="preserve">Effaith Adnoddau </w:t>
            </w:r>
          </w:p>
          <w:p w14:paraId="316BB7ED" w14:textId="77777777" w:rsidR="0069246F" w:rsidRPr="001B30A4" w:rsidRDefault="0069246F" w:rsidP="00310EF2">
            <w:pPr>
              <w:pStyle w:val="NoSpacing"/>
              <w:rPr>
                <w:rFonts w:ascii="Arial" w:hAnsi="Arial" w:cs="Arial"/>
                <w:b/>
                <w:sz w:val="20"/>
                <w:szCs w:val="20"/>
              </w:rPr>
            </w:pPr>
            <w:r w:rsidRPr="001B30A4">
              <w:rPr>
                <w:rFonts w:ascii="Arial" w:eastAsia="Verdana" w:hAnsi="Arial" w:cs="Arial"/>
                <w:i/>
                <w:sz w:val="20"/>
                <w:szCs w:val="20"/>
                <w:lang w:val="cy-GB" w:bidi="cy-GB"/>
              </w:rPr>
              <w:t>(Pobl /Ariannol) /</w:t>
            </w:r>
          </w:p>
          <w:p w14:paraId="0C7BC336" w14:textId="77777777" w:rsidR="0069246F" w:rsidRPr="001B30A4" w:rsidRDefault="0069246F" w:rsidP="00310EF2">
            <w:pPr>
              <w:pStyle w:val="NoSpacing"/>
              <w:rPr>
                <w:rFonts w:ascii="Arial" w:hAnsi="Arial" w:cs="Arial"/>
                <w:b/>
                <w:sz w:val="20"/>
                <w:szCs w:val="20"/>
              </w:rPr>
            </w:pPr>
            <w:r w:rsidRPr="001B30A4">
              <w:rPr>
                <w:rFonts w:ascii="Arial" w:hAnsi="Arial" w:cs="Arial"/>
                <w:b/>
                <w:sz w:val="20"/>
                <w:szCs w:val="20"/>
              </w:rPr>
              <w:t xml:space="preserve">Resource Impact </w:t>
            </w:r>
          </w:p>
          <w:p w14:paraId="02FCA65E" w14:textId="77777777" w:rsidR="0069246F" w:rsidRPr="001B30A4" w:rsidRDefault="0069246F" w:rsidP="00310EF2">
            <w:pPr>
              <w:pStyle w:val="NoSpacing"/>
              <w:rPr>
                <w:rFonts w:ascii="Arial" w:hAnsi="Arial" w:cs="Arial"/>
                <w:b/>
                <w:sz w:val="20"/>
                <w:szCs w:val="20"/>
              </w:rPr>
            </w:pPr>
            <w:r w:rsidRPr="001B30A4">
              <w:rPr>
                <w:rFonts w:ascii="Arial" w:hAnsi="Arial" w:cs="Arial"/>
                <w:i/>
                <w:sz w:val="20"/>
                <w:szCs w:val="20"/>
              </w:rPr>
              <w:t>(People / Financial)</w:t>
            </w:r>
          </w:p>
        </w:tc>
        <w:sdt>
          <w:sdtPr>
            <w:rPr>
              <w:rFonts w:ascii="Arial" w:hAnsi="Arial" w:cs="Arial"/>
              <w:sz w:val="20"/>
              <w:szCs w:val="20"/>
            </w:rPr>
            <w:id w:val="-269172220"/>
            <w:placeholder>
              <w:docPart w:val="025D0625FBE24A17B4F5C3DBBDCFF6AC"/>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6427" w:type="dxa"/>
                <w:gridSpan w:val="2"/>
              </w:tcPr>
              <w:p w14:paraId="31871D05" w14:textId="77777777" w:rsidR="0069246F" w:rsidRPr="001B30A4" w:rsidRDefault="0069246F" w:rsidP="00310EF2">
                <w:pPr>
                  <w:pStyle w:val="NoSpacing"/>
                  <w:jc w:val="both"/>
                  <w:rPr>
                    <w:rFonts w:ascii="Arial" w:hAnsi="Arial" w:cs="Arial"/>
                    <w:sz w:val="20"/>
                    <w:szCs w:val="20"/>
                  </w:rPr>
                </w:pPr>
                <w:r w:rsidRPr="001B30A4">
                  <w:rPr>
                    <w:rFonts w:ascii="Arial" w:hAnsi="Arial" w:cs="Arial"/>
                    <w:sz w:val="20"/>
                    <w:szCs w:val="20"/>
                  </w:rPr>
                  <w:t>There is no direct impact on resources as a result of the activity outlined in this report.</w:t>
                </w:r>
              </w:p>
            </w:tc>
          </w:sdtContent>
        </w:sdt>
      </w:tr>
      <w:tr w:rsidR="0069246F" w:rsidRPr="001B30A4" w14:paraId="49CD8753" w14:textId="77777777" w:rsidTr="00310EF2">
        <w:trPr>
          <w:trHeight w:val="751"/>
        </w:trPr>
        <w:tc>
          <w:tcPr>
            <w:tcW w:w="3638" w:type="dxa"/>
            <w:vMerge/>
            <w:shd w:val="clear" w:color="auto" w:fill="CBD3DE" w:themeFill="text2" w:themeFillTint="40"/>
          </w:tcPr>
          <w:p w14:paraId="398518A1" w14:textId="77777777" w:rsidR="0069246F" w:rsidRPr="001B30A4" w:rsidRDefault="0069246F" w:rsidP="00310EF2">
            <w:pPr>
              <w:pStyle w:val="NoSpacing"/>
              <w:rPr>
                <w:rFonts w:ascii="Arial" w:hAnsi="Arial" w:cs="Arial"/>
                <w:b/>
                <w:sz w:val="20"/>
                <w:szCs w:val="20"/>
              </w:rPr>
            </w:pPr>
          </w:p>
        </w:tc>
        <w:tc>
          <w:tcPr>
            <w:tcW w:w="6427" w:type="dxa"/>
            <w:gridSpan w:val="2"/>
          </w:tcPr>
          <w:p w14:paraId="420EB89F" w14:textId="77777777" w:rsidR="0069246F" w:rsidRPr="001B30A4" w:rsidRDefault="0069246F" w:rsidP="00310EF2">
            <w:pPr>
              <w:pStyle w:val="NoSpacing"/>
              <w:jc w:val="both"/>
              <w:rPr>
                <w:rFonts w:ascii="Arial" w:hAnsi="Arial" w:cs="Arial"/>
                <w:sz w:val="20"/>
                <w:szCs w:val="20"/>
              </w:rPr>
            </w:pPr>
            <w:r w:rsidRPr="001B30A4">
              <w:rPr>
                <w:rFonts w:ascii="Arial" w:hAnsi="Arial" w:cs="Arial"/>
                <w:sz w:val="20"/>
                <w:szCs w:val="20"/>
              </w:rPr>
              <w:t xml:space="preserve">There is not expected to be an additional cost as costs associated with the establishment of the new NHS Wales Joint Commissioning Committee will be borne out of existing budgets of WHSSC, EASC, NCCU and costs relating to any other commissioning functions transferred into the new Joint Commissioning Committee. </w:t>
            </w:r>
          </w:p>
        </w:tc>
      </w:tr>
    </w:tbl>
    <w:p w14:paraId="1623DD9F" w14:textId="161A2EFB" w:rsidR="00762BBE" w:rsidRPr="001B30A4" w:rsidRDefault="0026236F" w:rsidP="0026236F">
      <w:pPr>
        <w:spacing w:after="0" w:line="240" w:lineRule="auto"/>
        <w:rPr>
          <w:rFonts w:ascii="Arial" w:hAnsi="Arial" w:cs="Arial"/>
          <w:b/>
          <w:sz w:val="24"/>
          <w:szCs w:val="24"/>
        </w:rPr>
      </w:pPr>
      <w:r>
        <w:rPr>
          <w:rFonts w:ascii="Arial" w:hAnsi="Arial" w:cs="Arial"/>
        </w:rPr>
        <w:lastRenderedPageBreak/>
        <w:t xml:space="preserve">                    </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B30A4" w14:paraId="7AC4F824" w14:textId="77777777" w:rsidTr="00C95B3C">
        <w:tc>
          <w:tcPr>
            <w:tcW w:w="9245" w:type="dxa"/>
            <w:gridSpan w:val="4"/>
            <w:shd w:val="clear" w:color="auto" w:fill="D5DCE4" w:themeFill="text2" w:themeFillTint="33"/>
          </w:tcPr>
          <w:p w14:paraId="0DB32EBF" w14:textId="77777777" w:rsidR="00034194" w:rsidRPr="001B30A4" w:rsidRDefault="0020539A">
            <w:pPr>
              <w:rPr>
                <w:rFonts w:ascii="Arial" w:hAnsi="Arial" w:cs="Arial"/>
                <w:b/>
                <w:sz w:val="24"/>
                <w:szCs w:val="24"/>
              </w:rPr>
            </w:pPr>
            <w:r w:rsidRPr="001B30A4">
              <w:rPr>
                <w:rFonts w:ascii="Arial" w:hAnsi="Arial" w:cs="Arial"/>
                <w:b/>
                <w:sz w:val="24"/>
                <w:szCs w:val="24"/>
              </w:rPr>
              <w:t>Governance and Assurance</w:t>
            </w:r>
          </w:p>
          <w:p w14:paraId="2E151B4C" w14:textId="77777777" w:rsidR="00034194" w:rsidRPr="001B30A4" w:rsidRDefault="00034194">
            <w:pPr>
              <w:rPr>
                <w:rFonts w:ascii="Arial" w:hAnsi="Arial" w:cs="Arial"/>
                <w:sz w:val="24"/>
                <w:szCs w:val="24"/>
              </w:rPr>
            </w:pPr>
          </w:p>
        </w:tc>
      </w:tr>
      <w:tr w:rsidR="00F5324A" w:rsidRPr="001B30A4" w14:paraId="1D1B0A5A" w14:textId="77777777" w:rsidTr="00F5324A">
        <w:tc>
          <w:tcPr>
            <w:tcW w:w="1809" w:type="dxa"/>
            <w:vMerge w:val="restart"/>
          </w:tcPr>
          <w:p w14:paraId="71706C7E" w14:textId="77777777" w:rsidR="00F5324A" w:rsidRPr="001B30A4" w:rsidRDefault="00F5324A">
            <w:pPr>
              <w:rPr>
                <w:rFonts w:ascii="Arial" w:hAnsi="Arial" w:cs="Arial"/>
                <w:b/>
                <w:sz w:val="24"/>
                <w:szCs w:val="24"/>
              </w:rPr>
            </w:pPr>
            <w:r w:rsidRPr="001B30A4">
              <w:rPr>
                <w:rFonts w:ascii="Arial" w:hAnsi="Arial" w:cs="Arial"/>
                <w:b/>
                <w:sz w:val="24"/>
                <w:szCs w:val="24"/>
              </w:rPr>
              <w:t>Link to Enabling Objectives</w:t>
            </w:r>
          </w:p>
          <w:p w14:paraId="00FF21E0" w14:textId="77777777" w:rsidR="00F5324A" w:rsidRPr="001B30A4" w:rsidRDefault="00F5324A" w:rsidP="00133EA1">
            <w:pPr>
              <w:rPr>
                <w:rFonts w:ascii="Arial" w:hAnsi="Arial" w:cs="Arial"/>
                <w:b/>
                <w:sz w:val="24"/>
                <w:szCs w:val="24"/>
              </w:rPr>
            </w:pPr>
            <w:r w:rsidRPr="001B30A4">
              <w:rPr>
                <w:rFonts w:ascii="Arial" w:hAnsi="Arial" w:cs="Arial"/>
                <w:b/>
                <w:i/>
                <w:sz w:val="18"/>
                <w:szCs w:val="24"/>
              </w:rPr>
              <w:t xml:space="preserve">(please </w:t>
            </w:r>
            <w:r w:rsidR="00133EA1" w:rsidRPr="001B30A4">
              <w:rPr>
                <w:rFonts w:ascii="Arial" w:hAnsi="Arial" w:cs="Arial"/>
                <w:b/>
                <w:i/>
                <w:sz w:val="18"/>
                <w:szCs w:val="24"/>
              </w:rPr>
              <w:t>choose</w:t>
            </w:r>
            <w:r w:rsidRPr="001B30A4">
              <w:rPr>
                <w:rFonts w:ascii="Arial" w:hAnsi="Arial" w:cs="Arial"/>
                <w:b/>
                <w:i/>
                <w:sz w:val="18"/>
                <w:szCs w:val="24"/>
              </w:rPr>
              <w:t>)</w:t>
            </w:r>
          </w:p>
        </w:tc>
        <w:tc>
          <w:tcPr>
            <w:tcW w:w="7436" w:type="dxa"/>
            <w:gridSpan w:val="3"/>
            <w:shd w:val="clear" w:color="auto" w:fill="BDD6EE" w:themeFill="accent1" w:themeFillTint="66"/>
          </w:tcPr>
          <w:p w14:paraId="56C34AD7" w14:textId="77777777" w:rsidR="00F5324A" w:rsidRPr="001B30A4" w:rsidRDefault="00F5324A" w:rsidP="00F5324A">
            <w:pPr>
              <w:jc w:val="both"/>
              <w:rPr>
                <w:rFonts w:ascii="Arial" w:hAnsi="Arial" w:cs="Arial"/>
                <w:b/>
                <w:sz w:val="20"/>
                <w:szCs w:val="20"/>
              </w:rPr>
            </w:pPr>
            <w:r w:rsidRPr="001B30A4">
              <w:rPr>
                <w:rFonts w:ascii="Arial" w:hAnsi="Arial" w:cs="Arial"/>
                <w:b/>
                <w:sz w:val="20"/>
                <w:szCs w:val="20"/>
              </w:rPr>
              <w:t>Supporting better health and wellbeing by actively promoting and empowering people to live well in resilient communities</w:t>
            </w:r>
          </w:p>
        </w:tc>
      </w:tr>
      <w:tr w:rsidR="00F5324A" w:rsidRPr="001B30A4" w14:paraId="19334FA0" w14:textId="77777777" w:rsidTr="00F5324A">
        <w:tc>
          <w:tcPr>
            <w:tcW w:w="1809" w:type="dxa"/>
            <w:vMerge/>
          </w:tcPr>
          <w:p w14:paraId="3168E162" w14:textId="77777777" w:rsidR="00F5324A" w:rsidRPr="001B30A4" w:rsidRDefault="00F5324A">
            <w:pPr>
              <w:rPr>
                <w:rFonts w:ascii="Arial" w:hAnsi="Arial" w:cs="Arial"/>
                <w:b/>
                <w:sz w:val="24"/>
                <w:szCs w:val="24"/>
              </w:rPr>
            </w:pPr>
          </w:p>
        </w:tc>
        <w:tc>
          <w:tcPr>
            <w:tcW w:w="5812" w:type="dxa"/>
            <w:gridSpan w:val="2"/>
          </w:tcPr>
          <w:p w14:paraId="1F9B3968" w14:textId="77777777" w:rsidR="00F5324A" w:rsidRPr="001B30A4" w:rsidRDefault="00F5324A" w:rsidP="00F5324A">
            <w:pPr>
              <w:rPr>
                <w:rFonts w:ascii="Arial" w:hAnsi="Arial" w:cs="Arial"/>
                <w:sz w:val="20"/>
                <w:szCs w:val="20"/>
              </w:rPr>
            </w:pPr>
            <w:r w:rsidRPr="001B30A4">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F6053A" w14:textId="77777777" w:rsidR="00F5324A" w:rsidRPr="001B30A4" w:rsidRDefault="00F57042" w:rsidP="0020539A">
                <w:pPr>
                  <w:jc w:val="center"/>
                  <w:rPr>
                    <w:rFonts w:ascii="Arial" w:hAnsi="Arial" w:cs="Arial"/>
                    <w:sz w:val="20"/>
                    <w:szCs w:val="20"/>
                  </w:rPr>
                </w:pPr>
                <w:r w:rsidRPr="001B30A4">
                  <w:rPr>
                    <w:rFonts w:ascii="Segoe UI Symbol" w:eastAsia="MS Gothic" w:hAnsi="Segoe UI Symbol" w:cs="Segoe UI Symbol"/>
                    <w:sz w:val="20"/>
                    <w:szCs w:val="20"/>
                  </w:rPr>
                  <w:t>☐</w:t>
                </w:r>
              </w:p>
            </w:tc>
          </w:sdtContent>
        </w:sdt>
      </w:tr>
      <w:tr w:rsidR="00F5324A" w:rsidRPr="001B30A4" w14:paraId="67D31E67" w14:textId="77777777" w:rsidTr="00F5324A">
        <w:tc>
          <w:tcPr>
            <w:tcW w:w="1809" w:type="dxa"/>
            <w:vMerge/>
          </w:tcPr>
          <w:p w14:paraId="60826086" w14:textId="77777777" w:rsidR="00F5324A" w:rsidRPr="001B30A4" w:rsidRDefault="00F5324A">
            <w:pPr>
              <w:rPr>
                <w:rFonts w:ascii="Arial" w:hAnsi="Arial" w:cs="Arial"/>
                <w:b/>
                <w:sz w:val="24"/>
                <w:szCs w:val="24"/>
              </w:rPr>
            </w:pPr>
          </w:p>
        </w:tc>
        <w:tc>
          <w:tcPr>
            <w:tcW w:w="5812" w:type="dxa"/>
            <w:gridSpan w:val="2"/>
          </w:tcPr>
          <w:p w14:paraId="04BDE5C0" w14:textId="77777777" w:rsidR="00F5324A" w:rsidRPr="001B30A4" w:rsidRDefault="00F5324A" w:rsidP="00F5324A">
            <w:pPr>
              <w:rPr>
                <w:rFonts w:ascii="Arial" w:hAnsi="Arial" w:cs="Arial"/>
                <w:sz w:val="20"/>
                <w:szCs w:val="20"/>
              </w:rPr>
            </w:pPr>
            <w:r w:rsidRPr="001B30A4">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423ADE7" w14:textId="77777777" w:rsidR="00F5324A" w:rsidRPr="001B30A4" w:rsidRDefault="00133EA1" w:rsidP="0020539A">
                <w:pPr>
                  <w:jc w:val="center"/>
                  <w:rPr>
                    <w:rFonts w:ascii="Arial" w:hAnsi="Arial" w:cs="Arial"/>
                    <w:sz w:val="20"/>
                    <w:szCs w:val="20"/>
                  </w:rPr>
                </w:pPr>
                <w:r w:rsidRPr="001B30A4">
                  <w:rPr>
                    <w:rFonts w:ascii="Segoe UI Symbol" w:eastAsia="MS Gothic" w:hAnsi="Segoe UI Symbol" w:cs="Segoe UI Symbol"/>
                    <w:sz w:val="20"/>
                    <w:szCs w:val="20"/>
                  </w:rPr>
                  <w:t>☐</w:t>
                </w:r>
              </w:p>
            </w:tc>
          </w:sdtContent>
        </w:sdt>
      </w:tr>
      <w:tr w:rsidR="00F5324A" w:rsidRPr="001B30A4" w14:paraId="2C61F31E" w14:textId="77777777" w:rsidTr="00F5324A">
        <w:tc>
          <w:tcPr>
            <w:tcW w:w="1809" w:type="dxa"/>
            <w:vMerge/>
          </w:tcPr>
          <w:p w14:paraId="29424B0F" w14:textId="77777777" w:rsidR="00F5324A" w:rsidRPr="001B30A4" w:rsidRDefault="00F5324A">
            <w:pPr>
              <w:rPr>
                <w:rFonts w:ascii="Arial" w:hAnsi="Arial" w:cs="Arial"/>
                <w:b/>
                <w:sz w:val="24"/>
                <w:szCs w:val="24"/>
              </w:rPr>
            </w:pPr>
          </w:p>
        </w:tc>
        <w:tc>
          <w:tcPr>
            <w:tcW w:w="5812" w:type="dxa"/>
            <w:gridSpan w:val="2"/>
          </w:tcPr>
          <w:p w14:paraId="6F4638AA" w14:textId="77777777" w:rsidR="00F5324A" w:rsidRPr="001B30A4" w:rsidRDefault="00F5324A" w:rsidP="00F5324A">
            <w:pPr>
              <w:jc w:val="both"/>
              <w:rPr>
                <w:rFonts w:ascii="Arial" w:hAnsi="Arial" w:cs="Arial"/>
                <w:sz w:val="20"/>
                <w:szCs w:val="20"/>
              </w:rPr>
            </w:pPr>
            <w:r w:rsidRPr="001B30A4">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3F8D721" w14:textId="77777777" w:rsidR="00F5324A" w:rsidRPr="001B30A4" w:rsidRDefault="00133EA1" w:rsidP="0020539A">
                <w:pPr>
                  <w:jc w:val="center"/>
                  <w:rPr>
                    <w:rFonts w:ascii="Arial" w:hAnsi="Arial" w:cs="Arial"/>
                    <w:sz w:val="20"/>
                    <w:szCs w:val="20"/>
                  </w:rPr>
                </w:pPr>
                <w:r w:rsidRPr="001B30A4">
                  <w:rPr>
                    <w:rFonts w:ascii="Segoe UI Symbol" w:eastAsia="MS Gothic" w:hAnsi="Segoe UI Symbol" w:cs="Segoe UI Symbol"/>
                    <w:sz w:val="20"/>
                    <w:szCs w:val="20"/>
                  </w:rPr>
                  <w:t>☐</w:t>
                </w:r>
              </w:p>
            </w:tc>
          </w:sdtContent>
        </w:sdt>
      </w:tr>
      <w:tr w:rsidR="00F5324A" w:rsidRPr="001B30A4" w14:paraId="6C5228E2" w14:textId="77777777" w:rsidTr="00F5324A">
        <w:tc>
          <w:tcPr>
            <w:tcW w:w="1809" w:type="dxa"/>
            <w:vMerge/>
          </w:tcPr>
          <w:p w14:paraId="44B88F8E" w14:textId="77777777" w:rsidR="00F5324A" w:rsidRPr="001B30A4" w:rsidRDefault="00F5324A" w:rsidP="00C107F2">
            <w:pPr>
              <w:rPr>
                <w:rFonts w:ascii="Arial" w:hAnsi="Arial" w:cs="Arial"/>
                <w:b/>
                <w:sz w:val="24"/>
                <w:szCs w:val="24"/>
              </w:rPr>
            </w:pPr>
          </w:p>
        </w:tc>
        <w:tc>
          <w:tcPr>
            <w:tcW w:w="7436" w:type="dxa"/>
            <w:gridSpan w:val="3"/>
            <w:shd w:val="clear" w:color="auto" w:fill="BDD6EE" w:themeFill="accent1" w:themeFillTint="66"/>
          </w:tcPr>
          <w:p w14:paraId="77680343" w14:textId="77777777" w:rsidR="00F5324A" w:rsidRPr="001B30A4" w:rsidRDefault="00F5324A" w:rsidP="00C107F2">
            <w:pPr>
              <w:rPr>
                <w:rFonts w:ascii="Arial" w:hAnsi="Arial" w:cs="Arial"/>
                <w:b/>
                <w:sz w:val="20"/>
                <w:szCs w:val="20"/>
              </w:rPr>
            </w:pPr>
            <w:r w:rsidRPr="001B30A4">
              <w:rPr>
                <w:rFonts w:ascii="Arial" w:hAnsi="Arial" w:cs="Arial"/>
                <w:b/>
                <w:sz w:val="20"/>
                <w:szCs w:val="20"/>
              </w:rPr>
              <w:t xml:space="preserve">Deliver better care through excellent health and care services achieving the outcomes that matter most to people </w:t>
            </w:r>
          </w:p>
        </w:tc>
      </w:tr>
      <w:tr w:rsidR="00F5324A" w:rsidRPr="001B30A4" w14:paraId="14E5CA70" w14:textId="77777777" w:rsidTr="00F5324A">
        <w:tc>
          <w:tcPr>
            <w:tcW w:w="1809" w:type="dxa"/>
            <w:vMerge/>
          </w:tcPr>
          <w:p w14:paraId="26F75692" w14:textId="77777777" w:rsidR="00F5324A" w:rsidRPr="001B30A4" w:rsidRDefault="00F5324A" w:rsidP="00C107F2">
            <w:pPr>
              <w:rPr>
                <w:rFonts w:ascii="Arial" w:hAnsi="Arial" w:cs="Arial"/>
                <w:b/>
                <w:sz w:val="24"/>
                <w:szCs w:val="24"/>
              </w:rPr>
            </w:pPr>
          </w:p>
        </w:tc>
        <w:tc>
          <w:tcPr>
            <w:tcW w:w="5812" w:type="dxa"/>
            <w:gridSpan w:val="2"/>
          </w:tcPr>
          <w:p w14:paraId="79C0EB3D" w14:textId="77777777" w:rsidR="00F5324A" w:rsidRPr="001B30A4" w:rsidRDefault="00F5324A" w:rsidP="00F5324A">
            <w:pPr>
              <w:rPr>
                <w:rFonts w:ascii="Arial" w:hAnsi="Arial" w:cs="Arial"/>
                <w:sz w:val="20"/>
                <w:szCs w:val="20"/>
              </w:rPr>
            </w:pPr>
            <w:r w:rsidRPr="001B30A4">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90D78F2" w14:textId="77777777" w:rsidR="00F5324A" w:rsidRPr="001B30A4" w:rsidRDefault="00F57042" w:rsidP="00133EA1">
                <w:pPr>
                  <w:jc w:val="center"/>
                  <w:rPr>
                    <w:rFonts w:ascii="Arial" w:hAnsi="Arial" w:cs="Arial"/>
                    <w:sz w:val="20"/>
                    <w:szCs w:val="20"/>
                  </w:rPr>
                </w:pPr>
                <w:r w:rsidRPr="001B30A4">
                  <w:rPr>
                    <w:rFonts w:ascii="Segoe UI Symbol" w:eastAsia="MS Gothic" w:hAnsi="Segoe UI Symbol" w:cs="Segoe UI Symbol"/>
                    <w:sz w:val="20"/>
                    <w:szCs w:val="20"/>
                  </w:rPr>
                  <w:t>☐</w:t>
                </w:r>
              </w:p>
            </w:tc>
          </w:sdtContent>
        </w:sdt>
      </w:tr>
      <w:tr w:rsidR="00F5324A" w:rsidRPr="001B30A4" w14:paraId="7552DA4F" w14:textId="77777777" w:rsidTr="00F5324A">
        <w:tc>
          <w:tcPr>
            <w:tcW w:w="1809" w:type="dxa"/>
            <w:vMerge/>
          </w:tcPr>
          <w:p w14:paraId="4E93DB2A" w14:textId="77777777" w:rsidR="00F5324A" w:rsidRPr="001B30A4" w:rsidRDefault="00F5324A" w:rsidP="00C107F2">
            <w:pPr>
              <w:rPr>
                <w:rFonts w:ascii="Arial" w:hAnsi="Arial" w:cs="Arial"/>
                <w:b/>
                <w:sz w:val="24"/>
                <w:szCs w:val="24"/>
              </w:rPr>
            </w:pPr>
          </w:p>
        </w:tc>
        <w:tc>
          <w:tcPr>
            <w:tcW w:w="5812" w:type="dxa"/>
            <w:gridSpan w:val="2"/>
          </w:tcPr>
          <w:p w14:paraId="194BC81B" w14:textId="77777777" w:rsidR="00F5324A" w:rsidRPr="001B30A4" w:rsidRDefault="00F5324A" w:rsidP="00F5324A">
            <w:pPr>
              <w:rPr>
                <w:rFonts w:ascii="Arial" w:hAnsi="Arial" w:cs="Arial"/>
                <w:sz w:val="20"/>
                <w:szCs w:val="20"/>
              </w:rPr>
            </w:pPr>
            <w:r w:rsidRPr="001B30A4">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B48723A" w14:textId="77777777" w:rsidR="00F5324A" w:rsidRPr="001B30A4" w:rsidRDefault="00F57042" w:rsidP="00133EA1">
                <w:pPr>
                  <w:jc w:val="center"/>
                  <w:rPr>
                    <w:rFonts w:ascii="Arial" w:hAnsi="Arial" w:cs="Arial"/>
                    <w:sz w:val="20"/>
                    <w:szCs w:val="20"/>
                  </w:rPr>
                </w:pPr>
                <w:r w:rsidRPr="001B30A4">
                  <w:rPr>
                    <w:rFonts w:ascii="Segoe UI Symbol" w:eastAsia="MS Gothic" w:hAnsi="Segoe UI Symbol" w:cs="Segoe UI Symbol"/>
                    <w:sz w:val="20"/>
                    <w:szCs w:val="20"/>
                  </w:rPr>
                  <w:t>☐</w:t>
                </w:r>
              </w:p>
            </w:tc>
          </w:sdtContent>
        </w:sdt>
      </w:tr>
      <w:tr w:rsidR="00F5324A" w:rsidRPr="001B30A4" w14:paraId="7073C1D1" w14:textId="77777777" w:rsidTr="00F5324A">
        <w:tc>
          <w:tcPr>
            <w:tcW w:w="1809" w:type="dxa"/>
            <w:vMerge/>
          </w:tcPr>
          <w:p w14:paraId="068DEE3B" w14:textId="77777777" w:rsidR="00F5324A" w:rsidRPr="001B30A4" w:rsidRDefault="00F5324A" w:rsidP="00C107F2">
            <w:pPr>
              <w:rPr>
                <w:rFonts w:ascii="Arial" w:hAnsi="Arial" w:cs="Arial"/>
                <w:b/>
                <w:sz w:val="24"/>
                <w:szCs w:val="24"/>
              </w:rPr>
            </w:pPr>
          </w:p>
        </w:tc>
        <w:tc>
          <w:tcPr>
            <w:tcW w:w="5812" w:type="dxa"/>
            <w:gridSpan w:val="2"/>
          </w:tcPr>
          <w:p w14:paraId="0DF905B5" w14:textId="77777777" w:rsidR="00F5324A" w:rsidRPr="001B30A4" w:rsidRDefault="00F5324A" w:rsidP="00F5324A">
            <w:pPr>
              <w:rPr>
                <w:rFonts w:ascii="Arial" w:hAnsi="Arial" w:cs="Arial"/>
                <w:b/>
                <w:sz w:val="20"/>
                <w:szCs w:val="20"/>
              </w:rPr>
            </w:pPr>
            <w:r w:rsidRPr="001B30A4">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55CB40B" w14:textId="77777777" w:rsidR="00F5324A" w:rsidRPr="001B30A4" w:rsidRDefault="00133EA1" w:rsidP="00133EA1">
                <w:pPr>
                  <w:jc w:val="center"/>
                  <w:rPr>
                    <w:rFonts w:ascii="Arial" w:hAnsi="Arial" w:cs="Arial"/>
                    <w:b/>
                    <w:sz w:val="20"/>
                    <w:szCs w:val="20"/>
                  </w:rPr>
                </w:pPr>
                <w:r w:rsidRPr="001B30A4">
                  <w:rPr>
                    <w:rFonts w:ascii="Segoe UI Symbol" w:eastAsia="MS Gothic" w:hAnsi="Segoe UI Symbol" w:cs="Segoe UI Symbol"/>
                    <w:sz w:val="20"/>
                    <w:szCs w:val="20"/>
                  </w:rPr>
                  <w:t>☐</w:t>
                </w:r>
              </w:p>
            </w:tc>
          </w:sdtContent>
        </w:sdt>
      </w:tr>
      <w:tr w:rsidR="00F5324A" w:rsidRPr="001B30A4" w14:paraId="441E78E3" w14:textId="77777777" w:rsidTr="00F5324A">
        <w:tc>
          <w:tcPr>
            <w:tcW w:w="1809" w:type="dxa"/>
            <w:vMerge/>
          </w:tcPr>
          <w:p w14:paraId="23DF5521" w14:textId="77777777" w:rsidR="00F5324A" w:rsidRPr="001B30A4" w:rsidRDefault="00F5324A" w:rsidP="00C107F2">
            <w:pPr>
              <w:rPr>
                <w:rFonts w:ascii="Arial" w:hAnsi="Arial" w:cs="Arial"/>
                <w:b/>
                <w:sz w:val="24"/>
                <w:szCs w:val="24"/>
              </w:rPr>
            </w:pPr>
          </w:p>
        </w:tc>
        <w:tc>
          <w:tcPr>
            <w:tcW w:w="5812" w:type="dxa"/>
            <w:gridSpan w:val="2"/>
          </w:tcPr>
          <w:p w14:paraId="49D1A389" w14:textId="77777777" w:rsidR="00F5324A" w:rsidRPr="001B30A4" w:rsidRDefault="00F5324A" w:rsidP="00F5324A">
            <w:pPr>
              <w:rPr>
                <w:rFonts w:ascii="Arial" w:hAnsi="Arial" w:cs="Arial"/>
                <w:b/>
                <w:sz w:val="20"/>
                <w:szCs w:val="20"/>
              </w:rPr>
            </w:pPr>
            <w:r w:rsidRPr="001B30A4">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A7BA2BA" w14:textId="77777777" w:rsidR="00F5324A" w:rsidRPr="001B30A4" w:rsidRDefault="00133EA1" w:rsidP="00133EA1">
                <w:pPr>
                  <w:jc w:val="center"/>
                  <w:rPr>
                    <w:rFonts w:ascii="Arial" w:hAnsi="Arial" w:cs="Arial"/>
                    <w:b/>
                    <w:sz w:val="20"/>
                    <w:szCs w:val="20"/>
                  </w:rPr>
                </w:pPr>
                <w:r w:rsidRPr="001B30A4">
                  <w:rPr>
                    <w:rFonts w:ascii="Segoe UI Symbol" w:eastAsia="MS Gothic" w:hAnsi="Segoe UI Symbol" w:cs="Segoe UI Symbol"/>
                    <w:sz w:val="20"/>
                    <w:szCs w:val="20"/>
                  </w:rPr>
                  <w:t>☐</w:t>
                </w:r>
              </w:p>
            </w:tc>
          </w:sdtContent>
        </w:sdt>
      </w:tr>
      <w:tr w:rsidR="00F5324A" w:rsidRPr="001B30A4" w14:paraId="59D015F2" w14:textId="77777777" w:rsidTr="00F5324A">
        <w:tc>
          <w:tcPr>
            <w:tcW w:w="1809" w:type="dxa"/>
            <w:vMerge/>
          </w:tcPr>
          <w:p w14:paraId="60106299" w14:textId="77777777" w:rsidR="00F5324A" w:rsidRPr="001B30A4" w:rsidRDefault="00F5324A" w:rsidP="00C107F2">
            <w:pPr>
              <w:rPr>
                <w:rFonts w:ascii="Arial" w:hAnsi="Arial" w:cs="Arial"/>
                <w:b/>
                <w:sz w:val="24"/>
                <w:szCs w:val="24"/>
              </w:rPr>
            </w:pPr>
          </w:p>
        </w:tc>
        <w:tc>
          <w:tcPr>
            <w:tcW w:w="5812" w:type="dxa"/>
            <w:gridSpan w:val="2"/>
          </w:tcPr>
          <w:p w14:paraId="6FA36205" w14:textId="77777777" w:rsidR="00F5324A" w:rsidRPr="001B30A4" w:rsidRDefault="00F5324A" w:rsidP="00F5324A">
            <w:pPr>
              <w:rPr>
                <w:rFonts w:ascii="Arial" w:hAnsi="Arial" w:cs="Arial"/>
                <w:b/>
                <w:sz w:val="20"/>
                <w:szCs w:val="20"/>
              </w:rPr>
            </w:pPr>
            <w:r w:rsidRPr="001B30A4">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9F43CDF" w14:textId="77777777" w:rsidR="00F5324A" w:rsidRPr="001B30A4" w:rsidRDefault="00133EA1" w:rsidP="00133EA1">
                <w:pPr>
                  <w:jc w:val="center"/>
                  <w:rPr>
                    <w:rFonts w:ascii="Arial" w:hAnsi="Arial" w:cs="Arial"/>
                    <w:b/>
                    <w:sz w:val="20"/>
                    <w:szCs w:val="20"/>
                  </w:rPr>
                </w:pPr>
                <w:r w:rsidRPr="001B30A4">
                  <w:rPr>
                    <w:rFonts w:ascii="Segoe UI Symbol" w:eastAsia="MS Gothic" w:hAnsi="Segoe UI Symbol" w:cs="Segoe UI Symbol"/>
                    <w:sz w:val="20"/>
                    <w:szCs w:val="20"/>
                  </w:rPr>
                  <w:t>☐</w:t>
                </w:r>
              </w:p>
            </w:tc>
          </w:sdtContent>
        </w:sdt>
      </w:tr>
      <w:tr w:rsidR="00F5324A" w:rsidRPr="001B30A4" w14:paraId="15FCDA9B" w14:textId="77777777" w:rsidTr="00CD7AA5">
        <w:tc>
          <w:tcPr>
            <w:tcW w:w="9245" w:type="dxa"/>
            <w:gridSpan w:val="4"/>
            <w:shd w:val="clear" w:color="auto" w:fill="D5DCE4" w:themeFill="text2" w:themeFillTint="33"/>
          </w:tcPr>
          <w:p w14:paraId="1EE6C413" w14:textId="77777777" w:rsidR="00F5324A" w:rsidRPr="001B30A4" w:rsidRDefault="00F5324A" w:rsidP="00C107F2">
            <w:pPr>
              <w:rPr>
                <w:rFonts w:ascii="Arial" w:hAnsi="Arial" w:cs="Arial"/>
                <w:b/>
                <w:sz w:val="24"/>
                <w:szCs w:val="24"/>
              </w:rPr>
            </w:pPr>
            <w:r w:rsidRPr="001B30A4">
              <w:rPr>
                <w:rFonts w:ascii="Arial" w:hAnsi="Arial" w:cs="Arial"/>
                <w:b/>
                <w:sz w:val="24"/>
                <w:szCs w:val="24"/>
              </w:rPr>
              <w:t>Health and Care Standards</w:t>
            </w:r>
          </w:p>
        </w:tc>
      </w:tr>
      <w:tr w:rsidR="00F5324A" w:rsidRPr="001B30A4" w14:paraId="299AD80A" w14:textId="77777777" w:rsidTr="00F5324A">
        <w:tc>
          <w:tcPr>
            <w:tcW w:w="1809" w:type="dxa"/>
            <w:vMerge w:val="restart"/>
          </w:tcPr>
          <w:p w14:paraId="205B2DA6" w14:textId="77777777" w:rsidR="00F5324A" w:rsidRPr="001B30A4" w:rsidRDefault="00133EA1" w:rsidP="00F5324A">
            <w:pPr>
              <w:rPr>
                <w:rFonts w:ascii="Arial" w:hAnsi="Arial" w:cs="Arial"/>
                <w:sz w:val="24"/>
                <w:szCs w:val="24"/>
              </w:rPr>
            </w:pPr>
            <w:r w:rsidRPr="001B30A4">
              <w:rPr>
                <w:rFonts w:ascii="Arial" w:hAnsi="Arial" w:cs="Arial"/>
                <w:b/>
                <w:i/>
                <w:sz w:val="18"/>
                <w:szCs w:val="24"/>
              </w:rPr>
              <w:t>(please choose)</w:t>
            </w:r>
          </w:p>
        </w:tc>
        <w:tc>
          <w:tcPr>
            <w:tcW w:w="5812" w:type="dxa"/>
            <w:gridSpan w:val="2"/>
          </w:tcPr>
          <w:p w14:paraId="64F2FBC4" w14:textId="77777777" w:rsidR="00F5324A" w:rsidRPr="001B30A4" w:rsidRDefault="00F5324A" w:rsidP="00C107F2">
            <w:pPr>
              <w:rPr>
                <w:rFonts w:ascii="Arial" w:hAnsi="Arial" w:cs="Arial"/>
                <w:sz w:val="20"/>
                <w:szCs w:val="18"/>
              </w:rPr>
            </w:pPr>
            <w:r w:rsidRPr="001B30A4">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8B16C76" w14:textId="77777777" w:rsidR="00F5324A" w:rsidRPr="001B30A4" w:rsidRDefault="00133EA1" w:rsidP="00133EA1">
                <w:pPr>
                  <w:jc w:val="center"/>
                  <w:rPr>
                    <w:rFonts w:ascii="Arial" w:hAnsi="Arial" w:cs="Arial"/>
                    <w:sz w:val="18"/>
                    <w:szCs w:val="18"/>
                  </w:rPr>
                </w:pPr>
                <w:r w:rsidRPr="001B30A4">
                  <w:rPr>
                    <w:rFonts w:ascii="Segoe UI Symbol" w:eastAsia="MS Gothic" w:hAnsi="Segoe UI Symbol" w:cs="Segoe UI Symbol"/>
                    <w:sz w:val="20"/>
                    <w:szCs w:val="20"/>
                  </w:rPr>
                  <w:t>☐</w:t>
                </w:r>
              </w:p>
            </w:tc>
          </w:sdtContent>
        </w:sdt>
      </w:tr>
      <w:tr w:rsidR="00F5324A" w:rsidRPr="001B30A4" w14:paraId="740CC6AA" w14:textId="77777777" w:rsidTr="00F5324A">
        <w:tc>
          <w:tcPr>
            <w:tcW w:w="1809" w:type="dxa"/>
            <w:vMerge/>
          </w:tcPr>
          <w:p w14:paraId="345EC410" w14:textId="77777777" w:rsidR="00F5324A" w:rsidRPr="001B30A4" w:rsidRDefault="00F5324A" w:rsidP="00F5324A">
            <w:pPr>
              <w:rPr>
                <w:rFonts w:ascii="Arial" w:hAnsi="Arial" w:cs="Arial"/>
                <w:b/>
                <w:sz w:val="24"/>
                <w:szCs w:val="24"/>
              </w:rPr>
            </w:pPr>
          </w:p>
        </w:tc>
        <w:tc>
          <w:tcPr>
            <w:tcW w:w="5812" w:type="dxa"/>
            <w:gridSpan w:val="2"/>
          </w:tcPr>
          <w:p w14:paraId="329457C8" w14:textId="77777777" w:rsidR="00F5324A" w:rsidRPr="001B30A4" w:rsidRDefault="00F5324A" w:rsidP="00F5324A">
            <w:pPr>
              <w:rPr>
                <w:rFonts w:ascii="Arial" w:hAnsi="Arial" w:cs="Arial"/>
                <w:b/>
                <w:sz w:val="20"/>
                <w:szCs w:val="24"/>
              </w:rPr>
            </w:pPr>
            <w:r w:rsidRPr="001B30A4">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7FF84F72" w14:textId="77777777" w:rsidR="00F5324A" w:rsidRPr="001B30A4" w:rsidRDefault="00F57042" w:rsidP="00133EA1">
                <w:pPr>
                  <w:jc w:val="center"/>
                  <w:rPr>
                    <w:rFonts w:ascii="Arial" w:hAnsi="Arial" w:cs="Arial"/>
                    <w:b/>
                    <w:sz w:val="24"/>
                    <w:szCs w:val="24"/>
                  </w:rPr>
                </w:pPr>
                <w:r w:rsidRPr="001B30A4">
                  <w:rPr>
                    <w:rFonts w:ascii="Segoe UI Symbol" w:eastAsia="MS Gothic" w:hAnsi="Segoe UI Symbol" w:cs="Segoe UI Symbol"/>
                    <w:sz w:val="20"/>
                    <w:szCs w:val="20"/>
                  </w:rPr>
                  <w:t>☐</w:t>
                </w:r>
              </w:p>
            </w:tc>
          </w:sdtContent>
        </w:sdt>
      </w:tr>
      <w:tr w:rsidR="00F5324A" w:rsidRPr="001B30A4" w14:paraId="7B788430" w14:textId="77777777" w:rsidTr="00F5324A">
        <w:tc>
          <w:tcPr>
            <w:tcW w:w="1809" w:type="dxa"/>
            <w:vMerge/>
          </w:tcPr>
          <w:p w14:paraId="292E6A82" w14:textId="77777777" w:rsidR="00F5324A" w:rsidRPr="001B30A4" w:rsidRDefault="00F5324A" w:rsidP="00F5324A">
            <w:pPr>
              <w:rPr>
                <w:rFonts w:ascii="Arial" w:hAnsi="Arial" w:cs="Arial"/>
                <w:b/>
                <w:sz w:val="24"/>
                <w:szCs w:val="24"/>
              </w:rPr>
            </w:pPr>
          </w:p>
        </w:tc>
        <w:tc>
          <w:tcPr>
            <w:tcW w:w="5812" w:type="dxa"/>
            <w:gridSpan w:val="2"/>
          </w:tcPr>
          <w:p w14:paraId="74B8D5B7" w14:textId="77777777" w:rsidR="00F5324A" w:rsidRPr="001B30A4" w:rsidRDefault="00F5324A" w:rsidP="00F5324A">
            <w:pPr>
              <w:rPr>
                <w:rFonts w:ascii="Arial" w:hAnsi="Arial" w:cs="Arial"/>
                <w:b/>
                <w:sz w:val="20"/>
                <w:szCs w:val="24"/>
              </w:rPr>
            </w:pPr>
            <w:r w:rsidRPr="001B30A4">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71EBBB2C" w14:textId="77777777" w:rsidR="00F5324A" w:rsidRPr="001B30A4" w:rsidRDefault="00133EA1" w:rsidP="00133EA1">
                <w:pPr>
                  <w:jc w:val="center"/>
                  <w:rPr>
                    <w:rFonts w:ascii="Arial" w:hAnsi="Arial" w:cs="Arial"/>
                    <w:b/>
                    <w:sz w:val="24"/>
                    <w:szCs w:val="24"/>
                  </w:rPr>
                </w:pPr>
                <w:r w:rsidRPr="001B30A4">
                  <w:rPr>
                    <w:rFonts w:ascii="Segoe UI Symbol" w:eastAsia="MS Gothic" w:hAnsi="Segoe UI Symbol" w:cs="Segoe UI Symbol"/>
                    <w:sz w:val="20"/>
                    <w:szCs w:val="20"/>
                  </w:rPr>
                  <w:t>☐</w:t>
                </w:r>
              </w:p>
            </w:tc>
          </w:sdtContent>
        </w:sdt>
      </w:tr>
      <w:tr w:rsidR="00F5324A" w:rsidRPr="001B30A4" w14:paraId="52901038" w14:textId="77777777" w:rsidTr="00F5324A">
        <w:tc>
          <w:tcPr>
            <w:tcW w:w="1809" w:type="dxa"/>
            <w:vMerge/>
          </w:tcPr>
          <w:p w14:paraId="5974135B" w14:textId="77777777" w:rsidR="00F5324A" w:rsidRPr="001B30A4" w:rsidRDefault="00F5324A" w:rsidP="00F5324A">
            <w:pPr>
              <w:rPr>
                <w:rFonts w:ascii="Arial" w:hAnsi="Arial" w:cs="Arial"/>
                <w:b/>
                <w:sz w:val="24"/>
                <w:szCs w:val="24"/>
              </w:rPr>
            </w:pPr>
          </w:p>
        </w:tc>
        <w:tc>
          <w:tcPr>
            <w:tcW w:w="5812" w:type="dxa"/>
            <w:gridSpan w:val="2"/>
          </w:tcPr>
          <w:p w14:paraId="551775E1" w14:textId="77777777" w:rsidR="00F5324A" w:rsidRPr="001B30A4" w:rsidRDefault="00F5324A" w:rsidP="00F5324A">
            <w:pPr>
              <w:rPr>
                <w:rFonts w:ascii="Arial" w:hAnsi="Arial" w:cs="Arial"/>
                <w:b/>
                <w:sz w:val="20"/>
                <w:szCs w:val="24"/>
              </w:rPr>
            </w:pPr>
            <w:r w:rsidRPr="001B30A4">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0122131" w14:textId="77777777" w:rsidR="00F5324A" w:rsidRPr="001B30A4" w:rsidRDefault="00133EA1" w:rsidP="00133EA1">
                <w:pPr>
                  <w:jc w:val="center"/>
                  <w:rPr>
                    <w:rFonts w:ascii="Arial" w:hAnsi="Arial" w:cs="Arial"/>
                    <w:b/>
                    <w:sz w:val="24"/>
                    <w:szCs w:val="24"/>
                  </w:rPr>
                </w:pPr>
                <w:r w:rsidRPr="001B30A4">
                  <w:rPr>
                    <w:rFonts w:ascii="Segoe UI Symbol" w:eastAsia="MS Gothic" w:hAnsi="Segoe UI Symbol" w:cs="Segoe UI Symbol"/>
                    <w:sz w:val="20"/>
                    <w:szCs w:val="20"/>
                  </w:rPr>
                  <w:t>☐</w:t>
                </w:r>
              </w:p>
            </w:tc>
          </w:sdtContent>
        </w:sdt>
      </w:tr>
      <w:tr w:rsidR="00F5324A" w:rsidRPr="001B30A4" w14:paraId="744AF6BF" w14:textId="77777777" w:rsidTr="00F5324A">
        <w:tc>
          <w:tcPr>
            <w:tcW w:w="1809" w:type="dxa"/>
            <w:vMerge/>
          </w:tcPr>
          <w:p w14:paraId="7BCB0FC1" w14:textId="77777777" w:rsidR="00F5324A" w:rsidRPr="001B30A4" w:rsidRDefault="00F5324A" w:rsidP="00F5324A">
            <w:pPr>
              <w:rPr>
                <w:rFonts w:ascii="Arial" w:hAnsi="Arial" w:cs="Arial"/>
                <w:b/>
                <w:sz w:val="24"/>
                <w:szCs w:val="24"/>
              </w:rPr>
            </w:pPr>
          </w:p>
        </w:tc>
        <w:tc>
          <w:tcPr>
            <w:tcW w:w="5812" w:type="dxa"/>
            <w:gridSpan w:val="2"/>
          </w:tcPr>
          <w:p w14:paraId="38285DAB" w14:textId="77777777" w:rsidR="00F5324A" w:rsidRPr="001B30A4" w:rsidRDefault="00F5324A" w:rsidP="00F5324A">
            <w:pPr>
              <w:rPr>
                <w:rFonts w:ascii="Arial" w:hAnsi="Arial" w:cs="Arial"/>
                <w:b/>
                <w:sz w:val="20"/>
                <w:szCs w:val="24"/>
              </w:rPr>
            </w:pPr>
            <w:r w:rsidRPr="001B30A4">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F9E3B04" w14:textId="77777777" w:rsidR="00F5324A" w:rsidRPr="001B30A4" w:rsidRDefault="00133EA1" w:rsidP="00133EA1">
                <w:pPr>
                  <w:jc w:val="center"/>
                  <w:rPr>
                    <w:rFonts w:ascii="Arial" w:hAnsi="Arial" w:cs="Arial"/>
                    <w:b/>
                    <w:sz w:val="24"/>
                    <w:szCs w:val="24"/>
                  </w:rPr>
                </w:pPr>
                <w:r w:rsidRPr="001B30A4">
                  <w:rPr>
                    <w:rFonts w:ascii="Segoe UI Symbol" w:eastAsia="MS Gothic" w:hAnsi="Segoe UI Symbol" w:cs="Segoe UI Symbol"/>
                    <w:sz w:val="20"/>
                    <w:szCs w:val="20"/>
                  </w:rPr>
                  <w:t>☐</w:t>
                </w:r>
              </w:p>
            </w:tc>
          </w:sdtContent>
        </w:sdt>
      </w:tr>
      <w:tr w:rsidR="00F5324A" w:rsidRPr="001B30A4" w14:paraId="2932306D" w14:textId="77777777" w:rsidTr="00F5324A">
        <w:tc>
          <w:tcPr>
            <w:tcW w:w="1809" w:type="dxa"/>
            <w:vMerge/>
          </w:tcPr>
          <w:p w14:paraId="7AE8E59C" w14:textId="77777777" w:rsidR="00F5324A" w:rsidRPr="001B30A4" w:rsidRDefault="00F5324A" w:rsidP="00F5324A">
            <w:pPr>
              <w:rPr>
                <w:rFonts w:ascii="Arial" w:hAnsi="Arial" w:cs="Arial"/>
                <w:b/>
                <w:sz w:val="24"/>
                <w:szCs w:val="24"/>
              </w:rPr>
            </w:pPr>
          </w:p>
        </w:tc>
        <w:tc>
          <w:tcPr>
            <w:tcW w:w="5812" w:type="dxa"/>
            <w:gridSpan w:val="2"/>
          </w:tcPr>
          <w:p w14:paraId="53BD84FC" w14:textId="77777777" w:rsidR="00F5324A" w:rsidRPr="001B30A4" w:rsidRDefault="00F5324A" w:rsidP="00F5324A">
            <w:pPr>
              <w:rPr>
                <w:rFonts w:ascii="Arial" w:hAnsi="Arial" w:cs="Arial"/>
                <w:b/>
                <w:sz w:val="20"/>
                <w:szCs w:val="24"/>
              </w:rPr>
            </w:pPr>
            <w:r w:rsidRPr="001B30A4">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8A3A65E" w14:textId="77777777" w:rsidR="00F5324A" w:rsidRPr="001B30A4" w:rsidRDefault="00133EA1" w:rsidP="00133EA1">
                <w:pPr>
                  <w:jc w:val="center"/>
                  <w:rPr>
                    <w:rFonts w:ascii="Arial" w:hAnsi="Arial" w:cs="Arial"/>
                    <w:b/>
                    <w:sz w:val="24"/>
                    <w:szCs w:val="24"/>
                  </w:rPr>
                </w:pPr>
                <w:r w:rsidRPr="001B30A4">
                  <w:rPr>
                    <w:rFonts w:ascii="Segoe UI Symbol" w:eastAsia="MS Gothic" w:hAnsi="Segoe UI Symbol" w:cs="Segoe UI Symbol"/>
                    <w:sz w:val="20"/>
                    <w:szCs w:val="20"/>
                  </w:rPr>
                  <w:t>☐</w:t>
                </w:r>
              </w:p>
            </w:tc>
          </w:sdtContent>
        </w:sdt>
      </w:tr>
      <w:tr w:rsidR="00F5324A" w:rsidRPr="001B30A4" w14:paraId="3FB16F89" w14:textId="77777777" w:rsidTr="00F5324A">
        <w:tc>
          <w:tcPr>
            <w:tcW w:w="1809" w:type="dxa"/>
            <w:vMerge/>
          </w:tcPr>
          <w:p w14:paraId="05789BFE" w14:textId="77777777" w:rsidR="00F5324A" w:rsidRPr="001B30A4" w:rsidRDefault="00F5324A" w:rsidP="00F5324A">
            <w:pPr>
              <w:rPr>
                <w:rFonts w:ascii="Arial" w:hAnsi="Arial" w:cs="Arial"/>
                <w:b/>
                <w:sz w:val="24"/>
                <w:szCs w:val="24"/>
              </w:rPr>
            </w:pPr>
          </w:p>
        </w:tc>
        <w:tc>
          <w:tcPr>
            <w:tcW w:w="5812" w:type="dxa"/>
            <w:gridSpan w:val="2"/>
          </w:tcPr>
          <w:p w14:paraId="7F05234E" w14:textId="77777777" w:rsidR="00F5324A" w:rsidRPr="001B30A4" w:rsidRDefault="00F5324A" w:rsidP="00F5324A">
            <w:pPr>
              <w:rPr>
                <w:rFonts w:ascii="Arial" w:hAnsi="Arial" w:cs="Arial"/>
                <w:b/>
                <w:sz w:val="20"/>
                <w:szCs w:val="24"/>
              </w:rPr>
            </w:pPr>
            <w:r w:rsidRPr="001B30A4">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32864D8" w14:textId="77777777" w:rsidR="00F5324A" w:rsidRPr="001B30A4" w:rsidRDefault="00133EA1" w:rsidP="00133EA1">
                <w:pPr>
                  <w:jc w:val="center"/>
                  <w:rPr>
                    <w:rFonts w:ascii="Arial" w:hAnsi="Arial" w:cs="Arial"/>
                    <w:b/>
                    <w:sz w:val="24"/>
                    <w:szCs w:val="24"/>
                  </w:rPr>
                </w:pPr>
                <w:r w:rsidRPr="001B30A4">
                  <w:rPr>
                    <w:rFonts w:ascii="Segoe UI Symbol" w:eastAsia="MS Gothic" w:hAnsi="Segoe UI Symbol" w:cs="Segoe UI Symbol"/>
                    <w:sz w:val="20"/>
                    <w:szCs w:val="20"/>
                  </w:rPr>
                  <w:t>☐</w:t>
                </w:r>
              </w:p>
            </w:tc>
          </w:sdtContent>
        </w:sdt>
      </w:tr>
      <w:tr w:rsidR="001B30A4" w:rsidRPr="001B30A4" w14:paraId="5D491EA9" w14:textId="77777777" w:rsidTr="00744D37">
        <w:tc>
          <w:tcPr>
            <w:tcW w:w="9245" w:type="dxa"/>
            <w:gridSpan w:val="4"/>
            <w:shd w:val="clear" w:color="auto" w:fill="D5DCE4" w:themeFill="text2" w:themeFillTint="33"/>
          </w:tcPr>
          <w:p w14:paraId="234305FA" w14:textId="77777777" w:rsidR="001B30A4" w:rsidRPr="001B30A4" w:rsidRDefault="001B30A4" w:rsidP="00744D37">
            <w:pPr>
              <w:rPr>
                <w:rFonts w:ascii="Arial" w:hAnsi="Arial" w:cs="Arial"/>
                <w:b/>
                <w:sz w:val="24"/>
                <w:szCs w:val="24"/>
              </w:rPr>
            </w:pPr>
            <w:r w:rsidRPr="001B30A4">
              <w:rPr>
                <w:rFonts w:ascii="Arial" w:hAnsi="Arial" w:cs="Arial"/>
                <w:b/>
                <w:sz w:val="24"/>
                <w:szCs w:val="24"/>
              </w:rPr>
              <w:t>Quality, Safety and Patient Experience</w:t>
            </w:r>
          </w:p>
        </w:tc>
      </w:tr>
      <w:tr w:rsidR="001B30A4" w:rsidRPr="001B30A4" w14:paraId="714563CA" w14:textId="77777777" w:rsidTr="00744D37">
        <w:tc>
          <w:tcPr>
            <w:tcW w:w="9245" w:type="dxa"/>
            <w:gridSpan w:val="4"/>
          </w:tcPr>
          <w:p w14:paraId="592A273D" w14:textId="77777777" w:rsidR="001B30A4" w:rsidRPr="001B30A4" w:rsidRDefault="001B30A4" w:rsidP="00744D37">
            <w:pPr>
              <w:rPr>
                <w:rFonts w:ascii="Arial" w:hAnsi="Arial" w:cs="Arial"/>
                <w:sz w:val="24"/>
              </w:rPr>
            </w:pPr>
            <w:r w:rsidRPr="001B30A4">
              <w:rPr>
                <w:rFonts w:ascii="Arial" w:hAnsi="Arial" w:cs="Arial"/>
                <w:sz w:val="24"/>
              </w:rPr>
              <w:t xml:space="preserve">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  </w:t>
            </w:r>
          </w:p>
          <w:p w14:paraId="413033F0" w14:textId="77777777" w:rsidR="001B30A4" w:rsidRPr="001B30A4" w:rsidRDefault="001B30A4" w:rsidP="00744D37">
            <w:pPr>
              <w:pStyle w:val="Default"/>
              <w:rPr>
                <w:rFonts w:ascii="Arial" w:hAnsi="Arial" w:cs="Arial"/>
              </w:rPr>
            </w:pPr>
          </w:p>
        </w:tc>
      </w:tr>
      <w:tr w:rsidR="001B30A4" w:rsidRPr="001B30A4" w14:paraId="68ABC647" w14:textId="77777777" w:rsidTr="00744D37">
        <w:tc>
          <w:tcPr>
            <w:tcW w:w="9245" w:type="dxa"/>
            <w:gridSpan w:val="4"/>
            <w:shd w:val="clear" w:color="auto" w:fill="D5DCE4" w:themeFill="text2" w:themeFillTint="33"/>
          </w:tcPr>
          <w:p w14:paraId="0E1221EA" w14:textId="77777777" w:rsidR="001B30A4" w:rsidRPr="001B30A4" w:rsidRDefault="001B30A4" w:rsidP="00744D37">
            <w:pPr>
              <w:rPr>
                <w:rFonts w:ascii="Arial" w:hAnsi="Arial" w:cs="Arial"/>
                <w:b/>
                <w:sz w:val="24"/>
                <w:szCs w:val="24"/>
              </w:rPr>
            </w:pPr>
            <w:r w:rsidRPr="001B30A4">
              <w:rPr>
                <w:rFonts w:ascii="Arial" w:hAnsi="Arial" w:cs="Arial"/>
                <w:b/>
                <w:sz w:val="24"/>
                <w:szCs w:val="24"/>
              </w:rPr>
              <w:t>Financial Implications</w:t>
            </w:r>
          </w:p>
        </w:tc>
      </w:tr>
      <w:tr w:rsidR="001B30A4" w:rsidRPr="001B30A4" w14:paraId="2BA67C3D" w14:textId="77777777" w:rsidTr="00744D37">
        <w:tc>
          <w:tcPr>
            <w:tcW w:w="9245" w:type="dxa"/>
            <w:gridSpan w:val="4"/>
          </w:tcPr>
          <w:p w14:paraId="20E27B72" w14:textId="77777777" w:rsidR="001B30A4" w:rsidRPr="001B30A4" w:rsidRDefault="001B30A4" w:rsidP="00744D37">
            <w:pPr>
              <w:rPr>
                <w:rFonts w:ascii="Arial" w:hAnsi="Arial" w:cs="Arial"/>
                <w:sz w:val="24"/>
                <w:szCs w:val="24"/>
              </w:rPr>
            </w:pPr>
            <w:r w:rsidRPr="001B30A4">
              <w:rPr>
                <w:rFonts w:ascii="Arial" w:eastAsia="Verdana" w:hAnsi="Arial" w:cs="Arial"/>
                <w:sz w:val="24"/>
                <w:szCs w:val="24"/>
              </w:rPr>
              <w:t>There are no direct financial implications arising from this report.</w:t>
            </w:r>
          </w:p>
        </w:tc>
      </w:tr>
      <w:tr w:rsidR="001B30A4" w:rsidRPr="001B30A4" w14:paraId="651C008C" w14:textId="77777777" w:rsidTr="00744D37">
        <w:tc>
          <w:tcPr>
            <w:tcW w:w="9245" w:type="dxa"/>
            <w:gridSpan w:val="4"/>
            <w:shd w:val="clear" w:color="auto" w:fill="D5DCE4" w:themeFill="text2" w:themeFillTint="33"/>
          </w:tcPr>
          <w:p w14:paraId="2CF8F000" w14:textId="77777777" w:rsidR="001B30A4" w:rsidRPr="001B30A4" w:rsidRDefault="001B30A4" w:rsidP="00744D37">
            <w:pPr>
              <w:keepNext/>
              <w:keepLines/>
              <w:ind w:right="96"/>
              <w:rPr>
                <w:rFonts w:ascii="Arial" w:hAnsi="Arial" w:cs="Arial"/>
                <w:b/>
                <w:sz w:val="24"/>
                <w:szCs w:val="24"/>
              </w:rPr>
            </w:pPr>
            <w:r w:rsidRPr="001B30A4">
              <w:rPr>
                <w:rFonts w:ascii="Arial" w:hAnsi="Arial" w:cs="Arial"/>
                <w:b/>
                <w:sz w:val="24"/>
                <w:szCs w:val="24"/>
              </w:rPr>
              <w:t>Legal Implications (including equality and diversity assessment)</w:t>
            </w:r>
          </w:p>
        </w:tc>
      </w:tr>
      <w:tr w:rsidR="001B30A4" w:rsidRPr="001B30A4" w14:paraId="0C69B73E" w14:textId="77777777" w:rsidTr="00744D37">
        <w:tc>
          <w:tcPr>
            <w:tcW w:w="9245" w:type="dxa"/>
            <w:gridSpan w:val="4"/>
          </w:tcPr>
          <w:p w14:paraId="7E4DDECF" w14:textId="77777777" w:rsidR="001B30A4" w:rsidRPr="001B30A4" w:rsidRDefault="001B30A4" w:rsidP="00744D37">
            <w:pPr>
              <w:outlineLvl w:val="0"/>
              <w:rPr>
                <w:rFonts w:ascii="Arial" w:hAnsi="Arial" w:cs="Arial"/>
                <w:sz w:val="24"/>
              </w:rPr>
            </w:pPr>
            <w:r w:rsidRPr="001B30A4">
              <w:rPr>
                <w:rFonts w:ascii="Arial" w:hAnsi="Arial" w:cs="Arial"/>
                <w:sz w:val="24"/>
              </w:rPr>
              <w:t xml:space="preserve">Ensuring the board carries out its business appropriately in accordance with the governance and legal frameworks as set down by Welsh Government.     </w:t>
            </w:r>
          </w:p>
        </w:tc>
      </w:tr>
      <w:tr w:rsidR="001B30A4" w:rsidRPr="001B30A4" w14:paraId="0CA86658" w14:textId="77777777" w:rsidTr="00744D37">
        <w:tc>
          <w:tcPr>
            <w:tcW w:w="9245" w:type="dxa"/>
            <w:gridSpan w:val="4"/>
            <w:shd w:val="clear" w:color="auto" w:fill="D5DCE4" w:themeFill="text2" w:themeFillTint="33"/>
          </w:tcPr>
          <w:p w14:paraId="4EA78BBB" w14:textId="77777777" w:rsidR="001B30A4" w:rsidRPr="001B30A4" w:rsidRDefault="001B30A4" w:rsidP="00744D37">
            <w:pPr>
              <w:ind w:right="96"/>
              <w:rPr>
                <w:rFonts w:ascii="Arial" w:hAnsi="Arial" w:cs="Arial"/>
                <w:b/>
                <w:color w:val="FF0000"/>
                <w:sz w:val="24"/>
                <w:szCs w:val="24"/>
              </w:rPr>
            </w:pPr>
            <w:r w:rsidRPr="001B30A4">
              <w:rPr>
                <w:rFonts w:ascii="Arial" w:hAnsi="Arial" w:cs="Arial"/>
                <w:b/>
                <w:sz w:val="24"/>
                <w:szCs w:val="24"/>
              </w:rPr>
              <w:t>Staffing Implications</w:t>
            </w:r>
          </w:p>
        </w:tc>
      </w:tr>
      <w:tr w:rsidR="001B30A4" w:rsidRPr="001B30A4" w14:paraId="2980EB4B" w14:textId="77777777" w:rsidTr="00744D37">
        <w:tc>
          <w:tcPr>
            <w:tcW w:w="9245" w:type="dxa"/>
            <w:gridSpan w:val="4"/>
          </w:tcPr>
          <w:p w14:paraId="336AF68A" w14:textId="77777777" w:rsidR="001B30A4" w:rsidRPr="001B30A4" w:rsidRDefault="001B30A4" w:rsidP="00744D37">
            <w:pPr>
              <w:ind w:right="96"/>
              <w:rPr>
                <w:rFonts w:ascii="Arial" w:hAnsi="Arial" w:cs="Arial"/>
                <w:sz w:val="24"/>
                <w:szCs w:val="24"/>
              </w:rPr>
            </w:pPr>
            <w:r w:rsidRPr="001B30A4">
              <w:rPr>
                <w:rFonts w:ascii="Arial" w:hAnsi="Arial" w:cs="Arial"/>
                <w:sz w:val="24"/>
                <w:szCs w:val="24"/>
              </w:rPr>
              <w:t>No staffing implications</w:t>
            </w:r>
            <w:r w:rsidRPr="001B30A4">
              <w:rPr>
                <w:rFonts w:ascii="Arial" w:eastAsia="Verdana" w:hAnsi="Arial" w:cs="Arial"/>
                <w:sz w:val="24"/>
                <w:szCs w:val="24"/>
              </w:rPr>
              <w:t xml:space="preserve"> arising from this report.</w:t>
            </w:r>
          </w:p>
        </w:tc>
      </w:tr>
      <w:tr w:rsidR="001B30A4" w:rsidRPr="001B30A4" w14:paraId="1D20509E" w14:textId="77777777" w:rsidTr="00744D37">
        <w:tc>
          <w:tcPr>
            <w:tcW w:w="9245" w:type="dxa"/>
            <w:gridSpan w:val="4"/>
            <w:shd w:val="clear" w:color="auto" w:fill="D5DCE4" w:themeFill="text2" w:themeFillTint="33"/>
          </w:tcPr>
          <w:p w14:paraId="51CF69F2" w14:textId="77777777" w:rsidR="001B30A4" w:rsidRPr="001B30A4" w:rsidRDefault="001B30A4" w:rsidP="00744D37">
            <w:pPr>
              <w:ind w:right="96"/>
              <w:rPr>
                <w:rFonts w:ascii="Arial" w:hAnsi="Arial" w:cs="Arial"/>
                <w:b/>
                <w:color w:val="FF0000"/>
                <w:sz w:val="24"/>
                <w:szCs w:val="24"/>
              </w:rPr>
            </w:pPr>
            <w:r w:rsidRPr="001B30A4">
              <w:rPr>
                <w:rFonts w:ascii="Arial" w:hAnsi="Arial" w:cs="Arial"/>
                <w:b/>
                <w:sz w:val="24"/>
                <w:szCs w:val="24"/>
              </w:rPr>
              <w:t>Long Term Implications (including the impact of the Well-being of Future Generations (Wales) Act 2015)</w:t>
            </w:r>
          </w:p>
        </w:tc>
      </w:tr>
      <w:tr w:rsidR="001B30A4" w:rsidRPr="001B30A4" w14:paraId="4952F92E" w14:textId="77777777" w:rsidTr="00744D37">
        <w:tc>
          <w:tcPr>
            <w:tcW w:w="9245" w:type="dxa"/>
            <w:gridSpan w:val="4"/>
          </w:tcPr>
          <w:p w14:paraId="7BC17FDB" w14:textId="77777777" w:rsidR="001B30A4" w:rsidRPr="001B30A4" w:rsidRDefault="001B30A4" w:rsidP="00744D37">
            <w:pPr>
              <w:pStyle w:val="Default"/>
              <w:rPr>
                <w:rFonts w:ascii="Arial" w:hAnsi="Arial" w:cs="Arial"/>
              </w:rPr>
            </w:pPr>
            <w:r w:rsidRPr="001B30A4">
              <w:rPr>
                <w:rFonts w:ascii="Arial" w:hAnsi="Arial" w:cs="Arial"/>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F5324A" w:rsidRPr="001B30A4" w14:paraId="7F96B050" w14:textId="77777777" w:rsidTr="00C95B3C">
        <w:tc>
          <w:tcPr>
            <w:tcW w:w="9245" w:type="dxa"/>
            <w:gridSpan w:val="4"/>
          </w:tcPr>
          <w:p w14:paraId="764992EE" w14:textId="269A0467" w:rsidR="00F5324A" w:rsidRPr="001B30A4" w:rsidRDefault="007D345A" w:rsidP="0069246F">
            <w:pPr>
              <w:rPr>
                <w:rFonts w:ascii="Arial" w:hAnsi="Arial" w:cs="Arial"/>
                <w:sz w:val="24"/>
                <w:szCs w:val="24"/>
              </w:rPr>
            </w:pPr>
            <w:r w:rsidRPr="001B30A4">
              <w:rPr>
                <w:rFonts w:ascii="Arial" w:hAnsi="Arial" w:cs="Arial"/>
                <w:sz w:val="24"/>
                <w:szCs w:val="24"/>
              </w:rPr>
              <w:t>There is no director quality, safety and patient experience arising from this report.</w:t>
            </w:r>
          </w:p>
        </w:tc>
      </w:tr>
      <w:tr w:rsidR="00F5324A" w:rsidRPr="001B30A4" w14:paraId="676ECAA3" w14:textId="77777777" w:rsidTr="00CD7AA5">
        <w:tc>
          <w:tcPr>
            <w:tcW w:w="9245" w:type="dxa"/>
            <w:gridSpan w:val="4"/>
            <w:shd w:val="clear" w:color="auto" w:fill="D5DCE4" w:themeFill="text2" w:themeFillTint="33"/>
          </w:tcPr>
          <w:p w14:paraId="52F6F701" w14:textId="77777777" w:rsidR="00F5324A" w:rsidRPr="001B30A4" w:rsidRDefault="00F5324A" w:rsidP="00F5324A">
            <w:pPr>
              <w:rPr>
                <w:rFonts w:ascii="Arial" w:hAnsi="Arial" w:cs="Arial"/>
                <w:b/>
                <w:sz w:val="24"/>
                <w:szCs w:val="24"/>
              </w:rPr>
            </w:pPr>
            <w:r w:rsidRPr="001B30A4">
              <w:rPr>
                <w:rFonts w:ascii="Arial" w:hAnsi="Arial" w:cs="Arial"/>
                <w:b/>
                <w:sz w:val="24"/>
                <w:szCs w:val="24"/>
              </w:rPr>
              <w:t>Financial Implications</w:t>
            </w:r>
          </w:p>
        </w:tc>
      </w:tr>
      <w:tr w:rsidR="00F5324A" w:rsidRPr="001B30A4" w14:paraId="23FB4AE0" w14:textId="77777777" w:rsidTr="00C95B3C">
        <w:tc>
          <w:tcPr>
            <w:tcW w:w="9245" w:type="dxa"/>
            <w:gridSpan w:val="4"/>
          </w:tcPr>
          <w:p w14:paraId="54FA5E2A" w14:textId="7EEFDAF6" w:rsidR="00F5324A" w:rsidRPr="001B30A4" w:rsidRDefault="004F7011" w:rsidP="00677C6D">
            <w:pPr>
              <w:ind w:right="96"/>
              <w:rPr>
                <w:rFonts w:ascii="Arial" w:hAnsi="Arial" w:cs="Arial"/>
                <w:color w:val="FF0000"/>
                <w:sz w:val="24"/>
                <w:szCs w:val="24"/>
              </w:rPr>
            </w:pPr>
            <w:r w:rsidRPr="001B30A4">
              <w:rPr>
                <w:rFonts w:ascii="Arial" w:hAnsi="Arial" w:cs="Arial"/>
                <w:color w:val="000000" w:themeColor="text1"/>
                <w:sz w:val="24"/>
                <w:szCs w:val="24"/>
              </w:rPr>
              <w:t>There are no direct financial implications arising from this report</w:t>
            </w:r>
            <w:r w:rsidRPr="001B30A4">
              <w:rPr>
                <w:rFonts w:ascii="Arial" w:hAnsi="Arial" w:cs="Arial"/>
                <w:color w:val="FF0000"/>
                <w:sz w:val="24"/>
                <w:szCs w:val="24"/>
              </w:rPr>
              <w:t>.</w:t>
            </w:r>
          </w:p>
        </w:tc>
      </w:tr>
      <w:tr w:rsidR="00F5324A" w:rsidRPr="001B30A4" w14:paraId="5667BAD4" w14:textId="77777777" w:rsidTr="00CD7AA5">
        <w:tc>
          <w:tcPr>
            <w:tcW w:w="9245" w:type="dxa"/>
            <w:gridSpan w:val="4"/>
            <w:shd w:val="clear" w:color="auto" w:fill="D5DCE4" w:themeFill="text2" w:themeFillTint="33"/>
          </w:tcPr>
          <w:p w14:paraId="7A743023" w14:textId="77777777" w:rsidR="00F5324A" w:rsidRPr="001B30A4" w:rsidRDefault="00F5324A" w:rsidP="00F5324A">
            <w:pPr>
              <w:keepNext/>
              <w:keepLines/>
              <w:ind w:right="96"/>
              <w:rPr>
                <w:rFonts w:ascii="Arial" w:hAnsi="Arial" w:cs="Arial"/>
                <w:b/>
                <w:sz w:val="24"/>
                <w:szCs w:val="24"/>
              </w:rPr>
            </w:pPr>
            <w:r w:rsidRPr="001B30A4">
              <w:rPr>
                <w:rFonts w:ascii="Arial" w:hAnsi="Arial" w:cs="Arial"/>
                <w:b/>
                <w:sz w:val="24"/>
                <w:szCs w:val="24"/>
              </w:rPr>
              <w:lastRenderedPageBreak/>
              <w:t>Legal Implications (including equality and diversity assessment)</w:t>
            </w:r>
          </w:p>
        </w:tc>
      </w:tr>
      <w:tr w:rsidR="007D345A" w:rsidRPr="001B30A4" w14:paraId="1F7EE237" w14:textId="77777777" w:rsidTr="00C95B3C">
        <w:tc>
          <w:tcPr>
            <w:tcW w:w="9245" w:type="dxa"/>
            <w:gridSpan w:val="4"/>
          </w:tcPr>
          <w:p w14:paraId="4F76E6BE" w14:textId="409B3DE6" w:rsidR="007D345A" w:rsidRPr="001B30A4" w:rsidRDefault="007D345A" w:rsidP="007D345A">
            <w:pPr>
              <w:ind w:right="96"/>
              <w:rPr>
                <w:rFonts w:ascii="Arial" w:hAnsi="Arial" w:cs="Arial"/>
                <w:color w:val="FF0000"/>
                <w:sz w:val="24"/>
                <w:szCs w:val="24"/>
              </w:rPr>
            </w:pPr>
            <w:r w:rsidRPr="001B30A4">
              <w:rPr>
                <w:rFonts w:ascii="Arial" w:hAnsi="Arial" w:cs="Arial"/>
                <w:color w:val="000000" w:themeColor="text1"/>
                <w:sz w:val="24"/>
                <w:szCs w:val="24"/>
              </w:rPr>
              <w:t>There are no direct legal implications arising from this report</w:t>
            </w:r>
            <w:r w:rsidRPr="001B30A4">
              <w:rPr>
                <w:rFonts w:ascii="Arial" w:hAnsi="Arial" w:cs="Arial"/>
                <w:color w:val="FF0000"/>
                <w:sz w:val="24"/>
                <w:szCs w:val="24"/>
              </w:rPr>
              <w:t>.</w:t>
            </w:r>
          </w:p>
        </w:tc>
      </w:tr>
      <w:tr w:rsidR="007D345A" w:rsidRPr="001B30A4" w14:paraId="134CB56E" w14:textId="77777777" w:rsidTr="00CD7AA5">
        <w:tc>
          <w:tcPr>
            <w:tcW w:w="9245" w:type="dxa"/>
            <w:gridSpan w:val="4"/>
            <w:shd w:val="clear" w:color="auto" w:fill="D5DCE4" w:themeFill="text2" w:themeFillTint="33"/>
          </w:tcPr>
          <w:p w14:paraId="61B90DA1" w14:textId="77777777" w:rsidR="007D345A" w:rsidRPr="001B30A4" w:rsidRDefault="007D345A" w:rsidP="007D345A">
            <w:pPr>
              <w:ind w:right="96"/>
              <w:rPr>
                <w:rFonts w:ascii="Arial" w:hAnsi="Arial" w:cs="Arial"/>
                <w:b/>
                <w:color w:val="FF0000"/>
                <w:sz w:val="24"/>
                <w:szCs w:val="24"/>
              </w:rPr>
            </w:pPr>
            <w:r w:rsidRPr="001B30A4">
              <w:rPr>
                <w:rFonts w:ascii="Arial" w:hAnsi="Arial" w:cs="Arial"/>
                <w:b/>
                <w:sz w:val="24"/>
                <w:szCs w:val="24"/>
              </w:rPr>
              <w:t>Staffing Implications</w:t>
            </w:r>
          </w:p>
        </w:tc>
      </w:tr>
      <w:tr w:rsidR="007D345A" w:rsidRPr="001B30A4" w14:paraId="3D5B21EB" w14:textId="77777777" w:rsidTr="00C95B3C">
        <w:tc>
          <w:tcPr>
            <w:tcW w:w="9245" w:type="dxa"/>
            <w:gridSpan w:val="4"/>
          </w:tcPr>
          <w:p w14:paraId="1CD1F2C5" w14:textId="0E15E3E0" w:rsidR="007D345A" w:rsidRPr="001B30A4" w:rsidRDefault="007D345A" w:rsidP="007D345A">
            <w:pPr>
              <w:ind w:right="96"/>
              <w:rPr>
                <w:rFonts w:ascii="Arial" w:hAnsi="Arial" w:cs="Arial"/>
                <w:sz w:val="24"/>
                <w:szCs w:val="24"/>
              </w:rPr>
            </w:pPr>
            <w:r w:rsidRPr="001B30A4">
              <w:rPr>
                <w:rFonts w:ascii="Arial" w:hAnsi="Arial" w:cs="Arial"/>
                <w:sz w:val="24"/>
                <w:szCs w:val="24"/>
              </w:rPr>
              <w:t>There aren’t any staffing implications in this report.</w:t>
            </w:r>
          </w:p>
        </w:tc>
      </w:tr>
      <w:tr w:rsidR="007D345A" w:rsidRPr="001B30A4" w14:paraId="33103756" w14:textId="77777777" w:rsidTr="00CD7AA5">
        <w:tc>
          <w:tcPr>
            <w:tcW w:w="9245" w:type="dxa"/>
            <w:gridSpan w:val="4"/>
            <w:shd w:val="clear" w:color="auto" w:fill="D5DCE4" w:themeFill="text2" w:themeFillTint="33"/>
          </w:tcPr>
          <w:p w14:paraId="6C311C1B" w14:textId="77777777" w:rsidR="007D345A" w:rsidRPr="001B30A4" w:rsidRDefault="007D345A" w:rsidP="007D345A">
            <w:pPr>
              <w:ind w:right="96"/>
              <w:rPr>
                <w:rFonts w:ascii="Arial" w:hAnsi="Arial" w:cs="Arial"/>
                <w:b/>
                <w:color w:val="FF0000"/>
                <w:sz w:val="24"/>
                <w:szCs w:val="24"/>
              </w:rPr>
            </w:pPr>
            <w:r w:rsidRPr="001B30A4">
              <w:rPr>
                <w:rFonts w:ascii="Arial" w:hAnsi="Arial" w:cs="Arial"/>
                <w:b/>
                <w:sz w:val="24"/>
                <w:szCs w:val="24"/>
              </w:rPr>
              <w:t>Long Term Implications (including the impact of the Well-being of Future Generations (Wales) Act 2015)</w:t>
            </w:r>
          </w:p>
        </w:tc>
      </w:tr>
      <w:tr w:rsidR="007D345A" w:rsidRPr="001B30A4" w14:paraId="0E97AD9E" w14:textId="77777777" w:rsidTr="00C95B3C">
        <w:tc>
          <w:tcPr>
            <w:tcW w:w="9245" w:type="dxa"/>
            <w:gridSpan w:val="4"/>
          </w:tcPr>
          <w:p w14:paraId="5FB3C4F4" w14:textId="273A651D" w:rsidR="007D345A" w:rsidRPr="001B30A4" w:rsidRDefault="001B30A4" w:rsidP="007D345A">
            <w:pPr>
              <w:ind w:right="96"/>
              <w:rPr>
                <w:rFonts w:ascii="Arial" w:hAnsi="Arial" w:cs="Arial"/>
                <w:color w:val="FF0000"/>
                <w:sz w:val="24"/>
                <w:szCs w:val="24"/>
              </w:rPr>
            </w:pPr>
            <w:r w:rsidRPr="001B30A4">
              <w:rPr>
                <w:rFonts w:ascii="Arial" w:hAnsi="Arial" w:cs="Arial"/>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7D345A" w:rsidRPr="001B30A4" w14:paraId="5AACFE86" w14:textId="77777777" w:rsidTr="00C95B3C">
        <w:tc>
          <w:tcPr>
            <w:tcW w:w="2470" w:type="dxa"/>
            <w:gridSpan w:val="2"/>
          </w:tcPr>
          <w:p w14:paraId="6BEC4C3B" w14:textId="77777777" w:rsidR="007D345A" w:rsidRPr="001B30A4" w:rsidRDefault="007D345A" w:rsidP="007D345A">
            <w:pPr>
              <w:ind w:right="96"/>
              <w:rPr>
                <w:rFonts w:ascii="Arial" w:hAnsi="Arial" w:cs="Arial"/>
                <w:color w:val="FF0000"/>
                <w:sz w:val="24"/>
                <w:szCs w:val="24"/>
              </w:rPr>
            </w:pPr>
            <w:r w:rsidRPr="001B30A4">
              <w:rPr>
                <w:rFonts w:ascii="Arial" w:hAnsi="Arial" w:cs="Arial"/>
                <w:b/>
                <w:color w:val="000000" w:themeColor="text1"/>
                <w:sz w:val="24"/>
                <w:szCs w:val="24"/>
              </w:rPr>
              <w:t>Report History</w:t>
            </w:r>
          </w:p>
        </w:tc>
        <w:tc>
          <w:tcPr>
            <w:tcW w:w="6775" w:type="dxa"/>
            <w:gridSpan w:val="2"/>
          </w:tcPr>
          <w:p w14:paraId="108BB50A" w14:textId="4A950A99" w:rsidR="007D345A" w:rsidRPr="001B30A4" w:rsidRDefault="00253124" w:rsidP="007D345A">
            <w:pPr>
              <w:ind w:right="96"/>
              <w:rPr>
                <w:rFonts w:ascii="Arial" w:hAnsi="Arial" w:cs="Arial"/>
                <w:color w:val="FF0000"/>
                <w:sz w:val="24"/>
                <w:szCs w:val="24"/>
              </w:rPr>
            </w:pPr>
            <w:r w:rsidRPr="00253124">
              <w:rPr>
                <w:rFonts w:ascii="Arial" w:hAnsi="Arial" w:cs="Arial"/>
                <w:sz w:val="24"/>
                <w:szCs w:val="24"/>
              </w:rPr>
              <w:t>n/a</w:t>
            </w:r>
          </w:p>
        </w:tc>
      </w:tr>
      <w:tr w:rsidR="007D345A" w:rsidRPr="001B30A4" w14:paraId="294CD6EC" w14:textId="77777777" w:rsidTr="00C95B3C">
        <w:tc>
          <w:tcPr>
            <w:tcW w:w="2470" w:type="dxa"/>
            <w:gridSpan w:val="2"/>
          </w:tcPr>
          <w:p w14:paraId="39AD35DE" w14:textId="77777777" w:rsidR="007D345A" w:rsidRPr="001B30A4" w:rsidRDefault="007D345A" w:rsidP="007D345A">
            <w:pPr>
              <w:ind w:right="96"/>
              <w:rPr>
                <w:rFonts w:ascii="Arial" w:hAnsi="Arial" w:cs="Arial"/>
                <w:b/>
                <w:color w:val="000000" w:themeColor="text1"/>
                <w:sz w:val="24"/>
                <w:szCs w:val="24"/>
              </w:rPr>
            </w:pPr>
            <w:r w:rsidRPr="001B30A4">
              <w:rPr>
                <w:rFonts w:ascii="Arial" w:hAnsi="Arial" w:cs="Arial"/>
                <w:b/>
                <w:color w:val="000000" w:themeColor="text1"/>
                <w:sz w:val="24"/>
                <w:szCs w:val="24"/>
              </w:rPr>
              <w:t>Appendices</w:t>
            </w:r>
          </w:p>
        </w:tc>
        <w:tc>
          <w:tcPr>
            <w:tcW w:w="6775" w:type="dxa"/>
            <w:gridSpan w:val="2"/>
          </w:tcPr>
          <w:p w14:paraId="527BCF3B" w14:textId="2A6696F6" w:rsidR="00253124" w:rsidRPr="00253124" w:rsidRDefault="00253124" w:rsidP="007D345A">
            <w:pPr>
              <w:ind w:right="96"/>
              <w:rPr>
                <w:rFonts w:ascii="Arial" w:hAnsi="Arial" w:cs="Arial"/>
                <w:b/>
                <w:bCs/>
                <w:color w:val="000000" w:themeColor="text1"/>
                <w:sz w:val="24"/>
                <w:szCs w:val="24"/>
              </w:rPr>
            </w:pPr>
            <w:r w:rsidRPr="00253124">
              <w:rPr>
                <w:rFonts w:ascii="Arial" w:hAnsi="Arial" w:cs="Arial"/>
                <w:b/>
                <w:bCs/>
                <w:color w:val="000000" w:themeColor="text1"/>
                <w:sz w:val="24"/>
                <w:szCs w:val="24"/>
              </w:rPr>
              <w:t xml:space="preserve">(Appendices available on Resources, Admin Control) </w:t>
            </w:r>
          </w:p>
          <w:p w14:paraId="41B87AF4" w14:textId="20D2CFD5" w:rsidR="007D345A" w:rsidRPr="001B30A4" w:rsidRDefault="007D345A" w:rsidP="007D345A">
            <w:pPr>
              <w:ind w:right="96"/>
              <w:rPr>
                <w:rFonts w:ascii="Arial" w:hAnsi="Arial" w:cs="Arial"/>
                <w:color w:val="000000" w:themeColor="text1"/>
                <w:sz w:val="24"/>
                <w:szCs w:val="24"/>
              </w:rPr>
            </w:pPr>
            <w:r w:rsidRPr="001B30A4">
              <w:rPr>
                <w:rFonts w:ascii="Arial" w:hAnsi="Arial" w:cs="Arial"/>
                <w:color w:val="000000" w:themeColor="text1"/>
                <w:sz w:val="24"/>
                <w:szCs w:val="24"/>
              </w:rPr>
              <w:t xml:space="preserve">Appendix A – </w:t>
            </w:r>
          </w:p>
          <w:p w14:paraId="5D838E2D" w14:textId="77777777" w:rsidR="007D345A" w:rsidRPr="001B30A4" w:rsidRDefault="007D345A" w:rsidP="007D345A">
            <w:pPr>
              <w:pStyle w:val="ListParagraph"/>
              <w:numPr>
                <w:ilvl w:val="0"/>
                <w:numId w:val="22"/>
              </w:numPr>
              <w:ind w:right="96"/>
              <w:rPr>
                <w:rFonts w:ascii="Arial" w:hAnsi="Arial" w:cs="Arial"/>
                <w:color w:val="000000" w:themeColor="text1"/>
                <w:sz w:val="24"/>
                <w:szCs w:val="24"/>
              </w:rPr>
            </w:pPr>
            <w:r w:rsidRPr="001B30A4">
              <w:rPr>
                <w:rFonts w:ascii="Arial" w:hAnsi="Arial" w:cs="Arial"/>
                <w:color w:val="000000" w:themeColor="text1"/>
                <w:sz w:val="24"/>
                <w:szCs w:val="24"/>
              </w:rPr>
              <w:t>Document 1: Amendments to Model Standing Orders and Reservation and Delegation of Powers for Local Health Boards</w:t>
            </w:r>
          </w:p>
          <w:p w14:paraId="0BEC7958" w14:textId="77777777" w:rsidR="007D345A" w:rsidRPr="001B30A4" w:rsidRDefault="007D345A" w:rsidP="007D345A">
            <w:pPr>
              <w:pStyle w:val="ListParagraph"/>
              <w:numPr>
                <w:ilvl w:val="0"/>
                <w:numId w:val="22"/>
              </w:numPr>
              <w:ind w:right="96"/>
              <w:rPr>
                <w:rFonts w:ascii="Arial" w:hAnsi="Arial" w:cs="Arial"/>
                <w:color w:val="000000" w:themeColor="text1"/>
                <w:sz w:val="24"/>
                <w:szCs w:val="24"/>
              </w:rPr>
            </w:pPr>
            <w:r w:rsidRPr="001B30A4">
              <w:rPr>
                <w:rFonts w:ascii="Arial" w:hAnsi="Arial" w:cs="Arial"/>
                <w:color w:val="000000" w:themeColor="text1"/>
                <w:sz w:val="24"/>
                <w:szCs w:val="24"/>
              </w:rPr>
              <w:t>Document 2: Standing Orders for the NHS Wales Joint Commissioning Committee</w:t>
            </w:r>
          </w:p>
          <w:p w14:paraId="1C096EA1" w14:textId="2600E8B7" w:rsidR="007D345A" w:rsidRPr="001B30A4" w:rsidRDefault="007D345A" w:rsidP="007D345A">
            <w:pPr>
              <w:pStyle w:val="ListParagraph"/>
              <w:numPr>
                <w:ilvl w:val="0"/>
                <w:numId w:val="22"/>
              </w:numPr>
              <w:ind w:right="96"/>
              <w:rPr>
                <w:rFonts w:ascii="Arial" w:hAnsi="Arial" w:cs="Arial"/>
                <w:color w:val="000000" w:themeColor="text1"/>
                <w:sz w:val="24"/>
                <w:szCs w:val="24"/>
              </w:rPr>
            </w:pPr>
            <w:r w:rsidRPr="001B30A4">
              <w:rPr>
                <w:rFonts w:ascii="Arial" w:hAnsi="Arial" w:cs="Arial"/>
                <w:color w:val="000000" w:themeColor="text1"/>
                <w:sz w:val="24"/>
                <w:szCs w:val="24"/>
              </w:rPr>
              <w:t>Document 3: Scheme of Delegation and Reservation of Powers for the NHS Wales Joint Commissioning Committee</w:t>
            </w:r>
          </w:p>
          <w:p w14:paraId="0001ED74" w14:textId="77777777" w:rsidR="007D345A" w:rsidRPr="001B30A4" w:rsidRDefault="007D345A" w:rsidP="007D345A">
            <w:pPr>
              <w:pStyle w:val="ListParagraph"/>
              <w:ind w:right="96"/>
              <w:rPr>
                <w:rFonts w:ascii="Arial" w:hAnsi="Arial" w:cs="Arial"/>
                <w:color w:val="000000" w:themeColor="text1"/>
                <w:sz w:val="24"/>
                <w:szCs w:val="24"/>
              </w:rPr>
            </w:pPr>
          </w:p>
          <w:p w14:paraId="74674F7F" w14:textId="51F26F36" w:rsidR="007D345A" w:rsidRPr="001B30A4" w:rsidRDefault="007D345A" w:rsidP="007D345A">
            <w:pPr>
              <w:ind w:right="96"/>
              <w:rPr>
                <w:rFonts w:ascii="Arial" w:hAnsi="Arial" w:cs="Arial"/>
                <w:color w:val="000000" w:themeColor="text1"/>
                <w:sz w:val="24"/>
                <w:szCs w:val="24"/>
              </w:rPr>
            </w:pPr>
            <w:r w:rsidRPr="001B30A4">
              <w:rPr>
                <w:rFonts w:ascii="Arial" w:hAnsi="Arial" w:cs="Arial"/>
                <w:color w:val="000000" w:themeColor="text1"/>
                <w:sz w:val="24"/>
                <w:szCs w:val="24"/>
              </w:rPr>
              <w:t xml:space="preserve">Appendix B – </w:t>
            </w:r>
          </w:p>
          <w:p w14:paraId="1E52E678" w14:textId="41E3F10F" w:rsidR="007D345A" w:rsidRPr="001B30A4" w:rsidRDefault="007D345A" w:rsidP="007D345A">
            <w:pPr>
              <w:pStyle w:val="ListParagraph"/>
              <w:numPr>
                <w:ilvl w:val="0"/>
                <w:numId w:val="23"/>
              </w:numPr>
              <w:spacing w:after="160" w:line="259" w:lineRule="auto"/>
              <w:rPr>
                <w:rFonts w:ascii="Arial" w:hAnsi="Arial" w:cs="Arial"/>
                <w:color w:val="000000" w:themeColor="text1"/>
                <w:sz w:val="24"/>
                <w:szCs w:val="24"/>
              </w:rPr>
            </w:pPr>
            <w:r w:rsidRPr="001B30A4">
              <w:rPr>
                <w:rFonts w:ascii="Arial" w:hAnsi="Arial" w:cs="Arial"/>
                <w:color w:val="000000" w:themeColor="text1"/>
                <w:sz w:val="24"/>
                <w:szCs w:val="24"/>
              </w:rPr>
              <w:t>Correspondence with the Minister for Health and Social Services</w:t>
            </w:r>
          </w:p>
          <w:p w14:paraId="49DED9AF" w14:textId="77777777" w:rsidR="007D345A" w:rsidRPr="001B30A4" w:rsidRDefault="007D345A" w:rsidP="007D345A">
            <w:pPr>
              <w:pStyle w:val="ListParagraph"/>
              <w:numPr>
                <w:ilvl w:val="0"/>
                <w:numId w:val="23"/>
              </w:numPr>
              <w:ind w:right="96"/>
              <w:rPr>
                <w:rFonts w:ascii="Arial" w:hAnsi="Arial" w:cs="Arial"/>
                <w:color w:val="000000" w:themeColor="text1"/>
                <w:sz w:val="24"/>
                <w:szCs w:val="24"/>
              </w:rPr>
            </w:pPr>
            <w:r w:rsidRPr="001B30A4">
              <w:rPr>
                <w:rFonts w:ascii="Arial" w:hAnsi="Arial" w:cs="Arial"/>
                <w:color w:val="000000" w:themeColor="text1"/>
                <w:sz w:val="24"/>
                <w:szCs w:val="24"/>
              </w:rPr>
              <w:t>Document 1: Standing Financial Instructions for the NHS Wales Joint Commissioning Committee</w:t>
            </w:r>
          </w:p>
          <w:p w14:paraId="270B4F9E" w14:textId="77777777" w:rsidR="007D345A" w:rsidRPr="001B30A4" w:rsidRDefault="007D345A" w:rsidP="007D345A">
            <w:pPr>
              <w:ind w:right="96"/>
              <w:rPr>
                <w:rFonts w:ascii="Arial" w:hAnsi="Arial" w:cs="Arial"/>
                <w:color w:val="000000" w:themeColor="text1"/>
                <w:sz w:val="24"/>
                <w:szCs w:val="24"/>
              </w:rPr>
            </w:pPr>
          </w:p>
          <w:p w14:paraId="01FA62C9" w14:textId="77777777" w:rsidR="007D345A" w:rsidRPr="001B30A4" w:rsidRDefault="007D345A" w:rsidP="007D345A">
            <w:pPr>
              <w:ind w:right="96"/>
              <w:rPr>
                <w:rFonts w:ascii="Arial" w:hAnsi="Arial" w:cs="Arial"/>
                <w:color w:val="000000" w:themeColor="text1"/>
                <w:sz w:val="24"/>
                <w:szCs w:val="24"/>
              </w:rPr>
            </w:pPr>
            <w:r w:rsidRPr="001B30A4">
              <w:rPr>
                <w:rFonts w:ascii="Arial" w:hAnsi="Arial" w:cs="Arial"/>
                <w:color w:val="000000" w:themeColor="text1"/>
                <w:sz w:val="24"/>
                <w:szCs w:val="24"/>
              </w:rPr>
              <w:t>Appendix C –</w:t>
            </w:r>
          </w:p>
          <w:p w14:paraId="7DAC5D95" w14:textId="77777777" w:rsidR="007D345A" w:rsidRPr="001B30A4" w:rsidRDefault="007D345A" w:rsidP="007D345A">
            <w:pPr>
              <w:pStyle w:val="ListParagraph"/>
              <w:numPr>
                <w:ilvl w:val="0"/>
                <w:numId w:val="22"/>
              </w:numPr>
              <w:ind w:right="96"/>
              <w:rPr>
                <w:rFonts w:ascii="Arial" w:hAnsi="Arial" w:cs="Arial"/>
                <w:color w:val="000000" w:themeColor="text1"/>
                <w:sz w:val="24"/>
                <w:szCs w:val="24"/>
              </w:rPr>
            </w:pPr>
            <w:r w:rsidRPr="001B30A4">
              <w:rPr>
                <w:rFonts w:ascii="Arial" w:hAnsi="Arial" w:cs="Arial"/>
                <w:color w:val="000000" w:themeColor="text1"/>
                <w:sz w:val="24"/>
                <w:szCs w:val="24"/>
              </w:rPr>
              <w:t xml:space="preserve">Final Approved Accountability Map </w:t>
            </w:r>
          </w:p>
          <w:p w14:paraId="0893CDDA" w14:textId="33A6BAA4" w:rsidR="007D345A" w:rsidRPr="001B30A4" w:rsidRDefault="007D345A" w:rsidP="007D345A">
            <w:pPr>
              <w:ind w:right="96"/>
              <w:rPr>
                <w:rFonts w:ascii="Arial" w:hAnsi="Arial" w:cs="Arial"/>
                <w:color w:val="000000" w:themeColor="text1"/>
                <w:sz w:val="24"/>
                <w:szCs w:val="24"/>
              </w:rPr>
            </w:pPr>
          </w:p>
        </w:tc>
      </w:tr>
    </w:tbl>
    <w:p w14:paraId="03DDF474" w14:textId="77777777" w:rsidR="00034194" w:rsidRDefault="00034194"/>
    <w:sectPr w:rsidR="00034194" w:rsidSect="00021C60">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5D0F94" w14:textId="77777777" w:rsidR="002C3DD6" w:rsidRDefault="002C3DD6" w:rsidP="00C107F2">
      <w:pPr>
        <w:spacing w:after="0" w:line="240" w:lineRule="auto"/>
      </w:pPr>
      <w:r>
        <w:separator/>
      </w:r>
    </w:p>
  </w:endnote>
  <w:endnote w:type="continuationSeparator" w:id="0">
    <w:p w14:paraId="2C7EAFD4" w14:textId="77777777" w:rsidR="002C3DD6" w:rsidRDefault="002C3DD6" w:rsidP="00C107F2">
      <w:pPr>
        <w:spacing w:after="0" w:line="240" w:lineRule="auto"/>
      </w:pPr>
      <w:r>
        <w:continuationSeparator/>
      </w:r>
    </w:p>
  </w:endnote>
  <w:endnote w:type="continuationNotice" w:id="1">
    <w:p w14:paraId="6179CAD5" w14:textId="77777777" w:rsidR="004C20FB" w:rsidRDefault="004C20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40330"/>
      <w:docPartObj>
        <w:docPartGallery w:val="Page Numbers (Bottom of Page)"/>
        <w:docPartUnique/>
      </w:docPartObj>
    </w:sdtPr>
    <w:sdtEndPr>
      <w:rPr>
        <w:color w:val="7F7F7F" w:themeColor="background1" w:themeShade="7F"/>
        <w:spacing w:val="60"/>
      </w:rPr>
    </w:sdtEndPr>
    <w:sdtContent>
      <w:p w14:paraId="4B4A6571" w14:textId="01406BB4" w:rsidR="00253124" w:rsidRDefault="00253124">
        <w:pPr>
          <w:pStyle w:val="Footer"/>
          <w:pBdr>
            <w:top w:val="single" w:sz="4" w:space="1" w:color="D9D9D9" w:themeColor="background1" w:themeShade="D9"/>
          </w:pBdr>
          <w:jc w:val="right"/>
        </w:pPr>
        <w:r>
          <w:fldChar w:fldCharType="begin"/>
        </w:r>
        <w:r>
          <w:instrText>PAGE   \* MERGEFORMAT</w:instrText>
        </w:r>
        <w:r>
          <w:fldChar w:fldCharType="separate"/>
        </w:r>
        <w:r w:rsidR="00154894">
          <w:rPr>
            <w:noProof/>
          </w:rPr>
          <w:t>1</w:t>
        </w:r>
        <w:r>
          <w:fldChar w:fldCharType="end"/>
        </w:r>
        <w:r>
          <w:t xml:space="preserve"> | </w:t>
        </w:r>
        <w:r>
          <w:rPr>
            <w:color w:val="7F7F7F" w:themeColor="background1" w:themeShade="7F"/>
            <w:spacing w:val="60"/>
          </w:rPr>
          <w:t>Page</w:t>
        </w:r>
      </w:p>
    </w:sdtContent>
  </w:sdt>
  <w:p w14:paraId="3720ECAF" w14:textId="2967B6C0" w:rsidR="003324CB" w:rsidRDefault="00253124">
    <w:pPr>
      <w:pStyle w:val="Footer"/>
    </w:pPr>
    <w:r>
      <w:t>Health Board – Thursday, 28</w:t>
    </w:r>
    <w:r w:rsidRPr="00253124">
      <w:rPr>
        <w:vertAlign w:val="superscript"/>
      </w:rPr>
      <w:t>th</w:t>
    </w:r>
    <w:r>
      <w:t xml:space="preserve"> March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44776D" w14:textId="77777777" w:rsidR="002C3DD6" w:rsidRDefault="002C3DD6" w:rsidP="00C107F2">
      <w:pPr>
        <w:spacing w:after="0" w:line="240" w:lineRule="auto"/>
      </w:pPr>
      <w:r>
        <w:separator/>
      </w:r>
    </w:p>
  </w:footnote>
  <w:footnote w:type="continuationSeparator" w:id="0">
    <w:p w14:paraId="21848E78" w14:textId="77777777" w:rsidR="002C3DD6" w:rsidRDefault="002C3DD6" w:rsidP="00C107F2">
      <w:pPr>
        <w:spacing w:after="0" w:line="240" w:lineRule="auto"/>
      </w:pPr>
      <w:r>
        <w:continuationSeparator/>
      </w:r>
    </w:p>
  </w:footnote>
  <w:footnote w:type="continuationNotice" w:id="1">
    <w:p w14:paraId="3BC3A6ED" w14:textId="77777777" w:rsidR="004C20FB" w:rsidRDefault="004C20F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2FFC"/>
    <w:multiLevelType w:val="hybridMultilevel"/>
    <w:tmpl w:val="28EE89F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2B5F04"/>
    <w:multiLevelType w:val="hybridMultilevel"/>
    <w:tmpl w:val="DC369786"/>
    <w:lvl w:ilvl="0" w:tplc="08090001">
      <w:start w:val="1"/>
      <w:numFmt w:val="bullet"/>
      <w:lvlText w:val=""/>
      <w:lvlJc w:val="left"/>
      <w:pPr>
        <w:ind w:left="1074" w:hanging="360"/>
      </w:pPr>
      <w:rPr>
        <w:rFonts w:ascii="Symbol" w:hAnsi="Symbol" w:hint="default"/>
      </w:rPr>
    </w:lvl>
    <w:lvl w:ilvl="1" w:tplc="08090003">
      <w:start w:val="1"/>
      <w:numFmt w:val="bullet"/>
      <w:lvlText w:val="o"/>
      <w:lvlJc w:val="left"/>
      <w:pPr>
        <w:ind w:left="1794" w:hanging="360"/>
      </w:pPr>
      <w:rPr>
        <w:rFonts w:ascii="Courier New" w:hAnsi="Courier New" w:cs="Courier New" w:hint="default"/>
      </w:rPr>
    </w:lvl>
    <w:lvl w:ilvl="2" w:tplc="08090005" w:tentative="1">
      <w:start w:val="1"/>
      <w:numFmt w:val="bullet"/>
      <w:lvlText w:val=""/>
      <w:lvlJc w:val="left"/>
      <w:pPr>
        <w:ind w:left="2514" w:hanging="360"/>
      </w:pPr>
      <w:rPr>
        <w:rFonts w:ascii="Wingdings" w:hAnsi="Wingdings" w:hint="default"/>
      </w:rPr>
    </w:lvl>
    <w:lvl w:ilvl="3" w:tplc="08090001" w:tentative="1">
      <w:start w:val="1"/>
      <w:numFmt w:val="bullet"/>
      <w:lvlText w:val=""/>
      <w:lvlJc w:val="left"/>
      <w:pPr>
        <w:ind w:left="3234" w:hanging="360"/>
      </w:pPr>
      <w:rPr>
        <w:rFonts w:ascii="Symbol" w:hAnsi="Symbol" w:hint="default"/>
      </w:rPr>
    </w:lvl>
    <w:lvl w:ilvl="4" w:tplc="08090003" w:tentative="1">
      <w:start w:val="1"/>
      <w:numFmt w:val="bullet"/>
      <w:lvlText w:val="o"/>
      <w:lvlJc w:val="left"/>
      <w:pPr>
        <w:ind w:left="3954" w:hanging="360"/>
      </w:pPr>
      <w:rPr>
        <w:rFonts w:ascii="Courier New" w:hAnsi="Courier New" w:cs="Courier New" w:hint="default"/>
      </w:rPr>
    </w:lvl>
    <w:lvl w:ilvl="5" w:tplc="08090005" w:tentative="1">
      <w:start w:val="1"/>
      <w:numFmt w:val="bullet"/>
      <w:lvlText w:val=""/>
      <w:lvlJc w:val="left"/>
      <w:pPr>
        <w:ind w:left="4674" w:hanging="360"/>
      </w:pPr>
      <w:rPr>
        <w:rFonts w:ascii="Wingdings" w:hAnsi="Wingdings" w:hint="default"/>
      </w:rPr>
    </w:lvl>
    <w:lvl w:ilvl="6" w:tplc="08090001" w:tentative="1">
      <w:start w:val="1"/>
      <w:numFmt w:val="bullet"/>
      <w:lvlText w:val=""/>
      <w:lvlJc w:val="left"/>
      <w:pPr>
        <w:ind w:left="5394" w:hanging="360"/>
      </w:pPr>
      <w:rPr>
        <w:rFonts w:ascii="Symbol" w:hAnsi="Symbol" w:hint="default"/>
      </w:rPr>
    </w:lvl>
    <w:lvl w:ilvl="7" w:tplc="08090003" w:tentative="1">
      <w:start w:val="1"/>
      <w:numFmt w:val="bullet"/>
      <w:lvlText w:val="o"/>
      <w:lvlJc w:val="left"/>
      <w:pPr>
        <w:ind w:left="6114" w:hanging="360"/>
      </w:pPr>
      <w:rPr>
        <w:rFonts w:ascii="Courier New" w:hAnsi="Courier New" w:cs="Courier New" w:hint="default"/>
      </w:rPr>
    </w:lvl>
    <w:lvl w:ilvl="8" w:tplc="08090005" w:tentative="1">
      <w:start w:val="1"/>
      <w:numFmt w:val="bullet"/>
      <w:lvlText w:val=""/>
      <w:lvlJc w:val="left"/>
      <w:pPr>
        <w:ind w:left="6834" w:hanging="360"/>
      </w:pPr>
      <w:rPr>
        <w:rFonts w:ascii="Wingdings" w:hAnsi="Wingdings" w:hint="default"/>
      </w:rPr>
    </w:lvl>
  </w:abstractNum>
  <w:abstractNum w:abstractNumId="2" w15:restartNumberingAfterBreak="0">
    <w:nsid w:val="0A6F78B4"/>
    <w:multiLevelType w:val="multilevel"/>
    <w:tmpl w:val="398C388A"/>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0B921F31"/>
    <w:multiLevelType w:val="hybridMultilevel"/>
    <w:tmpl w:val="CAC219E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 w15:restartNumberingAfterBreak="0">
    <w:nsid w:val="145B1742"/>
    <w:multiLevelType w:val="hybridMultilevel"/>
    <w:tmpl w:val="796486B8"/>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4C280B"/>
    <w:multiLevelType w:val="hybridMultilevel"/>
    <w:tmpl w:val="C884FD4E"/>
    <w:lvl w:ilvl="0" w:tplc="93324C7E">
      <w:start w:val="1"/>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DE7677F"/>
    <w:multiLevelType w:val="hybridMultilevel"/>
    <w:tmpl w:val="7B5C1ED8"/>
    <w:lvl w:ilvl="0" w:tplc="5A062EAC">
      <w:start w:val="2"/>
      <w:numFmt w:val="bullet"/>
      <w:lvlText w:val="-"/>
      <w:lvlJc w:val="left"/>
      <w:pPr>
        <w:ind w:left="1080" w:hanging="360"/>
      </w:pPr>
      <w:rPr>
        <w:rFonts w:ascii="Arial" w:eastAsia="Calibri" w:hAnsi="Arial" w:cs="Aria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E4B4C7A"/>
    <w:multiLevelType w:val="hybridMultilevel"/>
    <w:tmpl w:val="3BB278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2247C56"/>
    <w:multiLevelType w:val="hybridMultilevel"/>
    <w:tmpl w:val="A4EEDA68"/>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8463EFA"/>
    <w:multiLevelType w:val="hybridMultilevel"/>
    <w:tmpl w:val="B9081F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0820A4D"/>
    <w:multiLevelType w:val="hybridMultilevel"/>
    <w:tmpl w:val="CC626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4B5C09"/>
    <w:multiLevelType w:val="hybridMultilevel"/>
    <w:tmpl w:val="3A0E78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00F58A7"/>
    <w:multiLevelType w:val="hybridMultilevel"/>
    <w:tmpl w:val="B3184EB2"/>
    <w:lvl w:ilvl="0" w:tplc="D27462B2">
      <w:start w:val="1"/>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F92D51"/>
    <w:multiLevelType w:val="hybridMultilevel"/>
    <w:tmpl w:val="8D1294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6"/>
  </w:num>
  <w:num w:numId="3">
    <w:abstractNumId w:val="15"/>
  </w:num>
  <w:num w:numId="4">
    <w:abstractNumId w:val="12"/>
  </w:num>
  <w:num w:numId="5">
    <w:abstractNumId w:val="9"/>
  </w:num>
  <w:num w:numId="6">
    <w:abstractNumId w:val="22"/>
  </w:num>
  <w:num w:numId="7">
    <w:abstractNumId w:val="23"/>
  </w:num>
  <w:num w:numId="8">
    <w:abstractNumId w:val="19"/>
  </w:num>
  <w:num w:numId="9">
    <w:abstractNumId w:val="20"/>
  </w:num>
  <w:num w:numId="10">
    <w:abstractNumId w:val="21"/>
  </w:num>
  <w:num w:numId="11">
    <w:abstractNumId w:val="2"/>
  </w:num>
  <w:num w:numId="12">
    <w:abstractNumId w:val="1"/>
  </w:num>
  <w:num w:numId="13">
    <w:abstractNumId w:val="18"/>
  </w:num>
  <w:num w:numId="1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8"/>
  </w:num>
  <w:num w:numId="18">
    <w:abstractNumId w:val="4"/>
  </w:num>
  <w:num w:numId="19">
    <w:abstractNumId w:val="13"/>
  </w:num>
  <w:num w:numId="20">
    <w:abstractNumId w:val="10"/>
  </w:num>
  <w:num w:numId="21">
    <w:abstractNumId w:val="0"/>
  </w:num>
  <w:num w:numId="22">
    <w:abstractNumId w:val="11"/>
  </w:num>
  <w:num w:numId="23">
    <w:abstractNumId w:val="14"/>
  </w:num>
  <w:num w:numId="24">
    <w:abstractNumId w:val="7"/>
  </w:num>
  <w:num w:numId="25">
    <w:abstractNumId w:val="17"/>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5539C"/>
    <w:rsid w:val="00083FC0"/>
    <w:rsid w:val="000F361B"/>
    <w:rsid w:val="001176A8"/>
    <w:rsid w:val="00133EA1"/>
    <w:rsid w:val="00135038"/>
    <w:rsid w:val="00154894"/>
    <w:rsid w:val="0016096B"/>
    <w:rsid w:val="001A6028"/>
    <w:rsid w:val="001B30A4"/>
    <w:rsid w:val="0020539A"/>
    <w:rsid w:val="00233330"/>
    <w:rsid w:val="00241662"/>
    <w:rsid w:val="00253124"/>
    <w:rsid w:val="0026236F"/>
    <w:rsid w:val="00277381"/>
    <w:rsid w:val="00296CD9"/>
    <w:rsid w:val="002C3DD6"/>
    <w:rsid w:val="003103B4"/>
    <w:rsid w:val="0031523E"/>
    <w:rsid w:val="003324CB"/>
    <w:rsid w:val="003C0FF8"/>
    <w:rsid w:val="00402B29"/>
    <w:rsid w:val="00414894"/>
    <w:rsid w:val="00461835"/>
    <w:rsid w:val="004C20FB"/>
    <w:rsid w:val="004C60A0"/>
    <w:rsid w:val="004D3620"/>
    <w:rsid w:val="004F7011"/>
    <w:rsid w:val="0052237D"/>
    <w:rsid w:val="0052297E"/>
    <w:rsid w:val="00585277"/>
    <w:rsid w:val="005D1652"/>
    <w:rsid w:val="005D2287"/>
    <w:rsid w:val="005D70B3"/>
    <w:rsid w:val="00606328"/>
    <w:rsid w:val="006437F4"/>
    <w:rsid w:val="00653AEC"/>
    <w:rsid w:val="00655190"/>
    <w:rsid w:val="00662218"/>
    <w:rsid w:val="00677C6D"/>
    <w:rsid w:val="00685AE0"/>
    <w:rsid w:val="0069246F"/>
    <w:rsid w:val="006D1998"/>
    <w:rsid w:val="00701D1C"/>
    <w:rsid w:val="00707296"/>
    <w:rsid w:val="00711095"/>
    <w:rsid w:val="0072604C"/>
    <w:rsid w:val="00762BBE"/>
    <w:rsid w:val="00787D8B"/>
    <w:rsid w:val="007D345A"/>
    <w:rsid w:val="008505EC"/>
    <w:rsid w:val="00862705"/>
    <w:rsid w:val="008C15D9"/>
    <w:rsid w:val="008D0747"/>
    <w:rsid w:val="008E673B"/>
    <w:rsid w:val="009112DC"/>
    <w:rsid w:val="009C03DE"/>
    <w:rsid w:val="009E4023"/>
    <w:rsid w:val="009E7AF7"/>
    <w:rsid w:val="00A631FA"/>
    <w:rsid w:val="00A94480"/>
    <w:rsid w:val="00AC380B"/>
    <w:rsid w:val="00AD064D"/>
    <w:rsid w:val="00AF3928"/>
    <w:rsid w:val="00B20455"/>
    <w:rsid w:val="00B35ECC"/>
    <w:rsid w:val="00B403F0"/>
    <w:rsid w:val="00B72EA7"/>
    <w:rsid w:val="00BC241D"/>
    <w:rsid w:val="00BD02B0"/>
    <w:rsid w:val="00BD6953"/>
    <w:rsid w:val="00C107F2"/>
    <w:rsid w:val="00C33A04"/>
    <w:rsid w:val="00C93BD3"/>
    <w:rsid w:val="00C95B3C"/>
    <w:rsid w:val="00CC782E"/>
    <w:rsid w:val="00CD7AA5"/>
    <w:rsid w:val="00D03C91"/>
    <w:rsid w:val="00D65947"/>
    <w:rsid w:val="00DA1E1F"/>
    <w:rsid w:val="00DA76AD"/>
    <w:rsid w:val="00E071D4"/>
    <w:rsid w:val="00E242E5"/>
    <w:rsid w:val="00E6698B"/>
    <w:rsid w:val="00F06D6F"/>
    <w:rsid w:val="00F11CD2"/>
    <w:rsid w:val="00F35FA3"/>
    <w:rsid w:val="00F5082D"/>
    <w:rsid w:val="00F531BD"/>
    <w:rsid w:val="00F5324A"/>
    <w:rsid w:val="00F57042"/>
    <w:rsid w:val="00F57C68"/>
    <w:rsid w:val="00F625AF"/>
    <w:rsid w:val="00F85F74"/>
    <w:rsid w:val="00F87CD8"/>
    <w:rsid w:val="00FA0CA9"/>
    <w:rsid w:val="00FC09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9666E9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345A"/>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HeadingReportTemplate">
    <w:name w:val="Heading Report Template"/>
    <w:basedOn w:val="Heading2"/>
    <w:qFormat/>
    <w:rsid w:val="00787D8B"/>
    <w:pPr>
      <w:keepNext/>
      <w:keepLines/>
      <w:numPr>
        <w:numId w:val="11"/>
      </w:numPr>
      <w:spacing w:before="40" w:beforeAutospacing="0" w:after="0" w:afterAutospacing="0" w:line="276" w:lineRule="auto"/>
    </w:pPr>
    <w:rPr>
      <w:rFonts w:ascii="Verdana" w:eastAsiaTheme="majorEastAsia" w:hAnsi="Verdana" w:cstheme="majorBidi"/>
      <w:bCs w:val="0"/>
      <w:sz w:val="24"/>
      <w:szCs w:val="24"/>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787D8B"/>
  </w:style>
  <w:style w:type="paragraph" w:styleId="NoSpacing">
    <w:name w:val="No Spacing"/>
    <w:uiPriority w:val="1"/>
    <w:qFormat/>
    <w:rsid w:val="0069246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90066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senedd.wales/media/tw0pu0kw/sub-ld16329-em-e.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senedd.wales/media/vzcdvtdp/sub-ld16329-e.pdf" TargetMode="External"/><Relationship Id="rId17" Type="http://schemas.openxmlformats.org/officeDocument/2006/relationships/hyperlink" Target="https://senedd.wales/media/vzcdvtdp/sub-ld16329-e.pdf" TargetMode="External"/><Relationship Id="rId2" Type="http://schemas.openxmlformats.org/officeDocument/2006/relationships/numbering" Target="numbering.xml"/><Relationship Id="rId16" Type="http://schemas.openxmlformats.org/officeDocument/2006/relationships/hyperlink" Target="https://www.gov.wales/national-health-service-joint-commissioning-committee-wales-directions-2024"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wales/national-health-service-joint-commissioning-committee-wales-directions-2024" TargetMode="External"/><Relationship Id="rId5" Type="http://schemas.openxmlformats.org/officeDocument/2006/relationships/webSettings" Target="webSettings.xml"/><Relationship Id="rId15" Type="http://schemas.openxmlformats.org/officeDocument/2006/relationships/hyperlink" Target="https://senedd.wales/media/tw0pu0kw/sub-ld16329-em-e.pdf" TargetMode="Externa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025D0625FBE24A17B4F5C3DBBDCFF6AC"/>
        <w:category>
          <w:name w:val="General"/>
          <w:gallery w:val="placeholder"/>
        </w:category>
        <w:types>
          <w:type w:val="bbPlcHdr"/>
        </w:types>
        <w:behaviors>
          <w:behavior w:val="content"/>
        </w:behaviors>
        <w:guid w:val="{E103A947-4AA4-43A5-B75D-599D08180898}"/>
      </w:docPartPr>
      <w:docPartBody>
        <w:p w:rsidR="00803FEA" w:rsidRDefault="00803FEA" w:rsidP="00803FEA">
          <w:pPr>
            <w:pStyle w:val="025D0625FBE24A17B4F5C3DBBDCFF6AC"/>
          </w:pPr>
          <w:r w:rsidRPr="00436C80">
            <w:rPr>
              <w:rStyle w:val="PlaceholderText"/>
              <w:rFonts w:ascii="Verdana" w:hAnsi="Verdana"/>
              <w:sz w:val="20"/>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803FE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03FEA"/>
    <w:rPr>
      <w:color w:val="808080"/>
    </w:rPr>
  </w:style>
  <w:style w:type="paragraph" w:customStyle="1" w:styleId="025D0625FBE24A17B4F5C3DBBDCFF6AC">
    <w:name w:val="025D0625FBE24A17B4F5C3DBBDCFF6AC"/>
    <w:rsid w:val="00803FEA"/>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7CD726-E0C2-4272-AB28-CA497A94D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11</Pages>
  <Words>3739</Words>
  <Characters>21314</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6</cp:revision>
  <dcterms:created xsi:type="dcterms:W3CDTF">2024-03-20T12:55:00Z</dcterms:created>
  <dcterms:modified xsi:type="dcterms:W3CDTF">2024-03-22T16:44:00Z</dcterms:modified>
</cp:coreProperties>
</file>