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EE57A6"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418880EF" wp14:editId="2CC71BC1">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D80872A" wp14:editId="76CE3E1B">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13188B8" wp14:editId="4456DEE0">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9776" w:type="dxa"/>
        <w:tblLayout w:type="fixed"/>
        <w:tblLook w:val="04A0" w:firstRow="1" w:lastRow="0" w:firstColumn="1" w:lastColumn="0" w:noHBand="0" w:noVBand="1"/>
      </w:tblPr>
      <w:tblGrid>
        <w:gridCol w:w="2263"/>
        <w:gridCol w:w="1853"/>
        <w:gridCol w:w="1691"/>
        <w:gridCol w:w="32"/>
        <w:gridCol w:w="1661"/>
        <w:gridCol w:w="675"/>
        <w:gridCol w:w="1601"/>
      </w:tblGrid>
      <w:tr w:rsidR="00083FC0" w:rsidRPr="00034194" w14:paraId="3FD51705" w14:textId="77777777" w:rsidTr="00DC10CB">
        <w:tc>
          <w:tcPr>
            <w:tcW w:w="2263" w:type="dxa"/>
          </w:tcPr>
          <w:p w14:paraId="6EA5573D"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3-28T00:00:00Z">
              <w:dateFormat w:val="dd MMMM yyyy"/>
              <w:lid w:val="en-GB"/>
              <w:storeMappedDataAs w:val="dateTime"/>
              <w:calendar w:val="gregorian"/>
            </w:date>
          </w:sdtPr>
          <w:sdtEndPr/>
          <w:sdtContent>
            <w:tc>
              <w:tcPr>
                <w:tcW w:w="3544" w:type="dxa"/>
                <w:gridSpan w:val="2"/>
              </w:tcPr>
              <w:p w14:paraId="5810BA7E" w14:textId="455D343C" w:rsidR="00F5082D" w:rsidRPr="00FA0CA9" w:rsidRDefault="00DC10CB" w:rsidP="00FA0CA9">
                <w:pPr>
                  <w:rPr>
                    <w:rFonts w:ascii="Arial" w:hAnsi="Arial" w:cs="Arial"/>
                    <w:b/>
                    <w:sz w:val="24"/>
                    <w:szCs w:val="24"/>
                  </w:rPr>
                </w:pPr>
                <w:r>
                  <w:rPr>
                    <w:rFonts w:ascii="Arial" w:hAnsi="Arial" w:cs="Arial"/>
                    <w:b/>
                    <w:sz w:val="24"/>
                    <w:szCs w:val="24"/>
                  </w:rPr>
                  <w:t>28 March 2024</w:t>
                </w:r>
              </w:p>
            </w:tc>
          </w:sdtContent>
        </w:sdt>
        <w:tc>
          <w:tcPr>
            <w:tcW w:w="2368" w:type="dxa"/>
            <w:gridSpan w:val="3"/>
          </w:tcPr>
          <w:p w14:paraId="14CF4D04"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601" w:type="dxa"/>
          </w:tcPr>
          <w:p w14:paraId="6FCA52BD" w14:textId="7E938E36" w:rsidR="00F5082D" w:rsidRPr="00FA0CA9" w:rsidRDefault="00DC10CB" w:rsidP="00FA0CA9">
            <w:pPr>
              <w:rPr>
                <w:rFonts w:ascii="Arial" w:hAnsi="Arial" w:cs="Arial"/>
                <w:b/>
                <w:sz w:val="24"/>
                <w:szCs w:val="24"/>
              </w:rPr>
            </w:pPr>
            <w:r>
              <w:rPr>
                <w:rFonts w:ascii="Arial" w:hAnsi="Arial" w:cs="Arial"/>
                <w:b/>
                <w:sz w:val="24"/>
                <w:szCs w:val="24"/>
              </w:rPr>
              <w:t>2.5</w:t>
            </w:r>
          </w:p>
        </w:tc>
      </w:tr>
      <w:tr w:rsidR="00083FC0" w:rsidRPr="00034194" w14:paraId="27106DFE" w14:textId="77777777" w:rsidTr="00DC10CB">
        <w:tc>
          <w:tcPr>
            <w:tcW w:w="2263" w:type="dxa"/>
          </w:tcPr>
          <w:p w14:paraId="6CE0E61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7513" w:type="dxa"/>
            <w:gridSpan w:val="6"/>
          </w:tcPr>
          <w:p w14:paraId="5ED39CC2" w14:textId="65AD3F11" w:rsidR="00375974" w:rsidRDefault="00375974" w:rsidP="00375974">
            <w:pPr>
              <w:ind w:right="-330"/>
              <w:rPr>
                <w:rFonts w:ascii="Arial" w:hAnsi="Arial" w:cs="Arial"/>
                <w:b/>
                <w:sz w:val="24"/>
                <w:szCs w:val="24"/>
              </w:rPr>
            </w:pPr>
            <w:r w:rsidRPr="00375974">
              <w:rPr>
                <w:rFonts w:ascii="Arial" w:hAnsi="Arial" w:cs="Arial"/>
                <w:b/>
                <w:sz w:val="24"/>
                <w:szCs w:val="24"/>
              </w:rPr>
              <w:t>Maternity &amp; Neonatal Independent Review Update</w:t>
            </w:r>
            <w:r>
              <w:rPr>
                <w:rFonts w:ascii="Arial" w:hAnsi="Arial" w:cs="Arial"/>
                <w:b/>
                <w:sz w:val="24"/>
                <w:szCs w:val="24"/>
              </w:rPr>
              <w:t xml:space="preserve"> Report</w:t>
            </w:r>
          </w:p>
          <w:p w14:paraId="0AE8FBCC" w14:textId="1975FF66" w:rsidR="00034194" w:rsidRPr="00FA0CA9" w:rsidRDefault="00034194" w:rsidP="00375974">
            <w:pPr>
              <w:jc w:val="both"/>
              <w:rPr>
                <w:rFonts w:ascii="Arial" w:hAnsi="Arial" w:cs="Arial"/>
                <w:b/>
                <w:sz w:val="24"/>
                <w:szCs w:val="24"/>
              </w:rPr>
            </w:pPr>
          </w:p>
        </w:tc>
      </w:tr>
      <w:tr w:rsidR="00083FC0" w:rsidRPr="00034194" w14:paraId="4A21CEB0" w14:textId="77777777" w:rsidTr="00DC10CB">
        <w:tc>
          <w:tcPr>
            <w:tcW w:w="2263" w:type="dxa"/>
          </w:tcPr>
          <w:p w14:paraId="3C587B8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7513" w:type="dxa"/>
            <w:gridSpan w:val="6"/>
          </w:tcPr>
          <w:p w14:paraId="27C84B96" w14:textId="77777777" w:rsidR="00CA4F8A" w:rsidRDefault="00CA4F8A" w:rsidP="00CA4F8A">
            <w:pPr>
              <w:rPr>
                <w:rFonts w:ascii="Arial" w:hAnsi="Arial" w:cs="Arial"/>
                <w:sz w:val="24"/>
                <w:szCs w:val="24"/>
              </w:rPr>
            </w:pPr>
            <w:r>
              <w:rPr>
                <w:rFonts w:ascii="Arial" w:hAnsi="Arial" w:cs="Arial"/>
                <w:sz w:val="24"/>
                <w:szCs w:val="24"/>
              </w:rPr>
              <w:t>Hazel Lloyd, Director of Corporate Governance</w:t>
            </w:r>
          </w:p>
          <w:p w14:paraId="71FB20AF" w14:textId="1EAE8245" w:rsidR="00A7327B" w:rsidRPr="00FA0CA9" w:rsidRDefault="00A7327B" w:rsidP="00997CFB">
            <w:pPr>
              <w:rPr>
                <w:rFonts w:ascii="Arial" w:hAnsi="Arial" w:cs="Arial"/>
                <w:sz w:val="24"/>
                <w:szCs w:val="24"/>
              </w:rPr>
            </w:pPr>
          </w:p>
        </w:tc>
      </w:tr>
      <w:tr w:rsidR="00762BBE" w:rsidRPr="00034194" w14:paraId="1427005F" w14:textId="77777777" w:rsidTr="00DC10CB">
        <w:tc>
          <w:tcPr>
            <w:tcW w:w="2263" w:type="dxa"/>
          </w:tcPr>
          <w:p w14:paraId="0E030C2F"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7513" w:type="dxa"/>
            <w:gridSpan w:val="6"/>
          </w:tcPr>
          <w:p w14:paraId="32BDE564" w14:textId="77777777" w:rsidR="00375974" w:rsidRDefault="00375974" w:rsidP="00375974">
            <w:pPr>
              <w:rPr>
                <w:rFonts w:ascii="Arial" w:hAnsi="Arial" w:cs="Arial"/>
                <w:sz w:val="24"/>
                <w:szCs w:val="24"/>
              </w:rPr>
            </w:pPr>
            <w:r>
              <w:rPr>
                <w:rFonts w:ascii="Arial" w:hAnsi="Arial" w:cs="Arial"/>
                <w:sz w:val="24"/>
                <w:szCs w:val="24"/>
              </w:rPr>
              <w:t>Hazel Lloyd, Director of Corporate Governance</w:t>
            </w:r>
          </w:p>
          <w:p w14:paraId="25F71D2D" w14:textId="2394768E" w:rsidR="00762BBE" w:rsidRPr="00FA0CA9" w:rsidRDefault="00375974" w:rsidP="00762BBE">
            <w:pPr>
              <w:rPr>
                <w:rFonts w:ascii="Arial" w:hAnsi="Arial" w:cs="Arial"/>
                <w:sz w:val="24"/>
                <w:szCs w:val="24"/>
              </w:rPr>
            </w:pPr>
            <w:r>
              <w:rPr>
                <w:rFonts w:ascii="Arial" w:hAnsi="Arial" w:cs="Arial"/>
                <w:sz w:val="24"/>
                <w:szCs w:val="24"/>
              </w:rPr>
              <w:t>Gareth Howells, Executive Director of Nursing and Patient Experience</w:t>
            </w:r>
          </w:p>
        </w:tc>
      </w:tr>
      <w:tr w:rsidR="00762BBE" w:rsidRPr="00034194" w14:paraId="39703B44" w14:textId="77777777" w:rsidTr="00DC10CB">
        <w:tc>
          <w:tcPr>
            <w:tcW w:w="2263" w:type="dxa"/>
          </w:tcPr>
          <w:p w14:paraId="3745F8C1"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7513" w:type="dxa"/>
            <w:gridSpan w:val="6"/>
          </w:tcPr>
          <w:p w14:paraId="24B39F82" w14:textId="55E64D75" w:rsidR="00CA4F8A" w:rsidRDefault="00CA4F8A" w:rsidP="00997CFB">
            <w:pPr>
              <w:rPr>
                <w:rFonts w:ascii="Arial" w:hAnsi="Arial" w:cs="Arial"/>
                <w:sz w:val="24"/>
                <w:szCs w:val="24"/>
              </w:rPr>
            </w:pPr>
            <w:r>
              <w:rPr>
                <w:rFonts w:ascii="Arial" w:hAnsi="Arial" w:cs="Arial"/>
                <w:sz w:val="24"/>
                <w:szCs w:val="24"/>
              </w:rPr>
              <w:t>Hazel Lloyd, Director of Corporate Governance</w:t>
            </w:r>
          </w:p>
          <w:p w14:paraId="42DD28BA" w14:textId="7610F3F9" w:rsidR="00762BBE" w:rsidRPr="00FA0CA9" w:rsidRDefault="00762BBE" w:rsidP="00997CFB">
            <w:pPr>
              <w:rPr>
                <w:rFonts w:ascii="Arial" w:hAnsi="Arial" w:cs="Arial"/>
                <w:sz w:val="24"/>
                <w:szCs w:val="24"/>
              </w:rPr>
            </w:pPr>
          </w:p>
        </w:tc>
      </w:tr>
      <w:tr w:rsidR="00653AEC" w:rsidRPr="00034194" w14:paraId="6F91DA06" w14:textId="77777777" w:rsidTr="00DC10CB">
        <w:tc>
          <w:tcPr>
            <w:tcW w:w="2263" w:type="dxa"/>
          </w:tcPr>
          <w:p w14:paraId="219E756C"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7513" w:type="dxa"/>
            <w:gridSpan w:val="6"/>
          </w:tcPr>
          <w:p w14:paraId="570B8248" w14:textId="77777777" w:rsidR="00653AEC" w:rsidRPr="00FA0CA9" w:rsidRDefault="007A7AEC" w:rsidP="00653AEC">
            <w:pPr>
              <w:rPr>
                <w:rFonts w:ascii="Arial" w:hAnsi="Arial" w:cs="Arial"/>
                <w:sz w:val="24"/>
                <w:szCs w:val="24"/>
              </w:rPr>
            </w:pPr>
            <w:r>
              <w:rPr>
                <w:rFonts w:ascii="Arial" w:hAnsi="Arial" w:cs="Arial"/>
                <w:color w:val="FF0000"/>
                <w:sz w:val="24"/>
                <w:szCs w:val="24"/>
              </w:rPr>
              <w:t>Open</w:t>
            </w:r>
          </w:p>
        </w:tc>
      </w:tr>
      <w:tr w:rsidR="00653AEC" w:rsidRPr="00034194" w14:paraId="37D90EB5" w14:textId="77777777" w:rsidTr="00DC10CB">
        <w:tc>
          <w:tcPr>
            <w:tcW w:w="2263" w:type="dxa"/>
          </w:tcPr>
          <w:p w14:paraId="4965F82A"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7513" w:type="dxa"/>
            <w:gridSpan w:val="6"/>
          </w:tcPr>
          <w:p w14:paraId="4C93E6D6" w14:textId="5B6611E7" w:rsidR="00F87F17" w:rsidRDefault="00D401A5" w:rsidP="00457335">
            <w:pPr>
              <w:jc w:val="both"/>
              <w:rPr>
                <w:rFonts w:ascii="Arial" w:hAnsi="Arial" w:cs="Arial"/>
                <w:sz w:val="24"/>
                <w:szCs w:val="24"/>
              </w:rPr>
            </w:pPr>
            <w:r w:rsidRPr="00286273">
              <w:rPr>
                <w:rFonts w:ascii="Arial" w:hAnsi="Arial" w:cs="Arial"/>
                <w:sz w:val="24"/>
                <w:szCs w:val="24"/>
              </w:rPr>
              <w:t xml:space="preserve">The purpose of the paper is to provide the </w:t>
            </w:r>
            <w:r w:rsidR="00375974">
              <w:rPr>
                <w:rFonts w:ascii="Arial" w:hAnsi="Arial" w:cs="Arial"/>
                <w:sz w:val="24"/>
                <w:szCs w:val="24"/>
              </w:rPr>
              <w:t xml:space="preserve">Board with an update on progress to commence an external review of maternity and neonatal services. </w:t>
            </w:r>
          </w:p>
          <w:p w14:paraId="67EE30F5" w14:textId="24FBCB94" w:rsidR="00375974" w:rsidRPr="00FA0CA9" w:rsidRDefault="00375974" w:rsidP="00375974">
            <w:pPr>
              <w:spacing w:line="276" w:lineRule="auto"/>
              <w:jc w:val="both"/>
              <w:rPr>
                <w:rFonts w:ascii="Arial" w:hAnsi="Arial" w:cs="Arial"/>
                <w:sz w:val="24"/>
                <w:szCs w:val="24"/>
              </w:rPr>
            </w:pPr>
          </w:p>
        </w:tc>
      </w:tr>
      <w:tr w:rsidR="00653AEC" w:rsidRPr="00034194" w14:paraId="3B15743C" w14:textId="77777777" w:rsidTr="00DC10CB">
        <w:tc>
          <w:tcPr>
            <w:tcW w:w="2263" w:type="dxa"/>
          </w:tcPr>
          <w:p w14:paraId="1D15F838"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EE0343D" w14:textId="77777777" w:rsidR="00653AEC" w:rsidRPr="00FA0CA9" w:rsidRDefault="00653AEC" w:rsidP="00653AEC">
            <w:pPr>
              <w:rPr>
                <w:rFonts w:ascii="Arial" w:hAnsi="Arial" w:cs="Arial"/>
                <w:b/>
                <w:sz w:val="24"/>
                <w:szCs w:val="24"/>
              </w:rPr>
            </w:pPr>
          </w:p>
          <w:p w14:paraId="2A40F555" w14:textId="77777777" w:rsidR="00653AEC" w:rsidRPr="00FA0CA9" w:rsidRDefault="00653AEC" w:rsidP="00653AEC">
            <w:pPr>
              <w:rPr>
                <w:rFonts w:ascii="Arial" w:hAnsi="Arial" w:cs="Arial"/>
                <w:b/>
                <w:sz w:val="24"/>
                <w:szCs w:val="24"/>
              </w:rPr>
            </w:pPr>
          </w:p>
          <w:p w14:paraId="19108A62" w14:textId="77777777" w:rsidR="00653AEC" w:rsidRPr="00FA0CA9" w:rsidRDefault="00653AEC" w:rsidP="00653AEC">
            <w:pPr>
              <w:rPr>
                <w:rFonts w:ascii="Arial" w:hAnsi="Arial" w:cs="Arial"/>
                <w:b/>
                <w:sz w:val="24"/>
                <w:szCs w:val="24"/>
              </w:rPr>
            </w:pPr>
          </w:p>
        </w:tc>
        <w:tc>
          <w:tcPr>
            <w:tcW w:w="7513" w:type="dxa"/>
            <w:gridSpan w:val="6"/>
          </w:tcPr>
          <w:p w14:paraId="6130E3CE" w14:textId="2B41FF1D" w:rsidR="00375974" w:rsidRDefault="00054DE5" w:rsidP="00457335">
            <w:pPr>
              <w:jc w:val="both"/>
              <w:rPr>
                <w:rFonts w:ascii="Arial" w:hAnsi="Arial" w:cs="Arial"/>
                <w:sz w:val="24"/>
                <w:szCs w:val="24"/>
              </w:rPr>
            </w:pPr>
            <w:r>
              <w:rPr>
                <w:rFonts w:ascii="Arial" w:hAnsi="Arial" w:cs="Arial"/>
                <w:sz w:val="24"/>
                <w:szCs w:val="24"/>
              </w:rPr>
              <w:t>Key issues include:</w:t>
            </w:r>
          </w:p>
          <w:p w14:paraId="1DE4C305" w14:textId="77777777" w:rsidR="00457335" w:rsidRDefault="00457335" w:rsidP="00457335">
            <w:pPr>
              <w:jc w:val="both"/>
              <w:rPr>
                <w:rFonts w:ascii="Arial" w:hAnsi="Arial" w:cs="Arial"/>
                <w:sz w:val="24"/>
                <w:szCs w:val="24"/>
              </w:rPr>
            </w:pPr>
          </w:p>
          <w:p w14:paraId="6BB07B48" w14:textId="77777777" w:rsidR="00054DE5" w:rsidRDefault="00054DE5" w:rsidP="00457335">
            <w:pPr>
              <w:pStyle w:val="ListParagraph"/>
              <w:numPr>
                <w:ilvl w:val="0"/>
                <w:numId w:val="30"/>
              </w:numPr>
              <w:ind w:left="313" w:hanging="283"/>
              <w:jc w:val="both"/>
              <w:rPr>
                <w:rFonts w:ascii="Arial" w:hAnsi="Arial" w:cs="Arial"/>
                <w:bCs/>
                <w:sz w:val="24"/>
                <w:szCs w:val="24"/>
              </w:rPr>
            </w:pPr>
            <w:r>
              <w:rPr>
                <w:rFonts w:ascii="Arial" w:hAnsi="Arial" w:cs="Arial"/>
                <w:bCs/>
                <w:sz w:val="24"/>
                <w:szCs w:val="24"/>
              </w:rPr>
              <w:t>I</w:t>
            </w:r>
            <w:r w:rsidRPr="00054DE5">
              <w:rPr>
                <w:rFonts w:ascii="Arial" w:hAnsi="Arial" w:cs="Arial"/>
                <w:bCs/>
                <w:sz w:val="24"/>
                <w:szCs w:val="24"/>
              </w:rPr>
              <w:t>n December 2023 we announced an Independent Review into Maternity and Neonatal Services</w:t>
            </w:r>
            <w:r>
              <w:rPr>
                <w:rFonts w:ascii="Arial" w:hAnsi="Arial" w:cs="Arial"/>
                <w:bCs/>
                <w:sz w:val="24"/>
                <w:szCs w:val="24"/>
              </w:rPr>
              <w:t xml:space="preserve">, presenting an </w:t>
            </w:r>
            <w:r w:rsidRPr="00054DE5">
              <w:rPr>
                <w:rFonts w:ascii="Arial" w:hAnsi="Arial" w:cs="Arial"/>
                <w:bCs/>
                <w:sz w:val="24"/>
                <w:szCs w:val="24"/>
              </w:rPr>
              <w:t>opportunity to assure ourselves and stakeholders about the quality and safety of our services and to implement any necessary improvements</w:t>
            </w:r>
            <w:r>
              <w:rPr>
                <w:rFonts w:ascii="Arial" w:hAnsi="Arial" w:cs="Arial"/>
                <w:bCs/>
                <w:sz w:val="24"/>
                <w:szCs w:val="24"/>
              </w:rPr>
              <w:t>;</w:t>
            </w:r>
          </w:p>
          <w:p w14:paraId="19BFFCC9" w14:textId="77777777" w:rsidR="00054DE5" w:rsidRDefault="00054DE5" w:rsidP="00457335">
            <w:pPr>
              <w:pStyle w:val="ListParagraph"/>
              <w:ind w:left="313" w:hanging="283"/>
              <w:jc w:val="both"/>
              <w:rPr>
                <w:rFonts w:ascii="Arial" w:hAnsi="Arial" w:cs="Arial"/>
                <w:bCs/>
                <w:sz w:val="24"/>
                <w:szCs w:val="24"/>
              </w:rPr>
            </w:pPr>
          </w:p>
          <w:p w14:paraId="0E6F4F33" w14:textId="77777777" w:rsidR="00054DE5" w:rsidRDefault="00054DE5" w:rsidP="00457335">
            <w:pPr>
              <w:pStyle w:val="ListParagraph"/>
              <w:numPr>
                <w:ilvl w:val="0"/>
                <w:numId w:val="30"/>
              </w:numPr>
              <w:ind w:left="313" w:hanging="283"/>
              <w:jc w:val="both"/>
              <w:rPr>
                <w:rFonts w:ascii="Arial" w:hAnsi="Arial" w:cs="Arial"/>
                <w:bCs/>
                <w:sz w:val="24"/>
                <w:szCs w:val="24"/>
              </w:rPr>
            </w:pPr>
            <w:r w:rsidRPr="00054DE5">
              <w:rPr>
                <w:rFonts w:ascii="Arial" w:hAnsi="Arial" w:cs="Arial"/>
                <w:bCs/>
                <w:sz w:val="24"/>
                <w:szCs w:val="24"/>
              </w:rPr>
              <w:t xml:space="preserve">The Review will consider three areas, each led by relevant independent experts: clinical outcomes; patient and staff experience; and leadership and governance. </w:t>
            </w:r>
          </w:p>
          <w:p w14:paraId="3D262B68" w14:textId="77777777" w:rsidR="00054DE5" w:rsidRPr="00054DE5" w:rsidRDefault="00054DE5" w:rsidP="00457335">
            <w:pPr>
              <w:pStyle w:val="ListParagraph"/>
              <w:ind w:left="313" w:hanging="283"/>
              <w:rPr>
                <w:rFonts w:ascii="Arial" w:hAnsi="Arial" w:cs="Arial"/>
                <w:bCs/>
                <w:sz w:val="24"/>
                <w:szCs w:val="24"/>
              </w:rPr>
            </w:pPr>
          </w:p>
          <w:p w14:paraId="2AA9EB40" w14:textId="77777777" w:rsidR="00054DE5" w:rsidRDefault="00054DE5" w:rsidP="00457335">
            <w:pPr>
              <w:pStyle w:val="ListParagraph"/>
              <w:numPr>
                <w:ilvl w:val="0"/>
                <w:numId w:val="30"/>
              </w:numPr>
              <w:ind w:left="313" w:hanging="283"/>
              <w:jc w:val="both"/>
              <w:rPr>
                <w:rFonts w:ascii="Arial" w:hAnsi="Arial" w:cs="Arial"/>
                <w:bCs/>
                <w:sz w:val="24"/>
                <w:szCs w:val="24"/>
              </w:rPr>
            </w:pPr>
            <w:r w:rsidRPr="00054DE5">
              <w:rPr>
                <w:rFonts w:ascii="Arial" w:hAnsi="Arial" w:cs="Arial"/>
                <w:bCs/>
                <w:sz w:val="24"/>
                <w:szCs w:val="24"/>
              </w:rPr>
              <w:t>The Independent Review will involve a comprehensive engagement process with service users who will have the opportunity to input and provide d</w:t>
            </w:r>
            <w:r>
              <w:rPr>
                <w:rFonts w:ascii="Arial" w:hAnsi="Arial" w:cs="Arial"/>
                <w:bCs/>
                <w:sz w:val="24"/>
                <w:szCs w:val="24"/>
              </w:rPr>
              <w:t>etails of their own experiences.</w:t>
            </w:r>
          </w:p>
          <w:p w14:paraId="5220BFD2" w14:textId="77777777" w:rsidR="00054DE5" w:rsidRPr="00054DE5" w:rsidRDefault="00054DE5" w:rsidP="00457335">
            <w:pPr>
              <w:pStyle w:val="ListParagraph"/>
              <w:ind w:left="313" w:hanging="283"/>
              <w:rPr>
                <w:rFonts w:ascii="Arial" w:hAnsi="Arial" w:cs="Arial"/>
                <w:bCs/>
                <w:sz w:val="24"/>
                <w:szCs w:val="24"/>
              </w:rPr>
            </w:pPr>
          </w:p>
          <w:p w14:paraId="579C4DDA" w14:textId="77777777" w:rsidR="00054DE5" w:rsidRDefault="00054DE5" w:rsidP="00457335">
            <w:pPr>
              <w:pStyle w:val="ListParagraph"/>
              <w:numPr>
                <w:ilvl w:val="0"/>
                <w:numId w:val="30"/>
              </w:numPr>
              <w:ind w:left="313" w:hanging="283"/>
              <w:jc w:val="both"/>
              <w:rPr>
                <w:rFonts w:ascii="Arial" w:hAnsi="Arial" w:cs="Arial"/>
                <w:bCs/>
                <w:sz w:val="24"/>
                <w:szCs w:val="24"/>
              </w:rPr>
            </w:pPr>
            <w:r w:rsidRPr="00054DE5">
              <w:rPr>
                <w:rFonts w:ascii="Arial" w:hAnsi="Arial" w:cs="Arial"/>
                <w:bCs/>
                <w:sz w:val="24"/>
                <w:szCs w:val="24"/>
              </w:rPr>
              <w:t xml:space="preserve">The patient </w:t>
            </w:r>
            <w:r>
              <w:rPr>
                <w:rFonts w:ascii="Arial" w:hAnsi="Arial" w:cs="Arial"/>
                <w:bCs/>
                <w:sz w:val="24"/>
                <w:szCs w:val="24"/>
              </w:rPr>
              <w:t xml:space="preserve">and staff </w:t>
            </w:r>
            <w:r w:rsidRPr="00054DE5">
              <w:rPr>
                <w:rFonts w:ascii="Arial" w:hAnsi="Arial" w:cs="Arial"/>
                <w:bCs/>
                <w:sz w:val="24"/>
                <w:szCs w:val="24"/>
              </w:rPr>
              <w:t>voice is an important part of the overall process and the Health Board is committed to ensuring it is heard.</w:t>
            </w:r>
          </w:p>
          <w:p w14:paraId="5707BDB9" w14:textId="77777777" w:rsidR="00054DE5" w:rsidRPr="00054DE5" w:rsidRDefault="00054DE5" w:rsidP="00457335">
            <w:pPr>
              <w:pStyle w:val="ListParagraph"/>
              <w:ind w:left="313" w:hanging="283"/>
              <w:rPr>
                <w:rFonts w:ascii="Arial" w:hAnsi="Arial" w:cs="Arial"/>
                <w:bCs/>
                <w:sz w:val="24"/>
                <w:szCs w:val="24"/>
              </w:rPr>
            </w:pPr>
          </w:p>
          <w:p w14:paraId="514B96A9" w14:textId="78E6DE8A" w:rsidR="00054DE5" w:rsidRDefault="00054DE5" w:rsidP="00457335">
            <w:pPr>
              <w:pStyle w:val="ListParagraph"/>
              <w:numPr>
                <w:ilvl w:val="0"/>
                <w:numId w:val="30"/>
              </w:numPr>
              <w:ind w:left="313" w:hanging="283"/>
              <w:jc w:val="both"/>
              <w:rPr>
                <w:rFonts w:ascii="Arial" w:hAnsi="Arial" w:cs="Arial"/>
                <w:bCs/>
                <w:sz w:val="24"/>
                <w:szCs w:val="24"/>
              </w:rPr>
            </w:pPr>
            <w:r>
              <w:rPr>
                <w:rFonts w:ascii="Arial" w:hAnsi="Arial" w:cs="Arial"/>
                <w:bCs/>
                <w:sz w:val="24"/>
                <w:szCs w:val="24"/>
              </w:rPr>
              <w:t xml:space="preserve">The </w:t>
            </w:r>
            <w:r w:rsidRPr="00054DE5">
              <w:rPr>
                <w:rFonts w:ascii="Arial" w:hAnsi="Arial" w:cs="Arial"/>
                <w:bCs/>
                <w:sz w:val="24"/>
                <w:szCs w:val="24"/>
              </w:rPr>
              <w:t>Chair to the Oversight Panel</w:t>
            </w:r>
            <w:r w:rsidR="00DC10CB">
              <w:rPr>
                <w:rFonts w:ascii="Arial" w:hAnsi="Arial" w:cs="Arial"/>
                <w:bCs/>
                <w:sz w:val="24"/>
                <w:szCs w:val="24"/>
              </w:rPr>
              <w:t xml:space="preserve"> is coming to the end of appointing to members of the oversight panel and in the interim has been changing the Terms of Reference.</w:t>
            </w:r>
          </w:p>
          <w:p w14:paraId="23E2A8AF" w14:textId="77777777" w:rsidR="00054DE5" w:rsidRPr="00054DE5" w:rsidRDefault="00054DE5" w:rsidP="00457335">
            <w:pPr>
              <w:pStyle w:val="ListParagraph"/>
              <w:ind w:left="313" w:hanging="283"/>
              <w:rPr>
                <w:rFonts w:ascii="Arial" w:hAnsi="Arial" w:cs="Arial"/>
                <w:bCs/>
                <w:sz w:val="24"/>
                <w:szCs w:val="24"/>
              </w:rPr>
            </w:pPr>
          </w:p>
          <w:p w14:paraId="4F44517A" w14:textId="39F271E7" w:rsidR="00054DE5" w:rsidRPr="00054DE5" w:rsidRDefault="00054DE5" w:rsidP="00457335">
            <w:pPr>
              <w:pStyle w:val="ListParagraph"/>
              <w:numPr>
                <w:ilvl w:val="0"/>
                <w:numId w:val="30"/>
              </w:numPr>
              <w:ind w:left="313" w:hanging="283"/>
              <w:jc w:val="both"/>
              <w:rPr>
                <w:rFonts w:ascii="Arial" w:hAnsi="Arial" w:cs="Arial"/>
                <w:bCs/>
                <w:sz w:val="24"/>
                <w:szCs w:val="24"/>
              </w:rPr>
            </w:pPr>
            <w:r>
              <w:rPr>
                <w:rFonts w:ascii="Arial" w:hAnsi="Arial" w:cs="Arial"/>
                <w:bCs/>
                <w:sz w:val="24"/>
                <w:szCs w:val="24"/>
              </w:rPr>
              <w:t xml:space="preserve">Oversight Panel Chair </w:t>
            </w:r>
            <w:r w:rsidR="00DC10CB">
              <w:rPr>
                <w:rFonts w:ascii="Arial" w:hAnsi="Arial" w:cs="Arial"/>
                <w:bCs/>
                <w:sz w:val="24"/>
                <w:szCs w:val="24"/>
              </w:rPr>
              <w:t>in April will provide a further update and will share the draft Terms of Reference with the public for their feedback over a period of 21 days.  The feedback will be considered by the Oversight Panel before signing them off and the review formally commencing.</w:t>
            </w:r>
          </w:p>
          <w:p w14:paraId="2BA02E1A" w14:textId="23AA1715" w:rsidR="00054DE5" w:rsidRPr="007811DC" w:rsidRDefault="00054DE5" w:rsidP="00FD4C67">
            <w:pPr>
              <w:spacing w:line="276" w:lineRule="auto"/>
              <w:jc w:val="both"/>
              <w:rPr>
                <w:rFonts w:ascii="Arial" w:hAnsi="Arial" w:cs="Arial"/>
                <w:sz w:val="24"/>
                <w:szCs w:val="24"/>
              </w:rPr>
            </w:pPr>
          </w:p>
        </w:tc>
      </w:tr>
      <w:tr w:rsidR="00762BBE" w:rsidRPr="00034194" w14:paraId="13217EE1" w14:textId="77777777" w:rsidTr="00DC10CB">
        <w:trPr>
          <w:trHeight w:val="97"/>
        </w:trPr>
        <w:tc>
          <w:tcPr>
            <w:tcW w:w="2263" w:type="dxa"/>
            <w:vMerge w:val="restart"/>
          </w:tcPr>
          <w:p w14:paraId="41190501" w14:textId="77777777" w:rsidR="00762BBE" w:rsidRPr="00457335" w:rsidRDefault="00762BBE" w:rsidP="00762BBE">
            <w:pPr>
              <w:rPr>
                <w:rFonts w:ascii="Arial" w:hAnsi="Arial" w:cs="Arial"/>
                <w:b/>
                <w:sz w:val="18"/>
                <w:szCs w:val="18"/>
              </w:rPr>
            </w:pPr>
            <w:r w:rsidRPr="00457335">
              <w:rPr>
                <w:rFonts w:ascii="Arial" w:hAnsi="Arial" w:cs="Arial"/>
                <w:b/>
                <w:sz w:val="18"/>
                <w:szCs w:val="18"/>
              </w:rPr>
              <w:t xml:space="preserve">Specific Action Required </w:t>
            </w:r>
          </w:p>
          <w:p w14:paraId="77E1BDB8" w14:textId="77777777" w:rsidR="00762BBE" w:rsidRPr="00FA0CA9" w:rsidRDefault="00762BBE" w:rsidP="00762BBE">
            <w:pPr>
              <w:rPr>
                <w:rFonts w:ascii="Arial" w:hAnsi="Arial" w:cs="Arial"/>
                <w:b/>
                <w:i/>
                <w:sz w:val="24"/>
                <w:szCs w:val="24"/>
              </w:rPr>
            </w:pPr>
            <w:r w:rsidRPr="00457335">
              <w:rPr>
                <w:rFonts w:ascii="Arial" w:hAnsi="Arial" w:cs="Arial"/>
                <w:b/>
                <w:i/>
                <w:sz w:val="18"/>
                <w:szCs w:val="18"/>
              </w:rPr>
              <w:t>(please choose one only)</w:t>
            </w:r>
          </w:p>
        </w:tc>
        <w:tc>
          <w:tcPr>
            <w:tcW w:w="1853" w:type="dxa"/>
            <w:shd w:val="clear" w:color="auto" w:fill="D5DCE4" w:themeFill="text2" w:themeFillTint="33"/>
          </w:tcPr>
          <w:p w14:paraId="2A382B30"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47DDA747"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D673CA4"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2276" w:type="dxa"/>
            <w:gridSpan w:val="2"/>
            <w:shd w:val="clear" w:color="auto" w:fill="D5DCE4" w:themeFill="text2" w:themeFillTint="33"/>
          </w:tcPr>
          <w:p w14:paraId="1C8E1DFF"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1D69AE68" w14:textId="77777777" w:rsidTr="00DC10CB">
        <w:trPr>
          <w:trHeight w:val="96"/>
        </w:trPr>
        <w:tc>
          <w:tcPr>
            <w:tcW w:w="2263" w:type="dxa"/>
            <w:vMerge/>
          </w:tcPr>
          <w:p w14:paraId="070D3CE8"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853" w:type="dxa"/>
              </w:tcPr>
              <w:p w14:paraId="21E6487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1A775301" w14:textId="77777777" w:rsidR="00762BBE" w:rsidRPr="00FA0CA9" w:rsidRDefault="007811DC"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EB8094E" w14:textId="77777777" w:rsidR="00762BBE" w:rsidRPr="00FA0CA9" w:rsidRDefault="0028627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276" w:type="dxa"/>
                <w:gridSpan w:val="2"/>
              </w:tcPr>
              <w:p w14:paraId="2549DB2A"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2DA92BAC" w14:textId="77777777" w:rsidTr="00DC10CB">
        <w:tc>
          <w:tcPr>
            <w:tcW w:w="2263" w:type="dxa"/>
          </w:tcPr>
          <w:p w14:paraId="7A547E94" w14:textId="77777777" w:rsidR="00762BBE" w:rsidRPr="00DC10CB" w:rsidRDefault="00762BBE" w:rsidP="00762BBE">
            <w:pPr>
              <w:rPr>
                <w:rFonts w:ascii="Arial" w:hAnsi="Arial" w:cs="Arial"/>
                <w:b/>
              </w:rPr>
            </w:pPr>
            <w:r w:rsidRPr="00DC10CB">
              <w:rPr>
                <w:rFonts w:ascii="Arial" w:hAnsi="Arial" w:cs="Arial"/>
                <w:b/>
              </w:rPr>
              <w:t>Recommendations</w:t>
            </w:r>
          </w:p>
          <w:p w14:paraId="1688F9D1" w14:textId="77777777" w:rsidR="00762BBE" w:rsidRPr="00FA0CA9" w:rsidRDefault="00762BBE" w:rsidP="00762BBE">
            <w:pPr>
              <w:rPr>
                <w:rFonts w:ascii="Arial" w:hAnsi="Arial" w:cs="Arial"/>
                <w:b/>
                <w:sz w:val="24"/>
                <w:szCs w:val="24"/>
              </w:rPr>
            </w:pPr>
          </w:p>
        </w:tc>
        <w:tc>
          <w:tcPr>
            <w:tcW w:w="7513" w:type="dxa"/>
            <w:gridSpan w:val="6"/>
          </w:tcPr>
          <w:p w14:paraId="1FE478C1" w14:textId="3E5EADD2" w:rsidR="00653AEC" w:rsidRDefault="00653AEC" w:rsidP="00653AEC">
            <w:pPr>
              <w:ind w:right="96"/>
              <w:rPr>
                <w:rFonts w:ascii="Arial" w:hAnsi="Arial" w:cs="Arial"/>
                <w:sz w:val="24"/>
                <w:szCs w:val="24"/>
              </w:rPr>
            </w:pPr>
            <w:r w:rsidRPr="00F94091">
              <w:rPr>
                <w:rFonts w:ascii="Arial" w:hAnsi="Arial" w:cs="Arial"/>
                <w:sz w:val="24"/>
                <w:szCs w:val="24"/>
              </w:rPr>
              <w:t>Members are asked to:</w:t>
            </w:r>
          </w:p>
          <w:p w14:paraId="513F1818" w14:textId="77777777" w:rsidR="00054DE5" w:rsidRPr="00F94091" w:rsidRDefault="00054DE5" w:rsidP="00653AEC">
            <w:pPr>
              <w:ind w:right="96"/>
              <w:rPr>
                <w:rFonts w:ascii="Arial" w:hAnsi="Arial" w:cs="Arial"/>
                <w:sz w:val="24"/>
                <w:szCs w:val="24"/>
              </w:rPr>
            </w:pPr>
          </w:p>
          <w:p w14:paraId="0AE28BCD" w14:textId="77777777" w:rsidR="00DC10CB" w:rsidRPr="00DC10CB" w:rsidRDefault="00054DE5" w:rsidP="00054DE5">
            <w:pPr>
              <w:pStyle w:val="ListParagraph"/>
              <w:numPr>
                <w:ilvl w:val="0"/>
                <w:numId w:val="27"/>
              </w:numPr>
              <w:ind w:right="96"/>
              <w:rPr>
                <w:rFonts w:ascii="Arial" w:hAnsi="Arial" w:cs="Arial"/>
                <w:b/>
                <w:color w:val="000000" w:themeColor="text1"/>
                <w:sz w:val="24"/>
                <w:szCs w:val="24"/>
              </w:rPr>
            </w:pPr>
            <w:r w:rsidRPr="00054DE5">
              <w:rPr>
                <w:rFonts w:ascii="Arial" w:hAnsi="Arial" w:cs="Arial"/>
                <w:b/>
                <w:color w:val="000000" w:themeColor="text1"/>
                <w:sz w:val="24"/>
                <w:szCs w:val="24"/>
              </w:rPr>
              <w:t>NOTE</w:t>
            </w:r>
            <w:r w:rsidRPr="00054DE5">
              <w:rPr>
                <w:rFonts w:ascii="Arial" w:hAnsi="Arial" w:cs="Arial"/>
                <w:color w:val="000000" w:themeColor="text1"/>
                <w:sz w:val="24"/>
                <w:szCs w:val="24"/>
              </w:rPr>
              <w:t xml:space="preserve"> the </w:t>
            </w:r>
            <w:r w:rsidR="00DC10CB">
              <w:rPr>
                <w:rFonts w:ascii="Arial" w:hAnsi="Arial" w:cs="Arial"/>
                <w:color w:val="000000" w:themeColor="text1"/>
                <w:sz w:val="24"/>
                <w:szCs w:val="24"/>
              </w:rPr>
              <w:t xml:space="preserve">update provided to the public in terms of the </w:t>
            </w:r>
            <w:r w:rsidRPr="00054DE5">
              <w:rPr>
                <w:rFonts w:ascii="Arial" w:hAnsi="Arial" w:cs="Arial"/>
                <w:color w:val="000000" w:themeColor="text1"/>
                <w:sz w:val="24"/>
                <w:szCs w:val="24"/>
              </w:rPr>
              <w:t>progress made towards commence</w:t>
            </w:r>
            <w:r w:rsidR="00DC10CB">
              <w:rPr>
                <w:rFonts w:ascii="Arial" w:hAnsi="Arial" w:cs="Arial"/>
                <w:color w:val="000000" w:themeColor="text1"/>
                <w:sz w:val="24"/>
                <w:szCs w:val="24"/>
              </w:rPr>
              <w:t>ment of the external review; and</w:t>
            </w:r>
          </w:p>
          <w:p w14:paraId="43403ED7" w14:textId="63928982" w:rsidR="00762BBE" w:rsidRPr="00DC10CB" w:rsidRDefault="00DC10CB" w:rsidP="00DC10CB">
            <w:pPr>
              <w:pStyle w:val="ListParagraph"/>
              <w:numPr>
                <w:ilvl w:val="0"/>
                <w:numId w:val="27"/>
              </w:numPr>
              <w:ind w:right="96"/>
              <w:rPr>
                <w:rFonts w:ascii="Arial" w:hAnsi="Arial" w:cs="Arial"/>
              </w:rPr>
            </w:pPr>
            <w:r>
              <w:rPr>
                <w:rFonts w:ascii="Arial" w:hAnsi="Arial" w:cs="Arial"/>
                <w:b/>
                <w:color w:val="000000" w:themeColor="text1"/>
                <w:sz w:val="24"/>
                <w:szCs w:val="24"/>
              </w:rPr>
              <w:t xml:space="preserve">NOTE </w:t>
            </w:r>
            <w:r w:rsidRPr="00DC10CB">
              <w:rPr>
                <w:rFonts w:ascii="Arial" w:hAnsi="Arial" w:cs="Arial"/>
                <w:color w:val="000000" w:themeColor="text1"/>
                <w:sz w:val="24"/>
                <w:szCs w:val="24"/>
              </w:rPr>
              <w:t xml:space="preserve">a further update will be provided </w:t>
            </w:r>
            <w:r w:rsidR="00F11857">
              <w:rPr>
                <w:rFonts w:ascii="Arial" w:hAnsi="Arial" w:cs="Arial"/>
                <w:color w:val="000000" w:themeColor="text1"/>
                <w:sz w:val="24"/>
                <w:szCs w:val="24"/>
              </w:rPr>
              <w:t>after the Easter holidays.</w:t>
            </w:r>
          </w:p>
          <w:p w14:paraId="639A3326" w14:textId="291FC7C9" w:rsidR="00DC10CB" w:rsidRPr="003D7F37" w:rsidRDefault="00DC10CB" w:rsidP="00DC10CB">
            <w:pPr>
              <w:pStyle w:val="ListParagraph"/>
              <w:ind w:right="96"/>
              <w:rPr>
                <w:rFonts w:ascii="Arial" w:hAnsi="Arial" w:cs="Arial"/>
              </w:rPr>
            </w:pPr>
          </w:p>
        </w:tc>
      </w:tr>
    </w:tbl>
    <w:p w14:paraId="1FB6B744" w14:textId="77777777" w:rsidR="00375974" w:rsidRDefault="00375974" w:rsidP="001D25E3">
      <w:pPr>
        <w:tabs>
          <w:tab w:val="left" w:pos="3045"/>
        </w:tabs>
        <w:spacing w:after="0" w:line="240" w:lineRule="auto"/>
        <w:ind w:right="-330"/>
        <w:jc w:val="center"/>
        <w:rPr>
          <w:rFonts w:ascii="Arial" w:hAnsi="Arial" w:cs="Arial"/>
          <w:b/>
          <w:sz w:val="24"/>
          <w:szCs w:val="24"/>
        </w:rPr>
      </w:pPr>
    </w:p>
    <w:p w14:paraId="311747FB" w14:textId="77777777" w:rsidR="00375974" w:rsidRDefault="00375974">
      <w:pPr>
        <w:rPr>
          <w:rFonts w:ascii="Arial" w:hAnsi="Arial" w:cs="Arial"/>
          <w:b/>
          <w:sz w:val="24"/>
          <w:szCs w:val="24"/>
        </w:rPr>
      </w:pPr>
      <w:r>
        <w:rPr>
          <w:rFonts w:ascii="Arial" w:hAnsi="Arial" w:cs="Arial"/>
          <w:b/>
          <w:sz w:val="24"/>
          <w:szCs w:val="24"/>
        </w:rPr>
        <w:br w:type="page"/>
      </w:r>
    </w:p>
    <w:p w14:paraId="045128E9" w14:textId="59E464C6" w:rsidR="00653AEC" w:rsidRDefault="00375974" w:rsidP="001D25E3">
      <w:pPr>
        <w:spacing w:after="0" w:line="240" w:lineRule="auto"/>
        <w:ind w:right="-330"/>
        <w:jc w:val="center"/>
        <w:rPr>
          <w:rFonts w:ascii="Arial" w:hAnsi="Arial" w:cs="Arial"/>
          <w:b/>
          <w:sz w:val="24"/>
          <w:szCs w:val="24"/>
        </w:rPr>
      </w:pPr>
      <w:r w:rsidRPr="00375974">
        <w:rPr>
          <w:rFonts w:ascii="Arial" w:hAnsi="Arial" w:cs="Arial"/>
          <w:b/>
          <w:sz w:val="24"/>
          <w:szCs w:val="24"/>
        </w:rPr>
        <w:lastRenderedPageBreak/>
        <w:t>Maternity &amp; Neonatal Independent Review Update</w:t>
      </w:r>
      <w:r>
        <w:rPr>
          <w:rFonts w:ascii="Arial" w:hAnsi="Arial" w:cs="Arial"/>
          <w:b/>
          <w:sz w:val="24"/>
          <w:szCs w:val="24"/>
        </w:rPr>
        <w:t xml:space="preserve"> Report</w:t>
      </w:r>
    </w:p>
    <w:p w14:paraId="4F21E398" w14:textId="7BD10D3B" w:rsidR="00375974" w:rsidRDefault="00375974" w:rsidP="001D25E3">
      <w:pPr>
        <w:spacing w:after="0" w:line="240" w:lineRule="auto"/>
        <w:ind w:right="-330"/>
        <w:jc w:val="center"/>
        <w:rPr>
          <w:rFonts w:ascii="Arial" w:hAnsi="Arial" w:cs="Arial"/>
          <w:b/>
          <w:sz w:val="24"/>
          <w:szCs w:val="24"/>
        </w:rPr>
      </w:pPr>
    </w:p>
    <w:p w14:paraId="1DF596A2" w14:textId="77777777" w:rsidR="00375974" w:rsidRPr="00375974" w:rsidRDefault="00375974" w:rsidP="001D25E3">
      <w:pPr>
        <w:spacing w:after="0" w:line="240" w:lineRule="auto"/>
        <w:ind w:right="-330"/>
        <w:jc w:val="center"/>
        <w:rPr>
          <w:rFonts w:ascii="Arial" w:hAnsi="Arial" w:cs="Arial"/>
          <w:b/>
          <w:sz w:val="24"/>
          <w:szCs w:val="24"/>
        </w:rPr>
      </w:pPr>
    </w:p>
    <w:p w14:paraId="389B248C" w14:textId="72CBD06B" w:rsidR="00653AEC" w:rsidRPr="001D25E3" w:rsidRDefault="00653AEC" w:rsidP="001D25E3">
      <w:pPr>
        <w:pStyle w:val="ListParagraph"/>
        <w:numPr>
          <w:ilvl w:val="0"/>
          <w:numId w:val="1"/>
        </w:numPr>
        <w:spacing w:after="0" w:line="240" w:lineRule="auto"/>
        <w:ind w:left="0" w:right="-330"/>
        <w:rPr>
          <w:rFonts w:ascii="Arial" w:hAnsi="Arial" w:cs="Arial"/>
          <w:b/>
          <w:sz w:val="24"/>
          <w:szCs w:val="24"/>
        </w:rPr>
      </w:pPr>
      <w:r w:rsidRPr="001D25E3">
        <w:rPr>
          <w:rFonts w:ascii="Arial" w:hAnsi="Arial" w:cs="Arial"/>
          <w:b/>
          <w:sz w:val="24"/>
          <w:szCs w:val="24"/>
        </w:rPr>
        <w:t>I</w:t>
      </w:r>
      <w:r w:rsidR="003D7F37" w:rsidRPr="001D25E3">
        <w:rPr>
          <w:rFonts w:ascii="Arial" w:hAnsi="Arial" w:cs="Arial"/>
          <w:b/>
          <w:sz w:val="24"/>
          <w:szCs w:val="24"/>
        </w:rPr>
        <w:t>ntroduction</w:t>
      </w:r>
    </w:p>
    <w:p w14:paraId="37139715" w14:textId="77777777" w:rsidR="00375974" w:rsidRDefault="00375974" w:rsidP="00375974">
      <w:pPr>
        <w:spacing w:after="0" w:line="240" w:lineRule="auto"/>
        <w:ind w:right="-330"/>
        <w:jc w:val="both"/>
        <w:rPr>
          <w:rFonts w:ascii="Arial" w:hAnsi="Arial" w:cs="Arial"/>
          <w:color w:val="000000" w:themeColor="text1"/>
          <w:sz w:val="24"/>
          <w:szCs w:val="24"/>
        </w:rPr>
      </w:pPr>
    </w:p>
    <w:p w14:paraId="41479DF3" w14:textId="39FCECC2" w:rsidR="00286273" w:rsidRPr="00375974" w:rsidRDefault="00997CFB" w:rsidP="00375974">
      <w:pPr>
        <w:spacing w:after="0" w:line="240" w:lineRule="auto"/>
        <w:ind w:right="-330"/>
        <w:jc w:val="both"/>
        <w:rPr>
          <w:rFonts w:ascii="Arial" w:hAnsi="Arial" w:cs="Arial"/>
          <w:color w:val="000000" w:themeColor="text1"/>
          <w:sz w:val="24"/>
          <w:szCs w:val="24"/>
        </w:rPr>
      </w:pPr>
      <w:r w:rsidRPr="00375974">
        <w:rPr>
          <w:rFonts w:ascii="Arial" w:hAnsi="Arial" w:cs="Arial"/>
          <w:color w:val="000000" w:themeColor="text1"/>
          <w:sz w:val="24"/>
          <w:szCs w:val="24"/>
        </w:rPr>
        <w:t>The purpose of the paper is to provide the Board with</w:t>
      </w:r>
      <w:r w:rsidR="00375974" w:rsidRPr="00375974">
        <w:rPr>
          <w:rFonts w:ascii="Arial" w:hAnsi="Arial" w:cs="Arial"/>
          <w:color w:val="000000" w:themeColor="text1"/>
          <w:sz w:val="24"/>
          <w:szCs w:val="24"/>
        </w:rPr>
        <w:t xml:space="preserve"> an update on progress to commence an external review of maternity and neonatal services.</w:t>
      </w:r>
    </w:p>
    <w:p w14:paraId="1D643724" w14:textId="3C65B8E2" w:rsidR="00375974" w:rsidRDefault="00375974" w:rsidP="00375974">
      <w:pPr>
        <w:spacing w:after="0" w:line="240" w:lineRule="auto"/>
        <w:ind w:right="-330"/>
        <w:jc w:val="both"/>
        <w:rPr>
          <w:rFonts w:ascii="Arial" w:hAnsi="Arial" w:cs="Arial"/>
          <w:b/>
          <w:color w:val="FF0000"/>
          <w:sz w:val="24"/>
          <w:szCs w:val="24"/>
        </w:rPr>
      </w:pPr>
    </w:p>
    <w:p w14:paraId="25727CD6" w14:textId="77777777" w:rsidR="00375974" w:rsidRPr="00375974" w:rsidRDefault="00375974" w:rsidP="00375974">
      <w:pPr>
        <w:spacing w:after="0" w:line="240" w:lineRule="auto"/>
        <w:ind w:right="-330"/>
        <w:jc w:val="both"/>
        <w:rPr>
          <w:rFonts w:ascii="Arial" w:hAnsi="Arial" w:cs="Arial"/>
          <w:b/>
          <w:color w:val="FF0000"/>
          <w:sz w:val="24"/>
          <w:szCs w:val="24"/>
        </w:rPr>
      </w:pPr>
    </w:p>
    <w:p w14:paraId="73833C41" w14:textId="537BDA27" w:rsidR="00653AEC" w:rsidRPr="001D25E3" w:rsidRDefault="00375974" w:rsidP="00375974">
      <w:pPr>
        <w:pStyle w:val="ListParagraph"/>
        <w:numPr>
          <w:ilvl w:val="0"/>
          <w:numId w:val="1"/>
        </w:numPr>
        <w:spacing w:after="0" w:line="240" w:lineRule="auto"/>
        <w:ind w:left="0" w:right="-330"/>
        <w:jc w:val="both"/>
        <w:rPr>
          <w:rFonts w:ascii="Arial" w:hAnsi="Arial" w:cs="Arial"/>
          <w:b/>
          <w:sz w:val="24"/>
          <w:szCs w:val="24"/>
        </w:rPr>
      </w:pPr>
      <w:r>
        <w:rPr>
          <w:rFonts w:ascii="Arial" w:hAnsi="Arial" w:cs="Arial"/>
          <w:b/>
          <w:sz w:val="24"/>
          <w:szCs w:val="24"/>
        </w:rPr>
        <w:t>Background</w:t>
      </w:r>
    </w:p>
    <w:p w14:paraId="43ECB6B0" w14:textId="77777777" w:rsidR="00375974" w:rsidRDefault="00375974" w:rsidP="00375974">
      <w:pPr>
        <w:pStyle w:val="ListParagraph"/>
        <w:spacing w:after="0" w:line="240" w:lineRule="auto"/>
        <w:ind w:left="0"/>
        <w:jc w:val="both"/>
        <w:rPr>
          <w:rFonts w:ascii="Arial" w:hAnsi="Arial" w:cs="Arial"/>
          <w:bCs/>
          <w:sz w:val="24"/>
          <w:szCs w:val="24"/>
        </w:rPr>
      </w:pPr>
    </w:p>
    <w:p w14:paraId="77BA9454" w14:textId="77777777" w:rsidR="00375974" w:rsidRDefault="00375974" w:rsidP="00375974">
      <w:pPr>
        <w:pStyle w:val="ListParagraph"/>
        <w:spacing w:after="0" w:line="240" w:lineRule="auto"/>
        <w:ind w:left="0"/>
        <w:jc w:val="both"/>
        <w:rPr>
          <w:rFonts w:ascii="Arial" w:hAnsi="Arial" w:cs="Arial"/>
          <w:bCs/>
          <w:sz w:val="24"/>
          <w:szCs w:val="24"/>
        </w:rPr>
      </w:pPr>
      <w:r w:rsidRPr="00375974">
        <w:rPr>
          <w:rFonts w:ascii="Arial" w:hAnsi="Arial" w:cs="Arial"/>
          <w:bCs/>
          <w:sz w:val="24"/>
          <w:szCs w:val="24"/>
        </w:rPr>
        <w:t xml:space="preserve">Over the past few years, there have been several reviews of maternity services, both internal and external.  Each of these reviews has reflected favourably on dedication of our staff, the culture and approach to patient safety and learning within the service but we acknowledge there is more to do. This is reflected in the comprehensive improvement plan which aims to address the issues identified in the recent HIW inspection. The safety of our mothers and babies remains our paramount concern and therefore whilst the Health Board is confident that the service is a good one with a strong safety culture, we continue to look at ways to improve the quality of the care provided.    To this end in December 2023 we announced an Independent Review into Maternity and Neonatal Services. This presents an opportunity to assure ourselves and stakeholders about the quality and safety of our services and to implement any necessary improvements, thereby maintaining confidence in the services and learning any lessons that might be identified. </w:t>
      </w:r>
    </w:p>
    <w:p w14:paraId="3B52AB2F" w14:textId="3AEFF6FD" w:rsidR="00375974" w:rsidRDefault="00375974" w:rsidP="00375974">
      <w:pPr>
        <w:pStyle w:val="ListParagraph"/>
        <w:spacing w:after="0" w:line="240" w:lineRule="auto"/>
        <w:ind w:left="0"/>
        <w:jc w:val="both"/>
        <w:rPr>
          <w:rFonts w:ascii="Arial" w:hAnsi="Arial" w:cs="Arial"/>
          <w:bCs/>
          <w:sz w:val="24"/>
          <w:szCs w:val="24"/>
        </w:rPr>
      </w:pPr>
    </w:p>
    <w:p w14:paraId="3B2D3B12" w14:textId="0AB650D7" w:rsidR="00891520" w:rsidRDefault="00891520" w:rsidP="00891520">
      <w:pPr>
        <w:pStyle w:val="ListParagraph"/>
        <w:spacing w:after="0" w:line="240" w:lineRule="auto"/>
        <w:ind w:left="0"/>
        <w:jc w:val="both"/>
        <w:rPr>
          <w:rFonts w:ascii="Arial" w:hAnsi="Arial" w:cs="Arial"/>
          <w:bCs/>
          <w:sz w:val="24"/>
          <w:szCs w:val="24"/>
        </w:rPr>
      </w:pPr>
      <w:r>
        <w:rPr>
          <w:rFonts w:ascii="Arial" w:hAnsi="Arial" w:cs="Arial"/>
          <w:bCs/>
          <w:sz w:val="24"/>
          <w:szCs w:val="24"/>
        </w:rPr>
        <w:t>An Oversight Panel will oversee the R</w:t>
      </w:r>
      <w:r w:rsidRPr="00375974">
        <w:rPr>
          <w:rFonts w:ascii="Arial" w:hAnsi="Arial" w:cs="Arial"/>
          <w:bCs/>
          <w:sz w:val="24"/>
          <w:szCs w:val="24"/>
        </w:rPr>
        <w:t xml:space="preserve">eview </w:t>
      </w:r>
      <w:r>
        <w:rPr>
          <w:rFonts w:ascii="Arial" w:hAnsi="Arial" w:cs="Arial"/>
          <w:bCs/>
          <w:sz w:val="24"/>
          <w:szCs w:val="24"/>
        </w:rPr>
        <w:t xml:space="preserve">which </w:t>
      </w:r>
      <w:r w:rsidRPr="00375974">
        <w:rPr>
          <w:rFonts w:ascii="Arial" w:hAnsi="Arial" w:cs="Arial"/>
          <w:bCs/>
          <w:sz w:val="24"/>
          <w:szCs w:val="24"/>
        </w:rPr>
        <w:t>will consider three areas, each led by relevant independent experts:</w:t>
      </w:r>
    </w:p>
    <w:p w14:paraId="513FF981" w14:textId="77777777" w:rsidR="00891520" w:rsidRPr="00375974" w:rsidRDefault="00891520" w:rsidP="00891520">
      <w:pPr>
        <w:pStyle w:val="ListParagraph"/>
        <w:spacing w:after="0" w:line="240" w:lineRule="auto"/>
        <w:ind w:left="0"/>
        <w:jc w:val="both"/>
        <w:rPr>
          <w:rFonts w:ascii="Arial" w:hAnsi="Arial" w:cs="Arial"/>
          <w:bCs/>
          <w:sz w:val="24"/>
          <w:szCs w:val="24"/>
        </w:rPr>
      </w:pPr>
    </w:p>
    <w:p w14:paraId="1E53AD25" w14:textId="77777777" w:rsidR="00891520" w:rsidRPr="00375974" w:rsidRDefault="00891520" w:rsidP="00891520">
      <w:pPr>
        <w:pStyle w:val="ListParagraph"/>
        <w:spacing w:after="0" w:line="240" w:lineRule="auto"/>
        <w:jc w:val="both"/>
        <w:rPr>
          <w:rFonts w:ascii="Arial" w:hAnsi="Arial" w:cs="Arial"/>
          <w:bCs/>
          <w:sz w:val="24"/>
          <w:szCs w:val="24"/>
        </w:rPr>
      </w:pPr>
      <w:r w:rsidRPr="00375974">
        <w:rPr>
          <w:rFonts w:ascii="Arial" w:hAnsi="Arial" w:cs="Arial"/>
          <w:bCs/>
          <w:sz w:val="24"/>
          <w:szCs w:val="24"/>
        </w:rPr>
        <w:t>•</w:t>
      </w:r>
      <w:r w:rsidRPr="00375974">
        <w:rPr>
          <w:rFonts w:ascii="Arial" w:hAnsi="Arial" w:cs="Arial"/>
          <w:bCs/>
          <w:sz w:val="24"/>
          <w:szCs w:val="24"/>
        </w:rPr>
        <w:tab/>
        <w:t>Clinical outcomes;</w:t>
      </w:r>
    </w:p>
    <w:p w14:paraId="0B2631C5" w14:textId="77777777" w:rsidR="00891520" w:rsidRPr="00375974" w:rsidRDefault="00891520" w:rsidP="00891520">
      <w:pPr>
        <w:pStyle w:val="ListParagraph"/>
        <w:spacing w:after="0" w:line="240" w:lineRule="auto"/>
        <w:jc w:val="both"/>
        <w:rPr>
          <w:rFonts w:ascii="Arial" w:hAnsi="Arial" w:cs="Arial"/>
          <w:bCs/>
          <w:sz w:val="24"/>
          <w:szCs w:val="24"/>
        </w:rPr>
      </w:pPr>
      <w:r w:rsidRPr="00375974">
        <w:rPr>
          <w:rFonts w:ascii="Arial" w:hAnsi="Arial" w:cs="Arial"/>
          <w:bCs/>
          <w:sz w:val="24"/>
          <w:szCs w:val="24"/>
        </w:rPr>
        <w:t>•</w:t>
      </w:r>
      <w:r w:rsidRPr="00375974">
        <w:rPr>
          <w:rFonts w:ascii="Arial" w:hAnsi="Arial" w:cs="Arial"/>
          <w:bCs/>
          <w:sz w:val="24"/>
          <w:szCs w:val="24"/>
        </w:rPr>
        <w:tab/>
        <w:t xml:space="preserve">Patient and staff experience; and </w:t>
      </w:r>
    </w:p>
    <w:p w14:paraId="5350176D" w14:textId="77777777" w:rsidR="00891520" w:rsidRPr="00375974" w:rsidRDefault="00891520" w:rsidP="00891520">
      <w:pPr>
        <w:pStyle w:val="ListParagraph"/>
        <w:spacing w:after="0" w:line="240" w:lineRule="auto"/>
        <w:jc w:val="both"/>
        <w:rPr>
          <w:rFonts w:ascii="Arial" w:hAnsi="Arial" w:cs="Arial"/>
          <w:bCs/>
          <w:sz w:val="24"/>
          <w:szCs w:val="24"/>
        </w:rPr>
      </w:pPr>
      <w:r w:rsidRPr="00375974">
        <w:rPr>
          <w:rFonts w:ascii="Arial" w:hAnsi="Arial" w:cs="Arial"/>
          <w:bCs/>
          <w:sz w:val="24"/>
          <w:szCs w:val="24"/>
        </w:rPr>
        <w:t>•</w:t>
      </w:r>
      <w:r w:rsidRPr="00375974">
        <w:rPr>
          <w:rFonts w:ascii="Arial" w:hAnsi="Arial" w:cs="Arial"/>
          <w:bCs/>
          <w:sz w:val="24"/>
          <w:szCs w:val="24"/>
        </w:rPr>
        <w:tab/>
        <w:t xml:space="preserve">Leadership and governance. </w:t>
      </w:r>
    </w:p>
    <w:p w14:paraId="22E30C06" w14:textId="0BC809A0" w:rsidR="00891520" w:rsidRDefault="00891520" w:rsidP="00375974">
      <w:pPr>
        <w:pStyle w:val="ListParagraph"/>
        <w:spacing w:after="0" w:line="240" w:lineRule="auto"/>
        <w:ind w:left="0"/>
        <w:jc w:val="both"/>
        <w:rPr>
          <w:rFonts w:ascii="Arial" w:hAnsi="Arial" w:cs="Arial"/>
          <w:bCs/>
          <w:sz w:val="24"/>
          <w:szCs w:val="24"/>
        </w:rPr>
      </w:pPr>
    </w:p>
    <w:p w14:paraId="14260363" w14:textId="77777777" w:rsidR="00891520" w:rsidRDefault="00891520" w:rsidP="00375974">
      <w:pPr>
        <w:pStyle w:val="ListParagraph"/>
        <w:spacing w:after="0" w:line="240" w:lineRule="auto"/>
        <w:ind w:left="0"/>
        <w:jc w:val="both"/>
        <w:rPr>
          <w:rFonts w:ascii="Arial" w:hAnsi="Arial" w:cs="Arial"/>
          <w:bCs/>
          <w:sz w:val="24"/>
          <w:szCs w:val="24"/>
        </w:rPr>
      </w:pPr>
    </w:p>
    <w:p w14:paraId="68BABFCB" w14:textId="6E7DD452" w:rsidR="00375974" w:rsidRPr="00375974" w:rsidRDefault="00375974" w:rsidP="00375974">
      <w:pPr>
        <w:pStyle w:val="ListParagraph"/>
        <w:numPr>
          <w:ilvl w:val="0"/>
          <w:numId w:val="1"/>
        </w:numPr>
        <w:spacing w:after="0" w:line="240" w:lineRule="auto"/>
        <w:ind w:left="0"/>
        <w:jc w:val="both"/>
        <w:rPr>
          <w:rFonts w:ascii="Arial" w:hAnsi="Arial" w:cs="Arial"/>
          <w:b/>
          <w:bCs/>
          <w:sz w:val="24"/>
          <w:szCs w:val="24"/>
        </w:rPr>
      </w:pPr>
      <w:r w:rsidRPr="00375974">
        <w:rPr>
          <w:rFonts w:ascii="Arial" w:hAnsi="Arial" w:cs="Arial"/>
          <w:b/>
          <w:bCs/>
          <w:sz w:val="24"/>
          <w:szCs w:val="24"/>
        </w:rPr>
        <w:t>Present Position</w:t>
      </w:r>
    </w:p>
    <w:p w14:paraId="0276BA91" w14:textId="606D2F50" w:rsidR="00375974" w:rsidRDefault="00375974" w:rsidP="00375974">
      <w:pPr>
        <w:pStyle w:val="ListParagraph"/>
        <w:spacing w:after="0" w:line="240" w:lineRule="auto"/>
        <w:ind w:left="0"/>
        <w:jc w:val="both"/>
        <w:rPr>
          <w:rFonts w:ascii="Arial" w:hAnsi="Arial" w:cs="Arial"/>
          <w:bCs/>
          <w:sz w:val="24"/>
          <w:szCs w:val="24"/>
        </w:rPr>
      </w:pPr>
    </w:p>
    <w:p w14:paraId="0EB94686" w14:textId="177EC87C" w:rsidR="00F11857" w:rsidRDefault="00F11857" w:rsidP="00375974">
      <w:pPr>
        <w:pStyle w:val="ListParagraph"/>
        <w:spacing w:after="0" w:line="240" w:lineRule="auto"/>
        <w:ind w:left="0"/>
        <w:jc w:val="both"/>
        <w:rPr>
          <w:rFonts w:ascii="Arial" w:hAnsi="Arial" w:cs="Arial"/>
          <w:bCs/>
          <w:sz w:val="24"/>
          <w:szCs w:val="24"/>
        </w:rPr>
      </w:pPr>
      <w:r>
        <w:rPr>
          <w:rFonts w:ascii="Arial" w:hAnsi="Arial" w:cs="Arial"/>
          <w:bCs/>
          <w:sz w:val="24"/>
          <w:szCs w:val="24"/>
        </w:rPr>
        <w:t>The Oversight Panel Chair, Margaret Bowron, KC, provided an update for the public and staff, issued on Tuesday 19</w:t>
      </w:r>
      <w:r w:rsidRPr="00F11857">
        <w:rPr>
          <w:rFonts w:ascii="Arial" w:hAnsi="Arial" w:cs="Arial"/>
          <w:bCs/>
          <w:sz w:val="24"/>
          <w:szCs w:val="24"/>
          <w:vertAlign w:val="superscript"/>
        </w:rPr>
        <w:t>th</w:t>
      </w:r>
      <w:r>
        <w:rPr>
          <w:rFonts w:ascii="Arial" w:hAnsi="Arial" w:cs="Arial"/>
          <w:bCs/>
          <w:sz w:val="24"/>
          <w:szCs w:val="24"/>
        </w:rPr>
        <w:t xml:space="preserve"> March 2024:</w:t>
      </w:r>
    </w:p>
    <w:p w14:paraId="57BCF64D" w14:textId="53E83800" w:rsidR="00F11857" w:rsidRDefault="00F11857" w:rsidP="00375974">
      <w:pPr>
        <w:pStyle w:val="ListParagraph"/>
        <w:spacing w:after="0" w:line="240" w:lineRule="auto"/>
        <w:ind w:left="0"/>
        <w:jc w:val="both"/>
        <w:rPr>
          <w:rFonts w:ascii="Arial" w:hAnsi="Arial" w:cs="Arial"/>
          <w:bCs/>
          <w:sz w:val="24"/>
          <w:szCs w:val="24"/>
        </w:rPr>
      </w:pPr>
      <w:r>
        <w:rPr>
          <w:rFonts w:ascii="Arial" w:hAnsi="Arial" w:cs="Arial"/>
          <w:bCs/>
          <w:sz w:val="24"/>
          <w:szCs w:val="24"/>
        </w:rPr>
        <w:t xml:space="preserve"> </w:t>
      </w:r>
    </w:p>
    <w:p w14:paraId="4502B71A" w14:textId="77777777" w:rsidR="00F11857" w:rsidRPr="00F11857" w:rsidRDefault="00F11857" w:rsidP="00F11857">
      <w:pPr>
        <w:pStyle w:val="xmsonormal"/>
        <w:ind w:left="567" w:right="946"/>
        <w:rPr>
          <w:sz w:val="24"/>
          <w:szCs w:val="24"/>
        </w:rPr>
      </w:pPr>
      <w:bookmarkStart w:id="0" w:name="_GoBack"/>
      <w:bookmarkEnd w:id="0"/>
      <w:r w:rsidRPr="00F11857">
        <w:rPr>
          <w:i/>
          <w:iCs/>
          <w:sz w:val="24"/>
          <w:szCs w:val="24"/>
        </w:rPr>
        <w:t> </w:t>
      </w:r>
    </w:p>
    <w:p w14:paraId="143735F1" w14:textId="77777777" w:rsidR="00F11857" w:rsidRPr="00F11857" w:rsidRDefault="00F11857" w:rsidP="00F11857">
      <w:pPr>
        <w:pStyle w:val="xmsonormal"/>
        <w:ind w:left="567" w:right="946"/>
        <w:jc w:val="both"/>
        <w:rPr>
          <w:sz w:val="24"/>
          <w:szCs w:val="24"/>
        </w:rPr>
      </w:pPr>
      <w:r w:rsidRPr="00F11857">
        <w:rPr>
          <w:i/>
          <w:iCs/>
          <w:sz w:val="24"/>
          <w:szCs w:val="24"/>
        </w:rPr>
        <w:t xml:space="preserve">It has been a number of weeks since my appointment as Chair of the Oversight Panel was announced and I would therefore like to provide an update on the progress that has been made in that time and next steps. Whilst I am fully committed to ensuring the Review commences as soon as possible, there are a number of key steps that need to be taken in advance of this to ensure the Review can proceed in such a way that it is meaningful to families and addresses the concerns that they have raised. </w:t>
      </w:r>
    </w:p>
    <w:p w14:paraId="251D1BB2" w14:textId="77777777" w:rsidR="00F11857" w:rsidRPr="00F11857" w:rsidRDefault="00F11857" w:rsidP="00F11857">
      <w:pPr>
        <w:pStyle w:val="xmsonormal"/>
        <w:ind w:left="567" w:right="946"/>
        <w:jc w:val="both"/>
        <w:rPr>
          <w:sz w:val="24"/>
          <w:szCs w:val="24"/>
        </w:rPr>
      </w:pPr>
      <w:r w:rsidRPr="00F11857">
        <w:rPr>
          <w:i/>
          <w:iCs/>
          <w:sz w:val="24"/>
          <w:szCs w:val="24"/>
        </w:rPr>
        <w:t> </w:t>
      </w:r>
    </w:p>
    <w:p w14:paraId="68BC3788" w14:textId="77777777" w:rsidR="00F11857" w:rsidRPr="00F11857" w:rsidRDefault="00F11857" w:rsidP="00F11857">
      <w:pPr>
        <w:pStyle w:val="xmsonormal"/>
        <w:ind w:left="567" w:right="946"/>
        <w:jc w:val="both"/>
        <w:rPr>
          <w:sz w:val="24"/>
          <w:szCs w:val="24"/>
        </w:rPr>
      </w:pPr>
      <w:r w:rsidRPr="00F11857">
        <w:rPr>
          <w:i/>
          <w:iCs/>
          <w:sz w:val="24"/>
          <w:szCs w:val="24"/>
        </w:rPr>
        <w:t xml:space="preserve">In terms of progress, the process of appointing the remaining members of the Oversight Panel is almost complete and I expect to be in a position to announce the names of those I have appointed shortly. I have conducted a robust interview process with individuals who are recognised as experts in their fields. I can confirm that the candidates were selected by me and have all confirmed that they have no previous affiliation with the Health Board. </w:t>
      </w:r>
    </w:p>
    <w:p w14:paraId="17AB3B45" w14:textId="77777777" w:rsidR="00F11857" w:rsidRPr="00F11857" w:rsidRDefault="00F11857" w:rsidP="00F11857">
      <w:pPr>
        <w:pStyle w:val="xmsonormal"/>
        <w:ind w:left="567" w:right="946"/>
        <w:jc w:val="both"/>
        <w:rPr>
          <w:sz w:val="24"/>
          <w:szCs w:val="24"/>
        </w:rPr>
      </w:pPr>
      <w:r w:rsidRPr="00F11857">
        <w:rPr>
          <w:sz w:val="24"/>
          <w:szCs w:val="24"/>
        </w:rPr>
        <w:t> </w:t>
      </w:r>
    </w:p>
    <w:p w14:paraId="1F0D77E5" w14:textId="77777777" w:rsidR="00F11857" w:rsidRPr="00F11857" w:rsidRDefault="00F11857" w:rsidP="00F11857">
      <w:pPr>
        <w:pStyle w:val="xmsonormal"/>
        <w:ind w:left="567" w:right="946"/>
        <w:jc w:val="both"/>
        <w:rPr>
          <w:sz w:val="24"/>
          <w:szCs w:val="24"/>
        </w:rPr>
      </w:pPr>
      <w:r w:rsidRPr="00F11857">
        <w:rPr>
          <w:i/>
          <w:iCs/>
          <w:sz w:val="24"/>
          <w:szCs w:val="24"/>
        </w:rPr>
        <w:t xml:space="preserve">The scope is a core component of the Review and it is paramount we get this right. I have reflected both on the views that have expressed to me by experts in the maternity and neonatal areas as part of the Oversight Panel appointment process and those families who have written to me and can confirm that I fully recognise that the scope of the clinical review of cases needs to be widened. </w:t>
      </w:r>
    </w:p>
    <w:p w14:paraId="62BD5E03" w14:textId="77777777" w:rsidR="00F11857" w:rsidRPr="00F11857" w:rsidRDefault="00F11857" w:rsidP="00F11857">
      <w:pPr>
        <w:pStyle w:val="xmsonormal"/>
        <w:ind w:left="567" w:right="946"/>
        <w:jc w:val="both"/>
        <w:rPr>
          <w:sz w:val="24"/>
          <w:szCs w:val="24"/>
        </w:rPr>
      </w:pPr>
      <w:r w:rsidRPr="00F11857">
        <w:rPr>
          <w:i/>
          <w:iCs/>
          <w:sz w:val="24"/>
          <w:szCs w:val="24"/>
        </w:rPr>
        <w:t> </w:t>
      </w:r>
    </w:p>
    <w:p w14:paraId="15CC806B" w14:textId="77777777" w:rsidR="00F11857" w:rsidRPr="00F11857" w:rsidRDefault="00F11857" w:rsidP="00F11857">
      <w:pPr>
        <w:pStyle w:val="xmsonormal"/>
        <w:ind w:left="567" w:right="946"/>
        <w:jc w:val="both"/>
        <w:rPr>
          <w:sz w:val="24"/>
          <w:szCs w:val="24"/>
        </w:rPr>
      </w:pPr>
      <w:r w:rsidRPr="00F11857">
        <w:rPr>
          <w:i/>
          <w:iCs/>
          <w:sz w:val="24"/>
          <w:szCs w:val="24"/>
        </w:rPr>
        <w:t>I am committed to ensuring that all voices are heard when it comes to the process of finalising the scope and the Terms of Reference. I therefore will be seeking views on the further draft of the Terms of Reference from patients and staff and those views will be fully considered by the Oversight Panel before the Terms of Reference are finalised. I also want to make clear that the scope of the Review and the Terms of Reference are entirely the responsibility of the Oversight Panel to determine (having taken account of expert, patient and staff views). My next update will be after the Easter holidays</w:t>
      </w:r>
      <w:r w:rsidRPr="00F11857">
        <w:rPr>
          <w:i/>
          <w:iCs/>
          <w:color w:val="FF0000"/>
          <w:sz w:val="24"/>
          <w:szCs w:val="24"/>
        </w:rPr>
        <w:t xml:space="preserve">. </w:t>
      </w:r>
    </w:p>
    <w:p w14:paraId="3AE03C34" w14:textId="77777777" w:rsidR="00375974" w:rsidRPr="00375974" w:rsidRDefault="00375974" w:rsidP="00375974">
      <w:pPr>
        <w:pStyle w:val="ListParagraph"/>
        <w:spacing w:after="0" w:line="240" w:lineRule="auto"/>
        <w:jc w:val="both"/>
        <w:rPr>
          <w:rFonts w:ascii="Arial" w:hAnsi="Arial" w:cs="Arial"/>
          <w:bCs/>
          <w:sz w:val="24"/>
          <w:szCs w:val="24"/>
        </w:rPr>
      </w:pPr>
    </w:p>
    <w:p w14:paraId="2CD2CA12" w14:textId="77777777" w:rsidR="00375974" w:rsidRPr="00375974" w:rsidRDefault="00375974" w:rsidP="00375974">
      <w:pPr>
        <w:pStyle w:val="ListParagraph"/>
        <w:spacing w:after="0" w:line="240" w:lineRule="auto"/>
        <w:jc w:val="both"/>
        <w:rPr>
          <w:rFonts w:ascii="Arial" w:hAnsi="Arial" w:cs="Arial"/>
          <w:bCs/>
          <w:sz w:val="24"/>
          <w:szCs w:val="24"/>
        </w:rPr>
      </w:pPr>
    </w:p>
    <w:p w14:paraId="55197897" w14:textId="77BFCBF4" w:rsidR="007F3914" w:rsidRDefault="00F11857" w:rsidP="00375974">
      <w:pPr>
        <w:pStyle w:val="ListParagraph"/>
        <w:spacing w:after="0" w:line="240" w:lineRule="auto"/>
        <w:ind w:left="0"/>
        <w:jc w:val="both"/>
        <w:rPr>
          <w:rFonts w:ascii="Arial" w:hAnsi="Arial" w:cs="Arial"/>
          <w:bCs/>
          <w:sz w:val="24"/>
          <w:szCs w:val="24"/>
        </w:rPr>
      </w:pPr>
      <w:r>
        <w:rPr>
          <w:rFonts w:ascii="Arial" w:hAnsi="Arial" w:cs="Arial"/>
          <w:bCs/>
          <w:sz w:val="24"/>
          <w:szCs w:val="24"/>
        </w:rPr>
        <w:t xml:space="preserve">The </w:t>
      </w:r>
      <w:r w:rsidR="00375974" w:rsidRPr="00375974">
        <w:rPr>
          <w:rFonts w:ascii="Arial" w:hAnsi="Arial" w:cs="Arial"/>
          <w:bCs/>
          <w:sz w:val="24"/>
          <w:szCs w:val="24"/>
        </w:rPr>
        <w:t xml:space="preserve">Health Board and staff </w:t>
      </w:r>
      <w:r>
        <w:rPr>
          <w:rFonts w:ascii="Arial" w:hAnsi="Arial" w:cs="Arial"/>
          <w:bCs/>
          <w:sz w:val="24"/>
          <w:szCs w:val="24"/>
        </w:rPr>
        <w:t>will</w:t>
      </w:r>
      <w:r w:rsidR="00375974" w:rsidRPr="00375974">
        <w:rPr>
          <w:rFonts w:ascii="Arial" w:hAnsi="Arial" w:cs="Arial"/>
          <w:bCs/>
          <w:sz w:val="24"/>
          <w:szCs w:val="24"/>
        </w:rPr>
        <w:t xml:space="preserve"> support the Independent Review and the work of the Oversight Panel, ensuring information is provided when requested and support given to work undertaken</w:t>
      </w:r>
      <w:r>
        <w:rPr>
          <w:rFonts w:ascii="Arial" w:hAnsi="Arial" w:cs="Arial"/>
          <w:bCs/>
          <w:sz w:val="24"/>
          <w:szCs w:val="24"/>
        </w:rPr>
        <w:t>.  I</w:t>
      </w:r>
      <w:r w:rsidR="00375974" w:rsidRPr="00375974">
        <w:rPr>
          <w:rFonts w:ascii="Arial" w:hAnsi="Arial" w:cs="Arial"/>
          <w:bCs/>
          <w:sz w:val="24"/>
          <w:szCs w:val="24"/>
        </w:rPr>
        <w:t>t is equally important that we support the Review team and Oversight Panel’s independence so that we can learn everything we can from their expertise to improve our services for the people we serve.</w:t>
      </w:r>
    </w:p>
    <w:p w14:paraId="23774EB3" w14:textId="77777777" w:rsidR="00375974" w:rsidRPr="001D25E3" w:rsidRDefault="00375974" w:rsidP="00375974">
      <w:pPr>
        <w:pStyle w:val="ListParagraph"/>
        <w:spacing w:after="0" w:line="240" w:lineRule="auto"/>
        <w:ind w:left="0"/>
        <w:rPr>
          <w:rFonts w:ascii="Arial" w:hAnsi="Arial" w:cs="Arial"/>
          <w:b/>
          <w:sz w:val="24"/>
          <w:szCs w:val="24"/>
        </w:rPr>
      </w:pPr>
    </w:p>
    <w:p w14:paraId="29DDAD78" w14:textId="7A28B5EB" w:rsidR="002303EE" w:rsidRPr="001D25E3" w:rsidRDefault="002303EE" w:rsidP="002303EE">
      <w:pPr>
        <w:pStyle w:val="ListParagraph"/>
        <w:spacing w:after="0" w:line="276" w:lineRule="auto"/>
        <w:ind w:left="0"/>
        <w:rPr>
          <w:rFonts w:ascii="Arial" w:hAnsi="Arial" w:cs="Arial"/>
          <w:b/>
          <w:sz w:val="24"/>
          <w:szCs w:val="24"/>
        </w:rPr>
      </w:pPr>
    </w:p>
    <w:p w14:paraId="4B46C146" w14:textId="40329C03" w:rsidR="00653AEC" w:rsidRPr="001D25E3" w:rsidRDefault="00653AEC" w:rsidP="00BC192A">
      <w:pPr>
        <w:pStyle w:val="ListParagraph"/>
        <w:numPr>
          <w:ilvl w:val="0"/>
          <w:numId w:val="1"/>
        </w:numPr>
        <w:spacing w:after="0" w:line="276" w:lineRule="auto"/>
        <w:ind w:left="0"/>
        <w:rPr>
          <w:rFonts w:ascii="Arial" w:hAnsi="Arial" w:cs="Arial"/>
          <w:b/>
          <w:sz w:val="24"/>
          <w:szCs w:val="24"/>
        </w:rPr>
      </w:pPr>
      <w:r w:rsidRPr="001D25E3">
        <w:rPr>
          <w:rFonts w:ascii="Arial" w:hAnsi="Arial" w:cs="Arial"/>
          <w:b/>
          <w:sz w:val="24"/>
          <w:szCs w:val="24"/>
        </w:rPr>
        <w:t>RECOMMENDATION</w:t>
      </w:r>
    </w:p>
    <w:p w14:paraId="631D5EFA" w14:textId="77777777" w:rsidR="00F94091" w:rsidRPr="001D25E3" w:rsidRDefault="00F94091" w:rsidP="00F94091">
      <w:pPr>
        <w:ind w:right="96"/>
        <w:rPr>
          <w:rFonts w:ascii="Arial" w:hAnsi="Arial" w:cs="Arial"/>
          <w:sz w:val="24"/>
          <w:szCs w:val="24"/>
        </w:rPr>
      </w:pPr>
      <w:r w:rsidRPr="001D25E3">
        <w:rPr>
          <w:rFonts w:ascii="Arial" w:hAnsi="Arial" w:cs="Arial"/>
          <w:sz w:val="24"/>
          <w:szCs w:val="24"/>
        </w:rPr>
        <w:t>Members are asked to:</w:t>
      </w:r>
    </w:p>
    <w:p w14:paraId="1F489566" w14:textId="77777777" w:rsidR="00F11857" w:rsidRPr="00DC10CB" w:rsidRDefault="00F11857" w:rsidP="00F11857">
      <w:pPr>
        <w:pStyle w:val="ListParagraph"/>
        <w:numPr>
          <w:ilvl w:val="0"/>
          <w:numId w:val="27"/>
        </w:numPr>
        <w:ind w:right="96"/>
        <w:rPr>
          <w:rFonts w:ascii="Arial" w:hAnsi="Arial" w:cs="Arial"/>
          <w:b/>
          <w:color w:val="000000" w:themeColor="text1"/>
          <w:sz w:val="24"/>
          <w:szCs w:val="24"/>
        </w:rPr>
      </w:pPr>
      <w:r w:rsidRPr="00054DE5">
        <w:rPr>
          <w:rFonts w:ascii="Arial" w:hAnsi="Arial" w:cs="Arial"/>
          <w:b/>
          <w:color w:val="000000" w:themeColor="text1"/>
          <w:sz w:val="24"/>
          <w:szCs w:val="24"/>
        </w:rPr>
        <w:t>NOTE</w:t>
      </w:r>
      <w:r w:rsidRPr="00054DE5">
        <w:rPr>
          <w:rFonts w:ascii="Arial" w:hAnsi="Arial" w:cs="Arial"/>
          <w:color w:val="000000" w:themeColor="text1"/>
          <w:sz w:val="24"/>
          <w:szCs w:val="24"/>
        </w:rPr>
        <w:t xml:space="preserve"> the </w:t>
      </w:r>
      <w:r>
        <w:rPr>
          <w:rFonts w:ascii="Arial" w:hAnsi="Arial" w:cs="Arial"/>
          <w:color w:val="000000" w:themeColor="text1"/>
          <w:sz w:val="24"/>
          <w:szCs w:val="24"/>
        </w:rPr>
        <w:t xml:space="preserve">update provided to the public in terms of the </w:t>
      </w:r>
      <w:r w:rsidRPr="00054DE5">
        <w:rPr>
          <w:rFonts w:ascii="Arial" w:hAnsi="Arial" w:cs="Arial"/>
          <w:color w:val="000000" w:themeColor="text1"/>
          <w:sz w:val="24"/>
          <w:szCs w:val="24"/>
        </w:rPr>
        <w:t>progress made towards commence</w:t>
      </w:r>
      <w:r>
        <w:rPr>
          <w:rFonts w:ascii="Arial" w:hAnsi="Arial" w:cs="Arial"/>
          <w:color w:val="000000" w:themeColor="text1"/>
          <w:sz w:val="24"/>
          <w:szCs w:val="24"/>
        </w:rPr>
        <w:t>ment of the external review; and</w:t>
      </w:r>
    </w:p>
    <w:p w14:paraId="1053B868" w14:textId="0DB77097" w:rsidR="002003F1" w:rsidRPr="00F11857" w:rsidRDefault="00F11857" w:rsidP="00F11857">
      <w:pPr>
        <w:pStyle w:val="ListParagraph"/>
        <w:numPr>
          <w:ilvl w:val="0"/>
          <w:numId w:val="27"/>
        </w:numPr>
        <w:ind w:right="96"/>
        <w:rPr>
          <w:rFonts w:ascii="Arial" w:hAnsi="Arial" w:cs="Arial"/>
        </w:rPr>
      </w:pPr>
      <w:r>
        <w:rPr>
          <w:rFonts w:ascii="Arial" w:hAnsi="Arial" w:cs="Arial"/>
          <w:b/>
          <w:color w:val="000000" w:themeColor="text1"/>
          <w:sz w:val="24"/>
          <w:szCs w:val="24"/>
        </w:rPr>
        <w:t xml:space="preserve">NOTE </w:t>
      </w:r>
      <w:r w:rsidRPr="00DC10CB">
        <w:rPr>
          <w:rFonts w:ascii="Arial" w:hAnsi="Arial" w:cs="Arial"/>
          <w:color w:val="000000" w:themeColor="text1"/>
          <w:sz w:val="24"/>
          <w:szCs w:val="24"/>
        </w:rPr>
        <w:t xml:space="preserve">a further update will be provided </w:t>
      </w:r>
      <w:r>
        <w:rPr>
          <w:rFonts w:ascii="Arial" w:hAnsi="Arial" w:cs="Arial"/>
          <w:color w:val="000000" w:themeColor="text1"/>
          <w:sz w:val="24"/>
          <w:szCs w:val="24"/>
        </w:rPr>
        <w:t>after the Easter holidays.</w:t>
      </w:r>
    </w:p>
    <w:sectPr w:rsidR="002003F1" w:rsidRPr="00F11857"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481707" w14:textId="77777777" w:rsidR="002509AB" w:rsidRDefault="002509AB" w:rsidP="00C107F2">
      <w:pPr>
        <w:spacing w:after="0" w:line="240" w:lineRule="auto"/>
      </w:pPr>
      <w:r>
        <w:separator/>
      </w:r>
    </w:p>
  </w:endnote>
  <w:endnote w:type="continuationSeparator" w:id="0">
    <w:p w14:paraId="7C319AA6" w14:textId="77777777" w:rsidR="002509AB" w:rsidRDefault="002509A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D996CC" w14:textId="454DE853" w:rsidR="005F64F1" w:rsidRDefault="00F94091">
    <w:pPr>
      <w:pStyle w:val="Footer"/>
    </w:pPr>
    <w:r>
      <w:t>Health Board –</w:t>
    </w:r>
    <w:r w:rsidR="005F64F1">
      <w:t xml:space="preserve"> </w:t>
    </w:r>
    <w:r w:rsidR="00891520">
      <w:t>Thursday</w:t>
    </w:r>
    <w:r w:rsidR="005F64F1">
      <w:t xml:space="preserve">, </w:t>
    </w:r>
    <w:r w:rsidR="00891520">
      <w:t>28</w:t>
    </w:r>
    <w:r w:rsidR="00891520" w:rsidRPr="00891520">
      <w:rPr>
        <w:vertAlign w:val="superscript"/>
      </w:rPr>
      <w:t>th</w:t>
    </w:r>
    <w:r w:rsidR="00891520">
      <w:t xml:space="preserve"> March</w:t>
    </w:r>
    <w:r>
      <w:t xml:space="preserve"> </w:t>
    </w:r>
    <w:r w:rsidR="005F64F1">
      <w:t>202</w:t>
    </w:r>
    <w:r>
      <w:t>4</w:t>
    </w:r>
    <w:r w:rsidR="005F64F1">
      <w:t xml:space="preserve">                                            </w:t>
    </w:r>
    <w:sdt>
      <w:sdtPr>
        <w:id w:val="-399451245"/>
        <w:docPartObj>
          <w:docPartGallery w:val="Page Numbers (Bottom of Page)"/>
          <w:docPartUnique/>
        </w:docPartObj>
      </w:sdtPr>
      <w:sdtEndPr>
        <w:rPr>
          <w:noProof/>
        </w:rPr>
      </w:sdtEndPr>
      <w:sdtContent>
        <w:r w:rsidR="005F64F1">
          <w:fldChar w:fldCharType="begin"/>
        </w:r>
        <w:r w:rsidR="005F64F1">
          <w:instrText xml:space="preserve"> PAGE   \* MERGEFORMAT </w:instrText>
        </w:r>
        <w:r w:rsidR="005F64F1">
          <w:fldChar w:fldCharType="separate"/>
        </w:r>
        <w:r w:rsidR="00F11857">
          <w:rPr>
            <w:noProof/>
          </w:rPr>
          <w:t>1</w:t>
        </w:r>
        <w:r w:rsidR="005F64F1">
          <w:rPr>
            <w:noProof/>
          </w:rPr>
          <w:fldChar w:fldCharType="end"/>
        </w:r>
      </w:sdtContent>
    </w:sdt>
  </w:p>
  <w:p w14:paraId="4969C343" w14:textId="77777777" w:rsidR="00D942C4" w:rsidRDefault="00D942C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903FE5" w14:textId="77777777" w:rsidR="002509AB" w:rsidRDefault="002509AB" w:rsidP="00C107F2">
      <w:pPr>
        <w:spacing w:after="0" w:line="240" w:lineRule="auto"/>
      </w:pPr>
      <w:r>
        <w:separator/>
      </w:r>
    </w:p>
  </w:footnote>
  <w:footnote w:type="continuationSeparator" w:id="0">
    <w:p w14:paraId="1E185FF5" w14:textId="77777777" w:rsidR="002509AB" w:rsidRDefault="002509AB"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269D1"/>
    <w:multiLevelType w:val="hybridMultilevel"/>
    <w:tmpl w:val="8E2EDDA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BA7B02"/>
    <w:multiLevelType w:val="hybridMultilevel"/>
    <w:tmpl w:val="9530DE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ED7FB6"/>
    <w:multiLevelType w:val="hybridMultilevel"/>
    <w:tmpl w:val="6E948C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EBA396B"/>
    <w:multiLevelType w:val="hybridMultilevel"/>
    <w:tmpl w:val="2FAEB31E"/>
    <w:lvl w:ilvl="0" w:tplc="9E1AECE8">
      <w:start w:val="3"/>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E03D0B"/>
    <w:multiLevelType w:val="hybridMultilevel"/>
    <w:tmpl w:val="1C0673E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01411BC"/>
    <w:multiLevelType w:val="hybridMultilevel"/>
    <w:tmpl w:val="1D12B7E6"/>
    <w:lvl w:ilvl="0" w:tplc="0809000F">
      <w:start w:val="1"/>
      <w:numFmt w:val="decimal"/>
      <w:lvlText w:val="%1."/>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5330360"/>
    <w:multiLevelType w:val="hybridMultilevel"/>
    <w:tmpl w:val="692635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3B0B92"/>
    <w:multiLevelType w:val="multilevel"/>
    <w:tmpl w:val="1A8A9350"/>
    <w:lvl w:ilvl="0">
      <w:start w:val="1"/>
      <w:numFmt w:val="decimal"/>
      <w:lvlText w:val="%1."/>
      <w:lvlJc w:val="left"/>
      <w:pPr>
        <w:ind w:left="720" w:hanging="360"/>
      </w:p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9C07DE8"/>
    <w:multiLevelType w:val="hybridMultilevel"/>
    <w:tmpl w:val="E9949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CD5FFA"/>
    <w:multiLevelType w:val="hybridMultilevel"/>
    <w:tmpl w:val="71C035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245750CE"/>
    <w:multiLevelType w:val="hybridMultilevel"/>
    <w:tmpl w:val="53C088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B983378"/>
    <w:multiLevelType w:val="hybridMultilevel"/>
    <w:tmpl w:val="5AB685A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2BDB21E9"/>
    <w:multiLevelType w:val="hybridMultilevel"/>
    <w:tmpl w:val="48CE8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D5C5AF3"/>
    <w:multiLevelType w:val="hybridMultilevel"/>
    <w:tmpl w:val="EDC2F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08F1048"/>
    <w:multiLevelType w:val="hybridMultilevel"/>
    <w:tmpl w:val="86026AD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7" w15:restartNumberingAfterBreak="0">
    <w:nsid w:val="3B8D578D"/>
    <w:multiLevelType w:val="hybridMultilevel"/>
    <w:tmpl w:val="1B0C0C28"/>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E5802C6"/>
    <w:multiLevelType w:val="hybridMultilevel"/>
    <w:tmpl w:val="ADBA4192"/>
    <w:lvl w:ilvl="0" w:tplc="08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3F08527E"/>
    <w:multiLevelType w:val="hybridMultilevel"/>
    <w:tmpl w:val="BAEEE0B4"/>
    <w:lvl w:ilvl="0" w:tplc="C8ECB7C6">
      <w:start w:val="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91A7757"/>
    <w:multiLevelType w:val="hybridMultilevel"/>
    <w:tmpl w:val="626E8738"/>
    <w:lvl w:ilvl="0" w:tplc="D2708930">
      <w:start w:val="3"/>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0E924CC"/>
    <w:multiLevelType w:val="hybridMultilevel"/>
    <w:tmpl w:val="DCD471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6" w15:restartNumberingAfterBreak="0">
    <w:nsid w:val="76F85BC0"/>
    <w:multiLevelType w:val="hybridMultilevel"/>
    <w:tmpl w:val="56EE77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BBC29F8"/>
    <w:multiLevelType w:val="hybridMultilevel"/>
    <w:tmpl w:val="AFBC4C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7"/>
  </w:num>
  <w:num w:numId="2">
    <w:abstractNumId w:val="21"/>
  </w:num>
  <w:num w:numId="3">
    <w:abstractNumId w:val="20"/>
  </w:num>
  <w:num w:numId="4">
    <w:abstractNumId w:val="16"/>
  </w:num>
  <w:num w:numId="5">
    <w:abstractNumId w:val="10"/>
  </w:num>
  <w:num w:numId="6">
    <w:abstractNumId w:val="28"/>
  </w:num>
  <w:num w:numId="7">
    <w:abstractNumId w:val="29"/>
  </w:num>
  <w:num w:numId="8">
    <w:abstractNumId w:val="24"/>
  </w:num>
  <w:num w:numId="9">
    <w:abstractNumId w:val="25"/>
  </w:num>
  <w:num w:numId="10">
    <w:abstractNumId w:val="27"/>
  </w:num>
  <w:num w:numId="11">
    <w:abstractNumId w:val="13"/>
  </w:num>
  <w:num w:numId="12">
    <w:abstractNumId w:val="23"/>
  </w:num>
  <w:num w:numId="13">
    <w:abstractNumId w:val="14"/>
  </w:num>
  <w:num w:numId="14">
    <w:abstractNumId w:val="26"/>
  </w:num>
  <w:num w:numId="15">
    <w:abstractNumId w:val="4"/>
  </w:num>
  <w:num w:numId="16">
    <w:abstractNumId w:val="2"/>
  </w:num>
  <w:num w:numId="17">
    <w:abstractNumId w:val="15"/>
  </w:num>
  <w:num w:numId="18">
    <w:abstractNumId w:val="18"/>
  </w:num>
  <w:num w:numId="19">
    <w:abstractNumId w:val="12"/>
  </w:num>
  <w:num w:numId="20">
    <w:abstractNumId w:val="1"/>
  </w:num>
  <w:num w:numId="21">
    <w:abstractNumId w:val="5"/>
  </w:num>
  <w:num w:numId="22">
    <w:abstractNumId w:val="0"/>
  </w:num>
  <w:num w:numId="23">
    <w:abstractNumId w:val="17"/>
  </w:num>
  <w:num w:numId="24">
    <w:abstractNumId w:val="9"/>
  </w:num>
  <w:num w:numId="25">
    <w:abstractNumId w:val="6"/>
  </w:num>
  <w:num w:numId="26">
    <w:abstractNumId w:val="11"/>
  </w:num>
  <w:num w:numId="27">
    <w:abstractNumId w:val="19"/>
  </w:num>
  <w:num w:numId="28">
    <w:abstractNumId w:val="8"/>
  </w:num>
  <w:num w:numId="29">
    <w:abstractNumId w:val="3"/>
  </w:num>
  <w:num w:numId="3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063"/>
    <w:rsid w:val="00003CA6"/>
    <w:rsid w:val="00017457"/>
    <w:rsid w:val="000216EE"/>
    <w:rsid w:val="00021C60"/>
    <w:rsid w:val="00034194"/>
    <w:rsid w:val="00043657"/>
    <w:rsid w:val="00054DE5"/>
    <w:rsid w:val="00083FC0"/>
    <w:rsid w:val="000A2B0F"/>
    <w:rsid w:val="000A331D"/>
    <w:rsid w:val="000C171A"/>
    <w:rsid w:val="000E1352"/>
    <w:rsid w:val="000E7A8B"/>
    <w:rsid w:val="000F361B"/>
    <w:rsid w:val="0011343F"/>
    <w:rsid w:val="00133EA1"/>
    <w:rsid w:val="00147467"/>
    <w:rsid w:val="0015204E"/>
    <w:rsid w:val="0016096B"/>
    <w:rsid w:val="00181C4C"/>
    <w:rsid w:val="00193CB4"/>
    <w:rsid w:val="001D25E3"/>
    <w:rsid w:val="001D7ED0"/>
    <w:rsid w:val="002003F1"/>
    <w:rsid w:val="0020539A"/>
    <w:rsid w:val="00216C9F"/>
    <w:rsid w:val="00217B16"/>
    <w:rsid w:val="002303EE"/>
    <w:rsid w:val="00233330"/>
    <w:rsid w:val="00241662"/>
    <w:rsid w:val="002509AB"/>
    <w:rsid w:val="002738B6"/>
    <w:rsid w:val="00286273"/>
    <w:rsid w:val="00296CD9"/>
    <w:rsid w:val="002A0375"/>
    <w:rsid w:val="002B6B29"/>
    <w:rsid w:val="002C3DD6"/>
    <w:rsid w:val="002D58A1"/>
    <w:rsid w:val="002D7AAB"/>
    <w:rsid w:val="002F3F13"/>
    <w:rsid w:val="00300F08"/>
    <w:rsid w:val="003131C0"/>
    <w:rsid w:val="003324CB"/>
    <w:rsid w:val="00336A7D"/>
    <w:rsid w:val="00366AEA"/>
    <w:rsid w:val="00375974"/>
    <w:rsid w:val="003B0CF1"/>
    <w:rsid w:val="003B23D5"/>
    <w:rsid w:val="003C0FF8"/>
    <w:rsid w:val="003D1CAE"/>
    <w:rsid w:val="003D7F37"/>
    <w:rsid w:val="00406413"/>
    <w:rsid w:val="00413C19"/>
    <w:rsid w:val="00414894"/>
    <w:rsid w:val="0045451C"/>
    <w:rsid w:val="00457335"/>
    <w:rsid w:val="00461835"/>
    <w:rsid w:val="004675D7"/>
    <w:rsid w:val="00483917"/>
    <w:rsid w:val="004B78C0"/>
    <w:rsid w:val="004C1C2E"/>
    <w:rsid w:val="004C1C4E"/>
    <w:rsid w:val="004C7003"/>
    <w:rsid w:val="004D03E9"/>
    <w:rsid w:val="004E3969"/>
    <w:rsid w:val="004E41B8"/>
    <w:rsid w:val="005214B5"/>
    <w:rsid w:val="0052297E"/>
    <w:rsid w:val="00566772"/>
    <w:rsid w:val="00585277"/>
    <w:rsid w:val="005A042B"/>
    <w:rsid w:val="005A6FF7"/>
    <w:rsid w:val="005D1652"/>
    <w:rsid w:val="005D7B64"/>
    <w:rsid w:val="005E0B51"/>
    <w:rsid w:val="005E31C9"/>
    <w:rsid w:val="005F64F1"/>
    <w:rsid w:val="00601216"/>
    <w:rsid w:val="00615CA5"/>
    <w:rsid w:val="00615DCA"/>
    <w:rsid w:val="00653AEC"/>
    <w:rsid w:val="00655190"/>
    <w:rsid w:val="00662218"/>
    <w:rsid w:val="00685AE0"/>
    <w:rsid w:val="006A360E"/>
    <w:rsid w:val="006A5D23"/>
    <w:rsid w:val="006A63B8"/>
    <w:rsid w:val="006C6C31"/>
    <w:rsid w:val="006D1998"/>
    <w:rsid w:val="006D2572"/>
    <w:rsid w:val="006D30EB"/>
    <w:rsid w:val="006D7D9C"/>
    <w:rsid w:val="006D7EBC"/>
    <w:rsid w:val="00703744"/>
    <w:rsid w:val="00711095"/>
    <w:rsid w:val="00713631"/>
    <w:rsid w:val="0072604C"/>
    <w:rsid w:val="00727027"/>
    <w:rsid w:val="00727211"/>
    <w:rsid w:val="00734EB9"/>
    <w:rsid w:val="0073736A"/>
    <w:rsid w:val="007507AE"/>
    <w:rsid w:val="00762BBE"/>
    <w:rsid w:val="007811DC"/>
    <w:rsid w:val="00782531"/>
    <w:rsid w:val="007A7AEC"/>
    <w:rsid w:val="007A7B12"/>
    <w:rsid w:val="007F36D8"/>
    <w:rsid w:val="007F3914"/>
    <w:rsid w:val="0080100C"/>
    <w:rsid w:val="00812780"/>
    <w:rsid w:val="0083037A"/>
    <w:rsid w:val="00842F2B"/>
    <w:rsid w:val="008530FE"/>
    <w:rsid w:val="008619C5"/>
    <w:rsid w:val="0088128F"/>
    <w:rsid w:val="0089065E"/>
    <w:rsid w:val="00891520"/>
    <w:rsid w:val="008A0767"/>
    <w:rsid w:val="008A2FAD"/>
    <w:rsid w:val="008B08F8"/>
    <w:rsid w:val="008C15D9"/>
    <w:rsid w:val="008C5971"/>
    <w:rsid w:val="008C5BA8"/>
    <w:rsid w:val="008D0110"/>
    <w:rsid w:val="008D0747"/>
    <w:rsid w:val="008D3DD6"/>
    <w:rsid w:val="008E563E"/>
    <w:rsid w:val="008F39E9"/>
    <w:rsid w:val="009112DC"/>
    <w:rsid w:val="00911B5A"/>
    <w:rsid w:val="00915BC6"/>
    <w:rsid w:val="00924E61"/>
    <w:rsid w:val="00935B34"/>
    <w:rsid w:val="0094019F"/>
    <w:rsid w:val="00942FA6"/>
    <w:rsid w:val="00980D71"/>
    <w:rsid w:val="00997CFB"/>
    <w:rsid w:val="00997F8B"/>
    <w:rsid w:val="009E7AF7"/>
    <w:rsid w:val="00A17388"/>
    <w:rsid w:val="00A1774C"/>
    <w:rsid w:val="00A17CED"/>
    <w:rsid w:val="00A2575D"/>
    <w:rsid w:val="00A52EA7"/>
    <w:rsid w:val="00A7327B"/>
    <w:rsid w:val="00A86645"/>
    <w:rsid w:val="00A86BAF"/>
    <w:rsid w:val="00AB541E"/>
    <w:rsid w:val="00AC57CE"/>
    <w:rsid w:val="00AD0067"/>
    <w:rsid w:val="00AD064D"/>
    <w:rsid w:val="00AD5306"/>
    <w:rsid w:val="00AF476F"/>
    <w:rsid w:val="00B12E34"/>
    <w:rsid w:val="00B1781A"/>
    <w:rsid w:val="00B35ECC"/>
    <w:rsid w:val="00B41A64"/>
    <w:rsid w:val="00B42CF0"/>
    <w:rsid w:val="00B55D0F"/>
    <w:rsid w:val="00B90C4E"/>
    <w:rsid w:val="00B91D5F"/>
    <w:rsid w:val="00B9606B"/>
    <w:rsid w:val="00BC192A"/>
    <w:rsid w:val="00BC22F3"/>
    <w:rsid w:val="00BC241D"/>
    <w:rsid w:val="00BE6229"/>
    <w:rsid w:val="00BE659F"/>
    <w:rsid w:val="00BF0F24"/>
    <w:rsid w:val="00C04472"/>
    <w:rsid w:val="00C107F2"/>
    <w:rsid w:val="00C13A7C"/>
    <w:rsid w:val="00C326F1"/>
    <w:rsid w:val="00C33A04"/>
    <w:rsid w:val="00C50DBC"/>
    <w:rsid w:val="00C55285"/>
    <w:rsid w:val="00C554D2"/>
    <w:rsid w:val="00C9016A"/>
    <w:rsid w:val="00C95B3C"/>
    <w:rsid w:val="00CA4F8A"/>
    <w:rsid w:val="00CA7080"/>
    <w:rsid w:val="00CA781D"/>
    <w:rsid w:val="00CD0148"/>
    <w:rsid w:val="00CD7AA5"/>
    <w:rsid w:val="00CF5C7E"/>
    <w:rsid w:val="00D25C31"/>
    <w:rsid w:val="00D35989"/>
    <w:rsid w:val="00D401A5"/>
    <w:rsid w:val="00D942C4"/>
    <w:rsid w:val="00DA76AD"/>
    <w:rsid w:val="00DC10CB"/>
    <w:rsid w:val="00DD565A"/>
    <w:rsid w:val="00DD5F16"/>
    <w:rsid w:val="00DD6C3F"/>
    <w:rsid w:val="00DE25E4"/>
    <w:rsid w:val="00DE25FC"/>
    <w:rsid w:val="00E06AC7"/>
    <w:rsid w:val="00E106F7"/>
    <w:rsid w:val="00E242E5"/>
    <w:rsid w:val="00E535C1"/>
    <w:rsid w:val="00E71E0C"/>
    <w:rsid w:val="00EA537C"/>
    <w:rsid w:val="00EB0BD5"/>
    <w:rsid w:val="00ED4CB6"/>
    <w:rsid w:val="00F06D6F"/>
    <w:rsid w:val="00F11857"/>
    <w:rsid w:val="00F11CD2"/>
    <w:rsid w:val="00F306C8"/>
    <w:rsid w:val="00F5082D"/>
    <w:rsid w:val="00F531BD"/>
    <w:rsid w:val="00F5324A"/>
    <w:rsid w:val="00F57042"/>
    <w:rsid w:val="00F57C68"/>
    <w:rsid w:val="00F71B1D"/>
    <w:rsid w:val="00F815BC"/>
    <w:rsid w:val="00F87F17"/>
    <w:rsid w:val="00F94091"/>
    <w:rsid w:val="00F97508"/>
    <w:rsid w:val="00FA0CA9"/>
    <w:rsid w:val="00FA0D4D"/>
    <w:rsid w:val="00FC379A"/>
    <w:rsid w:val="00FC49CF"/>
    <w:rsid w:val="00FD25D4"/>
    <w:rsid w:val="00FD4C67"/>
    <w:rsid w:val="00FE4DEE"/>
    <w:rsid w:val="00FF68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C69926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i-provider">
    <w:name w:val="ui-provider"/>
    <w:basedOn w:val="DefaultParagraphFont"/>
    <w:rsid w:val="004B78C0"/>
  </w:style>
  <w:style w:type="paragraph" w:customStyle="1" w:styleId="xmsonormal">
    <w:name w:val="x_msonormal"/>
    <w:basedOn w:val="Normal"/>
    <w:uiPriority w:val="99"/>
    <w:rsid w:val="00F11857"/>
    <w:pPr>
      <w:spacing w:after="0" w:line="240" w:lineRule="auto"/>
    </w:pPr>
    <w:rPr>
      <w:rFonts w:ascii="Arial" w:hAnsi="Arial" w:cs="Arial"/>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910028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61EA9"/>
    <w:rsid w:val="000A0FE8"/>
    <w:rsid w:val="000C253E"/>
    <w:rsid w:val="000D3AD5"/>
    <w:rsid w:val="00124DFB"/>
    <w:rsid w:val="00223205"/>
    <w:rsid w:val="002E7994"/>
    <w:rsid w:val="00346653"/>
    <w:rsid w:val="003A6746"/>
    <w:rsid w:val="003C1135"/>
    <w:rsid w:val="0045583A"/>
    <w:rsid w:val="0052521E"/>
    <w:rsid w:val="007264FB"/>
    <w:rsid w:val="007513CE"/>
    <w:rsid w:val="008D02A9"/>
    <w:rsid w:val="00997553"/>
    <w:rsid w:val="00AF33F6"/>
    <w:rsid w:val="00B84040"/>
    <w:rsid w:val="00CA00E0"/>
    <w:rsid w:val="00CC510F"/>
    <w:rsid w:val="00CE25AE"/>
    <w:rsid w:val="00D96989"/>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9698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A4E01F-05E1-4C56-9D03-1C236E5318BA}">
  <ds:schemaRefs>
    <ds:schemaRef ds:uri="http://schemas.microsoft.com/sharepoint/v3/contenttype/forms"/>
  </ds:schemaRefs>
</ds:datastoreItem>
</file>

<file path=customXml/itemProps2.xml><?xml version="1.0" encoding="utf-8"?>
<ds:datastoreItem xmlns:ds="http://schemas.openxmlformats.org/officeDocument/2006/customXml" ds:itemID="{8D185DA5-93B1-4356-A006-55EDB7EA6D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DA2DDC9-DDC2-40A1-8E37-0DF68EAB264D}">
  <ds:schemaRefs>
    <ds:schemaRef ds:uri="http://schemas.microsoft.com/office/2006/documentManagement/types"/>
    <ds:schemaRef ds:uri="2795bbee-07b4-4e79-98d8-0419d9871cad"/>
    <ds:schemaRef ds:uri="http://purl.org/dc/elements/1.1/"/>
    <ds:schemaRef ds:uri="http://schemas.microsoft.com/office/2006/metadata/properties"/>
    <ds:schemaRef ds:uri="http://purl.org/dc/dcmitype/"/>
    <ds:schemaRef ds:uri="http://schemas.openxmlformats.org/package/2006/metadata/core-properties"/>
    <ds:schemaRef ds:uri="http://schemas.microsoft.com/office/infopath/2007/PartnerControls"/>
    <ds:schemaRef ds:uri="258d5018-feb4-45ec-8043-ac7152467c64"/>
    <ds:schemaRef ds:uri="http://www.w3.org/XML/1998/namespace"/>
    <ds:schemaRef ds:uri="http://purl.org/dc/terms/"/>
  </ds:schemaRefs>
</ds:datastoreItem>
</file>

<file path=customXml/itemProps4.xml><?xml version="1.0" encoding="utf-8"?>
<ds:datastoreItem xmlns:ds="http://schemas.openxmlformats.org/officeDocument/2006/customXml" ds:itemID="{9582BBFF-831E-47CA-9390-35ADAF30D4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942</Words>
  <Characters>5371</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Hazel Lloyd (Swansea Bay UHB - Corporate Governance)</cp:lastModifiedBy>
  <cp:revision>2</cp:revision>
  <dcterms:created xsi:type="dcterms:W3CDTF">2024-03-21T12:46:00Z</dcterms:created>
  <dcterms:modified xsi:type="dcterms:W3CDTF">2024-03-21T12:46:00Z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