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525780" w14:textId="77777777" w:rsidR="00F81A34" w:rsidRDefault="00E9078A" w:rsidP="002921D4">
      <w:pPr>
        <w:jc w:val="center"/>
      </w:pPr>
      <w:bookmarkStart w:id="0" w:name="_GoBack"/>
      <w:bookmarkEnd w:id="0"/>
      <w:r w:rsidRPr="00615A06">
        <w:rPr>
          <w:rFonts w:cs="Arial"/>
          <w:noProof/>
          <w:lang w:eastAsia="en-GB"/>
        </w:rPr>
        <w:drawing>
          <wp:anchor distT="0" distB="0" distL="114300" distR="114300" simplePos="0" relativeHeight="251658253" behindDoc="0" locked="0" layoutInCell="1" allowOverlap="1" wp14:anchorId="3CAF7517" wp14:editId="3CAF7518">
            <wp:simplePos x="0" y="0"/>
            <wp:positionH relativeFrom="column">
              <wp:posOffset>-27305</wp:posOffset>
            </wp:positionH>
            <wp:positionV relativeFrom="paragraph">
              <wp:posOffset>335915</wp:posOffset>
            </wp:positionV>
            <wp:extent cx="908685" cy="884555"/>
            <wp:effectExtent l="0" t="0" r="5715" b="0"/>
            <wp:wrapSquare wrapText="bothSides"/>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8685" cy="88455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14:paraId="60F39A32" w14:textId="77777777" w:rsidR="00E54851" w:rsidRDefault="00E9078A" w:rsidP="002921D4">
      <w:pPr>
        <w:jc w:val="center"/>
      </w:pPr>
      <w:r w:rsidRPr="00426FC3">
        <w:rPr>
          <w:rFonts w:cs="Arial"/>
          <w:noProof/>
          <w:lang w:eastAsia="en-GB"/>
        </w:rPr>
        <w:drawing>
          <wp:anchor distT="0" distB="0" distL="114300" distR="114300" simplePos="0" relativeHeight="251658252" behindDoc="0" locked="0" layoutInCell="1" allowOverlap="1" wp14:anchorId="3CAF7519" wp14:editId="3CAF751A">
            <wp:simplePos x="0" y="0"/>
            <wp:positionH relativeFrom="margin">
              <wp:posOffset>1303383</wp:posOffset>
            </wp:positionH>
            <wp:positionV relativeFrom="paragraph">
              <wp:posOffset>58329</wp:posOffset>
            </wp:positionV>
            <wp:extent cx="3983355" cy="1007110"/>
            <wp:effectExtent l="0" t="0" r="0" b="2540"/>
            <wp:wrapSquare wrapText="bothSides"/>
            <wp:docPr id="1" name="Picture 1"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83355" cy="10071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5A06">
        <w:rPr>
          <w:rFonts w:cs="Arial"/>
          <w:noProof/>
          <w:lang w:eastAsia="en-GB"/>
        </w:rPr>
        <w:drawing>
          <wp:anchor distT="0" distB="0" distL="114300" distR="114300" simplePos="0" relativeHeight="251658254" behindDoc="0" locked="0" layoutInCell="1" allowOverlap="1" wp14:anchorId="3CAF751B" wp14:editId="3CAF751C">
            <wp:simplePos x="0" y="0"/>
            <wp:positionH relativeFrom="margin">
              <wp:posOffset>5717359</wp:posOffset>
            </wp:positionH>
            <wp:positionV relativeFrom="paragraph">
              <wp:posOffset>71211</wp:posOffset>
            </wp:positionV>
            <wp:extent cx="908831" cy="884914"/>
            <wp:effectExtent l="0" t="0" r="5715" b="0"/>
            <wp:wrapSquare wrapText="bothSides"/>
            <wp:docPr id="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08831" cy="884914"/>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4020E3">
        <w:t xml:space="preserve">   </w:t>
      </w:r>
    </w:p>
    <w:p w14:paraId="7C6F620D" w14:textId="77777777" w:rsidR="00E54851" w:rsidRDefault="00E54851"/>
    <w:p w14:paraId="58119085" w14:textId="77777777" w:rsidR="00E54851" w:rsidRDefault="00E54851"/>
    <w:p w14:paraId="34E22BA3" w14:textId="77777777" w:rsidR="000D649B" w:rsidRDefault="000D649B" w:rsidP="00E54851">
      <w:pPr>
        <w:jc w:val="center"/>
        <w:rPr>
          <w:b/>
          <w:sz w:val="52"/>
        </w:rPr>
      </w:pPr>
    </w:p>
    <w:p w14:paraId="63B0E694" w14:textId="77777777" w:rsidR="008F1B0F" w:rsidRDefault="008F1B0F" w:rsidP="00E54851">
      <w:pPr>
        <w:jc w:val="center"/>
        <w:rPr>
          <w:b/>
          <w:color w:val="002060"/>
          <w:sz w:val="52"/>
        </w:rPr>
      </w:pPr>
    </w:p>
    <w:p w14:paraId="148A97DB" w14:textId="77777777" w:rsidR="008F1B0F" w:rsidRDefault="008F1B0F" w:rsidP="00E54851">
      <w:pPr>
        <w:jc w:val="center"/>
        <w:rPr>
          <w:b/>
          <w:color w:val="002060"/>
          <w:sz w:val="52"/>
        </w:rPr>
      </w:pPr>
    </w:p>
    <w:p w14:paraId="23F0691A" w14:textId="77777777" w:rsidR="008F1B0F" w:rsidRDefault="008F1B0F" w:rsidP="00E54851">
      <w:pPr>
        <w:jc w:val="center"/>
        <w:rPr>
          <w:b/>
          <w:color w:val="002060"/>
          <w:sz w:val="52"/>
        </w:rPr>
      </w:pPr>
    </w:p>
    <w:p w14:paraId="58FCDB4B" w14:textId="77777777" w:rsidR="008F1B0F" w:rsidRDefault="008F1B0F" w:rsidP="00E9078A">
      <w:pPr>
        <w:ind w:right="-732"/>
        <w:jc w:val="center"/>
        <w:rPr>
          <w:b/>
          <w:color w:val="002060"/>
          <w:sz w:val="52"/>
        </w:rPr>
      </w:pPr>
    </w:p>
    <w:p w14:paraId="7775A5B5" w14:textId="77777777" w:rsidR="008F1B0F" w:rsidRDefault="008F1B0F" w:rsidP="00E9078A">
      <w:pPr>
        <w:ind w:right="-732"/>
        <w:jc w:val="center"/>
        <w:rPr>
          <w:b/>
          <w:color w:val="002060"/>
          <w:sz w:val="52"/>
        </w:rPr>
      </w:pPr>
    </w:p>
    <w:p w14:paraId="77630C4F" w14:textId="77777777" w:rsidR="00E54851" w:rsidRPr="00A60D2B" w:rsidRDefault="00E54851" w:rsidP="00E9078A">
      <w:pPr>
        <w:ind w:right="-732"/>
        <w:jc w:val="center"/>
        <w:rPr>
          <w:b/>
          <w:color w:val="002060"/>
          <w:sz w:val="52"/>
        </w:rPr>
      </w:pPr>
      <w:r w:rsidRPr="00A60D2B">
        <w:rPr>
          <w:b/>
          <w:color w:val="002060"/>
          <w:sz w:val="52"/>
        </w:rPr>
        <w:t>BOARD ASSURANCE FRAMEWORK</w:t>
      </w:r>
      <w:r w:rsidR="008F1B0F">
        <w:rPr>
          <w:b/>
          <w:color w:val="002060"/>
          <w:sz w:val="52"/>
        </w:rPr>
        <w:t xml:space="preserve"> (BAF)</w:t>
      </w:r>
    </w:p>
    <w:p w14:paraId="2DDC20C5" w14:textId="77777777" w:rsidR="00824679" w:rsidRPr="00824679" w:rsidRDefault="00D03969" w:rsidP="00E9078A">
      <w:pPr>
        <w:jc w:val="center"/>
        <w:rPr>
          <w:b/>
          <w:color w:val="002060"/>
          <w:sz w:val="20"/>
          <w:szCs w:val="20"/>
        </w:rPr>
      </w:pPr>
      <w:r w:rsidRPr="00A60D2B">
        <w:rPr>
          <w:b/>
          <w:color w:val="002060"/>
          <w:sz w:val="52"/>
        </w:rPr>
        <w:t xml:space="preserve"> </w:t>
      </w:r>
    </w:p>
    <w:p w14:paraId="70E1F8F5" w14:textId="77777777" w:rsidR="00C1550D" w:rsidRPr="00C1550D" w:rsidRDefault="00C1550D" w:rsidP="00C1550D"/>
    <w:p w14:paraId="2818D594" w14:textId="77777777" w:rsidR="00C1550D" w:rsidRDefault="00C1550D" w:rsidP="00C1550D"/>
    <w:p w14:paraId="5BC64AEF" w14:textId="77777777" w:rsidR="002921D4" w:rsidRDefault="002921D4" w:rsidP="00C1550D"/>
    <w:p w14:paraId="61358731" w14:textId="77777777" w:rsidR="002921D4" w:rsidRDefault="002921D4" w:rsidP="00C1550D"/>
    <w:p w14:paraId="5D9050DE" w14:textId="77777777" w:rsidR="002921D4" w:rsidRDefault="002921D4" w:rsidP="00C1550D"/>
    <w:p w14:paraId="047B4E56" w14:textId="77777777" w:rsidR="002921D4" w:rsidRDefault="002921D4" w:rsidP="00C1550D"/>
    <w:p w14:paraId="0978EC1F" w14:textId="77777777" w:rsidR="002921D4" w:rsidRDefault="002921D4" w:rsidP="00C1550D"/>
    <w:p w14:paraId="7F07218C" w14:textId="77777777" w:rsidR="002921D4" w:rsidRDefault="002921D4" w:rsidP="00C1550D"/>
    <w:p w14:paraId="4F9EF237" w14:textId="77777777" w:rsidR="002921D4" w:rsidRDefault="002921D4" w:rsidP="00C1550D"/>
    <w:p w14:paraId="1FBF19A6" w14:textId="77777777" w:rsidR="002921D4" w:rsidRDefault="002921D4" w:rsidP="00C1550D"/>
    <w:p w14:paraId="0147BDD7" w14:textId="77777777" w:rsidR="00E9078A" w:rsidRDefault="00E9078A" w:rsidP="00C1550D"/>
    <w:p w14:paraId="384A8DFD" w14:textId="77777777" w:rsidR="00E9078A" w:rsidRDefault="00E9078A" w:rsidP="00C1550D"/>
    <w:p w14:paraId="1F35F52F" w14:textId="77777777" w:rsidR="002921D4" w:rsidRDefault="002921D4" w:rsidP="00C1550D"/>
    <w:p w14:paraId="740BDBF2" w14:textId="77777777" w:rsidR="002921D4" w:rsidRDefault="002921D4" w:rsidP="00C1550D"/>
    <w:p w14:paraId="0601C4E2" w14:textId="77777777" w:rsidR="002921D4" w:rsidRDefault="002921D4" w:rsidP="00C1550D"/>
    <w:p w14:paraId="0CEAD038" w14:textId="77777777" w:rsidR="00E9078A" w:rsidRDefault="00E9078A" w:rsidP="00C1550D"/>
    <w:p w14:paraId="2742BE13" w14:textId="77777777" w:rsidR="00E9078A" w:rsidRDefault="00E9078A" w:rsidP="00C1550D"/>
    <w:p w14:paraId="4682AE8D" w14:textId="77777777" w:rsidR="00E9078A" w:rsidRDefault="00E9078A" w:rsidP="00C1550D"/>
    <w:p w14:paraId="1E6F3449" w14:textId="77777777" w:rsidR="002921D4" w:rsidRDefault="002921D4" w:rsidP="00C1550D"/>
    <w:p w14:paraId="2B359EED" w14:textId="77777777" w:rsidR="002921D4" w:rsidRDefault="002921D4" w:rsidP="00C1550D"/>
    <w:p w14:paraId="431EABBC" w14:textId="77777777" w:rsidR="002921D4" w:rsidRDefault="002921D4" w:rsidP="00C1550D"/>
    <w:p w14:paraId="0AAF29A3" w14:textId="77777777" w:rsidR="002921D4" w:rsidRDefault="002921D4" w:rsidP="00C1550D"/>
    <w:p w14:paraId="7CDCF9A0" w14:textId="77777777" w:rsidR="002921D4" w:rsidRDefault="002921D4" w:rsidP="00C1550D"/>
    <w:p w14:paraId="44615DCB" w14:textId="77777777" w:rsidR="002921D4" w:rsidRDefault="002921D4" w:rsidP="00C1550D"/>
    <w:p w14:paraId="66581986" w14:textId="77777777" w:rsidR="002921D4" w:rsidRDefault="002921D4" w:rsidP="00C1550D"/>
    <w:p w14:paraId="5CD80F48" w14:textId="77777777" w:rsidR="002921D4" w:rsidRPr="00C1550D" w:rsidRDefault="002921D4" w:rsidP="00C1550D"/>
    <w:p w14:paraId="67CF22AF" w14:textId="77777777" w:rsidR="00C1550D" w:rsidRPr="00C1550D" w:rsidRDefault="00C1550D" w:rsidP="00C1550D"/>
    <w:p w14:paraId="10727223" w14:textId="77777777" w:rsidR="002921D4" w:rsidRDefault="002921D4" w:rsidP="002921D4">
      <w:pPr>
        <w:jc w:val="both"/>
      </w:pPr>
    </w:p>
    <w:p w14:paraId="11916509" w14:textId="77777777" w:rsidR="002921D4" w:rsidRDefault="002921D4" w:rsidP="002921D4">
      <w:pPr>
        <w:jc w:val="both"/>
      </w:pPr>
    </w:p>
    <w:p w14:paraId="11DDC637" w14:textId="77777777" w:rsidR="00130C66" w:rsidRDefault="00EF54D2" w:rsidP="00130C66">
      <w:r>
        <w:rPr>
          <w:noProof/>
          <w:lang w:eastAsia="en-GB"/>
        </w:rPr>
        <w:lastRenderedPageBreak/>
        <mc:AlternateContent>
          <mc:Choice Requires="wps">
            <w:drawing>
              <wp:anchor distT="0" distB="0" distL="114300" distR="114300" simplePos="0" relativeHeight="251658248" behindDoc="0" locked="0" layoutInCell="1" allowOverlap="1" wp14:anchorId="3CAF7533" wp14:editId="71DDF2C0">
                <wp:simplePos x="0" y="0"/>
                <wp:positionH relativeFrom="column">
                  <wp:posOffset>140335</wp:posOffset>
                </wp:positionH>
                <wp:positionV relativeFrom="paragraph">
                  <wp:posOffset>90170</wp:posOffset>
                </wp:positionV>
                <wp:extent cx="6330950" cy="542925"/>
                <wp:effectExtent l="0" t="0" r="0" b="0"/>
                <wp:wrapNone/>
                <wp:docPr id="11" name="Rounded 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30950" cy="542925"/>
                        </a:xfrm>
                        <a:prstGeom prst="roundRect">
                          <a:avLst/>
                        </a:prstGeom>
                        <a:solidFill>
                          <a:srgbClr val="4F81BD"/>
                        </a:solidFill>
                        <a:ln w="25400" cap="flat" cmpd="sng" algn="ctr">
                          <a:noFill/>
                          <a:prstDash val="solid"/>
                        </a:ln>
                        <a:effectLst/>
                      </wps:spPr>
                      <wps:txbx>
                        <w:txbxContent>
                          <w:p w14:paraId="5A132154" w14:textId="77777777" w:rsidR="00F629F3" w:rsidRPr="002D5935" w:rsidRDefault="00F629F3" w:rsidP="001C47C7">
                            <w:pPr>
                              <w:pStyle w:val="NormalWeb"/>
                              <w:spacing w:before="0" w:beforeAutospacing="0" w:after="0" w:afterAutospacing="0"/>
                              <w:jc w:val="center"/>
                              <w:textAlignment w:val="baseline"/>
                              <w:rPr>
                                <w:rFonts w:ascii="Arial" w:hAnsi="Arial" w:cs="Arial"/>
                                <w:b/>
                                <w:bCs/>
                                <w:color w:val="FFFFFF"/>
                                <w:kern w:val="24"/>
                              </w:rPr>
                            </w:pPr>
                            <w:r>
                              <w:rPr>
                                <w:rFonts w:ascii="Arial" w:hAnsi="Arial" w:cs="Arial"/>
                                <w:b/>
                                <w:bCs/>
                                <w:color w:val="FFFFFF"/>
                                <w:kern w:val="24"/>
                              </w:rPr>
                              <w:t>Forms</w:t>
                            </w:r>
                            <w:r w:rsidRPr="002D5935">
                              <w:rPr>
                                <w:rFonts w:ascii="Arial" w:hAnsi="Arial" w:cs="Arial"/>
                                <w:b/>
                                <w:bCs/>
                                <w:color w:val="FFFFFF"/>
                                <w:kern w:val="24"/>
                              </w:rPr>
                              <w:t xml:space="preserve"> of Assurance</w:t>
                            </w:r>
                          </w:p>
                        </w:txbxContent>
                      </wps:txbx>
                      <wps:bodyPr anchor="ctr"/>
                    </wps:wsp>
                  </a:graphicData>
                </a:graphic>
                <wp14:sizeRelH relativeFrom="page">
                  <wp14:pctWidth>0</wp14:pctWidth>
                </wp14:sizeRelH>
                <wp14:sizeRelV relativeFrom="page">
                  <wp14:pctHeight>0</wp14:pctHeight>
                </wp14:sizeRelV>
              </wp:anchor>
            </w:drawing>
          </mc:Choice>
          <mc:Fallback>
            <w:pict>
              <v:roundrect w14:anchorId="3CAF7533" id="Rounded Rectangle 10" o:spid="_x0000_s1026" style="position:absolute;margin-left:11.05pt;margin-top:7.1pt;width:498.5pt;height:42.7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" fillcolor="#4f81bd" stroked="f" strokeweight="2pt">
                <v:path arrowok="t"/>
                <v:textbox>
                  <w:txbxContent>
                    <w:p w14:paraId="5A132154" w14:textId="77777777" w:rsidR="00F629F3" w:rsidRPr="002D5935" w:rsidRDefault="00F629F3" w:rsidP="001C47C7">
                      <w:pPr>
                        <w:pStyle w:val="NormalWeb"/>
                        <w:spacing w:before="0" w:beforeAutospacing="0" w:after="0" w:afterAutospacing="0"/>
                        <w:jc w:val="center"/>
                        <w:textAlignment w:val="baseline"/>
                        <w:rPr>
                          <w:rFonts w:ascii="Arial" w:hAnsi="Arial" w:cs="Arial"/>
                          <w:b/>
                          <w:bCs/>
                          <w:color w:val="FFFFFF"/>
                          <w:kern w:val="24"/>
                        </w:rPr>
                      </w:pPr>
                      <w:r>
                        <w:rPr>
                          <w:rFonts w:ascii="Arial" w:hAnsi="Arial" w:cs="Arial"/>
                          <w:b/>
                          <w:bCs/>
                          <w:color w:val="FFFFFF"/>
                          <w:kern w:val="24"/>
                        </w:rPr>
                        <w:t>Forms</w:t>
                      </w:r>
                      <w:r w:rsidRPr="002D5935">
                        <w:rPr>
                          <w:rFonts w:ascii="Arial" w:hAnsi="Arial" w:cs="Arial"/>
                          <w:b/>
                          <w:bCs/>
                          <w:color w:val="FFFFFF"/>
                          <w:kern w:val="24"/>
                        </w:rPr>
                        <w:t xml:space="preserve"> of Assurance</w:t>
                      </w:r>
                    </w:p>
                  </w:txbxContent>
                </v:textbox>
              </v:roundrect>
            </w:pict>
          </mc:Fallback>
        </mc:AlternateContent>
      </w:r>
    </w:p>
    <w:p w14:paraId="2AF26B42" w14:textId="77777777" w:rsidR="00130C66" w:rsidRDefault="00130C66" w:rsidP="00130C66"/>
    <w:p w14:paraId="3109915A" w14:textId="77777777" w:rsidR="00131BC6" w:rsidRDefault="00B41D23" w:rsidP="002D5935">
      <w:pPr>
        <w:rPr>
          <w:rFonts w:cs="Arial"/>
        </w:rPr>
      </w:pPr>
      <w:r>
        <w:rPr>
          <w:noProof/>
          <w:lang w:eastAsia="en-GB"/>
        </w:rPr>
        <mc:AlternateContent>
          <mc:Choice Requires="wps">
            <w:drawing>
              <wp:anchor distT="0" distB="0" distL="114300" distR="114300" simplePos="0" relativeHeight="251658244" behindDoc="0" locked="0" layoutInCell="1" allowOverlap="1" wp14:anchorId="3CAF7527" wp14:editId="29DBE37A">
                <wp:simplePos x="0" y="0"/>
                <wp:positionH relativeFrom="column">
                  <wp:posOffset>472440</wp:posOffset>
                </wp:positionH>
                <wp:positionV relativeFrom="paragraph">
                  <wp:posOffset>521547</wp:posOffset>
                </wp:positionV>
                <wp:extent cx="4994910" cy="2122170"/>
                <wp:effectExtent l="0" t="0" r="0" b="0"/>
                <wp:wrapNone/>
                <wp:docPr id="3"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94910" cy="212217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6187A4A8" w14:textId="77777777" w:rsidR="00F629F3" w:rsidRDefault="00F629F3" w:rsidP="002921D4">
                            <w:pPr>
                              <w:pStyle w:val="NormalWeb"/>
                              <w:spacing w:before="0" w:beforeAutospacing="0" w:after="0" w:afterAutospacing="0"/>
                              <w:ind w:left="284"/>
                              <w:jc w:val="center"/>
                              <w:rPr>
                                <w:rFonts w:ascii="Arial" w:hAnsi="Arial" w:cs="Arial"/>
                                <w:b/>
                                <w:bCs/>
                                <w:kern w:val="24"/>
                              </w:rPr>
                            </w:pPr>
                            <w:r w:rsidRPr="001507EA">
                              <w:rPr>
                                <w:rFonts w:ascii="Arial" w:hAnsi="Arial" w:cs="Arial"/>
                                <w:b/>
                                <w:bCs/>
                                <w:kern w:val="24"/>
                              </w:rPr>
                              <w:t xml:space="preserve">First Line </w:t>
                            </w:r>
                          </w:p>
                          <w:p w14:paraId="2BC4B4DF" w14:textId="77777777" w:rsidR="00F629F3" w:rsidRPr="001507EA" w:rsidRDefault="00F629F3" w:rsidP="002921D4">
                            <w:pPr>
                              <w:pStyle w:val="NormalWeb"/>
                              <w:spacing w:before="0" w:beforeAutospacing="0" w:after="0" w:afterAutospacing="0"/>
                              <w:ind w:left="284"/>
                              <w:jc w:val="center"/>
                            </w:pPr>
                            <w:r w:rsidRPr="001507EA">
                              <w:rPr>
                                <w:rFonts w:ascii="Arial" w:hAnsi="Arial" w:cs="Arial"/>
                                <w:b/>
                                <w:bCs/>
                                <w:kern w:val="24"/>
                              </w:rPr>
                              <w:t xml:space="preserve">Operational </w:t>
                            </w:r>
                          </w:p>
                          <w:p w14:paraId="345BA1CF" w14:textId="77777777" w:rsidR="00F629F3" w:rsidRPr="00EF3543" w:rsidRDefault="00F629F3" w:rsidP="003F0A84">
                            <w:pPr>
                              <w:pStyle w:val="NormalWeb"/>
                              <w:numPr>
                                <w:ilvl w:val="0"/>
                                <w:numId w:val="3"/>
                              </w:numPr>
                              <w:spacing w:before="0" w:beforeAutospacing="0" w:after="0" w:afterAutospacing="0"/>
                              <w:ind w:left="709" w:hanging="283"/>
                              <w:rPr>
                                <w:rFonts w:ascii="Arial" w:hAnsi="Arial" w:cs="Arial"/>
                                <w:sz w:val="22"/>
                              </w:rPr>
                            </w:pPr>
                            <w:r>
                              <w:rPr>
                                <w:rFonts w:ascii="Arial" w:hAnsi="Arial" w:cs="Arial"/>
                                <w:sz w:val="22"/>
                              </w:rPr>
                              <w:t>Management Board and substructures</w:t>
                            </w:r>
                            <w:r w:rsidRPr="00D2472A">
                              <w:rPr>
                                <w:rFonts w:ascii="Arial" w:hAnsi="Arial" w:cs="Arial"/>
                                <w:sz w:val="22"/>
                              </w:rPr>
                              <w:t xml:space="preserve"> – </w:t>
                            </w:r>
                            <w:r>
                              <w:rPr>
                                <w:rFonts w:ascii="Arial" w:hAnsi="Arial" w:cs="Arial"/>
                                <w:sz w:val="22"/>
                              </w:rPr>
                              <w:t>evidence of delegation of responsibility through l</w:t>
                            </w:r>
                            <w:r w:rsidRPr="00D2472A">
                              <w:rPr>
                                <w:rFonts w:ascii="Arial" w:hAnsi="Arial" w:cs="Arial"/>
                                <w:sz w:val="22"/>
                              </w:rPr>
                              <w:t>ine Management arrangements</w:t>
                            </w:r>
                          </w:p>
                          <w:p w14:paraId="3A5B5106" w14:textId="77777777" w:rsidR="00F629F3" w:rsidRPr="00D2472A" w:rsidRDefault="00F629F3"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Compliance with appraisal process</w:t>
                            </w:r>
                          </w:p>
                          <w:p w14:paraId="5C403050" w14:textId="77777777" w:rsidR="00F629F3" w:rsidRDefault="00F629F3"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Policies and Procedures</w:t>
                            </w:r>
                          </w:p>
                          <w:p w14:paraId="258A64CD" w14:textId="77777777" w:rsidR="00F629F3" w:rsidRPr="00D2472A" w:rsidRDefault="00F629F3"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Incident reporting and thematic reviews</w:t>
                            </w:r>
                          </w:p>
                          <w:p w14:paraId="4949C9FD" w14:textId="77777777" w:rsidR="00F629F3" w:rsidRDefault="00F629F3"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Risk Management processes and systems</w:t>
                            </w:r>
                          </w:p>
                          <w:p w14:paraId="2ED6CD9F" w14:textId="77777777" w:rsidR="00F629F3" w:rsidRPr="00EF3543" w:rsidRDefault="00F629F3" w:rsidP="003F0A84">
                            <w:pPr>
                              <w:pStyle w:val="NormalWeb"/>
                              <w:numPr>
                                <w:ilvl w:val="0"/>
                                <w:numId w:val="3"/>
                              </w:numPr>
                              <w:spacing w:before="0" w:beforeAutospacing="0" w:after="0" w:afterAutospacing="0"/>
                              <w:ind w:left="709" w:hanging="283"/>
                              <w:rPr>
                                <w:rFonts w:ascii="Arial" w:hAnsi="Arial" w:cs="Arial"/>
                                <w:sz w:val="22"/>
                              </w:rPr>
                            </w:pPr>
                            <w:r w:rsidRPr="00EF3543">
                              <w:rPr>
                                <w:rFonts w:ascii="Arial" w:hAnsi="Arial" w:cs="Arial"/>
                                <w:sz w:val="22"/>
                              </w:rPr>
                              <w:t>Performance Reports, Complaints and Patient Experience Reports,      Workforce Reports, Staff Nursing Report, Finance Reports</w:t>
                            </w:r>
                          </w:p>
                          <w:p w14:paraId="019B1705" w14:textId="77777777" w:rsidR="00F629F3" w:rsidRPr="00866A43" w:rsidRDefault="00F629F3" w:rsidP="002921D4">
                            <w:pPr>
                              <w:pStyle w:val="NormalWeb"/>
                              <w:spacing w:before="0" w:beforeAutospacing="0" w:after="0" w:afterAutospacing="0"/>
                              <w:ind w:left="284"/>
                              <w:rPr>
                                <w:b/>
                                <w:color w:val="FF0000"/>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7" id="Rectangle 56" o:spid="_x0000_s1027" style="position:absolute;margin-left:37.2pt;margin-top:41.05pt;width:393.3pt;height:167.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" fillcolor="#c6d9f1" stroked="f" strokeweight="2pt">
                <v:textbox>
                  <w:txbxContent>
                    <w:p w14:paraId="6187A4A8" w14:textId="77777777" w:rsidR="00F629F3" w:rsidRDefault="00F629F3" w:rsidP="002921D4">
                      <w:pPr>
                        <w:pStyle w:val="NormalWeb"/>
                        <w:spacing w:before="0" w:beforeAutospacing="0" w:after="0" w:afterAutospacing="0"/>
                        <w:ind w:left="284"/>
                        <w:jc w:val="center"/>
                        <w:rPr>
                          <w:rFonts w:ascii="Arial" w:hAnsi="Arial" w:cs="Arial"/>
                          <w:b/>
                          <w:bCs/>
                          <w:kern w:val="24"/>
                        </w:rPr>
                      </w:pPr>
                      <w:r w:rsidRPr="001507EA">
                        <w:rPr>
                          <w:rFonts w:ascii="Arial" w:hAnsi="Arial" w:cs="Arial"/>
                          <w:b/>
                          <w:bCs/>
                          <w:kern w:val="24"/>
                        </w:rPr>
                        <w:t xml:space="preserve">First Line </w:t>
                      </w:r>
                    </w:p>
                    <w:p w14:paraId="2BC4B4DF" w14:textId="77777777" w:rsidR="00F629F3" w:rsidRPr="001507EA" w:rsidRDefault="00F629F3" w:rsidP="002921D4">
                      <w:pPr>
                        <w:pStyle w:val="NormalWeb"/>
                        <w:spacing w:before="0" w:beforeAutospacing="0" w:after="0" w:afterAutospacing="0"/>
                        <w:ind w:left="284"/>
                        <w:jc w:val="center"/>
                      </w:pPr>
                      <w:r w:rsidRPr="001507EA">
                        <w:rPr>
                          <w:rFonts w:ascii="Arial" w:hAnsi="Arial" w:cs="Arial"/>
                          <w:b/>
                          <w:bCs/>
                          <w:kern w:val="24"/>
                        </w:rPr>
                        <w:t xml:space="preserve">Operational </w:t>
                      </w:r>
                    </w:p>
                    <w:p w14:paraId="345BA1CF" w14:textId="77777777" w:rsidR="00F629F3" w:rsidRPr="00EF3543" w:rsidRDefault="00F629F3" w:rsidP="003F0A84">
                      <w:pPr>
                        <w:pStyle w:val="NormalWeb"/>
                        <w:numPr>
                          <w:ilvl w:val="0"/>
                          <w:numId w:val="3"/>
                        </w:numPr>
                        <w:spacing w:before="0" w:beforeAutospacing="0" w:after="0" w:afterAutospacing="0"/>
                        <w:ind w:left="709" w:hanging="283"/>
                        <w:rPr>
                          <w:rFonts w:ascii="Arial" w:hAnsi="Arial" w:cs="Arial"/>
                          <w:sz w:val="22"/>
                        </w:rPr>
                      </w:pPr>
                      <w:r>
                        <w:rPr>
                          <w:rFonts w:ascii="Arial" w:hAnsi="Arial" w:cs="Arial"/>
                          <w:sz w:val="22"/>
                        </w:rPr>
                        <w:t>Management Board and substructures</w:t>
                      </w:r>
                      <w:r w:rsidRPr="00D2472A">
                        <w:rPr>
                          <w:rFonts w:ascii="Arial" w:hAnsi="Arial" w:cs="Arial"/>
                          <w:sz w:val="22"/>
                        </w:rPr>
                        <w:t xml:space="preserve"> – </w:t>
                      </w:r>
                      <w:r>
                        <w:rPr>
                          <w:rFonts w:ascii="Arial" w:hAnsi="Arial" w:cs="Arial"/>
                          <w:sz w:val="22"/>
                        </w:rPr>
                        <w:t>evidence of delegation of responsibility through l</w:t>
                      </w:r>
                      <w:r w:rsidRPr="00D2472A">
                        <w:rPr>
                          <w:rFonts w:ascii="Arial" w:hAnsi="Arial" w:cs="Arial"/>
                          <w:sz w:val="22"/>
                        </w:rPr>
                        <w:t>ine Management arrangements</w:t>
                      </w:r>
                    </w:p>
                    <w:p w14:paraId="3A5B5106" w14:textId="77777777" w:rsidR="00F629F3" w:rsidRPr="00D2472A" w:rsidRDefault="00F629F3"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Compliance with appraisal process</w:t>
                      </w:r>
                    </w:p>
                    <w:p w14:paraId="5C403050" w14:textId="77777777" w:rsidR="00F629F3" w:rsidRDefault="00F629F3"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Policies and Procedures</w:t>
                      </w:r>
                    </w:p>
                    <w:p w14:paraId="258A64CD" w14:textId="77777777" w:rsidR="00F629F3" w:rsidRPr="00D2472A" w:rsidRDefault="00F629F3"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Incident reporting and thematic reviews</w:t>
                      </w:r>
                    </w:p>
                    <w:p w14:paraId="4949C9FD" w14:textId="77777777" w:rsidR="00F629F3" w:rsidRDefault="00F629F3" w:rsidP="003F0A84">
                      <w:pPr>
                        <w:pStyle w:val="NormalWeb"/>
                        <w:numPr>
                          <w:ilvl w:val="0"/>
                          <w:numId w:val="3"/>
                        </w:numPr>
                        <w:spacing w:before="0" w:beforeAutospacing="0" w:after="0" w:afterAutospacing="0"/>
                        <w:ind w:left="284" w:firstLine="142"/>
                        <w:rPr>
                          <w:rFonts w:ascii="Arial" w:hAnsi="Arial" w:cs="Arial"/>
                          <w:sz w:val="22"/>
                        </w:rPr>
                      </w:pPr>
                      <w:r>
                        <w:rPr>
                          <w:rFonts w:ascii="Arial" w:hAnsi="Arial" w:cs="Arial"/>
                          <w:sz w:val="22"/>
                        </w:rPr>
                        <w:t xml:space="preserve">Compliance with </w:t>
                      </w:r>
                      <w:r w:rsidRPr="00D2472A">
                        <w:rPr>
                          <w:rFonts w:ascii="Arial" w:hAnsi="Arial" w:cs="Arial"/>
                          <w:sz w:val="22"/>
                        </w:rPr>
                        <w:t>Risk Management processes and systems</w:t>
                      </w:r>
                    </w:p>
                    <w:p w14:paraId="2ED6CD9F" w14:textId="77777777" w:rsidR="00F629F3" w:rsidRPr="00EF3543" w:rsidRDefault="00F629F3" w:rsidP="003F0A84">
                      <w:pPr>
                        <w:pStyle w:val="NormalWeb"/>
                        <w:numPr>
                          <w:ilvl w:val="0"/>
                          <w:numId w:val="3"/>
                        </w:numPr>
                        <w:spacing w:before="0" w:beforeAutospacing="0" w:after="0" w:afterAutospacing="0"/>
                        <w:ind w:left="709" w:hanging="283"/>
                        <w:rPr>
                          <w:rFonts w:ascii="Arial" w:hAnsi="Arial" w:cs="Arial"/>
                          <w:sz w:val="22"/>
                        </w:rPr>
                      </w:pPr>
                      <w:r w:rsidRPr="00EF3543">
                        <w:rPr>
                          <w:rFonts w:ascii="Arial" w:hAnsi="Arial" w:cs="Arial"/>
                          <w:sz w:val="22"/>
                        </w:rPr>
                        <w:t>Performance Reports, Complaints and Patient Experience Reports,      Workforce Reports, Staff Nursing Report, Finance Reports</w:t>
                      </w:r>
                    </w:p>
                    <w:p w14:paraId="019B1705" w14:textId="77777777" w:rsidR="00F629F3" w:rsidRPr="00866A43" w:rsidRDefault="00F629F3" w:rsidP="002921D4">
                      <w:pPr>
                        <w:pStyle w:val="NormalWeb"/>
                        <w:spacing w:before="0" w:beforeAutospacing="0" w:after="0" w:afterAutospacing="0"/>
                        <w:ind w:left="284"/>
                        <w:rPr>
                          <w:b/>
                          <w:color w:val="FF0000"/>
                        </w:rPr>
                      </w:pPr>
                    </w:p>
                  </w:txbxContent>
                </v:textbox>
              </v:rect>
            </w:pict>
          </mc:Fallback>
        </mc:AlternateContent>
      </w:r>
      <w:r>
        <w:rPr>
          <w:noProof/>
          <w:lang w:eastAsia="en-GB"/>
        </w:rPr>
        <mc:AlternateContent>
          <mc:Choice Requires="wps">
            <w:drawing>
              <wp:anchor distT="0" distB="0" distL="114300" distR="114300" simplePos="0" relativeHeight="251658249" behindDoc="0" locked="0" layoutInCell="1" allowOverlap="1" wp14:anchorId="3CAF7521" wp14:editId="293AF4D2">
                <wp:simplePos x="0" y="0"/>
                <wp:positionH relativeFrom="column">
                  <wp:posOffset>2784052</wp:posOffset>
                </wp:positionH>
                <wp:positionV relativeFrom="paragraph">
                  <wp:posOffset>2750608</wp:posOffset>
                </wp:positionV>
                <wp:extent cx="370205" cy="552874"/>
                <wp:effectExtent l="0" t="0" r="0" b="0"/>
                <wp:wrapNone/>
                <wp:docPr id="18" name="Down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205" cy="552874"/>
                        </a:xfrm>
                        <a:prstGeom prst="downArrow">
                          <a:avLst/>
                        </a:prstGeom>
                        <a:solidFill>
                          <a:sysClr val="window" lastClr="FFFFFF">
                            <a:lumMod val="65000"/>
                          </a:sysClr>
                        </a:solidFill>
                        <a:ln w="25400" cap="flat" cmpd="sng" algn="ctr">
                          <a:noFill/>
                          <a:prstDash val="solid"/>
                        </a:ln>
                        <a:effectLst/>
                      </wps:spPr>
                      <wps:bodyPr anchor="ctr"/>
                    </wps:wsp>
                  </a:graphicData>
                </a:graphic>
                <wp14:sizeRelH relativeFrom="page">
                  <wp14:pctWidth>0</wp14:pctWidth>
                </wp14:sizeRelH>
                <wp14:sizeRelV relativeFrom="page">
                  <wp14:pctHeight>0</wp14:pctHeight>
                </wp14:sizeRelV>
              </wp:anchor>
            </w:drawing>
          </mc:Choice>
          <mc:Fallback>
            <w:pict>
              <v:shapetype w14:anchorId="615B900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7" o:spid="_x0000_s1026" type="#_x0000_t67" style="position:absolute;margin-left:219.2pt;margin-top:216.6pt;width:29.15pt;height:43.5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" adj="14368" fillcolor="#a6a6a6" stroked="f" strokeweight="2pt">
                <v:path arrowok="t"/>
              </v:shape>
            </w:pict>
          </mc:Fallback>
        </mc:AlternateContent>
      </w:r>
      <w:r>
        <w:rPr>
          <w:noProof/>
          <w:lang w:eastAsia="en-GB"/>
        </w:rPr>
        <mc:AlternateContent>
          <mc:Choice Requires="wps">
            <w:drawing>
              <wp:anchor distT="0" distB="0" distL="114300" distR="114300" simplePos="0" relativeHeight="251658247" behindDoc="0" locked="0" layoutInCell="1" allowOverlap="1" wp14:anchorId="3CAF751F" wp14:editId="7A9564B7">
                <wp:simplePos x="0" y="0"/>
                <wp:positionH relativeFrom="column">
                  <wp:posOffset>2724150</wp:posOffset>
                </wp:positionH>
                <wp:positionV relativeFrom="paragraph">
                  <wp:posOffset>5761355</wp:posOffset>
                </wp:positionV>
                <wp:extent cx="370205" cy="513080"/>
                <wp:effectExtent l="0" t="0" r="0" b="0"/>
                <wp:wrapNone/>
                <wp:docPr id="2" name="Down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0205" cy="513080"/>
                        </a:xfrm>
                        <a:prstGeom prst="downArrow">
                          <a:avLst/>
                        </a:prstGeom>
                        <a:solidFill>
                          <a:sysClr val="window" lastClr="FFFFFF">
                            <a:lumMod val="65000"/>
                          </a:sysClr>
                        </a:solidFill>
                        <a:ln w="25400" cap="flat" cmpd="sng" algn="ctr">
                          <a:noFill/>
                          <a:prstDash val="solid"/>
                        </a:ln>
                        <a:effectLst/>
                      </wps:spPr>
                      <wps:bodyPr anchor="ctr"/>
                    </wps:wsp>
                  </a:graphicData>
                </a:graphic>
                <wp14:sizeRelH relativeFrom="page">
                  <wp14:pctWidth>0</wp14:pctWidth>
                </wp14:sizeRelH>
                <wp14:sizeRelV relativeFrom="page">
                  <wp14:pctHeight>0</wp14:pctHeight>
                </wp14:sizeRelV>
              </wp:anchor>
            </w:drawing>
          </mc:Choice>
          <mc:Fallback>
            <w:pict>
              <v:shape w14:anchorId="69AB8405" id="Down Arrow 17" o:spid="_x0000_s1026" type="#_x0000_t67" style="position:absolute;margin-left:214.5pt;margin-top:453.65pt;width:29.15pt;height:40.4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" adj="13807" fillcolor="#a6a6a6" stroked="f" strokeweight="2pt">
                <v:path arrowok="t"/>
              </v:shape>
            </w:pict>
          </mc:Fallback>
        </mc:AlternateContent>
      </w:r>
      <w:r>
        <w:rPr>
          <w:noProof/>
          <w:lang w:eastAsia="en-GB"/>
        </w:rPr>
        <mc:AlternateContent>
          <mc:Choice Requires="wps">
            <w:drawing>
              <wp:anchor distT="0" distB="0" distL="114300" distR="114300" simplePos="0" relativeHeight="251658242" behindDoc="0" locked="0" layoutInCell="1" allowOverlap="1" wp14:anchorId="3CAF7525" wp14:editId="0CB72799">
                <wp:simplePos x="0" y="0"/>
                <wp:positionH relativeFrom="column">
                  <wp:posOffset>520700</wp:posOffset>
                </wp:positionH>
                <wp:positionV relativeFrom="paragraph">
                  <wp:posOffset>3353223</wp:posOffset>
                </wp:positionV>
                <wp:extent cx="4926965" cy="2264410"/>
                <wp:effectExtent l="0" t="0" r="0" b="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26965" cy="226441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6F4A2DE5" w14:textId="77777777" w:rsidR="00F629F3" w:rsidRDefault="00F629F3"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Second </w:t>
                            </w:r>
                            <w:r w:rsidRPr="001507EA">
                              <w:rPr>
                                <w:rFonts w:ascii="Arial" w:hAnsi="Arial" w:cs="Arial"/>
                                <w:b/>
                                <w:bCs/>
                                <w:kern w:val="24"/>
                              </w:rPr>
                              <w:t xml:space="preserve">Line </w:t>
                            </w:r>
                          </w:p>
                          <w:p w14:paraId="0BCF97E4" w14:textId="77777777" w:rsidR="00F629F3" w:rsidRDefault="00F629F3"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Risk and Compliance </w:t>
                            </w:r>
                            <w:r w:rsidRPr="001507EA">
                              <w:rPr>
                                <w:rFonts w:ascii="Arial" w:hAnsi="Arial" w:cs="Arial"/>
                                <w:b/>
                                <w:bCs/>
                                <w:kern w:val="24"/>
                              </w:rPr>
                              <w:t xml:space="preserve"> </w:t>
                            </w:r>
                          </w:p>
                          <w:p w14:paraId="3602B64F" w14:textId="77777777" w:rsidR="00F629F3" w:rsidRPr="006E7347" w:rsidRDefault="00F629F3" w:rsidP="00D2472A">
                            <w:pPr>
                              <w:ind w:left="357"/>
                              <w:rPr>
                                <w:rFonts w:eastAsia="Times New Roman" w:cs="Arial"/>
                              </w:rPr>
                            </w:pPr>
                            <w:r>
                              <w:rPr>
                                <w:rFonts w:eastAsia="Times New Roman" w:cs="Arial"/>
                              </w:rPr>
                              <w:t xml:space="preserve">Reports to </w:t>
                            </w:r>
                            <w:r w:rsidRPr="006E7347">
                              <w:rPr>
                                <w:rFonts w:eastAsia="Times New Roman" w:cs="Arial"/>
                              </w:rPr>
                              <w:t>Assurance and Oversight Committees</w:t>
                            </w:r>
                          </w:p>
                          <w:p w14:paraId="2118BC2F" w14:textId="77777777" w:rsidR="00F629F3" w:rsidRPr="00D2472A" w:rsidRDefault="00F629F3" w:rsidP="003F0A84">
                            <w:pPr>
                              <w:numPr>
                                <w:ilvl w:val="0"/>
                                <w:numId w:val="2"/>
                              </w:numPr>
                              <w:ind w:left="714" w:hanging="357"/>
                              <w:rPr>
                                <w:rFonts w:eastAsia="Times New Roman" w:cs="Arial"/>
                              </w:rPr>
                            </w:pPr>
                            <w:r w:rsidRPr="00D2472A">
                              <w:rPr>
                                <w:rFonts w:eastAsia="Times New Roman" w:cs="Arial"/>
                              </w:rPr>
                              <w:t>Audit Committee</w:t>
                            </w:r>
                          </w:p>
                          <w:p w14:paraId="4CF8157D" w14:textId="77777777" w:rsidR="00F629F3" w:rsidRPr="00D2472A" w:rsidRDefault="00F629F3" w:rsidP="003F0A84">
                            <w:pPr>
                              <w:numPr>
                                <w:ilvl w:val="0"/>
                                <w:numId w:val="2"/>
                              </w:numPr>
                              <w:ind w:left="714" w:hanging="357"/>
                              <w:rPr>
                                <w:rFonts w:eastAsia="Times New Roman" w:cs="Arial"/>
                              </w:rPr>
                            </w:pPr>
                            <w:r w:rsidRPr="00D2472A">
                              <w:rPr>
                                <w:rFonts w:eastAsia="Times New Roman" w:cs="Arial"/>
                              </w:rPr>
                              <w:t>Finance Committee</w:t>
                            </w:r>
                          </w:p>
                          <w:p w14:paraId="645D4203" w14:textId="77777777" w:rsidR="00F629F3" w:rsidRPr="00D2472A" w:rsidRDefault="00F629F3" w:rsidP="003F0A84">
                            <w:pPr>
                              <w:numPr>
                                <w:ilvl w:val="0"/>
                                <w:numId w:val="2"/>
                              </w:numPr>
                              <w:ind w:left="714" w:hanging="357"/>
                              <w:rPr>
                                <w:rFonts w:eastAsia="Times New Roman" w:cs="Arial"/>
                              </w:rPr>
                            </w:pPr>
                            <w:r w:rsidRPr="00D2472A">
                              <w:rPr>
                                <w:rFonts w:eastAsia="Times New Roman" w:cs="Arial"/>
                              </w:rPr>
                              <w:t xml:space="preserve">Quality and </w:t>
                            </w:r>
                            <w:r>
                              <w:rPr>
                                <w:rFonts w:eastAsia="Times New Roman" w:cs="Arial"/>
                              </w:rPr>
                              <w:t>Safety</w:t>
                            </w:r>
                            <w:r w:rsidRPr="00D2472A">
                              <w:rPr>
                                <w:rFonts w:eastAsia="Times New Roman" w:cs="Arial"/>
                              </w:rPr>
                              <w:t xml:space="preserve"> Committee</w:t>
                            </w:r>
                          </w:p>
                          <w:p w14:paraId="68BA529E" w14:textId="77777777" w:rsidR="00F629F3" w:rsidRDefault="00F629F3" w:rsidP="003F0A84">
                            <w:pPr>
                              <w:numPr>
                                <w:ilvl w:val="0"/>
                                <w:numId w:val="2"/>
                              </w:numPr>
                              <w:ind w:left="714" w:hanging="357"/>
                              <w:rPr>
                                <w:rFonts w:eastAsia="Times New Roman" w:cs="Arial"/>
                              </w:rPr>
                            </w:pPr>
                            <w:r w:rsidRPr="00D2472A">
                              <w:rPr>
                                <w:rFonts w:eastAsia="Times New Roman" w:cs="Arial"/>
                              </w:rPr>
                              <w:t>Remuneration Committee</w:t>
                            </w:r>
                          </w:p>
                          <w:p w14:paraId="4F0055F5" w14:textId="77777777" w:rsidR="00F629F3" w:rsidRDefault="00F629F3" w:rsidP="003F0A84">
                            <w:pPr>
                              <w:numPr>
                                <w:ilvl w:val="0"/>
                                <w:numId w:val="2"/>
                              </w:numPr>
                              <w:jc w:val="both"/>
                              <w:rPr>
                                <w:rFonts w:cs="Arial"/>
                                <w:sz w:val="20"/>
                                <w:szCs w:val="20"/>
                              </w:rPr>
                            </w:pPr>
                            <w:r>
                              <w:rPr>
                                <w:rFonts w:eastAsia="Times New Roman" w:cs="Arial"/>
                              </w:rPr>
                              <w:t>Risk Management Group, Health and Safety Groups etc.</w:t>
                            </w:r>
                            <w:r w:rsidRPr="00C511EE">
                              <w:rPr>
                                <w:rFonts w:cs="Arial"/>
                                <w:sz w:val="20"/>
                                <w:szCs w:val="20"/>
                              </w:rPr>
                              <w:t xml:space="preserve"> </w:t>
                            </w:r>
                          </w:p>
                          <w:p w14:paraId="5AEE7AAF" w14:textId="77777777" w:rsidR="00F629F3" w:rsidRDefault="00F629F3" w:rsidP="00C511EE">
                            <w:pPr>
                              <w:jc w:val="both"/>
                              <w:rPr>
                                <w:rFonts w:cs="Arial"/>
                                <w:sz w:val="20"/>
                                <w:szCs w:val="20"/>
                              </w:rPr>
                            </w:pPr>
                          </w:p>
                          <w:p w14:paraId="09E56DE2" w14:textId="77777777" w:rsidR="00F629F3" w:rsidRDefault="00F629F3" w:rsidP="00B537CA">
                            <w:pPr>
                              <w:pStyle w:val="Heading3"/>
                              <w:jc w:val="both"/>
                              <w:rPr>
                                <w:sz w:val="20"/>
                                <w:szCs w:val="20"/>
                              </w:rPr>
                            </w:pPr>
                            <w:r w:rsidRPr="00515EB5">
                              <w:rPr>
                                <w:b w:val="0"/>
                                <w:szCs w:val="20"/>
                              </w:rPr>
                              <w:t>Findings and/or reports from inspections, Friends and Family Test</w:t>
                            </w:r>
                            <w:r>
                              <w:rPr>
                                <w:b w:val="0"/>
                                <w:szCs w:val="20"/>
                              </w:rPr>
                              <w:t xml:space="preserve">, Annual Reporting through to Committees, Self-Certification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5" id="Rectangle 8" o:spid="_x0000_s1028" style="position:absolute;margin-left:41pt;margin-top:264.05pt;width:387.95pt;height:178.3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" fillcolor="#c6d9f1" stroked="f" strokeweight="2pt">
                <v:textbox>
                  <w:txbxContent>
                    <w:p w14:paraId="6F4A2DE5" w14:textId="77777777" w:rsidR="00F629F3" w:rsidRDefault="00F629F3"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Second </w:t>
                      </w:r>
                      <w:r w:rsidRPr="001507EA">
                        <w:rPr>
                          <w:rFonts w:ascii="Arial" w:hAnsi="Arial" w:cs="Arial"/>
                          <w:b/>
                          <w:bCs/>
                          <w:kern w:val="24"/>
                        </w:rPr>
                        <w:t xml:space="preserve">Line </w:t>
                      </w:r>
                    </w:p>
                    <w:p w14:paraId="0BCF97E4" w14:textId="77777777" w:rsidR="00F629F3" w:rsidRDefault="00F629F3" w:rsidP="001C47C7">
                      <w:pPr>
                        <w:pStyle w:val="NormalWeb"/>
                        <w:spacing w:before="0" w:beforeAutospacing="0" w:after="0" w:afterAutospacing="0"/>
                        <w:jc w:val="center"/>
                        <w:rPr>
                          <w:rFonts w:ascii="Arial" w:hAnsi="Arial" w:cs="Arial"/>
                          <w:b/>
                          <w:bCs/>
                          <w:kern w:val="24"/>
                        </w:rPr>
                      </w:pPr>
                      <w:r>
                        <w:rPr>
                          <w:rFonts w:ascii="Arial" w:hAnsi="Arial" w:cs="Arial"/>
                          <w:b/>
                          <w:bCs/>
                          <w:kern w:val="24"/>
                        </w:rPr>
                        <w:t xml:space="preserve">Risk and Compliance </w:t>
                      </w:r>
                      <w:r w:rsidRPr="001507EA">
                        <w:rPr>
                          <w:rFonts w:ascii="Arial" w:hAnsi="Arial" w:cs="Arial"/>
                          <w:b/>
                          <w:bCs/>
                          <w:kern w:val="24"/>
                        </w:rPr>
                        <w:t xml:space="preserve"> </w:t>
                      </w:r>
                    </w:p>
                    <w:p w14:paraId="3602B64F" w14:textId="77777777" w:rsidR="00F629F3" w:rsidRPr="006E7347" w:rsidRDefault="00F629F3" w:rsidP="00D2472A">
                      <w:pPr>
                        <w:ind w:left="357"/>
                        <w:rPr>
                          <w:rFonts w:eastAsia="Times New Roman" w:cs="Arial"/>
                        </w:rPr>
                      </w:pPr>
                      <w:r>
                        <w:rPr>
                          <w:rFonts w:eastAsia="Times New Roman" w:cs="Arial"/>
                        </w:rPr>
                        <w:t xml:space="preserve">Reports to </w:t>
                      </w:r>
                      <w:r w:rsidRPr="006E7347">
                        <w:rPr>
                          <w:rFonts w:eastAsia="Times New Roman" w:cs="Arial"/>
                        </w:rPr>
                        <w:t>Assurance and Oversight Committees</w:t>
                      </w:r>
                    </w:p>
                    <w:p w14:paraId="2118BC2F" w14:textId="77777777" w:rsidR="00F629F3" w:rsidRPr="00D2472A" w:rsidRDefault="00F629F3" w:rsidP="003F0A84">
                      <w:pPr>
                        <w:numPr>
                          <w:ilvl w:val="0"/>
                          <w:numId w:val="2"/>
                        </w:numPr>
                        <w:ind w:left="714" w:hanging="357"/>
                        <w:rPr>
                          <w:rFonts w:eastAsia="Times New Roman" w:cs="Arial"/>
                        </w:rPr>
                      </w:pPr>
                      <w:r w:rsidRPr="00D2472A">
                        <w:rPr>
                          <w:rFonts w:eastAsia="Times New Roman" w:cs="Arial"/>
                        </w:rPr>
                        <w:t>Audit Committee</w:t>
                      </w:r>
                    </w:p>
                    <w:p w14:paraId="4CF8157D" w14:textId="77777777" w:rsidR="00F629F3" w:rsidRPr="00D2472A" w:rsidRDefault="00F629F3" w:rsidP="003F0A84">
                      <w:pPr>
                        <w:numPr>
                          <w:ilvl w:val="0"/>
                          <w:numId w:val="2"/>
                        </w:numPr>
                        <w:ind w:left="714" w:hanging="357"/>
                        <w:rPr>
                          <w:rFonts w:eastAsia="Times New Roman" w:cs="Arial"/>
                        </w:rPr>
                      </w:pPr>
                      <w:r w:rsidRPr="00D2472A">
                        <w:rPr>
                          <w:rFonts w:eastAsia="Times New Roman" w:cs="Arial"/>
                        </w:rPr>
                        <w:t>Finance Committee</w:t>
                      </w:r>
                    </w:p>
                    <w:p w14:paraId="645D4203" w14:textId="77777777" w:rsidR="00F629F3" w:rsidRPr="00D2472A" w:rsidRDefault="00F629F3" w:rsidP="003F0A84">
                      <w:pPr>
                        <w:numPr>
                          <w:ilvl w:val="0"/>
                          <w:numId w:val="2"/>
                        </w:numPr>
                        <w:ind w:left="714" w:hanging="357"/>
                        <w:rPr>
                          <w:rFonts w:eastAsia="Times New Roman" w:cs="Arial"/>
                        </w:rPr>
                      </w:pPr>
                      <w:r w:rsidRPr="00D2472A">
                        <w:rPr>
                          <w:rFonts w:eastAsia="Times New Roman" w:cs="Arial"/>
                        </w:rPr>
                        <w:t xml:space="preserve">Quality and </w:t>
                      </w:r>
                      <w:r>
                        <w:rPr>
                          <w:rFonts w:eastAsia="Times New Roman" w:cs="Arial"/>
                        </w:rPr>
                        <w:t>Safety</w:t>
                      </w:r>
                      <w:r w:rsidRPr="00D2472A">
                        <w:rPr>
                          <w:rFonts w:eastAsia="Times New Roman" w:cs="Arial"/>
                        </w:rPr>
                        <w:t xml:space="preserve"> Committee</w:t>
                      </w:r>
                    </w:p>
                    <w:p w14:paraId="68BA529E" w14:textId="77777777" w:rsidR="00F629F3" w:rsidRDefault="00F629F3" w:rsidP="003F0A84">
                      <w:pPr>
                        <w:numPr>
                          <w:ilvl w:val="0"/>
                          <w:numId w:val="2"/>
                        </w:numPr>
                        <w:ind w:left="714" w:hanging="357"/>
                        <w:rPr>
                          <w:rFonts w:eastAsia="Times New Roman" w:cs="Arial"/>
                        </w:rPr>
                      </w:pPr>
                      <w:r w:rsidRPr="00D2472A">
                        <w:rPr>
                          <w:rFonts w:eastAsia="Times New Roman" w:cs="Arial"/>
                        </w:rPr>
                        <w:t>Remuneration Committee</w:t>
                      </w:r>
                    </w:p>
                    <w:p w14:paraId="4F0055F5" w14:textId="77777777" w:rsidR="00F629F3" w:rsidRDefault="00F629F3" w:rsidP="003F0A84">
                      <w:pPr>
                        <w:numPr>
                          <w:ilvl w:val="0"/>
                          <w:numId w:val="2"/>
                        </w:numPr>
                        <w:jc w:val="both"/>
                        <w:rPr>
                          <w:rFonts w:cs="Arial"/>
                          <w:sz w:val="20"/>
                          <w:szCs w:val="20"/>
                        </w:rPr>
                      </w:pPr>
                      <w:r>
                        <w:rPr>
                          <w:rFonts w:eastAsia="Times New Roman" w:cs="Arial"/>
                        </w:rPr>
                        <w:t>Risk Management Group, Health and Safety Groups etc.</w:t>
                      </w:r>
                      <w:r w:rsidRPr="00C511EE">
                        <w:rPr>
                          <w:rFonts w:cs="Arial"/>
                          <w:sz w:val="20"/>
                          <w:szCs w:val="20"/>
                        </w:rPr>
                        <w:t xml:space="preserve"> </w:t>
                      </w:r>
                    </w:p>
                    <w:p w14:paraId="5AEE7AAF" w14:textId="77777777" w:rsidR="00F629F3" w:rsidRDefault="00F629F3" w:rsidP="00C511EE">
                      <w:pPr>
                        <w:jc w:val="both"/>
                        <w:rPr>
                          <w:rFonts w:cs="Arial"/>
                          <w:sz w:val="20"/>
                          <w:szCs w:val="20"/>
                        </w:rPr>
                      </w:pPr>
                    </w:p>
                    <w:p w14:paraId="09E56DE2" w14:textId="77777777" w:rsidR="00F629F3" w:rsidRDefault="00F629F3" w:rsidP="00B537CA">
                      <w:pPr>
                        <w:pStyle w:val="Heading3"/>
                        <w:jc w:val="both"/>
                        <w:rPr>
                          <w:sz w:val="20"/>
                          <w:szCs w:val="20"/>
                        </w:rPr>
                      </w:pPr>
                      <w:r w:rsidRPr="00515EB5">
                        <w:rPr>
                          <w:b w:val="0"/>
                          <w:szCs w:val="20"/>
                        </w:rPr>
                        <w:t>Findings and/or reports from inspections, Friends and Family Test</w:t>
                      </w:r>
                      <w:r>
                        <w:rPr>
                          <w:b w:val="0"/>
                          <w:szCs w:val="20"/>
                        </w:rPr>
                        <w:t xml:space="preserve">, Annual Reporting through to Committees, Self-Certification </w:t>
                      </w:r>
                    </w:p>
                  </w:txbxContent>
                </v:textbox>
              </v:rect>
            </w:pict>
          </mc:Fallback>
        </mc:AlternateContent>
      </w:r>
      <w:r>
        <w:rPr>
          <w:noProof/>
          <w:lang w:eastAsia="en-GB"/>
        </w:rPr>
        <mc:AlternateContent>
          <mc:Choice Requires="wps">
            <w:drawing>
              <wp:anchor distT="0" distB="0" distL="114300" distR="114300" simplePos="0" relativeHeight="251658251" behindDoc="0" locked="0" layoutInCell="1" allowOverlap="1" wp14:anchorId="3CAF752F" wp14:editId="7E5F2668">
                <wp:simplePos x="0" y="0"/>
                <wp:positionH relativeFrom="column">
                  <wp:posOffset>522394</wp:posOffset>
                </wp:positionH>
                <wp:positionV relativeFrom="paragraph">
                  <wp:posOffset>6794500</wp:posOffset>
                </wp:positionV>
                <wp:extent cx="3968750" cy="1498600"/>
                <wp:effectExtent l="0" t="0" r="0" b="6350"/>
                <wp:wrapNone/>
                <wp:docPr id="9"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8750" cy="149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F06D95" w14:textId="77777777" w:rsidR="00F629F3"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Internal Audit Plan</w:t>
                            </w:r>
                          </w:p>
                          <w:p w14:paraId="3FA8D0EF" w14:textId="77777777" w:rsidR="00F629F3" w:rsidRPr="00D2472A"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Wales Audit Office (WAO) (Structured Assessment)</w:t>
                            </w:r>
                          </w:p>
                          <w:p w14:paraId="4A643891" w14:textId="77777777" w:rsidR="00F629F3" w:rsidRPr="00D2472A"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sidRPr="00D2472A">
                              <w:rPr>
                                <w:rFonts w:ascii="Arial" w:hAnsi="Arial" w:cs="Arial"/>
                                <w:bCs/>
                                <w:kern w:val="24"/>
                                <w:sz w:val="22"/>
                              </w:rPr>
                              <w:t>External Audits</w:t>
                            </w:r>
                            <w:r>
                              <w:rPr>
                                <w:rFonts w:ascii="Arial" w:hAnsi="Arial" w:cs="Arial"/>
                                <w:bCs/>
                                <w:kern w:val="24"/>
                                <w:sz w:val="22"/>
                              </w:rPr>
                              <w:t xml:space="preserve"> (e.g. Annual Accounts and Annual Report)</w:t>
                            </w:r>
                          </w:p>
                          <w:p w14:paraId="01DAE10E" w14:textId="77777777" w:rsidR="00F629F3"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Health Inspectorate Wales (HIW)</w:t>
                            </w:r>
                            <w:r w:rsidRPr="00D2472A">
                              <w:rPr>
                                <w:rFonts w:ascii="Arial" w:hAnsi="Arial" w:cs="Arial"/>
                                <w:bCs/>
                                <w:kern w:val="24"/>
                                <w:sz w:val="22"/>
                              </w:rPr>
                              <w:t xml:space="preserve"> Inspections</w:t>
                            </w:r>
                          </w:p>
                          <w:p w14:paraId="44F88969" w14:textId="77777777" w:rsidR="00F629F3"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Visits by Royal Colleges</w:t>
                            </w:r>
                          </w:p>
                          <w:p w14:paraId="0DBC6B40" w14:textId="77777777" w:rsidR="00F629F3" w:rsidRPr="00D2472A"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External visits and accreditations</w:t>
                            </w:r>
                          </w:p>
                          <w:p w14:paraId="106B2229" w14:textId="77777777" w:rsidR="00F629F3" w:rsidRPr="00EF3543" w:rsidRDefault="00F629F3"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 xml:space="preserve">Independent Reviews </w:t>
                            </w:r>
                          </w:p>
                          <w:p w14:paraId="790A434D" w14:textId="77777777" w:rsidR="00F629F3" w:rsidRPr="00D2472A" w:rsidRDefault="00F629F3"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Patient/Staff/Public surveys, feedback etc.</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AF752F" id="_x0000_t202" coordsize="21600,21600" o:spt="202" path="m,l,21600r21600,l21600,xe">
                <v:stroke joinstyle="miter"/>
                <v:path gradientshapeok="t" o:connecttype="rect"/>
              </v:shapetype>
              <v:shape id="TextBox 5" o:spid="_x0000_s1029" type="#_x0000_t202" style="position:absolute;margin-left:41.15pt;margin-top:535pt;width:312.5pt;height:118pt;z-index:251658251;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" filled="f" stroked="f">
                <v:textbox>
                  <w:txbxContent>
                    <w:p w14:paraId="41F06D95" w14:textId="77777777" w:rsidR="00F629F3"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Internal Audit Plan</w:t>
                      </w:r>
                    </w:p>
                    <w:p w14:paraId="3FA8D0EF" w14:textId="77777777" w:rsidR="00F629F3" w:rsidRPr="00D2472A"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Wales Audit Office (WAO) (Structured Assessment)</w:t>
                      </w:r>
                    </w:p>
                    <w:p w14:paraId="4A643891" w14:textId="77777777" w:rsidR="00F629F3" w:rsidRPr="00D2472A"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sidRPr="00D2472A">
                        <w:rPr>
                          <w:rFonts w:ascii="Arial" w:hAnsi="Arial" w:cs="Arial"/>
                          <w:bCs/>
                          <w:kern w:val="24"/>
                          <w:sz w:val="22"/>
                        </w:rPr>
                        <w:t>External Audits</w:t>
                      </w:r>
                      <w:r>
                        <w:rPr>
                          <w:rFonts w:ascii="Arial" w:hAnsi="Arial" w:cs="Arial"/>
                          <w:bCs/>
                          <w:kern w:val="24"/>
                          <w:sz w:val="22"/>
                        </w:rPr>
                        <w:t xml:space="preserve"> (e.g. Annual Accounts and Annual Report)</w:t>
                      </w:r>
                    </w:p>
                    <w:p w14:paraId="01DAE10E" w14:textId="77777777" w:rsidR="00F629F3"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Health Inspectorate Wales (HIW)</w:t>
                      </w:r>
                      <w:r w:rsidRPr="00D2472A">
                        <w:rPr>
                          <w:rFonts w:ascii="Arial" w:hAnsi="Arial" w:cs="Arial"/>
                          <w:bCs/>
                          <w:kern w:val="24"/>
                          <w:sz w:val="22"/>
                        </w:rPr>
                        <w:t xml:space="preserve"> Inspections</w:t>
                      </w:r>
                    </w:p>
                    <w:p w14:paraId="44F88969" w14:textId="77777777" w:rsidR="00F629F3"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Visits by Royal Colleges</w:t>
                      </w:r>
                    </w:p>
                    <w:p w14:paraId="0DBC6B40" w14:textId="77777777" w:rsidR="00F629F3" w:rsidRPr="00D2472A" w:rsidRDefault="00F629F3" w:rsidP="003F0A84">
                      <w:pPr>
                        <w:pStyle w:val="NormalWeb"/>
                        <w:numPr>
                          <w:ilvl w:val="0"/>
                          <w:numId w:val="1"/>
                        </w:numPr>
                        <w:spacing w:before="0" w:beforeAutospacing="0" w:after="0" w:afterAutospacing="0"/>
                        <w:ind w:firstLine="66"/>
                        <w:jc w:val="both"/>
                        <w:textAlignment w:val="baseline"/>
                        <w:rPr>
                          <w:rFonts w:ascii="Arial" w:hAnsi="Arial" w:cs="Arial"/>
                          <w:bCs/>
                          <w:kern w:val="24"/>
                          <w:sz w:val="22"/>
                        </w:rPr>
                      </w:pPr>
                      <w:r>
                        <w:rPr>
                          <w:rFonts w:ascii="Arial" w:hAnsi="Arial" w:cs="Arial"/>
                          <w:bCs/>
                          <w:kern w:val="24"/>
                          <w:sz w:val="22"/>
                        </w:rPr>
                        <w:t>External visits and accreditations</w:t>
                      </w:r>
                    </w:p>
                    <w:p w14:paraId="106B2229" w14:textId="77777777" w:rsidR="00F629F3" w:rsidRPr="00EF3543" w:rsidRDefault="00F629F3"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 xml:space="preserve">Independent Reviews </w:t>
                      </w:r>
                    </w:p>
                    <w:p w14:paraId="790A434D" w14:textId="77777777" w:rsidR="00F629F3" w:rsidRPr="00D2472A" w:rsidRDefault="00F629F3" w:rsidP="003F0A84">
                      <w:pPr>
                        <w:pStyle w:val="NormalWeb"/>
                        <w:numPr>
                          <w:ilvl w:val="0"/>
                          <w:numId w:val="1"/>
                        </w:numPr>
                        <w:spacing w:before="0" w:beforeAutospacing="0" w:after="0" w:afterAutospacing="0"/>
                        <w:ind w:firstLine="66"/>
                        <w:jc w:val="both"/>
                        <w:textAlignment w:val="baseline"/>
                        <w:rPr>
                          <w:sz w:val="22"/>
                        </w:rPr>
                      </w:pPr>
                      <w:r>
                        <w:rPr>
                          <w:rFonts w:ascii="Arial" w:hAnsi="Arial" w:cs="Arial"/>
                          <w:bCs/>
                          <w:kern w:val="24"/>
                          <w:sz w:val="22"/>
                        </w:rPr>
                        <w:t>Patient/Staff/Public surveys, feedback etc.</w:t>
                      </w:r>
                    </w:p>
                  </w:txbxContent>
                </v:textbox>
              </v:shape>
            </w:pict>
          </mc:Fallback>
        </mc:AlternateContent>
      </w:r>
      <w:r>
        <w:rPr>
          <w:noProof/>
          <w:lang w:eastAsia="en-GB"/>
        </w:rPr>
        <mc:AlternateContent>
          <mc:Choice Requires="wps">
            <w:drawing>
              <wp:anchor distT="0" distB="0" distL="114300" distR="114300" simplePos="0" relativeHeight="251658245" behindDoc="0" locked="0" layoutInCell="1" allowOverlap="1" wp14:anchorId="3CAF7523" wp14:editId="4AAF11B5">
                <wp:simplePos x="0" y="0"/>
                <wp:positionH relativeFrom="column">
                  <wp:posOffset>593090</wp:posOffset>
                </wp:positionH>
                <wp:positionV relativeFrom="paragraph">
                  <wp:posOffset>6327564</wp:posOffset>
                </wp:positionV>
                <wp:extent cx="4828540" cy="212979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8540" cy="2129790"/>
                        </a:xfrm>
                        <a:prstGeom prst="rect">
                          <a:avLst/>
                        </a:prstGeom>
                        <a:solidFill>
                          <a:srgbClr val="C6D9F1"/>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0C663D49" w14:textId="77777777" w:rsidR="00F629F3" w:rsidRDefault="00F629F3" w:rsidP="001C47C7">
                            <w:pPr>
                              <w:rPr>
                                <w:rFonts w:eastAsia="Times New Roman"/>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AF7523" id="Rectangle 2" o:spid="_x0000_s1030" style="position:absolute;margin-left:46.7pt;margin-top:498.25pt;width:380.2pt;height:167.7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" fillcolor="#c6d9f1" stroked="f" strokeweight="2pt">
                <v:textbox>
                  <w:txbxContent>
                    <w:p w14:paraId="0C663D49" w14:textId="77777777" w:rsidR="00F629F3" w:rsidRDefault="00F629F3" w:rsidP="001C47C7">
                      <w:pPr>
                        <w:rPr>
                          <w:rFonts w:eastAsia="Times New Roman"/>
                        </w:rPr>
                      </w:pPr>
                    </w:p>
                  </w:txbxContent>
                </v:textbox>
              </v:rect>
            </w:pict>
          </mc:Fallback>
        </mc:AlternateContent>
      </w:r>
      <w:r w:rsidR="0085484D">
        <w:rPr>
          <w:noProof/>
          <w:lang w:eastAsia="en-GB"/>
        </w:rPr>
        <mc:AlternateContent>
          <mc:Choice Requires="wps">
            <w:drawing>
              <wp:anchor distT="0" distB="0" distL="114300" distR="114300" simplePos="0" relativeHeight="251658250" behindDoc="0" locked="0" layoutInCell="1" allowOverlap="1" wp14:anchorId="3CAF751D" wp14:editId="7FBF86FB">
                <wp:simplePos x="0" y="0"/>
                <wp:positionH relativeFrom="column">
                  <wp:posOffset>-202136</wp:posOffset>
                </wp:positionH>
                <wp:positionV relativeFrom="margin">
                  <wp:posOffset>1065382</wp:posOffset>
                </wp:positionV>
                <wp:extent cx="476250" cy="7914005"/>
                <wp:effectExtent l="19050" t="19050" r="19050" b="29845"/>
                <wp:wrapNone/>
                <wp:docPr id="7"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0" cy="791400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4E6BC66E" w14:textId="77777777" w:rsidR="00F629F3" w:rsidRPr="008E0222" w:rsidRDefault="00F629F3" w:rsidP="008E0222">
                            <w:pPr>
                              <w:jc w:val="center"/>
                              <w:rPr>
                                <w:rFonts w:cs="Arial"/>
                                <w:b/>
                                <w:sz w:val="24"/>
                              </w:rPr>
                            </w:pPr>
                            <w:r w:rsidRPr="008E0222">
                              <w:rPr>
                                <w:rFonts w:cs="Arial"/>
                                <w:b/>
                                <w:sz w:val="24"/>
                                <w:shd w:val="clear" w:color="auto" w:fill="FFFFFF"/>
                              </w:rPr>
                              <w:t xml:space="preserve">VISION AND </w:t>
                            </w:r>
                            <w:r>
                              <w:rPr>
                                <w:rFonts w:cs="Arial"/>
                                <w:b/>
                                <w:sz w:val="24"/>
                                <w:shd w:val="clear" w:color="auto" w:fill="FFFFFF"/>
                              </w:rPr>
                              <w:t>STRATGEIC</w:t>
                            </w:r>
                            <w:r w:rsidRPr="008E0222">
                              <w:rPr>
                                <w:rFonts w:cs="Arial"/>
                                <w:b/>
                                <w:sz w:val="24"/>
                                <w:shd w:val="clear" w:color="auto" w:fill="FFFFFF"/>
                              </w:rPr>
                              <w:t xml:space="preserve"> PRIORITIES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1D" id="Text Box 47" o:spid="_x0000_s1031" type="#_x0000_t202" style="position:absolute;margin-left:-15.9pt;margin-top:83.9pt;width:37.5pt;height:623.1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" filled="f" fillcolor="#4f81bd" strokecolor="#f2f2f2" strokeweight="3pt">
                <v:shadow on="t" color="#243f60" opacity=".5" offset="1pt"/>
                <v:textbox style="layout-flow:vertical;mso-layout-flow-alt:bottom-to-top">
                  <w:txbxContent>
                    <w:p w14:paraId="4E6BC66E" w14:textId="77777777" w:rsidR="00F629F3" w:rsidRPr="008E0222" w:rsidRDefault="00F629F3" w:rsidP="008E0222">
                      <w:pPr>
                        <w:jc w:val="center"/>
                        <w:rPr>
                          <w:rFonts w:cs="Arial"/>
                          <w:b/>
                          <w:sz w:val="24"/>
                        </w:rPr>
                      </w:pPr>
                      <w:r w:rsidRPr="008E0222">
                        <w:rPr>
                          <w:rFonts w:cs="Arial"/>
                          <w:b/>
                          <w:sz w:val="24"/>
                          <w:shd w:val="clear" w:color="auto" w:fill="FFFFFF"/>
                        </w:rPr>
                        <w:t xml:space="preserve">VISION AND </w:t>
                      </w:r>
                      <w:r>
                        <w:rPr>
                          <w:rFonts w:cs="Arial"/>
                          <w:b/>
                          <w:sz w:val="24"/>
                          <w:shd w:val="clear" w:color="auto" w:fill="FFFFFF"/>
                        </w:rPr>
                        <w:t>STRATGEIC</w:t>
                      </w:r>
                      <w:r w:rsidRPr="008E0222">
                        <w:rPr>
                          <w:rFonts w:cs="Arial"/>
                          <w:b/>
                          <w:sz w:val="24"/>
                          <w:shd w:val="clear" w:color="auto" w:fill="FFFFFF"/>
                        </w:rPr>
                        <w:t xml:space="preserve"> PRIORITIES</w:t>
                      </w:r>
                    </w:p>
                  </w:txbxContent>
                </v:textbox>
                <w10:wrap anchory="margin"/>
              </v:shape>
            </w:pict>
          </mc:Fallback>
        </mc:AlternateContent>
      </w:r>
      <w:r w:rsidR="002921D4">
        <w:rPr>
          <w:noProof/>
          <w:lang w:eastAsia="en-GB"/>
        </w:rPr>
        <mc:AlternateContent>
          <mc:Choice Requires="wps">
            <w:drawing>
              <wp:anchor distT="0" distB="0" distL="114300" distR="114300" simplePos="0" relativeHeight="251658241" behindDoc="0" locked="0" layoutInCell="1" allowOverlap="1" wp14:anchorId="3CAF7529" wp14:editId="3CAF752A">
                <wp:simplePos x="0" y="0"/>
                <wp:positionH relativeFrom="column">
                  <wp:posOffset>5610417</wp:posOffset>
                </wp:positionH>
                <wp:positionV relativeFrom="margin">
                  <wp:posOffset>1109507</wp:posOffset>
                </wp:positionV>
                <wp:extent cx="428625" cy="7892415"/>
                <wp:effectExtent l="19050" t="19050" r="28575" b="32385"/>
                <wp:wrapNone/>
                <wp:docPr id="5"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789241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1660D882" w14:textId="77777777" w:rsidR="00F629F3" w:rsidRPr="00423476" w:rsidRDefault="00F629F3" w:rsidP="00D54332">
                            <w:pPr>
                              <w:jc w:val="center"/>
                              <w:rPr>
                                <w:rFonts w:ascii="Verdana" w:hAnsi="Verdana"/>
                                <w:b/>
                                <w:sz w:val="24"/>
                              </w:rPr>
                            </w:pPr>
                            <w:r w:rsidRPr="0084170D">
                              <w:rPr>
                                <w:rFonts w:ascii="Verdana" w:hAnsi="Verdana"/>
                                <w:b/>
                                <w:sz w:val="24"/>
                                <w:shd w:val="clear" w:color="auto" w:fill="FFFFFF"/>
                              </w:rPr>
                              <w:t>REGULATOR</w:t>
                            </w:r>
                            <w:r w:rsidRPr="00423476">
                              <w:rPr>
                                <w:rFonts w:ascii="Verdana" w:hAnsi="Verdana"/>
                                <w:b/>
                                <w:sz w:val="24"/>
                              </w:rPr>
                              <w:t>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29" id="Text Box 44" o:spid="_x0000_s1032" type="#_x0000_t202" style="position:absolute;margin-left:441.75pt;margin-top:87.35pt;width:33.75pt;height:621.4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" filled="f" fillcolor="#4f81bd" strokecolor="#f2f2f2" strokeweight="3pt">
                <v:shadow on="t" color="#243f60" opacity=".5" offset="1pt"/>
                <v:textbox style="layout-flow:vertical;mso-layout-flow-alt:bottom-to-top">
                  <w:txbxContent>
                    <w:p w14:paraId="1660D882" w14:textId="77777777" w:rsidR="00F629F3" w:rsidRPr="00423476" w:rsidRDefault="00F629F3" w:rsidP="00D54332">
                      <w:pPr>
                        <w:jc w:val="center"/>
                        <w:rPr>
                          <w:rFonts w:ascii="Verdana" w:hAnsi="Verdana"/>
                          <w:b/>
                          <w:sz w:val="24"/>
                        </w:rPr>
                      </w:pPr>
                      <w:r w:rsidRPr="0084170D">
                        <w:rPr>
                          <w:rFonts w:ascii="Verdana" w:hAnsi="Verdana"/>
                          <w:b/>
                          <w:sz w:val="24"/>
                          <w:shd w:val="clear" w:color="auto" w:fill="FFFFFF"/>
                        </w:rPr>
                        <w:t>REGULATOR</w:t>
                      </w:r>
                      <w:r w:rsidRPr="00423476">
                        <w:rPr>
                          <w:rFonts w:ascii="Verdana" w:hAnsi="Verdana"/>
                          <w:b/>
                          <w:sz w:val="24"/>
                        </w:rPr>
                        <w:t>S</w:t>
                      </w:r>
                    </w:p>
                  </w:txbxContent>
                </v:textbox>
                <w10:wrap anchory="margin"/>
              </v:shape>
            </w:pict>
          </mc:Fallback>
        </mc:AlternateContent>
      </w:r>
      <w:r w:rsidR="002921D4">
        <w:rPr>
          <w:noProof/>
          <w:lang w:eastAsia="en-GB"/>
        </w:rPr>
        <mc:AlternateContent>
          <mc:Choice Requires="wps">
            <w:drawing>
              <wp:anchor distT="0" distB="0" distL="114300" distR="114300" simplePos="0" relativeHeight="251658240" behindDoc="0" locked="0" layoutInCell="1" allowOverlap="1" wp14:anchorId="3CAF752B" wp14:editId="3CAF752C">
                <wp:simplePos x="0" y="0"/>
                <wp:positionH relativeFrom="rightMargin">
                  <wp:align>left</wp:align>
                </wp:positionH>
                <wp:positionV relativeFrom="margin">
                  <wp:posOffset>1078245</wp:posOffset>
                </wp:positionV>
                <wp:extent cx="428625" cy="7901305"/>
                <wp:effectExtent l="19050" t="19050" r="47625" b="61595"/>
                <wp:wrapNone/>
                <wp:docPr id="6"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7901305"/>
                        </a:xfrm>
                        <a:prstGeom prst="rect">
                          <a:avLst/>
                        </a:prstGeom>
                        <a:noFill/>
                        <a:ln w="38100">
                          <a:solidFill>
                            <a:srgbClr val="F2F2F2"/>
                          </a:solidFill>
                          <a:miter lim="800000"/>
                          <a:headEnd/>
                          <a:tailEnd/>
                        </a:ln>
                        <a:effectLst>
                          <a:outerShdw dist="28398" dir="3806097" algn="ctr" rotWithShape="0">
                            <a:srgbClr val="243F60">
                              <a:alpha val="50000"/>
                            </a:srgbClr>
                          </a:outerShdw>
                        </a:effectLst>
                        <a:extLst>
                          <a:ext uri="{909E8E84-426E-40DD-AFC4-6F175D3DCCD1}">
                            <a14:hiddenFill xmlns:a14="http://schemas.microsoft.com/office/drawing/2010/main">
                              <a:solidFill>
                                <a:srgbClr val="4F81BD"/>
                              </a:solidFill>
                            </a14:hiddenFill>
                          </a:ext>
                        </a:extLst>
                      </wps:spPr>
                      <wps:txbx>
                        <w:txbxContent>
                          <w:p w14:paraId="6B06C885" w14:textId="77777777" w:rsidR="00F629F3" w:rsidRPr="00423476" w:rsidRDefault="00F629F3" w:rsidP="00423476">
                            <w:pPr>
                              <w:jc w:val="center"/>
                              <w:rPr>
                                <w:rFonts w:cs="Arial"/>
                                <w:b/>
                                <w:sz w:val="24"/>
                              </w:rPr>
                            </w:pPr>
                            <w:r w:rsidRPr="00423476">
                              <w:rPr>
                                <w:rFonts w:cs="Arial"/>
                                <w:b/>
                                <w:sz w:val="24"/>
                                <w:shd w:val="clear" w:color="auto" w:fill="FFFFFF"/>
                              </w:rPr>
                              <w:t>EXTERNAL AUDIT</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F752B" id="Text Box 45" o:spid="_x0000_s1033" type="#_x0000_t202" style="position:absolute;margin-left:0;margin-top:84.9pt;width:33.75pt;height:622.15pt;z-index:251658240;visibility:visible;mso-wrap-style:square;mso-width-percent:0;mso-height-percent:0;mso-wrap-distance-left:9pt;mso-wrap-distance-top:0;mso-wrap-distance-right:9pt;mso-wrap-distance-bottom:0;mso-position-horizontal:left;mso-position-horizontal-relative:right-margin-area;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" filled="f" fillcolor="#4f81bd" strokecolor="#f2f2f2" strokeweight="3pt">
                <v:shadow on="t" color="#243f60" opacity=".5" offset="1pt"/>
                <v:textbox style="layout-flow:vertical;mso-layout-flow-alt:bottom-to-top">
                  <w:txbxContent>
                    <w:p w14:paraId="6B06C885" w14:textId="77777777" w:rsidR="00F629F3" w:rsidRPr="00423476" w:rsidRDefault="00F629F3" w:rsidP="00423476">
                      <w:pPr>
                        <w:jc w:val="center"/>
                        <w:rPr>
                          <w:rFonts w:cs="Arial"/>
                          <w:b/>
                          <w:sz w:val="24"/>
                        </w:rPr>
                      </w:pPr>
                      <w:r w:rsidRPr="00423476">
                        <w:rPr>
                          <w:rFonts w:cs="Arial"/>
                          <w:b/>
                          <w:sz w:val="24"/>
                          <w:shd w:val="clear" w:color="auto" w:fill="FFFFFF"/>
                        </w:rPr>
                        <w:t>EXTERNAL AUDIT</w:t>
                      </w:r>
                    </w:p>
                  </w:txbxContent>
                </v:textbox>
                <w10:wrap anchorx="margin" anchory="margin"/>
              </v:shape>
            </w:pict>
          </mc:Fallback>
        </mc:AlternateContent>
      </w:r>
      <w:r w:rsidR="00BB50F2">
        <w:rPr>
          <w:noProof/>
          <w:lang w:eastAsia="en-GB"/>
        </w:rPr>
        <mc:AlternateContent>
          <mc:Choice Requires="wps">
            <w:drawing>
              <wp:anchor distT="0" distB="0" distL="114300" distR="114300" simplePos="0" relativeHeight="251658246" behindDoc="0" locked="0" layoutInCell="1" allowOverlap="1" wp14:anchorId="3CAF7531" wp14:editId="3DCE5AAC">
                <wp:simplePos x="0" y="0"/>
                <wp:positionH relativeFrom="column">
                  <wp:posOffset>2139315</wp:posOffset>
                </wp:positionH>
                <wp:positionV relativeFrom="paragraph">
                  <wp:posOffset>6200775</wp:posOffset>
                </wp:positionV>
                <wp:extent cx="1089025" cy="617220"/>
                <wp:effectExtent l="0" t="0" r="0" b="0"/>
                <wp:wrapNone/>
                <wp:docPr id="3088"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025" cy="617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F0CEA3" w14:textId="77777777" w:rsidR="00F629F3" w:rsidRDefault="00F629F3" w:rsidP="001C47C7">
                            <w:pPr>
                              <w:pStyle w:val="NormalWeb"/>
                              <w:spacing w:before="0" w:beforeAutospacing="0" w:after="0" w:afterAutospacing="0"/>
                              <w:jc w:val="center"/>
                              <w:textAlignment w:val="baseline"/>
                              <w:rPr>
                                <w:rFonts w:ascii="Arial" w:hAnsi="Arial" w:cs="Arial"/>
                                <w:b/>
                                <w:bCs/>
                                <w:kern w:val="24"/>
                              </w:rPr>
                            </w:pPr>
                          </w:p>
                          <w:p w14:paraId="60344597" w14:textId="77777777" w:rsidR="00F629F3" w:rsidRDefault="00F629F3" w:rsidP="001C47C7">
                            <w:pPr>
                              <w:pStyle w:val="NormalWeb"/>
                              <w:spacing w:before="0" w:beforeAutospacing="0" w:after="0" w:afterAutospacing="0"/>
                              <w:jc w:val="center"/>
                              <w:textAlignment w:val="baseline"/>
                              <w:rPr>
                                <w:rFonts w:ascii="Arial" w:hAnsi="Arial" w:cs="Arial"/>
                                <w:b/>
                                <w:bCs/>
                                <w:kern w:val="24"/>
                              </w:rPr>
                            </w:pPr>
                            <w:r>
                              <w:rPr>
                                <w:rFonts w:ascii="Arial" w:hAnsi="Arial" w:cs="Arial"/>
                                <w:b/>
                                <w:bCs/>
                                <w:kern w:val="24"/>
                              </w:rPr>
                              <w:t xml:space="preserve">Third Line </w:t>
                            </w:r>
                          </w:p>
                          <w:p w14:paraId="505E8DCB" w14:textId="77777777" w:rsidR="00F629F3" w:rsidRDefault="00F629F3" w:rsidP="00C879C9">
                            <w:pPr>
                              <w:pStyle w:val="NormalWeb"/>
                              <w:spacing w:before="0" w:beforeAutospacing="0" w:after="0" w:afterAutospacing="0"/>
                              <w:jc w:val="center"/>
                              <w:rPr>
                                <w:rFonts w:ascii="Arial" w:hAnsi="Arial" w:cs="Arial"/>
                                <w:b/>
                                <w:bCs/>
                                <w:kern w:val="24"/>
                              </w:rPr>
                            </w:pPr>
                            <w:r>
                              <w:rPr>
                                <w:rFonts w:ascii="Arial" w:hAnsi="Arial" w:cs="Arial"/>
                                <w:b/>
                                <w:bCs/>
                                <w:kern w:val="24"/>
                              </w:rPr>
                              <w:t xml:space="preserve">Independent Assurance </w:t>
                            </w:r>
                            <w:r w:rsidRPr="001507EA">
                              <w:rPr>
                                <w:rFonts w:ascii="Arial" w:hAnsi="Arial" w:cs="Arial"/>
                                <w:b/>
                                <w:bCs/>
                                <w:kern w:val="24"/>
                              </w:rPr>
                              <w:t xml:space="preserve"> </w:t>
                            </w:r>
                          </w:p>
                          <w:p w14:paraId="567279B7" w14:textId="77777777" w:rsidR="00F629F3" w:rsidRPr="001507EA" w:rsidRDefault="00F629F3" w:rsidP="001C47C7">
                            <w:pPr>
                              <w:pStyle w:val="NormalWeb"/>
                              <w:spacing w:before="0" w:beforeAutospacing="0" w:after="0" w:afterAutospacing="0"/>
                              <w:jc w:val="center"/>
                              <w:textAlignment w:val="baseline"/>
                              <w:rPr>
                                <w:rFonts w:ascii="Arial" w:hAnsi="Arial" w:cs="Arial"/>
                                <w:b/>
                                <w:bCs/>
                                <w:kern w:val="24"/>
                              </w:rPr>
                            </w:pPr>
                          </w:p>
                        </w:txbxContent>
                      </wps:txbx>
                      <wps:bodyPr wrap="none">
                        <a:spAutoFit/>
                      </wps:bodyPr>
                    </wps:wsp>
                  </a:graphicData>
                </a:graphic>
                <wp14:sizeRelH relativeFrom="page">
                  <wp14:pctWidth>0</wp14:pctWidth>
                </wp14:sizeRelH>
                <wp14:sizeRelV relativeFrom="page">
                  <wp14:pctHeight>0</wp14:pctHeight>
                </wp14:sizeRelV>
              </wp:anchor>
            </w:drawing>
          </mc:Choice>
          <mc:Fallback>
            <w:pict>
              <v:shape w14:anchorId="3CAF7531" id="_x0000_s1034" type="#_x0000_t202" style="position:absolute;margin-left:168.45pt;margin-top:488.25pt;width:85.75pt;height:48.6pt;z-index:25165824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" filled="f" stroked="f">
                <v:textbox style="mso-fit-shape-to-text:t">
                  <w:txbxContent>
                    <w:p w14:paraId="7BF0CEA3" w14:textId="77777777" w:rsidR="00F629F3" w:rsidRDefault="00F629F3" w:rsidP="001C47C7">
                      <w:pPr>
                        <w:pStyle w:val="NormalWeb"/>
                        <w:spacing w:before="0" w:beforeAutospacing="0" w:after="0" w:afterAutospacing="0"/>
                        <w:jc w:val="center"/>
                        <w:textAlignment w:val="baseline"/>
                        <w:rPr>
                          <w:rFonts w:ascii="Arial" w:hAnsi="Arial" w:cs="Arial"/>
                          <w:b/>
                          <w:bCs/>
                          <w:kern w:val="24"/>
                        </w:rPr>
                      </w:pPr>
                    </w:p>
                    <w:p w14:paraId="60344597" w14:textId="77777777" w:rsidR="00F629F3" w:rsidRDefault="00F629F3" w:rsidP="001C47C7">
                      <w:pPr>
                        <w:pStyle w:val="NormalWeb"/>
                        <w:spacing w:before="0" w:beforeAutospacing="0" w:after="0" w:afterAutospacing="0"/>
                        <w:jc w:val="center"/>
                        <w:textAlignment w:val="baseline"/>
                        <w:rPr>
                          <w:rFonts w:ascii="Arial" w:hAnsi="Arial" w:cs="Arial"/>
                          <w:b/>
                          <w:bCs/>
                          <w:kern w:val="24"/>
                        </w:rPr>
                      </w:pPr>
                      <w:r>
                        <w:rPr>
                          <w:rFonts w:ascii="Arial" w:hAnsi="Arial" w:cs="Arial"/>
                          <w:b/>
                          <w:bCs/>
                          <w:kern w:val="24"/>
                        </w:rPr>
                        <w:t xml:space="preserve">Third Line </w:t>
                      </w:r>
                    </w:p>
                    <w:p w14:paraId="505E8DCB" w14:textId="77777777" w:rsidR="00F629F3" w:rsidRDefault="00F629F3" w:rsidP="00C879C9">
                      <w:pPr>
                        <w:pStyle w:val="NormalWeb"/>
                        <w:spacing w:before="0" w:beforeAutospacing="0" w:after="0" w:afterAutospacing="0"/>
                        <w:jc w:val="center"/>
                        <w:rPr>
                          <w:rFonts w:ascii="Arial" w:hAnsi="Arial" w:cs="Arial"/>
                          <w:b/>
                          <w:bCs/>
                          <w:kern w:val="24"/>
                        </w:rPr>
                      </w:pPr>
                      <w:r>
                        <w:rPr>
                          <w:rFonts w:ascii="Arial" w:hAnsi="Arial" w:cs="Arial"/>
                          <w:b/>
                          <w:bCs/>
                          <w:kern w:val="24"/>
                        </w:rPr>
                        <w:t xml:space="preserve">Independent Assurance </w:t>
                      </w:r>
                      <w:r w:rsidRPr="001507EA">
                        <w:rPr>
                          <w:rFonts w:ascii="Arial" w:hAnsi="Arial" w:cs="Arial"/>
                          <w:b/>
                          <w:bCs/>
                          <w:kern w:val="24"/>
                        </w:rPr>
                        <w:t xml:space="preserve"> </w:t>
                      </w:r>
                    </w:p>
                    <w:p w14:paraId="567279B7" w14:textId="77777777" w:rsidR="00F629F3" w:rsidRPr="001507EA" w:rsidRDefault="00F629F3" w:rsidP="001C47C7">
                      <w:pPr>
                        <w:pStyle w:val="NormalWeb"/>
                        <w:spacing w:before="0" w:beforeAutospacing="0" w:after="0" w:afterAutospacing="0"/>
                        <w:jc w:val="center"/>
                        <w:textAlignment w:val="baseline"/>
                        <w:rPr>
                          <w:rFonts w:ascii="Arial" w:hAnsi="Arial" w:cs="Arial"/>
                          <w:b/>
                          <w:bCs/>
                          <w:kern w:val="24"/>
                        </w:rPr>
                      </w:pPr>
                    </w:p>
                  </w:txbxContent>
                </v:textbox>
              </v:shape>
            </w:pict>
          </mc:Fallback>
        </mc:AlternateContent>
      </w:r>
      <w:r w:rsidR="00BB50F2">
        <w:rPr>
          <w:noProof/>
          <w:lang w:eastAsia="en-GB"/>
        </w:rPr>
        <mc:AlternateContent>
          <mc:Choice Requires="wps">
            <w:drawing>
              <wp:anchor distT="0" distB="0" distL="114300" distR="114300" simplePos="0" relativeHeight="251658243" behindDoc="0" locked="0" layoutInCell="1" allowOverlap="1" wp14:anchorId="3CAF7535" wp14:editId="3CAF7536">
                <wp:simplePos x="0" y="0"/>
                <wp:positionH relativeFrom="column">
                  <wp:posOffset>1152525</wp:posOffset>
                </wp:positionH>
                <wp:positionV relativeFrom="paragraph">
                  <wp:posOffset>0</wp:posOffset>
                </wp:positionV>
                <wp:extent cx="252095" cy="266700"/>
                <wp:effectExtent l="0" t="0" r="0" b="0"/>
                <wp:wrapNone/>
                <wp:docPr id="3076"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9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90875B" w14:textId="77777777" w:rsidR="00F629F3" w:rsidRDefault="00F629F3" w:rsidP="001C47C7">
                            <w:pPr>
                              <w:pStyle w:val="NormalWeb"/>
                              <w:spacing w:before="0" w:beforeAutospacing="0" w:after="0" w:afterAutospacing="0"/>
                              <w:textAlignment w:val="baseline"/>
                            </w:pPr>
                          </w:p>
                        </w:txbxContent>
                      </wps:txbx>
                      <wps:bodyPr wrap="none">
                        <a:spAutoFit/>
                      </wps:bodyPr>
                    </wps:wsp>
                  </a:graphicData>
                </a:graphic>
                <wp14:sizeRelH relativeFrom="page">
                  <wp14:pctWidth>0</wp14:pctWidth>
                </wp14:sizeRelH>
                <wp14:sizeRelV relativeFrom="page">
                  <wp14:pctHeight>0</wp14:pctHeight>
                </wp14:sizeRelV>
              </wp:anchor>
            </w:drawing>
          </mc:Choice>
          <mc:Fallback>
            <w:pict>
              <v:shape w14:anchorId="3CAF7535" id="TextBox 13" o:spid="_x0000_s1035" type="#_x0000_t202" style="position:absolute;margin-left:90.75pt;margin-top:0;width:19.85pt;height:21pt;z-index:251658243;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" filled="f" stroked="f">
                <v:textbox style="mso-fit-shape-to-text:t">
                  <w:txbxContent>
                    <w:p w14:paraId="0090875B" w14:textId="77777777" w:rsidR="00F629F3" w:rsidRDefault="00F629F3" w:rsidP="001C47C7">
                      <w:pPr>
                        <w:pStyle w:val="NormalWeb"/>
                        <w:spacing w:before="0" w:beforeAutospacing="0" w:after="0" w:afterAutospacing="0"/>
                        <w:textAlignment w:val="baseline"/>
                      </w:pPr>
                    </w:p>
                  </w:txbxContent>
                </v:textbox>
              </v:shape>
            </w:pict>
          </mc:Fallback>
        </mc:AlternateContent>
      </w:r>
      <w:r w:rsidR="001C47C7" w:rsidRPr="008824BD">
        <w:rPr>
          <w:rFonts w:cs="Arial"/>
        </w:rPr>
        <w:br w:type="page"/>
      </w:r>
    </w:p>
    <w:p w14:paraId="446544FB" w14:textId="77777777" w:rsidR="002921D4" w:rsidRDefault="002921D4" w:rsidP="002D5935">
      <w:pPr>
        <w:rPr>
          <w:rFonts w:cs="Arial"/>
        </w:rPr>
        <w:sectPr w:rsidR="002921D4" w:rsidSect="00E9078A">
          <w:footerReference w:type="default" r:id="rId14"/>
          <w:pgSz w:w="11907" w:h="16839" w:code="9"/>
          <w:pgMar w:top="709" w:right="1440" w:bottom="1440" w:left="709" w:header="709" w:footer="709" w:gutter="0"/>
          <w:pgNumType w:start="0"/>
          <w:cols w:space="708"/>
          <w:titlePg/>
          <w:docGrid w:linePitch="360"/>
        </w:sectPr>
      </w:pPr>
    </w:p>
    <w:p w14:paraId="7C143941" w14:textId="77777777" w:rsidR="00EF54D2" w:rsidRDefault="00EF54D2" w:rsidP="004610C0">
      <w:pPr>
        <w:ind w:left="567"/>
        <w:jc w:val="center"/>
        <w:rPr>
          <w:rFonts w:cs="Arial"/>
          <w:b/>
          <w:sz w:val="28"/>
          <w:szCs w:val="28"/>
          <w:u w:val="single"/>
        </w:rPr>
      </w:pPr>
    </w:p>
    <w:p w14:paraId="2EE57E48" w14:textId="77777777" w:rsidR="00760B7E" w:rsidRPr="004610C0" w:rsidRDefault="002C6B9F" w:rsidP="004610C0">
      <w:pPr>
        <w:ind w:left="567"/>
        <w:jc w:val="center"/>
        <w:rPr>
          <w:rFonts w:cs="Arial"/>
          <w:iCs/>
          <w:sz w:val="28"/>
          <w:szCs w:val="28"/>
          <w:u w:val="single"/>
        </w:rPr>
      </w:pPr>
      <w:r>
        <w:rPr>
          <w:rFonts w:cs="Arial"/>
          <w:b/>
          <w:sz w:val="28"/>
          <w:szCs w:val="28"/>
          <w:u w:val="single"/>
        </w:rPr>
        <w:t>Trend Indicator</w:t>
      </w:r>
    </w:p>
    <w:p w14:paraId="352A59D0" w14:textId="77777777" w:rsidR="002C6B9F" w:rsidRDefault="002C6B9F" w:rsidP="002B367F">
      <w:pPr>
        <w:keepNext/>
        <w:tabs>
          <w:tab w:val="right" w:pos="9214"/>
        </w:tabs>
        <w:spacing w:before="120" w:after="120"/>
        <w:ind w:left="567" w:right="-22"/>
        <w:jc w:val="both"/>
        <w:rPr>
          <w:rFonts w:cs="Arial"/>
          <w:sz w:val="24"/>
          <w:szCs w:val="24"/>
        </w:rPr>
      </w:pPr>
      <w:r>
        <w:rPr>
          <w:rFonts w:cs="Arial"/>
          <w:sz w:val="24"/>
          <w:szCs w:val="24"/>
        </w:rPr>
        <w:t>This indicator details the opinion of the Executive Lead(s) regarding the overall progress made since the last update, in terms of the strength of the controls and assurance in place. This is expressed as an arrow in line with the following convention:</w:t>
      </w:r>
    </w:p>
    <w:p w14:paraId="34C4493E" w14:textId="77777777" w:rsidR="002C6B9F" w:rsidRDefault="002C6B9F" w:rsidP="002B367F">
      <w:pPr>
        <w:keepNext/>
        <w:tabs>
          <w:tab w:val="right" w:pos="9214"/>
        </w:tabs>
        <w:spacing w:before="120" w:after="120"/>
        <w:ind w:left="567" w:right="-22"/>
        <w:jc w:val="both"/>
        <w:rPr>
          <w:rFonts w:cs="Arial"/>
          <w:sz w:val="24"/>
          <w:szCs w:val="24"/>
        </w:rPr>
      </w:pP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6"/>
        <w:gridCol w:w="6259"/>
      </w:tblGrid>
      <w:tr w:rsidR="002C6B9F" w:rsidRPr="002C6B9F" w14:paraId="2844B92E" w14:textId="77777777" w:rsidTr="00875211">
        <w:tc>
          <w:tcPr>
            <w:tcW w:w="2196" w:type="dxa"/>
            <w:shd w:val="clear" w:color="auto" w:fill="D9D9D9"/>
            <w:vAlign w:val="center"/>
          </w:tcPr>
          <w:p w14:paraId="693AB0B4" w14:textId="77777777" w:rsidR="002C6B9F" w:rsidRPr="002C6B9F" w:rsidRDefault="002C6B9F" w:rsidP="002C6B9F">
            <w:pPr>
              <w:spacing w:before="40" w:after="40" w:line="259" w:lineRule="auto"/>
              <w:jc w:val="center"/>
              <w:rPr>
                <w:rFonts w:cs="Arial"/>
                <w:b/>
                <w:sz w:val="24"/>
                <w:szCs w:val="24"/>
              </w:rPr>
            </w:pPr>
            <w:r w:rsidRPr="002C6B9F">
              <w:rPr>
                <w:rFonts w:cs="Arial"/>
                <w:b/>
                <w:sz w:val="24"/>
                <w:szCs w:val="24"/>
              </w:rPr>
              <w:t>Trend Arrow</w:t>
            </w:r>
          </w:p>
        </w:tc>
        <w:tc>
          <w:tcPr>
            <w:tcW w:w="6259" w:type="dxa"/>
            <w:shd w:val="clear" w:color="auto" w:fill="D9D9D9"/>
            <w:vAlign w:val="center"/>
          </w:tcPr>
          <w:p w14:paraId="0B99D9C9" w14:textId="77777777" w:rsidR="002C6B9F" w:rsidRPr="002C6B9F" w:rsidRDefault="002C6B9F" w:rsidP="002C6B9F">
            <w:pPr>
              <w:spacing w:before="40" w:after="40" w:line="259" w:lineRule="auto"/>
              <w:rPr>
                <w:rFonts w:cs="Arial"/>
                <w:b/>
                <w:sz w:val="24"/>
                <w:szCs w:val="24"/>
              </w:rPr>
            </w:pPr>
            <w:r w:rsidRPr="002C6B9F">
              <w:rPr>
                <w:rFonts w:cs="Arial"/>
                <w:b/>
                <w:sz w:val="24"/>
                <w:szCs w:val="24"/>
              </w:rPr>
              <w:t>Description</w:t>
            </w:r>
          </w:p>
        </w:tc>
      </w:tr>
      <w:tr w:rsidR="002C6B9F" w:rsidRPr="002C6B9F" w14:paraId="4E66A902" w14:textId="77777777" w:rsidTr="00875211">
        <w:tc>
          <w:tcPr>
            <w:tcW w:w="2196" w:type="dxa"/>
            <w:shd w:val="clear" w:color="auto" w:fill="auto"/>
          </w:tcPr>
          <w:p w14:paraId="6F80E649" w14:textId="77777777" w:rsidR="002C6B9F" w:rsidRPr="002C6B9F" w:rsidRDefault="002C6B9F" w:rsidP="002C6B9F">
            <w:pPr>
              <w:spacing w:line="259" w:lineRule="auto"/>
              <w:jc w:val="center"/>
              <w:rPr>
                <w:rFonts w:ascii="Times New Roman" w:hAnsi="Times New Roman"/>
                <w:noProof/>
                <w:sz w:val="24"/>
                <w:szCs w:val="24"/>
                <w:lang w:eastAsia="en-GB"/>
              </w:rPr>
            </w:pPr>
            <w:r w:rsidRPr="002C6B9F">
              <w:rPr>
                <w:rFonts w:ascii="Calibri" w:hAnsi="Calibri"/>
                <w:noProof/>
                <w:lang w:eastAsia="en-GB"/>
              </w:rPr>
              <w:drawing>
                <wp:anchor distT="0" distB="0" distL="114300" distR="114300" simplePos="0" relativeHeight="251658261" behindDoc="0" locked="0" layoutInCell="1" allowOverlap="1" wp14:anchorId="444A9981" wp14:editId="46976976">
                  <wp:simplePos x="0" y="0"/>
                  <wp:positionH relativeFrom="column">
                    <wp:posOffset>473075</wp:posOffset>
                  </wp:positionH>
                  <wp:positionV relativeFrom="paragraph">
                    <wp:posOffset>41910</wp:posOffset>
                  </wp:positionV>
                  <wp:extent cx="304800" cy="327660"/>
                  <wp:effectExtent l="0" t="0" r="0" b="0"/>
                  <wp:wrapNone/>
                  <wp:docPr id="74" name="Pictur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4800" cy="327660"/>
                          </a:xfrm>
                          <a:prstGeom prst="rect">
                            <a:avLst/>
                          </a:prstGeom>
                          <a:noFill/>
                          <a:ln>
                            <a:noFill/>
                          </a:ln>
                        </pic:spPr>
                      </pic:pic>
                    </a:graphicData>
                  </a:graphic>
                  <wp14:sizeRelH relativeFrom="page">
                    <wp14:pctWidth>0</wp14:pctWidth>
                  </wp14:sizeRelH>
                  <wp14:sizeRelV relativeFrom="margin">
                    <wp14:pctHeight>0</wp14:pctHeight>
                  </wp14:sizeRelV>
                </wp:anchor>
              </w:drawing>
            </w:r>
            <w:r w:rsidRPr="002C6B9F">
              <w:rPr>
                <w:rFonts w:ascii="Times New Roman" w:hAnsi="Times New Roman"/>
                <w:noProof/>
                <w:sz w:val="24"/>
                <w:szCs w:val="24"/>
                <w:lang w:eastAsia="en-GB"/>
              </w:rPr>
              <w:t xml:space="preserve"> </w:t>
            </w:r>
          </w:p>
        </w:tc>
        <w:tc>
          <w:tcPr>
            <w:tcW w:w="6259" w:type="dxa"/>
            <w:shd w:val="clear" w:color="auto" w:fill="auto"/>
          </w:tcPr>
          <w:p w14:paraId="3F0F70C9" w14:textId="77777777" w:rsidR="002C6B9F" w:rsidRPr="002C6B9F" w:rsidRDefault="002C6B9F" w:rsidP="002C6B9F">
            <w:pPr>
              <w:spacing w:before="160" w:after="160" w:line="259" w:lineRule="auto"/>
              <w:rPr>
                <w:rFonts w:cs="Arial"/>
                <w:sz w:val="24"/>
                <w:szCs w:val="24"/>
              </w:rPr>
            </w:pPr>
            <w:r w:rsidRPr="002C6B9F">
              <w:rPr>
                <w:rFonts w:cs="Arial"/>
                <w:sz w:val="24"/>
                <w:szCs w:val="24"/>
              </w:rPr>
              <w:t xml:space="preserve">Position </w:t>
            </w:r>
            <w:r w:rsidRPr="002C6B9F">
              <w:rPr>
                <w:rFonts w:cs="Arial"/>
                <w:b/>
                <w:sz w:val="24"/>
                <w:szCs w:val="24"/>
              </w:rPr>
              <w:t>improving</w:t>
            </w:r>
            <w:r w:rsidRPr="002C6B9F">
              <w:rPr>
                <w:rFonts w:cs="Arial"/>
                <w:sz w:val="24"/>
                <w:szCs w:val="24"/>
              </w:rPr>
              <w:t xml:space="preserve"> since the last report</w:t>
            </w:r>
          </w:p>
        </w:tc>
      </w:tr>
      <w:tr w:rsidR="002C6B9F" w:rsidRPr="002C6B9F" w14:paraId="1607084E" w14:textId="77777777" w:rsidTr="00875211">
        <w:tc>
          <w:tcPr>
            <w:tcW w:w="2196" w:type="dxa"/>
            <w:shd w:val="clear" w:color="auto" w:fill="auto"/>
          </w:tcPr>
          <w:p w14:paraId="536E9156" w14:textId="77777777" w:rsidR="002C6B9F" w:rsidRPr="002C6B9F" w:rsidRDefault="002C6B9F" w:rsidP="002C6B9F">
            <w:pPr>
              <w:spacing w:line="259" w:lineRule="auto"/>
              <w:jc w:val="center"/>
              <w:rPr>
                <w:rFonts w:cs="Arial"/>
                <w:sz w:val="24"/>
                <w:szCs w:val="24"/>
              </w:rPr>
            </w:pPr>
            <w:r w:rsidRPr="002C6B9F">
              <w:rPr>
                <w:rFonts w:ascii="Times New Roman" w:hAnsi="Times New Roman"/>
                <w:noProof/>
                <w:sz w:val="24"/>
                <w:szCs w:val="24"/>
                <w:lang w:eastAsia="en-GB"/>
              </w:rPr>
              <w:drawing>
                <wp:anchor distT="0" distB="0" distL="114300" distR="114300" simplePos="0" relativeHeight="251658262" behindDoc="0" locked="0" layoutInCell="1" allowOverlap="1" wp14:anchorId="7CEFCFD6" wp14:editId="71EDCEAB">
                  <wp:simplePos x="0" y="0"/>
                  <wp:positionH relativeFrom="column">
                    <wp:posOffset>408305</wp:posOffset>
                  </wp:positionH>
                  <wp:positionV relativeFrom="paragraph">
                    <wp:posOffset>30480</wp:posOffset>
                  </wp:positionV>
                  <wp:extent cx="419100" cy="333375"/>
                  <wp:effectExtent l="0" t="0" r="0" b="9525"/>
                  <wp:wrapNone/>
                  <wp:docPr id="73" name="Picture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6259" w:type="dxa"/>
            <w:shd w:val="clear" w:color="auto" w:fill="auto"/>
          </w:tcPr>
          <w:p w14:paraId="53CA6163" w14:textId="77777777" w:rsidR="002C6B9F" w:rsidRPr="002C6B9F" w:rsidRDefault="002C6B9F" w:rsidP="002C6B9F">
            <w:pPr>
              <w:spacing w:before="160" w:after="160" w:line="259" w:lineRule="auto"/>
              <w:rPr>
                <w:rFonts w:cs="Arial"/>
                <w:sz w:val="24"/>
                <w:szCs w:val="24"/>
              </w:rPr>
            </w:pPr>
            <w:r w:rsidRPr="002C6B9F">
              <w:rPr>
                <w:rFonts w:cs="Arial"/>
                <w:sz w:val="24"/>
                <w:szCs w:val="24"/>
              </w:rPr>
              <w:t xml:space="preserve">Position </w:t>
            </w:r>
            <w:r w:rsidRPr="002C6B9F">
              <w:rPr>
                <w:rFonts w:cs="Arial"/>
                <w:b/>
                <w:sz w:val="24"/>
                <w:szCs w:val="24"/>
              </w:rPr>
              <w:t>stable</w:t>
            </w:r>
            <w:r w:rsidRPr="002C6B9F">
              <w:rPr>
                <w:rFonts w:cs="Arial"/>
                <w:sz w:val="24"/>
                <w:szCs w:val="24"/>
              </w:rPr>
              <w:t xml:space="preserve"> since the last report</w:t>
            </w:r>
          </w:p>
        </w:tc>
      </w:tr>
      <w:tr w:rsidR="002C6B9F" w:rsidRPr="002C6B9F" w14:paraId="3D81C60A" w14:textId="77777777" w:rsidTr="00875211">
        <w:tc>
          <w:tcPr>
            <w:tcW w:w="2196" w:type="dxa"/>
            <w:shd w:val="clear" w:color="auto" w:fill="auto"/>
          </w:tcPr>
          <w:p w14:paraId="26D65D0C" w14:textId="77777777" w:rsidR="002C6B9F" w:rsidRPr="002C6B9F" w:rsidRDefault="002C6B9F" w:rsidP="002C6B9F">
            <w:pPr>
              <w:spacing w:line="259" w:lineRule="auto"/>
              <w:jc w:val="center"/>
              <w:rPr>
                <w:rFonts w:cs="Arial"/>
                <w:sz w:val="24"/>
                <w:szCs w:val="24"/>
              </w:rPr>
            </w:pPr>
            <w:r w:rsidRPr="002C6B9F">
              <w:rPr>
                <w:rFonts w:ascii="Times New Roman" w:hAnsi="Times New Roman"/>
                <w:noProof/>
                <w:sz w:val="24"/>
                <w:szCs w:val="24"/>
                <w:lang w:eastAsia="en-GB"/>
              </w:rPr>
              <w:drawing>
                <wp:anchor distT="0" distB="0" distL="114300" distR="114300" simplePos="0" relativeHeight="251658263" behindDoc="0" locked="0" layoutInCell="1" allowOverlap="1" wp14:anchorId="17054D1D" wp14:editId="4D99C1E3">
                  <wp:simplePos x="0" y="0"/>
                  <wp:positionH relativeFrom="column">
                    <wp:posOffset>473075</wp:posOffset>
                  </wp:positionH>
                  <wp:positionV relativeFrom="paragraph">
                    <wp:posOffset>14605</wp:posOffset>
                  </wp:positionV>
                  <wp:extent cx="304800" cy="340995"/>
                  <wp:effectExtent l="0" t="0" r="0" b="1905"/>
                  <wp:wrapNone/>
                  <wp:docPr id="72" name="Picture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4800" cy="340995"/>
                          </a:xfrm>
                          <a:prstGeom prst="rect">
                            <a:avLst/>
                          </a:prstGeom>
                          <a:noFill/>
                        </pic:spPr>
                      </pic:pic>
                    </a:graphicData>
                  </a:graphic>
                  <wp14:sizeRelH relativeFrom="page">
                    <wp14:pctWidth>0</wp14:pctWidth>
                  </wp14:sizeRelH>
                  <wp14:sizeRelV relativeFrom="margin">
                    <wp14:pctHeight>0</wp14:pctHeight>
                  </wp14:sizeRelV>
                </wp:anchor>
              </w:drawing>
            </w:r>
          </w:p>
        </w:tc>
        <w:tc>
          <w:tcPr>
            <w:tcW w:w="6259" w:type="dxa"/>
            <w:shd w:val="clear" w:color="auto" w:fill="auto"/>
          </w:tcPr>
          <w:p w14:paraId="08BC5E7E" w14:textId="77777777" w:rsidR="002C6B9F" w:rsidRPr="002C6B9F" w:rsidRDefault="002C6B9F" w:rsidP="002C6B9F">
            <w:pPr>
              <w:spacing w:before="160" w:after="160" w:line="259" w:lineRule="auto"/>
              <w:rPr>
                <w:rFonts w:cs="Arial"/>
                <w:sz w:val="24"/>
                <w:szCs w:val="24"/>
              </w:rPr>
            </w:pPr>
            <w:r w:rsidRPr="002C6B9F">
              <w:rPr>
                <w:rFonts w:cs="Arial"/>
                <w:sz w:val="24"/>
                <w:szCs w:val="24"/>
              </w:rPr>
              <w:t xml:space="preserve">Position </w:t>
            </w:r>
            <w:r w:rsidRPr="002C6B9F">
              <w:rPr>
                <w:rFonts w:cs="Arial"/>
                <w:b/>
                <w:sz w:val="24"/>
                <w:szCs w:val="24"/>
              </w:rPr>
              <w:t>deteriorated</w:t>
            </w:r>
            <w:r w:rsidRPr="002C6B9F">
              <w:rPr>
                <w:rFonts w:cs="Arial"/>
                <w:sz w:val="24"/>
                <w:szCs w:val="24"/>
              </w:rPr>
              <w:t xml:space="preserve"> since the last report</w:t>
            </w:r>
          </w:p>
        </w:tc>
      </w:tr>
    </w:tbl>
    <w:p w14:paraId="3697454D" w14:textId="77777777" w:rsidR="002C6B9F" w:rsidRDefault="002C6B9F" w:rsidP="002B367F">
      <w:pPr>
        <w:keepNext/>
        <w:tabs>
          <w:tab w:val="right" w:pos="9214"/>
        </w:tabs>
        <w:spacing w:before="120" w:after="120"/>
        <w:ind w:left="567" w:right="-22"/>
        <w:jc w:val="both"/>
        <w:rPr>
          <w:rFonts w:cs="Arial"/>
          <w:sz w:val="24"/>
          <w:szCs w:val="24"/>
        </w:rPr>
      </w:pPr>
    </w:p>
    <w:p w14:paraId="644A6261" w14:textId="77777777" w:rsidR="00B51AC5" w:rsidRPr="004610C0" w:rsidRDefault="002C6B9F" w:rsidP="004610C0">
      <w:pPr>
        <w:keepNext/>
        <w:tabs>
          <w:tab w:val="right" w:pos="9214"/>
        </w:tabs>
        <w:spacing w:before="120" w:after="120"/>
        <w:ind w:left="567" w:right="-22"/>
        <w:jc w:val="center"/>
        <w:rPr>
          <w:rFonts w:cs="Arial"/>
          <w:b/>
          <w:sz w:val="28"/>
          <w:szCs w:val="28"/>
          <w:u w:val="single"/>
        </w:rPr>
      </w:pPr>
      <w:r>
        <w:rPr>
          <w:rFonts w:cs="Arial"/>
          <w:b/>
          <w:sz w:val="28"/>
          <w:szCs w:val="28"/>
          <w:u w:val="single"/>
        </w:rPr>
        <w:t>Assurance Indicator</w:t>
      </w:r>
    </w:p>
    <w:p w14:paraId="14AD010D" w14:textId="77777777" w:rsidR="004610C0" w:rsidRDefault="002C6B9F" w:rsidP="002C6B9F">
      <w:pPr>
        <w:keepNext/>
        <w:tabs>
          <w:tab w:val="right" w:pos="9214"/>
        </w:tabs>
        <w:spacing w:before="120" w:after="120"/>
        <w:ind w:left="567" w:right="-22"/>
        <w:jc w:val="both"/>
        <w:rPr>
          <w:rFonts w:cs="Arial"/>
          <w:sz w:val="24"/>
          <w:szCs w:val="24"/>
        </w:rPr>
      </w:pPr>
      <w:r>
        <w:rPr>
          <w:rFonts w:cs="Arial"/>
          <w:sz w:val="24"/>
          <w:szCs w:val="24"/>
        </w:rPr>
        <w:t>This indicator details the opinion of the Executive Lead(s) regarding</w:t>
      </w:r>
      <w:r w:rsidRPr="00E27DBD">
        <w:rPr>
          <w:rFonts w:cs="Arial"/>
          <w:sz w:val="24"/>
          <w:szCs w:val="24"/>
        </w:rPr>
        <w:t xml:space="preserve"> </w:t>
      </w:r>
      <w:r>
        <w:rPr>
          <w:rFonts w:cs="Arial"/>
          <w:sz w:val="24"/>
          <w:szCs w:val="24"/>
        </w:rPr>
        <w:t>the overall level of assurance which can be taken and given regarding the completeness, adequacy and operation of the key governance, risk management and controls processes in place. It is expressed as a dial in line with the following convention:</w:t>
      </w:r>
    </w:p>
    <w:p w14:paraId="4C0E1315" w14:textId="77777777" w:rsidR="002C6B9F" w:rsidRDefault="002C6B9F" w:rsidP="002C6B9F">
      <w:pPr>
        <w:keepNext/>
        <w:tabs>
          <w:tab w:val="right" w:pos="9214"/>
        </w:tabs>
        <w:spacing w:before="120" w:after="120"/>
        <w:ind w:left="567" w:right="-22"/>
        <w:jc w:val="both"/>
        <w:rPr>
          <w:rFonts w:cs="Arial"/>
          <w:sz w:val="24"/>
          <w:szCs w:val="24"/>
        </w:rPr>
      </w:pP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2"/>
        <w:gridCol w:w="6153"/>
      </w:tblGrid>
      <w:tr w:rsidR="002C6B9F" w:rsidRPr="004C17EB" w14:paraId="072E8E96" w14:textId="77777777" w:rsidTr="00875211">
        <w:tc>
          <w:tcPr>
            <w:tcW w:w="2302" w:type="dxa"/>
            <w:shd w:val="clear" w:color="auto" w:fill="D9D9D9"/>
          </w:tcPr>
          <w:p w14:paraId="52FEF1C8" w14:textId="77777777" w:rsidR="002C6B9F" w:rsidRPr="004C17EB" w:rsidRDefault="002C6B9F" w:rsidP="00311C85">
            <w:pPr>
              <w:spacing w:before="120" w:after="120"/>
              <w:jc w:val="both"/>
              <w:rPr>
                <w:rFonts w:cs="Arial"/>
                <w:b/>
                <w:sz w:val="24"/>
                <w:szCs w:val="24"/>
              </w:rPr>
            </w:pPr>
            <w:r w:rsidRPr="004C17EB">
              <w:rPr>
                <w:rFonts w:cs="Arial"/>
                <w:b/>
                <w:sz w:val="24"/>
                <w:szCs w:val="24"/>
              </w:rPr>
              <w:t>Assurance Dial</w:t>
            </w:r>
          </w:p>
        </w:tc>
        <w:tc>
          <w:tcPr>
            <w:tcW w:w="6153" w:type="dxa"/>
            <w:shd w:val="clear" w:color="auto" w:fill="D9D9D9"/>
          </w:tcPr>
          <w:p w14:paraId="198E67BD" w14:textId="77777777" w:rsidR="002C6B9F" w:rsidRPr="004C17EB" w:rsidRDefault="002C6B9F" w:rsidP="00311C85">
            <w:pPr>
              <w:spacing w:before="120" w:after="120"/>
              <w:jc w:val="both"/>
              <w:rPr>
                <w:rFonts w:cs="Arial"/>
                <w:b/>
                <w:sz w:val="24"/>
                <w:szCs w:val="24"/>
              </w:rPr>
            </w:pPr>
            <w:r w:rsidRPr="004C17EB">
              <w:rPr>
                <w:rFonts w:cs="Arial"/>
                <w:b/>
                <w:sz w:val="24"/>
                <w:szCs w:val="24"/>
              </w:rPr>
              <w:t>Description</w:t>
            </w:r>
          </w:p>
        </w:tc>
      </w:tr>
      <w:tr w:rsidR="002C6B9F" w:rsidRPr="004C17EB" w14:paraId="3678E8F9" w14:textId="77777777" w:rsidTr="00875211">
        <w:tc>
          <w:tcPr>
            <w:tcW w:w="2302" w:type="dxa"/>
            <w:shd w:val="clear" w:color="auto" w:fill="auto"/>
            <w:vAlign w:val="center"/>
          </w:tcPr>
          <w:p w14:paraId="2020CA90" w14:textId="77777777" w:rsidR="002C6B9F" w:rsidRPr="004C17EB" w:rsidRDefault="002C6B9F" w:rsidP="00311C85">
            <w:pPr>
              <w:spacing w:before="60" w:after="60"/>
              <w:jc w:val="center"/>
              <w:rPr>
                <w:rFonts w:cs="Arial"/>
                <w:noProof/>
                <w:sz w:val="24"/>
                <w:szCs w:val="24"/>
                <w:lang w:eastAsia="en-GB"/>
              </w:rPr>
            </w:pPr>
            <w:r w:rsidRPr="00B623FE">
              <w:rPr>
                <w:rFonts w:ascii="Verdana" w:hAnsi="Verdana"/>
                <w:noProof/>
                <w:szCs w:val="18"/>
                <w:lang w:eastAsia="en-GB"/>
              </w:rPr>
              <w:drawing>
                <wp:inline distT="0" distB="0" distL="0" distR="0" wp14:anchorId="1B86C0CD" wp14:editId="53A9EC92">
                  <wp:extent cx="956945" cy="53340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c>
          <w:tcPr>
            <w:tcW w:w="6153" w:type="dxa"/>
            <w:shd w:val="clear" w:color="auto" w:fill="auto"/>
            <w:vAlign w:val="center"/>
          </w:tcPr>
          <w:p w14:paraId="2507C763" w14:textId="77777777" w:rsidR="002C6B9F" w:rsidRPr="004C17EB" w:rsidRDefault="002C6B9F" w:rsidP="00875211">
            <w:pPr>
              <w:spacing w:before="40" w:after="40"/>
              <w:jc w:val="both"/>
              <w:rPr>
                <w:rFonts w:cs="Arial"/>
                <w:sz w:val="24"/>
                <w:szCs w:val="24"/>
              </w:rPr>
            </w:pPr>
            <w:r w:rsidRPr="004C17EB">
              <w:rPr>
                <w:rFonts w:cs="Arial"/>
                <w:sz w:val="24"/>
                <w:szCs w:val="24"/>
              </w:rPr>
              <w:t xml:space="preserve">The Board can take </w:t>
            </w:r>
            <w:r w:rsidRPr="004C17EB">
              <w:rPr>
                <w:rFonts w:cs="Arial"/>
                <w:b/>
                <w:bCs/>
                <w:sz w:val="24"/>
                <w:szCs w:val="24"/>
              </w:rPr>
              <w:t>Substantial Assurance</w:t>
            </w:r>
            <w:r w:rsidRPr="004C17EB">
              <w:rPr>
                <w:rFonts w:cs="Arial"/>
                <w:sz w:val="24"/>
                <w:szCs w:val="24"/>
              </w:rPr>
              <w:t xml:space="preserve"> </w:t>
            </w:r>
            <w:r>
              <w:rPr>
                <w:rFonts w:cs="Arial"/>
                <w:sz w:val="24"/>
                <w:szCs w:val="24"/>
              </w:rPr>
              <w:t>regarding the completeness, adequacy and operation of the key governance, risk management and control processes in place</w:t>
            </w:r>
          </w:p>
        </w:tc>
      </w:tr>
      <w:tr w:rsidR="002C6B9F" w:rsidRPr="004C17EB" w14:paraId="3952815E" w14:textId="77777777" w:rsidTr="00875211">
        <w:tc>
          <w:tcPr>
            <w:tcW w:w="2302" w:type="dxa"/>
            <w:shd w:val="clear" w:color="auto" w:fill="auto"/>
            <w:vAlign w:val="center"/>
          </w:tcPr>
          <w:p w14:paraId="578E6149" w14:textId="77777777" w:rsidR="002C6B9F" w:rsidRPr="004C17EB" w:rsidRDefault="002C6B9F" w:rsidP="00311C85">
            <w:pPr>
              <w:spacing w:before="60" w:after="60"/>
              <w:jc w:val="center"/>
              <w:rPr>
                <w:rFonts w:cs="Arial"/>
                <w:sz w:val="24"/>
                <w:szCs w:val="24"/>
              </w:rPr>
            </w:pPr>
            <w:r w:rsidRPr="00B623FE">
              <w:rPr>
                <w:rFonts w:ascii="Verdana" w:hAnsi="Verdana"/>
                <w:noProof/>
                <w:szCs w:val="18"/>
                <w:lang w:eastAsia="en-GB"/>
              </w:rPr>
              <w:drawing>
                <wp:inline distT="0" distB="0" distL="0" distR="0" wp14:anchorId="1B9F2E0D" wp14:editId="7B9FE749">
                  <wp:extent cx="956945" cy="533400"/>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c>
          <w:tcPr>
            <w:tcW w:w="6153" w:type="dxa"/>
            <w:shd w:val="clear" w:color="auto" w:fill="auto"/>
            <w:vAlign w:val="center"/>
          </w:tcPr>
          <w:p w14:paraId="0C371CA4" w14:textId="77777777" w:rsidR="002C6B9F" w:rsidRPr="004C17EB" w:rsidRDefault="002C6B9F" w:rsidP="00875211">
            <w:pPr>
              <w:spacing w:before="40" w:after="40"/>
              <w:jc w:val="both"/>
              <w:rPr>
                <w:rFonts w:cs="Arial"/>
                <w:sz w:val="24"/>
                <w:szCs w:val="24"/>
              </w:rPr>
            </w:pPr>
            <w:r w:rsidRPr="004C17EB">
              <w:rPr>
                <w:rFonts w:cs="Arial"/>
                <w:sz w:val="24"/>
                <w:szCs w:val="24"/>
              </w:rPr>
              <w:t xml:space="preserve">The Board can take </w:t>
            </w:r>
            <w:r w:rsidRPr="004C17EB">
              <w:rPr>
                <w:rFonts w:cs="Arial"/>
                <w:b/>
                <w:bCs/>
                <w:sz w:val="24"/>
                <w:szCs w:val="24"/>
              </w:rPr>
              <w:t>Reasonable Assurance</w:t>
            </w:r>
            <w:r w:rsidRPr="004C17EB">
              <w:rPr>
                <w:rFonts w:cs="Arial"/>
                <w:sz w:val="24"/>
                <w:szCs w:val="24"/>
              </w:rPr>
              <w:t xml:space="preserve"> </w:t>
            </w:r>
            <w:r>
              <w:rPr>
                <w:rFonts w:cs="Arial"/>
                <w:sz w:val="24"/>
                <w:szCs w:val="24"/>
              </w:rPr>
              <w:t>regarding the completeness, adequacy and operation of the key governance, risk management and control processes in place</w:t>
            </w:r>
          </w:p>
        </w:tc>
      </w:tr>
      <w:tr w:rsidR="002C6B9F" w:rsidRPr="004C17EB" w14:paraId="5126419A" w14:textId="77777777" w:rsidTr="00875211">
        <w:tc>
          <w:tcPr>
            <w:tcW w:w="2302" w:type="dxa"/>
            <w:shd w:val="clear" w:color="auto" w:fill="auto"/>
            <w:vAlign w:val="center"/>
          </w:tcPr>
          <w:p w14:paraId="2D39B90F" w14:textId="77777777" w:rsidR="002C6B9F" w:rsidRPr="004C17EB" w:rsidRDefault="002C6B9F" w:rsidP="00311C85">
            <w:pPr>
              <w:spacing w:before="60" w:after="60"/>
              <w:jc w:val="center"/>
              <w:rPr>
                <w:rFonts w:cs="Arial"/>
                <w:sz w:val="24"/>
                <w:szCs w:val="24"/>
              </w:rPr>
            </w:pPr>
            <w:r w:rsidRPr="00B623FE">
              <w:rPr>
                <w:rFonts w:ascii="Verdana" w:hAnsi="Verdana"/>
                <w:noProof/>
                <w:szCs w:val="18"/>
                <w:lang w:eastAsia="en-GB"/>
              </w:rPr>
              <w:drawing>
                <wp:inline distT="0" distB="0" distL="0" distR="0" wp14:anchorId="44B65754" wp14:editId="316BCB2E">
                  <wp:extent cx="956945" cy="53340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c>
          <w:tcPr>
            <w:tcW w:w="6153" w:type="dxa"/>
            <w:shd w:val="clear" w:color="auto" w:fill="auto"/>
            <w:vAlign w:val="center"/>
          </w:tcPr>
          <w:p w14:paraId="1A7D39FC" w14:textId="77777777" w:rsidR="002C6B9F" w:rsidRPr="004C17EB" w:rsidRDefault="002C6B9F" w:rsidP="00875211">
            <w:pPr>
              <w:spacing w:before="40" w:after="40"/>
              <w:jc w:val="both"/>
              <w:rPr>
                <w:rFonts w:cs="Arial"/>
                <w:sz w:val="24"/>
                <w:szCs w:val="24"/>
              </w:rPr>
            </w:pPr>
            <w:r w:rsidRPr="004C17EB">
              <w:rPr>
                <w:rFonts w:cs="Arial"/>
                <w:sz w:val="24"/>
                <w:szCs w:val="24"/>
              </w:rPr>
              <w:t xml:space="preserve">The Board can take </w:t>
            </w:r>
            <w:r w:rsidRPr="004C17EB">
              <w:rPr>
                <w:rFonts w:cs="Arial"/>
                <w:b/>
                <w:bCs/>
                <w:sz w:val="24"/>
                <w:szCs w:val="24"/>
              </w:rPr>
              <w:t>Limited Assurance</w:t>
            </w:r>
            <w:r w:rsidRPr="004C17EB">
              <w:rPr>
                <w:rFonts w:cs="Arial"/>
                <w:sz w:val="24"/>
                <w:szCs w:val="24"/>
              </w:rPr>
              <w:t xml:space="preserve"> </w:t>
            </w:r>
            <w:r>
              <w:rPr>
                <w:rFonts w:cs="Arial"/>
                <w:sz w:val="24"/>
                <w:szCs w:val="24"/>
              </w:rPr>
              <w:t>regarding the completeness, adequacy and operation of the key governance, risk management and control processes in place</w:t>
            </w:r>
          </w:p>
        </w:tc>
      </w:tr>
      <w:tr w:rsidR="002C6B9F" w:rsidRPr="004C17EB" w14:paraId="051D021E" w14:textId="77777777" w:rsidTr="00875211">
        <w:tc>
          <w:tcPr>
            <w:tcW w:w="2302" w:type="dxa"/>
            <w:shd w:val="clear" w:color="auto" w:fill="auto"/>
            <w:vAlign w:val="center"/>
          </w:tcPr>
          <w:p w14:paraId="43AF8E9B" w14:textId="77777777" w:rsidR="002C6B9F" w:rsidRPr="004C17EB" w:rsidRDefault="002C6B9F" w:rsidP="00311C85">
            <w:pPr>
              <w:spacing w:before="60" w:after="60"/>
              <w:jc w:val="center"/>
              <w:rPr>
                <w:rFonts w:cs="Arial"/>
                <w:sz w:val="24"/>
                <w:szCs w:val="24"/>
              </w:rPr>
            </w:pPr>
            <w:r w:rsidRPr="00B623FE">
              <w:rPr>
                <w:rFonts w:ascii="Verdana" w:hAnsi="Verdana"/>
                <w:noProof/>
                <w:szCs w:val="18"/>
                <w:lang w:eastAsia="en-GB"/>
              </w:rPr>
              <w:drawing>
                <wp:inline distT="0" distB="0" distL="0" distR="0" wp14:anchorId="22410A9C" wp14:editId="3288A519">
                  <wp:extent cx="956945" cy="533400"/>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c>
          <w:tcPr>
            <w:tcW w:w="6153" w:type="dxa"/>
            <w:shd w:val="clear" w:color="auto" w:fill="auto"/>
            <w:vAlign w:val="center"/>
          </w:tcPr>
          <w:p w14:paraId="40FEAC19" w14:textId="77777777" w:rsidR="002C6B9F" w:rsidRPr="004C17EB" w:rsidRDefault="002C6B9F" w:rsidP="00875211">
            <w:pPr>
              <w:spacing w:before="40" w:after="40"/>
              <w:jc w:val="both"/>
              <w:rPr>
                <w:rFonts w:cs="Arial"/>
                <w:sz w:val="24"/>
                <w:szCs w:val="24"/>
              </w:rPr>
            </w:pPr>
            <w:r w:rsidRPr="004C17EB">
              <w:rPr>
                <w:rFonts w:cs="Arial"/>
                <w:sz w:val="24"/>
                <w:szCs w:val="24"/>
              </w:rPr>
              <w:t xml:space="preserve">The Board can take </w:t>
            </w:r>
            <w:r w:rsidRPr="004C17EB">
              <w:rPr>
                <w:rFonts w:cs="Arial"/>
                <w:b/>
                <w:bCs/>
                <w:sz w:val="24"/>
                <w:szCs w:val="24"/>
              </w:rPr>
              <w:t>No Assurance</w:t>
            </w:r>
            <w:r w:rsidRPr="004C17EB">
              <w:rPr>
                <w:rFonts w:cs="Arial"/>
                <w:sz w:val="24"/>
                <w:szCs w:val="24"/>
              </w:rPr>
              <w:t xml:space="preserve"> </w:t>
            </w:r>
            <w:r>
              <w:rPr>
                <w:rFonts w:cs="Arial"/>
                <w:sz w:val="24"/>
                <w:szCs w:val="24"/>
              </w:rPr>
              <w:t>regarding the completeness, adequacy and operation of the key governance, risk management and control processes in place</w:t>
            </w:r>
          </w:p>
        </w:tc>
      </w:tr>
    </w:tbl>
    <w:p w14:paraId="44E6F3DE" w14:textId="77777777" w:rsidR="005E0568" w:rsidRPr="00A70748" w:rsidRDefault="005E0568" w:rsidP="002B367F">
      <w:pPr>
        <w:keepNext/>
        <w:tabs>
          <w:tab w:val="right" w:pos="9214"/>
        </w:tabs>
        <w:spacing w:before="120" w:after="120"/>
        <w:ind w:left="567" w:right="-22"/>
        <w:jc w:val="both"/>
        <w:rPr>
          <w:rFonts w:cs="Arial"/>
          <w:sz w:val="24"/>
          <w:szCs w:val="24"/>
        </w:rPr>
      </w:pPr>
    </w:p>
    <w:p w14:paraId="6B26639D" w14:textId="77777777" w:rsidR="009B18E4" w:rsidRPr="00A70748" w:rsidRDefault="009B18E4" w:rsidP="00760B7E">
      <w:pPr>
        <w:keepNext/>
        <w:tabs>
          <w:tab w:val="right" w:pos="9214"/>
        </w:tabs>
        <w:spacing w:before="120" w:after="120"/>
        <w:ind w:left="567" w:right="-22"/>
        <w:jc w:val="both"/>
        <w:rPr>
          <w:rFonts w:cs="Arial"/>
          <w:sz w:val="24"/>
          <w:szCs w:val="24"/>
        </w:rPr>
      </w:pPr>
    </w:p>
    <w:p w14:paraId="3AC86151" w14:textId="77777777" w:rsidR="00760B7E" w:rsidRDefault="00760B7E" w:rsidP="00760B7E">
      <w:pPr>
        <w:rPr>
          <w:rFonts w:cs="Arial"/>
          <w:sz w:val="24"/>
          <w:szCs w:val="24"/>
        </w:rPr>
      </w:pPr>
    </w:p>
    <w:p w14:paraId="344A2DD4" w14:textId="77777777" w:rsidR="002C6B9F" w:rsidRDefault="002C6B9F" w:rsidP="00760B7E">
      <w:pPr>
        <w:rPr>
          <w:rFonts w:cs="Arial"/>
          <w:sz w:val="24"/>
          <w:szCs w:val="24"/>
        </w:rPr>
      </w:pPr>
    </w:p>
    <w:p w14:paraId="1CCCE9D8" w14:textId="77777777" w:rsidR="002C6B9F" w:rsidRPr="00A70748" w:rsidRDefault="002C6B9F" w:rsidP="00760B7E">
      <w:pPr>
        <w:rPr>
          <w:rFonts w:cs="Arial"/>
          <w:sz w:val="24"/>
          <w:szCs w:val="24"/>
        </w:rPr>
      </w:pPr>
    </w:p>
    <w:p w14:paraId="7C33D669" w14:textId="77777777" w:rsidR="005E0568" w:rsidRDefault="005E0568" w:rsidP="00760B7E">
      <w:pPr>
        <w:rPr>
          <w:rFonts w:cs="Arial"/>
          <w:sz w:val="24"/>
          <w:szCs w:val="24"/>
        </w:rPr>
      </w:pPr>
    </w:p>
    <w:p w14:paraId="6BB57D44" w14:textId="77777777" w:rsidR="002C6B9F" w:rsidRPr="00A70748" w:rsidRDefault="002C6B9F" w:rsidP="00760B7E">
      <w:pPr>
        <w:rPr>
          <w:rFonts w:cs="Arial"/>
          <w:sz w:val="24"/>
          <w:szCs w:val="24"/>
        </w:rPr>
      </w:pPr>
    </w:p>
    <w:p w14:paraId="2C93951D" w14:textId="77777777" w:rsidR="005E0568" w:rsidRDefault="005E0568" w:rsidP="005E0568">
      <w:pPr>
        <w:rPr>
          <w:rFonts w:cs="Arial"/>
        </w:rPr>
      </w:pPr>
    </w:p>
    <w:p w14:paraId="34CC334E" w14:textId="77777777" w:rsidR="005E0568" w:rsidRPr="000905CA" w:rsidRDefault="005E0568" w:rsidP="005E0568">
      <w:pPr>
        <w:rPr>
          <w:rFonts w:cs="Arial"/>
        </w:rPr>
      </w:pPr>
    </w:p>
    <w:p w14:paraId="18D912E7" w14:textId="77777777" w:rsidR="002C6B9F" w:rsidRDefault="005E0568" w:rsidP="005E0568">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17365D" w:themeFill="text2" w:themeFillShade="BF"/>
        <w:ind w:left="720"/>
        <w:jc w:val="center"/>
        <w:rPr>
          <w:rFonts w:cs="Arial"/>
          <w:b/>
          <w:sz w:val="28"/>
          <w:szCs w:val="24"/>
        </w:rPr>
      </w:pPr>
      <w:r w:rsidRPr="008A7B5E">
        <w:rPr>
          <w:rFonts w:cs="Arial"/>
          <w:b/>
          <w:sz w:val="28"/>
          <w:szCs w:val="24"/>
        </w:rPr>
        <w:t xml:space="preserve">Board Assurance Framework </w:t>
      </w:r>
    </w:p>
    <w:p w14:paraId="5AB6DA0B" w14:textId="77777777" w:rsidR="005E0568" w:rsidRDefault="005E0568" w:rsidP="005E0568">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17365D" w:themeFill="text2" w:themeFillShade="BF"/>
        <w:ind w:left="720"/>
        <w:jc w:val="center"/>
        <w:rPr>
          <w:rFonts w:cs="Arial"/>
          <w:b/>
          <w:sz w:val="28"/>
          <w:szCs w:val="24"/>
        </w:rPr>
      </w:pPr>
      <w:r w:rsidRPr="008A7B5E">
        <w:rPr>
          <w:rFonts w:cs="Arial"/>
          <w:b/>
          <w:sz w:val="28"/>
          <w:szCs w:val="24"/>
        </w:rPr>
        <w:t xml:space="preserve">Summary </w:t>
      </w:r>
      <w:r>
        <w:rPr>
          <w:rFonts w:cs="Arial"/>
          <w:b/>
          <w:sz w:val="28"/>
          <w:szCs w:val="24"/>
        </w:rPr>
        <w:t>Against</w:t>
      </w:r>
      <w:r w:rsidR="002C6B9F">
        <w:rPr>
          <w:rFonts w:cs="Arial"/>
          <w:b/>
          <w:sz w:val="28"/>
          <w:szCs w:val="24"/>
        </w:rPr>
        <w:t xml:space="preserve"> </w:t>
      </w:r>
      <w:r w:rsidR="00B62DB4">
        <w:rPr>
          <w:rFonts w:cs="Arial"/>
          <w:b/>
          <w:sz w:val="28"/>
          <w:szCs w:val="24"/>
        </w:rPr>
        <w:t>Strategic Objectives</w:t>
      </w:r>
      <w:r>
        <w:rPr>
          <w:rFonts w:cs="Arial"/>
          <w:b/>
          <w:sz w:val="28"/>
          <w:szCs w:val="24"/>
        </w:rPr>
        <w:t xml:space="preserve"> – </w:t>
      </w:r>
      <w:r w:rsidR="002C6B9F">
        <w:rPr>
          <w:rFonts w:cs="Arial"/>
          <w:b/>
          <w:sz w:val="28"/>
          <w:szCs w:val="24"/>
        </w:rPr>
        <w:t>March 2024</w:t>
      </w:r>
    </w:p>
    <w:p w14:paraId="33D7C5B1" w14:textId="77777777" w:rsidR="005E0568" w:rsidRDefault="005E0568" w:rsidP="005E0568">
      <w:pPr>
        <w:jc w:val="both"/>
        <w:rPr>
          <w:rFonts w:cs="Arial"/>
          <w:sz w:val="24"/>
          <w:szCs w:val="24"/>
        </w:rPr>
      </w:pPr>
    </w:p>
    <w:p w14:paraId="77C7EE24" w14:textId="77777777" w:rsidR="005E0568" w:rsidRDefault="005E0568" w:rsidP="005E0568">
      <w:pPr>
        <w:ind w:left="567" w:hanging="567"/>
        <w:jc w:val="both"/>
        <w:rPr>
          <w:rFonts w:cs="Arial"/>
          <w:sz w:val="24"/>
          <w:szCs w:val="24"/>
        </w:rPr>
      </w:pPr>
    </w:p>
    <w:tbl>
      <w:tblPr>
        <w:tblStyle w:val="TableGrid"/>
        <w:tblW w:w="11395" w:type="dxa"/>
        <w:jc w:val="center"/>
        <w:tblLook w:val="04A0" w:firstRow="1" w:lastRow="0" w:firstColumn="1" w:lastColumn="0" w:noHBand="0" w:noVBand="1"/>
      </w:tblPr>
      <w:tblGrid>
        <w:gridCol w:w="704"/>
        <w:gridCol w:w="5679"/>
        <w:gridCol w:w="1178"/>
        <w:gridCol w:w="582"/>
        <w:gridCol w:w="760"/>
        <w:gridCol w:w="731"/>
        <w:gridCol w:w="419"/>
        <w:gridCol w:w="1342"/>
      </w:tblGrid>
      <w:tr w:rsidR="000A1D8F" w:rsidRPr="00317BC4" w14:paraId="57A2CF7B" w14:textId="77777777" w:rsidTr="000A1D8F">
        <w:trPr>
          <w:jc w:val="center"/>
        </w:trPr>
        <w:tc>
          <w:tcPr>
            <w:tcW w:w="704" w:type="dxa"/>
            <w:vMerge w:val="restart"/>
            <w:shd w:val="clear" w:color="auto" w:fill="BFBFBF" w:themeFill="background1" w:themeFillShade="BF"/>
            <w:vAlign w:val="center"/>
          </w:tcPr>
          <w:p w14:paraId="4C07C8EC" w14:textId="77777777" w:rsidR="000A1D8F" w:rsidRDefault="000A1D8F" w:rsidP="00B75E62">
            <w:pPr>
              <w:rPr>
                <w:rFonts w:eastAsia="Times New Roman" w:cs="Arial"/>
                <w:b/>
                <w:lang w:eastAsia="en-GB"/>
              </w:rPr>
            </w:pPr>
            <w:r>
              <w:rPr>
                <w:rFonts w:eastAsia="Times New Roman" w:cs="Arial"/>
                <w:b/>
                <w:lang w:eastAsia="en-GB"/>
              </w:rPr>
              <w:t>Ref</w:t>
            </w:r>
          </w:p>
        </w:tc>
        <w:tc>
          <w:tcPr>
            <w:tcW w:w="5679" w:type="dxa"/>
            <w:vMerge w:val="restart"/>
            <w:shd w:val="clear" w:color="auto" w:fill="BFBFBF" w:themeFill="background1" w:themeFillShade="BF"/>
            <w:vAlign w:val="center"/>
          </w:tcPr>
          <w:p w14:paraId="61B3EAA9" w14:textId="77777777" w:rsidR="000A1D8F" w:rsidRDefault="000A1D8F" w:rsidP="00B75E62">
            <w:pPr>
              <w:rPr>
                <w:rFonts w:eastAsia="Times New Roman" w:cs="Arial"/>
                <w:b/>
                <w:lang w:eastAsia="en-GB"/>
              </w:rPr>
            </w:pPr>
            <w:r>
              <w:rPr>
                <w:rFonts w:eastAsia="Times New Roman" w:cs="Arial"/>
                <w:b/>
                <w:lang w:eastAsia="en-GB"/>
              </w:rPr>
              <w:t>Objective</w:t>
            </w:r>
          </w:p>
        </w:tc>
        <w:tc>
          <w:tcPr>
            <w:tcW w:w="2520" w:type="dxa"/>
            <w:gridSpan w:val="3"/>
            <w:tcBorders>
              <w:right w:val="single" w:sz="4" w:space="0" w:color="auto"/>
            </w:tcBorders>
            <w:shd w:val="clear" w:color="auto" w:fill="BFBFBF" w:themeFill="background1" w:themeFillShade="BF"/>
          </w:tcPr>
          <w:p w14:paraId="4E3E48EF" w14:textId="77777777" w:rsidR="000A1D8F" w:rsidRPr="00317BC4" w:rsidRDefault="000A1D8F" w:rsidP="00063C96">
            <w:pPr>
              <w:jc w:val="center"/>
              <w:rPr>
                <w:rFonts w:cs="Arial"/>
                <w:b/>
              </w:rPr>
            </w:pPr>
            <w:r>
              <w:rPr>
                <w:rFonts w:cs="Arial"/>
                <w:b/>
              </w:rPr>
              <w:t>November 2023</w:t>
            </w:r>
          </w:p>
        </w:tc>
        <w:tc>
          <w:tcPr>
            <w:tcW w:w="2492" w:type="dxa"/>
            <w:gridSpan w:val="3"/>
            <w:tcBorders>
              <w:right w:val="single" w:sz="4" w:space="0" w:color="auto"/>
            </w:tcBorders>
            <w:shd w:val="clear" w:color="auto" w:fill="BFBFBF" w:themeFill="background1" w:themeFillShade="BF"/>
          </w:tcPr>
          <w:p w14:paraId="4680D61C" w14:textId="77777777" w:rsidR="000A1D8F" w:rsidRDefault="000A1D8F" w:rsidP="00063C96">
            <w:pPr>
              <w:jc w:val="center"/>
              <w:rPr>
                <w:rFonts w:cs="Arial"/>
                <w:b/>
              </w:rPr>
            </w:pPr>
            <w:r>
              <w:rPr>
                <w:rFonts w:cs="Arial"/>
                <w:b/>
              </w:rPr>
              <w:t>Current</w:t>
            </w:r>
          </w:p>
        </w:tc>
      </w:tr>
      <w:tr w:rsidR="000A1D8F" w:rsidRPr="00317BC4" w14:paraId="2A99FC0A" w14:textId="77777777" w:rsidTr="000A1D8F">
        <w:trPr>
          <w:jc w:val="center"/>
        </w:trPr>
        <w:tc>
          <w:tcPr>
            <w:tcW w:w="704" w:type="dxa"/>
            <w:vMerge/>
            <w:shd w:val="clear" w:color="auto" w:fill="BFBFBF" w:themeFill="background1" w:themeFillShade="BF"/>
          </w:tcPr>
          <w:p w14:paraId="1BFE7D53" w14:textId="77777777" w:rsidR="000A1D8F" w:rsidRPr="00317BC4" w:rsidRDefault="000A1D8F" w:rsidP="00063C96">
            <w:pPr>
              <w:jc w:val="center"/>
              <w:rPr>
                <w:rFonts w:eastAsia="Times New Roman" w:cs="Arial"/>
                <w:b/>
                <w:lang w:eastAsia="en-GB"/>
              </w:rPr>
            </w:pPr>
          </w:p>
        </w:tc>
        <w:tc>
          <w:tcPr>
            <w:tcW w:w="5679" w:type="dxa"/>
            <w:vMerge/>
            <w:shd w:val="clear" w:color="auto" w:fill="BFBFBF" w:themeFill="background1" w:themeFillShade="BF"/>
          </w:tcPr>
          <w:p w14:paraId="0D1A9240" w14:textId="77777777" w:rsidR="000A1D8F" w:rsidRPr="00317BC4" w:rsidRDefault="000A1D8F" w:rsidP="00063C96">
            <w:pPr>
              <w:jc w:val="center"/>
              <w:rPr>
                <w:rFonts w:eastAsia="Times New Roman" w:cs="Arial"/>
                <w:b/>
                <w:lang w:eastAsia="en-GB"/>
              </w:rPr>
            </w:pPr>
          </w:p>
        </w:tc>
        <w:tc>
          <w:tcPr>
            <w:tcW w:w="1178" w:type="dxa"/>
            <w:tcBorders>
              <w:right w:val="single" w:sz="4" w:space="0" w:color="auto"/>
            </w:tcBorders>
            <w:shd w:val="clear" w:color="auto" w:fill="BFBFBF" w:themeFill="background1" w:themeFillShade="BF"/>
          </w:tcPr>
          <w:p w14:paraId="4F696476" w14:textId="77777777" w:rsidR="000A1D8F" w:rsidRPr="00317BC4" w:rsidRDefault="000A1D8F" w:rsidP="004244CE">
            <w:pPr>
              <w:jc w:val="center"/>
              <w:rPr>
                <w:rFonts w:cs="Arial"/>
                <w:b/>
              </w:rPr>
            </w:pPr>
            <w:r>
              <w:rPr>
                <w:rFonts w:cs="Arial"/>
                <w:b/>
              </w:rPr>
              <w:t>Trend</w:t>
            </w:r>
          </w:p>
        </w:tc>
        <w:tc>
          <w:tcPr>
            <w:tcW w:w="1342" w:type="dxa"/>
            <w:gridSpan w:val="2"/>
            <w:tcBorders>
              <w:right w:val="single" w:sz="4" w:space="0" w:color="auto"/>
            </w:tcBorders>
            <w:shd w:val="clear" w:color="auto" w:fill="BFBFBF" w:themeFill="background1" w:themeFillShade="BF"/>
          </w:tcPr>
          <w:p w14:paraId="193FDA16" w14:textId="77777777" w:rsidR="000A1D8F" w:rsidRPr="00317BC4" w:rsidRDefault="000A1D8F" w:rsidP="004244CE">
            <w:pPr>
              <w:jc w:val="center"/>
              <w:rPr>
                <w:rFonts w:cs="Arial"/>
                <w:b/>
              </w:rPr>
            </w:pPr>
            <w:r>
              <w:rPr>
                <w:rFonts w:cs="Arial"/>
                <w:b/>
              </w:rPr>
              <w:t>Assurance</w:t>
            </w:r>
          </w:p>
        </w:tc>
        <w:tc>
          <w:tcPr>
            <w:tcW w:w="1150" w:type="dxa"/>
            <w:gridSpan w:val="2"/>
            <w:tcBorders>
              <w:right w:val="single" w:sz="4" w:space="0" w:color="auto"/>
            </w:tcBorders>
            <w:shd w:val="clear" w:color="auto" w:fill="BFBFBF" w:themeFill="background1" w:themeFillShade="BF"/>
          </w:tcPr>
          <w:p w14:paraId="419E41F4" w14:textId="77777777" w:rsidR="000A1D8F" w:rsidRPr="00317BC4" w:rsidRDefault="000A1D8F" w:rsidP="00063C96">
            <w:pPr>
              <w:jc w:val="center"/>
              <w:rPr>
                <w:rFonts w:cs="Arial"/>
                <w:b/>
              </w:rPr>
            </w:pPr>
            <w:r>
              <w:rPr>
                <w:rFonts w:cs="Arial"/>
                <w:b/>
              </w:rPr>
              <w:t>Trend</w:t>
            </w:r>
          </w:p>
        </w:tc>
        <w:tc>
          <w:tcPr>
            <w:tcW w:w="1342" w:type="dxa"/>
            <w:tcBorders>
              <w:right w:val="single" w:sz="4" w:space="0" w:color="auto"/>
            </w:tcBorders>
            <w:shd w:val="clear" w:color="auto" w:fill="BFBFBF" w:themeFill="background1" w:themeFillShade="BF"/>
          </w:tcPr>
          <w:p w14:paraId="6F54FDD0" w14:textId="77777777" w:rsidR="000A1D8F" w:rsidRPr="00317BC4" w:rsidRDefault="000A1D8F" w:rsidP="00063C96">
            <w:pPr>
              <w:jc w:val="center"/>
              <w:rPr>
                <w:rFonts w:cs="Arial"/>
                <w:b/>
              </w:rPr>
            </w:pPr>
            <w:r>
              <w:rPr>
                <w:rFonts w:cs="Arial"/>
                <w:b/>
              </w:rPr>
              <w:t>Assurance</w:t>
            </w:r>
          </w:p>
        </w:tc>
      </w:tr>
      <w:tr w:rsidR="000A1D8F" w:rsidRPr="00317BC4" w14:paraId="7222294A" w14:textId="77777777" w:rsidTr="000A1D8F">
        <w:trPr>
          <w:trHeight w:val="782"/>
          <w:jc w:val="center"/>
        </w:trPr>
        <w:tc>
          <w:tcPr>
            <w:tcW w:w="704" w:type="dxa"/>
            <w:shd w:val="clear" w:color="auto" w:fill="auto"/>
            <w:vAlign w:val="center"/>
          </w:tcPr>
          <w:p w14:paraId="7066DFA0" w14:textId="77777777" w:rsidR="000A1D8F" w:rsidRPr="00317BC4" w:rsidRDefault="000A1D8F" w:rsidP="000A1D8F">
            <w:pPr>
              <w:jc w:val="center"/>
              <w:rPr>
                <w:rFonts w:cs="Arial"/>
                <w:b/>
              </w:rPr>
            </w:pPr>
            <w:r>
              <w:rPr>
                <w:rFonts w:cs="Arial"/>
                <w:b/>
              </w:rPr>
              <w:t>1</w:t>
            </w:r>
          </w:p>
        </w:tc>
        <w:tc>
          <w:tcPr>
            <w:tcW w:w="5679" w:type="dxa"/>
            <w:shd w:val="clear" w:color="auto" w:fill="auto"/>
            <w:vAlign w:val="center"/>
          </w:tcPr>
          <w:p w14:paraId="359DEEB8" w14:textId="77777777" w:rsidR="000A1D8F" w:rsidRPr="00317BC4" w:rsidRDefault="000A1D8F" w:rsidP="00063C96">
            <w:pPr>
              <w:jc w:val="both"/>
              <w:rPr>
                <w:rFonts w:cs="Arial"/>
                <w:b/>
              </w:rPr>
            </w:pPr>
            <w:r w:rsidRPr="00317BC4">
              <w:rPr>
                <w:rFonts w:cs="Arial"/>
                <w:b/>
              </w:rPr>
              <w:t>Demonstrably Improved Quality, Safety &amp; Reduced Harm</w:t>
            </w:r>
          </w:p>
        </w:tc>
        <w:tc>
          <w:tcPr>
            <w:tcW w:w="1178" w:type="dxa"/>
            <w:tcBorders>
              <w:right w:val="single" w:sz="4" w:space="0" w:color="auto"/>
            </w:tcBorders>
          </w:tcPr>
          <w:p w14:paraId="06DBCA69" w14:textId="77777777" w:rsidR="000A1D8F" w:rsidRPr="00317BC4" w:rsidRDefault="000A1D8F" w:rsidP="00CD006B">
            <w:pPr>
              <w:jc w:val="center"/>
              <w:rPr>
                <w:rFonts w:cs="Arial"/>
                <w:noProof/>
                <w:lang w:eastAsia="en-GB"/>
              </w:rPr>
            </w:pPr>
            <w:r>
              <w:rPr>
                <w:rFonts w:cs="Arial"/>
                <w:noProof/>
                <w:sz w:val="24"/>
                <w:szCs w:val="24"/>
                <w:lang w:eastAsia="en-GB"/>
              </w:rPr>
              <mc:AlternateContent>
                <mc:Choice Requires="wps">
                  <w:drawing>
                    <wp:anchor distT="0" distB="0" distL="114300" distR="114300" simplePos="0" relativeHeight="251664422" behindDoc="0" locked="0" layoutInCell="1" allowOverlap="1" wp14:anchorId="0FC37C45" wp14:editId="36E84517">
                      <wp:simplePos x="0" y="0"/>
                      <wp:positionH relativeFrom="column">
                        <wp:posOffset>190500</wp:posOffset>
                      </wp:positionH>
                      <wp:positionV relativeFrom="paragraph">
                        <wp:posOffset>74295</wp:posOffset>
                      </wp:positionV>
                      <wp:extent cx="216535" cy="314960"/>
                      <wp:effectExtent l="19050" t="19050" r="31115" b="27940"/>
                      <wp:wrapNone/>
                      <wp:docPr id="95" name="Up Arrow 95"/>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7BAC5C"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95" o:spid="_x0000_s1026" type="#_x0000_t68" style="position:absolute;margin-left:15pt;margin-top:5.85pt;width:17.05pt;height:24.8pt;z-index:2516644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y/K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" adj="7425" fillcolor="#00b050" strokecolor="#385d8a" strokeweight="2pt"/>
                  </w:pict>
                </mc:Fallback>
              </mc:AlternateContent>
            </w:r>
          </w:p>
          <w:p w14:paraId="38F0CF26" w14:textId="77777777" w:rsidR="000A1D8F" w:rsidRPr="00317BC4" w:rsidRDefault="000A1D8F" w:rsidP="00CD006B">
            <w:pPr>
              <w:jc w:val="center"/>
              <w:rPr>
                <w:rFonts w:cs="Arial"/>
              </w:rPr>
            </w:pPr>
          </w:p>
          <w:p w14:paraId="0947B6B4" w14:textId="77777777" w:rsidR="000A1D8F" w:rsidRPr="00317BC4" w:rsidRDefault="000A1D8F" w:rsidP="00063C96">
            <w:pPr>
              <w:jc w:val="center"/>
              <w:rPr>
                <w:rFonts w:cs="Arial"/>
              </w:rPr>
            </w:pPr>
          </w:p>
        </w:tc>
        <w:tc>
          <w:tcPr>
            <w:tcW w:w="1342" w:type="dxa"/>
            <w:gridSpan w:val="2"/>
            <w:tcBorders>
              <w:right w:val="single" w:sz="4" w:space="0" w:color="auto"/>
            </w:tcBorders>
            <w:vAlign w:val="bottom"/>
          </w:tcPr>
          <w:p w14:paraId="1F38DF53" w14:textId="77777777" w:rsidR="000A1D8F" w:rsidRPr="00317BC4" w:rsidRDefault="000A1D8F" w:rsidP="00063C96">
            <w:pPr>
              <w:jc w:val="center"/>
              <w:rPr>
                <w:rFonts w:cs="Arial"/>
              </w:rPr>
            </w:pPr>
            <w:r w:rsidRPr="00A70748">
              <w:rPr>
                <w:rFonts w:cs="Arial"/>
                <w:noProof/>
                <w:sz w:val="24"/>
                <w:szCs w:val="24"/>
                <w:lang w:eastAsia="en-GB"/>
              </w:rPr>
              <w:drawing>
                <wp:inline distT="0" distB="0" distL="0" distR="0" wp14:anchorId="4670B71E" wp14:editId="6D2DDAA1">
                  <wp:extent cx="584669" cy="370536"/>
                  <wp:effectExtent l="0" t="0" r="6350" b="0"/>
                  <wp:docPr id="307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84669" cy="370536"/>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63DC3503" w14:textId="77777777" w:rsidR="000A1D8F" w:rsidRPr="00317BC4" w:rsidRDefault="002F34B0" w:rsidP="00063C96">
            <w:pPr>
              <w:jc w:val="center"/>
              <w:rPr>
                <w:rFonts w:cs="Arial"/>
              </w:rPr>
            </w:pPr>
            <w:r>
              <w:rPr>
                <w:rFonts w:cs="Arial"/>
                <w:b/>
                <w:noProof/>
                <w:sz w:val="24"/>
                <w:szCs w:val="24"/>
                <w:lang w:eastAsia="en-GB"/>
              </w:rPr>
              <w:drawing>
                <wp:anchor distT="0" distB="0" distL="114300" distR="114300" simplePos="0" relativeHeight="251733030" behindDoc="0" locked="0" layoutInCell="1" allowOverlap="1" wp14:anchorId="098E65BD" wp14:editId="36E1C034">
                  <wp:simplePos x="0" y="0"/>
                  <wp:positionH relativeFrom="column">
                    <wp:posOffset>102870</wp:posOffset>
                  </wp:positionH>
                  <wp:positionV relativeFrom="paragraph">
                    <wp:posOffset>-19685</wp:posOffset>
                  </wp:positionV>
                  <wp:extent cx="419100" cy="333375"/>
                  <wp:effectExtent l="0" t="0" r="0" b="9525"/>
                  <wp:wrapNone/>
                  <wp:docPr id="63" name="Pictur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right w:val="single" w:sz="4" w:space="0" w:color="auto"/>
            </w:tcBorders>
            <w:vAlign w:val="center"/>
          </w:tcPr>
          <w:p w14:paraId="11EAA755" w14:textId="77777777" w:rsidR="000A1D8F" w:rsidRPr="00317BC4" w:rsidRDefault="002F34B0" w:rsidP="00063C96">
            <w:pPr>
              <w:jc w:val="center"/>
              <w:rPr>
                <w:rFonts w:cs="Arial"/>
              </w:rPr>
            </w:pPr>
            <w:r w:rsidRPr="00A70748">
              <w:rPr>
                <w:rFonts w:cs="Arial"/>
                <w:noProof/>
                <w:sz w:val="24"/>
                <w:szCs w:val="24"/>
                <w:lang w:eastAsia="en-GB"/>
              </w:rPr>
              <w:drawing>
                <wp:inline distT="0" distB="0" distL="0" distR="0" wp14:anchorId="09C61B78" wp14:editId="101872D5">
                  <wp:extent cx="584669" cy="370536"/>
                  <wp:effectExtent l="0" t="0" r="6350" b="0"/>
                  <wp:docPr id="5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84669" cy="370536"/>
                          </a:xfrm>
                          <a:prstGeom prst="rect">
                            <a:avLst/>
                          </a:prstGeom>
                          <a:noFill/>
                          <a:ln>
                            <a:noFill/>
                          </a:ln>
                        </pic:spPr>
                      </pic:pic>
                    </a:graphicData>
                  </a:graphic>
                </wp:inline>
              </w:drawing>
            </w:r>
          </w:p>
        </w:tc>
      </w:tr>
      <w:tr w:rsidR="000A1D8F" w:rsidRPr="00317BC4" w14:paraId="4598F5FF" w14:textId="77777777" w:rsidTr="000A1D8F">
        <w:trPr>
          <w:trHeight w:val="552"/>
          <w:jc w:val="center"/>
        </w:trPr>
        <w:tc>
          <w:tcPr>
            <w:tcW w:w="704" w:type="dxa"/>
            <w:shd w:val="clear" w:color="auto" w:fill="auto"/>
            <w:vAlign w:val="center"/>
          </w:tcPr>
          <w:p w14:paraId="2396EBAE" w14:textId="77777777" w:rsidR="000A1D8F" w:rsidRPr="00317BC4" w:rsidRDefault="000A1D8F" w:rsidP="000A1D8F">
            <w:pPr>
              <w:jc w:val="center"/>
              <w:rPr>
                <w:rFonts w:cs="Arial"/>
                <w:b/>
                <w:noProof/>
              </w:rPr>
            </w:pPr>
            <w:r>
              <w:rPr>
                <w:rFonts w:cs="Arial"/>
                <w:b/>
                <w:noProof/>
              </w:rPr>
              <w:t>2</w:t>
            </w:r>
          </w:p>
        </w:tc>
        <w:tc>
          <w:tcPr>
            <w:tcW w:w="5679" w:type="dxa"/>
            <w:shd w:val="clear" w:color="auto" w:fill="auto"/>
            <w:vAlign w:val="center"/>
          </w:tcPr>
          <w:p w14:paraId="6FDC25FC" w14:textId="77777777" w:rsidR="000A1D8F" w:rsidRPr="00317BC4" w:rsidRDefault="000A1D8F" w:rsidP="00063C96">
            <w:pPr>
              <w:rPr>
                <w:rFonts w:cs="Arial"/>
                <w:b/>
                <w:noProof/>
              </w:rPr>
            </w:pPr>
            <w:r w:rsidRPr="00317BC4">
              <w:rPr>
                <w:rFonts w:cs="Arial"/>
                <w:b/>
                <w:noProof/>
              </w:rPr>
              <w:t>Delivering an Excellent Staff Experience</w:t>
            </w:r>
          </w:p>
        </w:tc>
        <w:tc>
          <w:tcPr>
            <w:tcW w:w="1178" w:type="dxa"/>
            <w:tcBorders>
              <w:right w:val="single" w:sz="4" w:space="0" w:color="auto"/>
            </w:tcBorders>
          </w:tcPr>
          <w:p w14:paraId="6BAA2217" w14:textId="77777777" w:rsidR="000A1D8F" w:rsidRPr="00317BC4" w:rsidRDefault="000A1D8F" w:rsidP="00CD006B">
            <w:pPr>
              <w:jc w:val="center"/>
              <w:rPr>
                <w:rFonts w:cs="Arial"/>
                <w:b/>
                <w:noProof/>
                <w:lang w:eastAsia="en-GB"/>
              </w:rPr>
            </w:pPr>
            <w:r>
              <w:rPr>
                <w:rFonts w:cs="Arial"/>
                <w:b/>
                <w:noProof/>
                <w:sz w:val="24"/>
                <w:szCs w:val="24"/>
                <w:lang w:eastAsia="en-GB"/>
              </w:rPr>
              <w:drawing>
                <wp:anchor distT="0" distB="0" distL="114300" distR="114300" simplePos="0" relativeHeight="251666470" behindDoc="0" locked="0" layoutInCell="1" allowOverlap="1" wp14:anchorId="54532BFF" wp14:editId="7C0CAF03">
                  <wp:simplePos x="0" y="0"/>
                  <wp:positionH relativeFrom="column">
                    <wp:posOffset>93551</wp:posOffset>
                  </wp:positionH>
                  <wp:positionV relativeFrom="paragraph">
                    <wp:posOffset>57150</wp:posOffset>
                  </wp:positionV>
                  <wp:extent cx="419100" cy="333375"/>
                  <wp:effectExtent l="0" t="0" r="0" b="9525"/>
                  <wp:wrapNone/>
                  <wp:docPr id="37"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78EABBC5" w14:textId="77777777" w:rsidR="000A1D8F" w:rsidRPr="00317BC4" w:rsidRDefault="000A1D8F" w:rsidP="00CD006B">
            <w:pPr>
              <w:jc w:val="center"/>
              <w:rPr>
                <w:rFonts w:cs="Arial"/>
                <w:b/>
              </w:rPr>
            </w:pPr>
          </w:p>
          <w:p w14:paraId="603278AA" w14:textId="77777777" w:rsidR="000A1D8F" w:rsidRPr="00317BC4" w:rsidRDefault="000A1D8F" w:rsidP="00063C96">
            <w:pPr>
              <w:jc w:val="center"/>
              <w:rPr>
                <w:rFonts w:cs="Arial"/>
                <w:b/>
              </w:rPr>
            </w:pPr>
          </w:p>
        </w:tc>
        <w:tc>
          <w:tcPr>
            <w:tcW w:w="1342" w:type="dxa"/>
            <w:gridSpan w:val="2"/>
            <w:tcBorders>
              <w:right w:val="single" w:sz="4" w:space="0" w:color="auto"/>
            </w:tcBorders>
            <w:vAlign w:val="center"/>
          </w:tcPr>
          <w:p w14:paraId="0B4BF497" w14:textId="77777777" w:rsidR="000A1D8F" w:rsidRPr="00317BC4" w:rsidRDefault="000A1D8F" w:rsidP="00063C96">
            <w:pPr>
              <w:jc w:val="center"/>
              <w:rPr>
                <w:rFonts w:cs="Arial"/>
                <w:b/>
              </w:rPr>
            </w:pPr>
            <w:r w:rsidRPr="00A70748">
              <w:rPr>
                <w:rFonts w:cs="Arial"/>
                <w:noProof/>
                <w:sz w:val="24"/>
                <w:szCs w:val="24"/>
                <w:lang w:eastAsia="en-GB"/>
              </w:rPr>
              <w:drawing>
                <wp:inline distT="0" distB="0" distL="0" distR="0" wp14:anchorId="2462E923" wp14:editId="0196A0EF">
                  <wp:extent cx="584669" cy="370536"/>
                  <wp:effectExtent l="0" t="0" r="6350" b="0"/>
                  <wp:docPr id="38"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7BF30EBB" w14:textId="77777777" w:rsidR="000A1D8F" w:rsidRPr="00317BC4" w:rsidRDefault="000A1D8F" w:rsidP="00063C96">
            <w:pPr>
              <w:jc w:val="center"/>
              <w:rPr>
                <w:rFonts w:cs="Arial"/>
                <w:b/>
              </w:rPr>
            </w:pPr>
            <w:r>
              <w:rPr>
                <w:rFonts w:cs="Arial"/>
                <w:b/>
                <w:noProof/>
                <w:sz w:val="24"/>
                <w:szCs w:val="24"/>
                <w:lang w:eastAsia="en-GB"/>
              </w:rPr>
              <w:drawing>
                <wp:anchor distT="0" distB="0" distL="114300" distR="114300" simplePos="0" relativeHeight="251667494" behindDoc="0" locked="0" layoutInCell="1" allowOverlap="1" wp14:anchorId="5FA2C1C2" wp14:editId="711B5721">
                  <wp:simplePos x="0" y="0"/>
                  <wp:positionH relativeFrom="column">
                    <wp:posOffset>127000</wp:posOffset>
                  </wp:positionH>
                  <wp:positionV relativeFrom="paragraph">
                    <wp:posOffset>-635</wp:posOffset>
                  </wp:positionV>
                  <wp:extent cx="419100" cy="333375"/>
                  <wp:effectExtent l="0" t="0" r="0" b="9525"/>
                  <wp:wrapNone/>
                  <wp:docPr id="15"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right w:val="single" w:sz="4" w:space="0" w:color="auto"/>
            </w:tcBorders>
            <w:vAlign w:val="center"/>
          </w:tcPr>
          <w:p w14:paraId="36891FE2" w14:textId="77777777" w:rsidR="000A1D8F" w:rsidRPr="00317BC4" w:rsidRDefault="000A1D8F" w:rsidP="00063C96">
            <w:pPr>
              <w:jc w:val="center"/>
              <w:rPr>
                <w:rFonts w:cs="Arial"/>
                <w:b/>
              </w:rPr>
            </w:pPr>
            <w:r w:rsidRPr="00A70748">
              <w:rPr>
                <w:rFonts w:cs="Arial"/>
                <w:noProof/>
                <w:sz w:val="24"/>
                <w:szCs w:val="24"/>
                <w:lang w:eastAsia="en-GB"/>
              </w:rPr>
              <w:drawing>
                <wp:inline distT="0" distB="0" distL="0" distR="0" wp14:anchorId="76147A9E" wp14:editId="0AB0FF74">
                  <wp:extent cx="584669" cy="370536"/>
                  <wp:effectExtent l="0" t="0" r="6350" b="0"/>
                  <wp:docPr id="2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317BC4" w:rsidRPr="00317BC4" w14:paraId="6CDD344F" w14:textId="77777777" w:rsidTr="00744CDF">
        <w:trPr>
          <w:trHeight w:val="279"/>
          <w:jc w:val="center"/>
        </w:trPr>
        <w:tc>
          <w:tcPr>
            <w:tcW w:w="11395" w:type="dxa"/>
            <w:gridSpan w:val="8"/>
            <w:tcBorders>
              <w:right w:val="single" w:sz="4" w:space="0" w:color="auto"/>
            </w:tcBorders>
            <w:shd w:val="clear" w:color="auto" w:fill="F2F2F2" w:themeFill="background1" w:themeFillShade="F2"/>
            <w:vAlign w:val="center"/>
          </w:tcPr>
          <w:p w14:paraId="182209C3" w14:textId="77777777" w:rsidR="00317BC4" w:rsidRPr="00317BC4" w:rsidRDefault="00317BC4" w:rsidP="000A1D8F">
            <w:pPr>
              <w:spacing w:before="60" w:after="60"/>
              <w:jc w:val="center"/>
              <w:rPr>
                <w:rFonts w:cs="Arial"/>
              </w:rPr>
            </w:pPr>
            <w:r w:rsidRPr="00317BC4">
              <w:rPr>
                <w:rFonts w:cs="Arial"/>
                <w:b/>
              </w:rPr>
              <w:t>Networked Hospitals and Excellent Primary, Community Care and Mental Health &amp; Learning Disability Services, Working Effectively Through a Systems Approach</w:t>
            </w:r>
          </w:p>
        </w:tc>
      </w:tr>
      <w:tr w:rsidR="000A1D8F" w:rsidRPr="00317BC4" w14:paraId="7B316E30" w14:textId="77777777" w:rsidTr="000A1D8F">
        <w:trPr>
          <w:trHeight w:val="695"/>
          <w:jc w:val="center"/>
        </w:trPr>
        <w:tc>
          <w:tcPr>
            <w:tcW w:w="704" w:type="dxa"/>
            <w:shd w:val="clear" w:color="auto" w:fill="auto"/>
            <w:vAlign w:val="center"/>
          </w:tcPr>
          <w:p w14:paraId="7D2CBCEC" w14:textId="77777777" w:rsidR="000A1D8F" w:rsidRPr="000A1D8F" w:rsidRDefault="000A1D8F" w:rsidP="000A1D8F">
            <w:pPr>
              <w:jc w:val="center"/>
              <w:rPr>
                <w:rFonts w:cs="Arial"/>
                <w:b/>
              </w:rPr>
            </w:pPr>
            <w:r>
              <w:rPr>
                <w:rFonts w:cs="Arial"/>
                <w:b/>
              </w:rPr>
              <w:t>3.1</w:t>
            </w:r>
          </w:p>
        </w:tc>
        <w:tc>
          <w:tcPr>
            <w:tcW w:w="5679" w:type="dxa"/>
            <w:shd w:val="clear" w:color="auto" w:fill="auto"/>
            <w:vAlign w:val="center"/>
          </w:tcPr>
          <w:p w14:paraId="38589E40" w14:textId="77777777" w:rsidR="000A1D8F" w:rsidRPr="000A1D8F" w:rsidRDefault="000A1D8F" w:rsidP="000A1D8F">
            <w:pPr>
              <w:jc w:val="both"/>
              <w:rPr>
                <w:rFonts w:cs="Arial"/>
                <w:b/>
              </w:rPr>
            </w:pPr>
            <w:r w:rsidRPr="000A1D8F">
              <w:rPr>
                <w:rFonts w:cs="Arial"/>
                <w:b/>
              </w:rPr>
              <w:t>Primary &amp; Community Care</w:t>
            </w:r>
          </w:p>
        </w:tc>
        <w:tc>
          <w:tcPr>
            <w:tcW w:w="1178" w:type="dxa"/>
            <w:tcBorders>
              <w:right w:val="single" w:sz="4" w:space="0" w:color="auto"/>
            </w:tcBorders>
            <w:vAlign w:val="center"/>
          </w:tcPr>
          <w:p w14:paraId="3ABBC21C" w14:textId="77777777" w:rsidR="000A1D8F" w:rsidRPr="00317BC4" w:rsidRDefault="000A1D8F" w:rsidP="000A1D8F">
            <w:pPr>
              <w:jc w:val="center"/>
              <w:rPr>
                <w:rFonts w:cs="Arial"/>
                <w:b/>
                <w:noProof/>
                <w:lang w:eastAsia="en-GB"/>
              </w:rPr>
            </w:pPr>
            <w:r>
              <w:rPr>
                <w:rFonts w:cs="Arial"/>
                <w:b/>
                <w:noProof/>
                <w:sz w:val="24"/>
                <w:szCs w:val="24"/>
                <w:lang w:eastAsia="en-GB"/>
              </w:rPr>
              <w:drawing>
                <wp:anchor distT="0" distB="0" distL="114300" distR="114300" simplePos="0" relativeHeight="251701286" behindDoc="0" locked="0" layoutInCell="1" allowOverlap="1" wp14:anchorId="30F28860" wp14:editId="25755EF2">
                  <wp:simplePos x="0" y="0"/>
                  <wp:positionH relativeFrom="column">
                    <wp:posOffset>93345</wp:posOffset>
                  </wp:positionH>
                  <wp:positionV relativeFrom="paragraph">
                    <wp:posOffset>64770</wp:posOffset>
                  </wp:positionV>
                  <wp:extent cx="419100" cy="333375"/>
                  <wp:effectExtent l="0" t="0" r="0" b="9525"/>
                  <wp:wrapNone/>
                  <wp:docPr id="3084" name="Picture 30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5012833D" w14:textId="77777777" w:rsidR="000A1D8F" w:rsidRPr="00317BC4" w:rsidRDefault="000A1D8F" w:rsidP="000A1D8F">
            <w:pPr>
              <w:jc w:val="center"/>
              <w:rPr>
                <w:rFonts w:cs="Arial"/>
              </w:rPr>
            </w:pPr>
          </w:p>
          <w:p w14:paraId="7141978B" w14:textId="77777777" w:rsidR="000A1D8F" w:rsidRPr="00317BC4" w:rsidRDefault="000A1D8F" w:rsidP="000A1D8F">
            <w:pPr>
              <w:jc w:val="center"/>
              <w:rPr>
                <w:rFonts w:cs="Arial"/>
              </w:rPr>
            </w:pPr>
          </w:p>
        </w:tc>
        <w:tc>
          <w:tcPr>
            <w:tcW w:w="1342" w:type="dxa"/>
            <w:gridSpan w:val="2"/>
            <w:tcBorders>
              <w:right w:val="single" w:sz="4" w:space="0" w:color="auto"/>
            </w:tcBorders>
            <w:vAlign w:val="center"/>
          </w:tcPr>
          <w:p w14:paraId="7C5FAE45"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208CE602" wp14:editId="5860A8CD">
                  <wp:extent cx="584669" cy="370536"/>
                  <wp:effectExtent l="0" t="0" r="6350" b="0"/>
                  <wp:docPr id="308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7DAD9A27" w14:textId="77777777" w:rsidR="000A1D8F" w:rsidRPr="00317BC4" w:rsidRDefault="007B4284" w:rsidP="000A1D8F">
            <w:pPr>
              <w:jc w:val="center"/>
              <w:rPr>
                <w:rFonts w:cs="Arial"/>
              </w:rPr>
            </w:pPr>
            <w:r>
              <w:rPr>
                <w:rFonts w:cs="Arial"/>
                <w:b/>
                <w:noProof/>
                <w:sz w:val="24"/>
                <w:szCs w:val="24"/>
                <w:lang w:eastAsia="en-GB"/>
              </w:rPr>
              <w:drawing>
                <wp:anchor distT="0" distB="0" distL="114300" distR="114300" simplePos="0" relativeHeight="251724838" behindDoc="0" locked="0" layoutInCell="1" allowOverlap="1" wp14:anchorId="325F05F6" wp14:editId="17B86673">
                  <wp:simplePos x="0" y="0"/>
                  <wp:positionH relativeFrom="column">
                    <wp:posOffset>130810</wp:posOffset>
                  </wp:positionH>
                  <wp:positionV relativeFrom="paragraph">
                    <wp:posOffset>-1270</wp:posOffset>
                  </wp:positionV>
                  <wp:extent cx="419100" cy="333375"/>
                  <wp:effectExtent l="0" t="0" r="0" b="9525"/>
                  <wp:wrapNone/>
                  <wp:docPr id="58" name="Pictur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right w:val="single" w:sz="4" w:space="0" w:color="auto"/>
            </w:tcBorders>
            <w:vAlign w:val="center"/>
          </w:tcPr>
          <w:p w14:paraId="07FFCB93" w14:textId="77777777" w:rsidR="000A1D8F" w:rsidRPr="00317BC4" w:rsidRDefault="007B4284" w:rsidP="000A1D8F">
            <w:pPr>
              <w:jc w:val="center"/>
              <w:rPr>
                <w:rFonts w:cs="Arial"/>
              </w:rPr>
            </w:pPr>
            <w:r w:rsidRPr="00A70748">
              <w:rPr>
                <w:rFonts w:cs="Arial"/>
                <w:noProof/>
                <w:sz w:val="24"/>
                <w:szCs w:val="24"/>
                <w:lang w:eastAsia="en-GB"/>
              </w:rPr>
              <w:drawing>
                <wp:inline distT="0" distB="0" distL="0" distR="0" wp14:anchorId="2D998AA2" wp14:editId="76683A4C">
                  <wp:extent cx="584669" cy="370536"/>
                  <wp:effectExtent l="0" t="0" r="6350" b="0"/>
                  <wp:docPr id="5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0A1D8F" w:rsidRPr="00317BC4" w14:paraId="065AC1AD" w14:textId="77777777" w:rsidTr="000A1D8F">
        <w:trPr>
          <w:trHeight w:val="704"/>
          <w:jc w:val="center"/>
        </w:trPr>
        <w:tc>
          <w:tcPr>
            <w:tcW w:w="704" w:type="dxa"/>
            <w:shd w:val="clear" w:color="auto" w:fill="auto"/>
            <w:vAlign w:val="center"/>
          </w:tcPr>
          <w:p w14:paraId="325D1296" w14:textId="77777777" w:rsidR="000A1D8F" w:rsidRPr="000A1D8F" w:rsidRDefault="000A1D8F" w:rsidP="000A1D8F">
            <w:pPr>
              <w:autoSpaceDE w:val="0"/>
              <w:autoSpaceDN w:val="0"/>
              <w:adjustRightInd w:val="0"/>
              <w:jc w:val="center"/>
              <w:rPr>
                <w:rFonts w:cs="Arial"/>
                <w:b/>
                <w:color w:val="0D0D0D" w:themeColor="text1" w:themeTint="F2"/>
              </w:rPr>
            </w:pPr>
            <w:r>
              <w:rPr>
                <w:rFonts w:cs="Arial"/>
                <w:b/>
                <w:color w:val="0D0D0D" w:themeColor="text1" w:themeTint="F2"/>
              </w:rPr>
              <w:t>3.2</w:t>
            </w:r>
          </w:p>
        </w:tc>
        <w:tc>
          <w:tcPr>
            <w:tcW w:w="5679" w:type="dxa"/>
            <w:shd w:val="clear" w:color="auto" w:fill="auto"/>
            <w:vAlign w:val="center"/>
          </w:tcPr>
          <w:p w14:paraId="379ED4BE" w14:textId="77777777" w:rsidR="000A1D8F" w:rsidRPr="000A1D8F" w:rsidRDefault="000A1D8F" w:rsidP="000A1D8F">
            <w:pPr>
              <w:autoSpaceDE w:val="0"/>
              <w:autoSpaceDN w:val="0"/>
              <w:adjustRightInd w:val="0"/>
              <w:rPr>
                <w:rFonts w:cs="Arial"/>
                <w:b/>
                <w:color w:val="0D0D0D" w:themeColor="text1" w:themeTint="F2"/>
              </w:rPr>
            </w:pPr>
            <w:r w:rsidRPr="000A1D8F">
              <w:rPr>
                <w:rFonts w:cs="Arial"/>
                <w:b/>
              </w:rPr>
              <w:t>Mental Health &amp; Learning Disabilities</w:t>
            </w:r>
          </w:p>
        </w:tc>
        <w:tc>
          <w:tcPr>
            <w:tcW w:w="1178" w:type="dxa"/>
            <w:tcBorders>
              <w:right w:val="single" w:sz="4" w:space="0" w:color="auto"/>
            </w:tcBorders>
            <w:vAlign w:val="center"/>
          </w:tcPr>
          <w:p w14:paraId="6354451A" w14:textId="77777777" w:rsidR="000A1D8F" w:rsidRPr="00317BC4" w:rsidRDefault="000A1D8F" w:rsidP="000A1D8F">
            <w:pPr>
              <w:jc w:val="center"/>
              <w:rPr>
                <w:rFonts w:cs="Arial"/>
                <w:b/>
              </w:rPr>
            </w:pPr>
            <w:r>
              <w:rPr>
                <w:rFonts w:cs="Arial"/>
                <w:noProof/>
                <w:sz w:val="24"/>
                <w:szCs w:val="24"/>
                <w:lang w:eastAsia="en-GB"/>
              </w:rPr>
              <mc:AlternateContent>
                <mc:Choice Requires="wps">
                  <w:drawing>
                    <wp:anchor distT="0" distB="0" distL="114300" distR="114300" simplePos="0" relativeHeight="251702310" behindDoc="0" locked="0" layoutInCell="1" allowOverlap="1" wp14:anchorId="20CA27E1" wp14:editId="16CDB483">
                      <wp:simplePos x="0" y="0"/>
                      <wp:positionH relativeFrom="column">
                        <wp:posOffset>190500</wp:posOffset>
                      </wp:positionH>
                      <wp:positionV relativeFrom="paragraph">
                        <wp:posOffset>33655</wp:posOffset>
                      </wp:positionV>
                      <wp:extent cx="216535" cy="314960"/>
                      <wp:effectExtent l="19050" t="19050" r="31115" b="27940"/>
                      <wp:wrapNone/>
                      <wp:docPr id="13" name="Up Arrow 1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395E97" id="Up Arrow 13" o:spid="_x0000_s1026" type="#_x0000_t68" style="position:absolute;margin-left:15pt;margin-top:2.65pt;width:17.05pt;height:24.8pt;z-index:2517023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" adj="7425" fillcolor="#00b050" strokecolor="#385d8a" strokeweight="2pt"/>
                  </w:pict>
                </mc:Fallback>
              </mc:AlternateContent>
            </w:r>
          </w:p>
        </w:tc>
        <w:tc>
          <w:tcPr>
            <w:tcW w:w="1342" w:type="dxa"/>
            <w:gridSpan w:val="2"/>
            <w:tcBorders>
              <w:right w:val="single" w:sz="4" w:space="0" w:color="auto"/>
            </w:tcBorders>
            <w:vAlign w:val="center"/>
          </w:tcPr>
          <w:p w14:paraId="32EBEC9C" w14:textId="77777777" w:rsidR="000A1D8F" w:rsidRPr="00317BC4" w:rsidRDefault="000A1D8F" w:rsidP="000A1D8F">
            <w:pPr>
              <w:jc w:val="center"/>
              <w:rPr>
                <w:rFonts w:cs="Arial"/>
                <w:b/>
              </w:rPr>
            </w:pPr>
            <w:r w:rsidRPr="00A70748">
              <w:rPr>
                <w:rFonts w:cs="Arial"/>
                <w:noProof/>
                <w:sz w:val="24"/>
                <w:szCs w:val="24"/>
                <w:lang w:eastAsia="en-GB"/>
              </w:rPr>
              <w:drawing>
                <wp:inline distT="0" distB="0" distL="0" distR="0" wp14:anchorId="4451A99F" wp14:editId="0BE51647">
                  <wp:extent cx="584669" cy="370536"/>
                  <wp:effectExtent l="0" t="0" r="6350" b="0"/>
                  <wp:docPr id="1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1FE0E14F" w14:textId="77777777" w:rsidR="000A1D8F" w:rsidRPr="00317BC4" w:rsidRDefault="007B4284" w:rsidP="000A1D8F">
            <w:pPr>
              <w:jc w:val="center"/>
              <w:rPr>
                <w:rFonts w:cs="Arial"/>
                <w:b/>
              </w:rPr>
            </w:pPr>
            <w:r>
              <w:rPr>
                <w:rFonts w:cs="Arial"/>
                <w:noProof/>
                <w:sz w:val="24"/>
                <w:szCs w:val="24"/>
                <w:lang w:eastAsia="en-GB"/>
              </w:rPr>
              <mc:AlternateContent>
                <mc:Choice Requires="wps">
                  <w:drawing>
                    <wp:anchor distT="0" distB="0" distL="114300" distR="114300" simplePos="0" relativeHeight="251726886" behindDoc="0" locked="0" layoutInCell="1" allowOverlap="1" wp14:anchorId="41A59286" wp14:editId="5ED54450">
                      <wp:simplePos x="0" y="0"/>
                      <wp:positionH relativeFrom="column">
                        <wp:posOffset>180975</wp:posOffset>
                      </wp:positionH>
                      <wp:positionV relativeFrom="paragraph">
                        <wp:posOffset>41910</wp:posOffset>
                      </wp:positionV>
                      <wp:extent cx="216535" cy="314960"/>
                      <wp:effectExtent l="19050" t="19050" r="31115" b="27940"/>
                      <wp:wrapNone/>
                      <wp:docPr id="60" name="Up Arrow 60"/>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C86E15" id="Up Arrow 60" o:spid="_x0000_s1026" type="#_x0000_t68" style="position:absolute;margin-left:14.25pt;margin-top:3.3pt;width:17.05pt;height:24.8pt;z-index:2517268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" adj="7425" fillcolor="#00b050" strokecolor="#385d8a" strokeweight="2pt"/>
                  </w:pict>
                </mc:Fallback>
              </mc:AlternateContent>
            </w:r>
          </w:p>
        </w:tc>
        <w:tc>
          <w:tcPr>
            <w:tcW w:w="1342" w:type="dxa"/>
            <w:tcBorders>
              <w:right w:val="single" w:sz="4" w:space="0" w:color="auto"/>
            </w:tcBorders>
            <w:vAlign w:val="center"/>
          </w:tcPr>
          <w:p w14:paraId="113055DD" w14:textId="77777777" w:rsidR="000A1D8F" w:rsidRPr="00317BC4" w:rsidRDefault="007B4284" w:rsidP="000A1D8F">
            <w:pPr>
              <w:jc w:val="center"/>
              <w:rPr>
                <w:rFonts w:cs="Arial"/>
                <w:b/>
              </w:rPr>
            </w:pPr>
            <w:r w:rsidRPr="00A70748">
              <w:rPr>
                <w:rFonts w:cs="Arial"/>
                <w:noProof/>
                <w:sz w:val="24"/>
                <w:szCs w:val="24"/>
                <w:lang w:eastAsia="en-GB"/>
              </w:rPr>
              <w:drawing>
                <wp:inline distT="0" distB="0" distL="0" distR="0" wp14:anchorId="77AAF967" wp14:editId="752EE37E">
                  <wp:extent cx="584669" cy="370536"/>
                  <wp:effectExtent l="0" t="0" r="6350" b="0"/>
                  <wp:docPr id="6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0A1D8F" w:rsidRPr="00317BC4" w14:paraId="523D4FF8" w14:textId="77777777" w:rsidTr="000A1D8F">
        <w:trPr>
          <w:trHeight w:val="687"/>
          <w:jc w:val="center"/>
        </w:trPr>
        <w:tc>
          <w:tcPr>
            <w:tcW w:w="704" w:type="dxa"/>
            <w:shd w:val="clear" w:color="auto" w:fill="auto"/>
            <w:vAlign w:val="center"/>
          </w:tcPr>
          <w:p w14:paraId="62C4BAC6" w14:textId="77777777" w:rsidR="000A1D8F" w:rsidRPr="000A1D8F" w:rsidRDefault="000A1D8F" w:rsidP="000A1D8F">
            <w:pPr>
              <w:jc w:val="center"/>
              <w:rPr>
                <w:rFonts w:cs="Arial"/>
                <w:b/>
              </w:rPr>
            </w:pPr>
            <w:r>
              <w:rPr>
                <w:rFonts w:cs="Arial"/>
                <w:b/>
              </w:rPr>
              <w:t>3.3</w:t>
            </w:r>
          </w:p>
        </w:tc>
        <w:tc>
          <w:tcPr>
            <w:tcW w:w="5679" w:type="dxa"/>
            <w:shd w:val="clear" w:color="auto" w:fill="auto"/>
            <w:vAlign w:val="center"/>
          </w:tcPr>
          <w:p w14:paraId="303E2F39" w14:textId="77777777" w:rsidR="000A1D8F" w:rsidRPr="000A1D8F" w:rsidRDefault="000A1D8F" w:rsidP="000A1D8F">
            <w:pPr>
              <w:jc w:val="both"/>
              <w:rPr>
                <w:rFonts w:cs="Arial"/>
                <w:b/>
              </w:rPr>
            </w:pPr>
            <w:r w:rsidRPr="000A1D8F">
              <w:rPr>
                <w:rFonts w:cs="Arial"/>
                <w:b/>
              </w:rPr>
              <w:t>Urgent &amp; Emergency Care</w:t>
            </w:r>
          </w:p>
        </w:tc>
        <w:tc>
          <w:tcPr>
            <w:tcW w:w="1178" w:type="dxa"/>
            <w:tcBorders>
              <w:right w:val="single" w:sz="4" w:space="0" w:color="auto"/>
            </w:tcBorders>
            <w:vAlign w:val="center"/>
          </w:tcPr>
          <w:p w14:paraId="5CA669C2" w14:textId="77777777" w:rsidR="000A1D8F" w:rsidRPr="00317BC4" w:rsidRDefault="000A1D8F" w:rsidP="000A1D8F">
            <w:pPr>
              <w:jc w:val="center"/>
              <w:rPr>
                <w:rFonts w:cs="Arial"/>
                <w:b/>
              </w:rPr>
            </w:pPr>
            <w:r>
              <w:rPr>
                <w:rFonts w:cs="Arial"/>
                <w:noProof/>
                <w:sz w:val="24"/>
                <w:szCs w:val="24"/>
                <w:lang w:eastAsia="en-GB"/>
              </w:rPr>
              <mc:AlternateContent>
                <mc:Choice Requires="wps">
                  <w:drawing>
                    <wp:anchor distT="0" distB="0" distL="114300" distR="114300" simplePos="0" relativeHeight="251703334" behindDoc="0" locked="0" layoutInCell="1" allowOverlap="1" wp14:anchorId="77A031A0" wp14:editId="21CEAFBC">
                      <wp:simplePos x="0" y="0"/>
                      <wp:positionH relativeFrom="column">
                        <wp:posOffset>205105</wp:posOffset>
                      </wp:positionH>
                      <wp:positionV relativeFrom="paragraph">
                        <wp:posOffset>66040</wp:posOffset>
                      </wp:positionV>
                      <wp:extent cx="201930" cy="324485"/>
                      <wp:effectExtent l="19050" t="0" r="26670" b="37465"/>
                      <wp:wrapNone/>
                      <wp:docPr id="79" name="Down Arrow 79"/>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C7C299" id="Down Arrow 79" o:spid="_x0000_s1026" type="#_x0000_t67" style="position:absolute;margin-left:16.15pt;margin-top:5.2pt;width:15.9pt;height:25.55pt;z-index:2517033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" adj="14879" fillcolor="red" strokecolor="#385d8a" strokeweight="2pt"/>
                  </w:pict>
                </mc:Fallback>
              </mc:AlternateContent>
            </w:r>
          </w:p>
        </w:tc>
        <w:tc>
          <w:tcPr>
            <w:tcW w:w="1342" w:type="dxa"/>
            <w:gridSpan w:val="2"/>
            <w:tcBorders>
              <w:right w:val="single" w:sz="4" w:space="0" w:color="auto"/>
            </w:tcBorders>
            <w:vAlign w:val="center"/>
          </w:tcPr>
          <w:p w14:paraId="77341F53" w14:textId="77777777" w:rsidR="000A1D8F" w:rsidRPr="00317BC4" w:rsidRDefault="000A1D8F" w:rsidP="000A1D8F">
            <w:pPr>
              <w:jc w:val="center"/>
              <w:rPr>
                <w:rFonts w:cs="Arial"/>
                <w:b/>
              </w:rPr>
            </w:pPr>
            <w:r w:rsidRPr="00A70748">
              <w:rPr>
                <w:rFonts w:cs="Arial"/>
                <w:noProof/>
                <w:sz w:val="24"/>
                <w:szCs w:val="24"/>
                <w:lang w:eastAsia="en-GB"/>
              </w:rPr>
              <w:drawing>
                <wp:inline distT="0" distB="0" distL="0" distR="0" wp14:anchorId="452E1673" wp14:editId="1420260D">
                  <wp:extent cx="589182" cy="375920"/>
                  <wp:effectExtent l="0" t="0" r="1905" b="5080"/>
                  <wp:docPr id="55"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25A2A9EA" w14:textId="77777777" w:rsidR="000A1D8F" w:rsidRPr="00317BC4" w:rsidRDefault="005D5C76" w:rsidP="000A1D8F">
            <w:pPr>
              <w:jc w:val="center"/>
              <w:rPr>
                <w:rFonts w:cs="Arial"/>
                <w:b/>
              </w:rPr>
            </w:pPr>
            <w:r>
              <w:rPr>
                <w:rFonts w:cs="Arial"/>
                <w:noProof/>
                <w:sz w:val="24"/>
                <w:szCs w:val="24"/>
                <w:lang w:eastAsia="en-GB"/>
              </w:rPr>
              <mc:AlternateContent>
                <mc:Choice Requires="wps">
                  <w:drawing>
                    <wp:anchor distT="0" distB="0" distL="114300" distR="114300" simplePos="0" relativeHeight="251716646" behindDoc="0" locked="0" layoutInCell="1" allowOverlap="1" wp14:anchorId="51AA6766" wp14:editId="47FA4320">
                      <wp:simplePos x="0" y="0"/>
                      <wp:positionH relativeFrom="column">
                        <wp:posOffset>201930</wp:posOffset>
                      </wp:positionH>
                      <wp:positionV relativeFrom="paragraph">
                        <wp:posOffset>50800</wp:posOffset>
                      </wp:positionV>
                      <wp:extent cx="201930" cy="324485"/>
                      <wp:effectExtent l="19050" t="0" r="26670" b="37465"/>
                      <wp:wrapNone/>
                      <wp:docPr id="47" name="Down Arrow 47"/>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3D1CDA" id="Down Arrow 47" o:spid="_x0000_s1026" type="#_x0000_t67" style="position:absolute;margin-left:15.9pt;margin-top:4pt;width:15.9pt;height:25.55pt;z-index:2517166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" adj="14879" fillcolor="red" strokecolor="#385d8a" strokeweight="2pt"/>
                  </w:pict>
                </mc:Fallback>
              </mc:AlternateContent>
            </w:r>
          </w:p>
        </w:tc>
        <w:tc>
          <w:tcPr>
            <w:tcW w:w="1342" w:type="dxa"/>
            <w:tcBorders>
              <w:right w:val="single" w:sz="4" w:space="0" w:color="auto"/>
            </w:tcBorders>
            <w:vAlign w:val="center"/>
          </w:tcPr>
          <w:p w14:paraId="6C5D4C19" w14:textId="77777777" w:rsidR="000A1D8F" w:rsidRPr="00317BC4" w:rsidRDefault="005D5C76" w:rsidP="000A1D8F">
            <w:pPr>
              <w:jc w:val="center"/>
              <w:rPr>
                <w:rFonts w:cs="Arial"/>
                <w:b/>
              </w:rPr>
            </w:pPr>
            <w:r w:rsidRPr="00A70748">
              <w:rPr>
                <w:rFonts w:cs="Arial"/>
                <w:noProof/>
                <w:sz w:val="24"/>
                <w:szCs w:val="24"/>
                <w:lang w:eastAsia="en-GB"/>
              </w:rPr>
              <w:drawing>
                <wp:inline distT="0" distB="0" distL="0" distR="0" wp14:anchorId="5CF2CF71" wp14:editId="6A0D1045">
                  <wp:extent cx="589182" cy="375920"/>
                  <wp:effectExtent l="0" t="0" r="1905" b="5080"/>
                  <wp:docPr id="49"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r>
      <w:tr w:rsidR="000A1D8F" w:rsidRPr="00317BC4" w14:paraId="0E8583A1" w14:textId="77777777" w:rsidTr="000A1D8F">
        <w:trPr>
          <w:trHeight w:val="697"/>
          <w:jc w:val="center"/>
        </w:trPr>
        <w:tc>
          <w:tcPr>
            <w:tcW w:w="704" w:type="dxa"/>
            <w:shd w:val="clear" w:color="auto" w:fill="auto"/>
            <w:vAlign w:val="center"/>
          </w:tcPr>
          <w:p w14:paraId="1531C4B9" w14:textId="77777777" w:rsidR="000A1D8F" w:rsidRPr="000A1D8F" w:rsidRDefault="000A1D8F" w:rsidP="000A1D8F">
            <w:pPr>
              <w:jc w:val="center"/>
              <w:rPr>
                <w:rFonts w:cs="Arial"/>
                <w:b/>
              </w:rPr>
            </w:pPr>
            <w:r>
              <w:rPr>
                <w:rFonts w:cs="Arial"/>
                <w:b/>
              </w:rPr>
              <w:t>3.4</w:t>
            </w:r>
          </w:p>
        </w:tc>
        <w:tc>
          <w:tcPr>
            <w:tcW w:w="5679" w:type="dxa"/>
            <w:shd w:val="clear" w:color="auto" w:fill="auto"/>
            <w:vAlign w:val="center"/>
          </w:tcPr>
          <w:p w14:paraId="3154A8B4" w14:textId="77777777" w:rsidR="000A1D8F" w:rsidRPr="000A1D8F" w:rsidRDefault="000A1D8F" w:rsidP="000A1D8F">
            <w:pPr>
              <w:jc w:val="both"/>
              <w:rPr>
                <w:rFonts w:cs="Arial"/>
                <w:b/>
              </w:rPr>
            </w:pPr>
            <w:r w:rsidRPr="000A1D8F">
              <w:rPr>
                <w:rFonts w:cs="Arial"/>
                <w:b/>
              </w:rPr>
              <w:t>Planned Care</w:t>
            </w:r>
          </w:p>
        </w:tc>
        <w:tc>
          <w:tcPr>
            <w:tcW w:w="1178" w:type="dxa"/>
            <w:tcBorders>
              <w:right w:val="single" w:sz="4" w:space="0" w:color="auto"/>
            </w:tcBorders>
            <w:vAlign w:val="center"/>
          </w:tcPr>
          <w:p w14:paraId="17D8BD69" w14:textId="77777777" w:rsidR="000A1D8F" w:rsidRPr="00317BC4" w:rsidRDefault="000A1D8F" w:rsidP="000A1D8F">
            <w:pPr>
              <w:jc w:val="center"/>
              <w:rPr>
                <w:rFonts w:cs="Arial"/>
                <w:noProof/>
                <w:lang w:eastAsia="en-GB"/>
              </w:rPr>
            </w:pPr>
            <w:r>
              <w:rPr>
                <w:rFonts w:cs="Arial"/>
                <w:noProof/>
                <w:sz w:val="24"/>
                <w:szCs w:val="24"/>
                <w:lang w:eastAsia="en-GB"/>
              </w:rPr>
              <mc:AlternateContent>
                <mc:Choice Requires="wps">
                  <w:drawing>
                    <wp:anchor distT="0" distB="0" distL="114300" distR="114300" simplePos="0" relativeHeight="251704358" behindDoc="0" locked="0" layoutInCell="1" allowOverlap="1" wp14:anchorId="5F776B0C" wp14:editId="6C0ED42B">
                      <wp:simplePos x="0" y="0"/>
                      <wp:positionH relativeFrom="column">
                        <wp:posOffset>190500</wp:posOffset>
                      </wp:positionH>
                      <wp:positionV relativeFrom="paragraph">
                        <wp:posOffset>23495</wp:posOffset>
                      </wp:positionV>
                      <wp:extent cx="216535" cy="314960"/>
                      <wp:effectExtent l="19050" t="19050" r="31115" b="27940"/>
                      <wp:wrapNone/>
                      <wp:docPr id="24" name="Up Arrow 24"/>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F9850C" id="Up Arrow 24" o:spid="_x0000_s1026" type="#_x0000_t68" style="position:absolute;margin-left:15pt;margin-top:1.85pt;width:17.05pt;height:24.8pt;z-index:2517043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" adj="7425" fillcolor="#00b050" strokecolor="#385d8a" strokeweight="2pt"/>
                  </w:pict>
                </mc:Fallback>
              </mc:AlternateContent>
            </w:r>
          </w:p>
          <w:p w14:paraId="70E72B93" w14:textId="77777777" w:rsidR="000A1D8F" w:rsidRPr="00317BC4" w:rsidRDefault="000A1D8F" w:rsidP="000A1D8F">
            <w:pPr>
              <w:rPr>
                <w:rFonts w:cs="Arial"/>
                <w:b/>
              </w:rPr>
            </w:pPr>
          </w:p>
        </w:tc>
        <w:tc>
          <w:tcPr>
            <w:tcW w:w="1342" w:type="dxa"/>
            <w:gridSpan w:val="2"/>
            <w:tcBorders>
              <w:right w:val="single" w:sz="4" w:space="0" w:color="auto"/>
            </w:tcBorders>
            <w:vAlign w:val="center"/>
          </w:tcPr>
          <w:p w14:paraId="6F7F9CB6" w14:textId="77777777" w:rsidR="000A1D8F" w:rsidRPr="00317BC4" w:rsidRDefault="000A1D8F" w:rsidP="000A1D8F">
            <w:pPr>
              <w:jc w:val="center"/>
              <w:rPr>
                <w:rFonts w:cs="Arial"/>
                <w:b/>
              </w:rPr>
            </w:pPr>
            <w:r w:rsidRPr="00A70748">
              <w:rPr>
                <w:rFonts w:cs="Arial"/>
                <w:noProof/>
                <w:sz w:val="24"/>
                <w:szCs w:val="24"/>
                <w:lang w:eastAsia="en-GB"/>
              </w:rPr>
              <w:drawing>
                <wp:inline distT="0" distB="0" distL="0" distR="0" wp14:anchorId="0075F5D3" wp14:editId="48644019">
                  <wp:extent cx="584669" cy="370536"/>
                  <wp:effectExtent l="0" t="0" r="6350" b="0"/>
                  <wp:docPr id="2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right w:val="single" w:sz="4" w:space="0" w:color="auto"/>
            </w:tcBorders>
            <w:vAlign w:val="center"/>
          </w:tcPr>
          <w:p w14:paraId="0DABEB21" w14:textId="77777777" w:rsidR="000A1D8F" w:rsidRPr="00317BC4" w:rsidRDefault="0047748C" w:rsidP="000A1D8F">
            <w:pPr>
              <w:jc w:val="center"/>
              <w:rPr>
                <w:rFonts w:cs="Arial"/>
                <w:b/>
              </w:rPr>
            </w:pPr>
            <w:r>
              <w:rPr>
                <w:rFonts w:cs="Arial"/>
                <w:noProof/>
                <w:sz w:val="24"/>
                <w:szCs w:val="24"/>
                <w:lang w:eastAsia="en-GB"/>
              </w:rPr>
              <mc:AlternateContent>
                <mc:Choice Requires="wps">
                  <w:drawing>
                    <wp:anchor distT="0" distB="0" distL="114300" distR="114300" simplePos="0" relativeHeight="251720742" behindDoc="0" locked="0" layoutInCell="1" allowOverlap="1" wp14:anchorId="3665BE30" wp14:editId="340A9205">
                      <wp:simplePos x="0" y="0"/>
                      <wp:positionH relativeFrom="column">
                        <wp:posOffset>185420</wp:posOffset>
                      </wp:positionH>
                      <wp:positionV relativeFrom="paragraph">
                        <wp:posOffset>41910</wp:posOffset>
                      </wp:positionV>
                      <wp:extent cx="216535" cy="314960"/>
                      <wp:effectExtent l="19050" t="19050" r="31115" b="27940"/>
                      <wp:wrapNone/>
                      <wp:docPr id="53" name="Up Arrow 5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9C2E5E" id="Up Arrow 53" o:spid="_x0000_s1026" type="#_x0000_t68" style="position:absolute;margin-left:14.6pt;margin-top:3.3pt;width:17.05pt;height:24.8pt;z-index:2517207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" adj="7425" fillcolor="#00b050" strokecolor="#385d8a" strokeweight="2pt"/>
                  </w:pict>
                </mc:Fallback>
              </mc:AlternateContent>
            </w:r>
          </w:p>
        </w:tc>
        <w:tc>
          <w:tcPr>
            <w:tcW w:w="1342" w:type="dxa"/>
            <w:tcBorders>
              <w:right w:val="single" w:sz="4" w:space="0" w:color="auto"/>
            </w:tcBorders>
            <w:vAlign w:val="center"/>
          </w:tcPr>
          <w:p w14:paraId="176811F4" w14:textId="77777777" w:rsidR="000A1D8F" w:rsidRPr="00317BC4" w:rsidRDefault="0047748C" w:rsidP="000A1D8F">
            <w:pPr>
              <w:jc w:val="center"/>
              <w:rPr>
                <w:rFonts w:cs="Arial"/>
                <w:b/>
              </w:rPr>
            </w:pPr>
            <w:r w:rsidRPr="00A70748">
              <w:rPr>
                <w:rFonts w:cs="Arial"/>
                <w:noProof/>
                <w:sz w:val="24"/>
                <w:szCs w:val="24"/>
                <w:lang w:eastAsia="en-GB"/>
              </w:rPr>
              <w:drawing>
                <wp:inline distT="0" distB="0" distL="0" distR="0" wp14:anchorId="1CEE8C97" wp14:editId="0694404B">
                  <wp:extent cx="584669" cy="370536"/>
                  <wp:effectExtent l="0" t="0" r="6350" b="0"/>
                  <wp:docPr id="54"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0A1D8F" w:rsidRPr="00317BC4" w14:paraId="1E77F06F" w14:textId="77777777" w:rsidTr="000A1D8F">
        <w:trPr>
          <w:trHeight w:val="706"/>
          <w:jc w:val="center"/>
        </w:trPr>
        <w:tc>
          <w:tcPr>
            <w:tcW w:w="704" w:type="dxa"/>
            <w:tcBorders>
              <w:bottom w:val="single" w:sz="4" w:space="0" w:color="auto"/>
            </w:tcBorders>
            <w:shd w:val="clear" w:color="auto" w:fill="auto"/>
            <w:vAlign w:val="center"/>
          </w:tcPr>
          <w:p w14:paraId="33175DA1" w14:textId="77777777" w:rsidR="000A1D8F" w:rsidRPr="000A1D8F" w:rsidRDefault="000A1D8F" w:rsidP="000A1D8F">
            <w:pPr>
              <w:jc w:val="center"/>
              <w:rPr>
                <w:rFonts w:cs="Arial"/>
                <w:b/>
              </w:rPr>
            </w:pPr>
            <w:r>
              <w:rPr>
                <w:rFonts w:cs="Arial"/>
                <w:b/>
              </w:rPr>
              <w:t>3.5</w:t>
            </w:r>
          </w:p>
        </w:tc>
        <w:tc>
          <w:tcPr>
            <w:tcW w:w="5679" w:type="dxa"/>
            <w:tcBorders>
              <w:bottom w:val="single" w:sz="4" w:space="0" w:color="auto"/>
            </w:tcBorders>
            <w:shd w:val="clear" w:color="auto" w:fill="auto"/>
            <w:vAlign w:val="center"/>
          </w:tcPr>
          <w:p w14:paraId="226FAE6D" w14:textId="77777777" w:rsidR="000A1D8F" w:rsidRPr="000A1D8F" w:rsidRDefault="000A1D8F" w:rsidP="000A1D8F">
            <w:pPr>
              <w:jc w:val="both"/>
              <w:rPr>
                <w:rFonts w:cs="Arial"/>
                <w:b/>
              </w:rPr>
            </w:pPr>
            <w:r w:rsidRPr="000A1D8F">
              <w:rPr>
                <w:rFonts w:cs="Arial"/>
                <w:b/>
              </w:rPr>
              <w:t>Cancer Care</w:t>
            </w:r>
          </w:p>
        </w:tc>
        <w:tc>
          <w:tcPr>
            <w:tcW w:w="1178" w:type="dxa"/>
            <w:tcBorders>
              <w:bottom w:val="single" w:sz="4" w:space="0" w:color="auto"/>
              <w:right w:val="single" w:sz="4" w:space="0" w:color="auto"/>
            </w:tcBorders>
            <w:vAlign w:val="center"/>
          </w:tcPr>
          <w:p w14:paraId="31834345" w14:textId="77777777" w:rsidR="000A1D8F" w:rsidRPr="00317BC4" w:rsidRDefault="000A1D8F" w:rsidP="000A1D8F">
            <w:pPr>
              <w:jc w:val="center"/>
              <w:rPr>
                <w:rFonts w:cs="Arial"/>
                <w:b/>
                <w:noProof/>
                <w:lang w:eastAsia="en-GB"/>
              </w:rPr>
            </w:pPr>
            <w:r>
              <w:rPr>
                <w:rFonts w:cs="Arial"/>
                <w:noProof/>
                <w:sz w:val="24"/>
                <w:szCs w:val="24"/>
                <w:lang w:eastAsia="en-GB"/>
              </w:rPr>
              <mc:AlternateContent>
                <mc:Choice Requires="wps">
                  <w:drawing>
                    <wp:anchor distT="0" distB="0" distL="114300" distR="114300" simplePos="0" relativeHeight="251705382" behindDoc="0" locked="0" layoutInCell="1" allowOverlap="1" wp14:anchorId="2E148C3C" wp14:editId="63BD23B5">
                      <wp:simplePos x="0" y="0"/>
                      <wp:positionH relativeFrom="column">
                        <wp:posOffset>213360</wp:posOffset>
                      </wp:positionH>
                      <wp:positionV relativeFrom="paragraph">
                        <wp:posOffset>39370</wp:posOffset>
                      </wp:positionV>
                      <wp:extent cx="201930" cy="324485"/>
                      <wp:effectExtent l="19050" t="0" r="26670" b="37465"/>
                      <wp:wrapNone/>
                      <wp:docPr id="80" name="Down Arrow 80"/>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6A7C51" id="Down Arrow 80" o:spid="_x0000_s1026" type="#_x0000_t67" style="position:absolute;margin-left:16.8pt;margin-top:3.1pt;width:15.9pt;height:25.55pt;z-index:2517053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" adj="14879" fillcolor="red" strokecolor="#385d8a" strokeweight="2pt"/>
                  </w:pict>
                </mc:Fallback>
              </mc:AlternateContent>
            </w:r>
          </w:p>
          <w:p w14:paraId="13B88656" w14:textId="77777777" w:rsidR="000A1D8F" w:rsidRPr="00317BC4" w:rsidRDefault="000A1D8F" w:rsidP="000A1D8F">
            <w:pPr>
              <w:rPr>
                <w:rFonts w:cs="Arial"/>
              </w:rPr>
            </w:pPr>
          </w:p>
        </w:tc>
        <w:tc>
          <w:tcPr>
            <w:tcW w:w="1342" w:type="dxa"/>
            <w:gridSpan w:val="2"/>
            <w:tcBorders>
              <w:bottom w:val="single" w:sz="4" w:space="0" w:color="auto"/>
              <w:right w:val="single" w:sz="4" w:space="0" w:color="auto"/>
            </w:tcBorders>
            <w:vAlign w:val="center"/>
          </w:tcPr>
          <w:p w14:paraId="290643AC"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4AD3CD07" wp14:editId="3A6D6813">
                  <wp:extent cx="589182" cy="375920"/>
                  <wp:effectExtent l="0" t="0" r="1905" b="5080"/>
                  <wp:docPr id="81"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c>
          <w:tcPr>
            <w:tcW w:w="1150" w:type="dxa"/>
            <w:gridSpan w:val="2"/>
            <w:tcBorders>
              <w:bottom w:val="single" w:sz="4" w:space="0" w:color="auto"/>
              <w:right w:val="single" w:sz="4" w:space="0" w:color="auto"/>
            </w:tcBorders>
            <w:vAlign w:val="center"/>
          </w:tcPr>
          <w:p w14:paraId="705EDA53" w14:textId="77777777" w:rsidR="000A1D8F" w:rsidRPr="00317BC4" w:rsidRDefault="00C669DF" w:rsidP="000A1D8F">
            <w:pPr>
              <w:jc w:val="center"/>
              <w:rPr>
                <w:rFonts w:cs="Arial"/>
              </w:rPr>
            </w:pPr>
            <w:r>
              <w:rPr>
                <w:rFonts w:cs="Arial"/>
                <w:b/>
                <w:noProof/>
                <w:sz w:val="24"/>
                <w:szCs w:val="24"/>
                <w:lang w:eastAsia="en-GB"/>
              </w:rPr>
              <w:drawing>
                <wp:anchor distT="0" distB="0" distL="114300" distR="114300" simplePos="0" relativeHeight="251708454" behindDoc="0" locked="0" layoutInCell="1" allowOverlap="1" wp14:anchorId="06B0CF0C" wp14:editId="5D3A9ADE">
                  <wp:simplePos x="0" y="0"/>
                  <wp:positionH relativeFrom="column">
                    <wp:posOffset>114300</wp:posOffset>
                  </wp:positionH>
                  <wp:positionV relativeFrom="paragraph">
                    <wp:posOffset>-29845</wp:posOffset>
                  </wp:positionV>
                  <wp:extent cx="419100" cy="333375"/>
                  <wp:effectExtent l="0" t="0" r="0" b="9525"/>
                  <wp:wrapNone/>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bottom w:val="single" w:sz="4" w:space="0" w:color="auto"/>
              <w:right w:val="single" w:sz="4" w:space="0" w:color="auto"/>
            </w:tcBorders>
            <w:vAlign w:val="center"/>
          </w:tcPr>
          <w:p w14:paraId="01EA8EE1" w14:textId="77777777" w:rsidR="000A1D8F" w:rsidRPr="00317BC4" w:rsidRDefault="00C669DF" w:rsidP="000A1D8F">
            <w:pPr>
              <w:jc w:val="center"/>
              <w:rPr>
                <w:rFonts w:cs="Arial"/>
              </w:rPr>
            </w:pPr>
            <w:r w:rsidRPr="00A70748">
              <w:rPr>
                <w:rFonts w:cs="Arial"/>
                <w:noProof/>
                <w:sz w:val="24"/>
                <w:szCs w:val="24"/>
                <w:lang w:eastAsia="en-GB"/>
              </w:rPr>
              <w:drawing>
                <wp:inline distT="0" distB="0" distL="0" distR="0" wp14:anchorId="73716192" wp14:editId="5FB90391">
                  <wp:extent cx="589182" cy="375920"/>
                  <wp:effectExtent l="0" t="0" r="1905" b="5080"/>
                  <wp:docPr id="30" name="Picture 32" descr="Description: Description: cid:image003.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escription: Description: cid:image003.jpg@01CD216A.261B366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7456" cy="381199"/>
                          </a:xfrm>
                          <a:prstGeom prst="rect">
                            <a:avLst/>
                          </a:prstGeom>
                          <a:noFill/>
                          <a:ln>
                            <a:noFill/>
                          </a:ln>
                        </pic:spPr>
                      </pic:pic>
                    </a:graphicData>
                  </a:graphic>
                </wp:inline>
              </w:drawing>
            </w:r>
          </w:p>
        </w:tc>
      </w:tr>
      <w:tr w:rsidR="000A1D8F" w:rsidRPr="00317BC4" w14:paraId="71932D6B" w14:textId="77777777" w:rsidTr="000A1D8F">
        <w:trPr>
          <w:trHeight w:val="688"/>
          <w:jc w:val="center"/>
        </w:trPr>
        <w:tc>
          <w:tcPr>
            <w:tcW w:w="704" w:type="dxa"/>
            <w:tcBorders>
              <w:left w:val="single" w:sz="4" w:space="0" w:color="auto"/>
              <w:right w:val="single" w:sz="4" w:space="0" w:color="auto"/>
            </w:tcBorders>
            <w:vAlign w:val="center"/>
          </w:tcPr>
          <w:p w14:paraId="7A4F899F" w14:textId="77777777" w:rsidR="000A1D8F" w:rsidRPr="000A1D8F" w:rsidRDefault="000A1D8F" w:rsidP="000A1D8F">
            <w:pPr>
              <w:jc w:val="center"/>
              <w:rPr>
                <w:rFonts w:cs="Arial"/>
                <w:b/>
                <w:lang w:eastAsia="en-GB"/>
              </w:rPr>
            </w:pPr>
            <w:r>
              <w:rPr>
                <w:rFonts w:cs="Arial"/>
                <w:b/>
                <w:lang w:eastAsia="en-GB"/>
              </w:rPr>
              <w:t>3.6</w:t>
            </w:r>
          </w:p>
        </w:tc>
        <w:tc>
          <w:tcPr>
            <w:tcW w:w="5679" w:type="dxa"/>
            <w:tcBorders>
              <w:left w:val="single" w:sz="4" w:space="0" w:color="auto"/>
              <w:right w:val="single" w:sz="4" w:space="0" w:color="auto"/>
            </w:tcBorders>
            <w:vAlign w:val="center"/>
          </w:tcPr>
          <w:p w14:paraId="585F8B8D" w14:textId="35B97F89" w:rsidR="000A1D8F" w:rsidRPr="000A1D8F" w:rsidRDefault="009D66F4" w:rsidP="009D66F4">
            <w:pPr>
              <w:jc w:val="both"/>
              <w:rPr>
                <w:rFonts w:cs="Arial"/>
                <w:b/>
                <w:lang w:eastAsia="en-GB"/>
              </w:rPr>
            </w:pPr>
            <w:r>
              <w:rPr>
                <w:rFonts w:cs="Arial"/>
                <w:b/>
                <w:lang w:eastAsia="en-GB"/>
              </w:rPr>
              <w:t xml:space="preserve">Children &amp; </w:t>
            </w:r>
            <w:r w:rsidR="000A1D8F" w:rsidRPr="000A1D8F">
              <w:rPr>
                <w:rFonts w:cs="Arial"/>
                <w:b/>
                <w:lang w:eastAsia="en-GB"/>
              </w:rPr>
              <w:t>Young People &amp; Services</w:t>
            </w:r>
          </w:p>
        </w:tc>
        <w:tc>
          <w:tcPr>
            <w:tcW w:w="1178" w:type="dxa"/>
            <w:tcBorders>
              <w:left w:val="single" w:sz="4" w:space="0" w:color="auto"/>
              <w:right w:val="single" w:sz="4" w:space="0" w:color="auto"/>
            </w:tcBorders>
            <w:vAlign w:val="center"/>
          </w:tcPr>
          <w:p w14:paraId="6479848D" w14:textId="0A015EE6" w:rsidR="000A1D8F" w:rsidRPr="009D66F4" w:rsidRDefault="00610D4E" w:rsidP="009D66F4">
            <w:pPr>
              <w:jc w:val="center"/>
              <w:rPr>
                <w:rFonts w:cs="Arial"/>
                <w:b/>
              </w:rPr>
            </w:pPr>
            <w:r>
              <w:rPr>
                <w:rFonts w:cs="Arial"/>
                <w:b/>
                <w:noProof/>
                <w:sz w:val="24"/>
                <w:szCs w:val="24"/>
                <w:lang w:eastAsia="en-GB"/>
              </w:rPr>
              <w:drawing>
                <wp:anchor distT="0" distB="0" distL="114300" distR="114300" simplePos="0" relativeHeight="251737126" behindDoc="0" locked="0" layoutInCell="1" allowOverlap="1" wp14:anchorId="71A25F44" wp14:editId="339026E1">
                  <wp:simplePos x="0" y="0"/>
                  <wp:positionH relativeFrom="column">
                    <wp:posOffset>105410</wp:posOffset>
                  </wp:positionH>
                  <wp:positionV relativeFrom="paragraph">
                    <wp:posOffset>1270</wp:posOffset>
                  </wp:positionV>
                  <wp:extent cx="419100" cy="333375"/>
                  <wp:effectExtent l="0" t="0" r="0" b="9525"/>
                  <wp:wrapNone/>
                  <wp:docPr id="36" name="Pictur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gridSpan w:val="2"/>
            <w:tcBorders>
              <w:left w:val="single" w:sz="4" w:space="0" w:color="auto"/>
              <w:right w:val="single" w:sz="4" w:space="0" w:color="auto"/>
            </w:tcBorders>
            <w:vAlign w:val="center"/>
          </w:tcPr>
          <w:p w14:paraId="24DEF761" w14:textId="2C383799" w:rsidR="000A1D8F" w:rsidRPr="009D66F4" w:rsidRDefault="00610D4E" w:rsidP="009D66F4">
            <w:pPr>
              <w:jc w:val="center"/>
              <w:rPr>
                <w:rFonts w:cs="Arial"/>
                <w:b/>
              </w:rPr>
            </w:pPr>
            <w:r w:rsidRPr="00A70748">
              <w:rPr>
                <w:rFonts w:cs="Arial"/>
                <w:noProof/>
                <w:sz w:val="24"/>
                <w:szCs w:val="24"/>
                <w:lang w:eastAsia="en-GB"/>
              </w:rPr>
              <w:drawing>
                <wp:inline distT="0" distB="0" distL="0" distR="0" wp14:anchorId="03B9C5F2" wp14:editId="08EB94D5">
                  <wp:extent cx="584669" cy="370536"/>
                  <wp:effectExtent l="0" t="0" r="6350" b="0"/>
                  <wp:docPr id="6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18C51C22" w14:textId="598F20BB" w:rsidR="000A1D8F" w:rsidRPr="00317BC4" w:rsidRDefault="00610D4E" w:rsidP="000A1D8F">
            <w:pPr>
              <w:jc w:val="center"/>
              <w:rPr>
                <w:rFonts w:cs="Arial"/>
              </w:rPr>
            </w:pPr>
            <w:r>
              <w:rPr>
                <w:rFonts w:cs="Arial"/>
                <w:b/>
                <w:noProof/>
                <w:sz w:val="24"/>
                <w:szCs w:val="24"/>
                <w:lang w:eastAsia="en-GB"/>
              </w:rPr>
              <w:drawing>
                <wp:anchor distT="0" distB="0" distL="114300" distR="114300" simplePos="0" relativeHeight="251741222" behindDoc="0" locked="0" layoutInCell="1" allowOverlap="1" wp14:anchorId="62E79B1F" wp14:editId="557A52DC">
                  <wp:simplePos x="0" y="0"/>
                  <wp:positionH relativeFrom="column">
                    <wp:posOffset>97155</wp:posOffset>
                  </wp:positionH>
                  <wp:positionV relativeFrom="paragraph">
                    <wp:posOffset>10795</wp:posOffset>
                  </wp:positionV>
                  <wp:extent cx="419100" cy="333375"/>
                  <wp:effectExtent l="0" t="0" r="0" b="9525"/>
                  <wp:wrapNone/>
                  <wp:docPr id="41" name="Pictur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left w:val="single" w:sz="4" w:space="0" w:color="auto"/>
              <w:right w:val="single" w:sz="4" w:space="0" w:color="auto"/>
            </w:tcBorders>
            <w:vAlign w:val="center"/>
          </w:tcPr>
          <w:p w14:paraId="5CD4FA4C" w14:textId="60142F5D" w:rsidR="000A1D8F" w:rsidRPr="00317BC4" w:rsidRDefault="00610D4E" w:rsidP="000A1D8F">
            <w:pPr>
              <w:jc w:val="center"/>
              <w:rPr>
                <w:rFonts w:cs="Arial"/>
              </w:rPr>
            </w:pPr>
            <w:r w:rsidRPr="00A70748">
              <w:rPr>
                <w:rFonts w:cs="Arial"/>
                <w:noProof/>
                <w:sz w:val="24"/>
                <w:szCs w:val="24"/>
                <w:lang w:eastAsia="en-GB"/>
              </w:rPr>
              <w:drawing>
                <wp:inline distT="0" distB="0" distL="0" distR="0" wp14:anchorId="0169E1E0" wp14:editId="560AEEBE">
                  <wp:extent cx="584669" cy="370536"/>
                  <wp:effectExtent l="0" t="0" r="6350" b="0"/>
                  <wp:docPr id="71"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9D66F4" w:rsidRPr="00317BC4" w14:paraId="6017DCF9" w14:textId="77777777" w:rsidTr="000A1D8F">
        <w:trPr>
          <w:trHeight w:val="688"/>
          <w:jc w:val="center"/>
        </w:trPr>
        <w:tc>
          <w:tcPr>
            <w:tcW w:w="704" w:type="dxa"/>
            <w:tcBorders>
              <w:left w:val="single" w:sz="4" w:space="0" w:color="auto"/>
              <w:right w:val="single" w:sz="4" w:space="0" w:color="auto"/>
            </w:tcBorders>
            <w:vAlign w:val="center"/>
          </w:tcPr>
          <w:p w14:paraId="5A33D358" w14:textId="689B9159" w:rsidR="009D66F4" w:rsidRDefault="009D66F4" w:rsidP="000A1D8F">
            <w:pPr>
              <w:jc w:val="center"/>
              <w:rPr>
                <w:rFonts w:cs="Arial"/>
                <w:b/>
                <w:lang w:eastAsia="en-GB"/>
              </w:rPr>
            </w:pPr>
            <w:r>
              <w:rPr>
                <w:rFonts w:cs="Arial"/>
                <w:b/>
                <w:lang w:eastAsia="en-GB"/>
              </w:rPr>
              <w:t>3.7</w:t>
            </w:r>
          </w:p>
        </w:tc>
        <w:tc>
          <w:tcPr>
            <w:tcW w:w="5679" w:type="dxa"/>
            <w:tcBorders>
              <w:left w:val="single" w:sz="4" w:space="0" w:color="auto"/>
              <w:right w:val="single" w:sz="4" w:space="0" w:color="auto"/>
            </w:tcBorders>
            <w:vAlign w:val="center"/>
          </w:tcPr>
          <w:p w14:paraId="113FAE0A" w14:textId="1C2D816C" w:rsidR="009D66F4" w:rsidRPr="000A1D8F" w:rsidRDefault="009D66F4" w:rsidP="000A1D8F">
            <w:pPr>
              <w:jc w:val="both"/>
              <w:rPr>
                <w:rFonts w:cs="Arial"/>
                <w:b/>
                <w:lang w:eastAsia="en-GB"/>
              </w:rPr>
            </w:pPr>
            <w:r w:rsidRPr="000A1D8F">
              <w:rPr>
                <w:rFonts w:cs="Arial"/>
                <w:b/>
                <w:lang w:eastAsia="en-GB"/>
              </w:rPr>
              <w:t>Maternity Services</w:t>
            </w:r>
          </w:p>
        </w:tc>
        <w:tc>
          <w:tcPr>
            <w:tcW w:w="1178" w:type="dxa"/>
            <w:tcBorders>
              <w:left w:val="single" w:sz="4" w:space="0" w:color="auto"/>
              <w:right w:val="single" w:sz="4" w:space="0" w:color="auto"/>
            </w:tcBorders>
            <w:vAlign w:val="center"/>
          </w:tcPr>
          <w:p w14:paraId="53046BA8" w14:textId="2D66C0AD" w:rsidR="009D66F4" w:rsidRPr="009D66F4" w:rsidRDefault="00610D4E" w:rsidP="009D66F4">
            <w:pPr>
              <w:jc w:val="center"/>
              <w:rPr>
                <w:rFonts w:cs="Arial"/>
                <w:b/>
                <w:noProof/>
                <w:sz w:val="24"/>
                <w:szCs w:val="24"/>
                <w:lang w:eastAsia="en-GB"/>
              </w:rPr>
            </w:pPr>
            <w:r>
              <w:rPr>
                <w:rFonts w:cs="Arial"/>
                <w:b/>
                <w:noProof/>
                <w:sz w:val="24"/>
                <w:szCs w:val="24"/>
                <w:lang w:eastAsia="en-GB"/>
              </w:rPr>
              <w:drawing>
                <wp:anchor distT="0" distB="0" distL="114300" distR="114300" simplePos="0" relativeHeight="251739174" behindDoc="0" locked="0" layoutInCell="1" allowOverlap="1" wp14:anchorId="59FA6D49" wp14:editId="7AAB7A50">
                  <wp:simplePos x="0" y="0"/>
                  <wp:positionH relativeFrom="column">
                    <wp:posOffset>105410</wp:posOffset>
                  </wp:positionH>
                  <wp:positionV relativeFrom="paragraph">
                    <wp:posOffset>-20320</wp:posOffset>
                  </wp:positionV>
                  <wp:extent cx="419100" cy="333375"/>
                  <wp:effectExtent l="0" t="0" r="0" b="9525"/>
                  <wp:wrapNone/>
                  <wp:docPr id="39" name="Pictur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gridSpan w:val="2"/>
            <w:tcBorders>
              <w:left w:val="single" w:sz="4" w:space="0" w:color="auto"/>
              <w:right w:val="single" w:sz="4" w:space="0" w:color="auto"/>
            </w:tcBorders>
            <w:vAlign w:val="center"/>
          </w:tcPr>
          <w:p w14:paraId="6BA2E472" w14:textId="07724A52" w:rsidR="009D66F4" w:rsidRPr="009D66F4" w:rsidRDefault="00610D4E" w:rsidP="009D66F4">
            <w:pPr>
              <w:jc w:val="center"/>
              <w:rPr>
                <w:rFonts w:cs="Arial"/>
                <w:b/>
                <w:noProof/>
                <w:sz w:val="24"/>
                <w:szCs w:val="24"/>
                <w:lang w:eastAsia="en-GB"/>
              </w:rPr>
            </w:pPr>
            <w:r w:rsidRPr="00A70748">
              <w:rPr>
                <w:rFonts w:cs="Arial"/>
                <w:noProof/>
                <w:sz w:val="24"/>
                <w:szCs w:val="24"/>
                <w:lang w:eastAsia="en-GB"/>
              </w:rPr>
              <w:drawing>
                <wp:inline distT="0" distB="0" distL="0" distR="0" wp14:anchorId="4699E0C3" wp14:editId="185082CB">
                  <wp:extent cx="584669" cy="370536"/>
                  <wp:effectExtent l="0" t="0" r="6350" b="0"/>
                  <wp:docPr id="70"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6322D024" w14:textId="28BA1352" w:rsidR="009D66F4" w:rsidRDefault="00610D4E" w:rsidP="000A1D8F">
            <w:pPr>
              <w:jc w:val="center"/>
              <w:rPr>
                <w:rFonts w:cs="Arial"/>
                <w:b/>
                <w:noProof/>
                <w:sz w:val="24"/>
                <w:szCs w:val="24"/>
                <w:lang w:eastAsia="en-GB"/>
              </w:rPr>
            </w:pPr>
            <w:r>
              <w:rPr>
                <w:rFonts w:cs="Arial"/>
                <w:b/>
                <w:noProof/>
                <w:sz w:val="24"/>
                <w:szCs w:val="24"/>
                <w:lang w:eastAsia="en-GB"/>
              </w:rPr>
              <w:drawing>
                <wp:anchor distT="0" distB="0" distL="114300" distR="114300" simplePos="0" relativeHeight="251743270" behindDoc="0" locked="0" layoutInCell="1" allowOverlap="1" wp14:anchorId="0583FA73" wp14:editId="0F912A78">
                  <wp:simplePos x="0" y="0"/>
                  <wp:positionH relativeFrom="column">
                    <wp:posOffset>101600</wp:posOffset>
                  </wp:positionH>
                  <wp:positionV relativeFrom="paragraph">
                    <wp:posOffset>17145</wp:posOffset>
                  </wp:positionV>
                  <wp:extent cx="419100" cy="333375"/>
                  <wp:effectExtent l="0" t="0" r="0" b="9525"/>
                  <wp:wrapNone/>
                  <wp:docPr id="44" name="Pictur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left w:val="single" w:sz="4" w:space="0" w:color="auto"/>
              <w:right w:val="single" w:sz="4" w:space="0" w:color="auto"/>
            </w:tcBorders>
            <w:vAlign w:val="center"/>
          </w:tcPr>
          <w:p w14:paraId="4997D01E" w14:textId="34D8347C" w:rsidR="009D66F4" w:rsidRPr="00A70748" w:rsidRDefault="00610D4E" w:rsidP="000A1D8F">
            <w:pPr>
              <w:jc w:val="center"/>
              <w:rPr>
                <w:rFonts w:cs="Arial"/>
                <w:noProof/>
                <w:sz w:val="24"/>
                <w:szCs w:val="24"/>
                <w:lang w:eastAsia="en-GB"/>
              </w:rPr>
            </w:pPr>
            <w:r w:rsidRPr="00A70748">
              <w:rPr>
                <w:rFonts w:cs="Arial"/>
                <w:noProof/>
                <w:sz w:val="24"/>
                <w:szCs w:val="24"/>
                <w:lang w:eastAsia="en-GB"/>
              </w:rPr>
              <w:drawing>
                <wp:inline distT="0" distB="0" distL="0" distR="0" wp14:anchorId="656248B2" wp14:editId="068BB1BB">
                  <wp:extent cx="584669" cy="370536"/>
                  <wp:effectExtent l="0" t="0" r="6350" b="0"/>
                  <wp:docPr id="8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0A1D8F" w:rsidRPr="00317BC4" w14:paraId="0A8FA5E6" w14:textId="77777777" w:rsidTr="000A1D8F">
        <w:trPr>
          <w:trHeight w:val="712"/>
          <w:jc w:val="center"/>
        </w:trPr>
        <w:tc>
          <w:tcPr>
            <w:tcW w:w="704" w:type="dxa"/>
            <w:tcBorders>
              <w:left w:val="single" w:sz="4" w:space="0" w:color="auto"/>
              <w:right w:val="single" w:sz="4" w:space="0" w:color="auto"/>
            </w:tcBorders>
            <w:vAlign w:val="center"/>
          </w:tcPr>
          <w:p w14:paraId="36424CB8" w14:textId="77777777" w:rsidR="000A1D8F" w:rsidRPr="00317BC4" w:rsidRDefault="000A1D8F" w:rsidP="000A1D8F">
            <w:pPr>
              <w:jc w:val="center"/>
              <w:rPr>
                <w:rFonts w:eastAsia="Times New Roman" w:cs="Arial"/>
                <w:b/>
                <w:lang w:eastAsia="en-GB"/>
              </w:rPr>
            </w:pPr>
            <w:r>
              <w:rPr>
                <w:rFonts w:eastAsia="Times New Roman" w:cs="Arial"/>
                <w:b/>
                <w:lang w:eastAsia="en-GB"/>
              </w:rPr>
              <w:t>4</w:t>
            </w:r>
          </w:p>
        </w:tc>
        <w:tc>
          <w:tcPr>
            <w:tcW w:w="5679" w:type="dxa"/>
            <w:tcBorders>
              <w:left w:val="single" w:sz="4" w:space="0" w:color="auto"/>
              <w:right w:val="single" w:sz="4" w:space="0" w:color="auto"/>
            </w:tcBorders>
            <w:vAlign w:val="center"/>
          </w:tcPr>
          <w:p w14:paraId="28860995" w14:textId="77777777" w:rsidR="000A1D8F" w:rsidRPr="00317BC4" w:rsidRDefault="000A1D8F" w:rsidP="000A1D8F">
            <w:pPr>
              <w:jc w:val="both"/>
              <w:rPr>
                <w:rFonts w:eastAsia="Times New Roman" w:cs="Arial"/>
                <w:b/>
                <w:lang w:eastAsia="en-GB"/>
              </w:rPr>
            </w:pPr>
            <w:r w:rsidRPr="00317BC4">
              <w:rPr>
                <w:rFonts w:eastAsia="Times New Roman" w:cs="Arial"/>
                <w:b/>
                <w:lang w:eastAsia="en-GB"/>
              </w:rPr>
              <w:t>Focus on Population Health Needs</w:t>
            </w:r>
          </w:p>
        </w:tc>
        <w:tc>
          <w:tcPr>
            <w:tcW w:w="1178" w:type="dxa"/>
            <w:tcBorders>
              <w:left w:val="single" w:sz="4" w:space="0" w:color="auto"/>
              <w:right w:val="single" w:sz="4" w:space="0" w:color="auto"/>
            </w:tcBorders>
            <w:vAlign w:val="center"/>
          </w:tcPr>
          <w:p w14:paraId="392A71B2" w14:textId="56267BE3" w:rsidR="000A1D8F" w:rsidRPr="00372571" w:rsidRDefault="000A1D8F" w:rsidP="000A1D8F">
            <w:pPr>
              <w:jc w:val="center"/>
              <w:rPr>
                <w:rFonts w:cs="Arial"/>
                <w:b/>
                <w:noProof/>
                <w:lang w:eastAsia="en-GB"/>
              </w:rPr>
            </w:pPr>
            <w:r>
              <w:rPr>
                <w:rFonts w:cs="Arial"/>
                <w:b/>
                <w:noProof/>
                <w:sz w:val="24"/>
                <w:szCs w:val="24"/>
                <w:lang w:eastAsia="en-GB"/>
              </w:rPr>
              <w:drawing>
                <wp:anchor distT="0" distB="0" distL="114300" distR="114300" simplePos="0" relativeHeight="251693094" behindDoc="0" locked="0" layoutInCell="1" allowOverlap="1" wp14:anchorId="20D1E384" wp14:editId="41E96A9B">
                  <wp:simplePos x="0" y="0"/>
                  <wp:positionH relativeFrom="column">
                    <wp:posOffset>109220</wp:posOffset>
                  </wp:positionH>
                  <wp:positionV relativeFrom="paragraph">
                    <wp:posOffset>5080</wp:posOffset>
                  </wp:positionV>
                  <wp:extent cx="419100" cy="333375"/>
                  <wp:effectExtent l="0" t="0" r="0" b="9525"/>
                  <wp:wrapNone/>
                  <wp:docPr id="83" name="Picture 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gridSpan w:val="2"/>
            <w:tcBorders>
              <w:left w:val="single" w:sz="4" w:space="0" w:color="auto"/>
              <w:right w:val="single" w:sz="4" w:space="0" w:color="auto"/>
            </w:tcBorders>
            <w:vAlign w:val="center"/>
          </w:tcPr>
          <w:p w14:paraId="2C5887F7"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5B64D79C" wp14:editId="46B04FAB">
                  <wp:extent cx="584669" cy="370536"/>
                  <wp:effectExtent l="0" t="0" r="6350" b="0"/>
                  <wp:docPr id="3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5B64E173" w14:textId="77777777" w:rsidR="000A1D8F" w:rsidRPr="00317BC4" w:rsidRDefault="000A1D8F" w:rsidP="000A1D8F">
            <w:pPr>
              <w:jc w:val="center"/>
              <w:rPr>
                <w:rFonts w:cs="Arial"/>
              </w:rPr>
            </w:pPr>
          </w:p>
        </w:tc>
        <w:tc>
          <w:tcPr>
            <w:tcW w:w="1342" w:type="dxa"/>
            <w:tcBorders>
              <w:left w:val="single" w:sz="4" w:space="0" w:color="auto"/>
              <w:right w:val="single" w:sz="4" w:space="0" w:color="auto"/>
            </w:tcBorders>
            <w:vAlign w:val="center"/>
          </w:tcPr>
          <w:p w14:paraId="4829E6FF" w14:textId="77777777" w:rsidR="000A1D8F" w:rsidRPr="00317BC4" w:rsidRDefault="000A1D8F" w:rsidP="000A1D8F">
            <w:pPr>
              <w:jc w:val="center"/>
              <w:rPr>
                <w:rFonts w:cs="Arial"/>
              </w:rPr>
            </w:pPr>
          </w:p>
        </w:tc>
      </w:tr>
      <w:tr w:rsidR="000A1D8F" w:rsidRPr="00317BC4" w14:paraId="110C1482" w14:textId="77777777" w:rsidTr="000A1D8F">
        <w:trPr>
          <w:trHeight w:val="695"/>
          <w:jc w:val="center"/>
        </w:trPr>
        <w:tc>
          <w:tcPr>
            <w:tcW w:w="704" w:type="dxa"/>
            <w:tcBorders>
              <w:left w:val="single" w:sz="4" w:space="0" w:color="auto"/>
              <w:right w:val="single" w:sz="4" w:space="0" w:color="auto"/>
            </w:tcBorders>
            <w:vAlign w:val="center"/>
          </w:tcPr>
          <w:p w14:paraId="43DC1330" w14:textId="77777777" w:rsidR="000A1D8F" w:rsidRPr="00317BC4" w:rsidRDefault="000A1D8F" w:rsidP="000A1D8F">
            <w:pPr>
              <w:jc w:val="center"/>
              <w:rPr>
                <w:rFonts w:eastAsia="Times New Roman" w:cs="Arial"/>
                <w:b/>
                <w:lang w:eastAsia="en-GB"/>
              </w:rPr>
            </w:pPr>
            <w:r>
              <w:rPr>
                <w:rFonts w:eastAsia="Times New Roman" w:cs="Arial"/>
                <w:b/>
                <w:lang w:eastAsia="en-GB"/>
              </w:rPr>
              <w:t>5</w:t>
            </w:r>
          </w:p>
        </w:tc>
        <w:tc>
          <w:tcPr>
            <w:tcW w:w="5679" w:type="dxa"/>
            <w:tcBorders>
              <w:left w:val="single" w:sz="4" w:space="0" w:color="auto"/>
              <w:right w:val="single" w:sz="4" w:space="0" w:color="auto"/>
            </w:tcBorders>
            <w:vAlign w:val="center"/>
          </w:tcPr>
          <w:p w14:paraId="6CD8FFD6" w14:textId="77777777" w:rsidR="000A1D8F" w:rsidRPr="00317BC4" w:rsidRDefault="000A1D8F" w:rsidP="000A1D8F">
            <w:pPr>
              <w:jc w:val="both"/>
              <w:rPr>
                <w:rFonts w:eastAsia="Times New Roman" w:cs="Arial"/>
                <w:b/>
                <w:lang w:eastAsia="en-GB"/>
              </w:rPr>
            </w:pPr>
            <w:r w:rsidRPr="00317BC4">
              <w:rPr>
                <w:rFonts w:cs="Arial"/>
                <w:b/>
              </w:rPr>
              <w:t>Adopting and Developing Innovative Digital Solutions to Support Care Delivery</w:t>
            </w:r>
          </w:p>
        </w:tc>
        <w:tc>
          <w:tcPr>
            <w:tcW w:w="1178" w:type="dxa"/>
            <w:tcBorders>
              <w:left w:val="single" w:sz="4" w:space="0" w:color="auto"/>
              <w:right w:val="single" w:sz="4" w:space="0" w:color="auto"/>
            </w:tcBorders>
            <w:vAlign w:val="center"/>
          </w:tcPr>
          <w:p w14:paraId="5BDBA80E" w14:textId="77777777" w:rsidR="000A1D8F" w:rsidRPr="00317BC4" w:rsidRDefault="000A1D8F" w:rsidP="000A1D8F">
            <w:pPr>
              <w:jc w:val="center"/>
              <w:rPr>
                <w:rFonts w:cs="Arial"/>
                <w:b/>
                <w:noProof/>
                <w:lang w:eastAsia="en-GB"/>
              </w:rPr>
            </w:pPr>
            <w:r>
              <w:rPr>
                <w:rFonts w:cs="Arial"/>
                <w:b/>
                <w:noProof/>
                <w:sz w:val="24"/>
                <w:szCs w:val="24"/>
                <w:lang w:eastAsia="en-GB"/>
              </w:rPr>
              <w:drawing>
                <wp:anchor distT="0" distB="0" distL="114300" distR="114300" simplePos="0" relativeHeight="251694118" behindDoc="0" locked="0" layoutInCell="1" allowOverlap="1" wp14:anchorId="17BB5878" wp14:editId="397D5A61">
                  <wp:simplePos x="0" y="0"/>
                  <wp:positionH relativeFrom="column">
                    <wp:posOffset>96520</wp:posOffset>
                  </wp:positionH>
                  <wp:positionV relativeFrom="paragraph">
                    <wp:posOffset>3810</wp:posOffset>
                  </wp:positionV>
                  <wp:extent cx="419100" cy="333375"/>
                  <wp:effectExtent l="0" t="0" r="0" b="9525"/>
                  <wp:wrapNone/>
                  <wp:docPr id="42"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14CB0FE8" w14:textId="77777777" w:rsidR="000A1D8F" w:rsidRPr="00317BC4" w:rsidRDefault="000A1D8F" w:rsidP="000A1D8F">
            <w:pPr>
              <w:rPr>
                <w:rFonts w:cs="Arial"/>
              </w:rPr>
            </w:pPr>
          </w:p>
        </w:tc>
        <w:tc>
          <w:tcPr>
            <w:tcW w:w="1342" w:type="dxa"/>
            <w:gridSpan w:val="2"/>
            <w:tcBorders>
              <w:left w:val="single" w:sz="4" w:space="0" w:color="auto"/>
              <w:right w:val="single" w:sz="4" w:space="0" w:color="auto"/>
            </w:tcBorders>
            <w:vAlign w:val="center"/>
          </w:tcPr>
          <w:p w14:paraId="4D2E038F"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3F0F074F" wp14:editId="3E98328C">
                  <wp:extent cx="584669" cy="370536"/>
                  <wp:effectExtent l="0" t="0" r="6350" b="0"/>
                  <wp:docPr id="4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794B5B57" w14:textId="77777777" w:rsidR="000A1D8F" w:rsidRPr="00317BC4" w:rsidRDefault="000A1D8F" w:rsidP="000A1D8F">
            <w:pPr>
              <w:jc w:val="center"/>
              <w:rPr>
                <w:rFonts w:cs="Arial"/>
              </w:rPr>
            </w:pPr>
            <w:r>
              <w:rPr>
                <w:rFonts w:cs="Arial"/>
                <w:b/>
                <w:noProof/>
                <w:sz w:val="24"/>
                <w:szCs w:val="24"/>
                <w:lang w:eastAsia="en-GB"/>
              </w:rPr>
              <w:drawing>
                <wp:anchor distT="0" distB="0" distL="114300" distR="114300" simplePos="0" relativeHeight="251695142" behindDoc="0" locked="0" layoutInCell="1" allowOverlap="1" wp14:anchorId="554DA4B2" wp14:editId="4D3C0470">
                  <wp:simplePos x="0" y="0"/>
                  <wp:positionH relativeFrom="column">
                    <wp:posOffset>127635</wp:posOffset>
                  </wp:positionH>
                  <wp:positionV relativeFrom="paragraph">
                    <wp:posOffset>1905</wp:posOffset>
                  </wp:positionV>
                  <wp:extent cx="419100" cy="333375"/>
                  <wp:effectExtent l="0" t="0" r="0" b="9525"/>
                  <wp:wrapNone/>
                  <wp:docPr id="26" name="Pictur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left w:val="single" w:sz="4" w:space="0" w:color="auto"/>
              <w:right w:val="single" w:sz="4" w:space="0" w:color="auto"/>
            </w:tcBorders>
            <w:vAlign w:val="center"/>
          </w:tcPr>
          <w:p w14:paraId="5AFC0301"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06357D97" wp14:editId="4D1FB337">
                  <wp:extent cx="584669" cy="370536"/>
                  <wp:effectExtent l="0" t="0" r="6350" b="0"/>
                  <wp:docPr id="29"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0A1D8F" w:rsidRPr="00317BC4" w14:paraId="5AE2CF70" w14:textId="77777777" w:rsidTr="000A1D8F">
        <w:trPr>
          <w:trHeight w:val="704"/>
          <w:jc w:val="center"/>
        </w:trPr>
        <w:tc>
          <w:tcPr>
            <w:tcW w:w="704" w:type="dxa"/>
            <w:tcBorders>
              <w:left w:val="single" w:sz="4" w:space="0" w:color="auto"/>
              <w:right w:val="single" w:sz="4" w:space="0" w:color="auto"/>
            </w:tcBorders>
            <w:vAlign w:val="center"/>
          </w:tcPr>
          <w:p w14:paraId="177B7C39" w14:textId="77777777" w:rsidR="000A1D8F" w:rsidRPr="00317BC4" w:rsidRDefault="000A1D8F" w:rsidP="000A1D8F">
            <w:pPr>
              <w:jc w:val="center"/>
              <w:rPr>
                <w:rFonts w:eastAsia="Times New Roman" w:cs="Arial"/>
                <w:b/>
                <w:lang w:eastAsia="en-GB"/>
              </w:rPr>
            </w:pPr>
            <w:r>
              <w:rPr>
                <w:rFonts w:eastAsia="Times New Roman" w:cs="Arial"/>
                <w:b/>
                <w:lang w:eastAsia="en-GB"/>
              </w:rPr>
              <w:t>6</w:t>
            </w:r>
          </w:p>
        </w:tc>
        <w:tc>
          <w:tcPr>
            <w:tcW w:w="5679" w:type="dxa"/>
            <w:tcBorders>
              <w:left w:val="single" w:sz="4" w:space="0" w:color="auto"/>
              <w:right w:val="single" w:sz="4" w:space="0" w:color="auto"/>
            </w:tcBorders>
            <w:vAlign w:val="center"/>
          </w:tcPr>
          <w:p w14:paraId="775944A3" w14:textId="77777777" w:rsidR="000A1D8F" w:rsidRPr="00317BC4" w:rsidRDefault="000A1D8F" w:rsidP="000A1D8F">
            <w:pPr>
              <w:jc w:val="both"/>
              <w:rPr>
                <w:rFonts w:eastAsia="Times New Roman" w:cs="Arial"/>
                <w:b/>
                <w:lang w:eastAsia="en-GB"/>
              </w:rPr>
            </w:pPr>
            <w:r w:rsidRPr="00317BC4">
              <w:rPr>
                <w:rFonts w:cs="Arial"/>
                <w:b/>
              </w:rPr>
              <w:t>Maintain and Deliver Sustainable Financial Health</w:t>
            </w:r>
          </w:p>
        </w:tc>
        <w:tc>
          <w:tcPr>
            <w:tcW w:w="1178" w:type="dxa"/>
            <w:tcBorders>
              <w:left w:val="single" w:sz="4" w:space="0" w:color="auto"/>
              <w:right w:val="single" w:sz="4" w:space="0" w:color="auto"/>
            </w:tcBorders>
            <w:vAlign w:val="center"/>
          </w:tcPr>
          <w:p w14:paraId="36AB0851" w14:textId="77777777" w:rsidR="000A1D8F" w:rsidRPr="00142474" w:rsidRDefault="000A1D8F" w:rsidP="000A1D8F">
            <w:pPr>
              <w:jc w:val="center"/>
              <w:rPr>
                <w:rFonts w:cs="Arial"/>
                <w:b/>
                <w:noProof/>
                <w:lang w:eastAsia="en-GB"/>
              </w:rPr>
            </w:pPr>
            <w:r>
              <w:rPr>
                <w:rFonts w:cs="Arial"/>
                <w:b/>
                <w:noProof/>
                <w:sz w:val="24"/>
                <w:szCs w:val="24"/>
                <w:lang w:eastAsia="en-GB"/>
              </w:rPr>
              <w:drawing>
                <wp:anchor distT="0" distB="0" distL="114300" distR="114300" simplePos="0" relativeHeight="251696166" behindDoc="0" locked="0" layoutInCell="1" allowOverlap="1" wp14:anchorId="39C4F34C" wp14:editId="6E2FD7CF">
                  <wp:simplePos x="0" y="0"/>
                  <wp:positionH relativeFrom="column">
                    <wp:posOffset>101600</wp:posOffset>
                  </wp:positionH>
                  <wp:positionV relativeFrom="paragraph">
                    <wp:posOffset>6350</wp:posOffset>
                  </wp:positionV>
                  <wp:extent cx="419100" cy="333375"/>
                  <wp:effectExtent l="0" t="0" r="0" b="9525"/>
                  <wp:wrapNone/>
                  <wp:docPr id="85" name="Picture 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gridSpan w:val="2"/>
            <w:tcBorders>
              <w:left w:val="single" w:sz="4" w:space="0" w:color="auto"/>
              <w:right w:val="single" w:sz="4" w:space="0" w:color="auto"/>
            </w:tcBorders>
            <w:vAlign w:val="center"/>
          </w:tcPr>
          <w:p w14:paraId="5A6AE2DE"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4DD69B47" wp14:editId="3D0FC1FE">
                  <wp:extent cx="584669" cy="370536"/>
                  <wp:effectExtent l="0" t="0" r="6350" b="0"/>
                  <wp:docPr id="33"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518E3783" w14:textId="77777777" w:rsidR="000A1D8F" w:rsidRPr="00317BC4" w:rsidRDefault="000A1D8F" w:rsidP="000A1D8F">
            <w:pPr>
              <w:jc w:val="center"/>
              <w:rPr>
                <w:rFonts w:cs="Arial"/>
              </w:rPr>
            </w:pPr>
            <w:r>
              <w:rPr>
                <w:rFonts w:cs="Arial"/>
                <w:b/>
                <w:noProof/>
                <w:sz w:val="24"/>
                <w:szCs w:val="24"/>
                <w:lang w:eastAsia="en-GB"/>
              </w:rPr>
              <w:drawing>
                <wp:anchor distT="0" distB="0" distL="114300" distR="114300" simplePos="0" relativeHeight="251697190" behindDoc="0" locked="0" layoutInCell="1" allowOverlap="1" wp14:anchorId="087AE12B" wp14:editId="277E2C60">
                  <wp:simplePos x="0" y="0"/>
                  <wp:positionH relativeFrom="column">
                    <wp:posOffset>118110</wp:posOffset>
                  </wp:positionH>
                  <wp:positionV relativeFrom="paragraph">
                    <wp:posOffset>19050</wp:posOffset>
                  </wp:positionV>
                  <wp:extent cx="419100" cy="333375"/>
                  <wp:effectExtent l="0" t="0" r="0" b="9525"/>
                  <wp:wrapNone/>
                  <wp:docPr id="21"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42" w:type="dxa"/>
            <w:tcBorders>
              <w:left w:val="single" w:sz="4" w:space="0" w:color="auto"/>
              <w:right w:val="single" w:sz="4" w:space="0" w:color="auto"/>
            </w:tcBorders>
            <w:vAlign w:val="center"/>
          </w:tcPr>
          <w:p w14:paraId="57F486C3"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78FFD1CC" wp14:editId="09207E57">
                  <wp:extent cx="584669" cy="370536"/>
                  <wp:effectExtent l="0" t="0" r="6350" b="0"/>
                  <wp:docPr id="22"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0A1D8F" w:rsidRPr="00317BC4" w14:paraId="400FBF88" w14:textId="77777777" w:rsidTr="000A1D8F">
        <w:trPr>
          <w:trHeight w:val="700"/>
          <w:jc w:val="center"/>
        </w:trPr>
        <w:tc>
          <w:tcPr>
            <w:tcW w:w="704" w:type="dxa"/>
            <w:tcBorders>
              <w:left w:val="single" w:sz="4" w:space="0" w:color="auto"/>
              <w:right w:val="single" w:sz="4" w:space="0" w:color="auto"/>
            </w:tcBorders>
            <w:vAlign w:val="center"/>
          </w:tcPr>
          <w:p w14:paraId="4A3CEB68" w14:textId="77777777" w:rsidR="000A1D8F" w:rsidRPr="00317BC4" w:rsidRDefault="000A1D8F" w:rsidP="000A1D8F">
            <w:pPr>
              <w:jc w:val="center"/>
              <w:rPr>
                <w:rFonts w:eastAsia="Times New Roman" w:cs="Arial"/>
                <w:b/>
                <w:lang w:eastAsia="en-GB"/>
              </w:rPr>
            </w:pPr>
            <w:r>
              <w:rPr>
                <w:rFonts w:eastAsia="Times New Roman" w:cs="Arial"/>
                <w:b/>
                <w:lang w:eastAsia="en-GB"/>
              </w:rPr>
              <w:t>7</w:t>
            </w:r>
          </w:p>
        </w:tc>
        <w:tc>
          <w:tcPr>
            <w:tcW w:w="5679" w:type="dxa"/>
            <w:tcBorders>
              <w:left w:val="single" w:sz="4" w:space="0" w:color="auto"/>
              <w:right w:val="single" w:sz="4" w:space="0" w:color="auto"/>
            </w:tcBorders>
            <w:vAlign w:val="center"/>
          </w:tcPr>
          <w:p w14:paraId="1E1FC7F4" w14:textId="77777777" w:rsidR="000A1D8F" w:rsidRPr="00317BC4" w:rsidRDefault="000A1D8F" w:rsidP="000A1D8F">
            <w:pPr>
              <w:jc w:val="both"/>
              <w:rPr>
                <w:rFonts w:eastAsia="Times New Roman" w:cs="Arial"/>
                <w:b/>
                <w:lang w:eastAsia="en-GB"/>
              </w:rPr>
            </w:pPr>
            <w:r w:rsidRPr="00317BC4">
              <w:rPr>
                <w:rFonts w:cs="Arial"/>
                <w:b/>
              </w:rPr>
              <w:t>Delivering Care in Safe, Modern Environments</w:t>
            </w:r>
          </w:p>
        </w:tc>
        <w:tc>
          <w:tcPr>
            <w:tcW w:w="1178" w:type="dxa"/>
            <w:tcBorders>
              <w:left w:val="single" w:sz="4" w:space="0" w:color="auto"/>
              <w:right w:val="single" w:sz="4" w:space="0" w:color="auto"/>
            </w:tcBorders>
            <w:vAlign w:val="center"/>
          </w:tcPr>
          <w:p w14:paraId="4446A6F2" w14:textId="77777777" w:rsidR="000A1D8F" w:rsidRPr="00317BC4" w:rsidRDefault="000A1D8F" w:rsidP="000A1D8F">
            <w:pPr>
              <w:jc w:val="center"/>
              <w:rPr>
                <w:rFonts w:cs="Arial"/>
              </w:rPr>
            </w:pPr>
            <w:r>
              <w:rPr>
                <w:rFonts w:cs="Arial"/>
                <w:noProof/>
                <w:sz w:val="24"/>
                <w:szCs w:val="24"/>
                <w:lang w:eastAsia="en-GB"/>
              </w:rPr>
              <mc:AlternateContent>
                <mc:Choice Requires="wps">
                  <w:drawing>
                    <wp:anchor distT="0" distB="0" distL="114300" distR="114300" simplePos="0" relativeHeight="251698214" behindDoc="0" locked="0" layoutInCell="1" allowOverlap="1" wp14:anchorId="508DF805" wp14:editId="668C89FB">
                      <wp:simplePos x="0" y="0"/>
                      <wp:positionH relativeFrom="column">
                        <wp:posOffset>193040</wp:posOffset>
                      </wp:positionH>
                      <wp:positionV relativeFrom="paragraph">
                        <wp:posOffset>35560</wp:posOffset>
                      </wp:positionV>
                      <wp:extent cx="216535" cy="314960"/>
                      <wp:effectExtent l="19050" t="19050" r="31115" b="27940"/>
                      <wp:wrapNone/>
                      <wp:docPr id="86" name="Up Arrow 86"/>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3C546F" id="Up Arrow 86" o:spid="_x0000_s1026" type="#_x0000_t68" style="position:absolute;margin-left:15.2pt;margin-top:2.8pt;width:17.05pt;height:24.8pt;z-index:2516982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" adj="7425" fillcolor="#00b050" strokecolor="#385d8a" strokeweight="2pt"/>
                  </w:pict>
                </mc:Fallback>
              </mc:AlternateContent>
            </w:r>
          </w:p>
        </w:tc>
        <w:tc>
          <w:tcPr>
            <w:tcW w:w="1342" w:type="dxa"/>
            <w:gridSpan w:val="2"/>
            <w:tcBorders>
              <w:left w:val="single" w:sz="4" w:space="0" w:color="auto"/>
              <w:right w:val="single" w:sz="4" w:space="0" w:color="auto"/>
            </w:tcBorders>
            <w:vAlign w:val="center"/>
          </w:tcPr>
          <w:p w14:paraId="657F5A71"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7777A11A" wp14:editId="436C65A5">
                  <wp:extent cx="584669" cy="370536"/>
                  <wp:effectExtent l="0" t="0" r="6350" b="0"/>
                  <wp:docPr id="87"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c>
          <w:tcPr>
            <w:tcW w:w="1150" w:type="dxa"/>
            <w:gridSpan w:val="2"/>
            <w:tcBorders>
              <w:left w:val="single" w:sz="4" w:space="0" w:color="auto"/>
              <w:right w:val="single" w:sz="4" w:space="0" w:color="auto"/>
            </w:tcBorders>
            <w:vAlign w:val="center"/>
          </w:tcPr>
          <w:p w14:paraId="61BD9AA8" w14:textId="77777777" w:rsidR="000A1D8F" w:rsidRPr="00317BC4" w:rsidRDefault="000A1D8F" w:rsidP="000A1D8F">
            <w:pPr>
              <w:jc w:val="center"/>
              <w:rPr>
                <w:rFonts w:cs="Arial"/>
              </w:rPr>
            </w:pPr>
            <w:r>
              <w:rPr>
                <w:rFonts w:cs="Arial"/>
                <w:noProof/>
                <w:sz w:val="24"/>
                <w:szCs w:val="24"/>
                <w:lang w:eastAsia="en-GB"/>
              </w:rPr>
              <mc:AlternateContent>
                <mc:Choice Requires="wps">
                  <w:drawing>
                    <wp:anchor distT="0" distB="0" distL="114300" distR="114300" simplePos="0" relativeHeight="251699238" behindDoc="0" locked="0" layoutInCell="1" allowOverlap="1" wp14:anchorId="18851658" wp14:editId="36FC4D58">
                      <wp:simplePos x="0" y="0"/>
                      <wp:positionH relativeFrom="column">
                        <wp:posOffset>216535</wp:posOffset>
                      </wp:positionH>
                      <wp:positionV relativeFrom="paragraph">
                        <wp:posOffset>23495</wp:posOffset>
                      </wp:positionV>
                      <wp:extent cx="216535" cy="314960"/>
                      <wp:effectExtent l="19050" t="19050" r="31115" b="27940"/>
                      <wp:wrapNone/>
                      <wp:docPr id="23" name="Up Arrow 23"/>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4408D7" id="Up Arrow 23" o:spid="_x0000_s1026" type="#_x0000_t68" style="position:absolute;margin-left:17.05pt;margin-top:1.85pt;width:17.05pt;height:24.8pt;z-index:2516992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wsL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" adj="7425" fillcolor="#00b050" strokecolor="#385d8a" strokeweight="2pt"/>
                  </w:pict>
                </mc:Fallback>
              </mc:AlternateContent>
            </w:r>
          </w:p>
        </w:tc>
        <w:tc>
          <w:tcPr>
            <w:tcW w:w="1342" w:type="dxa"/>
            <w:tcBorders>
              <w:left w:val="single" w:sz="4" w:space="0" w:color="auto"/>
              <w:right w:val="single" w:sz="4" w:space="0" w:color="auto"/>
            </w:tcBorders>
            <w:vAlign w:val="center"/>
          </w:tcPr>
          <w:p w14:paraId="41E317AA" w14:textId="77777777" w:rsidR="000A1D8F" w:rsidRPr="00317BC4" w:rsidRDefault="000A1D8F" w:rsidP="000A1D8F">
            <w:pPr>
              <w:jc w:val="center"/>
              <w:rPr>
                <w:rFonts w:cs="Arial"/>
              </w:rPr>
            </w:pPr>
            <w:r w:rsidRPr="00A70748">
              <w:rPr>
                <w:rFonts w:cs="Arial"/>
                <w:noProof/>
                <w:sz w:val="24"/>
                <w:szCs w:val="24"/>
                <w:lang w:eastAsia="en-GB"/>
              </w:rPr>
              <w:drawing>
                <wp:inline distT="0" distB="0" distL="0" distR="0" wp14:anchorId="6673557B" wp14:editId="71A33E0D">
                  <wp:extent cx="584669" cy="370536"/>
                  <wp:effectExtent l="0" t="0" r="6350" b="0"/>
                  <wp:docPr id="25" name="Picture 26" descr="Description: Description: 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escription: Description: cid:image002.jpg@01CD216A.261B366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6729" cy="378179"/>
                          </a:xfrm>
                          <a:prstGeom prst="rect">
                            <a:avLst/>
                          </a:prstGeom>
                          <a:noFill/>
                          <a:ln>
                            <a:noFill/>
                          </a:ln>
                        </pic:spPr>
                      </pic:pic>
                    </a:graphicData>
                  </a:graphic>
                </wp:inline>
              </w:drawing>
            </w:r>
          </w:p>
        </w:tc>
      </w:tr>
      <w:tr w:rsidR="004B28F0" w:rsidRPr="00317BC4" w14:paraId="1F5E0582" w14:textId="77777777" w:rsidTr="000A1D8F">
        <w:trPr>
          <w:jc w:val="center"/>
        </w:trPr>
        <w:tc>
          <w:tcPr>
            <w:tcW w:w="6383" w:type="dxa"/>
            <w:gridSpan w:val="2"/>
            <w:tcBorders>
              <w:left w:val="nil"/>
              <w:bottom w:val="nil"/>
              <w:right w:val="nil"/>
            </w:tcBorders>
          </w:tcPr>
          <w:p w14:paraId="37339807" w14:textId="77777777" w:rsidR="00317BC4" w:rsidRPr="00317BC4" w:rsidRDefault="00317BC4" w:rsidP="00063C96">
            <w:pPr>
              <w:jc w:val="both"/>
              <w:rPr>
                <w:rFonts w:eastAsia="Times New Roman" w:cs="Arial"/>
                <w:lang w:eastAsia="en-GB"/>
              </w:rPr>
            </w:pPr>
          </w:p>
        </w:tc>
        <w:tc>
          <w:tcPr>
            <w:tcW w:w="1760" w:type="dxa"/>
            <w:gridSpan w:val="2"/>
            <w:tcBorders>
              <w:left w:val="nil"/>
              <w:bottom w:val="nil"/>
              <w:right w:val="nil"/>
            </w:tcBorders>
          </w:tcPr>
          <w:p w14:paraId="515C134B" w14:textId="77777777" w:rsidR="00317BC4" w:rsidRPr="00317BC4" w:rsidRDefault="00317BC4" w:rsidP="00063C96">
            <w:pPr>
              <w:jc w:val="both"/>
              <w:rPr>
                <w:rFonts w:cs="Arial"/>
              </w:rPr>
            </w:pPr>
          </w:p>
        </w:tc>
        <w:tc>
          <w:tcPr>
            <w:tcW w:w="1491" w:type="dxa"/>
            <w:gridSpan w:val="2"/>
            <w:tcBorders>
              <w:left w:val="nil"/>
              <w:bottom w:val="nil"/>
              <w:right w:val="nil"/>
            </w:tcBorders>
          </w:tcPr>
          <w:p w14:paraId="545CFA6A" w14:textId="77777777" w:rsidR="00317BC4" w:rsidRPr="00317BC4" w:rsidRDefault="00317BC4" w:rsidP="00063C96">
            <w:pPr>
              <w:jc w:val="both"/>
              <w:rPr>
                <w:rFonts w:cs="Arial"/>
              </w:rPr>
            </w:pPr>
          </w:p>
        </w:tc>
        <w:tc>
          <w:tcPr>
            <w:tcW w:w="1761" w:type="dxa"/>
            <w:gridSpan w:val="2"/>
            <w:tcBorders>
              <w:left w:val="nil"/>
              <w:bottom w:val="nil"/>
              <w:right w:val="nil"/>
            </w:tcBorders>
          </w:tcPr>
          <w:p w14:paraId="0DFF8A01" w14:textId="77777777" w:rsidR="00317BC4" w:rsidRPr="00317BC4" w:rsidRDefault="00317BC4" w:rsidP="00063C96">
            <w:pPr>
              <w:jc w:val="both"/>
              <w:rPr>
                <w:rFonts w:cs="Arial"/>
              </w:rPr>
            </w:pPr>
          </w:p>
        </w:tc>
      </w:tr>
    </w:tbl>
    <w:p w14:paraId="75060817" w14:textId="77777777" w:rsidR="005E0568" w:rsidRDefault="005E0568" w:rsidP="005E0568">
      <w:pPr>
        <w:rPr>
          <w:rFonts w:cs="Arial"/>
          <w:b/>
        </w:rPr>
      </w:pPr>
    </w:p>
    <w:p w14:paraId="03715F95" w14:textId="77777777" w:rsidR="005E0568" w:rsidRDefault="005E0568" w:rsidP="005E0568">
      <w:pPr>
        <w:rPr>
          <w:rFonts w:cs="Arial"/>
          <w:sz w:val="24"/>
          <w:szCs w:val="24"/>
        </w:rPr>
      </w:pPr>
      <w:r>
        <w:rPr>
          <w:rFonts w:cs="Arial"/>
          <w:b/>
        </w:rPr>
        <w:br w:type="page"/>
      </w:r>
    </w:p>
    <w:p w14:paraId="2F6C891B" w14:textId="77777777" w:rsidR="00F8017C" w:rsidRPr="00D65B87" w:rsidRDefault="00F8017C" w:rsidP="00D65B87">
      <w:pPr>
        <w:ind w:left="720"/>
        <w:jc w:val="both"/>
        <w:rPr>
          <w:rFonts w:cs="Arial"/>
          <w:sz w:val="24"/>
          <w:szCs w:val="24"/>
        </w:rPr>
        <w:sectPr w:rsidR="00F8017C" w:rsidRPr="00D65B87" w:rsidSect="004610C0">
          <w:pgSz w:w="11907" w:h="16839" w:code="9"/>
          <w:pgMar w:top="709" w:right="1440" w:bottom="1276" w:left="1440" w:header="708" w:footer="708" w:gutter="0"/>
          <w:cols w:space="708"/>
          <w:docGrid w:linePitch="360"/>
        </w:sectPr>
      </w:pPr>
    </w:p>
    <w:p w14:paraId="71D4B090" w14:textId="77777777" w:rsidR="004B5536" w:rsidRDefault="004B5536"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360"/>
        <w:gridCol w:w="5785"/>
        <w:gridCol w:w="529"/>
        <w:gridCol w:w="32"/>
        <w:gridCol w:w="2442"/>
        <w:gridCol w:w="3069"/>
        <w:gridCol w:w="2211"/>
        <w:gridCol w:w="1699"/>
        <w:gridCol w:w="1723"/>
      </w:tblGrid>
      <w:tr w:rsidR="00D1517E" w:rsidRPr="00D1517E" w14:paraId="6A3ECE7E" w14:textId="77777777" w:rsidTr="00D1517E">
        <w:trPr>
          <w:trHeight w:val="699"/>
          <w:jc w:val="center"/>
        </w:trPr>
        <w:tc>
          <w:tcPr>
            <w:tcW w:w="18848" w:type="dxa"/>
            <w:gridSpan w:val="8"/>
            <w:tcBorders>
              <w:top w:val="single" w:sz="4" w:space="0" w:color="auto"/>
              <w:left w:val="single" w:sz="4" w:space="0" w:color="auto"/>
              <w:right w:val="single" w:sz="4" w:space="0" w:color="auto"/>
            </w:tcBorders>
            <w:shd w:val="clear" w:color="auto" w:fill="C6D9F1"/>
            <w:vAlign w:val="center"/>
          </w:tcPr>
          <w:p w14:paraId="078689C3" w14:textId="77777777" w:rsidR="00D1517E" w:rsidRPr="00D1517E" w:rsidRDefault="00D1517E" w:rsidP="00D1517E">
            <w:pPr>
              <w:spacing w:before="60" w:after="60"/>
              <w:jc w:val="both"/>
              <w:rPr>
                <w:rFonts w:cs="Arial"/>
                <w:b/>
              </w:rPr>
            </w:pPr>
            <w:r w:rsidRPr="00D1517E">
              <w:rPr>
                <w:rFonts w:cs="Arial"/>
                <w:b/>
              </w:rPr>
              <w:t>BAF 1: Demonstrably Improved Quality, Safety &amp; Reduced Harm</w:t>
            </w:r>
          </w:p>
        </w:tc>
        <w:tc>
          <w:tcPr>
            <w:tcW w:w="1701" w:type="dxa"/>
            <w:tcBorders>
              <w:top w:val="single" w:sz="4" w:space="0" w:color="auto"/>
              <w:left w:val="single" w:sz="4" w:space="0" w:color="auto"/>
              <w:right w:val="single" w:sz="4" w:space="0" w:color="auto"/>
            </w:tcBorders>
            <w:shd w:val="clear" w:color="auto" w:fill="C6D9F1"/>
            <w:vAlign w:val="center"/>
          </w:tcPr>
          <w:p w14:paraId="4F5FC4A5" w14:textId="77777777" w:rsidR="00D1517E" w:rsidRDefault="00D1517E" w:rsidP="00D1517E">
            <w:pPr>
              <w:spacing w:before="60"/>
              <w:jc w:val="both"/>
              <w:rPr>
                <w:rFonts w:cs="Arial"/>
                <w:b/>
              </w:rPr>
            </w:pPr>
            <w:r w:rsidRPr="00D1517E">
              <w:rPr>
                <w:rFonts w:cs="Arial"/>
                <w:b/>
              </w:rPr>
              <w:t>Trend:</w:t>
            </w:r>
          </w:p>
          <w:p w14:paraId="2807E0BC" w14:textId="77777777" w:rsidR="002F34B0" w:rsidRPr="00D1517E" w:rsidRDefault="002F34B0" w:rsidP="00D1517E">
            <w:pPr>
              <w:spacing w:before="60"/>
              <w:jc w:val="both"/>
              <w:rPr>
                <w:rFonts w:cs="Arial"/>
                <w:b/>
              </w:rPr>
            </w:pPr>
            <w:r>
              <w:rPr>
                <w:rFonts w:cs="Arial"/>
                <w:b/>
              </w:rPr>
              <w:t>Stable</w:t>
            </w:r>
          </w:p>
        </w:tc>
        <w:tc>
          <w:tcPr>
            <w:tcW w:w="1639" w:type="dxa"/>
            <w:tcBorders>
              <w:top w:val="single" w:sz="4" w:space="0" w:color="auto"/>
              <w:left w:val="single" w:sz="4" w:space="0" w:color="auto"/>
              <w:right w:val="single" w:sz="4" w:space="0" w:color="auto"/>
            </w:tcBorders>
            <w:shd w:val="clear" w:color="auto" w:fill="C6D9F1"/>
            <w:vAlign w:val="center"/>
          </w:tcPr>
          <w:p w14:paraId="51454A43" w14:textId="77777777" w:rsidR="00D1517E" w:rsidRPr="00D1517E" w:rsidRDefault="002F34B0" w:rsidP="00D1517E">
            <w:pPr>
              <w:spacing w:before="60" w:after="60"/>
              <w:jc w:val="center"/>
              <w:rPr>
                <w:rFonts w:cs="Arial"/>
                <w:b/>
              </w:rPr>
            </w:pPr>
            <w:r>
              <w:rPr>
                <w:rFonts w:cs="Arial"/>
                <w:b/>
                <w:noProof/>
                <w:sz w:val="24"/>
                <w:szCs w:val="24"/>
                <w:lang w:eastAsia="en-GB"/>
              </w:rPr>
              <w:drawing>
                <wp:anchor distT="0" distB="0" distL="114300" distR="114300" simplePos="0" relativeHeight="251735078" behindDoc="0" locked="0" layoutInCell="1" allowOverlap="1" wp14:anchorId="098E65BD" wp14:editId="36E1C034">
                  <wp:simplePos x="0" y="0"/>
                  <wp:positionH relativeFrom="column">
                    <wp:posOffset>222250</wp:posOffset>
                  </wp:positionH>
                  <wp:positionV relativeFrom="paragraph">
                    <wp:posOffset>-18415</wp:posOffset>
                  </wp:positionV>
                  <wp:extent cx="419100" cy="333375"/>
                  <wp:effectExtent l="0" t="0" r="0" b="9525"/>
                  <wp:wrapNone/>
                  <wp:docPr id="66" name="Pictur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D1517E" w:rsidRPr="00D1517E" w14:paraId="13199521" w14:textId="77777777" w:rsidTr="00D1517E">
        <w:trPr>
          <w:trHeight w:val="258"/>
          <w:jc w:val="center"/>
        </w:trPr>
        <w:tc>
          <w:tcPr>
            <w:tcW w:w="2343" w:type="dxa"/>
            <w:tcBorders>
              <w:left w:val="single" w:sz="4" w:space="0" w:color="auto"/>
              <w:right w:val="nil"/>
            </w:tcBorders>
            <w:shd w:val="clear" w:color="auto" w:fill="C6D9F1"/>
            <w:vAlign w:val="center"/>
          </w:tcPr>
          <w:p w14:paraId="0684B608" w14:textId="77777777" w:rsidR="00D1517E" w:rsidRPr="00D1517E" w:rsidRDefault="00D1517E" w:rsidP="00D1517E">
            <w:pPr>
              <w:spacing w:before="60" w:after="60"/>
              <w:jc w:val="both"/>
              <w:rPr>
                <w:rFonts w:cs="Arial"/>
              </w:rPr>
            </w:pPr>
            <w:r w:rsidRPr="00D1517E">
              <w:rPr>
                <w:rFonts w:cs="Arial"/>
                <w:b/>
              </w:rPr>
              <w:t>Executive Lead(s):</w:t>
            </w:r>
          </w:p>
        </w:tc>
        <w:tc>
          <w:tcPr>
            <w:tcW w:w="8719" w:type="dxa"/>
            <w:gridSpan w:val="3"/>
            <w:tcBorders>
              <w:left w:val="nil"/>
              <w:right w:val="single" w:sz="4" w:space="0" w:color="auto"/>
            </w:tcBorders>
            <w:shd w:val="clear" w:color="auto" w:fill="C6D9F1"/>
            <w:vAlign w:val="center"/>
          </w:tcPr>
          <w:p w14:paraId="2C4806DB" w14:textId="77777777" w:rsidR="00D1517E" w:rsidRPr="00D1517E" w:rsidRDefault="00D1517E" w:rsidP="00D1517E">
            <w:pPr>
              <w:jc w:val="both"/>
              <w:rPr>
                <w:rFonts w:cs="Arial"/>
              </w:rPr>
            </w:pPr>
            <w:r w:rsidRPr="00D1517E">
              <w:rPr>
                <w:rFonts w:cs="Arial"/>
              </w:rPr>
              <w:t>Executive Director of Nursing</w:t>
            </w:r>
          </w:p>
          <w:p w14:paraId="623BD101" w14:textId="77777777" w:rsidR="00D1517E" w:rsidRPr="00D1517E" w:rsidRDefault="00D1517E" w:rsidP="00D1517E">
            <w:pPr>
              <w:jc w:val="both"/>
              <w:rPr>
                <w:rFonts w:cs="Arial"/>
              </w:rPr>
            </w:pPr>
            <w:r w:rsidRPr="00D1517E">
              <w:rPr>
                <w:rFonts w:cs="Arial"/>
              </w:rPr>
              <w:t>Executive Medical Director</w:t>
            </w:r>
          </w:p>
          <w:p w14:paraId="2BCDFE36" w14:textId="77777777" w:rsidR="00D1517E" w:rsidRPr="00D1517E" w:rsidRDefault="00D1517E" w:rsidP="00D1517E">
            <w:pPr>
              <w:jc w:val="both"/>
              <w:rPr>
                <w:rFonts w:cs="Arial"/>
              </w:rPr>
            </w:pPr>
            <w:r w:rsidRPr="00D1517E">
              <w:rPr>
                <w:rFonts w:cs="Arial"/>
              </w:rPr>
              <w:t>Director of Therapies &amp; Health Science</w:t>
            </w:r>
          </w:p>
        </w:tc>
        <w:tc>
          <w:tcPr>
            <w:tcW w:w="2480" w:type="dxa"/>
            <w:gridSpan w:val="2"/>
            <w:tcBorders>
              <w:left w:val="single" w:sz="4" w:space="0" w:color="auto"/>
              <w:right w:val="nil"/>
            </w:tcBorders>
            <w:shd w:val="clear" w:color="auto" w:fill="C6D9F1"/>
            <w:vAlign w:val="center"/>
          </w:tcPr>
          <w:p w14:paraId="189E3835" w14:textId="77777777" w:rsidR="00D1517E" w:rsidRPr="00D1517E" w:rsidRDefault="00D1517E" w:rsidP="00D1517E">
            <w:pPr>
              <w:spacing w:before="60" w:after="60"/>
              <w:jc w:val="both"/>
              <w:rPr>
                <w:rFonts w:cs="Arial"/>
                <w:b/>
              </w:rPr>
            </w:pPr>
            <w:r w:rsidRPr="00D1517E">
              <w:rPr>
                <w:rFonts w:cs="Arial"/>
                <w:b/>
              </w:rPr>
              <w:t xml:space="preserve">Assuring Committee: </w:t>
            </w:r>
          </w:p>
        </w:tc>
        <w:tc>
          <w:tcPr>
            <w:tcW w:w="5306" w:type="dxa"/>
            <w:gridSpan w:val="2"/>
            <w:tcBorders>
              <w:left w:val="nil"/>
              <w:right w:val="single" w:sz="4" w:space="0" w:color="auto"/>
            </w:tcBorders>
            <w:shd w:val="clear" w:color="auto" w:fill="C6D9F1"/>
            <w:vAlign w:val="center"/>
          </w:tcPr>
          <w:p w14:paraId="08DF13E3" w14:textId="77777777" w:rsidR="00D1517E" w:rsidRPr="00D1517E" w:rsidRDefault="00D1517E" w:rsidP="00D1517E">
            <w:pPr>
              <w:spacing w:before="60" w:after="60"/>
              <w:jc w:val="both"/>
              <w:rPr>
                <w:rFonts w:cs="Arial"/>
                <w:b/>
              </w:rPr>
            </w:pPr>
            <w:r w:rsidRPr="00D1517E">
              <w:rPr>
                <w:rFonts w:cs="Arial"/>
              </w:rPr>
              <w:t xml:space="preserve">Quality &amp; Safety Committee                </w:t>
            </w:r>
          </w:p>
        </w:tc>
        <w:tc>
          <w:tcPr>
            <w:tcW w:w="1701" w:type="dxa"/>
            <w:tcBorders>
              <w:left w:val="nil"/>
              <w:right w:val="single" w:sz="4" w:space="0" w:color="auto"/>
            </w:tcBorders>
            <w:shd w:val="clear" w:color="auto" w:fill="C6D9F1"/>
            <w:vAlign w:val="center"/>
          </w:tcPr>
          <w:p w14:paraId="710A9BA4" w14:textId="77777777" w:rsidR="00D1517E" w:rsidRDefault="00D1517E" w:rsidP="00D1517E">
            <w:pPr>
              <w:spacing w:before="60"/>
              <w:jc w:val="both"/>
              <w:rPr>
                <w:rFonts w:cs="Arial"/>
                <w:b/>
              </w:rPr>
            </w:pPr>
            <w:r w:rsidRPr="00D1517E">
              <w:rPr>
                <w:rFonts w:cs="Arial"/>
                <w:b/>
              </w:rPr>
              <w:t>Assurance:</w:t>
            </w:r>
          </w:p>
          <w:p w14:paraId="3F01DAEA" w14:textId="77777777" w:rsidR="002F34B0" w:rsidRPr="00D1517E" w:rsidRDefault="002F34B0" w:rsidP="00D1517E">
            <w:pPr>
              <w:spacing w:before="60"/>
              <w:jc w:val="both"/>
              <w:rPr>
                <w:rFonts w:cs="Arial"/>
                <w:b/>
              </w:rPr>
            </w:pPr>
            <w:r>
              <w:rPr>
                <w:rFonts w:cs="Arial"/>
                <w:b/>
              </w:rPr>
              <w:t>Reasonable</w:t>
            </w:r>
          </w:p>
        </w:tc>
        <w:tc>
          <w:tcPr>
            <w:tcW w:w="1639" w:type="dxa"/>
            <w:tcBorders>
              <w:left w:val="nil"/>
              <w:right w:val="single" w:sz="4" w:space="0" w:color="auto"/>
            </w:tcBorders>
            <w:shd w:val="clear" w:color="auto" w:fill="C6D9F1"/>
            <w:vAlign w:val="center"/>
          </w:tcPr>
          <w:p w14:paraId="4538120F" w14:textId="77777777" w:rsidR="00D1517E" w:rsidRPr="00D1517E" w:rsidRDefault="002F34B0" w:rsidP="00D1517E">
            <w:pPr>
              <w:spacing w:before="60" w:after="60"/>
              <w:jc w:val="center"/>
              <w:rPr>
                <w:rFonts w:cs="Arial"/>
                <w:b/>
              </w:rPr>
            </w:pPr>
            <w:r w:rsidRPr="00B623FE">
              <w:rPr>
                <w:rFonts w:ascii="Verdana" w:hAnsi="Verdana"/>
                <w:noProof/>
                <w:szCs w:val="18"/>
                <w:lang w:eastAsia="en-GB"/>
              </w:rPr>
              <w:drawing>
                <wp:inline distT="0" distB="0" distL="0" distR="0" wp14:anchorId="451C4539" wp14:editId="68987492">
                  <wp:extent cx="956945" cy="533400"/>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D1517E" w:rsidRPr="00D1517E" w14:paraId="51153E2C" w14:textId="77777777" w:rsidTr="009C372A">
        <w:trPr>
          <w:trHeight w:val="79"/>
          <w:jc w:val="center"/>
        </w:trPr>
        <w:tc>
          <w:tcPr>
            <w:tcW w:w="11062" w:type="dxa"/>
            <w:gridSpan w:val="4"/>
            <w:tcBorders>
              <w:top w:val="single" w:sz="4" w:space="0" w:color="auto"/>
              <w:left w:val="single" w:sz="4" w:space="0" w:color="auto"/>
              <w:right w:val="single" w:sz="4" w:space="0" w:color="auto"/>
            </w:tcBorders>
            <w:shd w:val="clear" w:color="auto" w:fill="C6D9F1"/>
            <w:vAlign w:val="center"/>
            <w:hideMark/>
          </w:tcPr>
          <w:p w14:paraId="577AD7FF" w14:textId="77777777" w:rsidR="00D1517E" w:rsidRPr="00DA072D" w:rsidRDefault="00D1517E" w:rsidP="00D1517E">
            <w:pPr>
              <w:jc w:val="both"/>
              <w:rPr>
                <w:rFonts w:cs="Arial"/>
                <w:b/>
              </w:rPr>
            </w:pPr>
            <w:r w:rsidRPr="00DA072D">
              <w:rPr>
                <w:rFonts w:cs="Arial"/>
                <w:b/>
              </w:rPr>
              <w:t>Associated HBRR Entries:</w:t>
            </w:r>
          </w:p>
          <w:p w14:paraId="1EBD36A4" w14:textId="77777777" w:rsidR="00D1517E" w:rsidRPr="00DA072D" w:rsidRDefault="00D1517E" w:rsidP="00D1517E">
            <w:pPr>
              <w:jc w:val="both"/>
              <w:rPr>
                <w:rFonts w:cs="Arial"/>
                <w:b/>
              </w:rPr>
            </w:pPr>
            <w:r w:rsidRPr="00DA072D">
              <w:rPr>
                <w:rFonts w:cs="Arial"/>
                <w:b/>
              </w:rPr>
              <w:t>HBRR 4 – Infection Prevention Control &amp; Decontamination (20)</w:t>
            </w:r>
          </w:p>
          <w:p w14:paraId="5BE605B9" w14:textId="77777777" w:rsidR="00D1517E" w:rsidRPr="00DA072D" w:rsidRDefault="00D1517E" w:rsidP="00D1517E">
            <w:pPr>
              <w:jc w:val="both"/>
              <w:rPr>
                <w:rFonts w:cs="Arial"/>
                <w:b/>
              </w:rPr>
            </w:pPr>
            <w:r w:rsidRPr="00DA072D">
              <w:rPr>
                <w:rFonts w:cs="Arial"/>
                <w:b/>
              </w:rPr>
              <w:t>HBRR 51 – Non Compliance with Nurse Staffing Levels Act 2016 (</w:t>
            </w:r>
            <w:r w:rsidRPr="00B36E12">
              <w:rPr>
                <w:rFonts w:ascii="Arial Bold" w:hAnsi="Arial Bold" w:cs="Arial"/>
                <w:b/>
                <w:strike/>
                <w:color w:val="FF0000"/>
              </w:rPr>
              <w:t>20</w:t>
            </w:r>
            <w:r w:rsidR="000F57F4" w:rsidRPr="00B36E12">
              <w:rPr>
                <w:rFonts w:cs="Arial"/>
                <w:b/>
                <w:color w:val="FF0000"/>
              </w:rPr>
              <w:t xml:space="preserve"> 12</w:t>
            </w:r>
            <w:r w:rsidRPr="00DA072D">
              <w:rPr>
                <w:rFonts w:cs="Arial"/>
                <w:b/>
              </w:rPr>
              <w:t>)</w:t>
            </w:r>
          </w:p>
        </w:tc>
        <w:tc>
          <w:tcPr>
            <w:tcW w:w="11126" w:type="dxa"/>
            <w:gridSpan w:val="6"/>
            <w:tcBorders>
              <w:top w:val="single" w:sz="4" w:space="0" w:color="auto"/>
              <w:left w:val="single" w:sz="4" w:space="0" w:color="auto"/>
              <w:right w:val="single" w:sz="4" w:space="0" w:color="auto"/>
            </w:tcBorders>
            <w:shd w:val="clear" w:color="auto" w:fill="C6D9F1"/>
          </w:tcPr>
          <w:p w14:paraId="22766360" w14:textId="77777777" w:rsidR="00D1517E" w:rsidRPr="00DA072D" w:rsidRDefault="00D1517E" w:rsidP="00D1517E">
            <w:pPr>
              <w:spacing w:before="60"/>
              <w:jc w:val="both"/>
              <w:rPr>
                <w:rFonts w:cs="Arial"/>
                <w:b/>
              </w:rPr>
            </w:pPr>
            <w:r w:rsidRPr="00DA072D">
              <w:rPr>
                <w:rFonts w:cs="Arial"/>
                <w:b/>
              </w:rPr>
              <w:t>HBRR 53 – Welsh Language Standards (15)</w:t>
            </w:r>
          </w:p>
          <w:p w14:paraId="32CF1332" w14:textId="77777777" w:rsidR="00D1517E" w:rsidRPr="00B36E12" w:rsidRDefault="00D1517E" w:rsidP="00D1517E">
            <w:pPr>
              <w:jc w:val="both"/>
              <w:rPr>
                <w:rFonts w:ascii="Arial Bold" w:hAnsi="Arial Bold" w:cs="Arial"/>
                <w:b/>
                <w:strike/>
                <w:color w:val="FF0000"/>
              </w:rPr>
            </w:pPr>
            <w:r w:rsidRPr="00B36E12">
              <w:rPr>
                <w:rFonts w:ascii="Arial Bold" w:hAnsi="Arial Bold" w:cs="Arial"/>
                <w:b/>
                <w:strike/>
                <w:color w:val="FF0000"/>
              </w:rPr>
              <w:t>HBRR 57 – Controlled Drugs: HO Licenses (16 8)</w:t>
            </w:r>
          </w:p>
          <w:p w14:paraId="4D203D47" w14:textId="77777777" w:rsidR="00D1517E" w:rsidRPr="00B36E12" w:rsidRDefault="00D1517E" w:rsidP="00D1517E">
            <w:pPr>
              <w:jc w:val="both"/>
              <w:rPr>
                <w:rFonts w:cs="Arial"/>
                <w:b/>
                <w:strike/>
                <w:color w:val="FF0000"/>
              </w:rPr>
            </w:pPr>
            <w:r w:rsidRPr="00B36E12">
              <w:rPr>
                <w:rFonts w:cs="Arial"/>
                <w:b/>
                <w:strike/>
                <w:color w:val="FF0000"/>
              </w:rPr>
              <w:t>HBRR 84 – Cardiac Surgery – Getting It Right First Time Review (8)</w:t>
            </w:r>
          </w:p>
          <w:p w14:paraId="68DBBE02" w14:textId="77777777" w:rsidR="00D1517E" w:rsidRPr="00DA072D" w:rsidRDefault="00D1517E" w:rsidP="00D1517E">
            <w:pPr>
              <w:spacing w:after="60"/>
              <w:jc w:val="both"/>
              <w:rPr>
                <w:rFonts w:cs="Arial"/>
                <w:b/>
              </w:rPr>
            </w:pPr>
            <w:r w:rsidRPr="00B36E12">
              <w:rPr>
                <w:rFonts w:cs="Arial"/>
                <w:b/>
                <w:color w:val="FF0000"/>
              </w:rPr>
              <w:t>HBRR 95 – Failure to Complete Nationally Mandated Review of Nosocomial COVID-19 Cases (12)</w:t>
            </w:r>
          </w:p>
        </w:tc>
      </w:tr>
      <w:tr w:rsidR="00D1517E" w:rsidRPr="00D1517E" w14:paraId="52DAAA2F" w14:textId="77777777" w:rsidTr="009C372A">
        <w:trPr>
          <w:trHeight w:val="4793"/>
          <w:jc w:val="center"/>
        </w:trPr>
        <w:tc>
          <w:tcPr>
            <w:tcW w:w="22188" w:type="dxa"/>
            <w:gridSpan w:val="10"/>
            <w:tcBorders>
              <w:top w:val="single" w:sz="4" w:space="0" w:color="auto"/>
              <w:left w:val="single" w:sz="4" w:space="0" w:color="auto"/>
              <w:right w:val="single" w:sz="4" w:space="0" w:color="auto"/>
            </w:tcBorders>
            <w:shd w:val="clear" w:color="auto" w:fill="auto"/>
          </w:tcPr>
          <w:p w14:paraId="36FF09F5" w14:textId="77777777" w:rsidR="00D1517E" w:rsidRPr="00D1517E" w:rsidRDefault="00D1517E" w:rsidP="00D1517E">
            <w:pPr>
              <w:spacing w:before="60"/>
              <w:jc w:val="both"/>
              <w:rPr>
                <w:rFonts w:cs="Arial"/>
                <w:b/>
              </w:rPr>
            </w:pPr>
            <w:r w:rsidRPr="00D1517E">
              <w:rPr>
                <w:rFonts w:cs="Arial"/>
                <w:b/>
              </w:rPr>
              <w:t>Key Controls:</w:t>
            </w:r>
          </w:p>
          <w:p w14:paraId="712DCC06"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Programme/Project structure in place to drive delivery of Annual Plan/Recovery &amp; Sustainability Plan priorities</w:t>
            </w:r>
          </w:p>
          <w:p w14:paraId="04F90216"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Clinical Audit &amp; Effectiveness Policy, which sets out the hierarchy of audit reviews</w:t>
            </w:r>
          </w:p>
          <w:p w14:paraId="5FD1BBDD"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Clinical Audit &amp; Effectiveness Team in place</w:t>
            </w:r>
          </w:p>
          <w:p w14:paraId="0C20FE21"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Clinical Outcomes &amp; Effectiveness Group (COEG) established</w:t>
            </w:r>
          </w:p>
          <w:p w14:paraId="68C20097"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Audit Management and Tracking (AMaT) system in place to support Service Delivery Groups and departments with improved monitoring and reporting on clinical audit progress.</w:t>
            </w:r>
          </w:p>
          <w:p w14:paraId="759DA16E"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Review of LocSSIP  and WHO Surgical Checklist audits form standing agenda items at meetings of the Clinical Outcomes and Effectiveness Group (COEG)</w:t>
            </w:r>
          </w:p>
          <w:p w14:paraId="3B46ED7A"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 xml:space="preserve">Approved local SBUHB Mortality Review Framework document and SOP in place. </w:t>
            </w:r>
          </w:p>
          <w:p w14:paraId="2B11262E"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National Infection Control Manual supplemented by local policies, procedures, protocols and guidelines.</w:t>
            </w:r>
          </w:p>
          <w:p w14:paraId="4BF289C7"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We have IPC action plans in place for all service groups with clear accountability lines for improvement</w:t>
            </w:r>
          </w:p>
          <w:p w14:paraId="329C73AE"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Infection Prevention Control Committee in place, which includes oversight of decontamination</w:t>
            </w:r>
          </w:p>
          <w:p w14:paraId="370EB2A1" w14:textId="77777777" w:rsidR="00D1517E" w:rsidRPr="00325552" w:rsidRDefault="00D1517E" w:rsidP="00800564">
            <w:pPr>
              <w:numPr>
                <w:ilvl w:val="0"/>
                <w:numId w:val="7"/>
              </w:numPr>
              <w:shd w:val="clear" w:color="auto" w:fill="FFFFFF"/>
              <w:spacing w:line="259" w:lineRule="auto"/>
              <w:jc w:val="both"/>
              <w:rPr>
                <w:rFonts w:cs="Arial"/>
                <w:color w:val="FF0000"/>
              </w:rPr>
            </w:pPr>
            <w:r w:rsidRPr="00325552">
              <w:rPr>
                <w:rFonts w:eastAsia="Times New Roman" w:cs="Arial"/>
                <w:color w:val="FF0000"/>
              </w:rPr>
              <w:t>Clear corporate and Service Group IPC assurance framework in place, which reflects the HCAI quality priority actions. (Moved from Sources of Assurance)</w:t>
            </w:r>
          </w:p>
          <w:p w14:paraId="49E78ADA"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BI support for quality improvements and quality outcomes supported with data required down to ward level with early warning of infection risks.</w:t>
            </w:r>
          </w:p>
          <w:p w14:paraId="52C6A828"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Infection prevention and control related training programmes</w:t>
            </w:r>
          </w:p>
          <w:p w14:paraId="2A2DF401"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 xml:space="preserve">Documented Cleaning Strategy/Policy in place. Enhanced ward cleaning by domestic staff being considered to free nursing time for direct patient care </w:t>
            </w:r>
          </w:p>
          <w:p w14:paraId="3FF68C4D"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 xml:space="preserve">Quality &amp; Safety Committee in place with approved Terms of Reference, supported </w:t>
            </w:r>
            <w:r w:rsidRPr="00D1517E">
              <w:rPr>
                <w:rFonts w:cs="Arial"/>
                <w:color w:val="000000"/>
              </w:rPr>
              <w:t>by a Quality &amp; Safety Group.</w:t>
            </w:r>
          </w:p>
          <w:p w14:paraId="707139D1"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Quality &amp; Safety Process Framework in place, Approved by Q&amp;SC and Executive Board</w:t>
            </w:r>
          </w:p>
          <w:p w14:paraId="42C3EA95" w14:textId="77777777" w:rsidR="00D1517E" w:rsidRPr="00D1517E" w:rsidRDefault="00D1517E" w:rsidP="00800564">
            <w:pPr>
              <w:numPr>
                <w:ilvl w:val="0"/>
                <w:numId w:val="7"/>
              </w:numPr>
              <w:shd w:val="clear" w:color="auto" w:fill="FFFFFF"/>
              <w:spacing w:line="259" w:lineRule="auto"/>
              <w:jc w:val="both"/>
              <w:rPr>
                <w:rFonts w:cs="Arial"/>
              </w:rPr>
            </w:pPr>
            <w:r w:rsidRPr="00D1517E">
              <w:rPr>
                <w:rFonts w:cs="Arial"/>
              </w:rPr>
              <w:t>Established Quality &amp; Safety forums in place at Service Group level.</w:t>
            </w:r>
          </w:p>
          <w:p w14:paraId="710B2015" w14:textId="77777777" w:rsidR="00D1517E" w:rsidRPr="00D1517E" w:rsidRDefault="00D1517E" w:rsidP="00D1517E">
            <w:pPr>
              <w:numPr>
                <w:ilvl w:val="0"/>
                <w:numId w:val="7"/>
              </w:numPr>
              <w:shd w:val="clear" w:color="auto" w:fill="FFFFFF"/>
              <w:spacing w:after="60" w:line="259" w:lineRule="auto"/>
              <w:jc w:val="both"/>
              <w:rPr>
                <w:rFonts w:cs="Arial"/>
                <w:color w:val="FF0000"/>
              </w:rPr>
            </w:pPr>
            <w:r w:rsidRPr="00D1517E">
              <w:rPr>
                <w:rFonts w:cs="Arial"/>
              </w:rPr>
              <w:t>Approved 5-Year Quality Strategy in place.</w:t>
            </w:r>
          </w:p>
        </w:tc>
      </w:tr>
      <w:tr w:rsidR="00D1517E" w:rsidRPr="00D1517E" w14:paraId="606AB5D6" w14:textId="77777777" w:rsidTr="009C372A">
        <w:trPr>
          <w:trHeight w:val="79"/>
          <w:jc w:val="center"/>
        </w:trPr>
        <w:tc>
          <w:tcPr>
            <w:tcW w:w="4718" w:type="dxa"/>
            <w:gridSpan w:val="2"/>
            <w:tcBorders>
              <w:top w:val="single" w:sz="4" w:space="0" w:color="auto"/>
              <w:left w:val="single" w:sz="4" w:space="0" w:color="auto"/>
              <w:bottom w:val="single" w:sz="4" w:space="0" w:color="auto"/>
              <w:right w:val="single" w:sz="4" w:space="0" w:color="auto"/>
            </w:tcBorders>
            <w:shd w:val="clear" w:color="auto" w:fill="F2F2F2"/>
          </w:tcPr>
          <w:p w14:paraId="29BF9DEC" w14:textId="77777777" w:rsidR="00D1517E" w:rsidRPr="00D1517E" w:rsidRDefault="00D1517E" w:rsidP="00D1517E">
            <w:pPr>
              <w:spacing w:before="60" w:after="60"/>
              <w:jc w:val="both"/>
              <w:rPr>
                <w:rFonts w:cs="Arial"/>
                <w:b/>
              </w:rPr>
            </w:pPr>
            <w:r w:rsidRPr="00D1517E">
              <w:rPr>
                <w:rFonts w:cs="Arial"/>
                <w:b/>
              </w:rPr>
              <w:t>Sources of Assurance – Level 1</w:t>
            </w:r>
          </w:p>
        </w:tc>
        <w:tc>
          <w:tcPr>
            <w:tcW w:w="5812" w:type="dxa"/>
            <w:tcBorders>
              <w:top w:val="single" w:sz="4" w:space="0" w:color="auto"/>
              <w:left w:val="single" w:sz="4" w:space="0" w:color="auto"/>
              <w:bottom w:val="single" w:sz="4" w:space="0" w:color="auto"/>
              <w:right w:val="single" w:sz="4" w:space="0" w:color="auto"/>
            </w:tcBorders>
            <w:shd w:val="clear" w:color="auto" w:fill="F2F2F2"/>
          </w:tcPr>
          <w:p w14:paraId="371A4033" w14:textId="77777777" w:rsidR="00D1517E" w:rsidRPr="00D1517E" w:rsidRDefault="00D1517E" w:rsidP="00D1517E">
            <w:pPr>
              <w:spacing w:before="60" w:after="60"/>
              <w:jc w:val="both"/>
              <w:rPr>
                <w:rFonts w:cs="Arial"/>
                <w:b/>
              </w:rPr>
            </w:pPr>
            <w:r w:rsidRPr="00D1517E">
              <w:rPr>
                <w:rFonts w:cs="Arial"/>
                <w:b/>
              </w:rPr>
              <w:t>Sources of Assurance – Level 2</w:t>
            </w:r>
          </w:p>
        </w:tc>
        <w:tc>
          <w:tcPr>
            <w:tcW w:w="11658" w:type="dxa"/>
            <w:gridSpan w:val="7"/>
            <w:tcBorders>
              <w:top w:val="single" w:sz="4" w:space="0" w:color="auto"/>
              <w:left w:val="single" w:sz="4" w:space="0" w:color="auto"/>
              <w:bottom w:val="single" w:sz="4" w:space="0" w:color="auto"/>
              <w:right w:val="single" w:sz="4" w:space="0" w:color="auto"/>
            </w:tcBorders>
            <w:shd w:val="clear" w:color="auto" w:fill="F2F2F2"/>
          </w:tcPr>
          <w:p w14:paraId="051DB9BA" w14:textId="77777777" w:rsidR="00D1517E" w:rsidRPr="00D1517E" w:rsidRDefault="00D1517E" w:rsidP="00D1517E">
            <w:pPr>
              <w:spacing w:before="60" w:after="60"/>
              <w:jc w:val="both"/>
              <w:rPr>
                <w:rFonts w:cs="Arial"/>
                <w:b/>
              </w:rPr>
            </w:pPr>
            <w:r w:rsidRPr="00D1517E">
              <w:rPr>
                <w:rFonts w:cs="Arial"/>
                <w:b/>
              </w:rPr>
              <w:t>Sources of Assurance – Level 3</w:t>
            </w:r>
          </w:p>
        </w:tc>
      </w:tr>
      <w:tr w:rsidR="00D1517E" w:rsidRPr="00D1517E" w14:paraId="14F26310" w14:textId="77777777" w:rsidTr="009C372A">
        <w:trPr>
          <w:trHeight w:val="79"/>
          <w:jc w:val="center"/>
        </w:trPr>
        <w:tc>
          <w:tcPr>
            <w:tcW w:w="4718" w:type="dxa"/>
            <w:gridSpan w:val="2"/>
            <w:tcBorders>
              <w:top w:val="single" w:sz="4" w:space="0" w:color="auto"/>
              <w:left w:val="single" w:sz="4" w:space="0" w:color="auto"/>
              <w:bottom w:val="single" w:sz="4" w:space="0" w:color="auto"/>
              <w:right w:val="single" w:sz="4" w:space="0" w:color="auto"/>
            </w:tcBorders>
            <w:shd w:val="clear" w:color="auto" w:fill="auto"/>
          </w:tcPr>
          <w:p w14:paraId="78CEC574" w14:textId="77777777" w:rsidR="00D1517E" w:rsidRPr="00D1517E" w:rsidRDefault="00D1517E" w:rsidP="00D1517E">
            <w:pPr>
              <w:shd w:val="clear" w:color="auto" w:fill="FFFFFF"/>
              <w:spacing w:before="60" w:after="60"/>
              <w:ind w:left="-53"/>
              <w:jc w:val="both"/>
              <w:rPr>
                <w:rFonts w:cs="Arial"/>
                <w:b/>
              </w:rPr>
            </w:pPr>
            <w:r w:rsidRPr="00D1517E">
              <w:rPr>
                <w:rFonts w:cs="Arial"/>
                <w:b/>
              </w:rPr>
              <w:t>Ongoing</w:t>
            </w:r>
          </w:p>
          <w:p w14:paraId="2F79F6DE" w14:textId="77777777" w:rsidR="00D1517E" w:rsidRPr="00D1517E" w:rsidRDefault="00D1517E" w:rsidP="00D1517E">
            <w:pPr>
              <w:shd w:val="clear" w:color="auto" w:fill="FFFFFF"/>
              <w:spacing w:before="60" w:after="60"/>
              <w:ind w:left="-53"/>
              <w:jc w:val="both"/>
              <w:rPr>
                <w:rFonts w:cs="Arial"/>
              </w:rPr>
            </w:pPr>
            <w:r w:rsidRPr="00D1517E">
              <w:rPr>
                <w:rFonts w:cs="Arial"/>
              </w:rPr>
              <w:t>All levels of clinical audit activity will be monitored by COEG and reported to the Quality &amp; Safety Group, who in turn report to the Quality &amp; Safety Committee.</w:t>
            </w:r>
          </w:p>
          <w:p w14:paraId="750062B6" w14:textId="77777777" w:rsidR="00D1517E" w:rsidRPr="00D1517E" w:rsidRDefault="00D1517E" w:rsidP="00D1517E">
            <w:pPr>
              <w:spacing w:before="60" w:after="60"/>
              <w:ind w:left="-53"/>
              <w:jc w:val="both"/>
              <w:rPr>
                <w:rFonts w:cs="Arial"/>
                <w:b/>
              </w:rPr>
            </w:pPr>
            <w:r w:rsidRPr="00D1517E">
              <w:rPr>
                <w:rFonts w:eastAsia="Times New Roman" w:cs="Arial"/>
              </w:rPr>
              <w:t>Decontamination Subgroup reporting bi-monthly to the IPC</w:t>
            </w: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AD7C592" w14:textId="77777777" w:rsidR="00D1517E" w:rsidRPr="00D1517E" w:rsidRDefault="00D1517E" w:rsidP="00D1517E">
            <w:pPr>
              <w:widowControl w:val="0"/>
              <w:spacing w:before="60" w:after="60"/>
              <w:rPr>
                <w:rFonts w:eastAsia="Times New Roman" w:cs="Arial"/>
                <w:b/>
              </w:rPr>
            </w:pPr>
            <w:r w:rsidRPr="00D1517E">
              <w:rPr>
                <w:rFonts w:eastAsia="Times New Roman" w:cs="Arial"/>
                <w:b/>
              </w:rPr>
              <w:t>Ongoing</w:t>
            </w:r>
          </w:p>
          <w:p w14:paraId="32C349C8" w14:textId="77777777" w:rsidR="00D1517E" w:rsidRPr="00D1517E" w:rsidRDefault="00D1517E" w:rsidP="00D1517E">
            <w:pPr>
              <w:widowControl w:val="0"/>
              <w:spacing w:before="60" w:after="60"/>
              <w:rPr>
                <w:rFonts w:cs="Arial"/>
              </w:rPr>
            </w:pPr>
            <w:r w:rsidRPr="00D1517E">
              <w:rPr>
                <w:rFonts w:cs="Arial"/>
                <w:lang w:val="en-US"/>
              </w:rPr>
              <w:t xml:space="preserve">Clinical Audit midyear and annual reports received and </w:t>
            </w:r>
            <w:r w:rsidRPr="00D1517E">
              <w:rPr>
                <w:rFonts w:cs="Arial"/>
              </w:rPr>
              <w:t>scrutinised</w:t>
            </w:r>
            <w:r w:rsidRPr="00D1517E">
              <w:rPr>
                <w:rFonts w:cs="Arial"/>
                <w:lang w:val="en-US"/>
              </w:rPr>
              <w:t xml:space="preserve"> by the Audit Committee</w:t>
            </w:r>
          </w:p>
          <w:p w14:paraId="08F24C09" w14:textId="77777777" w:rsidR="00D1517E" w:rsidRPr="00D1517E" w:rsidRDefault="00D1517E" w:rsidP="00D1517E">
            <w:pPr>
              <w:spacing w:before="60" w:after="60"/>
              <w:rPr>
                <w:rFonts w:eastAsia="Times New Roman" w:cs="Arial"/>
              </w:rPr>
            </w:pPr>
            <w:r w:rsidRPr="00D1517E">
              <w:rPr>
                <w:rFonts w:eastAsia="Times New Roman" w:cs="Arial"/>
              </w:rPr>
              <w:t>Quarterly mortality review reports to the Quality &amp; Safety Committee (commenced August 2021)</w:t>
            </w:r>
          </w:p>
          <w:p w14:paraId="525BA898" w14:textId="77777777" w:rsidR="00D1517E" w:rsidRPr="00D1517E" w:rsidRDefault="00D1517E" w:rsidP="00D1517E">
            <w:pPr>
              <w:spacing w:before="60" w:after="60"/>
              <w:rPr>
                <w:rFonts w:eastAsia="Times New Roman" w:cs="Arial"/>
              </w:rPr>
            </w:pPr>
            <w:r w:rsidRPr="00D1517E">
              <w:rPr>
                <w:rFonts w:eastAsia="Times New Roman" w:cs="Arial"/>
              </w:rPr>
              <w:t>Infection Control Committee monitors infection rates, receives assurance reports from Service Groups and sub-groups to the Infection Control Committee, and identifies key actions to drive improvements. Reports regularly to Quality &amp; Safety Committee</w:t>
            </w:r>
          </w:p>
          <w:p w14:paraId="215FB952" w14:textId="77777777" w:rsidR="00D1517E" w:rsidRPr="00D1517E" w:rsidRDefault="00D1517E" w:rsidP="00D1517E">
            <w:pPr>
              <w:spacing w:before="240" w:after="240"/>
              <w:contextualSpacing/>
              <w:jc w:val="both"/>
              <w:rPr>
                <w:rFonts w:eastAsia="Times New Roman" w:cs="Arial"/>
              </w:rPr>
            </w:pPr>
          </w:p>
        </w:tc>
        <w:tc>
          <w:tcPr>
            <w:tcW w:w="6095" w:type="dxa"/>
            <w:gridSpan w:val="4"/>
            <w:tcBorders>
              <w:top w:val="single" w:sz="4" w:space="0" w:color="auto"/>
              <w:left w:val="single" w:sz="4" w:space="0" w:color="auto"/>
              <w:bottom w:val="single" w:sz="4" w:space="0" w:color="auto"/>
              <w:right w:val="single" w:sz="4" w:space="0" w:color="auto"/>
            </w:tcBorders>
            <w:shd w:val="clear" w:color="auto" w:fill="auto"/>
          </w:tcPr>
          <w:p w14:paraId="70553A0E" w14:textId="77777777" w:rsidR="00D1517E" w:rsidRPr="00D1517E" w:rsidRDefault="00D1517E" w:rsidP="00D1517E">
            <w:pPr>
              <w:spacing w:before="60" w:after="60"/>
              <w:ind w:left="27" w:hanging="27"/>
              <w:rPr>
                <w:rFonts w:cs="Arial"/>
                <w:b/>
              </w:rPr>
            </w:pPr>
            <w:r w:rsidRPr="00D1517E">
              <w:rPr>
                <w:rFonts w:cs="Arial"/>
                <w:b/>
              </w:rPr>
              <w:t>2019</w:t>
            </w:r>
          </w:p>
          <w:p w14:paraId="10A11EEE" w14:textId="77777777" w:rsidR="00D1517E" w:rsidRPr="00D1517E" w:rsidRDefault="00D1517E" w:rsidP="00D1517E">
            <w:r w:rsidRPr="00D1517E">
              <w:t>A&amp;A Report ABM-1819-022 – April 2019</w:t>
            </w:r>
          </w:p>
          <w:p w14:paraId="102C3D0C" w14:textId="77777777" w:rsidR="00D1517E" w:rsidRPr="00D1517E" w:rsidRDefault="00D1517E" w:rsidP="00D1517E">
            <w:pPr>
              <w:spacing w:after="60"/>
            </w:pPr>
            <w:r w:rsidRPr="00D1517E">
              <w:t>Clinical Audit &amp; Assurance – Limited Assurance</w:t>
            </w:r>
          </w:p>
          <w:p w14:paraId="0C2EABC3" w14:textId="77777777" w:rsidR="00D1517E" w:rsidRPr="00D1517E" w:rsidRDefault="00D1517E" w:rsidP="00D1517E">
            <w:pPr>
              <w:ind w:left="27" w:hanging="27"/>
              <w:rPr>
                <w:rFonts w:cs="Arial"/>
              </w:rPr>
            </w:pPr>
            <w:r w:rsidRPr="00D1517E">
              <w:rPr>
                <w:rFonts w:cs="Arial"/>
              </w:rPr>
              <w:t>A&amp;A report SBU-1920 – July 2019</w:t>
            </w:r>
          </w:p>
          <w:p w14:paraId="7580065E" w14:textId="77777777" w:rsidR="00D1517E" w:rsidRPr="00D1517E" w:rsidRDefault="00D1517E" w:rsidP="00D1517E">
            <w:pPr>
              <w:spacing w:after="60"/>
              <w:ind w:left="27" w:hanging="27"/>
              <w:rPr>
                <w:rFonts w:cs="Arial"/>
              </w:rPr>
            </w:pPr>
            <w:r w:rsidRPr="00D1517E">
              <w:rPr>
                <w:rFonts w:cs="Arial"/>
              </w:rPr>
              <w:t>Infection Prevention Control – Reasonable Assurance</w:t>
            </w:r>
          </w:p>
          <w:p w14:paraId="4B813CA2" w14:textId="77777777" w:rsidR="00D1517E" w:rsidRPr="00D1517E" w:rsidRDefault="00D1517E" w:rsidP="00D1517E">
            <w:pPr>
              <w:ind w:left="27" w:hanging="27"/>
              <w:rPr>
                <w:rFonts w:cs="Arial"/>
              </w:rPr>
            </w:pPr>
            <w:r w:rsidRPr="00D1517E">
              <w:rPr>
                <w:rFonts w:cs="Arial"/>
              </w:rPr>
              <w:t>A&amp;A Report SBU-1920-021 – July 2019</w:t>
            </w:r>
          </w:p>
          <w:p w14:paraId="37FFEFB0" w14:textId="77777777" w:rsidR="00D1517E" w:rsidRPr="00D1517E" w:rsidRDefault="00D1517E" w:rsidP="00D1517E">
            <w:pPr>
              <w:spacing w:after="60"/>
              <w:ind w:left="27" w:hanging="27"/>
              <w:rPr>
                <w:rFonts w:cs="Arial"/>
              </w:rPr>
            </w:pPr>
            <w:r w:rsidRPr="00D1517E">
              <w:rPr>
                <w:rFonts w:cs="Arial"/>
              </w:rPr>
              <w:t>WHO Checklist – Limited Assurance</w:t>
            </w:r>
          </w:p>
          <w:p w14:paraId="709B0ECC" w14:textId="77777777" w:rsidR="00D1517E" w:rsidRPr="00D1517E" w:rsidRDefault="00D1517E" w:rsidP="00D1517E">
            <w:pPr>
              <w:spacing w:before="60"/>
              <w:ind w:left="1077" w:hanging="1077"/>
              <w:rPr>
                <w:rFonts w:cs="Arial"/>
              </w:rPr>
            </w:pPr>
            <w:r w:rsidRPr="00D1517E">
              <w:rPr>
                <w:rFonts w:cs="Arial"/>
              </w:rPr>
              <w:t>A&amp;A Report SBU-1920-020 – September 2019</w:t>
            </w:r>
          </w:p>
          <w:p w14:paraId="07939C7A" w14:textId="77777777" w:rsidR="00D1517E" w:rsidRPr="00D1517E" w:rsidRDefault="00D1517E" w:rsidP="00D1517E">
            <w:pPr>
              <w:spacing w:after="60"/>
              <w:ind w:left="1077" w:hanging="1077"/>
              <w:rPr>
                <w:rFonts w:cs="Arial"/>
              </w:rPr>
            </w:pPr>
            <w:r w:rsidRPr="00D1517E">
              <w:rPr>
                <w:rFonts w:cs="Arial"/>
              </w:rPr>
              <w:t>Prevention &amp; Mgmt. of Falls – Reasonable Assurance</w:t>
            </w:r>
          </w:p>
          <w:p w14:paraId="44E6AB3E" w14:textId="77777777" w:rsidR="00D1517E" w:rsidRPr="00325552" w:rsidRDefault="00D1517E" w:rsidP="00D1517E">
            <w:pPr>
              <w:ind w:left="1077" w:hanging="1077"/>
              <w:rPr>
                <w:rFonts w:cs="Arial"/>
                <w:color w:val="FF0000"/>
              </w:rPr>
            </w:pPr>
            <w:r w:rsidRPr="00325552">
              <w:rPr>
                <w:rFonts w:cs="Arial"/>
                <w:color w:val="FF0000"/>
              </w:rPr>
              <w:t>A&amp;A Report SBU-1920-038 – October 2019</w:t>
            </w:r>
          </w:p>
          <w:p w14:paraId="604448D5" w14:textId="77777777" w:rsidR="00D1517E" w:rsidRPr="00325552" w:rsidRDefault="00D1517E" w:rsidP="00D1517E">
            <w:pPr>
              <w:spacing w:after="60"/>
              <w:ind w:left="1077" w:hanging="1077"/>
              <w:rPr>
                <w:rFonts w:cs="Arial"/>
                <w:color w:val="FF0000"/>
              </w:rPr>
            </w:pPr>
            <w:r w:rsidRPr="00325552">
              <w:rPr>
                <w:rFonts w:cs="Arial"/>
                <w:color w:val="FF0000"/>
              </w:rPr>
              <w:t>Patient Environment – Reasonable Assurance</w:t>
            </w:r>
          </w:p>
          <w:p w14:paraId="36AAEF04" w14:textId="77777777" w:rsidR="00D1517E" w:rsidRPr="00D1517E" w:rsidRDefault="00D1517E" w:rsidP="00D1517E">
            <w:pPr>
              <w:spacing w:after="60"/>
              <w:ind w:left="27" w:hanging="27"/>
              <w:rPr>
                <w:rFonts w:cs="Arial"/>
                <w:b/>
              </w:rPr>
            </w:pPr>
            <w:r w:rsidRPr="00D1517E">
              <w:rPr>
                <w:rFonts w:cs="Arial"/>
                <w:b/>
              </w:rPr>
              <w:t>2020</w:t>
            </w:r>
          </w:p>
          <w:p w14:paraId="56A04BE9" w14:textId="77777777" w:rsidR="00D1517E" w:rsidRPr="00325552" w:rsidRDefault="00D1517E" w:rsidP="00D1517E">
            <w:pPr>
              <w:ind w:left="27" w:hanging="27"/>
              <w:rPr>
                <w:rFonts w:cs="Arial"/>
                <w:color w:val="FF0000"/>
              </w:rPr>
            </w:pPr>
            <w:r w:rsidRPr="00325552">
              <w:rPr>
                <w:rFonts w:cs="Arial"/>
                <w:color w:val="FF0000"/>
              </w:rPr>
              <w:t>HIW – Quality Check Summary</w:t>
            </w:r>
          </w:p>
          <w:p w14:paraId="5E8D1338" w14:textId="77777777" w:rsidR="00D1517E" w:rsidRPr="00325552" w:rsidRDefault="00D1517E" w:rsidP="00D1517E">
            <w:pPr>
              <w:spacing w:after="60"/>
              <w:ind w:left="27" w:hanging="27"/>
              <w:rPr>
                <w:rFonts w:cs="Arial"/>
                <w:color w:val="FF0000"/>
              </w:rPr>
            </w:pPr>
            <w:r w:rsidRPr="00325552">
              <w:rPr>
                <w:rFonts w:cs="Arial"/>
                <w:color w:val="FF0000"/>
              </w:rPr>
              <w:t>Gorseinon Hospital: West Ward – September 2022</w:t>
            </w:r>
          </w:p>
          <w:p w14:paraId="6527228F" w14:textId="77777777" w:rsidR="00D1517E" w:rsidRPr="00325552" w:rsidRDefault="00D1517E" w:rsidP="00D1517E">
            <w:pPr>
              <w:ind w:left="27" w:hanging="27"/>
              <w:rPr>
                <w:rFonts w:cs="Arial"/>
                <w:color w:val="FF0000"/>
              </w:rPr>
            </w:pPr>
            <w:r w:rsidRPr="00325552">
              <w:rPr>
                <w:rFonts w:cs="Arial"/>
                <w:color w:val="FF0000"/>
              </w:rPr>
              <w:t>A&amp;A Report SBU-2021-040 – December 2020</w:t>
            </w:r>
          </w:p>
          <w:p w14:paraId="2965B246" w14:textId="77777777" w:rsidR="00D1517E" w:rsidRPr="00325552" w:rsidRDefault="00D1517E" w:rsidP="00D1517E">
            <w:pPr>
              <w:spacing w:after="60"/>
              <w:ind w:left="27" w:hanging="27"/>
              <w:rPr>
                <w:rFonts w:cs="Arial"/>
                <w:color w:val="FF0000"/>
              </w:rPr>
            </w:pPr>
            <w:r w:rsidRPr="00325552">
              <w:rPr>
                <w:rFonts w:cs="Arial"/>
                <w:color w:val="FF0000"/>
              </w:rPr>
              <w:t>Nurse Staffing Levels Act (F-Up) – Substantial Assurance</w:t>
            </w:r>
          </w:p>
          <w:p w14:paraId="3D74F79A" w14:textId="77777777" w:rsidR="00D1517E" w:rsidRPr="00D1517E" w:rsidRDefault="00D1517E" w:rsidP="00D1517E">
            <w:pPr>
              <w:spacing w:after="60"/>
              <w:ind w:left="27" w:hanging="27"/>
              <w:rPr>
                <w:rFonts w:cs="Arial"/>
                <w:b/>
              </w:rPr>
            </w:pPr>
            <w:r w:rsidRPr="00D1517E">
              <w:rPr>
                <w:rFonts w:cs="Arial"/>
                <w:b/>
              </w:rPr>
              <w:t>2021</w:t>
            </w:r>
          </w:p>
          <w:p w14:paraId="4B4BB66C" w14:textId="77777777" w:rsidR="00D1517E" w:rsidRPr="00D1517E" w:rsidRDefault="00D1517E" w:rsidP="00D1517E">
            <w:pPr>
              <w:ind w:left="27" w:hanging="27"/>
              <w:rPr>
                <w:rFonts w:cs="Arial"/>
              </w:rPr>
            </w:pPr>
            <w:r w:rsidRPr="00D1517E">
              <w:rPr>
                <w:rFonts w:cs="Arial"/>
              </w:rPr>
              <w:t>A&amp;A Report SBU-2021-025 – January 2021</w:t>
            </w:r>
          </w:p>
          <w:p w14:paraId="32A22128" w14:textId="77777777" w:rsidR="00D1517E" w:rsidRPr="00D1517E" w:rsidRDefault="00D1517E" w:rsidP="00D1517E">
            <w:pPr>
              <w:spacing w:after="60"/>
              <w:ind w:left="27" w:hanging="27"/>
              <w:rPr>
                <w:rFonts w:cs="Arial"/>
              </w:rPr>
            </w:pPr>
            <w:r w:rsidRPr="00D1517E">
              <w:rPr>
                <w:rFonts w:cs="Arial"/>
              </w:rPr>
              <w:t>Infection Control (Cleaning) – Reasonable Assurance</w:t>
            </w:r>
          </w:p>
          <w:p w14:paraId="10DEBFCB" w14:textId="77777777" w:rsidR="00800564" w:rsidRDefault="00800564" w:rsidP="00D1517E">
            <w:pPr>
              <w:ind w:left="27" w:hanging="27"/>
              <w:rPr>
                <w:rFonts w:cs="Arial"/>
                <w:color w:val="00B050"/>
              </w:rPr>
            </w:pPr>
          </w:p>
          <w:p w14:paraId="15FB16F5" w14:textId="77777777" w:rsidR="00D1517E" w:rsidRPr="00325552" w:rsidRDefault="00D1517E" w:rsidP="00D1517E">
            <w:pPr>
              <w:ind w:left="27" w:hanging="27"/>
              <w:rPr>
                <w:rFonts w:cs="Arial"/>
                <w:color w:val="FF0000"/>
              </w:rPr>
            </w:pPr>
            <w:r w:rsidRPr="00325552">
              <w:rPr>
                <w:rFonts w:cs="Arial"/>
                <w:color w:val="FF0000"/>
              </w:rPr>
              <w:lastRenderedPageBreak/>
              <w:t>A&amp;A Report SBU-2021-005 – January 2021</w:t>
            </w:r>
          </w:p>
          <w:p w14:paraId="5CAC640F" w14:textId="77777777" w:rsidR="00D1517E" w:rsidRPr="00325552" w:rsidRDefault="00D1517E" w:rsidP="00D1517E">
            <w:pPr>
              <w:ind w:left="27" w:hanging="27"/>
              <w:rPr>
                <w:rFonts w:cs="Arial"/>
                <w:color w:val="FF0000"/>
              </w:rPr>
            </w:pPr>
            <w:r w:rsidRPr="00325552">
              <w:rPr>
                <w:rFonts w:cs="Arial"/>
                <w:color w:val="FF0000"/>
              </w:rPr>
              <w:t>Controlled Drugs Governance Framework</w:t>
            </w:r>
          </w:p>
          <w:p w14:paraId="5C876FFC" w14:textId="77777777" w:rsidR="00D1517E" w:rsidRPr="00325552" w:rsidRDefault="00D1517E" w:rsidP="00D1517E">
            <w:pPr>
              <w:spacing w:after="60"/>
              <w:ind w:left="27" w:hanging="27"/>
              <w:rPr>
                <w:rFonts w:cs="Arial"/>
                <w:color w:val="FF0000"/>
              </w:rPr>
            </w:pPr>
            <w:r w:rsidRPr="00325552">
              <w:rPr>
                <w:rFonts w:cs="Arial"/>
                <w:color w:val="FF0000"/>
              </w:rPr>
              <w:t>No Assurance Rating Given</w:t>
            </w:r>
          </w:p>
          <w:p w14:paraId="52DFFCE6" w14:textId="77777777" w:rsidR="00D1517E" w:rsidRPr="00D1517E" w:rsidRDefault="00D1517E" w:rsidP="00D1517E">
            <w:pPr>
              <w:ind w:left="27" w:hanging="27"/>
              <w:rPr>
                <w:rFonts w:cs="Arial"/>
              </w:rPr>
            </w:pPr>
            <w:r w:rsidRPr="00D1517E">
              <w:rPr>
                <w:rFonts w:cs="Arial"/>
              </w:rPr>
              <w:t>A&amp;A Report SBU-2021-028 – April 2021</w:t>
            </w:r>
          </w:p>
          <w:p w14:paraId="75F5E209" w14:textId="77777777" w:rsidR="00D1517E" w:rsidRPr="00D1517E" w:rsidRDefault="00D1517E" w:rsidP="00D1517E">
            <w:pPr>
              <w:spacing w:after="60"/>
              <w:ind w:left="27" w:hanging="27"/>
              <w:rPr>
                <w:rFonts w:cs="Arial"/>
              </w:rPr>
            </w:pPr>
            <w:r w:rsidRPr="00D1517E">
              <w:rPr>
                <w:rFonts w:cs="Arial"/>
              </w:rPr>
              <w:t>Mortality Reviews – Limited Assurance</w:t>
            </w:r>
          </w:p>
          <w:p w14:paraId="74ED7558" w14:textId="77777777" w:rsidR="00D1517E" w:rsidRPr="00D1517E" w:rsidRDefault="00D1517E" w:rsidP="00D1517E">
            <w:pPr>
              <w:ind w:left="27" w:hanging="27"/>
              <w:rPr>
                <w:rFonts w:cs="Arial"/>
              </w:rPr>
            </w:pPr>
            <w:r w:rsidRPr="00D1517E">
              <w:rPr>
                <w:rFonts w:cs="Arial"/>
              </w:rPr>
              <w:t>A&amp;A Report SBU-2021-026 – April 2021</w:t>
            </w:r>
          </w:p>
          <w:p w14:paraId="54BB9765" w14:textId="77777777" w:rsidR="00D1517E" w:rsidRPr="00D1517E" w:rsidRDefault="00D1517E" w:rsidP="00D1517E">
            <w:pPr>
              <w:spacing w:after="60"/>
              <w:ind w:left="27" w:hanging="27"/>
              <w:rPr>
                <w:rFonts w:cs="Arial"/>
              </w:rPr>
            </w:pPr>
            <w:r w:rsidRPr="00D1517E">
              <w:rPr>
                <w:rFonts w:cs="Arial"/>
              </w:rPr>
              <w:t>WHO Surgical Safety Checklist (F/UP) – Limited Assurance</w:t>
            </w:r>
          </w:p>
          <w:p w14:paraId="3BABE338" w14:textId="77777777" w:rsidR="00D1517E" w:rsidRPr="00D1517E" w:rsidRDefault="00D1517E" w:rsidP="00D1517E">
            <w:pPr>
              <w:spacing w:before="60"/>
              <w:ind w:left="1077" w:hanging="1077"/>
              <w:rPr>
                <w:rFonts w:cs="Arial"/>
              </w:rPr>
            </w:pPr>
            <w:r w:rsidRPr="00D1517E">
              <w:rPr>
                <w:rFonts w:cs="Arial"/>
              </w:rPr>
              <w:t>A&amp;A Report SBU-2021-024 – May 2021</w:t>
            </w:r>
          </w:p>
          <w:p w14:paraId="4C38B9E7" w14:textId="77777777" w:rsidR="00D1517E" w:rsidRPr="00D1517E" w:rsidRDefault="00D1517E" w:rsidP="00D1517E">
            <w:pPr>
              <w:spacing w:after="60"/>
              <w:ind w:left="1077" w:hanging="1077"/>
              <w:rPr>
                <w:rFonts w:cs="Arial"/>
              </w:rPr>
            </w:pPr>
            <w:r w:rsidRPr="00D1517E">
              <w:rPr>
                <w:rFonts w:cs="Arial"/>
              </w:rPr>
              <w:t>Concerns: Serious Incidents – Reasonable Assurance</w:t>
            </w:r>
          </w:p>
          <w:p w14:paraId="3740B599" w14:textId="77777777" w:rsidR="00D1517E" w:rsidRPr="00D1517E" w:rsidRDefault="00D1517E" w:rsidP="00D1517E">
            <w:pPr>
              <w:spacing w:before="60"/>
              <w:ind w:left="1077" w:hanging="1077"/>
              <w:rPr>
                <w:rFonts w:cs="Arial"/>
              </w:rPr>
            </w:pPr>
            <w:r w:rsidRPr="00D1517E">
              <w:rPr>
                <w:rFonts w:cs="Arial"/>
              </w:rPr>
              <w:t>A&amp;A Report SBU-2021-027 – June 2021</w:t>
            </w:r>
          </w:p>
          <w:p w14:paraId="488390E3" w14:textId="77777777" w:rsidR="00D1517E" w:rsidRPr="00D1517E" w:rsidRDefault="00D1517E" w:rsidP="00D1517E">
            <w:pPr>
              <w:spacing w:after="60"/>
              <w:ind w:left="1077" w:hanging="1077"/>
              <w:rPr>
                <w:rFonts w:cs="Arial"/>
              </w:rPr>
            </w:pPr>
            <w:r w:rsidRPr="00D1517E">
              <w:rPr>
                <w:rFonts w:cs="Arial"/>
              </w:rPr>
              <w:t>Safeguarding – Reasonable Assurance</w:t>
            </w:r>
          </w:p>
          <w:p w14:paraId="7A5A3A4A" w14:textId="77777777" w:rsidR="00D1517E" w:rsidRPr="00D1517E" w:rsidRDefault="00D1517E" w:rsidP="00D1517E">
            <w:pPr>
              <w:ind w:left="27" w:hanging="27"/>
              <w:rPr>
                <w:rFonts w:cs="Arial"/>
              </w:rPr>
            </w:pPr>
            <w:r w:rsidRPr="00D1517E">
              <w:rPr>
                <w:rFonts w:cs="Arial"/>
              </w:rPr>
              <w:t>A&amp;A Briefing Paper SBU-2122-006 – December 2021</w:t>
            </w:r>
          </w:p>
          <w:p w14:paraId="727B2350" w14:textId="77777777" w:rsidR="00D1517E" w:rsidRPr="00D1517E" w:rsidRDefault="00D1517E" w:rsidP="00D1517E">
            <w:pPr>
              <w:spacing w:after="60"/>
              <w:ind w:left="27" w:hanging="27"/>
              <w:rPr>
                <w:rFonts w:cs="Arial"/>
              </w:rPr>
            </w:pPr>
            <w:r w:rsidRPr="00D1517E">
              <w:rPr>
                <w:rFonts w:cs="Arial"/>
              </w:rPr>
              <w:t>Controlled Drugs Governance – No Rating Given</w:t>
            </w:r>
          </w:p>
          <w:p w14:paraId="7906ACC5" w14:textId="77777777" w:rsidR="00D1517E" w:rsidRPr="00D1517E" w:rsidRDefault="00D1517E" w:rsidP="00D1517E">
            <w:pPr>
              <w:spacing w:after="60"/>
              <w:ind w:left="27" w:hanging="27"/>
              <w:rPr>
                <w:rFonts w:cs="Arial"/>
                <w:b/>
              </w:rPr>
            </w:pPr>
            <w:r w:rsidRPr="00D1517E">
              <w:rPr>
                <w:rFonts w:cs="Arial"/>
                <w:b/>
              </w:rPr>
              <w:t>2022</w:t>
            </w:r>
          </w:p>
          <w:p w14:paraId="101EF363" w14:textId="77777777" w:rsidR="00D1517E" w:rsidRPr="00325552" w:rsidRDefault="00D1517E" w:rsidP="00D1517E">
            <w:pPr>
              <w:spacing w:before="60"/>
              <w:ind w:left="1077" w:hanging="1077"/>
              <w:rPr>
                <w:rFonts w:cs="Arial"/>
                <w:color w:val="FF0000"/>
              </w:rPr>
            </w:pPr>
            <w:r w:rsidRPr="00325552">
              <w:rPr>
                <w:rFonts w:cs="Arial"/>
                <w:color w:val="FF0000"/>
              </w:rPr>
              <w:t>Audit Wales 2755A2021 – January 2022</w:t>
            </w:r>
          </w:p>
          <w:p w14:paraId="0E6BCD26" w14:textId="77777777" w:rsidR="00D1517E" w:rsidRPr="00325552" w:rsidRDefault="00D1517E" w:rsidP="00D1517E">
            <w:pPr>
              <w:ind w:left="1077" w:hanging="1077"/>
              <w:rPr>
                <w:rFonts w:cs="Arial"/>
                <w:color w:val="FF0000"/>
              </w:rPr>
            </w:pPr>
            <w:r w:rsidRPr="00325552">
              <w:rPr>
                <w:rFonts w:cs="Arial"/>
                <w:color w:val="FF0000"/>
              </w:rPr>
              <w:t>Radiology Services – Update on Progress</w:t>
            </w:r>
          </w:p>
          <w:p w14:paraId="58A9D669" w14:textId="77777777" w:rsidR="00D1517E" w:rsidRPr="00D1517E" w:rsidRDefault="00D1517E" w:rsidP="00D1517E">
            <w:pPr>
              <w:spacing w:before="60"/>
              <w:ind w:left="1077" w:hanging="1077"/>
              <w:rPr>
                <w:rFonts w:cs="Arial"/>
              </w:rPr>
            </w:pPr>
            <w:r w:rsidRPr="00D1517E">
              <w:rPr>
                <w:rFonts w:cs="Arial"/>
              </w:rPr>
              <w:t>A&amp;A Report SBU-2122-002 – January 2022</w:t>
            </w:r>
          </w:p>
          <w:p w14:paraId="06936F69" w14:textId="77777777" w:rsidR="00D1517E" w:rsidRPr="00D1517E" w:rsidRDefault="00D1517E" w:rsidP="00D1517E">
            <w:pPr>
              <w:spacing w:after="60"/>
              <w:ind w:left="27" w:hanging="27"/>
              <w:rPr>
                <w:rFonts w:cs="Arial"/>
              </w:rPr>
            </w:pPr>
            <w:r w:rsidRPr="00D1517E">
              <w:rPr>
                <w:rFonts w:cs="Arial"/>
              </w:rPr>
              <w:t>Quality &amp; Safety Gov. Framework – Limited Assurance</w:t>
            </w:r>
          </w:p>
          <w:p w14:paraId="6125CCE2" w14:textId="77777777" w:rsidR="00D1517E" w:rsidRPr="00D1517E" w:rsidRDefault="00D1517E" w:rsidP="00D1517E">
            <w:r w:rsidRPr="00D1517E">
              <w:t>Audit Wales 2714A2021-22 – September 2022</w:t>
            </w:r>
          </w:p>
          <w:p w14:paraId="0231EDB8" w14:textId="77777777" w:rsidR="00D1517E" w:rsidRPr="00D1517E" w:rsidRDefault="00D1517E" w:rsidP="00800564">
            <w:pPr>
              <w:spacing w:after="60"/>
            </w:pPr>
            <w:r w:rsidRPr="00D1517E">
              <w:t>Review of Quality Governance Arrangements</w:t>
            </w:r>
          </w:p>
        </w:tc>
        <w:tc>
          <w:tcPr>
            <w:tcW w:w="5563" w:type="dxa"/>
            <w:gridSpan w:val="3"/>
            <w:tcBorders>
              <w:top w:val="single" w:sz="4" w:space="0" w:color="auto"/>
              <w:left w:val="single" w:sz="4" w:space="0" w:color="auto"/>
              <w:bottom w:val="single" w:sz="4" w:space="0" w:color="auto"/>
              <w:right w:val="single" w:sz="4" w:space="0" w:color="auto"/>
            </w:tcBorders>
            <w:shd w:val="clear" w:color="auto" w:fill="auto"/>
          </w:tcPr>
          <w:p w14:paraId="507969BC" w14:textId="77777777" w:rsidR="00D1517E" w:rsidRPr="00D1517E" w:rsidRDefault="00D1517E" w:rsidP="00D1517E">
            <w:pPr>
              <w:spacing w:before="60"/>
              <w:ind w:left="1077" w:hanging="1077"/>
              <w:rPr>
                <w:rFonts w:cs="Arial"/>
                <w:b/>
              </w:rPr>
            </w:pPr>
            <w:r w:rsidRPr="00D1517E">
              <w:rPr>
                <w:rFonts w:cs="Arial"/>
                <w:b/>
              </w:rPr>
              <w:lastRenderedPageBreak/>
              <w:t>2022 Cont.</w:t>
            </w:r>
          </w:p>
          <w:p w14:paraId="5CDA2C7C" w14:textId="77777777" w:rsidR="00D1517E" w:rsidRPr="00325552" w:rsidRDefault="00D1517E" w:rsidP="00D1517E">
            <w:pPr>
              <w:spacing w:before="60"/>
              <w:ind w:left="1077" w:hanging="1077"/>
              <w:rPr>
                <w:rFonts w:cs="Arial"/>
                <w:color w:val="FF0000"/>
              </w:rPr>
            </w:pPr>
            <w:r w:rsidRPr="00325552">
              <w:rPr>
                <w:rFonts w:cs="Arial"/>
                <w:color w:val="FF0000"/>
              </w:rPr>
              <w:t>A&amp;A Report SBUHB-2122-007 – May 2022</w:t>
            </w:r>
          </w:p>
          <w:p w14:paraId="38E98410" w14:textId="77777777" w:rsidR="00D1517E" w:rsidRPr="00325552" w:rsidRDefault="00D1517E" w:rsidP="00D1517E">
            <w:pPr>
              <w:ind w:left="1077" w:hanging="1077"/>
              <w:rPr>
                <w:rFonts w:cs="Arial"/>
                <w:color w:val="FF0000"/>
              </w:rPr>
            </w:pPr>
            <w:r w:rsidRPr="00325552">
              <w:rPr>
                <w:rFonts w:cs="Arial"/>
                <w:color w:val="FF0000"/>
              </w:rPr>
              <w:t>Welsh Lang. Standards Compliance - Reasonable</w:t>
            </w:r>
          </w:p>
          <w:p w14:paraId="717C2CAE" w14:textId="77777777" w:rsidR="00D1517E" w:rsidRPr="00D1517E" w:rsidRDefault="00D1517E" w:rsidP="00D1517E">
            <w:pPr>
              <w:spacing w:before="60"/>
              <w:ind w:left="1077" w:hanging="1077"/>
              <w:rPr>
                <w:rFonts w:cs="Arial"/>
              </w:rPr>
            </w:pPr>
            <w:r w:rsidRPr="00D1517E">
              <w:rPr>
                <w:rFonts w:cs="Arial"/>
              </w:rPr>
              <w:t>A&amp;A Report SBU-2122-016 – May 2022</w:t>
            </w:r>
          </w:p>
          <w:p w14:paraId="43CB0B5E" w14:textId="77777777" w:rsidR="00D1517E" w:rsidRPr="00D1517E" w:rsidRDefault="00D1517E" w:rsidP="00D1517E">
            <w:pPr>
              <w:spacing w:after="60"/>
              <w:ind w:left="1077" w:hanging="1077"/>
              <w:rPr>
                <w:rFonts w:cs="Arial"/>
              </w:rPr>
            </w:pPr>
            <w:r w:rsidRPr="00D1517E">
              <w:rPr>
                <w:rFonts w:cs="Arial"/>
              </w:rPr>
              <w:t>NICE Guidance – Limited Assurance</w:t>
            </w:r>
          </w:p>
          <w:p w14:paraId="5F7FEE3D" w14:textId="77777777" w:rsidR="00D1517E" w:rsidRPr="00325552" w:rsidRDefault="00D1517E" w:rsidP="00D1517E">
            <w:pPr>
              <w:ind w:left="27" w:hanging="27"/>
              <w:rPr>
                <w:rFonts w:cs="Arial"/>
                <w:color w:val="FF0000"/>
              </w:rPr>
            </w:pPr>
            <w:r w:rsidRPr="00325552">
              <w:rPr>
                <w:rFonts w:cs="Arial"/>
                <w:color w:val="FF0000"/>
              </w:rPr>
              <w:t>HFEA – July 2022</w:t>
            </w:r>
          </w:p>
          <w:p w14:paraId="49E372E0" w14:textId="77777777" w:rsidR="00D1517E" w:rsidRPr="00325552" w:rsidRDefault="00D1517E" w:rsidP="00D1517E">
            <w:pPr>
              <w:spacing w:after="60"/>
              <w:ind w:left="27" w:hanging="27"/>
              <w:rPr>
                <w:rFonts w:cs="Arial"/>
                <w:color w:val="FF0000"/>
              </w:rPr>
            </w:pPr>
            <w:r w:rsidRPr="00325552">
              <w:rPr>
                <w:rFonts w:cs="Arial"/>
                <w:color w:val="FF0000"/>
              </w:rPr>
              <w:t>Renewal Inspection Report WFI – UHW</w:t>
            </w:r>
          </w:p>
          <w:p w14:paraId="35BAD79D" w14:textId="77777777" w:rsidR="00D1517E" w:rsidRPr="00D1517E" w:rsidRDefault="00D1517E" w:rsidP="00D1517E">
            <w:pPr>
              <w:spacing w:before="60"/>
              <w:ind w:left="1077" w:hanging="1077"/>
              <w:rPr>
                <w:rFonts w:cs="Arial"/>
              </w:rPr>
            </w:pPr>
            <w:r w:rsidRPr="00D1517E">
              <w:rPr>
                <w:rFonts w:cs="Arial"/>
              </w:rPr>
              <w:t>A&amp;A Report SBU-2122-017 – June 2022</w:t>
            </w:r>
          </w:p>
          <w:p w14:paraId="5BEE6C83" w14:textId="77777777" w:rsidR="00D1517E" w:rsidRPr="00D1517E" w:rsidRDefault="00D1517E" w:rsidP="00D1517E">
            <w:pPr>
              <w:spacing w:after="60"/>
              <w:ind w:left="1077" w:hanging="1077"/>
              <w:rPr>
                <w:rFonts w:cs="Arial"/>
              </w:rPr>
            </w:pPr>
            <w:r w:rsidRPr="00D1517E">
              <w:rPr>
                <w:rFonts w:cs="Arial"/>
              </w:rPr>
              <w:t>Safety Notices &amp; Alerts – Limited Assurance</w:t>
            </w:r>
          </w:p>
          <w:p w14:paraId="64C5CC8F" w14:textId="77777777" w:rsidR="00D1517E" w:rsidRPr="00325552" w:rsidRDefault="00D1517E" w:rsidP="00D1517E">
            <w:pPr>
              <w:ind w:left="1077" w:hanging="1077"/>
              <w:rPr>
                <w:rFonts w:cs="Arial"/>
                <w:color w:val="FF0000"/>
              </w:rPr>
            </w:pPr>
            <w:r w:rsidRPr="00325552">
              <w:rPr>
                <w:rFonts w:cs="Arial"/>
                <w:color w:val="FF0000"/>
              </w:rPr>
              <w:t>Swansea Bay CHC – July 2022</w:t>
            </w:r>
          </w:p>
          <w:p w14:paraId="1345642A" w14:textId="77777777" w:rsidR="00D1517E" w:rsidRPr="00325552" w:rsidRDefault="00D1517E" w:rsidP="00D1517E">
            <w:pPr>
              <w:spacing w:after="60"/>
              <w:ind w:left="1077" w:hanging="1077"/>
              <w:rPr>
                <w:rFonts w:cs="Arial"/>
                <w:color w:val="FF0000"/>
              </w:rPr>
            </w:pPr>
            <w:r w:rsidRPr="00325552">
              <w:rPr>
                <w:rFonts w:cs="Arial"/>
                <w:color w:val="FF0000"/>
              </w:rPr>
              <w:t>Stroke Services – A Patient &amp; Carer Perspective</w:t>
            </w:r>
          </w:p>
          <w:p w14:paraId="68206D68" w14:textId="77777777" w:rsidR="00D1517E" w:rsidRPr="00D1517E" w:rsidRDefault="00D1517E" w:rsidP="00D1517E">
            <w:pPr>
              <w:ind w:left="27" w:hanging="27"/>
              <w:rPr>
                <w:rFonts w:cs="Arial"/>
              </w:rPr>
            </w:pPr>
            <w:r w:rsidRPr="00D1517E">
              <w:rPr>
                <w:rFonts w:cs="Arial"/>
              </w:rPr>
              <w:t>A&amp;A report SBU-2223-019 – November 2022</w:t>
            </w:r>
          </w:p>
          <w:p w14:paraId="3F1219EE" w14:textId="77777777" w:rsidR="00D1517E" w:rsidRPr="00D1517E" w:rsidRDefault="00D1517E" w:rsidP="00D1517E">
            <w:pPr>
              <w:spacing w:after="60"/>
              <w:ind w:left="27" w:hanging="27"/>
              <w:rPr>
                <w:rFonts w:cs="Arial"/>
              </w:rPr>
            </w:pPr>
            <w:r w:rsidRPr="00D1517E">
              <w:rPr>
                <w:rFonts w:cs="Arial"/>
              </w:rPr>
              <w:t>Controlled Drugs – Reasonable Assurance</w:t>
            </w:r>
          </w:p>
          <w:p w14:paraId="34798F8F" w14:textId="77777777" w:rsidR="00D1517E" w:rsidRPr="00D1517E" w:rsidRDefault="00D1517E" w:rsidP="00D1517E">
            <w:pPr>
              <w:spacing w:after="60"/>
              <w:ind w:left="27" w:hanging="27"/>
              <w:rPr>
                <w:rFonts w:cs="Arial"/>
                <w:b/>
              </w:rPr>
            </w:pPr>
            <w:r w:rsidRPr="00D1517E">
              <w:rPr>
                <w:rFonts w:cs="Arial"/>
                <w:b/>
              </w:rPr>
              <w:t>2023</w:t>
            </w:r>
          </w:p>
          <w:p w14:paraId="36854175" w14:textId="77777777" w:rsidR="00D1517E" w:rsidRPr="00D1517E" w:rsidRDefault="00D1517E" w:rsidP="00D1517E">
            <w:pPr>
              <w:ind w:left="27" w:hanging="27"/>
              <w:rPr>
                <w:rFonts w:cs="Arial"/>
              </w:rPr>
            </w:pPr>
            <w:r w:rsidRPr="00D1517E">
              <w:rPr>
                <w:rFonts w:cs="Arial"/>
              </w:rPr>
              <w:t>A&amp;A Report SBU-2223-007 – May 2023</w:t>
            </w:r>
          </w:p>
          <w:p w14:paraId="312CFD8C" w14:textId="77777777" w:rsidR="00D1517E" w:rsidRPr="00D1517E" w:rsidRDefault="00D1517E" w:rsidP="00D1517E">
            <w:pPr>
              <w:spacing w:after="60"/>
              <w:ind w:left="27" w:hanging="27"/>
              <w:rPr>
                <w:rFonts w:cs="Arial"/>
              </w:rPr>
            </w:pPr>
            <w:r w:rsidRPr="00D1517E">
              <w:rPr>
                <w:rFonts w:cs="Arial"/>
              </w:rPr>
              <w:t>IP&amp;C: SG Gov. Arrangements – Reasonable Assurance</w:t>
            </w:r>
          </w:p>
          <w:p w14:paraId="2607A7BF" w14:textId="77777777" w:rsidR="00D1517E" w:rsidRPr="00D1517E" w:rsidRDefault="00D1517E" w:rsidP="00D1517E">
            <w:pPr>
              <w:rPr>
                <w:rFonts w:cs="Arial"/>
              </w:rPr>
            </w:pPr>
            <w:r w:rsidRPr="00D1517E">
              <w:rPr>
                <w:rFonts w:cs="Arial"/>
              </w:rPr>
              <w:t>A&amp;A Report SBU-2223-003 – May 2023</w:t>
            </w:r>
          </w:p>
          <w:p w14:paraId="0EBB1398" w14:textId="77777777" w:rsidR="00D1517E" w:rsidRPr="00D1517E" w:rsidRDefault="00D1517E" w:rsidP="00D1517E">
            <w:pPr>
              <w:spacing w:after="60"/>
              <w:ind w:left="27" w:hanging="27"/>
              <w:rPr>
                <w:rFonts w:cs="Arial"/>
              </w:rPr>
            </w:pPr>
            <w:r w:rsidRPr="00D1517E">
              <w:rPr>
                <w:rFonts w:cs="Arial"/>
              </w:rPr>
              <w:t>Q&amp;S Governance Framework– Reasonable Assurance</w:t>
            </w:r>
          </w:p>
          <w:p w14:paraId="39EB7374" w14:textId="77777777" w:rsidR="00800564" w:rsidRDefault="00800564" w:rsidP="00D1517E">
            <w:pPr>
              <w:ind w:left="27" w:hanging="27"/>
              <w:rPr>
                <w:rFonts w:cs="Arial"/>
                <w:color w:val="00B050"/>
              </w:rPr>
            </w:pPr>
          </w:p>
          <w:p w14:paraId="0BC2B3B9" w14:textId="77777777" w:rsidR="00D1517E" w:rsidRPr="00325552" w:rsidRDefault="00D1517E" w:rsidP="00D1517E">
            <w:pPr>
              <w:ind w:left="27" w:hanging="27"/>
              <w:rPr>
                <w:rFonts w:cs="Arial"/>
                <w:color w:val="FF0000"/>
              </w:rPr>
            </w:pPr>
            <w:r w:rsidRPr="00325552">
              <w:rPr>
                <w:rFonts w:cs="Arial"/>
                <w:color w:val="FF0000"/>
              </w:rPr>
              <w:lastRenderedPageBreak/>
              <w:t>HIW – Ionising Radiation (Medical Exposure) Regulations Inspection Report (Announced)</w:t>
            </w:r>
          </w:p>
          <w:p w14:paraId="47757422" w14:textId="77777777" w:rsidR="00D1517E" w:rsidRPr="00325552" w:rsidRDefault="00D1517E" w:rsidP="00D1517E">
            <w:pPr>
              <w:spacing w:after="60"/>
              <w:ind w:left="27" w:hanging="27"/>
              <w:rPr>
                <w:rFonts w:cs="Arial"/>
                <w:color w:val="FF0000"/>
              </w:rPr>
            </w:pPr>
            <w:r w:rsidRPr="00325552">
              <w:rPr>
                <w:rFonts w:cs="Arial"/>
                <w:color w:val="FF0000"/>
              </w:rPr>
              <w:t>Morriston Hospital – May 2023</w:t>
            </w:r>
          </w:p>
          <w:p w14:paraId="7FF51177" w14:textId="77777777" w:rsidR="00D1517E" w:rsidRPr="00325552" w:rsidRDefault="00D1517E" w:rsidP="00D1517E">
            <w:pPr>
              <w:ind w:left="27" w:hanging="27"/>
              <w:rPr>
                <w:rFonts w:cs="Arial"/>
                <w:color w:val="FF0000"/>
              </w:rPr>
            </w:pPr>
            <w:r w:rsidRPr="00325552">
              <w:rPr>
                <w:rFonts w:cs="Arial"/>
                <w:color w:val="FF0000"/>
              </w:rPr>
              <w:t>HFEA – May 2023</w:t>
            </w:r>
          </w:p>
          <w:p w14:paraId="77AC0F9E" w14:textId="77777777" w:rsidR="00D1517E" w:rsidRPr="00325552" w:rsidRDefault="00D1517E" w:rsidP="00D1517E">
            <w:pPr>
              <w:spacing w:after="60"/>
              <w:ind w:left="27" w:hanging="27"/>
              <w:rPr>
                <w:rFonts w:cs="Arial"/>
                <w:color w:val="FF0000"/>
              </w:rPr>
            </w:pPr>
            <w:r w:rsidRPr="00325552">
              <w:rPr>
                <w:rFonts w:cs="Arial"/>
                <w:color w:val="FF0000"/>
              </w:rPr>
              <w:t>Renewal Inspection Report WFI – NPTH</w:t>
            </w:r>
          </w:p>
          <w:p w14:paraId="1EE01750" w14:textId="77777777" w:rsidR="00D1517E" w:rsidRPr="00D1517E" w:rsidRDefault="00D1517E" w:rsidP="00D1517E">
            <w:pPr>
              <w:ind w:left="27" w:hanging="27"/>
              <w:rPr>
                <w:rFonts w:cs="Arial"/>
              </w:rPr>
            </w:pPr>
            <w:r w:rsidRPr="00D1517E">
              <w:rPr>
                <w:rFonts w:cs="Arial"/>
              </w:rPr>
              <w:t>A&amp;A Report SBU-2223-017 – June 2023</w:t>
            </w:r>
          </w:p>
          <w:p w14:paraId="15EB15BB" w14:textId="77777777" w:rsidR="00D1517E" w:rsidRPr="00D1517E" w:rsidRDefault="00D1517E" w:rsidP="00D1517E">
            <w:pPr>
              <w:spacing w:after="60"/>
              <w:ind w:left="27" w:hanging="27"/>
              <w:rPr>
                <w:rFonts w:cs="Arial"/>
              </w:rPr>
            </w:pPr>
            <w:r w:rsidRPr="00D1517E">
              <w:rPr>
                <w:rFonts w:cs="Arial"/>
              </w:rPr>
              <w:t>End of Life Care – Reasonable Assurance</w:t>
            </w:r>
          </w:p>
          <w:p w14:paraId="76AD6D37" w14:textId="77777777" w:rsidR="00D1517E" w:rsidRPr="00D1517E" w:rsidRDefault="00D1517E" w:rsidP="00D1517E">
            <w:pPr>
              <w:ind w:left="27" w:hanging="27"/>
              <w:rPr>
                <w:rFonts w:cs="Arial"/>
              </w:rPr>
            </w:pPr>
            <w:r w:rsidRPr="00D1517E">
              <w:t>SBU-2223-018 – June 2023</w:t>
            </w:r>
          </w:p>
          <w:p w14:paraId="7643BF5A" w14:textId="77777777" w:rsidR="00D1517E" w:rsidRPr="00D1517E" w:rsidRDefault="00D1517E" w:rsidP="00D1517E">
            <w:pPr>
              <w:spacing w:after="60"/>
            </w:pPr>
            <w:r w:rsidRPr="00D1517E">
              <w:t>Clinical Audit – Limited Assurance</w:t>
            </w:r>
          </w:p>
          <w:p w14:paraId="2010E0F3" w14:textId="77777777" w:rsidR="00D1517E" w:rsidRPr="00325552" w:rsidRDefault="00D1517E" w:rsidP="00D1517E">
            <w:pPr>
              <w:ind w:left="27" w:hanging="27"/>
              <w:rPr>
                <w:rFonts w:cs="Arial"/>
                <w:color w:val="FF0000"/>
              </w:rPr>
            </w:pPr>
            <w:r w:rsidRPr="00325552">
              <w:rPr>
                <w:rFonts w:cs="Arial"/>
                <w:color w:val="FF0000"/>
              </w:rPr>
              <w:t>A&amp;A Report SBU-2324-014 – October 2023</w:t>
            </w:r>
          </w:p>
          <w:p w14:paraId="42928A7E" w14:textId="77777777" w:rsidR="00D1517E" w:rsidRPr="00325552" w:rsidRDefault="00D1517E" w:rsidP="00D1517E">
            <w:pPr>
              <w:spacing w:after="60"/>
              <w:ind w:left="27" w:hanging="27"/>
              <w:rPr>
                <w:rFonts w:cs="Arial"/>
                <w:color w:val="FF0000"/>
              </w:rPr>
            </w:pPr>
            <w:r w:rsidRPr="00325552">
              <w:rPr>
                <w:rFonts w:cs="Arial"/>
                <w:color w:val="FF0000"/>
              </w:rPr>
              <w:t>Stroke Action Plan – Reasonable Assurance</w:t>
            </w:r>
          </w:p>
          <w:p w14:paraId="0AD7D0CE" w14:textId="77777777" w:rsidR="00D1517E" w:rsidRPr="00325552" w:rsidRDefault="00D1517E" w:rsidP="00D1517E">
            <w:pPr>
              <w:ind w:left="27" w:hanging="27"/>
              <w:rPr>
                <w:rFonts w:cs="Arial"/>
                <w:color w:val="FF0000"/>
              </w:rPr>
            </w:pPr>
            <w:r w:rsidRPr="00325552">
              <w:rPr>
                <w:rFonts w:cs="Arial"/>
                <w:color w:val="FF0000"/>
              </w:rPr>
              <w:t>Human Tissue Authority – November 2023</w:t>
            </w:r>
          </w:p>
          <w:p w14:paraId="147217D3" w14:textId="24D34B47" w:rsidR="00D1517E" w:rsidRPr="00325552" w:rsidRDefault="00D1517E" w:rsidP="00D1517E">
            <w:pPr>
              <w:spacing w:after="60"/>
              <w:ind w:left="27" w:hanging="27"/>
              <w:rPr>
                <w:rFonts w:cs="Arial"/>
                <w:color w:val="FF0000"/>
              </w:rPr>
            </w:pPr>
            <w:r w:rsidRPr="00325552">
              <w:rPr>
                <w:rFonts w:cs="Arial"/>
                <w:color w:val="FF0000"/>
              </w:rPr>
              <w:t>Inspection of Compliance with HTA Licensing Stds</w:t>
            </w:r>
            <w:r w:rsidR="00325552" w:rsidRPr="00325552">
              <w:rPr>
                <w:rFonts w:cs="Arial"/>
                <w:color w:val="FF0000"/>
              </w:rPr>
              <w:t>.</w:t>
            </w:r>
          </w:p>
          <w:p w14:paraId="7808BAD6" w14:textId="77777777" w:rsidR="00D1517E" w:rsidRPr="00D1517E" w:rsidRDefault="00D1517E" w:rsidP="00D1517E">
            <w:pPr>
              <w:spacing w:after="60"/>
              <w:rPr>
                <w:b/>
              </w:rPr>
            </w:pPr>
            <w:r w:rsidRPr="00D1517E">
              <w:rPr>
                <w:b/>
              </w:rPr>
              <w:t>2024</w:t>
            </w:r>
          </w:p>
          <w:p w14:paraId="01F4A4FF" w14:textId="77777777" w:rsidR="00D1517E" w:rsidRPr="00325552" w:rsidRDefault="00D1517E" w:rsidP="00D1517E">
            <w:pPr>
              <w:ind w:left="27" w:hanging="27"/>
              <w:rPr>
                <w:rFonts w:cs="Arial"/>
                <w:color w:val="FF0000"/>
              </w:rPr>
            </w:pPr>
            <w:r w:rsidRPr="00325552">
              <w:rPr>
                <w:rFonts w:cs="Arial"/>
                <w:color w:val="FF0000"/>
              </w:rPr>
              <w:t>HIW – Ionising Radiation (Medical Exposure) Regulations Inspection Report (Announced)</w:t>
            </w:r>
          </w:p>
          <w:p w14:paraId="216A8ADA" w14:textId="77777777" w:rsidR="00D1517E" w:rsidRPr="00325552" w:rsidRDefault="00D1517E" w:rsidP="00D1517E">
            <w:pPr>
              <w:ind w:left="27" w:hanging="27"/>
              <w:rPr>
                <w:rFonts w:cs="Arial"/>
                <w:color w:val="FF0000"/>
              </w:rPr>
            </w:pPr>
            <w:r w:rsidRPr="00325552">
              <w:rPr>
                <w:rFonts w:cs="Arial"/>
                <w:color w:val="FF0000"/>
              </w:rPr>
              <w:t>Singleton Hospital – January 2024</w:t>
            </w:r>
          </w:p>
          <w:p w14:paraId="0F5D9A3A" w14:textId="77777777" w:rsidR="00D1517E" w:rsidRPr="00D1517E" w:rsidRDefault="00D1517E" w:rsidP="00D1517E">
            <w:pPr>
              <w:spacing w:after="60"/>
              <w:ind w:left="1077" w:hanging="1077"/>
              <w:rPr>
                <w:rFonts w:cs="Arial"/>
              </w:rPr>
            </w:pPr>
          </w:p>
        </w:tc>
      </w:tr>
      <w:tr w:rsidR="00D1517E" w:rsidRPr="00D1517E" w14:paraId="1EB29E33" w14:textId="77777777" w:rsidTr="009C372A">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31CF14EF" w14:textId="77777777" w:rsidR="00D1517E" w:rsidRPr="00D1517E" w:rsidRDefault="00D1517E" w:rsidP="00D1517E">
            <w:pPr>
              <w:spacing w:before="60" w:after="60"/>
              <w:jc w:val="both"/>
              <w:rPr>
                <w:rFonts w:cs="Arial"/>
                <w:b/>
              </w:rPr>
            </w:pPr>
            <w:r w:rsidRPr="00D1517E">
              <w:rPr>
                <w:rFonts w:cs="Arial"/>
                <w:b/>
              </w:rPr>
              <w:lastRenderedPageBreak/>
              <w:t>Gaps in Control and/or Assurance</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7062F089" w14:textId="77777777" w:rsidR="00D1517E" w:rsidRPr="00D1517E" w:rsidRDefault="00D1517E" w:rsidP="00D1517E">
            <w:pPr>
              <w:spacing w:before="60" w:after="60"/>
              <w:jc w:val="both"/>
              <w:rPr>
                <w:rFonts w:cs="Arial"/>
                <w:b/>
              </w:rPr>
            </w:pPr>
            <w:r w:rsidRPr="00D1517E">
              <w:rPr>
                <w:rFonts w:cs="Arial"/>
                <w:b/>
              </w:rPr>
              <w:t>Agreed Action</w:t>
            </w:r>
          </w:p>
        </w:tc>
      </w:tr>
      <w:tr w:rsidR="00D1517E" w:rsidRPr="00D1517E" w14:paraId="61B5B8FB" w14:textId="77777777" w:rsidTr="009C372A">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456BC9B1" w14:textId="77777777" w:rsidR="00D1517E" w:rsidRPr="00D1517E" w:rsidRDefault="00D1517E" w:rsidP="00D1517E">
            <w:pPr>
              <w:autoSpaceDE w:val="0"/>
              <w:autoSpaceDN w:val="0"/>
              <w:adjustRightInd w:val="0"/>
              <w:rPr>
                <w:rFonts w:cs="Arial"/>
                <w:lang w:eastAsia="en-GB"/>
              </w:rPr>
            </w:pPr>
            <w:r w:rsidRPr="00D1517E">
              <w:rPr>
                <w:rFonts w:eastAsia="Times New Roman" w:cs="Arial"/>
              </w:rPr>
              <w:t xml:space="preserve">Non-compliance with Home Office (HO) CD Licensing requirements.  </w:t>
            </w:r>
            <w:r w:rsidRPr="00D1517E">
              <w:rPr>
                <w:rFonts w:cs="Arial"/>
              </w:rPr>
              <w:t>The Health Board (HB) currently has limited assurance regarding compliance with HO CD Licensing requirements, nor does it have processes in place in respect of future service change compliance.</w:t>
            </w:r>
          </w:p>
          <w:p w14:paraId="532569DC" w14:textId="77777777" w:rsidR="00D1517E" w:rsidRPr="00D1517E" w:rsidRDefault="00D1517E" w:rsidP="00D1517E">
            <w:pPr>
              <w:autoSpaceDE w:val="0"/>
              <w:autoSpaceDN w:val="0"/>
              <w:adjustRightInd w:val="0"/>
              <w:rPr>
                <w:rFonts w:cs="Arial"/>
                <w:lang w:eastAsia="en-GB"/>
              </w:rPr>
            </w:pPr>
          </w:p>
          <w:p w14:paraId="5D5AFF9A" w14:textId="77777777" w:rsidR="00D1517E" w:rsidRPr="00D1517E" w:rsidRDefault="00D1517E" w:rsidP="00D1517E">
            <w:pPr>
              <w:autoSpaceDE w:val="0"/>
              <w:autoSpaceDN w:val="0"/>
              <w:adjustRightInd w:val="0"/>
              <w:rPr>
                <w:rFonts w:cs="Arial"/>
                <w:lang w:eastAsia="en-GB"/>
              </w:rPr>
            </w:pPr>
          </w:p>
          <w:p w14:paraId="070C9941" w14:textId="77777777" w:rsidR="00D1517E" w:rsidRPr="00D1517E" w:rsidRDefault="00D1517E" w:rsidP="00D1517E">
            <w:pPr>
              <w:autoSpaceDE w:val="0"/>
              <w:autoSpaceDN w:val="0"/>
              <w:adjustRightInd w:val="0"/>
              <w:rPr>
                <w:rFonts w:cs="Arial"/>
                <w:lang w:eastAsia="en-GB"/>
              </w:rPr>
            </w:pPr>
          </w:p>
          <w:p w14:paraId="09601215" w14:textId="77777777" w:rsidR="00D1517E" w:rsidRPr="00D1517E" w:rsidRDefault="00D1517E" w:rsidP="00D1517E">
            <w:pPr>
              <w:autoSpaceDE w:val="0"/>
              <w:autoSpaceDN w:val="0"/>
              <w:adjustRightInd w:val="0"/>
              <w:rPr>
                <w:rFonts w:cs="Arial"/>
                <w:lang w:eastAsia="en-GB"/>
              </w:rPr>
            </w:pPr>
          </w:p>
          <w:p w14:paraId="45A25D56" w14:textId="77777777" w:rsidR="00D1517E" w:rsidRPr="00D1517E" w:rsidRDefault="00D1517E" w:rsidP="00D1517E">
            <w:pPr>
              <w:autoSpaceDE w:val="0"/>
              <w:autoSpaceDN w:val="0"/>
              <w:adjustRightInd w:val="0"/>
              <w:rPr>
                <w:rFonts w:cs="Arial"/>
                <w:lang w:eastAsia="en-GB"/>
              </w:rPr>
            </w:pPr>
          </w:p>
          <w:p w14:paraId="00E37E71" w14:textId="77777777" w:rsidR="00D1517E" w:rsidRPr="00D1517E" w:rsidRDefault="00D1517E" w:rsidP="00D1517E">
            <w:pPr>
              <w:autoSpaceDE w:val="0"/>
              <w:autoSpaceDN w:val="0"/>
              <w:adjustRightInd w:val="0"/>
              <w:rPr>
                <w:rFonts w:cs="Arial"/>
                <w:lang w:eastAsia="en-GB"/>
              </w:rPr>
            </w:pPr>
          </w:p>
          <w:p w14:paraId="3276727E" w14:textId="77777777" w:rsidR="00D1517E" w:rsidRPr="00D1517E" w:rsidRDefault="00D1517E" w:rsidP="00D1517E">
            <w:pPr>
              <w:autoSpaceDE w:val="0"/>
              <w:autoSpaceDN w:val="0"/>
              <w:adjustRightInd w:val="0"/>
              <w:rPr>
                <w:rFonts w:cs="Arial"/>
                <w:lang w:eastAsia="en-GB"/>
              </w:rPr>
            </w:pPr>
          </w:p>
          <w:p w14:paraId="05132385" w14:textId="77777777" w:rsidR="00D1517E" w:rsidRPr="00D1517E" w:rsidRDefault="00D1517E" w:rsidP="00D1517E">
            <w:pPr>
              <w:autoSpaceDE w:val="0"/>
              <w:autoSpaceDN w:val="0"/>
              <w:adjustRightInd w:val="0"/>
              <w:rPr>
                <w:rFonts w:cs="Arial"/>
                <w:lang w:eastAsia="en-GB"/>
              </w:rPr>
            </w:pPr>
          </w:p>
          <w:p w14:paraId="4A4658D4" w14:textId="77777777" w:rsidR="00D1517E" w:rsidRPr="00D1517E" w:rsidRDefault="00D1517E" w:rsidP="00D1517E">
            <w:pPr>
              <w:autoSpaceDE w:val="0"/>
              <w:autoSpaceDN w:val="0"/>
              <w:adjustRightInd w:val="0"/>
              <w:rPr>
                <w:rFonts w:cs="Arial"/>
                <w:lang w:eastAsia="en-GB"/>
              </w:rPr>
            </w:pPr>
            <w:r w:rsidRPr="00D1517E">
              <w:rPr>
                <w:rFonts w:cs="Arial"/>
                <w:lang w:eastAsia="en-GB"/>
              </w:rPr>
              <w:t xml:space="preserve">Improvement required in controlled drugs governance arrangements in order to allow the Controlled Drugs Accountable Officer to fully discharge their accountability as outlined in the Welsh Government Controlled Drugs (Supervision of Management and Use) (Wales) Regulations 2008 </w:t>
            </w:r>
          </w:p>
          <w:p w14:paraId="07CAA55B" w14:textId="77777777" w:rsidR="00D1517E" w:rsidRPr="00D1517E" w:rsidRDefault="00D1517E" w:rsidP="00D1517E">
            <w:pPr>
              <w:autoSpaceDE w:val="0"/>
              <w:autoSpaceDN w:val="0"/>
              <w:adjustRightInd w:val="0"/>
              <w:rPr>
                <w:rFonts w:cs="Arial"/>
                <w:lang w:eastAsia="en-GB"/>
              </w:rPr>
            </w:pPr>
          </w:p>
          <w:p w14:paraId="0436583F" w14:textId="77777777" w:rsidR="00D1517E" w:rsidRPr="00D1517E" w:rsidRDefault="00D1517E" w:rsidP="00D1517E">
            <w:pPr>
              <w:autoSpaceDE w:val="0"/>
              <w:autoSpaceDN w:val="0"/>
              <w:adjustRightInd w:val="0"/>
              <w:rPr>
                <w:rFonts w:cs="Arial"/>
                <w:lang w:eastAsia="en-GB"/>
              </w:rPr>
            </w:pPr>
            <w:r w:rsidRPr="00D1517E">
              <w:rPr>
                <w:rFonts w:cs="Arial"/>
                <w:lang w:eastAsia="en-GB"/>
              </w:rPr>
              <w:t>NWSSP Audit &amp; Assurance review of Controlled Drugs Governance (November 2022) noted a number of recommendations to strengthen controlled drug governance across the Health Board.</w:t>
            </w:r>
          </w:p>
          <w:p w14:paraId="33E4279A" w14:textId="77777777" w:rsidR="00D1517E" w:rsidRPr="00D1517E" w:rsidRDefault="00D1517E" w:rsidP="00D1517E">
            <w:pPr>
              <w:autoSpaceDE w:val="0"/>
              <w:autoSpaceDN w:val="0"/>
              <w:adjustRightInd w:val="0"/>
              <w:rPr>
                <w:rFonts w:cs="Arial"/>
                <w:lang w:eastAsia="en-GB"/>
              </w:rPr>
            </w:pPr>
          </w:p>
          <w:p w14:paraId="52D01A0F" w14:textId="77777777" w:rsidR="00D1517E" w:rsidRPr="00D1517E" w:rsidRDefault="00D1517E" w:rsidP="00D1517E">
            <w:pPr>
              <w:autoSpaceDE w:val="0"/>
              <w:autoSpaceDN w:val="0"/>
              <w:adjustRightInd w:val="0"/>
              <w:rPr>
                <w:rFonts w:cs="Arial"/>
                <w:lang w:eastAsia="en-GB"/>
              </w:rPr>
            </w:pPr>
            <w:r w:rsidRPr="00D1517E">
              <w:rPr>
                <w:rFonts w:cs="Arial"/>
                <w:lang w:eastAsia="en-GB"/>
              </w:rPr>
              <w:t>Staff are not always aware of the HB’s values and behaviours, and do not always recognise a culture that promotes learning from errors.</w:t>
            </w:r>
          </w:p>
          <w:p w14:paraId="1484867F" w14:textId="77777777" w:rsidR="00D1517E" w:rsidRPr="00D1517E" w:rsidRDefault="00D1517E" w:rsidP="00D1517E">
            <w:pPr>
              <w:autoSpaceDE w:val="0"/>
              <w:autoSpaceDN w:val="0"/>
              <w:adjustRightInd w:val="0"/>
              <w:rPr>
                <w:rFonts w:cs="Arial"/>
                <w:lang w:eastAsia="en-GB"/>
              </w:rPr>
            </w:pPr>
          </w:p>
          <w:p w14:paraId="3B286FD5" w14:textId="77777777" w:rsidR="00D1517E" w:rsidRPr="00D1517E" w:rsidRDefault="00D1517E" w:rsidP="00D1517E">
            <w:pPr>
              <w:autoSpaceDE w:val="0"/>
              <w:autoSpaceDN w:val="0"/>
              <w:adjustRightInd w:val="0"/>
              <w:rPr>
                <w:rFonts w:cs="Arial"/>
                <w:lang w:eastAsia="en-GB"/>
              </w:rPr>
            </w:pPr>
          </w:p>
          <w:p w14:paraId="195712FA" w14:textId="77777777" w:rsidR="00D1517E" w:rsidRPr="00D1517E" w:rsidRDefault="00D1517E" w:rsidP="00D1517E">
            <w:pPr>
              <w:autoSpaceDE w:val="0"/>
              <w:autoSpaceDN w:val="0"/>
              <w:adjustRightInd w:val="0"/>
              <w:rPr>
                <w:rFonts w:cs="Arial"/>
                <w:lang w:eastAsia="en-GB"/>
              </w:rPr>
            </w:pPr>
          </w:p>
          <w:p w14:paraId="3C7FB712" w14:textId="77777777" w:rsidR="00D1517E" w:rsidRPr="00D1517E" w:rsidRDefault="00D1517E" w:rsidP="00D1517E">
            <w:pPr>
              <w:autoSpaceDE w:val="0"/>
              <w:autoSpaceDN w:val="0"/>
              <w:adjustRightInd w:val="0"/>
              <w:rPr>
                <w:rFonts w:cs="Arial"/>
                <w:lang w:eastAsia="en-GB"/>
              </w:rPr>
            </w:pPr>
          </w:p>
          <w:p w14:paraId="0A9EF480" w14:textId="77777777" w:rsidR="00D1517E" w:rsidRPr="00D1517E" w:rsidRDefault="00D1517E" w:rsidP="00D1517E">
            <w:pPr>
              <w:autoSpaceDE w:val="0"/>
              <w:autoSpaceDN w:val="0"/>
              <w:adjustRightInd w:val="0"/>
              <w:rPr>
                <w:rFonts w:cs="Arial"/>
                <w:lang w:eastAsia="en-GB"/>
              </w:rPr>
            </w:pPr>
          </w:p>
          <w:p w14:paraId="0F168681" w14:textId="77777777" w:rsidR="00D1517E" w:rsidRPr="00D1517E" w:rsidRDefault="00D1517E" w:rsidP="00D1517E">
            <w:pPr>
              <w:autoSpaceDE w:val="0"/>
              <w:autoSpaceDN w:val="0"/>
              <w:adjustRightInd w:val="0"/>
              <w:rPr>
                <w:rFonts w:cs="Arial"/>
                <w:lang w:eastAsia="en-GB"/>
              </w:rPr>
            </w:pPr>
          </w:p>
          <w:p w14:paraId="6E32B896" w14:textId="77777777" w:rsidR="00D1517E" w:rsidRPr="00D1517E" w:rsidRDefault="00D1517E" w:rsidP="00D1517E">
            <w:pPr>
              <w:autoSpaceDE w:val="0"/>
              <w:autoSpaceDN w:val="0"/>
              <w:adjustRightInd w:val="0"/>
              <w:rPr>
                <w:rFonts w:cs="Arial"/>
                <w:lang w:eastAsia="en-GB"/>
              </w:rPr>
            </w:pPr>
          </w:p>
          <w:p w14:paraId="2AE03566" w14:textId="77777777" w:rsidR="00D1517E" w:rsidRPr="00D1517E" w:rsidRDefault="00D1517E" w:rsidP="00D1517E">
            <w:pPr>
              <w:autoSpaceDE w:val="0"/>
              <w:autoSpaceDN w:val="0"/>
              <w:adjustRightInd w:val="0"/>
              <w:rPr>
                <w:rFonts w:cs="Arial"/>
                <w:lang w:eastAsia="en-GB"/>
              </w:rPr>
            </w:pPr>
          </w:p>
          <w:p w14:paraId="766D5AE6" w14:textId="77777777" w:rsidR="00D1517E" w:rsidRPr="00D1517E" w:rsidRDefault="00D1517E" w:rsidP="00D1517E">
            <w:pPr>
              <w:jc w:val="both"/>
              <w:rPr>
                <w:rFonts w:cs="Arial"/>
              </w:rPr>
            </w:pPr>
          </w:p>
          <w:p w14:paraId="5C452962" w14:textId="77777777" w:rsidR="00D1517E" w:rsidRPr="00D1517E" w:rsidRDefault="00D1517E" w:rsidP="00D1517E">
            <w:pPr>
              <w:jc w:val="both"/>
              <w:rPr>
                <w:rFonts w:cs="Arial"/>
              </w:rPr>
            </w:pPr>
          </w:p>
          <w:p w14:paraId="645169F1" w14:textId="77777777" w:rsidR="00D1517E" w:rsidRPr="00D1517E" w:rsidRDefault="00D1517E" w:rsidP="00D1517E">
            <w:pPr>
              <w:jc w:val="both"/>
              <w:rPr>
                <w:rFonts w:cs="Arial"/>
              </w:rPr>
            </w:pPr>
          </w:p>
          <w:p w14:paraId="225A3E7C" w14:textId="77777777" w:rsidR="00D1517E" w:rsidRDefault="00D1517E" w:rsidP="00D1517E">
            <w:pPr>
              <w:jc w:val="both"/>
              <w:rPr>
                <w:rFonts w:cs="Arial"/>
              </w:rPr>
            </w:pPr>
          </w:p>
          <w:p w14:paraId="7B1BDF27" w14:textId="77777777" w:rsidR="00D1517E" w:rsidRDefault="00D1517E" w:rsidP="00D1517E">
            <w:pPr>
              <w:jc w:val="both"/>
              <w:rPr>
                <w:rFonts w:cs="Arial"/>
              </w:rPr>
            </w:pPr>
          </w:p>
          <w:p w14:paraId="774CDFA3" w14:textId="77777777" w:rsidR="00D1517E" w:rsidRPr="00D1517E" w:rsidRDefault="00D1517E" w:rsidP="00D1517E">
            <w:pPr>
              <w:jc w:val="both"/>
              <w:rPr>
                <w:rFonts w:cs="Arial"/>
              </w:rPr>
            </w:pPr>
          </w:p>
          <w:p w14:paraId="5B2C75D0" w14:textId="77777777" w:rsidR="00D1517E" w:rsidRPr="00D1517E" w:rsidRDefault="00D1517E" w:rsidP="00D1517E">
            <w:pPr>
              <w:jc w:val="both"/>
              <w:rPr>
                <w:rFonts w:cs="Arial"/>
              </w:rPr>
            </w:pPr>
            <w:r w:rsidRPr="00D1517E">
              <w:rPr>
                <w:rFonts w:cs="Arial"/>
              </w:rPr>
              <w:lastRenderedPageBreak/>
              <w:t>Systems and processes for dealing with and reporting on safety notices and alerts in need of view and update, together with the associated policy/procedures</w:t>
            </w:r>
          </w:p>
          <w:p w14:paraId="53B0814E" w14:textId="77777777" w:rsidR="00D1517E" w:rsidRPr="00D1517E" w:rsidRDefault="00D1517E" w:rsidP="00D1517E">
            <w:pPr>
              <w:autoSpaceDE w:val="0"/>
              <w:autoSpaceDN w:val="0"/>
              <w:adjustRightInd w:val="0"/>
              <w:rPr>
                <w:rFonts w:cs="Arial"/>
                <w:lang w:eastAsia="en-GB"/>
              </w:rPr>
            </w:pPr>
          </w:p>
          <w:p w14:paraId="355D77E3" w14:textId="77777777" w:rsidR="00D1517E" w:rsidRPr="00D1517E" w:rsidRDefault="00D1517E" w:rsidP="00D1517E">
            <w:pPr>
              <w:jc w:val="both"/>
              <w:rPr>
                <w:rFonts w:cs="Arial"/>
              </w:rPr>
            </w:pPr>
            <w:r w:rsidRPr="00D1517E">
              <w:rPr>
                <w:rFonts w:cs="Arial"/>
              </w:rPr>
              <w:t>Identified scope to improve oversite and reporting on the completion of WHO/LocSSIP checklists at both a Service Group and Corporate Level.</w:t>
            </w:r>
          </w:p>
          <w:p w14:paraId="5DCCFE2E" w14:textId="77777777" w:rsidR="00D1517E" w:rsidRPr="00D1517E" w:rsidRDefault="00D1517E" w:rsidP="00D1517E">
            <w:pPr>
              <w:jc w:val="both"/>
              <w:rPr>
                <w:rFonts w:cs="Arial"/>
              </w:rPr>
            </w:pPr>
          </w:p>
          <w:p w14:paraId="1C4005D4" w14:textId="77777777" w:rsidR="00D1517E" w:rsidRPr="00D1517E" w:rsidRDefault="00D1517E" w:rsidP="00D1517E">
            <w:pPr>
              <w:jc w:val="both"/>
              <w:rPr>
                <w:rFonts w:cs="Arial"/>
              </w:rPr>
            </w:pPr>
          </w:p>
          <w:p w14:paraId="5F2C44B2" w14:textId="77777777" w:rsidR="00D1517E" w:rsidRPr="00D1517E" w:rsidRDefault="00D1517E" w:rsidP="00D1517E">
            <w:pPr>
              <w:jc w:val="both"/>
              <w:rPr>
                <w:rFonts w:cs="Arial"/>
              </w:rPr>
            </w:pPr>
          </w:p>
          <w:p w14:paraId="405440B9" w14:textId="77777777" w:rsidR="00D1517E" w:rsidRPr="00D1517E" w:rsidRDefault="00D1517E" w:rsidP="00D1517E">
            <w:pPr>
              <w:jc w:val="both"/>
              <w:rPr>
                <w:rFonts w:cs="Arial"/>
              </w:rPr>
            </w:pPr>
          </w:p>
          <w:p w14:paraId="7B43CDCC" w14:textId="77777777" w:rsidR="00D1517E" w:rsidRPr="00D1517E" w:rsidRDefault="00D1517E" w:rsidP="00D1517E">
            <w:pPr>
              <w:jc w:val="both"/>
              <w:rPr>
                <w:rFonts w:cs="Arial"/>
              </w:rPr>
            </w:pPr>
          </w:p>
          <w:p w14:paraId="733B0E15" w14:textId="77777777" w:rsidR="00D1517E" w:rsidRPr="00D1517E" w:rsidRDefault="00D1517E" w:rsidP="00D1517E">
            <w:pPr>
              <w:jc w:val="both"/>
              <w:rPr>
                <w:rFonts w:cs="Arial"/>
              </w:rPr>
            </w:pPr>
            <w:r w:rsidRPr="00D1517E">
              <w:rPr>
                <w:rFonts w:cs="Arial"/>
              </w:rPr>
              <w:t>The findings of the last National Audit of Care at the End of Life (NACEL) indicated that SBUHB was achieving less than the national average in all aspects of care at end of life.</w:t>
            </w:r>
          </w:p>
          <w:p w14:paraId="3B9828F3" w14:textId="77777777" w:rsidR="00D1517E" w:rsidRPr="00D1517E" w:rsidRDefault="00D1517E" w:rsidP="00D1517E">
            <w:pPr>
              <w:autoSpaceDE w:val="0"/>
              <w:autoSpaceDN w:val="0"/>
              <w:adjustRightInd w:val="0"/>
              <w:rPr>
                <w:rFonts w:cs="Arial"/>
                <w:lang w:eastAsia="en-GB"/>
              </w:rPr>
            </w:pPr>
          </w:p>
        </w:tc>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5767CCB7" w14:textId="77777777" w:rsidR="00D1517E" w:rsidRPr="00D1517E" w:rsidRDefault="00D1517E" w:rsidP="00D1517E">
            <w:pPr>
              <w:jc w:val="both"/>
              <w:rPr>
                <w:rFonts w:cs="Arial"/>
                <w:b/>
                <w:color w:val="FF0000"/>
              </w:rPr>
            </w:pPr>
            <w:r w:rsidRPr="00D1517E">
              <w:rPr>
                <w:rFonts w:cs="Arial"/>
                <w:color w:val="FF0000"/>
              </w:rPr>
              <w:lastRenderedPageBreak/>
              <w:t xml:space="preserve">Work to develop and implement a control system to ensure compliance with HO license requirements is ongoing, but has been impacted by resource issues. Corporate Governance team exploring options that could provide a control system to ensure ongoing compliance with HO CD license requirements. </w:t>
            </w:r>
            <w:r w:rsidRPr="00D1517E">
              <w:rPr>
                <w:rFonts w:cs="Arial"/>
                <w:b/>
                <w:color w:val="FF0000"/>
              </w:rPr>
              <w:t>30/04/2024</w:t>
            </w:r>
          </w:p>
          <w:p w14:paraId="44256B89" w14:textId="77777777" w:rsidR="00D1517E" w:rsidRPr="00D1517E" w:rsidRDefault="00D1517E" w:rsidP="00D1517E">
            <w:pPr>
              <w:jc w:val="both"/>
              <w:rPr>
                <w:rFonts w:cs="Arial"/>
              </w:rPr>
            </w:pPr>
          </w:p>
          <w:p w14:paraId="6A9B458D" w14:textId="77777777" w:rsidR="00D1517E" w:rsidRPr="00D1517E" w:rsidRDefault="00D1517E" w:rsidP="00D1517E">
            <w:pPr>
              <w:jc w:val="both"/>
              <w:rPr>
                <w:rFonts w:cs="Arial"/>
              </w:rPr>
            </w:pPr>
            <w:r w:rsidRPr="00D1517E">
              <w:rPr>
                <w:rFonts w:cs="Arial"/>
              </w:rPr>
              <w:t xml:space="preserve">Several Home Office license compliance visits undertaken in recent weeks - one license granted to date and currently awaiting outcome from the Home Office regarding whether additional licenses will be granted. A number of other Home Office license compliance visits have been confirmed for the coming months. Potential additional licensing requirements particularly around care provided by external providers/other NHS bodies on SBU Health Board sites and private healthcare provision continue to be explored – Acting Executive Medical Director wrote to Service Groups regarding this in September 2023. </w:t>
            </w:r>
            <w:r w:rsidRPr="00D1517E">
              <w:rPr>
                <w:rFonts w:cs="Arial"/>
                <w:b/>
              </w:rPr>
              <w:t>30/11/2023</w:t>
            </w:r>
          </w:p>
          <w:p w14:paraId="61C829CE" w14:textId="77777777" w:rsidR="00D1517E" w:rsidRPr="00D1517E" w:rsidRDefault="00D1517E" w:rsidP="00D1517E">
            <w:pPr>
              <w:jc w:val="both"/>
              <w:rPr>
                <w:rFonts w:cs="Arial"/>
              </w:rPr>
            </w:pPr>
          </w:p>
          <w:p w14:paraId="56F8C024" w14:textId="77777777" w:rsidR="00D1517E" w:rsidRPr="00D1517E" w:rsidRDefault="00D1517E" w:rsidP="00D1517E">
            <w:pPr>
              <w:jc w:val="both"/>
              <w:rPr>
                <w:rFonts w:cs="Arial"/>
                <w:color w:val="FF0000"/>
              </w:rPr>
            </w:pPr>
            <w:r w:rsidRPr="00D1517E">
              <w:rPr>
                <w:rFonts w:cs="Arial"/>
                <w:color w:val="FF0000"/>
              </w:rPr>
              <w:t>Ongoing. The Controlled Drug Accountable Officer continues to work closely with Service Group Controlled Drug Leads to strengthen controlled drug governance and improve assurance across the Health Board. This includes annual meetings.</w:t>
            </w:r>
          </w:p>
          <w:p w14:paraId="1FF00C08" w14:textId="77777777" w:rsidR="00D1517E" w:rsidRPr="00D1517E" w:rsidRDefault="00D1517E" w:rsidP="00D1517E">
            <w:pPr>
              <w:jc w:val="both"/>
              <w:rPr>
                <w:rFonts w:cs="Arial"/>
                <w:b/>
              </w:rPr>
            </w:pPr>
          </w:p>
          <w:p w14:paraId="570A5869" w14:textId="77777777" w:rsidR="00D1517E" w:rsidRPr="00D1517E" w:rsidRDefault="00D1517E" w:rsidP="00D1517E">
            <w:pPr>
              <w:jc w:val="both"/>
              <w:rPr>
                <w:rFonts w:cs="Arial"/>
                <w:b/>
              </w:rPr>
            </w:pPr>
            <w:r w:rsidRPr="00D1517E">
              <w:rPr>
                <w:rFonts w:cs="Arial"/>
              </w:rPr>
              <w:t xml:space="preserve">Original deadlines for the implementations have no passed. Updates to the action plan are currently being developed. </w:t>
            </w:r>
            <w:r w:rsidRPr="00D1517E">
              <w:rPr>
                <w:rFonts w:cs="Arial"/>
                <w:b/>
              </w:rPr>
              <w:t>Ongoing</w:t>
            </w:r>
          </w:p>
          <w:p w14:paraId="42EE9540" w14:textId="77777777" w:rsidR="00D1517E" w:rsidRPr="00D1517E" w:rsidRDefault="00D1517E" w:rsidP="00D1517E">
            <w:pPr>
              <w:tabs>
                <w:tab w:val="left" w:pos="567"/>
              </w:tabs>
              <w:jc w:val="both"/>
              <w:rPr>
                <w:rFonts w:cs="Arial"/>
                <w:lang w:eastAsia="en-GB"/>
              </w:rPr>
            </w:pPr>
          </w:p>
          <w:p w14:paraId="55E0A1AC" w14:textId="77777777" w:rsidR="00D1517E" w:rsidRPr="00D1517E" w:rsidRDefault="00D1517E" w:rsidP="00D1517E">
            <w:pPr>
              <w:jc w:val="both"/>
              <w:rPr>
                <w:rFonts w:cs="Arial"/>
                <w:bCs/>
              </w:rPr>
            </w:pPr>
            <w:r w:rsidRPr="00D1517E">
              <w:rPr>
                <w:rFonts w:cs="Arial"/>
                <w:bCs/>
              </w:rPr>
              <w:t xml:space="preserve">All stages of Our Big Conversation are completed and from this new a Health Board Vision document for a high quality, clinically led organisation was developed from staff and service users’ feedback.  The vision document is being socialised widely across the HB through various channels including Richard’s Weekly Message and as part of this communication process, the vision and behaviours have been re-introduced.  </w:t>
            </w:r>
          </w:p>
          <w:p w14:paraId="25A73321" w14:textId="77777777" w:rsidR="00D1517E" w:rsidRPr="00D1517E" w:rsidRDefault="00D1517E" w:rsidP="00D1517E">
            <w:pPr>
              <w:jc w:val="both"/>
              <w:rPr>
                <w:rFonts w:cs="Arial"/>
                <w:bCs/>
              </w:rPr>
            </w:pPr>
          </w:p>
          <w:p w14:paraId="1A614531" w14:textId="77777777" w:rsidR="00D1517E" w:rsidRPr="00D1517E" w:rsidRDefault="00D1517E" w:rsidP="00D1517E">
            <w:pPr>
              <w:jc w:val="both"/>
              <w:rPr>
                <w:rFonts w:cs="Arial"/>
                <w:b/>
                <w:bCs/>
                <w:color w:val="FF0000"/>
              </w:rPr>
            </w:pPr>
            <w:r w:rsidRPr="00D1517E">
              <w:rPr>
                <w:rFonts w:cs="Arial"/>
                <w:bCs/>
                <w:color w:val="FF0000"/>
              </w:rPr>
              <w:t xml:space="preserve">In addition to the 10-year Vision, a Health Board People Strategy, 2024-29, was launched in January 2024 including our Promise to Our People and Partnership Compact, aligned to the vision and our values.  The deliverables of the Strategy and Promise to our People are linked to our annual GMO’s which, amongst other key deliverables focus on Speaking Up Safely and Leaders that Live Our Values.  </w:t>
            </w:r>
            <w:r w:rsidRPr="00D1517E">
              <w:rPr>
                <w:rFonts w:cs="Arial"/>
                <w:b/>
                <w:bCs/>
                <w:color w:val="FF0000"/>
              </w:rPr>
              <w:t>Quarter 4, 2024-5.</w:t>
            </w:r>
          </w:p>
          <w:p w14:paraId="20A8383A" w14:textId="77777777" w:rsidR="00D1517E" w:rsidRPr="00D1517E" w:rsidRDefault="00D1517E" w:rsidP="00D1517E">
            <w:pPr>
              <w:jc w:val="both"/>
              <w:rPr>
                <w:rFonts w:cs="Arial"/>
                <w:b/>
                <w:bCs/>
                <w:color w:val="FF0000"/>
              </w:rPr>
            </w:pPr>
          </w:p>
          <w:p w14:paraId="7081D139" w14:textId="77777777" w:rsidR="00D1517E" w:rsidRPr="00D1517E" w:rsidRDefault="00D1517E" w:rsidP="00D1517E">
            <w:pPr>
              <w:jc w:val="both"/>
              <w:rPr>
                <w:rFonts w:cs="Arial"/>
                <w:b/>
                <w:bCs/>
                <w:color w:val="FF0000"/>
              </w:rPr>
            </w:pPr>
            <w:r w:rsidRPr="00D1517E">
              <w:rPr>
                <w:rFonts w:cs="Arial"/>
                <w:bCs/>
                <w:color w:val="FF0000"/>
              </w:rPr>
              <w:t xml:space="preserve">As a collective action, the Director of Workforce &amp; OD, Corporate Governance and Executive Director of Nursing are taking forward the action plan resulting from the self-assessment against section 6 of the All Wales Speaking Up Safely Framework submitted to Welsh Government in October 2023.  </w:t>
            </w:r>
            <w:r w:rsidRPr="00D1517E">
              <w:rPr>
                <w:rFonts w:cs="Arial"/>
                <w:b/>
                <w:bCs/>
                <w:color w:val="FF0000"/>
              </w:rPr>
              <w:t>Quarter 2, 2024-5.</w:t>
            </w:r>
          </w:p>
          <w:p w14:paraId="3F4474D6" w14:textId="77777777" w:rsidR="00D1517E" w:rsidRDefault="00D1517E" w:rsidP="00D1517E">
            <w:pPr>
              <w:jc w:val="both"/>
              <w:rPr>
                <w:rFonts w:cs="Arial"/>
              </w:rPr>
            </w:pPr>
          </w:p>
          <w:p w14:paraId="40431CC5" w14:textId="77777777" w:rsidR="00800564" w:rsidRPr="00D1517E" w:rsidRDefault="00800564" w:rsidP="00D1517E">
            <w:pPr>
              <w:jc w:val="both"/>
              <w:rPr>
                <w:rFonts w:cs="Arial"/>
              </w:rPr>
            </w:pPr>
          </w:p>
          <w:p w14:paraId="69B3820A" w14:textId="77777777" w:rsidR="00D1517E" w:rsidRPr="00D1517E" w:rsidRDefault="00D1517E" w:rsidP="00D1517E">
            <w:pPr>
              <w:jc w:val="both"/>
              <w:rPr>
                <w:rFonts w:cs="Arial"/>
                <w:b/>
                <w:bCs/>
                <w:color w:val="FF0000"/>
              </w:rPr>
            </w:pPr>
            <w:r w:rsidRPr="00D1517E">
              <w:rPr>
                <w:rFonts w:cs="Arial"/>
                <w:color w:val="FF0000"/>
              </w:rPr>
              <w:lastRenderedPageBreak/>
              <w:t xml:space="preserve">Workload/Resource issues have hampered progress with the production of the revised SOP. Work is ongoing. </w:t>
            </w:r>
            <w:r w:rsidRPr="00D1517E">
              <w:rPr>
                <w:rFonts w:cs="Arial"/>
                <w:b/>
                <w:color w:val="FF0000"/>
              </w:rPr>
              <w:t>31/03/2024</w:t>
            </w:r>
          </w:p>
          <w:p w14:paraId="2690969F" w14:textId="77777777" w:rsidR="00D1517E" w:rsidRPr="00D1517E" w:rsidRDefault="00D1517E" w:rsidP="00D1517E">
            <w:pPr>
              <w:jc w:val="both"/>
              <w:rPr>
                <w:rFonts w:cs="Arial"/>
                <w:b/>
              </w:rPr>
            </w:pPr>
          </w:p>
          <w:p w14:paraId="13EF1533" w14:textId="77777777" w:rsidR="00D1517E" w:rsidRPr="00D1517E" w:rsidRDefault="00D1517E" w:rsidP="00D1517E">
            <w:pPr>
              <w:jc w:val="both"/>
              <w:rPr>
                <w:rFonts w:cs="Arial"/>
                <w:b/>
              </w:rPr>
            </w:pPr>
            <w:r w:rsidRPr="00D1517E">
              <w:rPr>
                <w:rFonts w:cs="Arial"/>
              </w:rPr>
              <w:t xml:space="preserve">LocSSIPs2 fully developed now and ready for roll out and implementation across the HB. Workshop scheduled on 3/10/23. The necessary governance process leading to the current position includes - T&amp;F group to develop local guidance for theatres; consultation with the clinical teams; approval from Q&amp;S and Patient Experience Groups across the HB and Service Groups. CMO advisory recommending implementation of LocSSIP2 also received in the HB. The NatSSIPS will commence on 3rd Oct and the plan is to bring the first audit in Jan 24. </w:t>
            </w:r>
            <w:r w:rsidRPr="00D1517E">
              <w:rPr>
                <w:rFonts w:cs="Arial"/>
                <w:b/>
              </w:rPr>
              <w:t>31/01/2024</w:t>
            </w:r>
          </w:p>
          <w:p w14:paraId="560D0B49" w14:textId="77777777" w:rsidR="00D1517E" w:rsidRPr="00D1517E" w:rsidRDefault="00D1517E" w:rsidP="00D1517E">
            <w:pPr>
              <w:jc w:val="both"/>
              <w:rPr>
                <w:rFonts w:cs="Arial"/>
                <w:b/>
              </w:rPr>
            </w:pPr>
          </w:p>
          <w:p w14:paraId="4D76CD7B" w14:textId="77777777" w:rsidR="00D1517E" w:rsidRPr="00D1517E" w:rsidRDefault="00D1517E" w:rsidP="00D1517E">
            <w:pPr>
              <w:jc w:val="both"/>
              <w:rPr>
                <w:rFonts w:cs="Arial"/>
                <w:color w:val="00B050"/>
              </w:rPr>
            </w:pPr>
            <w:r w:rsidRPr="00325552">
              <w:rPr>
                <w:rFonts w:cs="Arial"/>
                <w:color w:val="FF0000"/>
              </w:rPr>
              <w:t>The Head of Compliance is currently working with the Quality Improvement Information Manager to update the position in respect of the EOLC Action Plan  31/03/2024</w:t>
            </w:r>
          </w:p>
        </w:tc>
      </w:tr>
    </w:tbl>
    <w:p w14:paraId="13865219" w14:textId="77777777" w:rsidR="00565730" w:rsidRDefault="00565730" w:rsidP="00B537CA">
      <w:pPr>
        <w:tabs>
          <w:tab w:val="left" w:pos="16018"/>
        </w:tabs>
        <w:jc w:val="center"/>
        <w:rPr>
          <w:b/>
          <w:sz w:val="24"/>
          <w:szCs w:val="24"/>
        </w:rPr>
      </w:pPr>
    </w:p>
    <w:p w14:paraId="2308458D" w14:textId="77777777" w:rsidR="004D09D1" w:rsidRDefault="004D09D1" w:rsidP="00B537CA">
      <w:pPr>
        <w:tabs>
          <w:tab w:val="left" w:pos="16018"/>
        </w:tabs>
        <w:jc w:val="center"/>
        <w:rPr>
          <w:b/>
          <w:sz w:val="24"/>
          <w:szCs w:val="24"/>
        </w:rPr>
      </w:pPr>
    </w:p>
    <w:p w14:paraId="0F60FC1B" w14:textId="77777777" w:rsidR="004D09D1" w:rsidRDefault="004D09D1" w:rsidP="00B537CA">
      <w:pPr>
        <w:tabs>
          <w:tab w:val="left" w:pos="16018"/>
        </w:tabs>
        <w:jc w:val="center"/>
        <w:rPr>
          <w:b/>
          <w:sz w:val="24"/>
          <w:szCs w:val="24"/>
        </w:rPr>
      </w:pPr>
    </w:p>
    <w:p w14:paraId="16B44F09" w14:textId="77777777" w:rsidR="004D09D1" w:rsidRDefault="004D09D1" w:rsidP="00B537CA">
      <w:pPr>
        <w:tabs>
          <w:tab w:val="left" w:pos="16018"/>
        </w:tabs>
        <w:jc w:val="center"/>
        <w:rPr>
          <w:b/>
          <w:sz w:val="24"/>
          <w:szCs w:val="24"/>
        </w:rPr>
      </w:pPr>
    </w:p>
    <w:p w14:paraId="1E48BABA" w14:textId="77777777" w:rsidR="00187453" w:rsidRDefault="00187453" w:rsidP="00B537CA">
      <w:pPr>
        <w:tabs>
          <w:tab w:val="left" w:pos="16018"/>
        </w:tabs>
        <w:jc w:val="center"/>
        <w:rPr>
          <w:b/>
          <w:sz w:val="24"/>
          <w:szCs w:val="24"/>
        </w:rPr>
      </w:pPr>
    </w:p>
    <w:p w14:paraId="67303CB9" w14:textId="77777777" w:rsidR="00187453" w:rsidRDefault="00187453" w:rsidP="00B537CA">
      <w:pPr>
        <w:tabs>
          <w:tab w:val="left" w:pos="16018"/>
        </w:tabs>
        <w:jc w:val="center"/>
        <w:rPr>
          <w:b/>
          <w:sz w:val="24"/>
          <w:szCs w:val="24"/>
        </w:rPr>
      </w:pPr>
    </w:p>
    <w:p w14:paraId="4096662A" w14:textId="77777777" w:rsidR="00187453" w:rsidRDefault="00187453" w:rsidP="00B537CA">
      <w:pPr>
        <w:tabs>
          <w:tab w:val="left" w:pos="16018"/>
        </w:tabs>
        <w:jc w:val="center"/>
        <w:rPr>
          <w:b/>
          <w:sz w:val="24"/>
          <w:szCs w:val="24"/>
        </w:rPr>
      </w:pPr>
    </w:p>
    <w:p w14:paraId="64DA34BE" w14:textId="77777777" w:rsidR="00187453" w:rsidRDefault="00187453" w:rsidP="00B537CA">
      <w:pPr>
        <w:tabs>
          <w:tab w:val="left" w:pos="16018"/>
        </w:tabs>
        <w:jc w:val="center"/>
        <w:rPr>
          <w:b/>
          <w:sz w:val="24"/>
          <w:szCs w:val="24"/>
        </w:rPr>
      </w:pPr>
    </w:p>
    <w:p w14:paraId="222654E9" w14:textId="77777777" w:rsidR="00187453" w:rsidRDefault="00187453" w:rsidP="00B537CA">
      <w:pPr>
        <w:tabs>
          <w:tab w:val="left" w:pos="16018"/>
        </w:tabs>
        <w:jc w:val="center"/>
        <w:rPr>
          <w:b/>
          <w:sz w:val="24"/>
          <w:szCs w:val="24"/>
        </w:rPr>
      </w:pPr>
    </w:p>
    <w:p w14:paraId="33943A19" w14:textId="77777777" w:rsidR="00187453" w:rsidRDefault="00187453" w:rsidP="00B537CA">
      <w:pPr>
        <w:tabs>
          <w:tab w:val="left" w:pos="16018"/>
        </w:tabs>
        <w:jc w:val="center"/>
        <w:rPr>
          <w:b/>
          <w:sz w:val="24"/>
          <w:szCs w:val="24"/>
        </w:rPr>
      </w:pPr>
    </w:p>
    <w:p w14:paraId="5885A78C" w14:textId="77777777" w:rsidR="00187453" w:rsidRDefault="00187453" w:rsidP="00B537CA">
      <w:pPr>
        <w:tabs>
          <w:tab w:val="left" w:pos="16018"/>
        </w:tabs>
        <w:jc w:val="center"/>
        <w:rPr>
          <w:b/>
          <w:sz w:val="24"/>
          <w:szCs w:val="24"/>
        </w:rPr>
      </w:pPr>
    </w:p>
    <w:p w14:paraId="1A79973A" w14:textId="77777777" w:rsidR="00187453" w:rsidRDefault="00187453" w:rsidP="00B537CA">
      <w:pPr>
        <w:tabs>
          <w:tab w:val="left" w:pos="16018"/>
        </w:tabs>
        <w:jc w:val="center"/>
        <w:rPr>
          <w:b/>
          <w:sz w:val="24"/>
          <w:szCs w:val="24"/>
        </w:rPr>
      </w:pPr>
    </w:p>
    <w:p w14:paraId="45AB5F17" w14:textId="77777777" w:rsidR="00187453" w:rsidRDefault="00187453" w:rsidP="00B537CA">
      <w:pPr>
        <w:tabs>
          <w:tab w:val="left" w:pos="16018"/>
        </w:tabs>
        <w:jc w:val="center"/>
        <w:rPr>
          <w:b/>
          <w:sz w:val="24"/>
          <w:szCs w:val="24"/>
        </w:rPr>
      </w:pPr>
    </w:p>
    <w:p w14:paraId="5A6BD915" w14:textId="77777777" w:rsidR="00187453" w:rsidRDefault="00187453" w:rsidP="00B537CA">
      <w:pPr>
        <w:tabs>
          <w:tab w:val="left" w:pos="16018"/>
        </w:tabs>
        <w:jc w:val="center"/>
        <w:rPr>
          <w:b/>
          <w:sz w:val="24"/>
          <w:szCs w:val="24"/>
        </w:rPr>
      </w:pPr>
    </w:p>
    <w:p w14:paraId="7673F1C3" w14:textId="77777777" w:rsidR="00187453" w:rsidRDefault="00187453" w:rsidP="00B537CA">
      <w:pPr>
        <w:tabs>
          <w:tab w:val="left" w:pos="16018"/>
        </w:tabs>
        <w:jc w:val="center"/>
        <w:rPr>
          <w:b/>
          <w:sz w:val="24"/>
          <w:szCs w:val="24"/>
        </w:rPr>
      </w:pPr>
    </w:p>
    <w:p w14:paraId="590EBEB3" w14:textId="77777777" w:rsidR="00187453" w:rsidRDefault="00187453" w:rsidP="00B537CA">
      <w:pPr>
        <w:tabs>
          <w:tab w:val="left" w:pos="16018"/>
        </w:tabs>
        <w:jc w:val="center"/>
        <w:rPr>
          <w:b/>
          <w:sz w:val="24"/>
          <w:szCs w:val="24"/>
        </w:rPr>
      </w:pPr>
    </w:p>
    <w:p w14:paraId="25B6B26B" w14:textId="77777777" w:rsidR="00187453" w:rsidRDefault="00187453" w:rsidP="00B537CA">
      <w:pPr>
        <w:tabs>
          <w:tab w:val="left" w:pos="16018"/>
        </w:tabs>
        <w:jc w:val="center"/>
        <w:rPr>
          <w:b/>
          <w:sz w:val="24"/>
          <w:szCs w:val="24"/>
        </w:rPr>
      </w:pPr>
    </w:p>
    <w:p w14:paraId="6CE78118" w14:textId="77777777" w:rsidR="00187453" w:rsidRDefault="00187453" w:rsidP="00B537CA">
      <w:pPr>
        <w:tabs>
          <w:tab w:val="left" w:pos="16018"/>
        </w:tabs>
        <w:jc w:val="center"/>
        <w:rPr>
          <w:b/>
          <w:sz w:val="24"/>
          <w:szCs w:val="24"/>
        </w:rPr>
      </w:pPr>
    </w:p>
    <w:p w14:paraId="085067D7" w14:textId="77777777" w:rsidR="00187453" w:rsidRDefault="00187453" w:rsidP="00B537CA">
      <w:pPr>
        <w:tabs>
          <w:tab w:val="left" w:pos="16018"/>
        </w:tabs>
        <w:jc w:val="center"/>
        <w:rPr>
          <w:b/>
          <w:sz w:val="24"/>
          <w:szCs w:val="24"/>
        </w:rPr>
      </w:pPr>
    </w:p>
    <w:p w14:paraId="0FAC48CC" w14:textId="77777777" w:rsidR="00187453" w:rsidRDefault="00187453" w:rsidP="00B537CA">
      <w:pPr>
        <w:tabs>
          <w:tab w:val="left" w:pos="16018"/>
        </w:tabs>
        <w:jc w:val="center"/>
        <w:rPr>
          <w:b/>
          <w:sz w:val="24"/>
          <w:szCs w:val="24"/>
        </w:rPr>
      </w:pPr>
    </w:p>
    <w:p w14:paraId="5F717B98" w14:textId="77777777" w:rsidR="00187453" w:rsidRDefault="00187453" w:rsidP="00B537CA">
      <w:pPr>
        <w:tabs>
          <w:tab w:val="left" w:pos="16018"/>
        </w:tabs>
        <w:jc w:val="center"/>
        <w:rPr>
          <w:b/>
          <w:sz w:val="24"/>
          <w:szCs w:val="24"/>
        </w:rPr>
      </w:pPr>
    </w:p>
    <w:p w14:paraId="1F9F6CFB" w14:textId="77777777" w:rsidR="00187453" w:rsidRDefault="00187453" w:rsidP="00B537CA">
      <w:pPr>
        <w:tabs>
          <w:tab w:val="left" w:pos="16018"/>
        </w:tabs>
        <w:jc w:val="center"/>
        <w:rPr>
          <w:b/>
          <w:sz w:val="24"/>
          <w:szCs w:val="24"/>
        </w:rPr>
      </w:pPr>
    </w:p>
    <w:p w14:paraId="4224AF34" w14:textId="77777777" w:rsidR="00187453" w:rsidRDefault="00187453" w:rsidP="00B537CA">
      <w:pPr>
        <w:tabs>
          <w:tab w:val="left" w:pos="16018"/>
        </w:tabs>
        <w:jc w:val="center"/>
        <w:rPr>
          <w:b/>
          <w:sz w:val="24"/>
          <w:szCs w:val="24"/>
        </w:rPr>
      </w:pPr>
    </w:p>
    <w:p w14:paraId="14622573" w14:textId="77777777" w:rsidR="00187453" w:rsidRDefault="00187453" w:rsidP="00B537CA">
      <w:pPr>
        <w:tabs>
          <w:tab w:val="left" w:pos="16018"/>
        </w:tabs>
        <w:jc w:val="center"/>
        <w:rPr>
          <w:b/>
          <w:sz w:val="24"/>
          <w:szCs w:val="24"/>
        </w:rPr>
      </w:pPr>
    </w:p>
    <w:p w14:paraId="1443722A" w14:textId="77777777" w:rsidR="00187453" w:rsidRDefault="00187453" w:rsidP="00B537CA">
      <w:pPr>
        <w:tabs>
          <w:tab w:val="left" w:pos="16018"/>
        </w:tabs>
        <w:jc w:val="center"/>
        <w:rPr>
          <w:b/>
          <w:sz w:val="24"/>
          <w:szCs w:val="24"/>
        </w:rPr>
      </w:pPr>
    </w:p>
    <w:p w14:paraId="7A7F705F" w14:textId="77777777" w:rsidR="00187453" w:rsidRDefault="00187453" w:rsidP="00B537CA">
      <w:pPr>
        <w:tabs>
          <w:tab w:val="left" w:pos="16018"/>
        </w:tabs>
        <w:jc w:val="center"/>
        <w:rPr>
          <w:b/>
          <w:sz w:val="24"/>
          <w:szCs w:val="24"/>
        </w:rPr>
      </w:pPr>
    </w:p>
    <w:p w14:paraId="0606F8C8" w14:textId="77777777" w:rsidR="00187453" w:rsidRDefault="00187453" w:rsidP="00B537CA">
      <w:pPr>
        <w:tabs>
          <w:tab w:val="left" w:pos="16018"/>
        </w:tabs>
        <w:jc w:val="center"/>
        <w:rPr>
          <w:b/>
          <w:sz w:val="24"/>
          <w:szCs w:val="24"/>
        </w:rPr>
      </w:pPr>
    </w:p>
    <w:p w14:paraId="5482C554" w14:textId="77777777" w:rsidR="00187453" w:rsidRDefault="00187453" w:rsidP="00B537CA">
      <w:pPr>
        <w:tabs>
          <w:tab w:val="left" w:pos="16018"/>
        </w:tabs>
        <w:jc w:val="center"/>
        <w:rPr>
          <w:b/>
          <w:sz w:val="24"/>
          <w:szCs w:val="24"/>
        </w:rPr>
      </w:pPr>
    </w:p>
    <w:p w14:paraId="37D91BF4" w14:textId="77777777" w:rsidR="00187453" w:rsidRDefault="00187453" w:rsidP="00B537CA">
      <w:pPr>
        <w:tabs>
          <w:tab w:val="left" w:pos="16018"/>
        </w:tabs>
        <w:jc w:val="center"/>
        <w:rPr>
          <w:b/>
          <w:sz w:val="24"/>
          <w:szCs w:val="24"/>
        </w:rPr>
      </w:pPr>
    </w:p>
    <w:p w14:paraId="1F1243D2" w14:textId="77777777" w:rsidR="00187453" w:rsidRDefault="00187453" w:rsidP="00B537CA">
      <w:pPr>
        <w:tabs>
          <w:tab w:val="left" w:pos="16018"/>
        </w:tabs>
        <w:jc w:val="center"/>
        <w:rPr>
          <w:b/>
          <w:sz w:val="24"/>
          <w:szCs w:val="24"/>
        </w:rPr>
      </w:pPr>
    </w:p>
    <w:p w14:paraId="1AC0A383" w14:textId="77777777" w:rsidR="00187453" w:rsidRDefault="00187453" w:rsidP="00B537CA">
      <w:pPr>
        <w:tabs>
          <w:tab w:val="left" w:pos="16018"/>
        </w:tabs>
        <w:jc w:val="center"/>
        <w:rPr>
          <w:b/>
          <w:sz w:val="24"/>
          <w:szCs w:val="24"/>
        </w:rPr>
      </w:pPr>
    </w:p>
    <w:p w14:paraId="6B4D925B" w14:textId="77777777" w:rsidR="00187453" w:rsidRDefault="00187453" w:rsidP="00B537CA">
      <w:pPr>
        <w:tabs>
          <w:tab w:val="left" w:pos="16018"/>
        </w:tabs>
        <w:jc w:val="center"/>
        <w:rPr>
          <w:b/>
          <w:sz w:val="24"/>
          <w:szCs w:val="24"/>
        </w:rPr>
      </w:pPr>
    </w:p>
    <w:p w14:paraId="19F4AEFD" w14:textId="77777777" w:rsidR="00187453" w:rsidRDefault="00187453" w:rsidP="00B537CA">
      <w:pPr>
        <w:tabs>
          <w:tab w:val="left" w:pos="16018"/>
        </w:tabs>
        <w:jc w:val="center"/>
        <w:rPr>
          <w:b/>
          <w:sz w:val="24"/>
          <w:szCs w:val="24"/>
        </w:rPr>
      </w:pPr>
    </w:p>
    <w:p w14:paraId="5AE9D230" w14:textId="77777777" w:rsidR="00187453" w:rsidRDefault="00187453" w:rsidP="00B537CA">
      <w:pPr>
        <w:tabs>
          <w:tab w:val="left" w:pos="16018"/>
        </w:tabs>
        <w:jc w:val="center"/>
        <w:rPr>
          <w:b/>
          <w:sz w:val="24"/>
          <w:szCs w:val="24"/>
        </w:rPr>
      </w:pPr>
    </w:p>
    <w:p w14:paraId="573150B4" w14:textId="77777777" w:rsidR="00187453" w:rsidRDefault="00187453" w:rsidP="00B537CA">
      <w:pPr>
        <w:tabs>
          <w:tab w:val="left" w:pos="16018"/>
        </w:tabs>
        <w:jc w:val="center"/>
        <w:rPr>
          <w:b/>
          <w:sz w:val="24"/>
          <w:szCs w:val="24"/>
        </w:rPr>
      </w:pPr>
    </w:p>
    <w:p w14:paraId="19F1FE5B" w14:textId="77777777" w:rsidR="00187453" w:rsidRDefault="00187453" w:rsidP="00B537CA">
      <w:pPr>
        <w:tabs>
          <w:tab w:val="left" w:pos="16018"/>
        </w:tabs>
        <w:jc w:val="center"/>
        <w:rPr>
          <w:b/>
          <w:sz w:val="24"/>
          <w:szCs w:val="24"/>
        </w:rPr>
      </w:pPr>
    </w:p>
    <w:p w14:paraId="73B7B149" w14:textId="77777777" w:rsidR="00187453" w:rsidRDefault="00187453" w:rsidP="00B537CA">
      <w:pPr>
        <w:tabs>
          <w:tab w:val="left" w:pos="16018"/>
        </w:tabs>
        <w:jc w:val="center"/>
        <w:rPr>
          <w:b/>
          <w:sz w:val="24"/>
          <w:szCs w:val="24"/>
        </w:rPr>
      </w:pPr>
    </w:p>
    <w:p w14:paraId="6919419E" w14:textId="77777777" w:rsidR="00187453" w:rsidRDefault="00187453" w:rsidP="00B537CA">
      <w:pPr>
        <w:tabs>
          <w:tab w:val="left" w:pos="16018"/>
        </w:tabs>
        <w:jc w:val="center"/>
        <w:rPr>
          <w:b/>
          <w:sz w:val="24"/>
          <w:szCs w:val="24"/>
        </w:rPr>
      </w:pPr>
    </w:p>
    <w:p w14:paraId="08F72D3C" w14:textId="77777777" w:rsidR="00187453" w:rsidRDefault="00187453"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5"/>
        <w:gridCol w:w="5026"/>
        <w:gridCol w:w="3645"/>
        <w:gridCol w:w="32"/>
        <w:gridCol w:w="2442"/>
        <w:gridCol w:w="1245"/>
        <w:gridCol w:w="3899"/>
        <w:gridCol w:w="1841"/>
        <w:gridCol w:w="1723"/>
      </w:tblGrid>
      <w:tr w:rsidR="00187453" w:rsidRPr="00D63CF4" w14:paraId="372AAA40" w14:textId="77777777" w:rsidTr="00ED43B2">
        <w:trPr>
          <w:trHeight w:val="983"/>
          <w:jc w:val="center"/>
        </w:trPr>
        <w:tc>
          <w:tcPr>
            <w:tcW w:w="18706" w:type="dxa"/>
            <w:gridSpan w:val="7"/>
            <w:tcBorders>
              <w:top w:val="single" w:sz="4" w:space="0" w:color="auto"/>
              <w:left w:val="single" w:sz="4" w:space="0" w:color="auto"/>
              <w:right w:val="single" w:sz="4" w:space="0" w:color="auto"/>
            </w:tcBorders>
            <w:shd w:val="clear" w:color="auto" w:fill="C6D9F1"/>
            <w:vAlign w:val="center"/>
          </w:tcPr>
          <w:p w14:paraId="0D8EFA51" w14:textId="77777777" w:rsidR="00187453" w:rsidRPr="00D63CF4" w:rsidRDefault="00187453" w:rsidP="009C372A">
            <w:pPr>
              <w:spacing w:before="60" w:after="60"/>
              <w:jc w:val="both"/>
              <w:rPr>
                <w:rFonts w:cs="Arial"/>
                <w:b/>
              </w:rPr>
            </w:pPr>
            <w:r w:rsidRPr="00D63CF4">
              <w:rPr>
                <w:rFonts w:cs="Arial"/>
                <w:b/>
              </w:rPr>
              <w:lastRenderedPageBreak/>
              <w:t>BAF 2: Delivering an Excellent Staff Experience</w:t>
            </w:r>
          </w:p>
        </w:tc>
        <w:tc>
          <w:tcPr>
            <w:tcW w:w="1843" w:type="dxa"/>
            <w:tcBorders>
              <w:top w:val="single" w:sz="4" w:space="0" w:color="auto"/>
              <w:left w:val="single" w:sz="4" w:space="0" w:color="auto"/>
              <w:right w:val="single" w:sz="4" w:space="0" w:color="auto"/>
            </w:tcBorders>
            <w:shd w:val="clear" w:color="auto" w:fill="C6D9F1"/>
            <w:vAlign w:val="center"/>
          </w:tcPr>
          <w:p w14:paraId="4125ACA6" w14:textId="77777777" w:rsidR="008126DA" w:rsidRDefault="008126DA" w:rsidP="009C372A">
            <w:pPr>
              <w:spacing w:before="60"/>
              <w:jc w:val="both"/>
              <w:rPr>
                <w:rFonts w:cs="Arial"/>
                <w:b/>
              </w:rPr>
            </w:pPr>
            <w:r>
              <w:rPr>
                <w:rFonts w:cs="Arial"/>
                <w:b/>
              </w:rPr>
              <w:t>Trend:</w:t>
            </w:r>
          </w:p>
          <w:p w14:paraId="5D5D311F" w14:textId="77777777" w:rsidR="00187453" w:rsidRPr="00D63CF4" w:rsidRDefault="008126DA" w:rsidP="009C372A">
            <w:pPr>
              <w:spacing w:before="60"/>
              <w:jc w:val="both"/>
              <w:rPr>
                <w:rFonts w:cs="Arial"/>
                <w:b/>
              </w:rPr>
            </w:pPr>
            <w:r>
              <w:rPr>
                <w:rFonts w:cs="Arial"/>
                <w:b/>
              </w:rPr>
              <w:t>Stable</w:t>
            </w:r>
          </w:p>
        </w:tc>
        <w:tc>
          <w:tcPr>
            <w:tcW w:w="1639" w:type="dxa"/>
            <w:tcBorders>
              <w:top w:val="single" w:sz="4" w:space="0" w:color="auto"/>
              <w:left w:val="single" w:sz="4" w:space="0" w:color="auto"/>
              <w:right w:val="single" w:sz="4" w:space="0" w:color="auto"/>
            </w:tcBorders>
            <w:shd w:val="clear" w:color="auto" w:fill="C6D9F1"/>
            <w:vAlign w:val="center"/>
          </w:tcPr>
          <w:p w14:paraId="5B3263C7" w14:textId="77777777" w:rsidR="00187453" w:rsidRPr="00D63CF4" w:rsidRDefault="0012640B" w:rsidP="009C372A">
            <w:pPr>
              <w:spacing w:before="60" w:after="60"/>
              <w:jc w:val="center"/>
              <w:rPr>
                <w:rFonts w:cs="Arial"/>
                <w:b/>
              </w:rPr>
            </w:pPr>
            <w:r>
              <w:rPr>
                <w:rFonts w:cs="Arial"/>
                <w:b/>
                <w:noProof/>
                <w:lang w:eastAsia="en-GB"/>
              </w:rPr>
              <w:drawing>
                <wp:anchor distT="0" distB="0" distL="114300" distR="114300" simplePos="0" relativeHeight="251658273" behindDoc="0" locked="0" layoutInCell="1" allowOverlap="1" wp14:editId="37FD1767">
                  <wp:simplePos x="0" y="0"/>
                  <wp:positionH relativeFrom="column">
                    <wp:posOffset>259715</wp:posOffset>
                  </wp:positionH>
                  <wp:positionV relativeFrom="paragraph">
                    <wp:posOffset>-21590</wp:posOffset>
                  </wp:positionV>
                  <wp:extent cx="419100" cy="333375"/>
                  <wp:effectExtent l="0" t="0" r="0" b="9525"/>
                  <wp:wrapNone/>
                  <wp:docPr id="1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187453" w:rsidRPr="00D63CF4" w14:paraId="70FEE510" w14:textId="77777777" w:rsidTr="00187453">
        <w:trPr>
          <w:trHeight w:val="864"/>
          <w:jc w:val="center"/>
        </w:trPr>
        <w:tc>
          <w:tcPr>
            <w:tcW w:w="2342" w:type="dxa"/>
            <w:tcBorders>
              <w:left w:val="single" w:sz="4" w:space="0" w:color="auto"/>
              <w:right w:val="nil"/>
            </w:tcBorders>
            <w:shd w:val="clear" w:color="auto" w:fill="BDD6EE"/>
            <w:vAlign w:val="center"/>
          </w:tcPr>
          <w:p w14:paraId="7AD234BC" w14:textId="77777777" w:rsidR="00187453" w:rsidRPr="00D63CF4" w:rsidRDefault="00187453" w:rsidP="009C372A">
            <w:pPr>
              <w:spacing w:before="60" w:after="60"/>
              <w:jc w:val="both"/>
              <w:rPr>
                <w:rFonts w:cs="Arial"/>
              </w:rPr>
            </w:pPr>
            <w:r w:rsidRPr="00D63CF4">
              <w:rPr>
                <w:rFonts w:cs="Arial"/>
                <w:b/>
              </w:rPr>
              <w:t xml:space="preserve">Executive Lead(s): </w:t>
            </w:r>
          </w:p>
        </w:tc>
        <w:tc>
          <w:tcPr>
            <w:tcW w:w="8716" w:type="dxa"/>
            <w:gridSpan w:val="2"/>
            <w:tcBorders>
              <w:left w:val="nil"/>
              <w:right w:val="single" w:sz="4" w:space="0" w:color="auto"/>
            </w:tcBorders>
            <w:shd w:val="clear" w:color="auto" w:fill="C6D9F1"/>
            <w:vAlign w:val="center"/>
          </w:tcPr>
          <w:p w14:paraId="6D3E082E" w14:textId="77777777" w:rsidR="00187453" w:rsidRPr="00D63CF4" w:rsidRDefault="00187453" w:rsidP="009C372A">
            <w:pPr>
              <w:spacing w:before="60" w:after="60"/>
              <w:jc w:val="both"/>
              <w:rPr>
                <w:rFonts w:cs="Arial"/>
              </w:rPr>
            </w:pPr>
            <w:r w:rsidRPr="00D63CF4">
              <w:rPr>
                <w:rFonts w:cs="Arial"/>
              </w:rPr>
              <w:t>Director of Workforce &amp; OD</w:t>
            </w:r>
          </w:p>
        </w:tc>
        <w:tc>
          <w:tcPr>
            <w:tcW w:w="2480" w:type="dxa"/>
            <w:gridSpan w:val="2"/>
            <w:tcBorders>
              <w:left w:val="single" w:sz="4" w:space="0" w:color="auto"/>
              <w:bottom w:val="single" w:sz="4" w:space="0" w:color="auto"/>
              <w:right w:val="nil"/>
            </w:tcBorders>
            <w:shd w:val="clear" w:color="auto" w:fill="C6D9F1"/>
            <w:vAlign w:val="center"/>
          </w:tcPr>
          <w:p w14:paraId="7FCCBE86" w14:textId="77777777" w:rsidR="00187453" w:rsidRPr="00D63CF4" w:rsidRDefault="00187453" w:rsidP="009C372A">
            <w:pPr>
              <w:spacing w:before="60" w:after="60"/>
              <w:jc w:val="both"/>
              <w:rPr>
                <w:rFonts w:cs="Arial"/>
                <w:b/>
              </w:rPr>
            </w:pPr>
            <w:r w:rsidRPr="00D63CF4">
              <w:rPr>
                <w:rFonts w:cs="Arial"/>
                <w:b/>
              </w:rPr>
              <w:t xml:space="preserve">Assuring Committee: </w:t>
            </w:r>
          </w:p>
        </w:tc>
        <w:tc>
          <w:tcPr>
            <w:tcW w:w="5168" w:type="dxa"/>
            <w:gridSpan w:val="2"/>
            <w:tcBorders>
              <w:left w:val="nil"/>
              <w:bottom w:val="single" w:sz="4" w:space="0" w:color="auto"/>
              <w:right w:val="single" w:sz="4" w:space="0" w:color="auto"/>
            </w:tcBorders>
            <w:shd w:val="clear" w:color="auto" w:fill="C6D9F1"/>
            <w:vAlign w:val="center"/>
          </w:tcPr>
          <w:p w14:paraId="6CB61795" w14:textId="77777777" w:rsidR="00187453" w:rsidRPr="00D63CF4" w:rsidRDefault="00187453" w:rsidP="009C372A">
            <w:pPr>
              <w:spacing w:before="60" w:after="60"/>
              <w:jc w:val="both"/>
              <w:rPr>
                <w:rFonts w:cs="Arial"/>
                <w:b/>
              </w:rPr>
            </w:pPr>
            <w:r w:rsidRPr="00D63CF4">
              <w:rPr>
                <w:rFonts w:cs="Arial"/>
              </w:rPr>
              <w:t xml:space="preserve">Workforce &amp; OD Committee                </w:t>
            </w:r>
          </w:p>
        </w:tc>
        <w:tc>
          <w:tcPr>
            <w:tcW w:w="1843" w:type="dxa"/>
            <w:tcBorders>
              <w:left w:val="nil"/>
              <w:bottom w:val="single" w:sz="4" w:space="0" w:color="auto"/>
              <w:right w:val="single" w:sz="4" w:space="0" w:color="auto"/>
            </w:tcBorders>
            <w:shd w:val="clear" w:color="auto" w:fill="C6D9F1"/>
            <w:vAlign w:val="center"/>
          </w:tcPr>
          <w:p w14:paraId="20B3A78A" w14:textId="77777777" w:rsidR="008126DA" w:rsidRDefault="008126DA" w:rsidP="009C372A">
            <w:pPr>
              <w:spacing w:before="60"/>
              <w:jc w:val="both"/>
              <w:rPr>
                <w:rFonts w:cs="Arial"/>
                <w:b/>
              </w:rPr>
            </w:pPr>
            <w:r>
              <w:rPr>
                <w:rFonts w:cs="Arial"/>
                <w:b/>
              </w:rPr>
              <w:t>Assurance:</w:t>
            </w:r>
          </w:p>
          <w:p w14:paraId="272F2F14" w14:textId="77777777" w:rsidR="00187453" w:rsidRPr="00D63CF4" w:rsidRDefault="008126DA" w:rsidP="009C372A">
            <w:pPr>
              <w:spacing w:before="60"/>
              <w:jc w:val="both"/>
              <w:rPr>
                <w:rFonts w:cs="Arial"/>
                <w:b/>
              </w:rPr>
            </w:pPr>
            <w:r>
              <w:rPr>
                <w:rFonts w:cs="Arial"/>
                <w:b/>
              </w:rPr>
              <w:t>Reasonable</w:t>
            </w:r>
          </w:p>
        </w:tc>
        <w:tc>
          <w:tcPr>
            <w:tcW w:w="1639" w:type="dxa"/>
            <w:tcBorders>
              <w:left w:val="nil"/>
              <w:bottom w:val="single" w:sz="4" w:space="0" w:color="auto"/>
              <w:right w:val="single" w:sz="4" w:space="0" w:color="auto"/>
            </w:tcBorders>
            <w:shd w:val="clear" w:color="auto" w:fill="C6D9F1"/>
            <w:vAlign w:val="center"/>
          </w:tcPr>
          <w:p w14:paraId="582DD2DA" w14:textId="77777777" w:rsidR="00187453" w:rsidRPr="00D63CF4" w:rsidRDefault="0012640B" w:rsidP="009C372A">
            <w:pPr>
              <w:spacing w:before="60" w:after="60"/>
              <w:jc w:val="center"/>
              <w:rPr>
                <w:rFonts w:cs="Arial"/>
                <w:b/>
              </w:rPr>
            </w:pPr>
            <w:r w:rsidRPr="00B623FE">
              <w:rPr>
                <w:rFonts w:ascii="Verdana" w:hAnsi="Verdana"/>
                <w:noProof/>
                <w:szCs w:val="18"/>
                <w:lang w:eastAsia="en-GB"/>
              </w:rPr>
              <w:drawing>
                <wp:inline distT="0" distB="0" distL="0" distR="0" wp14:anchorId="570C5138" wp14:editId="0E94B155">
                  <wp:extent cx="956945" cy="5334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187453" w:rsidRPr="00D63CF4" w14:paraId="40022A7A" w14:textId="77777777" w:rsidTr="009C372A">
        <w:trPr>
          <w:trHeight w:val="79"/>
          <w:jc w:val="center"/>
        </w:trPr>
        <w:tc>
          <w:tcPr>
            <w:tcW w:w="11058" w:type="dxa"/>
            <w:gridSpan w:val="3"/>
            <w:tcBorders>
              <w:top w:val="single" w:sz="4" w:space="0" w:color="auto"/>
              <w:left w:val="single" w:sz="4" w:space="0" w:color="auto"/>
              <w:right w:val="nil"/>
            </w:tcBorders>
            <w:shd w:val="clear" w:color="auto" w:fill="C6D9F1"/>
            <w:vAlign w:val="center"/>
            <w:hideMark/>
          </w:tcPr>
          <w:p w14:paraId="7DA677EB" w14:textId="77777777" w:rsidR="00187453" w:rsidRPr="00DA072D" w:rsidRDefault="00187453" w:rsidP="009C372A">
            <w:pPr>
              <w:spacing w:before="60" w:after="60"/>
              <w:jc w:val="both"/>
              <w:rPr>
                <w:rFonts w:cs="Arial"/>
                <w:b/>
              </w:rPr>
            </w:pPr>
            <w:r w:rsidRPr="00DA072D">
              <w:rPr>
                <w:rFonts w:cs="Arial"/>
                <w:b/>
              </w:rPr>
              <w:t>Associated HBRR Entries:</w:t>
            </w:r>
          </w:p>
          <w:p w14:paraId="76535BCB" w14:textId="77777777" w:rsidR="00187453" w:rsidRPr="00DA072D" w:rsidRDefault="00187453" w:rsidP="009C372A">
            <w:pPr>
              <w:spacing w:before="60" w:after="60"/>
              <w:jc w:val="both"/>
              <w:rPr>
                <w:rFonts w:cs="Arial"/>
                <w:b/>
              </w:rPr>
            </w:pPr>
            <w:r w:rsidRPr="00DA072D">
              <w:rPr>
                <w:rFonts w:cs="Arial"/>
                <w:b/>
              </w:rPr>
              <w:t>HBRR 3 – Recruitment of Medical &amp; Dental Staff (20)</w:t>
            </w:r>
          </w:p>
        </w:tc>
        <w:tc>
          <w:tcPr>
            <w:tcW w:w="11130" w:type="dxa"/>
            <w:gridSpan w:val="6"/>
            <w:tcBorders>
              <w:top w:val="single" w:sz="4" w:space="0" w:color="auto"/>
              <w:left w:val="nil"/>
              <w:right w:val="single" w:sz="4" w:space="0" w:color="auto"/>
            </w:tcBorders>
            <w:shd w:val="clear" w:color="auto" w:fill="C6D9F1"/>
          </w:tcPr>
          <w:p w14:paraId="76F56A76" w14:textId="77777777" w:rsidR="00187453" w:rsidRPr="00D63CF4" w:rsidRDefault="00187453" w:rsidP="009C372A">
            <w:pPr>
              <w:spacing w:before="60" w:after="60"/>
              <w:jc w:val="both"/>
              <w:rPr>
                <w:rFonts w:cs="Arial"/>
                <w:b/>
              </w:rPr>
            </w:pPr>
          </w:p>
        </w:tc>
      </w:tr>
      <w:tr w:rsidR="00187453" w:rsidRPr="00D63CF4" w14:paraId="229F1A2D" w14:textId="77777777" w:rsidTr="009C372A">
        <w:trPr>
          <w:trHeight w:val="4793"/>
          <w:jc w:val="center"/>
        </w:trPr>
        <w:tc>
          <w:tcPr>
            <w:tcW w:w="22188" w:type="dxa"/>
            <w:gridSpan w:val="9"/>
            <w:tcBorders>
              <w:top w:val="single" w:sz="4" w:space="0" w:color="auto"/>
              <w:left w:val="single" w:sz="4" w:space="0" w:color="auto"/>
              <w:right w:val="single" w:sz="4" w:space="0" w:color="auto"/>
            </w:tcBorders>
            <w:shd w:val="clear" w:color="auto" w:fill="auto"/>
          </w:tcPr>
          <w:p w14:paraId="2E245CAB" w14:textId="77777777" w:rsidR="00187453" w:rsidRPr="00D63CF4" w:rsidRDefault="00187453" w:rsidP="009C372A">
            <w:pPr>
              <w:spacing w:before="60" w:after="60"/>
              <w:jc w:val="both"/>
              <w:rPr>
                <w:rFonts w:cs="Arial"/>
                <w:b/>
              </w:rPr>
            </w:pPr>
            <w:r w:rsidRPr="00D63CF4">
              <w:rPr>
                <w:rFonts w:cs="Arial"/>
                <w:b/>
              </w:rPr>
              <w:t>Key Controls:</w:t>
            </w:r>
          </w:p>
          <w:p w14:paraId="4403D780" w14:textId="77777777" w:rsidR="00187453" w:rsidRPr="00D63CF4" w:rsidRDefault="00187453" w:rsidP="00187453">
            <w:pPr>
              <w:numPr>
                <w:ilvl w:val="0"/>
                <w:numId w:val="7"/>
              </w:numPr>
              <w:jc w:val="both"/>
              <w:rPr>
                <w:rFonts w:cs="Arial"/>
                <w:b/>
              </w:rPr>
            </w:pPr>
            <w:r w:rsidRPr="00D63CF4">
              <w:rPr>
                <w:rFonts w:cs="Arial"/>
              </w:rPr>
              <w:t xml:space="preserve">Established Workforce &amp; Organisational Development Committee in place </w:t>
            </w:r>
          </w:p>
          <w:p w14:paraId="626F18FF" w14:textId="77777777" w:rsidR="00187453" w:rsidRPr="00D63CF4" w:rsidRDefault="00187453" w:rsidP="00187453">
            <w:pPr>
              <w:numPr>
                <w:ilvl w:val="0"/>
                <w:numId w:val="7"/>
              </w:numPr>
              <w:jc w:val="both"/>
              <w:rPr>
                <w:rFonts w:cs="Arial"/>
                <w:b/>
              </w:rPr>
            </w:pPr>
            <w:r w:rsidRPr="00D63CF4">
              <w:rPr>
                <w:rFonts w:cs="Arial"/>
              </w:rPr>
              <w:t>Workforce and OD Delivery Group in place. Schedule of meetings established and aligned to Workforce, OD &amp; Digital Committee.</w:t>
            </w:r>
          </w:p>
          <w:p w14:paraId="5B1EE41F" w14:textId="77777777" w:rsidR="00187453" w:rsidRPr="00D63CF4" w:rsidRDefault="00187453" w:rsidP="00187453">
            <w:pPr>
              <w:numPr>
                <w:ilvl w:val="0"/>
                <w:numId w:val="7"/>
              </w:numPr>
              <w:jc w:val="both"/>
              <w:rPr>
                <w:rFonts w:cs="Arial"/>
                <w:b/>
              </w:rPr>
            </w:pPr>
            <w:r w:rsidRPr="00D63CF4">
              <w:rPr>
                <w:rFonts w:cs="Arial"/>
              </w:rPr>
              <w:t>Multi-disciplinary Occupational Health Service in place providing timely advice for managers and staff regarding management of health in the workplace</w:t>
            </w:r>
          </w:p>
          <w:p w14:paraId="4B227245" w14:textId="77777777" w:rsidR="00187453" w:rsidRPr="00D63CF4" w:rsidRDefault="00187453" w:rsidP="00187453">
            <w:pPr>
              <w:numPr>
                <w:ilvl w:val="0"/>
                <w:numId w:val="7"/>
              </w:numPr>
              <w:jc w:val="both"/>
              <w:rPr>
                <w:rFonts w:cs="Arial"/>
                <w:b/>
              </w:rPr>
            </w:pPr>
            <w:r w:rsidRPr="00D63CF4">
              <w:rPr>
                <w:rFonts w:cs="Arial"/>
              </w:rPr>
              <w:t>Multi-disciplinary Staff Wellbeing Service in place providing staff with support for mild-moderate musculoskeletal and mental health problems, which also continues to support the needs of COVID-related health impacts</w:t>
            </w:r>
          </w:p>
          <w:p w14:paraId="0386A852" w14:textId="77777777" w:rsidR="00187453" w:rsidRPr="00D63CF4" w:rsidRDefault="00187453" w:rsidP="00187453">
            <w:pPr>
              <w:numPr>
                <w:ilvl w:val="0"/>
                <w:numId w:val="7"/>
              </w:numPr>
              <w:jc w:val="both"/>
              <w:rPr>
                <w:rFonts w:cs="Arial"/>
                <w:b/>
              </w:rPr>
            </w:pPr>
            <w:r w:rsidRPr="00D63CF4">
              <w:rPr>
                <w:rFonts w:cs="Arial"/>
              </w:rPr>
              <w:t>The Health board has invested in the TRiM programme (Trauma Risk Management)</w:t>
            </w:r>
          </w:p>
          <w:p w14:paraId="5FF410CD" w14:textId="77777777" w:rsidR="00187453" w:rsidRPr="00D63CF4" w:rsidRDefault="00187453" w:rsidP="00187453">
            <w:pPr>
              <w:numPr>
                <w:ilvl w:val="0"/>
                <w:numId w:val="7"/>
              </w:numPr>
              <w:jc w:val="both"/>
              <w:rPr>
                <w:rFonts w:cs="Arial"/>
                <w:b/>
              </w:rPr>
            </w:pPr>
            <w:r w:rsidRPr="00D63CF4">
              <w:rPr>
                <w:rFonts w:cs="Arial"/>
              </w:rPr>
              <w:t>Wellbeing Champions in place, supporting teams and services</w:t>
            </w:r>
          </w:p>
          <w:p w14:paraId="31357F76" w14:textId="77777777" w:rsidR="00187453" w:rsidRPr="00D63CF4" w:rsidRDefault="00187453" w:rsidP="00187453">
            <w:pPr>
              <w:numPr>
                <w:ilvl w:val="0"/>
                <w:numId w:val="7"/>
              </w:numPr>
              <w:jc w:val="both"/>
              <w:rPr>
                <w:rFonts w:cs="Arial"/>
                <w:b/>
              </w:rPr>
            </w:pPr>
            <w:r w:rsidRPr="00D63CF4">
              <w:rPr>
                <w:rFonts w:cs="Arial"/>
              </w:rPr>
              <w:t>Post-COVID Staff Wellbeing Strategy has been developed to outline additional support available for staff</w:t>
            </w:r>
          </w:p>
          <w:p w14:paraId="6C67966D" w14:textId="77777777" w:rsidR="00187453" w:rsidRPr="00D63CF4" w:rsidRDefault="00187453" w:rsidP="00187453">
            <w:pPr>
              <w:numPr>
                <w:ilvl w:val="0"/>
                <w:numId w:val="7"/>
              </w:numPr>
              <w:jc w:val="both"/>
              <w:rPr>
                <w:rFonts w:cs="Arial"/>
                <w:b/>
              </w:rPr>
            </w:pPr>
            <w:r w:rsidRPr="00D63CF4">
              <w:rPr>
                <w:rFonts w:cs="Arial"/>
              </w:rPr>
              <w:t>Local bank/Agency booking processes have been reviewed, and revised management controls introduced (Feb 2022)</w:t>
            </w:r>
          </w:p>
          <w:p w14:paraId="5D02B527" w14:textId="77777777" w:rsidR="00187453" w:rsidRPr="00D63CF4" w:rsidRDefault="00187453" w:rsidP="00187453">
            <w:pPr>
              <w:numPr>
                <w:ilvl w:val="0"/>
                <w:numId w:val="7"/>
              </w:numPr>
              <w:jc w:val="both"/>
              <w:rPr>
                <w:rFonts w:cs="Arial"/>
                <w:b/>
              </w:rPr>
            </w:pPr>
            <w:r w:rsidRPr="00D63CF4">
              <w:rPr>
                <w:rFonts w:cs="Arial"/>
              </w:rPr>
              <w:t>Regular periodic review of block booked bank staff taking place (Feb 2022)</w:t>
            </w:r>
          </w:p>
          <w:p w14:paraId="4BEC8630" w14:textId="77777777" w:rsidR="00187453" w:rsidRPr="00D63CF4" w:rsidRDefault="00187453" w:rsidP="00187453">
            <w:pPr>
              <w:numPr>
                <w:ilvl w:val="0"/>
                <w:numId w:val="7"/>
              </w:numPr>
              <w:jc w:val="both"/>
              <w:rPr>
                <w:rFonts w:cs="Arial"/>
                <w:b/>
              </w:rPr>
            </w:pPr>
            <w:r w:rsidRPr="00D63CF4">
              <w:rPr>
                <w:rFonts w:cs="Arial"/>
              </w:rPr>
              <w:t>KPI’s for nurse roster management have been reviewed, and form part of the regular nurse staffing meetings (Feb 2022) – this includes EWTD controls</w:t>
            </w:r>
          </w:p>
          <w:p w14:paraId="4BE4C44A" w14:textId="77777777" w:rsidR="00187453" w:rsidRPr="00D63CF4" w:rsidRDefault="00187453" w:rsidP="00187453">
            <w:pPr>
              <w:numPr>
                <w:ilvl w:val="0"/>
                <w:numId w:val="7"/>
              </w:numPr>
              <w:jc w:val="both"/>
              <w:rPr>
                <w:rFonts w:cs="Arial"/>
                <w:b/>
              </w:rPr>
            </w:pPr>
            <w:r w:rsidRPr="00D63CF4">
              <w:rPr>
                <w:rFonts w:cs="Arial"/>
              </w:rPr>
              <w:t>Our Big Conversation and Cultural OD Programme Plan</w:t>
            </w:r>
          </w:p>
          <w:p w14:paraId="224B3775" w14:textId="77777777" w:rsidR="00187453" w:rsidRPr="002E5971" w:rsidRDefault="00187453" w:rsidP="00187453">
            <w:pPr>
              <w:numPr>
                <w:ilvl w:val="0"/>
                <w:numId w:val="7"/>
              </w:numPr>
              <w:jc w:val="both"/>
              <w:rPr>
                <w:rFonts w:cs="Arial"/>
                <w:b/>
              </w:rPr>
            </w:pPr>
            <w:r w:rsidRPr="00D63CF4">
              <w:rPr>
                <w:rFonts w:cs="Arial"/>
              </w:rPr>
              <w:t>All areas have been allocated L&amp;OD support for development of local staff action plans to improve the staff experience</w:t>
            </w:r>
          </w:p>
          <w:p w14:paraId="3A9B3E8C" w14:textId="77777777" w:rsidR="00187453" w:rsidRPr="002E5971" w:rsidRDefault="00187453" w:rsidP="00187453">
            <w:pPr>
              <w:numPr>
                <w:ilvl w:val="0"/>
                <w:numId w:val="7"/>
              </w:numPr>
              <w:jc w:val="both"/>
              <w:rPr>
                <w:rFonts w:cs="Arial"/>
                <w:b/>
              </w:rPr>
            </w:pPr>
            <w:r>
              <w:rPr>
                <w:rFonts w:cs="Arial"/>
                <w:color w:val="FF0000"/>
              </w:rPr>
              <w:t xml:space="preserve">Commissioning Space Pilot commenced in November 2023 to collectively review and prioritise Workforce &amp; OD Support and pool resource where required to support hotspot areas. </w:t>
            </w:r>
          </w:p>
          <w:p w14:paraId="70BB5FCA" w14:textId="77777777" w:rsidR="00187453" w:rsidRPr="00D63CF4" w:rsidRDefault="00187453" w:rsidP="00187453">
            <w:pPr>
              <w:numPr>
                <w:ilvl w:val="0"/>
                <w:numId w:val="7"/>
              </w:numPr>
              <w:jc w:val="both"/>
              <w:rPr>
                <w:rFonts w:cs="Arial"/>
                <w:b/>
              </w:rPr>
            </w:pPr>
            <w:r w:rsidRPr="00D63CF4">
              <w:rPr>
                <w:rFonts w:cs="Arial"/>
              </w:rPr>
              <w:t>Clearly articulated organisational values</w:t>
            </w:r>
          </w:p>
          <w:p w14:paraId="5F56CDE7" w14:textId="77777777" w:rsidR="00187453" w:rsidRPr="00D63CF4" w:rsidRDefault="00187453" w:rsidP="00187453">
            <w:pPr>
              <w:numPr>
                <w:ilvl w:val="0"/>
                <w:numId w:val="7"/>
              </w:numPr>
              <w:jc w:val="both"/>
              <w:rPr>
                <w:rFonts w:cs="Arial"/>
                <w:b/>
              </w:rPr>
            </w:pPr>
            <w:r w:rsidRPr="00D63CF4">
              <w:rPr>
                <w:rFonts w:cs="Arial"/>
              </w:rPr>
              <w:t>Chief Executive and other Executive Directors attend HB Partnership Forum on a regular basis.</w:t>
            </w:r>
          </w:p>
          <w:p w14:paraId="20260B22" w14:textId="77777777" w:rsidR="00187453" w:rsidRPr="00D63CF4" w:rsidRDefault="00187453" w:rsidP="00187453">
            <w:pPr>
              <w:numPr>
                <w:ilvl w:val="0"/>
                <w:numId w:val="7"/>
              </w:numPr>
              <w:jc w:val="both"/>
              <w:rPr>
                <w:rFonts w:cs="Arial"/>
                <w:b/>
              </w:rPr>
            </w:pPr>
            <w:r w:rsidRPr="00D63CF4">
              <w:rPr>
                <w:rFonts w:cs="Arial"/>
              </w:rPr>
              <w:t>Speciality based local workforce boards established</w:t>
            </w:r>
          </w:p>
          <w:p w14:paraId="6E85E6A0" w14:textId="77777777" w:rsidR="00187453" w:rsidRPr="00D63CF4" w:rsidRDefault="00187453" w:rsidP="00187453">
            <w:pPr>
              <w:numPr>
                <w:ilvl w:val="0"/>
                <w:numId w:val="7"/>
              </w:numPr>
              <w:jc w:val="both"/>
              <w:rPr>
                <w:rFonts w:cs="Arial"/>
                <w:b/>
              </w:rPr>
            </w:pPr>
            <w:r w:rsidRPr="00D63CF4">
              <w:rPr>
                <w:rFonts w:cs="Arial"/>
              </w:rPr>
              <w:t>Established partnership working and engagement initiatives with key stakeholders.</w:t>
            </w:r>
          </w:p>
          <w:p w14:paraId="21ED68B6" w14:textId="77777777" w:rsidR="00187453" w:rsidRPr="0012640B" w:rsidRDefault="00187453" w:rsidP="00187453">
            <w:pPr>
              <w:numPr>
                <w:ilvl w:val="0"/>
                <w:numId w:val="7"/>
              </w:numPr>
              <w:jc w:val="both"/>
              <w:rPr>
                <w:rFonts w:cs="Arial"/>
                <w:b/>
              </w:rPr>
            </w:pPr>
            <w:r w:rsidRPr="00D63CF4">
              <w:rPr>
                <w:rFonts w:cs="Arial"/>
              </w:rPr>
              <w:t>Workforce Planning function in place which facilitates the design, redesign and development of workforce plans for all staff groups</w:t>
            </w:r>
          </w:p>
          <w:p w14:paraId="2BD6C6D7" w14:textId="77777777" w:rsidR="0012640B" w:rsidRPr="0012640B" w:rsidRDefault="0012640B" w:rsidP="00187453">
            <w:pPr>
              <w:numPr>
                <w:ilvl w:val="0"/>
                <w:numId w:val="7"/>
              </w:numPr>
              <w:jc w:val="both"/>
              <w:rPr>
                <w:rFonts w:cs="Arial"/>
                <w:b/>
                <w:color w:val="FF0000"/>
              </w:rPr>
            </w:pPr>
            <w:r w:rsidRPr="0012640B">
              <w:rPr>
                <w:rFonts w:cs="Arial"/>
                <w:color w:val="FF0000"/>
              </w:rPr>
              <w:t xml:space="preserve">ESR </w:t>
            </w:r>
            <w:r w:rsidRPr="0012640B">
              <w:rPr>
                <w:rFonts w:cs="Arial"/>
                <w:bCs/>
                <w:color w:val="FF0000"/>
              </w:rPr>
              <w:t>budgeted establishment control project underway to support effective deployment of workforce and better vacancy control and management</w:t>
            </w:r>
          </w:p>
          <w:p w14:paraId="6996ECD6" w14:textId="77777777" w:rsidR="00187453" w:rsidRPr="00D63CF4" w:rsidRDefault="00187453" w:rsidP="00187453">
            <w:pPr>
              <w:numPr>
                <w:ilvl w:val="0"/>
                <w:numId w:val="7"/>
              </w:numPr>
              <w:shd w:val="clear" w:color="auto" w:fill="FFFFFF"/>
              <w:jc w:val="both"/>
              <w:rPr>
                <w:rFonts w:cs="Arial"/>
              </w:rPr>
            </w:pPr>
            <w:r w:rsidRPr="00D63CF4">
              <w:rPr>
                <w:rFonts w:cs="Arial"/>
                <w:bCs/>
              </w:rPr>
              <w:t>HB Home working and flexible working policies have been revised and reissued</w:t>
            </w:r>
          </w:p>
          <w:p w14:paraId="5E08B990" w14:textId="77777777" w:rsidR="00187453" w:rsidRPr="00325552" w:rsidRDefault="00187453" w:rsidP="00187453">
            <w:pPr>
              <w:numPr>
                <w:ilvl w:val="0"/>
                <w:numId w:val="7"/>
              </w:numPr>
              <w:shd w:val="clear" w:color="auto" w:fill="FFFFFF"/>
              <w:jc w:val="both"/>
              <w:rPr>
                <w:rFonts w:cs="Arial"/>
                <w:color w:val="FF0000"/>
              </w:rPr>
            </w:pPr>
            <w:r w:rsidRPr="00325552">
              <w:rPr>
                <w:rFonts w:cs="Arial"/>
                <w:color w:val="FF0000"/>
              </w:rPr>
              <w:t>Candidate experience and employer brand developed to support retention and drive applications and hires of staff to the Health Board.</w:t>
            </w:r>
          </w:p>
          <w:p w14:paraId="0FC3B1C4" w14:textId="77777777" w:rsidR="00187453" w:rsidRPr="00325552" w:rsidRDefault="00187453" w:rsidP="00187453">
            <w:pPr>
              <w:numPr>
                <w:ilvl w:val="0"/>
                <w:numId w:val="7"/>
              </w:numPr>
              <w:shd w:val="clear" w:color="auto" w:fill="FFFFFF"/>
              <w:jc w:val="both"/>
              <w:rPr>
                <w:rFonts w:cs="Arial"/>
                <w:color w:val="FF0000"/>
              </w:rPr>
            </w:pPr>
            <w:r w:rsidRPr="00325552">
              <w:rPr>
                <w:rFonts w:cs="Arial"/>
                <w:color w:val="FF0000"/>
              </w:rPr>
              <w:t>5-Year People Strategy Launched (January 2024)</w:t>
            </w:r>
          </w:p>
          <w:p w14:paraId="6187679F" w14:textId="77777777" w:rsidR="00187453" w:rsidRPr="00D63CF4" w:rsidRDefault="00187453" w:rsidP="00187453">
            <w:pPr>
              <w:numPr>
                <w:ilvl w:val="0"/>
                <w:numId w:val="7"/>
              </w:numPr>
              <w:shd w:val="clear" w:color="auto" w:fill="FFFFFF"/>
              <w:spacing w:after="60"/>
              <w:jc w:val="both"/>
              <w:rPr>
                <w:rFonts w:cs="Arial"/>
              </w:rPr>
            </w:pPr>
            <w:r w:rsidRPr="00802AA8">
              <w:rPr>
                <w:rFonts w:cs="Arial"/>
                <w:color w:val="FF0000"/>
              </w:rPr>
              <w:t>Thinking of Leaving Pilot commenced in November 2023 as part of the wider retention work.</w:t>
            </w:r>
          </w:p>
        </w:tc>
      </w:tr>
      <w:tr w:rsidR="00187453" w:rsidRPr="00D63CF4" w14:paraId="428F052C" w14:textId="77777777" w:rsidTr="009C372A">
        <w:trPr>
          <w:trHeight w:val="79"/>
          <w:jc w:val="center"/>
        </w:trPr>
        <w:tc>
          <w:tcPr>
            <w:tcW w:w="7393" w:type="dxa"/>
            <w:gridSpan w:val="2"/>
            <w:tcBorders>
              <w:top w:val="single" w:sz="4" w:space="0" w:color="auto"/>
              <w:left w:val="single" w:sz="4" w:space="0" w:color="auto"/>
              <w:bottom w:val="single" w:sz="4" w:space="0" w:color="auto"/>
              <w:right w:val="single" w:sz="4" w:space="0" w:color="auto"/>
            </w:tcBorders>
            <w:shd w:val="clear" w:color="auto" w:fill="F2F2F2"/>
          </w:tcPr>
          <w:p w14:paraId="4CBBFAE7" w14:textId="77777777" w:rsidR="00187453" w:rsidRPr="00D63CF4" w:rsidRDefault="00187453" w:rsidP="009C372A">
            <w:pPr>
              <w:spacing w:before="60" w:after="60"/>
              <w:jc w:val="both"/>
              <w:rPr>
                <w:rFonts w:cs="Arial"/>
                <w:b/>
              </w:rPr>
            </w:pPr>
            <w:r w:rsidRPr="00D63CF4">
              <w:rPr>
                <w:rFonts w:cs="Arial"/>
                <w:b/>
              </w:rPr>
              <w:t>Sources of Assurance – Level 1</w:t>
            </w:r>
          </w:p>
        </w:tc>
        <w:tc>
          <w:tcPr>
            <w:tcW w:w="7395" w:type="dxa"/>
            <w:gridSpan w:val="4"/>
            <w:tcBorders>
              <w:top w:val="single" w:sz="4" w:space="0" w:color="auto"/>
              <w:left w:val="single" w:sz="4" w:space="0" w:color="auto"/>
              <w:bottom w:val="single" w:sz="4" w:space="0" w:color="auto"/>
              <w:right w:val="single" w:sz="4" w:space="0" w:color="auto"/>
            </w:tcBorders>
            <w:shd w:val="clear" w:color="auto" w:fill="F2F2F2"/>
          </w:tcPr>
          <w:p w14:paraId="62953F7D" w14:textId="77777777" w:rsidR="00187453" w:rsidRPr="00D63CF4" w:rsidRDefault="00187453" w:rsidP="009C372A">
            <w:pPr>
              <w:spacing w:before="60" w:after="60"/>
              <w:jc w:val="both"/>
              <w:rPr>
                <w:rFonts w:cs="Arial"/>
                <w:b/>
              </w:rPr>
            </w:pPr>
            <w:r w:rsidRPr="00D63CF4">
              <w:rPr>
                <w:rFonts w:cs="Arial"/>
                <w:b/>
              </w:rPr>
              <w:t>Sources of Assurance – Level 2</w:t>
            </w:r>
          </w:p>
        </w:tc>
        <w:tc>
          <w:tcPr>
            <w:tcW w:w="7400" w:type="dxa"/>
            <w:gridSpan w:val="3"/>
            <w:tcBorders>
              <w:top w:val="single" w:sz="4" w:space="0" w:color="auto"/>
              <w:left w:val="single" w:sz="4" w:space="0" w:color="auto"/>
              <w:bottom w:val="single" w:sz="4" w:space="0" w:color="auto"/>
              <w:right w:val="single" w:sz="4" w:space="0" w:color="auto"/>
            </w:tcBorders>
            <w:shd w:val="clear" w:color="auto" w:fill="F2F2F2"/>
          </w:tcPr>
          <w:p w14:paraId="12B19ADE" w14:textId="77777777" w:rsidR="00187453" w:rsidRPr="00D63CF4" w:rsidRDefault="00187453" w:rsidP="009C372A">
            <w:pPr>
              <w:spacing w:before="60" w:after="60"/>
              <w:jc w:val="both"/>
              <w:rPr>
                <w:rFonts w:cs="Arial"/>
                <w:b/>
              </w:rPr>
            </w:pPr>
            <w:r w:rsidRPr="00D63CF4">
              <w:rPr>
                <w:rFonts w:cs="Arial"/>
                <w:b/>
              </w:rPr>
              <w:t>Sources of Assurance – Level 3</w:t>
            </w:r>
          </w:p>
        </w:tc>
      </w:tr>
      <w:tr w:rsidR="00187453" w:rsidRPr="00D63CF4" w14:paraId="6D451FB2" w14:textId="77777777" w:rsidTr="009C372A">
        <w:trPr>
          <w:trHeight w:val="79"/>
          <w:jc w:val="center"/>
        </w:trPr>
        <w:tc>
          <w:tcPr>
            <w:tcW w:w="7393" w:type="dxa"/>
            <w:gridSpan w:val="2"/>
            <w:tcBorders>
              <w:top w:val="single" w:sz="4" w:space="0" w:color="auto"/>
              <w:left w:val="single" w:sz="4" w:space="0" w:color="auto"/>
              <w:bottom w:val="single" w:sz="4" w:space="0" w:color="auto"/>
              <w:right w:val="single" w:sz="4" w:space="0" w:color="auto"/>
            </w:tcBorders>
            <w:shd w:val="clear" w:color="auto" w:fill="auto"/>
          </w:tcPr>
          <w:p w14:paraId="03C6509D" w14:textId="77777777" w:rsidR="00187453" w:rsidRPr="00D63CF4" w:rsidRDefault="00187453" w:rsidP="009C372A">
            <w:pPr>
              <w:spacing w:before="60" w:after="60"/>
              <w:jc w:val="both"/>
              <w:rPr>
                <w:rFonts w:cs="Arial"/>
                <w:b/>
              </w:rPr>
            </w:pPr>
            <w:r w:rsidRPr="00D63CF4">
              <w:rPr>
                <w:rFonts w:cs="Arial"/>
                <w:b/>
              </w:rPr>
              <w:t>Ongoing</w:t>
            </w:r>
          </w:p>
          <w:p w14:paraId="6A0F5287" w14:textId="77777777" w:rsidR="00187453" w:rsidRPr="00D63CF4" w:rsidRDefault="00187453" w:rsidP="009C372A">
            <w:pPr>
              <w:spacing w:before="60" w:after="60"/>
              <w:jc w:val="both"/>
              <w:rPr>
                <w:rFonts w:cs="Arial"/>
              </w:rPr>
            </w:pPr>
            <w:r w:rsidRPr="00D63CF4">
              <w:rPr>
                <w:rFonts w:cs="Arial"/>
              </w:rPr>
              <w:t xml:space="preserve">Monthly management data for Occupational Health and Staff wellbeing services regularly reviewed by Senior Occupational Health Management Team regarding capacity/demand and waiting times. This information is used to manage capacity and demand </w:t>
            </w:r>
          </w:p>
          <w:p w14:paraId="68DDE76C" w14:textId="77777777" w:rsidR="00187453" w:rsidRPr="00D63CF4" w:rsidRDefault="00187453" w:rsidP="009C372A">
            <w:pPr>
              <w:spacing w:before="60" w:after="60"/>
              <w:jc w:val="both"/>
              <w:rPr>
                <w:rFonts w:cs="Arial"/>
              </w:rPr>
            </w:pPr>
            <w:r w:rsidRPr="00D63CF4">
              <w:rPr>
                <w:rFonts w:cs="Arial"/>
              </w:rPr>
              <w:t>Weekly reporting of Bank and Agency usage to service groups as well as monthly Corporate Nurse staffing meetings</w:t>
            </w:r>
          </w:p>
          <w:p w14:paraId="24040708" w14:textId="77777777" w:rsidR="00187453" w:rsidRPr="00D63CF4" w:rsidRDefault="00187453" w:rsidP="009C372A">
            <w:pPr>
              <w:spacing w:before="60" w:after="60"/>
              <w:jc w:val="both"/>
              <w:rPr>
                <w:rFonts w:cs="Arial"/>
              </w:rPr>
            </w:pPr>
            <w:r w:rsidRPr="00D63CF4">
              <w:rPr>
                <w:rFonts w:cs="Arial"/>
              </w:rPr>
              <w:t>SGs have local reporting mechanisms for bank and agency spend</w:t>
            </w:r>
          </w:p>
          <w:p w14:paraId="498E8DDB" w14:textId="77777777" w:rsidR="00187453" w:rsidRPr="00D63CF4" w:rsidRDefault="00187453" w:rsidP="009C372A">
            <w:pPr>
              <w:spacing w:before="60" w:after="60"/>
              <w:jc w:val="both"/>
              <w:rPr>
                <w:rFonts w:cs="Arial"/>
              </w:rPr>
            </w:pPr>
            <w:r w:rsidRPr="00D63CF4">
              <w:rPr>
                <w:rFonts w:cs="Arial"/>
              </w:rPr>
              <w:t xml:space="preserve">Monthly Roster scrutiny meetings held across all service groups and Corporate Nurse staffing meetings </w:t>
            </w:r>
          </w:p>
          <w:p w14:paraId="7CE4DD20" w14:textId="77777777" w:rsidR="00187453" w:rsidRPr="00D63CF4" w:rsidRDefault="00187453" w:rsidP="009C372A">
            <w:pPr>
              <w:widowControl w:val="0"/>
              <w:spacing w:before="60" w:after="60"/>
              <w:rPr>
                <w:rFonts w:cs="Arial"/>
              </w:rPr>
            </w:pPr>
            <w:r w:rsidRPr="00D63CF4">
              <w:rPr>
                <w:rFonts w:cs="Arial"/>
              </w:rPr>
              <w:t>KPI reports are sent to service groups weekly</w:t>
            </w:r>
          </w:p>
          <w:p w14:paraId="73041B45" w14:textId="77777777" w:rsidR="00187453" w:rsidRPr="00D63CF4" w:rsidRDefault="00187453" w:rsidP="009C372A">
            <w:pPr>
              <w:spacing w:before="60" w:after="60"/>
              <w:ind w:left="20"/>
              <w:jc w:val="both"/>
              <w:rPr>
                <w:rFonts w:cs="Arial"/>
              </w:rPr>
            </w:pPr>
            <w:r w:rsidRPr="00D63CF4">
              <w:rPr>
                <w:rFonts w:cs="Arial"/>
              </w:rPr>
              <w:t>Permanently funded central resourcing team from 2022/23 fin. Year. This is in the process of doubling in size to take on all Band 2 and Band 5 nursing recruitment across the Health Board.</w:t>
            </w:r>
          </w:p>
          <w:p w14:paraId="7F970FA3" w14:textId="77777777" w:rsidR="00187453" w:rsidRPr="00D63CF4" w:rsidRDefault="00187453" w:rsidP="009C372A">
            <w:pPr>
              <w:spacing w:before="60" w:after="60"/>
              <w:ind w:left="20"/>
              <w:jc w:val="both"/>
              <w:rPr>
                <w:rFonts w:cs="Arial"/>
              </w:rPr>
            </w:pPr>
            <w:r w:rsidRPr="00D63CF4">
              <w:rPr>
                <w:rFonts w:cs="Arial"/>
              </w:rPr>
              <w:t>Overseas nursing campaign for 200 Nurses funded for 2022/23. This has resulted in the majority of Band 5 vacancies being filled which has resulted in a reduction in bank &amp; agency spend.</w:t>
            </w:r>
          </w:p>
          <w:p w14:paraId="613FDDDE" w14:textId="77777777" w:rsidR="00187453" w:rsidRPr="00D63CF4" w:rsidRDefault="00187453" w:rsidP="009C372A">
            <w:pPr>
              <w:spacing w:before="60" w:after="60"/>
              <w:ind w:left="20"/>
              <w:jc w:val="both"/>
              <w:rPr>
                <w:rFonts w:cs="Arial"/>
              </w:rPr>
            </w:pPr>
            <w:r w:rsidRPr="00D63CF4">
              <w:rPr>
                <w:rFonts w:cs="Arial"/>
              </w:rPr>
              <w:lastRenderedPageBreak/>
              <w:t xml:space="preserve">Streamlined recruitment for medical staff. Retrospective VCP and anticipatory recruitment for medical posts linked to major rotations. The pastoral approach to medical recruitment has achieved great success and the HB is able to fill almost all of its posts with the exception of some hard to fill consultant posts. </w:t>
            </w:r>
          </w:p>
          <w:p w14:paraId="6A2F7F03" w14:textId="77777777" w:rsidR="00187453" w:rsidRPr="00D63CF4" w:rsidRDefault="00187453" w:rsidP="009C372A">
            <w:pPr>
              <w:spacing w:before="60" w:after="60"/>
              <w:ind w:left="20"/>
              <w:jc w:val="both"/>
              <w:rPr>
                <w:rFonts w:cs="Arial"/>
              </w:rPr>
            </w:pPr>
            <w:r w:rsidRPr="00D63CF4">
              <w:rPr>
                <w:rFonts w:cs="Arial"/>
              </w:rPr>
              <w:t>Working with head hunter agencies to recruit hard to fill medical posts.</w:t>
            </w:r>
          </w:p>
          <w:p w14:paraId="3B288F79" w14:textId="77777777" w:rsidR="00187453" w:rsidRPr="00D63CF4" w:rsidRDefault="00187453" w:rsidP="009C372A">
            <w:pPr>
              <w:spacing w:before="60" w:after="60"/>
              <w:ind w:left="20"/>
              <w:jc w:val="both"/>
              <w:rPr>
                <w:rFonts w:cs="Arial"/>
              </w:rPr>
            </w:pPr>
            <w:r w:rsidRPr="00D63CF4">
              <w:rPr>
                <w:rFonts w:cs="Arial"/>
              </w:rPr>
              <w:t>People strategy in development with December launch to support the  HBs Vision document</w:t>
            </w:r>
          </w:p>
          <w:p w14:paraId="1E14F8B0" w14:textId="77777777" w:rsidR="00187453" w:rsidRPr="00380605" w:rsidRDefault="00187453" w:rsidP="009C372A">
            <w:pPr>
              <w:spacing w:before="60" w:after="60"/>
              <w:ind w:left="20"/>
              <w:jc w:val="both"/>
              <w:rPr>
                <w:rFonts w:cs="Arial"/>
                <w:color w:val="00B050"/>
              </w:rPr>
            </w:pPr>
            <w:r w:rsidRPr="00325552">
              <w:rPr>
                <w:rFonts w:cs="Arial"/>
                <w:color w:val="FF0000"/>
              </w:rPr>
              <w:t>Regular sickness reports are published on Workforce SharePoint page which all managers have access to. Business Partners also produce regular sickness reports for Service Group meetings.</w:t>
            </w:r>
          </w:p>
        </w:tc>
        <w:tc>
          <w:tcPr>
            <w:tcW w:w="7395" w:type="dxa"/>
            <w:gridSpan w:val="4"/>
            <w:tcBorders>
              <w:top w:val="single" w:sz="4" w:space="0" w:color="auto"/>
              <w:left w:val="single" w:sz="4" w:space="0" w:color="auto"/>
              <w:bottom w:val="single" w:sz="4" w:space="0" w:color="auto"/>
              <w:right w:val="single" w:sz="4" w:space="0" w:color="auto"/>
            </w:tcBorders>
            <w:shd w:val="clear" w:color="auto" w:fill="auto"/>
          </w:tcPr>
          <w:p w14:paraId="259548B6" w14:textId="77777777" w:rsidR="00187453" w:rsidRPr="00D63CF4" w:rsidRDefault="00187453" w:rsidP="009C372A">
            <w:pPr>
              <w:spacing w:before="60"/>
              <w:jc w:val="both"/>
              <w:rPr>
                <w:rFonts w:cs="Arial"/>
                <w:b/>
              </w:rPr>
            </w:pPr>
            <w:r w:rsidRPr="00D63CF4">
              <w:rPr>
                <w:rFonts w:cs="Arial"/>
                <w:b/>
              </w:rPr>
              <w:lastRenderedPageBreak/>
              <w:t>Ongoing</w:t>
            </w:r>
          </w:p>
          <w:p w14:paraId="6B13409C" w14:textId="77777777" w:rsidR="00187453" w:rsidRPr="00D63CF4" w:rsidRDefault="00187453" w:rsidP="009C372A">
            <w:pPr>
              <w:spacing w:before="60"/>
              <w:jc w:val="both"/>
              <w:rPr>
                <w:rFonts w:cs="Arial"/>
              </w:rPr>
            </w:pPr>
            <w:r w:rsidRPr="00D63CF4">
              <w:rPr>
                <w:rFonts w:cs="Arial"/>
              </w:rPr>
              <w:t>Reporting to and oversight by the Workforce &amp; Digital Committee on the following:</w:t>
            </w:r>
          </w:p>
          <w:p w14:paraId="5CA2A059" w14:textId="77777777" w:rsidR="00187453" w:rsidRPr="00D63CF4" w:rsidRDefault="00187453" w:rsidP="00187453">
            <w:pPr>
              <w:numPr>
                <w:ilvl w:val="0"/>
                <w:numId w:val="10"/>
              </w:numPr>
              <w:jc w:val="both"/>
              <w:rPr>
                <w:rFonts w:cs="Arial"/>
              </w:rPr>
            </w:pPr>
            <w:r w:rsidRPr="00D63CF4">
              <w:rPr>
                <w:rFonts w:cs="Arial"/>
              </w:rPr>
              <w:t>Workforce Metrics (every meeting)</w:t>
            </w:r>
          </w:p>
          <w:p w14:paraId="65EE63F3" w14:textId="77777777" w:rsidR="00187453" w:rsidRPr="00D63CF4" w:rsidRDefault="00187453" w:rsidP="00187453">
            <w:pPr>
              <w:numPr>
                <w:ilvl w:val="0"/>
                <w:numId w:val="10"/>
              </w:numPr>
              <w:jc w:val="both"/>
              <w:rPr>
                <w:rFonts w:cs="Arial"/>
              </w:rPr>
            </w:pPr>
            <w:r w:rsidRPr="00D63CF4">
              <w:rPr>
                <w:rFonts w:cs="Arial"/>
              </w:rPr>
              <w:t>Medical Workforce efficiencies (quarterly)</w:t>
            </w:r>
          </w:p>
          <w:p w14:paraId="057D5785" w14:textId="77777777" w:rsidR="00187453" w:rsidRPr="00D63CF4" w:rsidRDefault="00187453" w:rsidP="00187453">
            <w:pPr>
              <w:numPr>
                <w:ilvl w:val="0"/>
                <w:numId w:val="10"/>
              </w:numPr>
              <w:jc w:val="both"/>
              <w:rPr>
                <w:rFonts w:cs="Arial"/>
              </w:rPr>
            </w:pPr>
            <w:r w:rsidRPr="00D63CF4">
              <w:rPr>
                <w:rFonts w:cs="Arial"/>
              </w:rPr>
              <w:t>Recruitment &amp; Retention (every Meeting)</w:t>
            </w:r>
          </w:p>
          <w:p w14:paraId="34932E8F" w14:textId="77777777" w:rsidR="00187453" w:rsidRPr="00D63CF4" w:rsidRDefault="00187453" w:rsidP="00187453">
            <w:pPr>
              <w:numPr>
                <w:ilvl w:val="0"/>
                <w:numId w:val="10"/>
              </w:numPr>
              <w:jc w:val="both"/>
              <w:rPr>
                <w:rFonts w:cs="Arial"/>
              </w:rPr>
            </w:pPr>
            <w:r w:rsidRPr="00D63CF4">
              <w:rPr>
                <w:rFonts w:cs="Arial"/>
              </w:rPr>
              <w:t>Attendance, Wellbeing &amp; Occ. Health (3 x per year)</w:t>
            </w:r>
          </w:p>
          <w:p w14:paraId="0D6DE1FE" w14:textId="77777777" w:rsidR="00187453" w:rsidRPr="00D63CF4" w:rsidRDefault="00187453" w:rsidP="00187453">
            <w:pPr>
              <w:numPr>
                <w:ilvl w:val="0"/>
                <w:numId w:val="10"/>
              </w:numPr>
              <w:jc w:val="both"/>
              <w:rPr>
                <w:rFonts w:cs="Arial"/>
              </w:rPr>
            </w:pPr>
            <w:r w:rsidRPr="00D63CF4">
              <w:rPr>
                <w:rFonts w:cs="Arial"/>
              </w:rPr>
              <w:t>Workforce Risk Register (3 x per year)</w:t>
            </w:r>
          </w:p>
          <w:p w14:paraId="4B839009" w14:textId="77777777" w:rsidR="00187453" w:rsidRPr="00D63CF4" w:rsidRDefault="00187453" w:rsidP="00187453">
            <w:pPr>
              <w:numPr>
                <w:ilvl w:val="0"/>
                <w:numId w:val="10"/>
              </w:numPr>
              <w:jc w:val="both"/>
              <w:rPr>
                <w:rFonts w:cs="Arial"/>
              </w:rPr>
            </w:pPr>
            <w:r w:rsidRPr="00D63CF4">
              <w:rPr>
                <w:rFonts w:cs="Arial"/>
              </w:rPr>
              <w:t>Nurse Staffing (Wales) Act 2016 (5 x per year)</w:t>
            </w:r>
          </w:p>
          <w:p w14:paraId="11397D0B" w14:textId="77777777" w:rsidR="00187453" w:rsidRPr="00D63CF4" w:rsidRDefault="00187453" w:rsidP="00187453">
            <w:pPr>
              <w:numPr>
                <w:ilvl w:val="0"/>
                <w:numId w:val="10"/>
              </w:numPr>
              <w:jc w:val="both"/>
              <w:rPr>
                <w:rFonts w:cs="Arial"/>
              </w:rPr>
            </w:pPr>
            <w:r w:rsidRPr="00D63CF4">
              <w:rPr>
                <w:rFonts w:cs="Arial"/>
              </w:rPr>
              <w:t>Guardian Service (bi-annual update)</w:t>
            </w:r>
          </w:p>
          <w:p w14:paraId="657EC551" w14:textId="77777777" w:rsidR="00187453" w:rsidRPr="00D63CF4" w:rsidRDefault="00187453" w:rsidP="00187453">
            <w:pPr>
              <w:numPr>
                <w:ilvl w:val="0"/>
                <w:numId w:val="10"/>
              </w:numPr>
              <w:jc w:val="both"/>
              <w:rPr>
                <w:rFonts w:cs="Arial"/>
              </w:rPr>
            </w:pPr>
            <w:r w:rsidRPr="00D63CF4">
              <w:rPr>
                <w:rFonts w:cs="Arial"/>
              </w:rPr>
              <w:t>Update on PADR Compliance (2 x per year)</w:t>
            </w:r>
          </w:p>
          <w:p w14:paraId="4B64A8B7" w14:textId="77777777" w:rsidR="00187453" w:rsidRPr="00D63CF4" w:rsidRDefault="00187453" w:rsidP="00187453">
            <w:pPr>
              <w:numPr>
                <w:ilvl w:val="0"/>
                <w:numId w:val="10"/>
              </w:numPr>
              <w:jc w:val="both"/>
              <w:rPr>
                <w:rFonts w:cs="Arial"/>
              </w:rPr>
            </w:pPr>
            <w:r w:rsidRPr="00D63CF4">
              <w:rPr>
                <w:rFonts w:cs="Arial"/>
              </w:rPr>
              <w:t>Statutory &amp; Mandatory Training Compliance (2 x per year)</w:t>
            </w:r>
          </w:p>
          <w:p w14:paraId="6FA94AB8" w14:textId="77777777" w:rsidR="00187453" w:rsidRPr="00D63CF4" w:rsidRDefault="00187453" w:rsidP="00187453">
            <w:pPr>
              <w:numPr>
                <w:ilvl w:val="0"/>
                <w:numId w:val="10"/>
              </w:numPr>
              <w:jc w:val="both"/>
              <w:rPr>
                <w:rFonts w:cs="Arial"/>
              </w:rPr>
            </w:pPr>
            <w:r w:rsidRPr="00D63CF4">
              <w:rPr>
                <w:rFonts w:cs="Arial"/>
              </w:rPr>
              <w:t>Medical Revalidation (2 x per year)</w:t>
            </w:r>
          </w:p>
          <w:p w14:paraId="4CA477AB" w14:textId="77777777" w:rsidR="00187453" w:rsidRPr="00D63CF4" w:rsidRDefault="00187453" w:rsidP="00187453">
            <w:pPr>
              <w:numPr>
                <w:ilvl w:val="0"/>
                <w:numId w:val="10"/>
              </w:numPr>
              <w:jc w:val="both"/>
              <w:rPr>
                <w:rFonts w:cs="Arial"/>
              </w:rPr>
            </w:pPr>
            <w:r w:rsidRPr="00D63CF4">
              <w:rPr>
                <w:rFonts w:cs="Arial"/>
              </w:rPr>
              <w:t>Equality Report (Annually)</w:t>
            </w:r>
          </w:p>
          <w:p w14:paraId="5C8FBAA7" w14:textId="77777777" w:rsidR="00187453" w:rsidRPr="00D63CF4" w:rsidRDefault="00187453" w:rsidP="00187453">
            <w:pPr>
              <w:numPr>
                <w:ilvl w:val="0"/>
                <w:numId w:val="10"/>
              </w:numPr>
              <w:jc w:val="both"/>
              <w:rPr>
                <w:rFonts w:cs="Arial"/>
              </w:rPr>
            </w:pPr>
            <w:r w:rsidRPr="00D63CF4">
              <w:rPr>
                <w:rFonts w:cs="Arial"/>
              </w:rPr>
              <w:t>Nursing &amp; Midwifery Board Update (every meeting)</w:t>
            </w:r>
          </w:p>
          <w:p w14:paraId="10F88937" w14:textId="77777777" w:rsidR="00187453" w:rsidRPr="00D63CF4" w:rsidRDefault="00187453" w:rsidP="00187453">
            <w:pPr>
              <w:numPr>
                <w:ilvl w:val="0"/>
                <w:numId w:val="10"/>
              </w:numPr>
              <w:jc w:val="both"/>
              <w:rPr>
                <w:rFonts w:cs="Arial"/>
              </w:rPr>
            </w:pPr>
            <w:r w:rsidRPr="00D63CF4">
              <w:rPr>
                <w:rFonts w:cs="Arial"/>
              </w:rPr>
              <w:t>Medical Workforce Board Update (every meeting)</w:t>
            </w:r>
          </w:p>
          <w:p w14:paraId="29B4AFB7" w14:textId="77777777" w:rsidR="00187453" w:rsidRPr="00D63CF4" w:rsidRDefault="00187453" w:rsidP="00187453">
            <w:pPr>
              <w:numPr>
                <w:ilvl w:val="0"/>
                <w:numId w:val="10"/>
              </w:numPr>
              <w:jc w:val="both"/>
              <w:rPr>
                <w:rFonts w:cs="Arial"/>
              </w:rPr>
            </w:pPr>
            <w:r w:rsidRPr="00D63CF4">
              <w:rPr>
                <w:rFonts w:cs="Arial"/>
              </w:rPr>
              <w:t>Therapies &amp; Health Science Group Update (every meeting)</w:t>
            </w:r>
          </w:p>
          <w:p w14:paraId="13C5C3D1" w14:textId="77777777" w:rsidR="00187453" w:rsidRPr="00D63CF4" w:rsidRDefault="00187453" w:rsidP="00187453">
            <w:pPr>
              <w:numPr>
                <w:ilvl w:val="0"/>
                <w:numId w:val="10"/>
              </w:numPr>
              <w:jc w:val="both"/>
              <w:rPr>
                <w:rFonts w:cs="Arial"/>
              </w:rPr>
            </w:pPr>
            <w:r w:rsidRPr="00D63CF4">
              <w:rPr>
                <w:rFonts w:cs="Arial"/>
              </w:rPr>
              <w:t>Period Strategy (periodically)</w:t>
            </w:r>
          </w:p>
          <w:p w14:paraId="24F5F594" w14:textId="77777777" w:rsidR="00187453" w:rsidRPr="00D63CF4" w:rsidRDefault="00187453" w:rsidP="00187453">
            <w:pPr>
              <w:numPr>
                <w:ilvl w:val="0"/>
                <w:numId w:val="10"/>
              </w:numPr>
              <w:spacing w:after="60"/>
              <w:jc w:val="both"/>
              <w:rPr>
                <w:rFonts w:cs="Arial"/>
              </w:rPr>
            </w:pPr>
            <w:r w:rsidRPr="00D63CF4">
              <w:rPr>
                <w:rFonts w:cs="Arial"/>
              </w:rPr>
              <w:t>NHS Wales Staff Survey (as required)</w:t>
            </w:r>
          </w:p>
          <w:p w14:paraId="0ADB01A4" w14:textId="77777777" w:rsidR="00187453" w:rsidRPr="00D63CF4" w:rsidRDefault="00187453" w:rsidP="009C372A">
            <w:pPr>
              <w:widowControl w:val="0"/>
              <w:spacing w:before="60" w:after="60"/>
              <w:rPr>
                <w:rFonts w:cs="Arial"/>
              </w:rPr>
            </w:pPr>
            <w:r w:rsidRPr="00D63CF4">
              <w:rPr>
                <w:rFonts w:cs="Arial"/>
              </w:rPr>
              <w:lastRenderedPageBreak/>
              <w:t>Service Groups are invited to Workforce &amp; Digital Committee to present local actions plans to improve the staff experience.</w:t>
            </w:r>
          </w:p>
          <w:p w14:paraId="0EDAA003" w14:textId="77777777" w:rsidR="00187453" w:rsidRPr="00D63CF4" w:rsidRDefault="00187453" w:rsidP="009C372A">
            <w:pPr>
              <w:spacing w:before="60" w:after="60"/>
              <w:ind w:left="-27"/>
              <w:contextualSpacing/>
              <w:jc w:val="both"/>
              <w:rPr>
                <w:rFonts w:cs="Arial"/>
              </w:rPr>
            </w:pPr>
            <w:r w:rsidRPr="00D63CF4">
              <w:rPr>
                <w:rFonts w:cs="Arial"/>
              </w:rPr>
              <w:t>Workforce planning and recruitment issues and updates are reported through various committee fora and to the board via a number of service-specific update reports.</w:t>
            </w:r>
          </w:p>
          <w:p w14:paraId="743945BD" w14:textId="77777777" w:rsidR="00187453" w:rsidRPr="00D63CF4" w:rsidRDefault="00187453" w:rsidP="009C372A">
            <w:pPr>
              <w:spacing w:before="60" w:after="60"/>
              <w:ind w:left="-27"/>
              <w:contextualSpacing/>
              <w:jc w:val="both"/>
              <w:rPr>
                <w:rFonts w:cs="Arial"/>
                <w:sz w:val="6"/>
                <w:szCs w:val="6"/>
              </w:rPr>
            </w:pPr>
          </w:p>
          <w:p w14:paraId="54355BC5" w14:textId="77777777" w:rsidR="00187453" w:rsidRPr="00D63CF4" w:rsidRDefault="00187453" w:rsidP="009C372A">
            <w:pPr>
              <w:spacing w:before="60" w:after="60"/>
              <w:ind w:left="-27"/>
              <w:contextualSpacing/>
              <w:jc w:val="both"/>
              <w:rPr>
                <w:rFonts w:eastAsia="Times New Roman" w:cs="Arial"/>
              </w:rPr>
            </w:pPr>
            <w:r w:rsidRPr="00D63CF4">
              <w:rPr>
                <w:rFonts w:cs="Arial"/>
              </w:rPr>
              <w:t>Completion reports have been provided to the Workforce &amp; Digital Committee and Board for ‘Our Big Conversation’.</w:t>
            </w:r>
          </w:p>
        </w:tc>
        <w:tc>
          <w:tcPr>
            <w:tcW w:w="7400" w:type="dxa"/>
            <w:gridSpan w:val="3"/>
            <w:tcBorders>
              <w:top w:val="single" w:sz="4" w:space="0" w:color="auto"/>
              <w:left w:val="single" w:sz="4" w:space="0" w:color="auto"/>
              <w:bottom w:val="single" w:sz="4" w:space="0" w:color="auto"/>
              <w:right w:val="single" w:sz="4" w:space="0" w:color="auto"/>
            </w:tcBorders>
            <w:shd w:val="clear" w:color="auto" w:fill="auto"/>
          </w:tcPr>
          <w:p w14:paraId="1E0E7500" w14:textId="77777777" w:rsidR="00187453" w:rsidRPr="00D63CF4" w:rsidRDefault="00187453" w:rsidP="009C372A">
            <w:pPr>
              <w:spacing w:before="60" w:after="60"/>
              <w:jc w:val="both"/>
              <w:rPr>
                <w:rFonts w:cs="Arial"/>
                <w:b/>
              </w:rPr>
            </w:pPr>
            <w:r w:rsidRPr="00D63CF4">
              <w:rPr>
                <w:rFonts w:cs="Arial"/>
                <w:b/>
              </w:rPr>
              <w:lastRenderedPageBreak/>
              <w:t>Ongoing</w:t>
            </w:r>
          </w:p>
          <w:p w14:paraId="2BAB5213" w14:textId="77777777" w:rsidR="00187453" w:rsidRPr="00D63CF4" w:rsidRDefault="00187453" w:rsidP="009C372A">
            <w:pPr>
              <w:spacing w:before="60" w:after="60"/>
              <w:jc w:val="both"/>
              <w:rPr>
                <w:rFonts w:cs="Arial"/>
                <w:b/>
              </w:rPr>
            </w:pPr>
            <w:r w:rsidRPr="00D63CF4">
              <w:rPr>
                <w:rFonts w:cs="Arial"/>
              </w:rPr>
              <w:t>Results from NHS Wales and LHB Staff Surveys</w:t>
            </w:r>
          </w:p>
          <w:p w14:paraId="66786AE8" w14:textId="77777777" w:rsidR="00187453" w:rsidRPr="00D63CF4" w:rsidRDefault="00187453" w:rsidP="009C372A">
            <w:pPr>
              <w:spacing w:after="60"/>
              <w:jc w:val="both"/>
              <w:rPr>
                <w:rFonts w:cs="Arial"/>
                <w:b/>
              </w:rPr>
            </w:pPr>
            <w:r w:rsidRPr="00D63CF4">
              <w:rPr>
                <w:rFonts w:cs="Arial"/>
                <w:b/>
              </w:rPr>
              <w:t>2019</w:t>
            </w:r>
          </w:p>
          <w:p w14:paraId="34AA357A" w14:textId="77777777" w:rsidR="00187453" w:rsidRPr="00D63CF4" w:rsidRDefault="00187453" w:rsidP="009C372A">
            <w:pPr>
              <w:spacing w:before="60"/>
              <w:jc w:val="both"/>
              <w:rPr>
                <w:rFonts w:cs="Arial"/>
              </w:rPr>
            </w:pPr>
            <w:r w:rsidRPr="00D63CF4">
              <w:rPr>
                <w:rFonts w:cs="Arial"/>
              </w:rPr>
              <w:t>A&amp;A Report SBU-1819-043 – April 2019</w:t>
            </w:r>
          </w:p>
          <w:p w14:paraId="00D25214" w14:textId="77777777" w:rsidR="00187453" w:rsidRPr="00D63CF4" w:rsidRDefault="00187453" w:rsidP="009C372A">
            <w:pPr>
              <w:spacing w:after="60"/>
              <w:jc w:val="both"/>
              <w:rPr>
                <w:rFonts w:cs="Arial"/>
              </w:rPr>
            </w:pPr>
            <w:r w:rsidRPr="00D63CF4">
              <w:rPr>
                <w:rFonts w:cs="Arial"/>
              </w:rPr>
              <w:t>Staff Performance Mgmt. &amp; Appraisal - Limited Assurance</w:t>
            </w:r>
          </w:p>
          <w:p w14:paraId="1FA38B0E" w14:textId="77777777" w:rsidR="00187453" w:rsidRPr="00D63CF4" w:rsidRDefault="00187453" w:rsidP="009C372A">
            <w:pPr>
              <w:ind w:left="20" w:hanging="20"/>
              <w:jc w:val="both"/>
              <w:rPr>
                <w:rFonts w:cs="Arial"/>
              </w:rPr>
            </w:pPr>
            <w:r w:rsidRPr="00D63CF4">
              <w:rPr>
                <w:rFonts w:cs="Arial"/>
              </w:rPr>
              <w:t>A&amp;A Report SBU-1819-042 – April 2019</w:t>
            </w:r>
          </w:p>
          <w:p w14:paraId="601A5DFE" w14:textId="77777777" w:rsidR="00187453" w:rsidRPr="00D63CF4" w:rsidRDefault="00187453" w:rsidP="009C372A">
            <w:pPr>
              <w:spacing w:after="60"/>
              <w:ind w:left="20" w:hanging="20"/>
              <w:jc w:val="both"/>
              <w:rPr>
                <w:rFonts w:cs="Arial"/>
              </w:rPr>
            </w:pPr>
            <w:r w:rsidRPr="00D63CF4">
              <w:rPr>
                <w:rFonts w:cs="Arial"/>
              </w:rPr>
              <w:t>Junior Doctor Bandings (Follow-Up) - Reasonable  Assurance</w:t>
            </w:r>
          </w:p>
          <w:p w14:paraId="6E94D0AB" w14:textId="77777777" w:rsidR="00187453" w:rsidRPr="00D63CF4" w:rsidRDefault="00187453" w:rsidP="009C372A">
            <w:pPr>
              <w:spacing w:after="60"/>
              <w:jc w:val="both"/>
              <w:rPr>
                <w:rFonts w:cs="Arial"/>
                <w:b/>
              </w:rPr>
            </w:pPr>
            <w:r w:rsidRPr="00D63CF4">
              <w:rPr>
                <w:rFonts w:cs="Arial"/>
                <w:b/>
              </w:rPr>
              <w:t>2020</w:t>
            </w:r>
          </w:p>
          <w:p w14:paraId="5E162E26" w14:textId="77777777" w:rsidR="00187453" w:rsidRPr="00325552" w:rsidRDefault="00187453" w:rsidP="009C372A">
            <w:pPr>
              <w:ind w:left="20"/>
              <w:jc w:val="both"/>
              <w:rPr>
                <w:rFonts w:cs="Arial"/>
                <w:color w:val="FF0000"/>
              </w:rPr>
            </w:pPr>
            <w:r w:rsidRPr="00325552">
              <w:rPr>
                <w:rFonts w:cs="Arial"/>
                <w:color w:val="FF0000"/>
              </w:rPr>
              <w:t>AW 1664A2019-20 – January 2020</w:t>
            </w:r>
          </w:p>
          <w:p w14:paraId="13F555BA" w14:textId="77777777" w:rsidR="00187453" w:rsidRPr="00325552" w:rsidRDefault="00187453" w:rsidP="009C372A">
            <w:pPr>
              <w:spacing w:after="60"/>
              <w:ind w:left="20"/>
              <w:jc w:val="both"/>
              <w:rPr>
                <w:rFonts w:cs="Arial"/>
                <w:color w:val="FF0000"/>
              </w:rPr>
            </w:pPr>
            <w:r w:rsidRPr="00325552">
              <w:rPr>
                <w:rFonts w:cs="Arial"/>
                <w:color w:val="FF0000"/>
              </w:rPr>
              <w:t>NHS Consultant Contract Follow Up</w:t>
            </w:r>
          </w:p>
          <w:p w14:paraId="45E685F4" w14:textId="77777777" w:rsidR="00187453" w:rsidRPr="00D63CF4" w:rsidRDefault="00187453" w:rsidP="009C372A">
            <w:pPr>
              <w:ind w:left="20"/>
              <w:jc w:val="both"/>
              <w:rPr>
                <w:rFonts w:cs="Arial"/>
              </w:rPr>
            </w:pPr>
            <w:r w:rsidRPr="00D63CF4">
              <w:rPr>
                <w:rFonts w:cs="Arial"/>
              </w:rPr>
              <w:t>A&amp;A Report SBU-1920-042 – January 2020</w:t>
            </w:r>
          </w:p>
          <w:p w14:paraId="37ADC320" w14:textId="77777777" w:rsidR="00187453" w:rsidRDefault="00187453" w:rsidP="009C372A">
            <w:pPr>
              <w:spacing w:after="60"/>
              <w:jc w:val="both"/>
              <w:rPr>
                <w:rFonts w:cs="Arial"/>
              </w:rPr>
            </w:pPr>
            <w:r w:rsidRPr="00D63CF4">
              <w:rPr>
                <w:rFonts w:cs="Arial"/>
              </w:rPr>
              <w:t>DBS Checks - Reasonable Assurance</w:t>
            </w:r>
          </w:p>
          <w:p w14:paraId="2023622B" w14:textId="77777777" w:rsidR="00187453" w:rsidRPr="00D63CF4" w:rsidRDefault="00187453" w:rsidP="009C372A">
            <w:pPr>
              <w:ind w:left="20"/>
              <w:jc w:val="both"/>
              <w:rPr>
                <w:rFonts w:cs="Arial"/>
              </w:rPr>
            </w:pPr>
            <w:r w:rsidRPr="00D63CF4">
              <w:rPr>
                <w:rFonts w:cs="Arial"/>
              </w:rPr>
              <w:t>A&amp;A Report SBU-1920-039 – February 2020</w:t>
            </w:r>
          </w:p>
          <w:p w14:paraId="0879C04D" w14:textId="77777777" w:rsidR="00187453" w:rsidRPr="00D63CF4" w:rsidRDefault="00187453" w:rsidP="009C372A">
            <w:pPr>
              <w:spacing w:after="60"/>
              <w:ind w:left="20"/>
              <w:jc w:val="both"/>
              <w:rPr>
                <w:rFonts w:cs="Arial"/>
              </w:rPr>
            </w:pPr>
            <w:r w:rsidRPr="00D63CF4">
              <w:rPr>
                <w:rFonts w:cs="Arial"/>
              </w:rPr>
              <w:t>WOD Framework - Substantial Assurance</w:t>
            </w:r>
          </w:p>
          <w:p w14:paraId="41D2F1AF" w14:textId="77777777" w:rsidR="00187453" w:rsidRPr="00325552" w:rsidRDefault="00187453" w:rsidP="009C372A">
            <w:pPr>
              <w:ind w:left="20"/>
              <w:jc w:val="both"/>
              <w:rPr>
                <w:rFonts w:cs="Arial"/>
                <w:color w:val="FF0000"/>
              </w:rPr>
            </w:pPr>
            <w:r w:rsidRPr="00325552">
              <w:rPr>
                <w:rFonts w:cs="Arial"/>
                <w:color w:val="FF0000"/>
              </w:rPr>
              <w:t>A&amp;A Report SBU-1920-032 – August 2020</w:t>
            </w:r>
          </w:p>
          <w:p w14:paraId="548EAAC1" w14:textId="77777777" w:rsidR="00187453" w:rsidRPr="00325552" w:rsidRDefault="00187453" w:rsidP="009C372A">
            <w:pPr>
              <w:spacing w:after="60"/>
              <w:jc w:val="both"/>
              <w:rPr>
                <w:rFonts w:cs="Arial"/>
                <w:color w:val="FF0000"/>
              </w:rPr>
            </w:pPr>
            <w:r w:rsidRPr="00325552">
              <w:rPr>
                <w:rFonts w:cs="Arial"/>
                <w:color w:val="FF0000"/>
              </w:rPr>
              <w:t>Workforce &amp; OD Directorate - Reasonable Assurance</w:t>
            </w:r>
          </w:p>
          <w:p w14:paraId="00398256" w14:textId="77777777" w:rsidR="00ED43B2" w:rsidRDefault="00ED43B2" w:rsidP="009C372A">
            <w:pPr>
              <w:spacing w:before="60" w:after="60"/>
              <w:jc w:val="both"/>
              <w:rPr>
                <w:rFonts w:cs="Arial"/>
                <w:b/>
              </w:rPr>
            </w:pPr>
          </w:p>
          <w:p w14:paraId="3949D703" w14:textId="77777777" w:rsidR="00187453" w:rsidRPr="00D63CF4" w:rsidRDefault="00187453" w:rsidP="009C372A">
            <w:pPr>
              <w:spacing w:before="60" w:after="60"/>
              <w:jc w:val="both"/>
              <w:rPr>
                <w:rFonts w:cs="Arial"/>
              </w:rPr>
            </w:pPr>
            <w:r w:rsidRPr="00D63CF4">
              <w:rPr>
                <w:rFonts w:cs="Arial"/>
                <w:b/>
              </w:rPr>
              <w:lastRenderedPageBreak/>
              <w:t>2021</w:t>
            </w:r>
          </w:p>
          <w:p w14:paraId="60CA69A7" w14:textId="77777777" w:rsidR="00187453" w:rsidRPr="00D63CF4" w:rsidRDefault="00187453" w:rsidP="009C372A">
            <w:pPr>
              <w:spacing w:before="60"/>
              <w:jc w:val="both"/>
              <w:rPr>
                <w:rFonts w:cs="Arial"/>
              </w:rPr>
            </w:pPr>
            <w:r w:rsidRPr="00D63CF4">
              <w:rPr>
                <w:rFonts w:cs="Arial"/>
              </w:rPr>
              <w:t>A&amp;A Report SBU-2122-024 – September 2021</w:t>
            </w:r>
          </w:p>
          <w:p w14:paraId="5044128B" w14:textId="77777777" w:rsidR="00187453" w:rsidRPr="00D63CF4" w:rsidRDefault="00187453" w:rsidP="009C372A">
            <w:pPr>
              <w:spacing w:after="60"/>
              <w:jc w:val="both"/>
              <w:rPr>
                <w:rFonts w:cs="Arial"/>
              </w:rPr>
            </w:pPr>
            <w:r w:rsidRPr="00D63CF4">
              <w:rPr>
                <w:rFonts w:cs="Arial"/>
              </w:rPr>
              <w:t>Staff Wellbeing &amp; Occ Health - Reasonable Assurance</w:t>
            </w:r>
          </w:p>
          <w:p w14:paraId="5E884765" w14:textId="77777777" w:rsidR="00187453" w:rsidRPr="00D63CF4" w:rsidRDefault="00187453" w:rsidP="009C372A">
            <w:pPr>
              <w:tabs>
                <w:tab w:val="left" w:pos="5126"/>
              </w:tabs>
              <w:jc w:val="both"/>
              <w:rPr>
                <w:rFonts w:cs="Arial"/>
              </w:rPr>
            </w:pPr>
            <w:r w:rsidRPr="00D63CF4">
              <w:rPr>
                <w:rFonts w:cs="Arial"/>
              </w:rPr>
              <w:t>Audit Wales Report – October 2021</w:t>
            </w:r>
          </w:p>
          <w:p w14:paraId="2D27D2EC" w14:textId="77777777" w:rsidR="00187453" w:rsidRPr="00D63CF4" w:rsidRDefault="00187453" w:rsidP="009C372A">
            <w:pPr>
              <w:spacing w:after="60"/>
              <w:jc w:val="both"/>
              <w:rPr>
                <w:rFonts w:cs="Arial"/>
              </w:rPr>
            </w:pPr>
            <w:r w:rsidRPr="00D63CF4">
              <w:rPr>
                <w:rFonts w:cs="Arial"/>
              </w:rPr>
              <w:t>Taking Care of the Carers</w:t>
            </w:r>
          </w:p>
          <w:p w14:paraId="6BD36A6B" w14:textId="77777777" w:rsidR="00187453" w:rsidRPr="00D63CF4" w:rsidRDefault="00187453" w:rsidP="009C372A">
            <w:pPr>
              <w:spacing w:after="60"/>
              <w:jc w:val="both"/>
              <w:rPr>
                <w:rFonts w:cs="Arial"/>
                <w:b/>
              </w:rPr>
            </w:pPr>
            <w:r w:rsidRPr="00D63CF4">
              <w:rPr>
                <w:rFonts w:cs="Arial"/>
                <w:b/>
              </w:rPr>
              <w:t>2022</w:t>
            </w:r>
          </w:p>
          <w:p w14:paraId="28A67E0A" w14:textId="77777777" w:rsidR="00187453" w:rsidRPr="00D63CF4" w:rsidRDefault="00187453" w:rsidP="009C372A">
            <w:pPr>
              <w:spacing w:before="60" w:after="60"/>
              <w:jc w:val="both"/>
              <w:rPr>
                <w:rFonts w:cs="Arial"/>
              </w:rPr>
            </w:pPr>
            <w:r w:rsidRPr="00D63CF4">
              <w:rPr>
                <w:rFonts w:cs="Arial"/>
              </w:rPr>
              <w:t>Both Staff Health &amp; Wellbeing Service and Occupational Health Service have won national awards October 2020, and again in January 2022 from Case-UK Limited Employers positive contribution to their workforce well-being Award.</w:t>
            </w:r>
          </w:p>
          <w:p w14:paraId="163E0028" w14:textId="77777777" w:rsidR="00187453" w:rsidRPr="00D63CF4" w:rsidRDefault="00187453" w:rsidP="009C372A">
            <w:pPr>
              <w:ind w:left="20" w:hanging="20"/>
              <w:jc w:val="both"/>
              <w:rPr>
                <w:rFonts w:cs="Arial"/>
              </w:rPr>
            </w:pPr>
            <w:r w:rsidRPr="00D63CF4">
              <w:rPr>
                <w:rFonts w:cs="Arial"/>
              </w:rPr>
              <w:t xml:space="preserve">A&amp;A Report SBU-2223-013 – November 2022 </w:t>
            </w:r>
          </w:p>
          <w:p w14:paraId="6398ACAF" w14:textId="77777777" w:rsidR="00187453" w:rsidRPr="00D63CF4" w:rsidRDefault="00187453" w:rsidP="009C372A">
            <w:pPr>
              <w:tabs>
                <w:tab w:val="left" w:pos="5126"/>
              </w:tabs>
              <w:spacing w:after="60"/>
              <w:ind w:left="20" w:hanging="20"/>
              <w:jc w:val="both"/>
              <w:rPr>
                <w:rFonts w:cs="Arial"/>
              </w:rPr>
            </w:pPr>
            <w:r w:rsidRPr="00D63CF4">
              <w:rPr>
                <w:rFonts w:cs="Arial"/>
              </w:rPr>
              <w:t>ESR Self Service – No Rating Given (Advisory Report)</w:t>
            </w:r>
          </w:p>
          <w:p w14:paraId="7325B194" w14:textId="77777777" w:rsidR="00187453" w:rsidRPr="00D63CF4" w:rsidRDefault="00187453" w:rsidP="009C372A">
            <w:pPr>
              <w:tabs>
                <w:tab w:val="left" w:pos="5126"/>
              </w:tabs>
              <w:spacing w:before="60" w:after="60"/>
              <w:ind w:left="20" w:hanging="20"/>
              <w:jc w:val="both"/>
              <w:rPr>
                <w:rFonts w:cs="Arial"/>
                <w:b/>
              </w:rPr>
            </w:pPr>
            <w:r w:rsidRPr="00D63CF4">
              <w:rPr>
                <w:rFonts w:cs="Arial"/>
              </w:rPr>
              <w:tab/>
            </w:r>
            <w:r w:rsidRPr="00D63CF4">
              <w:rPr>
                <w:rFonts w:cs="Arial"/>
                <w:b/>
              </w:rPr>
              <w:t>2023</w:t>
            </w:r>
          </w:p>
          <w:p w14:paraId="081A6C36" w14:textId="77777777" w:rsidR="00187453" w:rsidRPr="00D63CF4" w:rsidRDefault="00187453" w:rsidP="009C372A">
            <w:pPr>
              <w:tabs>
                <w:tab w:val="left" w:pos="5126"/>
              </w:tabs>
              <w:ind w:left="20" w:hanging="20"/>
              <w:jc w:val="both"/>
              <w:rPr>
                <w:rFonts w:cs="Arial"/>
              </w:rPr>
            </w:pPr>
            <w:r w:rsidRPr="00D63CF4">
              <w:rPr>
                <w:rFonts w:cs="Arial"/>
              </w:rPr>
              <w:t>A&amp;A Report SBU-2223-010 – May 2023</w:t>
            </w:r>
          </w:p>
          <w:p w14:paraId="78B60764" w14:textId="77777777" w:rsidR="00187453" w:rsidRPr="00D63CF4" w:rsidRDefault="00187453" w:rsidP="009C372A">
            <w:pPr>
              <w:tabs>
                <w:tab w:val="left" w:pos="5126"/>
              </w:tabs>
              <w:spacing w:after="60"/>
              <w:ind w:left="20" w:hanging="20"/>
              <w:jc w:val="both"/>
              <w:rPr>
                <w:rFonts w:cs="Arial"/>
              </w:rPr>
            </w:pPr>
            <w:r w:rsidRPr="00D63CF4">
              <w:rPr>
                <w:rFonts w:cs="Arial"/>
              </w:rPr>
              <w:t>Nurse Rostering – Reasonable Assurance</w:t>
            </w:r>
          </w:p>
          <w:p w14:paraId="7A4674DF" w14:textId="77777777" w:rsidR="00187453" w:rsidRPr="00325552" w:rsidRDefault="00187453" w:rsidP="009C372A">
            <w:pPr>
              <w:tabs>
                <w:tab w:val="left" w:pos="5126"/>
              </w:tabs>
              <w:ind w:left="20" w:hanging="20"/>
              <w:jc w:val="both"/>
              <w:rPr>
                <w:rFonts w:cs="Arial"/>
                <w:color w:val="FF0000"/>
              </w:rPr>
            </w:pPr>
            <w:r w:rsidRPr="00325552">
              <w:rPr>
                <w:rFonts w:cs="Arial"/>
                <w:color w:val="FF0000"/>
              </w:rPr>
              <w:t>A&amp;A Report SBUHB-2324-021 – October 2023</w:t>
            </w:r>
          </w:p>
          <w:p w14:paraId="7BFE7E6D" w14:textId="77777777" w:rsidR="00187453" w:rsidRPr="00D63CF4" w:rsidRDefault="00187453" w:rsidP="009C372A">
            <w:pPr>
              <w:tabs>
                <w:tab w:val="left" w:pos="5126"/>
              </w:tabs>
              <w:spacing w:after="60"/>
              <w:ind w:left="20" w:hanging="20"/>
              <w:jc w:val="both"/>
              <w:rPr>
                <w:rFonts w:cs="Arial"/>
              </w:rPr>
            </w:pPr>
            <w:r w:rsidRPr="00325552">
              <w:rPr>
                <w:rFonts w:cs="Arial"/>
                <w:color w:val="FF0000"/>
              </w:rPr>
              <w:t>Sickness Absence Management – Reasonable Assurance</w:t>
            </w:r>
          </w:p>
        </w:tc>
      </w:tr>
      <w:tr w:rsidR="00187453" w:rsidRPr="00D63CF4" w14:paraId="15FF82EA" w14:textId="77777777" w:rsidTr="009C372A">
        <w:trPr>
          <w:trHeight w:val="79"/>
          <w:jc w:val="center"/>
        </w:trPr>
        <w:tc>
          <w:tcPr>
            <w:tcW w:w="11090" w:type="dxa"/>
            <w:gridSpan w:val="4"/>
            <w:tcBorders>
              <w:top w:val="single" w:sz="4" w:space="0" w:color="auto"/>
              <w:left w:val="single" w:sz="4" w:space="0" w:color="auto"/>
              <w:bottom w:val="single" w:sz="4" w:space="0" w:color="auto"/>
              <w:right w:val="single" w:sz="4" w:space="0" w:color="auto"/>
            </w:tcBorders>
            <w:shd w:val="clear" w:color="auto" w:fill="F2F2F2"/>
          </w:tcPr>
          <w:p w14:paraId="0FDDD27F" w14:textId="77777777" w:rsidR="00187453" w:rsidRPr="00D63CF4" w:rsidRDefault="00187453" w:rsidP="009C372A">
            <w:pPr>
              <w:spacing w:before="60" w:after="60"/>
              <w:jc w:val="both"/>
              <w:rPr>
                <w:rFonts w:cs="Arial"/>
                <w:b/>
              </w:rPr>
            </w:pPr>
            <w:r w:rsidRPr="00D63CF4">
              <w:rPr>
                <w:rFonts w:cs="Arial"/>
                <w:b/>
              </w:rPr>
              <w:lastRenderedPageBreak/>
              <w:t>Gaps in Control/Assurance or Identified Areas for Improvement</w:t>
            </w:r>
          </w:p>
        </w:tc>
        <w:tc>
          <w:tcPr>
            <w:tcW w:w="11098" w:type="dxa"/>
            <w:gridSpan w:val="5"/>
            <w:tcBorders>
              <w:top w:val="single" w:sz="4" w:space="0" w:color="auto"/>
              <w:left w:val="single" w:sz="4" w:space="0" w:color="auto"/>
              <w:bottom w:val="single" w:sz="4" w:space="0" w:color="auto"/>
              <w:right w:val="single" w:sz="4" w:space="0" w:color="auto"/>
            </w:tcBorders>
            <w:shd w:val="clear" w:color="auto" w:fill="F2F2F2"/>
          </w:tcPr>
          <w:p w14:paraId="4BE11C17" w14:textId="77777777" w:rsidR="00187453" w:rsidRPr="00D63CF4" w:rsidRDefault="00187453" w:rsidP="009C372A">
            <w:pPr>
              <w:spacing w:before="60" w:after="60"/>
              <w:jc w:val="both"/>
              <w:rPr>
                <w:rFonts w:cs="Arial"/>
                <w:b/>
              </w:rPr>
            </w:pPr>
            <w:r w:rsidRPr="00D63CF4">
              <w:rPr>
                <w:rFonts w:cs="Arial"/>
                <w:b/>
              </w:rPr>
              <w:t>Agreed Action</w:t>
            </w:r>
          </w:p>
        </w:tc>
      </w:tr>
      <w:tr w:rsidR="00187453" w:rsidRPr="00D63CF4" w14:paraId="2AE8EACA" w14:textId="77777777" w:rsidTr="009C372A">
        <w:trPr>
          <w:trHeight w:val="79"/>
          <w:jc w:val="center"/>
        </w:trPr>
        <w:tc>
          <w:tcPr>
            <w:tcW w:w="11090" w:type="dxa"/>
            <w:gridSpan w:val="4"/>
            <w:tcBorders>
              <w:top w:val="single" w:sz="4" w:space="0" w:color="auto"/>
              <w:left w:val="single" w:sz="4" w:space="0" w:color="auto"/>
              <w:bottom w:val="single" w:sz="4" w:space="0" w:color="auto"/>
              <w:right w:val="single" w:sz="4" w:space="0" w:color="auto"/>
            </w:tcBorders>
            <w:shd w:val="clear" w:color="auto" w:fill="auto"/>
          </w:tcPr>
          <w:p w14:paraId="064DF559" w14:textId="77777777" w:rsidR="00187453" w:rsidRPr="00D63CF4" w:rsidRDefault="00187453" w:rsidP="009C372A">
            <w:pPr>
              <w:autoSpaceDE w:val="0"/>
              <w:autoSpaceDN w:val="0"/>
              <w:adjustRightInd w:val="0"/>
              <w:rPr>
                <w:rFonts w:cs="Arial"/>
                <w:lang w:eastAsia="en-GB"/>
              </w:rPr>
            </w:pPr>
            <w:r w:rsidRPr="00D63CF4">
              <w:rPr>
                <w:rFonts w:cs="Arial"/>
                <w:lang w:eastAsia="en-GB"/>
              </w:rPr>
              <w:t>Compliance with Personal Appraisal and Development (PADR) reviews is low. A performance improvement plan should be put in place which sets out when full compliance can be achieved.</w:t>
            </w:r>
          </w:p>
          <w:p w14:paraId="77C9FC7E" w14:textId="77777777" w:rsidR="00187453" w:rsidRPr="00D63CF4" w:rsidRDefault="00187453" w:rsidP="009C372A">
            <w:pPr>
              <w:jc w:val="both"/>
              <w:rPr>
                <w:rFonts w:cs="Arial"/>
              </w:rPr>
            </w:pPr>
          </w:p>
          <w:p w14:paraId="1AE87193" w14:textId="77777777" w:rsidR="00187453" w:rsidRPr="00D63CF4" w:rsidRDefault="00187453" w:rsidP="009C372A">
            <w:pPr>
              <w:jc w:val="both"/>
              <w:rPr>
                <w:rFonts w:cs="Arial"/>
              </w:rPr>
            </w:pPr>
          </w:p>
          <w:p w14:paraId="6259DB5C" w14:textId="77777777" w:rsidR="00187453" w:rsidRDefault="00187453" w:rsidP="009C372A">
            <w:pPr>
              <w:jc w:val="both"/>
              <w:rPr>
                <w:rFonts w:cs="Arial"/>
              </w:rPr>
            </w:pPr>
          </w:p>
          <w:p w14:paraId="2C4132C9" w14:textId="77777777" w:rsidR="00187453" w:rsidRPr="00D63CF4" w:rsidRDefault="00187453" w:rsidP="009C372A">
            <w:pPr>
              <w:jc w:val="both"/>
              <w:rPr>
                <w:rFonts w:cs="Arial"/>
              </w:rPr>
            </w:pPr>
          </w:p>
          <w:p w14:paraId="5C46251B" w14:textId="77777777" w:rsidR="00187453" w:rsidRPr="00D63CF4" w:rsidRDefault="00187453" w:rsidP="009C372A">
            <w:pPr>
              <w:jc w:val="both"/>
              <w:rPr>
                <w:rFonts w:cs="Arial"/>
              </w:rPr>
            </w:pPr>
          </w:p>
          <w:p w14:paraId="0A0A5FB8" w14:textId="77777777" w:rsidR="00187453" w:rsidRPr="00D63CF4" w:rsidRDefault="00187453" w:rsidP="009C372A">
            <w:pPr>
              <w:jc w:val="both"/>
              <w:rPr>
                <w:rFonts w:cs="Arial"/>
              </w:rPr>
            </w:pPr>
          </w:p>
          <w:p w14:paraId="4B06C054" w14:textId="77777777" w:rsidR="00187453" w:rsidRPr="00D63CF4" w:rsidRDefault="00187453" w:rsidP="009C372A">
            <w:pPr>
              <w:jc w:val="both"/>
              <w:rPr>
                <w:rFonts w:cs="Arial"/>
              </w:rPr>
            </w:pPr>
            <w:r w:rsidRPr="00D63CF4">
              <w:rPr>
                <w:rFonts w:cs="Arial"/>
              </w:rPr>
              <w:t>PADR completion performance is below the Welsh Government target of 85%. Gaps in assurance around recording of PADR due to delay in implementation of roll out of supervisor self-service.</w:t>
            </w:r>
          </w:p>
          <w:p w14:paraId="5D0D2FFB" w14:textId="77777777" w:rsidR="00187453" w:rsidRPr="00D63CF4" w:rsidRDefault="00187453" w:rsidP="009C372A">
            <w:pPr>
              <w:ind w:left="10" w:hanging="10"/>
              <w:jc w:val="both"/>
              <w:rPr>
                <w:rFonts w:cs="Arial"/>
              </w:rPr>
            </w:pPr>
          </w:p>
          <w:p w14:paraId="5DF68560" w14:textId="77777777" w:rsidR="00187453" w:rsidRPr="00D63CF4" w:rsidRDefault="00187453" w:rsidP="009C372A">
            <w:pPr>
              <w:ind w:left="10" w:hanging="10"/>
              <w:jc w:val="both"/>
              <w:rPr>
                <w:rFonts w:cs="Arial"/>
              </w:rPr>
            </w:pPr>
          </w:p>
          <w:p w14:paraId="5567A1DE" w14:textId="77777777" w:rsidR="00187453" w:rsidRDefault="00187453" w:rsidP="009C372A">
            <w:pPr>
              <w:ind w:left="-53"/>
              <w:jc w:val="both"/>
              <w:rPr>
                <w:rFonts w:cs="Arial"/>
              </w:rPr>
            </w:pPr>
            <w:r w:rsidRPr="00D63CF4">
              <w:rPr>
                <w:rFonts w:cs="Arial"/>
              </w:rPr>
              <w:t>Need to enhance clarity and detail of reports to the W&amp;OD committee in respect of Disclosure and Barring Service (DBS) checks undertaken</w:t>
            </w:r>
          </w:p>
          <w:p w14:paraId="03B9B45E" w14:textId="77777777" w:rsidR="00187453" w:rsidRPr="00D63CF4" w:rsidRDefault="00187453" w:rsidP="009C372A">
            <w:pPr>
              <w:ind w:left="-53"/>
              <w:jc w:val="both"/>
              <w:rPr>
                <w:rFonts w:cs="Arial"/>
              </w:rPr>
            </w:pPr>
          </w:p>
          <w:p w14:paraId="06493126" w14:textId="77777777" w:rsidR="00187453" w:rsidRPr="00D63CF4" w:rsidRDefault="00187453" w:rsidP="009C372A">
            <w:pPr>
              <w:ind w:left="-53"/>
              <w:jc w:val="both"/>
              <w:rPr>
                <w:rFonts w:cs="Arial"/>
              </w:rPr>
            </w:pPr>
          </w:p>
          <w:p w14:paraId="40EF3EB8" w14:textId="77777777" w:rsidR="00187453" w:rsidRPr="00D63CF4" w:rsidRDefault="00187453" w:rsidP="009C372A">
            <w:pPr>
              <w:jc w:val="both"/>
              <w:rPr>
                <w:rFonts w:cs="Arial"/>
              </w:rPr>
            </w:pPr>
            <w:r w:rsidRPr="00D63CF4">
              <w:rPr>
                <w:rFonts w:cs="Arial"/>
              </w:rPr>
              <w:t>National Strike Action</w:t>
            </w:r>
          </w:p>
        </w:tc>
        <w:tc>
          <w:tcPr>
            <w:tcW w:w="11098" w:type="dxa"/>
            <w:gridSpan w:val="5"/>
            <w:tcBorders>
              <w:top w:val="single" w:sz="4" w:space="0" w:color="auto"/>
              <w:left w:val="single" w:sz="4" w:space="0" w:color="auto"/>
              <w:bottom w:val="single" w:sz="4" w:space="0" w:color="auto"/>
              <w:right w:val="single" w:sz="4" w:space="0" w:color="auto"/>
            </w:tcBorders>
            <w:shd w:val="clear" w:color="auto" w:fill="auto"/>
          </w:tcPr>
          <w:p w14:paraId="3545F05C" w14:textId="77777777" w:rsidR="00187453" w:rsidRPr="00D63CF4" w:rsidRDefault="00187453" w:rsidP="009C372A">
            <w:pPr>
              <w:jc w:val="both"/>
              <w:rPr>
                <w:rFonts w:cs="Arial"/>
                <w:b/>
              </w:rPr>
            </w:pPr>
            <w:r w:rsidRPr="00D63CF4">
              <w:rPr>
                <w:rFonts w:cs="Arial"/>
              </w:rPr>
              <w:t xml:space="preserve">As anticipated in the previous update, the impact of significant organisational change has affected compliance rates, with overall compliance data for PADR recorded at 67.1% in </w:t>
            </w:r>
            <w:r>
              <w:rPr>
                <w:rFonts w:cs="Arial"/>
              </w:rPr>
              <w:t>December</w:t>
            </w:r>
            <w:r w:rsidRPr="00D63CF4">
              <w:rPr>
                <w:rFonts w:cs="Arial"/>
              </w:rPr>
              <w:t xml:space="preserve"> 2023. The impact of change will continue to be a theme over the coming months with the requisite updates to establishment and reporting as new structures embed. Improvement plans are in place for all service groups to ensure a continued focus on PADR completion with monitoring through local performance management systems and regular reporting to Workforce, OD &amp; Digital Committee.</w:t>
            </w:r>
            <w:r w:rsidRPr="00D63CF4">
              <w:rPr>
                <w:rFonts w:cs="Arial"/>
                <w:b/>
              </w:rPr>
              <w:t xml:space="preserve"> </w:t>
            </w:r>
            <w:r w:rsidRPr="00FF7B79">
              <w:rPr>
                <w:rFonts w:cs="Arial"/>
                <w:color w:val="FF0000"/>
              </w:rPr>
              <w:t xml:space="preserve">PADR training sessions are </w:t>
            </w:r>
            <w:r>
              <w:rPr>
                <w:rFonts w:cs="Arial"/>
                <w:color w:val="FF0000"/>
              </w:rPr>
              <w:t>delivered</w:t>
            </w:r>
            <w:r w:rsidRPr="00FF7B79">
              <w:rPr>
                <w:rFonts w:cs="Arial"/>
                <w:color w:val="FF0000"/>
              </w:rPr>
              <w:t xml:space="preserve"> as part of the Managers Pathway Programme and additional standalone sessions</w:t>
            </w:r>
            <w:r>
              <w:rPr>
                <w:rFonts w:cs="Arial"/>
                <w:color w:val="FF0000"/>
              </w:rPr>
              <w:t xml:space="preserve"> continue to be delivered once per month. </w:t>
            </w:r>
            <w:r w:rsidRPr="00D63CF4">
              <w:rPr>
                <w:rFonts w:cs="Arial"/>
                <w:b/>
              </w:rPr>
              <w:t>Ongoing</w:t>
            </w:r>
          </w:p>
          <w:p w14:paraId="5722D941" w14:textId="77777777" w:rsidR="00187453" w:rsidRPr="00D63CF4" w:rsidRDefault="00187453" w:rsidP="009C372A">
            <w:pPr>
              <w:jc w:val="both"/>
              <w:rPr>
                <w:rFonts w:cs="Arial"/>
                <w:b/>
              </w:rPr>
            </w:pPr>
          </w:p>
          <w:p w14:paraId="6EF578AA" w14:textId="77777777" w:rsidR="00187453" w:rsidRPr="00D63CF4" w:rsidRDefault="00187453" w:rsidP="009C372A">
            <w:pPr>
              <w:ind w:left="15" w:hanging="15"/>
              <w:jc w:val="both"/>
              <w:rPr>
                <w:rFonts w:cs="Arial"/>
                <w:b/>
              </w:rPr>
            </w:pPr>
            <w:r w:rsidRPr="00D63CF4">
              <w:rPr>
                <w:rFonts w:cs="Arial"/>
              </w:rPr>
              <w:t>A plan has been developed to implement on a phased basis to ensure integration with other systems, such as rostering and pay-impacting actions, is managed appropriately. Annual leave and pay progression have been implemented. Sickness will be the next are of focus. Our target implementation date is spring 2024.</w:t>
            </w:r>
          </w:p>
          <w:p w14:paraId="5A22FABB" w14:textId="77777777" w:rsidR="00187453" w:rsidRPr="00D63CF4" w:rsidRDefault="00187453" w:rsidP="009C372A">
            <w:pPr>
              <w:ind w:left="15" w:hanging="15"/>
              <w:jc w:val="both"/>
              <w:rPr>
                <w:rFonts w:cs="Arial"/>
                <w:b/>
              </w:rPr>
            </w:pPr>
          </w:p>
          <w:p w14:paraId="0AF9C435" w14:textId="77777777" w:rsidR="00187453" w:rsidRPr="00380605" w:rsidRDefault="00187453" w:rsidP="009C372A">
            <w:pPr>
              <w:jc w:val="both"/>
              <w:rPr>
                <w:rFonts w:cs="Arial"/>
                <w:color w:val="00B050"/>
              </w:rPr>
            </w:pPr>
            <w:r w:rsidRPr="00325552">
              <w:rPr>
                <w:rFonts w:cs="Arial"/>
                <w:color w:val="FF0000"/>
              </w:rPr>
              <w:t xml:space="preserve">The finalisation of an option appraisal continues to be taken forward by the Assistant Director of Workforce &amp; OD, however progress has been hampered by the need to divert resources as a result of recent industrial action. </w:t>
            </w:r>
            <w:r w:rsidRPr="00325552">
              <w:rPr>
                <w:rFonts w:cs="Arial"/>
                <w:b/>
                <w:color w:val="FF0000"/>
              </w:rPr>
              <w:t>31/03/2024</w:t>
            </w:r>
          </w:p>
        </w:tc>
      </w:tr>
    </w:tbl>
    <w:p w14:paraId="44841070" w14:textId="77777777" w:rsidR="00187453" w:rsidRDefault="00187453" w:rsidP="00B537CA">
      <w:pPr>
        <w:tabs>
          <w:tab w:val="left" w:pos="16018"/>
        </w:tabs>
        <w:jc w:val="center"/>
        <w:rPr>
          <w:b/>
          <w:sz w:val="24"/>
          <w:szCs w:val="24"/>
        </w:rPr>
      </w:pPr>
    </w:p>
    <w:p w14:paraId="1977765A" w14:textId="77777777" w:rsidR="004D09D1" w:rsidRDefault="004D09D1" w:rsidP="00B537CA">
      <w:pPr>
        <w:tabs>
          <w:tab w:val="left" w:pos="16018"/>
        </w:tabs>
        <w:jc w:val="center"/>
        <w:rPr>
          <w:b/>
          <w:sz w:val="24"/>
          <w:szCs w:val="24"/>
        </w:rPr>
      </w:pPr>
    </w:p>
    <w:p w14:paraId="1704101F" w14:textId="77777777" w:rsidR="004D09D1" w:rsidRDefault="004D09D1" w:rsidP="00B537CA">
      <w:pPr>
        <w:tabs>
          <w:tab w:val="left" w:pos="16018"/>
        </w:tabs>
        <w:jc w:val="center"/>
        <w:rPr>
          <w:b/>
          <w:sz w:val="24"/>
          <w:szCs w:val="24"/>
        </w:rPr>
      </w:pPr>
    </w:p>
    <w:p w14:paraId="11EB3C4C" w14:textId="77777777" w:rsidR="00800564" w:rsidRDefault="00800564" w:rsidP="00B537CA">
      <w:pPr>
        <w:tabs>
          <w:tab w:val="left" w:pos="16018"/>
        </w:tabs>
        <w:jc w:val="center"/>
        <w:rPr>
          <w:b/>
          <w:sz w:val="24"/>
          <w:szCs w:val="24"/>
        </w:rPr>
      </w:pPr>
    </w:p>
    <w:p w14:paraId="0874EA95" w14:textId="77777777" w:rsidR="00800564" w:rsidRDefault="00800564" w:rsidP="00B537CA">
      <w:pPr>
        <w:tabs>
          <w:tab w:val="left" w:pos="16018"/>
        </w:tabs>
        <w:jc w:val="center"/>
        <w:rPr>
          <w:b/>
          <w:sz w:val="24"/>
          <w:szCs w:val="24"/>
        </w:rPr>
      </w:pPr>
    </w:p>
    <w:p w14:paraId="085807BC" w14:textId="77777777" w:rsidR="00800564" w:rsidRDefault="00800564" w:rsidP="00B537CA">
      <w:pPr>
        <w:tabs>
          <w:tab w:val="left" w:pos="16018"/>
        </w:tabs>
        <w:jc w:val="center"/>
        <w:rPr>
          <w:b/>
          <w:sz w:val="24"/>
          <w:szCs w:val="24"/>
        </w:rPr>
      </w:pPr>
    </w:p>
    <w:p w14:paraId="342D7437" w14:textId="77777777" w:rsidR="00800564" w:rsidRDefault="00800564" w:rsidP="00B537CA">
      <w:pPr>
        <w:tabs>
          <w:tab w:val="left" w:pos="16018"/>
        </w:tabs>
        <w:jc w:val="center"/>
        <w:rPr>
          <w:b/>
          <w:sz w:val="24"/>
          <w:szCs w:val="24"/>
        </w:rPr>
      </w:pPr>
    </w:p>
    <w:p w14:paraId="4ED02F4E" w14:textId="77777777" w:rsidR="00800564" w:rsidRDefault="00800564" w:rsidP="00B537CA">
      <w:pPr>
        <w:tabs>
          <w:tab w:val="left" w:pos="16018"/>
        </w:tabs>
        <w:jc w:val="center"/>
        <w:rPr>
          <w:b/>
          <w:sz w:val="24"/>
          <w:szCs w:val="24"/>
        </w:rPr>
      </w:pPr>
    </w:p>
    <w:p w14:paraId="23B3AE8F" w14:textId="77777777" w:rsidR="00800564" w:rsidRDefault="00800564" w:rsidP="00B537CA">
      <w:pPr>
        <w:tabs>
          <w:tab w:val="left" w:pos="16018"/>
        </w:tabs>
        <w:jc w:val="center"/>
        <w:rPr>
          <w:b/>
          <w:sz w:val="24"/>
          <w:szCs w:val="24"/>
        </w:rPr>
      </w:pPr>
    </w:p>
    <w:p w14:paraId="3F3C7B04" w14:textId="77777777" w:rsidR="00800564" w:rsidRDefault="00800564" w:rsidP="00B537CA">
      <w:pPr>
        <w:tabs>
          <w:tab w:val="left" w:pos="16018"/>
        </w:tabs>
        <w:jc w:val="center"/>
        <w:rPr>
          <w:b/>
          <w:sz w:val="24"/>
          <w:szCs w:val="24"/>
        </w:rPr>
      </w:pPr>
    </w:p>
    <w:p w14:paraId="0E4824D8" w14:textId="77777777" w:rsidR="00800564" w:rsidRDefault="00800564" w:rsidP="00B537CA">
      <w:pPr>
        <w:tabs>
          <w:tab w:val="left" w:pos="16018"/>
        </w:tabs>
        <w:jc w:val="center"/>
        <w:rPr>
          <w:b/>
          <w:sz w:val="24"/>
          <w:szCs w:val="24"/>
        </w:rPr>
      </w:pPr>
    </w:p>
    <w:p w14:paraId="00BA2486" w14:textId="77777777" w:rsidR="00800564" w:rsidRDefault="00800564" w:rsidP="00B537CA">
      <w:pPr>
        <w:tabs>
          <w:tab w:val="left" w:pos="16018"/>
        </w:tabs>
        <w:jc w:val="center"/>
        <w:rPr>
          <w:b/>
          <w:sz w:val="24"/>
          <w:szCs w:val="24"/>
        </w:rPr>
      </w:pPr>
    </w:p>
    <w:p w14:paraId="0017E90C" w14:textId="77777777" w:rsidR="00800564" w:rsidRDefault="00800564" w:rsidP="00B537CA">
      <w:pPr>
        <w:tabs>
          <w:tab w:val="left" w:pos="16018"/>
        </w:tabs>
        <w:jc w:val="center"/>
        <w:rPr>
          <w:b/>
          <w:sz w:val="24"/>
          <w:szCs w:val="24"/>
        </w:rPr>
      </w:pPr>
    </w:p>
    <w:p w14:paraId="305425F6" w14:textId="77777777" w:rsidR="00800564" w:rsidRDefault="00800564" w:rsidP="00B537CA">
      <w:pPr>
        <w:tabs>
          <w:tab w:val="left" w:pos="16018"/>
        </w:tabs>
        <w:jc w:val="center"/>
        <w:rPr>
          <w:b/>
          <w:sz w:val="24"/>
          <w:szCs w:val="24"/>
        </w:rPr>
      </w:pPr>
    </w:p>
    <w:p w14:paraId="274120FA" w14:textId="77777777" w:rsidR="00800564" w:rsidRDefault="00800564" w:rsidP="00B537CA">
      <w:pPr>
        <w:tabs>
          <w:tab w:val="left" w:pos="16018"/>
        </w:tabs>
        <w:jc w:val="center"/>
        <w:rPr>
          <w:b/>
          <w:sz w:val="24"/>
          <w:szCs w:val="24"/>
        </w:rPr>
      </w:pPr>
    </w:p>
    <w:p w14:paraId="089AD294" w14:textId="77777777" w:rsidR="00800564" w:rsidRDefault="00800564" w:rsidP="00B537CA">
      <w:pPr>
        <w:tabs>
          <w:tab w:val="left" w:pos="16018"/>
        </w:tabs>
        <w:jc w:val="center"/>
        <w:rPr>
          <w:b/>
          <w:sz w:val="24"/>
          <w:szCs w:val="24"/>
        </w:rPr>
      </w:pPr>
    </w:p>
    <w:p w14:paraId="368D38FE" w14:textId="77777777" w:rsidR="00800564" w:rsidRDefault="00800564" w:rsidP="00B537CA">
      <w:pPr>
        <w:tabs>
          <w:tab w:val="left" w:pos="16018"/>
        </w:tabs>
        <w:jc w:val="center"/>
        <w:rPr>
          <w:b/>
          <w:sz w:val="24"/>
          <w:szCs w:val="24"/>
        </w:rPr>
      </w:pPr>
    </w:p>
    <w:p w14:paraId="62D03376" w14:textId="77777777" w:rsidR="004D09D1" w:rsidRDefault="004D09D1" w:rsidP="00B537CA">
      <w:pPr>
        <w:tabs>
          <w:tab w:val="left" w:pos="16018"/>
        </w:tabs>
        <w:jc w:val="center"/>
        <w:rPr>
          <w:b/>
          <w:sz w:val="24"/>
          <w:szCs w:val="24"/>
        </w:rPr>
      </w:pPr>
    </w:p>
    <w:p w14:paraId="68532D73" w14:textId="77777777" w:rsidR="004D09D1" w:rsidRDefault="004D09D1"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
        <w:gridCol w:w="4650"/>
        <w:gridCol w:w="2936"/>
        <w:gridCol w:w="1742"/>
        <w:gridCol w:w="846"/>
        <w:gridCol w:w="17"/>
        <w:gridCol w:w="1921"/>
        <w:gridCol w:w="3622"/>
        <w:gridCol w:w="2175"/>
        <w:gridCol w:w="1700"/>
        <w:gridCol w:w="1723"/>
      </w:tblGrid>
      <w:tr w:rsidR="00800564" w:rsidRPr="00BB250F" w14:paraId="55E1B994" w14:textId="77777777" w:rsidTr="009C372A">
        <w:trPr>
          <w:trHeight w:val="561"/>
          <w:jc w:val="center"/>
        </w:trPr>
        <w:tc>
          <w:tcPr>
            <w:tcW w:w="22222" w:type="dxa"/>
            <w:gridSpan w:val="11"/>
            <w:tcBorders>
              <w:top w:val="single" w:sz="4" w:space="0" w:color="auto"/>
              <w:left w:val="single" w:sz="4" w:space="0" w:color="auto"/>
              <w:right w:val="single" w:sz="4" w:space="0" w:color="auto"/>
            </w:tcBorders>
            <w:shd w:val="clear" w:color="auto" w:fill="C6D9F1"/>
            <w:vAlign w:val="center"/>
          </w:tcPr>
          <w:p w14:paraId="5A039115" w14:textId="77777777" w:rsidR="00800564" w:rsidRPr="00BB250F" w:rsidRDefault="00800564" w:rsidP="009C372A">
            <w:pPr>
              <w:tabs>
                <w:tab w:val="left" w:pos="720"/>
              </w:tabs>
              <w:spacing w:before="60" w:after="60"/>
              <w:contextualSpacing/>
              <w:rPr>
                <w:rFonts w:cs="Arial"/>
                <w:b/>
              </w:rPr>
            </w:pPr>
            <w:r w:rsidRPr="00BB250F">
              <w:rPr>
                <w:rFonts w:cs="Arial"/>
                <w:b/>
              </w:rPr>
              <w:lastRenderedPageBreak/>
              <w:t>BAF 3: Networked Hospitals and Excellent Primary, Community Care and Mental Health &amp; Learning Disability Services, working effectively through a systems approach</w:t>
            </w:r>
          </w:p>
        </w:tc>
      </w:tr>
      <w:tr w:rsidR="00800564" w:rsidRPr="00BB250F" w14:paraId="4842C834" w14:textId="77777777" w:rsidTr="00435C46">
        <w:trPr>
          <w:trHeight w:val="839"/>
          <w:jc w:val="center"/>
        </w:trPr>
        <w:tc>
          <w:tcPr>
            <w:tcW w:w="891" w:type="dxa"/>
            <w:tcBorders>
              <w:top w:val="single" w:sz="4" w:space="0" w:color="auto"/>
              <w:left w:val="single" w:sz="4" w:space="0" w:color="auto"/>
              <w:right w:val="single" w:sz="4" w:space="0" w:color="auto"/>
            </w:tcBorders>
            <w:shd w:val="clear" w:color="auto" w:fill="C6D9F1"/>
            <w:vAlign w:val="center"/>
          </w:tcPr>
          <w:p w14:paraId="4F9952A2" w14:textId="77777777" w:rsidR="00800564" w:rsidRPr="00BB250F" w:rsidRDefault="00800564" w:rsidP="009C372A">
            <w:pPr>
              <w:spacing w:before="60" w:after="60"/>
              <w:jc w:val="both"/>
              <w:rPr>
                <w:rFonts w:cs="Arial"/>
                <w:b/>
              </w:rPr>
            </w:pPr>
            <w:r w:rsidRPr="00BB250F">
              <w:rPr>
                <w:rFonts w:cs="Arial"/>
                <w:b/>
              </w:rPr>
              <w:t>3.1</w:t>
            </w:r>
          </w:p>
        </w:tc>
        <w:tc>
          <w:tcPr>
            <w:tcW w:w="7609" w:type="dxa"/>
            <w:gridSpan w:val="2"/>
            <w:tcBorders>
              <w:top w:val="single" w:sz="4" w:space="0" w:color="auto"/>
              <w:left w:val="single" w:sz="4" w:space="0" w:color="auto"/>
              <w:right w:val="single" w:sz="4" w:space="0" w:color="auto"/>
            </w:tcBorders>
            <w:shd w:val="clear" w:color="auto" w:fill="C6D9F1"/>
            <w:vAlign w:val="center"/>
          </w:tcPr>
          <w:p w14:paraId="4803F1F5" w14:textId="77777777" w:rsidR="00800564" w:rsidRPr="00BB250F" w:rsidRDefault="00800564" w:rsidP="009C372A">
            <w:pPr>
              <w:spacing w:before="60" w:after="60"/>
              <w:jc w:val="both"/>
              <w:rPr>
                <w:rFonts w:cs="Arial"/>
                <w:b/>
              </w:rPr>
            </w:pPr>
            <w:r w:rsidRPr="00BB250F">
              <w:rPr>
                <w:rFonts w:cs="Arial"/>
                <w:b/>
              </w:rPr>
              <w:t>Primary &amp; Community Care</w:t>
            </w:r>
          </w:p>
        </w:tc>
        <w:tc>
          <w:tcPr>
            <w:tcW w:w="4536" w:type="dxa"/>
            <w:gridSpan w:val="4"/>
            <w:tcBorders>
              <w:top w:val="single" w:sz="4" w:space="0" w:color="auto"/>
              <w:left w:val="single" w:sz="4" w:space="0" w:color="auto"/>
              <w:right w:val="nil"/>
            </w:tcBorders>
            <w:shd w:val="clear" w:color="auto" w:fill="C6D9F1"/>
            <w:vAlign w:val="center"/>
          </w:tcPr>
          <w:p w14:paraId="5A662D6D" w14:textId="77777777" w:rsidR="00800564" w:rsidRPr="00DA072D" w:rsidRDefault="00800564" w:rsidP="009C372A">
            <w:pPr>
              <w:spacing w:before="60"/>
              <w:jc w:val="both"/>
              <w:rPr>
                <w:rFonts w:cs="Arial"/>
                <w:b/>
              </w:rPr>
            </w:pPr>
            <w:r w:rsidRPr="00DA072D">
              <w:rPr>
                <w:rFonts w:cs="Arial"/>
                <w:b/>
              </w:rPr>
              <w:t>Associated HBRR Entries:</w:t>
            </w:r>
          </w:p>
          <w:p w14:paraId="1CE99E3E" w14:textId="77777777" w:rsidR="00800564" w:rsidRPr="00DA072D" w:rsidRDefault="00800564" w:rsidP="009C372A">
            <w:pPr>
              <w:spacing w:before="60" w:after="60"/>
              <w:jc w:val="both"/>
              <w:rPr>
                <w:rFonts w:cs="Arial"/>
                <w:b/>
              </w:rPr>
            </w:pPr>
            <w:r w:rsidRPr="00DA072D">
              <w:rPr>
                <w:rFonts w:cs="Arial"/>
                <w:b/>
              </w:rPr>
              <w:t>HBRR 75 – Whole Service Closure (10)</w:t>
            </w:r>
          </w:p>
        </w:tc>
        <w:tc>
          <w:tcPr>
            <w:tcW w:w="5812" w:type="dxa"/>
            <w:gridSpan w:val="2"/>
            <w:tcBorders>
              <w:top w:val="single" w:sz="4" w:space="0" w:color="auto"/>
              <w:left w:val="nil"/>
              <w:right w:val="single" w:sz="4" w:space="0" w:color="auto"/>
            </w:tcBorders>
            <w:shd w:val="clear" w:color="auto" w:fill="C6D9F1"/>
            <w:vAlign w:val="center"/>
          </w:tcPr>
          <w:p w14:paraId="49687CBA" w14:textId="77777777" w:rsidR="00800564" w:rsidRPr="00B36E12" w:rsidRDefault="00800564" w:rsidP="009C372A">
            <w:pPr>
              <w:spacing w:before="60" w:after="60"/>
              <w:jc w:val="both"/>
              <w:rPr>
                <w:rFonts w:cs="Arial"/>
                <w:b/>
              </w:rPr>
            </w:pPr>
            <w:r w:rsidRPr="00B36E12">
              <w:rPr>
                <w:rFonts w:cs="Arial"/>
                <w:b/>
              </w:rPr>
              <w:t>HBRR 89 – Healthcare Nursing Staff Levels HMPS (20)</w:t>
            </w:r>
          </w:p>
          <w:p w14:paraId="4885BAFE" w14:textId="77777777" w:rsidR="00800564" w:rsidRPr="00325552" w:rsidRDefault="00800564" w:rsidP="009C372A">
            <w:pPr>
              <w:spacing w:before="60" w:after="60"/>
              <w:jc w:val="both"/>
              <w:rPr>
                <w:rFonts w:cs="Arial"/>
                <w:color w:val="00B050"/>
              </w:rPr>
            </w:pPr>
            <w:r w:rsidRPr="00B36E12">
              <w:rPr>
                <w:rFonts w:cs="Arial"/>
                <w:b/>
                <w:color w:val="FF0000"/>
              </w:rPr>
              <w:t>HBRR 97 – Disruption Due to Industrial Action (16)</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4D6390CB" w14:textId="77777777" w:rsidR="00800564" w:rsidRDefault="00800564" w:rsidP="009C372A">
            <w:pPr>
              <w:spacing w:before="60"/>
              <w:jc w:val="both"/>
              <w:rPr>
                <w:rFonts w:cs="Arial"/>
                <w:b/>
              </w:rPr>
            </w:pPr>
            <w:r>
              <w:rPr>
                <w:rFonts w:cs="Arial"/>
                <w:b/>
              </w:rPr>
              <w:t>Trend:</w:t>
            </w:r>
          </w:p>
          <w:p w14:paraId="7FB69282" w14:textId="77777777" w:rsidR="00E01F8B" w:rsidRPr="00BB250F" w:rsidRDefault="00E01F8B" w:rsidP="009C372A">
            <w:pPr>
              <w:spacing w:before="60"/>
              <w:jc w:val="both"/>
              <w:rPr>
                <w:rFonts w:cs="Arial"/>
                <w:b/>
              </w:rPr>
            </w:pPr>
            <w:r>
              <w:rPr>
                <w:rFonts w:cs="Arial"/>
                <w:b/>
              </w:rPr>
              <w:t>Stable</w:t>
            </w:r>
          </w:p>
        </w:tc>
        <w:tc>
          <w:tcPr>
            <w:tcW w:w="1673" w:type="dxa"/>
            <w:tcBorders>
              <w:top w:val="single" w:sz="4" w:space="0" w:color="auto"/>
              <w:left w:val="single" w:sz="4" w:space="0" w:color="auto"/>
              <w:right w:val="single" w:sz="4" w:space="0" w:color="auto"/>
            </w:tcBorders>
            <w:shd w:val="clear" w:color="auto" w:fill="C6D9F1"/>
            <w:vAlign w:val="center"/>
          </w:tcPr>
          <w:p w14:paraId="1A1F9278" w14:textId="77777777" w:rsidR="00800564" w:rsidRPr="00BB250F" w:rsidRDefault="00E01F8B" w:rsidP="009C372A">
            <w:pPr>
              <w:spacing w:before="60" w:after="60"/>
              <w:jc w:val="center"/>
              <w:rPr>
                <w:rFonts w:cs="Arial"/>
                <w:b/>
              </w:rPr>
            </w:pPr>
            <w:r>
              <w:rPr>
                <w:rFonts w:cs="Arial"/>
                <w:b/>
                <w:noProof/>
                <w:sz w:val="24"/>
                <w:szCs w:val="24"/>
                <w:lang w:eastAsia="en-GB"/>
              </w:rPr>
              <w:drawing>
                <wp:anchor distT="0" distB="0" distL="114300" distR="114300" simplePos="0" relativeHeight="251728934" behindDoc="0" locked="0" layoutInCell="1" allowOverlap="1" wp14:anchorId="342057E6" wp14:editId="764C61BF">
                  <wp:simplePos x="0" y="0"/>
                  <wp:positionH relativeFrom="column">
                    <wp:posOffset>219075</wp:posOffset>
                  </wp:positionH>
                  <wp:positionV relativeFrom="paragraph">
                    <wp:posOffset>19050</wp:posOffset>
                  </wp:positionV>
                  <wp:extent cx="419100" cy="333375"/>
                  <wp:effectExtent l="0" t="0" r="0" b="9525"/>
                  <wp:wrapNone/>
                  <wp:docPr id="62" name="Pictur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800564" w:rsidRPr="00BB250F" w14:paraId="0D6F5A35" w14:textId="77777777" w:rsidTr="00325552">
        <w:trPr>
          <w:trHeight w:val="840"/>
          <w:jc w:val="center"/>
        </w:trPr>
        <w:tc>
          <w:tcPr>
            <w:tcW w:w="10246" w:type="dxa"/>
            <w:gridSpan w:val="4"/>
            <w:tcBorders>
              <w:left w:val="single" w:sz="4" w:space="0" w:color="auto"/>
              <w:bottom w:val="single" w:sz="4" w:space="0" w:color="auto"/>
              <w:right w:val="single" w:sz="4" w:space="0" w:color="auto"/>
            </w:tcBorders>
            <w:shd w:val="clear" w:color="auto" w:fill="C6D9F1"/>
            <w:vAlign w:val="center"/>
          </w:tcPr>
          <w:p w14:paraId="45075F16" w14:textId="77777777" w:rsidR="00800564" w:rsidRPr="00BB250F" w:rsidRDefault="00800564" w:rsidP="009C372A">
            <w:pPr>
              <w:spacing w:before="60" w:after="60"/>
              <w:jc w:val="both"/>
              <w:rPr>
                <w:rFonts w:cs="Arial"/>
                <w:b/>
              </w:rPr>
            </w:pPr>
            <w:r w:rsidRPr="00BB250F">
              <w:rPr>
                <w:b/>
              </w:rPr>
              <w:t xml:space="preserve">Executive Lead (s): </w:t>
            </w:r>
            <w:r w:rsidRPr="00BB250F">
              <w:t>Chief Operating Officer</w:t>
            </w:r>
          </w:p>
        </w:tc>
        <w:tc>
          <w:tcPr>
            <w:tcW w:w="8602" w:type="dxa"/>
            <w:gridSpan w:val="5"/>
            <w:tcBorders>
              <w:left w:val="single" w:sz="4" w:space="0" w:color="auto"/>
              <w:bottom w:val="single" w:sz="4" w:space="0" w:color="auto"/>
              <w:right w:val="single" w:sz="4" w:space="0" w:color="auto"/>
            </w:tcBorders>
            <w:shd w:val="clear" w:color="auto" w:fill="C6D9F1"/>
            <w:vAlign w:val="center"/>
          </w:tcPr>
          <w:p w14:paraId="46D7B3EC" w14:textId="77777777" w:rsidR="00800564" w:rsidRPr="00BB250F" w:rsidRDefault="00800564" w:rsidP="009C372A">
            <w:pPr>
              <w:spacing w:before="60" w:after="60"/>
              <w:jc w:val="both"/>
              <w:rPr>
                <w:rFonts w:cs="Arial"/>
                <w:b/>
              </w:rPr>
            </w:pPr>
            <w:r w:rsidRPr="00BB250F">
              <w:rPr>
                <w:b/>
              </w:rPr>
              <w:t xml:space="preserve">Assuring Committee: </w:t>
            </w:r>
            <w:r w:rsidRPr="00BB250F">
              <w:t>Performance &amp; Finance Committee</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5C1E31E9" w14:textId="77777777" w:rsidR="00800564" w:rsidRDefault="00800564" w:rsidP="009C372A">
            <w:pPr>
              <w:spacing w:before="60"/>
              <w:jc w:val="both"/>
              <w:rPr>
                <w:rFonts w:cs="Arial"/>
                <w:b/>
              </w:rPr>
            </w:pPr>
            <w:r>
              <w:rPr>
                <w:rFonts w:cs="Arial"/>
                <w:b/>
              </w:rPr>
              <w:t>Assurance:</w:t>
            </w:r>
          </w:p>
          <w:p w14:paraId="0D6D94EF" w14:textId="77777777" w:rsidR="00E01F8B" w:rsidRPr="00BB250F" w:rsidRDefault="00E01F8B" w:rsidP="009C372A">
            <w:pPr>
              <w:spacing w:before="60"/>
              <w:jc w:val="both"/>
              <w:rPr>
                <w:rFonts w:cs="Arial"/>
                <w:b/>
              </w:rPr>
            </w:pPr>
            <w:r>
              <w:rPr>
                <w:rFonts w:cs="Arial"/>
                <w:b/>
              </w:rPr>
              <w:t>Reasonable</w:t>
            </w:r>
          </w:p>
        </w:tc>
        <w:tc>
          <w:tcPr>
            <w:tcW w:w="1673" w:type="dxa"/>
            <w:tcBorders>
              <w:left w:val="single" w:sz="4" w:space="0" w:color="auto"/>
              <w:bottom w:val="single" w:sz="4" w:space="0" w:color="auto"/>
              <w:right w:val="single" w:sz="4" w:space="0" w:color="auto"/>
            </w:tcBorders>
            <w:shd w:val="clear" w:color="auto" w:fill="C6D9F1"/>
            <w:vAlign w:val="center"/>
          </w:tcPr>
          <w:p w14:paraId="3FF74DC5" w14:textId="77777777" w:rsidR="00800564" w:rsidRPr="00BB250F" w:rsidRDefault="00E01F8B" w:rsidP="009C372A">
            <w:pPr>
              <w:spacing w:before="60" w:after="60"/>
              <w:jc w:val="center"/>
              <w:rPr>
                <w:rFonts w:cs="Arial"/>
                <w:b/>
              </w:rPr>
            </w:pPr>
            <w:r w:rsidRPr="00B623FE">
              <w:rPr>
                <w:rFonts w:ascii="Verdana" w:hAnsi="Verdana"/>
                <w:noProof/>
                <w:szCs w:val="18"/>
                <w:lang w:eastAsia="en-GB"/>
              </w:rPr>
              <w:drawing>
                <wp:inline distT="0" distB="0" distL="0" distR="0" wp14:anchorId="5E0479A3" wp14:editId="6CBB46C4">
                  <wp:extent cx="956945" cy="53340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800564" w:rsidRPr="00BB250F" w14:paraId="5BB731D0" w14:textId="77777777" w:rsidTr="009C372A">
        <w:trPr>
          <w:trHeight w:val="1587"/>
          <w:jc w:val="center"/>
        </w:trPr>
        <w:tc>
          <w:tcPr>
            <w:tcW w:w="22222" w:type="dxa"/>
            <w:gridSpan w:val="11"/>
            <w:tcBorders>
              <w:top w:val="single" w:sz="4" w:space="0" w:color="auto"/>
              <w:left w:val="single" w:sz="4" w:space="0" w:color="auto"/>
              <w:right w:val="single" w:sz="4" w:space="0" w:color="auto"/>
            </w:tcBorders>
            <w:shd w:val="clear" w:color="auto" w:fill="auto"/>
          </w:tcPr>
          <w:p w14:paraId="03E45C5A" w14:textId="77777777" w:rsidR="00800564" w:rsidRPr="00BB250F" w:rsidRDefault="00800564" w:rsidP="009C372A">
            <w:pPr>
              <w:spacing w:before="60" w:after="60"/>
              <w:jc w:val="both"/>
              <w:rPr>
                <w:rFonts w:cs="Arial"/>
                <w:b/>
              </w:rPr>
            </w:pPr>
            <w:r w:rsidRPr="00BB250F">
              <w:rPr>
                <w:rFonts w:cs="Arial"/>
                <w:b/>
              </w:rPr>
              <w:t>Key Controls:</w:t>
            </w:r>
          </w:p>
          <w:p w14:paraId="6AB7ABE7" w14:textId="77777777" w:rsidR="00800564" w:rsidRPr="00BB250F" w:rsidRDefault="00800564" w:rsidP="00800564">
            <w:pPr>
              <w:numPr>
                <w:ilvl w:val="0"/>
                <w:numId w:val="22"/>
              </w:numPr>
              <w:spacing w:before="60" w:after="60"/>
              <w:jc w:val="both"/>
              <w:rPr>
                <w:rFonts w:cs="Arial"/>
              </w:rPr>
            </w:pPr>
            <w:r w:rsidRPr="00BB250F">
              <w:rPr>
                <w:rFonts w:cs="Arial"/>
              </w:rPr>
              <w:t>Programme/Project structure in place to drive delivery of Annual Plan/Recovery &amp; Sustainability Plan priorities</w:t>
            </w:r>
          </w:p>
          <w:p w14:paraId="234ABA80" w14:textId="77777777" w:rsidR="00800564" w:rsidRPr="00BB250F" w:rsidRDefault="00800564" w:rsidP="00800564">
            <w:pPr>
              <w:numPr>
                <w:ilvl w:val="0"/>
                <w:numId w:val="22"/>
              </w:numPr>
              <w:spacing w:before="60" w:after="60"/>
              <w:jc w:val="both"/>
              <w:rPr>
                <w:rFonts w:cs="Arial"/>
              </w:rPr>
            </w:pPr>
            <w:r w:rsidRPr="00BB250F">
              <w:rPr>
                <w:rFonts w:cs="Arial"/>
              </w:rPr>
              <w:t>Monthly PCT Board Meeting – oversight of PCT Group Risks, Performance and strategic development – with focussed sub meetings to manage specific areas of focus</w:t>
            </w:r>
          </w:p>
          <w:p w14:paraId="04E18477" w14:textId="77777777" w:rsidR="00800564" w:rsidRPr="00BB250F" w:rsidRDefault="00800564" w:rsidP="009C372A">
            <w:pPr>
              <w:spacing w:before="60" w:after="60"/>
              <w:jc w:val="both"/>
              <w:rPr>
                <w:rFonts w:cs="Arial"/>
              </w:rPr>
            </w:pPr>
            <w:r w:rsidRPr="00BB250F">
              <w:rPr>
                <w:rFonts w:cs="Arial"/>
              </w:rPr>
              <w:tab/>
            </w:r>
            <w:r w:rsidRPr="00BB250F">
              <w:rPr>
                <w:rFonts w:cs="Arial"/>
              </w:rPr>
              <w:tab/>
              <w:t xml:space="preserve">PCT Operational Business Meeting </w:t>
            </w:r>
          </w:p>
          <w:p w14:paraId="5AA3730A" w14:textId="77777777" w:rsidR="00800564" w:rsidRPr="00BB250F" w:rsidRDefault="00800564" w:rsidP="009C372A">
            <w:pPr>
              <w:spacing w:before="60" w:after="60"/>
              <w:jc w:val="both"/>
              <w:rPr>
                <w:rFonts w:cs="Arial"/>
              </w:rPr>
            </w:pPr>
            <w:r w:rsidRPr="00BB250F">
              <w:rPr>
                <w:rFonts w:cs="Arial"/>
              </w:rPr>
              <w:tab/>
            </w:r>
            <w:r w:rsidRPr="00BB250F">
              <w:rPr>
                <w:rFonts w:cs="Arial"/>
              </w:rPr>
              <w:tab/>
              <w:t>PCT Contracts Meeting (oversight of Independent Primary Care Contracts)</w:t>
            </w:r>
          </w:p>
          <w:p w14:paraId="4B812E1C" w14:textId="77777777" w:rsidR="00800564" w:rsidRPr="00BB250F" w:rsidRDefault="00800564" w:rsidP="009C372A">
            <w:pPr>
              <w:spacing w:before="60" w:after="60"/>
              <w:jc w:val="both"/>
              <w:rPr>
                <w:rFonts w:cs="Arial"/>
              </w:rPr>
            </w:pPr>
            <w:r w:rsidRPr="00BB250F">
              <w:rPr>
                <w:rFonts w:cs="Arial"/>
              </w:rPr>
              <w:tab/>
            </w:r>
            <w:r w:rsidRPr="00BB250F">
              <w:rPr>
                <w:rFonts w:cs="Arial"/>
              </w:rPr>
              <w:tab/>
              <w:t>PCT Quality and Safety (and associated Health Board wide sub structure)</w:t>
            </w:r>
          </w:p>
          <w:p w14:paraId="35D2BC18" w14:textId="77777777" w:rsidR="00800564" w:rsidRPr="00BB250F" w:rsidRDefault="00800564" w:rsidP="009C372A">
            <w:pPr>
              <w:spacing w:before="60" w:after="60"/>
              <w:jc w:val="both"/>
              <w:rPr>
                <w:rFonts w:cs="Arial"/>
              </w:rPr>
            </w:pPr>
            <w:r w:rsidRPr="00BB250F">
              <w:rPr>
                <w:rFonts w:cs="Arial"/>
              </w:rPr>
              <w:tab/>
            </w:r>
            <w:r w:rsidRPr="00BB250F">
              <w:rPr>
                <w:rFonts w:cs="Arial"/>
              </w:rPr>
              <w:tab/>
              <w:t xml:space="preserve">PCT Health and Safety </w:t>
            </w:r>
          </w:p>
          <w:p w14:paraId="7086A8FA" w14:textId="77777777" w:rsidR="00800564" w:rsidRPr="00BB250F" w:rsidRDefault="00800564" w:rsidP="00800564">
            <w:pPr>
              <w:numPr>
                <w:ilvl w:val="0"/>
                <w:numId w:val="23"/>
              </w:numPr>
              <w:spacing w:before="60" w:after="60"/>
              <w:jc w:val="both"/>
              <w:rPr>
                <w:rFonts w:cs="Arial"/>
              </w:rPr>
            </w:pPr>
            <w:r w:rsidRPr="00BB250F">
              <w:rPr>
                <w:rFonts w:cs="Arial"/>
              </w:rPr>
              <w:t>Partnership governance arrangements within Regional Partnership Board (RPB) structure.</w:t>
            </w:r>
          </w:p>
          <w:p w14:paraId="790D6ADD" w14:textId="77777777" w:rsidR="00800564" w:rsidRPr="00BB250F" w:rsidRDefault="00800564" w:rsidP="00800564">
            <w:pPr>
              <w:numPr>
                <w:ilvl w:val="0"/>
                <w:numId w:val="7"/>
              </w:numPr>
              <w:shd w:val="clear" w:color="auto" w:fill="FFFFFF"/>
              <w:spacing w:after="60"/>
              <w:jc w:val="both"/>
              <w:rPr>
                <w:rFonts w:cs="Arial"/>
              </w:rPr>
            </w:pPr>
            <w:r w:rsidRPr="00BB250F">
              <w:rPr>
                <w:rFonts w:cs="Arial"/>
              </w:rPr>
              <w:t>HMP Prison Partnership Board</w:t>
            </w:r>
          </w:p>
          <w:p w14:paraId="12C99DCB" w14:textId="77777777" w:rsidR="00800564" w:rsidRPr="00031C92" w:rsidRDefault="00800564" w:rsidP="00800564">
            <w:pPr>
              <w:numPr>
                <w:ilvl w:val="0"/>
                <w:numId w:val="7"/>
              </w:numPr>
              <w:shd w:val="clear" w:color="auto" w:fill="FFFFFF"/>
              <w:spacing w:after="60"/>
              <w:jc w:val="both"/>
              <w:rPr>
                <w:rFonts w:cs="Arial"/>
                <w:color w:val="00B050"/>
              </w:rPr>
            </w:pPr>
            <w:r w:rsidRPr="00325552">
              <w:rPr>
                <w:rFonts w:cs="Arial"/>
                <w:color w:val="FF0000"/>
              </w:rPr>
              <w:t>Post Payment Verification system in place, implemented by NWSSP</w:t>
            </w:r>
          </w:p>
        </w:tc>
      </w:tr>
      <w:tr w:rsidR="00800564" w:rsidRPr="00BB250F" w14:paraId="4A5581CC" w14:textId="77777777" w:rsidTr="00325552">
        <w:trPr>
          <w:trHeight w:val="79"/>
          <w:jc w:val="center"/>
        </w:trPr>
        <w:tc>
          <w:tcPr>
            <w:tcW w:w="5555" w:type="dxa"/>
            <w:gridSpan w:val="2"/>
            <w:tcBorders>
              <w:top w:val="single" w:sz="4" w:space="0" w:color="auto"/>
              <w:left w:val="single" w:sz="4" w:space="0" w:color="auto"/>
              <w:bottom w:val="nil"/>
              <w:right w:val="single" w:sz="4" w:space="0" w:color="auto"/>
            </w:tcBorders>
            <w:shd w:val="clear" w:color="auto" w:fill="F2F2F2"/>
          </w:tcPr>
          <w:p w14:paraId="1DFED3D4" w14:textId="77777777" w:rsidR="00800564" w:rsidRPr="00BB250F" w:rsidRDefault="00800564" w:rsidP="009C372A">
            <w:pPr>
              <w:spacing w:before="40" w:after="40"/>
              <w:rPr>
                <w:rFonts w:cs="Arial"/>
                <w:b/>
              </w:rPr>
            </w:pPr>
            <w:r w:rsidRPr="00BB250F">
              <w:rPr>
                <w:rFonts w:cs="Arial"/>
                <w:b/>
              </w:rPr>
              <w:t>Sources of Assurance – Level 1</w:t>
            </w:r>
          </w:p>
        </w:tc>
        <w:tc>
          <w:tcPr>
            <w:tcW w:w="5556" w:type="dxa"/>
            <w:gridSpan w:val="4"/>
            <w:tcBorders>
              <w:top w:val="single" w:sz="4" w:space="0" w:color="auto"/>
              <w:left w:val="single" w:sz="4" w:space="0" w:color="auto"/>
              <w:bottom w:val="single" w:sz="4" w:space="0" w:color="auto"/>
              <w:right w:val="single" w:sz="4" w:space="0" w:color="auto"/>
            </w:tcBorders>
            <w:shd w:val="clear" w:color="auto" w:fill="F2F2F2"/>
          </w:tcPr>
          <w:p w14:paraId="541128A2" w14:textId="77777777" w:rsidR="00800564" w:rsidRPr="00BB250F" w:rsidRDefault="00800564" w:rsidP="009C372A">
            <w:pPr>
              <w:rPr>
                <w:rFonts w:cs="Arial"/>
                <w:b/>
              </w:rPr>
            </w:pPr>
            <w:r w:rsidRPr="00BB250F">
              <w:rPr>
                <w:rFonts w:cs="Arial"/>
                <w:b/>
              </w:rPr>
              <w:t>Sources of Assurance – Level 2</w:t>
            </w:r>
          </w:p>
        </w:tc>
        <w:tc>
          <w:tcPr>
            <w:tcW w:w="11111" w:type="dxa"/>
            <w:gridSpan w:val="5"/>
            <w:tcBorders>
              <w:top w:val="single" w:sz="4" w:space="0" w:color="auto"/>
              <w:left w:val="single" w:sz="4" w:space="0" w:color="auto"/>
              <w:bottom w:val="single" w:sz="4" w:space="0" w:color="auto"/>
              <w:right w:val="single" w:sz="4" w:space="0" w:color="auto"/>
            </w:tcBorders>
            <w:shd w:val="clear" w:color="auto" w:fill="F2F2F2"/>
          </w:tcPr>
          <w:p w14:paraId="3150A6AB" w14:textId="77777777" w:rsidR="00800564" w:rsidRPr="00BB250F" w:rsidRDefault="00800564" w:rsidP="009C372A">
            <w:pPr>
              <w:rPr>
                <w:rFonts w:cs="Arial"/>
                <w:b/>
              </w:rPr>
            </w:pPr>
            <w:r w:rsidRPr="00BB250F">
              <w:rPr>
                <w:rFonts w:cs="Arial"/>
                <w:b/>
              </w:rPr>
              <w:t>Sources of Assurance – Level 3</w:t>
            </w:r>
          </w:p>
          <w:p w14:paraId="7E16C376" w14:textId="77777777" w:rsidR="00800564" w:rsidRPr="00BB250F" w:rsidRDefault="00800564" w:rsidP="009C372A">
            <w:pPr>
              <w:spacing w:before="40" w:after="40"/>
              <w:jc w:val="both"/>
              <w:rPr>
                <w:rFonts w:cs="Arial"/>
                <w:b/>
              </w:rPr>
            </w:pPr>
          </w:p>
        </w:tc>
      </w:tr>
      <w:tr w:rsidR="00800564" w:rsidRPr="00BB250F" w14:paraId="2CCB2908" w14:textId="77777777" w:rsidTr="00325552">
        <w:trPr>
          <w:trHeight w:val="79"/>
          <w:jc w:val="center"/>
        </w:trPr>
        <w:tc>
          <w:tcPr>
            <w:tcW w:w="5555" w:type="dxa"/>
            <w:gridSpan w:val="2"/>
            <w:tcBorders>
              <w:top w:val="nil"/>
              <w:left w:val="single" w:sz="4" w:space="0" w:color="auto"/>
              <w:bottom w:val="single" w:sz="4" w:space="0" w:color="auto"/>
              <w:right w:val="single" w:sz="4" w:space="0" w:color="auto"/>
            </w:tcBorders>
            <w:shd w:val="clear" w:color="auto" w:fill="auto"/>
          </w:tcPr>
          <w:p w14:paraId="4D6159BB" w14:textId="77777777" w:rsidR="00800564" w:rsidRPr="00BB250F" w:rsidRDefault="00800564" w:rsidP="009C372A">
            <w:pPr>
              <w:widowControl w:val="0"/>
              <w:shd w:val="clear" w:color="auto" w:fill="FFFFFF"/>
              <w:spacing w:before="60" w:after="60"/>
              <w:jc w:val="both"/>
              <w:rPr>
                <w:rFonts w:cs="Arial"/>
                <w:b/>
              </w:rPr>
            </w:pPr>
            <w:r w:rsidRPr="00BB250F">
              <w:rPr>
                <w:rFonts w:cs="Arial"/>
                <w:b/>
              </w:rPr>
              <w:t>Ongoing</w:t>
            </w:r>
          </w:p>
          <w:p w14:paraId="2ABC46FB" w14:textId="77777777" w:rsidR="00800564" w:rsidRPr="00BB250F" w:rsidRDefault="00800564" w:rsidP="009C372A">
            <w:pPr>
              <w:widowControl w:val="0"/>
              <w:shd w:val="clear" w:color="auto" w:fill="FFFFFF"/>
              <w:spacing w:before="60" w:after="60"/>
              <w:jc w:val="both"/>
              <w:rPr>
                <w:rFonts w:cs="Arial"/>
              </w:rPr>
            </w:pPr>
            <w:r w:rsidRPr="00BB250F">
              <w:rPr>
                <w:rFonts w:cs="Arial"/>
              </w:rPr>
              <w:t>Monthly reporting of clinical and financial performance via PCT Operational Business meeting and PCT Board for scrutiny and assurance</w:t>
            </w:r>
          </w:p>
          <w:p w14:paraId="13FBE22E" w14:textId="77777777" w:rsidR="00800564" w:rsidRPr="00BB250F" w:rsidRDefault="00800564" w:rsidP="009C372A">
            <w:pPr>
              <w:spacing w:before="60" w:after="60"/>
              <w:jc w:val="both"/>
              <w:rPr>
                <w:rFonts w:cs="Arial"/>
              </w:rPr>
            </w:pPr>
            <w:r w:rsidRPr="00BB250F">
              <w:rPr>
                <w:rFonts w:cs="Arial"/>
              </w:rPr>
              <w:t>Monthly reporting of Q&amp;S issues via Q&amp;S (and the associated SBUHB wide substructure) and the PCT Board for scrutiny and assurance</w:t>
            </w:r>
          </w:p>
          <w:p w14:paraId="4120ADC4" w14:textId="77777777" w:rsidR="00800564" w:rsidRDefault="00800564" w:rsidP="009C372A">
            <w:pPr>
              <w:spacing w:after="60"/>
              <w:rPr>
                <w:rFonts w:cs="Arial"/>
              </w:rPr>
            </w:pPr>
            <w:r w:rsidRPr="00BB250F">
              <w:rPr>
                <w:rFonts w:cs="Arial"/>
              </w:rPr>
              <w:t>Monthly reporting and management of Primary Care Contractor service developments and issues via the</w:t>
            </w:r>
            <w:r>
              <w:rPr>
                <w:rFonts w:cs="Arial"/>
              </w:rPr>
              <w:t xml:space="preserve"> Primary Care Contracts Meeting.</w:t>
            </w:r>
          </w:p>
          <w:p w14:paraId="1DB714BE" w14:textId="77777777" w:rsidR="00800564" w:rsidRPr="0025771C" w:rsidRDefault="00800564" w:rsidP="009C372A">
            <w:pPr>
              <w:spacing w:after="60"/>
              <w:rPr>
                <w:rFonts w:cs="Arial"/>
                <w:color w:val="FF0000"/>
              </w:rPr>
            </w:pPr>
            <w:r w:rsidRPr="0025771C">
              <w:rPr>
                <w:rFonts w:cs="Arial"/>
                <w:color w:val="FF0000"/>
              </w:rPr>
              <w:t>Clinical Audit Plan and ongoing monitoring against completion and actions via Clinical Audit Group and Clinical Outcomes Effectiveness Group</w:t>
            </w:r>
          </w:p>
          <w:p w14:paraId="13A37D04" w14:textId="77777777" w:rsidR="00800564" w:rsidRPr="0025771C" w:rsidRDefault="00800564" w:rsidP="009C372A">
            <w:pPr>
              <w:spacing w:after="60"/>
              <w:rPr>
                <w:rFonts w:cs="Arial"/>
                <w:color w:val="FF0000"/>
              </w:rPr>
            </w:pPr>
            <w:r w:rsidRPr="0025771C">
              <w:rPr>
                <w:rFonts w:cs="Arial"/>
                <w:color w:val="FF0000"/>
              </w:rPr>
              <w:t>National Audit Framework</w:t>
            </w:r>
          </w:p>
          <w:p w14:paraId="01FFBA94" w14:textId="77777777" w:rsidR="00800564" w:rsidRPr="0025771C" w:rsidRDefault="00800564" w:rsidP="009C372A">
            <w:pPr>
              <w:spacing w:after="60"/>
              <w:rPr>
                <w:rFonts w:cs="Arial"/>
                <w:color w:val="FF0000"/>
              </w:rPr>
            </w:pPr>
            <w:r w:rsidRPr="0025771C">
              <w:rPr>
                <w:rFonts w:cs="Arial"/>
                <w:color w:val="FF0000"/>
              </w:rPr>
              <w:t>NatSSiPs and LocSSiPs</w:t>
            </w:r>
          </w:p>
          <w:p w14:paraId="4AA5751D" w14:textId="77777777" w:rsidR="00800564" w:rsidRPr="0025771C" w:rsidRDefault="00800564" w:rsidP="009C372A">
            <w:pPr>
              <w:spacing w:after="60"/>
              <w:rPr>
                <w:rFonts w:cs="Arial"/>
                <w:color w:val="FF0000"/>
              </w:rPr>
            </w:pPr>
            <w:r w:rsidRPr="0025771C">
              <w:rPr>
                <w:rFonts w:cs="Arial"/>
                <w:color w:val="FF0000"/>
              </w:rPr>
              <w:t>Quality Summits and shared learning events.</w:t>
            </w:r>
          </w:p>
          <w:p w14:paraId="488ABFF7" w14:textId="77777777" w:rsidR="00800564" w:rsidRPr="00BB250F" w:rsidRDefault="00800564" w:rsidP="009C372A">
            <w:pPr>
              <w:rPr>
                <w:rFonts w:cs="Arial"/>
              </w:rPr>
            </w:pPr>
          </w:p>
          <w:p w14:paraId="0DF33CD4" w14:textId="77777777" w:rsidR="00800564" w:rsidRPr="00BB250F" w:rsidRDefault="00800564" w:rsidP="009C372A">
            <w:pPr>
              <w:spacing w:before="60" w:after="60"/>
              <w:jc w:val="both"/>
              <w:rPr>
                <w:rFonts w:cs="Arial"/>
              </w:rPr>
            </w:pPr>
          </w:p>
          <w:p w14:paraId="4771392D" w14:textId="77777777" w:rsidR="00800564" w:rsidRPr="00BB250F" w:rsidRDefault="00800564" w:rsidP="009C372A">
            <w:pPr>
              <w:spacing w:before="60" w:after="60"/>
              <w:jc w:val="both"/>
              <w:rPr>
                <w:rFonts w:cs="Arial"/>
              </w:rPr>
            </w:pPr>
          </w:p>
          <w:p w14:paraId="5DAB5AF9" w14:textId="77777777" w:rsidR="00800564" w:rsidRPr="00BB250F" w:rsidRDefault="00800564" w:rsidP="009C372A">
            <w:pPr>
              <w:spacing w:before="60" w:after="60"/>
              <w:jc w:val="both"/>
              <w:rPr>
                <w:rFonts w:cs="Arial"/>
              </w:rPr>
            </w:pPr>
          </w:p>
          <w:p w14:paraId="11CDE451" w14:textId="77777777" w:rsidR="00800564" w:rsidRPr="00BB250F" w:rsidRDefault="00800564" w:rsidP="009C372A">
            <w:pPr>
              <w:spacing w:before="60" w:after="60"/>
              <w:jc w:val="both"/>
              <w:rPr>
                <w:rFonts w:cs="Arial"/>
              </w:rPr>
            </w:pPr>
          </w:p>
          <w:p w14:paraId="22BCB372" w14:textId="77777777" w:rsidR="00800564" w:rsidRPr="00BB250F" w:rsidRDefault="00800564" w:rsidP="009C372A">
            <w:pPr>
              <w:spacing w:after="60"/>
              <w:jc w:val="both"/>
              <w:rPr>
                <w:rFonts w:cs="Arial"/>
              </w:rPr>
            </w:pPr>
          </w:p>
          <w:p w14:paraId="3C3CE2D9" w14:textId="77777777" w:rsidR="00800564" w:rsidRPr="00BB250F" w:rsidRDefault="00800564" w:rsidP="009C372A">
            <w:pPr>
              <w:spacing w:after="60"/>
              <w:jc w:val="both"/>
              <w:rPr>
                <w:rFonts w:cs="Arial"/>
              </w:rPr>
            </w:pPr>
          </w:p>
        </w:tc>
        <w:tc>
          <w:tcPr>
            <w:tcW w:w="5556" w:type="dxa"/>
            <w:gridSpan w:val="4"/>
            <w:tcBorders>
              <w:top w:val="single" w:sz="4" w:space="0" w:color="auto"/>
              <w:left w:val="single" w:sz="4" w:space="0" w:color="auto"/>
              <w:bottom w:val="single" w:sz="4" w:space="0" w:color="auto"/>
              <w:right w:val="single" w:sz="4" w:space="0" w:color="auto"/>
            </w:tcBorders>
            <w:shd w:val="clear" w:color="auto" w:fill="auto"/>
          </w:tcPr>
          <w:p w14:paraId="06D76EC9" w14:textId="77777777" w:rsidR="00800564" w:rsidRPr="00BB250F" w:rsidRDefault="00800564" w:rsidP="009C372A">
            <w:pPr>
              <w:widowControl w:val="0"/>
              <w:shd w:val="clear" w:color="auto" w:fill="FFFFFF"/>
              <w:spacing w:before="60" w:after="60"/>
              <w:jc w:val="both"/>
              <w:rPr>
                <w:rFonts w:cs="Arial"/>
                <w:color w:val="000000"/>
              </w:rPr>
            </w:pPr>
            <w:r w:rsidRPr="00BB250F">
              <w:rPr>
                <w:rFonts w:cs="Arial"/>
                <w:b/>
                <w:color w:val="000000"/>
              </w:rPr>
              <w:t>Ongoing</w:t>
            </w:r>
          </w:p>
          <w:p w14:paraId="11C1C13B" w14:textId="77777777" w:rsidR="00800564" w:rsidRPr="00BB250F" w:rsidRDefault="00800564" w:rsidP="009C372A">
            <w:pPr>
              <w:widowControl w:val="0"/>
              <w:shd w:val="clear" w:color="auto" w:fill="FFFFFF"/>
              <w:spacing w:before="60" w:after="60"/>
              <w:jc w:val="both"/>
              <w:rPr>
                <w:rFonts w:cs="Arial"/>
                <w:color w:val="000000"/>
              </w:rPr>
            </w:pPr>
            <w:r w:rsidRPr="00BB250F">
              <w:rPr>
                <w:rFonts w:cs="Arial"/>
                <w:color w:val="000000"/>
              </w:rPr>
              <w:t>Annual Plan/Recovery &amp; Sustainability Plan performance reporting to the Management Board, Performance &amp; Finance Committee and the Health Board</w:t>
            </w:r>
          </w:p>
          <w:p w14:paraId="511EAE5A" w14:textId="77777777" w:rsidR="00800564" w:rsidRPr="00BB250F" w:rsidRDefault="00800564" w:rsidP="009C372A">
            <w:pPr>
              <w:widowControl w:val="0"/>
              <w:spacing w:before="60" w:after="60"/>
              <w:rPr>
                <w:rFonts w:cs="Arial"/>
                <w:lang w:val="en-US"/>
              </w:rPr>
            </w:pPr>
            <w:r w:rsidRPr="00BB250F">
              <w:rPr>
                <w:rFonts w:cs="Arial"/>
              </w:rPr>
              <w:t>Monitoring of the implementation of the</w:t>
            </w:r>
            <w:r w:rsidRPr="00BB250F">
              <w:rPr>
                <w:rFonts w:cs="Arial"/>
                <w:lang w:val="en-US"/>
              </w:rPr>
              <w:t xml:space="preserve"> Home First project and management of Integrated Community Services within the RPB Transformation Board governance framework</w:t>
            </w:r>
          </w:p>
          <w:p w14:paraId="21139C32" w14:textId="77777777" w:rsidR="00800564" w:rsidRPr="00BB250F" w:rsidRDefault="00800564" w:rsidP="009C372A">
            <w:pPr>
              <w:widowControl w:val="0"/>
              <w:shd w:val="clear" w:color="auto" w:fill="FFFFFF"/>
              <w:spacing w:before="60" w:after="60"/>
              <w:jc w:val="both"/>
              <w:rPr>
                <w:rFonts w:cs="Arial"/>
                <w:color w:val="000000"/>
              </w:rPr>
            </w:pPr>
            <w:r w:rsidRPr="00BB250F">
              <w:rPr>
                <w:rFonts w:cs="Arial"/>
                <w:color w:val="000000"/>
              </w:rPr>
              <w:t>Quarterly performance reviews</w:t>
            </w:r>
          </w:p>
          <w:p w14:paraId="085BFA6A" w14:textId="77777777" w:rsidR="00800564" w:rsidRDefault="00800564" w:rsidP="009C372A">
            <w:pPr>
              <w:spacing w:after="60"/>
              <w:rPr>
                <w:rFonts w:cs="Arial"/>
                <w:color w:val="000000"/>
              </w:rPr>
            </w:pPr>
            <w:r w:rsidRPr="00BB250F">
              <w:rPr>
                <w:rFonts w:cs="Arial"/>
                <w:color w:val="000000"/>
              </w:rPr>
              <w:t>Monthly finance reviews.</w:t>
            </w:r>
          </w:p>
          <w:p w14:paraId="4BA27C97" w14:textId="77777777" w:rsidR="00800564" w:rsidRPr="0025771C" w:rsidRDefault="00800564" w:rsidP="009C372A">
            <w:pPr>
              <w:spacing w:after="60"/>
              <w:rPr>
                <w:rFonts w:cs="Arial"/>
                <w:color w:val="FF0000"/>
              </w:rPr>
            </w:pPr>
            <w:r w:rsidRPr="0025771C">
              <w:rPr>
                <w:rFonts w:cs="Arial"/>
                <w:color w:val="FF0000"/>
              </w:rPr>
              <w:t>Monthly reporting to Corporate Quality &amp; Safety sub-groups</w:t>
            </w:r>
          </w:p>
          <w:p w14:paraId="33927CA8" w14:textId="77777777" w:rsidR="00800564" w:rsidRPr="0025771C" w:rsidRDefault="00800564" w:rsidP="009C372A">
            <w:pPr>
              <w:spacing w:after="60"/>
              <w:rPr>
                <w:rFonts w:cs="Arial"/>
                <w:color w:val="FF0000"/>
              </w:rPr>
            </w:pPr>
            <w:r w:rsidRPr="0025771C">
              <w:rPr>
                <w:rFonts w:cs="Arial"/>
                <w:color w:val="FF0000"/>
              </w:rPr>
              <w:t>Quarterly Quality &amp; Safety report for the Quality &amp; Safety Committee</w:t>
            </w:r>
          </w:p>
          <w:p w14:paraId="15C4FDAB" w14:textId="77777777" w:rsidR="00800564" w:rsidRPr="0025771C" w:rsidRDefault="00800564" w:rsidP="009C372A">
            <w:pPr>
              <w:spacing w:after="60"/>
              <w:rPr>
                <w:rFonts w:cs="Arial"/>
                <w:color w:val="FF0000"/>
              </w:rPr>
            </w:pPr>
            <w:r w:rsidRPr="0025771C">
              <w:rPr>
                <w:rFonts w:cs="Arial"/>
                <w:color w:val="FF0000"/>
              </w:rPr>
              <w:t>Quarterly Health &amp; Safety report for the Quality &amp; Safety Committee</w:t>
            </w:r>
          </w:p>
          <w:p w14:paraId="41444B48" w14:textId="77777777" w:rsidR="00800564" w:rsidRPr="0025771C" w:rsidRDefault="00800564" w:rsidP="009C372A">
            <w:pPr>
              <w:spacing w:after="60"/>
              <w:rPr>
                <w:rFonts w:cs="Arial"/>
                <w:color w:val="FF0000"/>
              </w:rPr>
            </w:pPr>
            <w:r w:rsidRPr="0025771C">
              <w:rPr>
                <w:rFonts w:cs="Arial"/>
                <w:color w:val="FF0000"/>
              </w:rPr>
              <w:t>Quarterly report on progress against HIW action plans for HMP Swansea to Quality &amp; Safety Committee</w:t>
            </w:r>
          </w:p>
          <w:p w14:paraId="7408F1E7" w14:textId="77777777" w:rsidR="00800564" w:rsidRPr="0025771C" w:rsidRDefault="00800564" w:rsidP="009C372A">
            <w:pPr>
              <w:spacing w:after="60"/>
              <w:rPr>
                <w:rFonts w:cs="Arial"/>
                <w:color w:val="FF0000"/>
              </w:rPr>
            </w:pPr>
            <w:r w:rsidRPr="0025771C">
              <w:rPr>
                <w:rFonts w:cs="Arial"/>
                <w:color w:val="FF0000"/>
              </w:rPr>
              <w:t>Quarterly report to Safeguarding Committee</w:t>
            </w:r>
          </w:p>
          <w:p w14:paraId="16352893" w14:textId="77777777" w:rsidR="00800564" w:rsidRPr="0025771C" w:rsidRDefault="00800564" w:rsidP="009C372A">
            <w:pPr>
              <w:spacing w:after="60"/>
              <w:rPr>
                <w:rFonts w:cs="Arial"/>
                <w:color w:val="FF0000"/>
              </w:rPr>
            </w:pPr>
            <w:r w:rsidRPr="0025771C">
              <w:rPr>
                <w:rFonts w:cs="Arial"/>
                <w:color w:val="FF0000"/>
              </w:rPr>
              <w:t>Quarterly report to IPC Committee</w:t>
            </w:r>
          </w:p>
          <w:p w14:paraId="10625A69" w14:textId="77777777" w:rsidR="00800564" w:rsidRPr="00BB250F" w:rsidRDefault="00800564" w:rsidP="009C372A">
            <w:pPr>
              <w:spacing w:after="60"/>
              <w:rPr>
                <w:rFonts w:cs="Arial"/>
                <w:color w:val="000000"/>
              </w:rPr>
            </w:pPr>
          </w:p>
          <w:p w14:paraId="28331ACE" w14:textId="77777777" w:rsidR="00800564" w:rsidRPr="00BB250F" w:rsidRDefault="00800564" w:rsidP="009C372A">
            <w:pPr>
              <w:spacing w:after="60"/>
              <w:jc w:val="both"/>
              <w:rPr>
                <w:rFonts w:cs="Arial"/>
              </w:rPr>
            </w:pPr>
          </w:p>
        </w:tc>
        <w:tc>
          <w:tcPr>
            <w:tcW w:w="5555" w:type="dxa"/>
            <w:gridSpan w:val="2"/>
            <w:tcBorders>
              <w:top w:val="single" w:sz="4" w:space="0" w:color="auto"/>
              <w:left w:val="single" w:sz="4" w:space="0" w:color="auto"/>
              <w:bottom w:val="single" w:sz="4" w:space="0" w:color="auto"/>
              <w:right w:val="single" w:sz="4" w:space="0" w:color="auto"/>
            </w:tcBorders>
            <w:shd w:val="clear" w:color="auto" w:fill="auto"/>
          </w:tcPr>
          <w:p w14:paraId="4B980E34" w14:textId="77777777" w:rsidR="00800564" w:rsidRPr="00C929FD" w:rsidRDefault="00800564" w:rsidP="009C372A">
            <w:pPr>
              <w:widowControl w:val="0"/>
              <w:spacing w:before="60"/>
              <w:rPr>
                <w:rFonts w:cs="Arial"/>
                <w:b/>
              </w:rPr>
            </w:pPr>
            <w:r w:rsidRPr="00C929FD">
              <w:rPr>
                <w:rFonts w:cs="Arial"/>
                <w:b/>
              </w:rPr>
              <w:t>Ongoing</w:t>
            </w:r>
          </w:p>
          <w:p w14:paraId="2365B1AA" w14:textId="77777777" w:rsidR="00800564" w:rsidRPr="00325552" w:rsidRDefault="00800564" w:rsidP="009C372A">
            <w:pPr>
              <w:widowControl w:val="0"/>
              <w:spacing w:before="60"/>
              <w:rPr>
                <w:rFonts w:cs="Arial"/>
                <w:color w:val="FF0000"/>
              </w:rPr>
            </w:pPr>
            <w:r w:rsidRPr="00325552">
              <w:rPr>
                <w:rFonts w:cs="Arial"/>
                <w:color w:val="FF0000"/>
              </w:rPr>
              <w:t>Twice-yearly reports on findings of post-payment verification work undertaken by NWSSP</w:t>
            </w:r>
          </w:p>
          <w:p w14:paraId="0F5D9942" w14:textId="77777777" w:rsidR="00800564" w:rsidRPr="00C929FD" w:rsidRDefault="00800564" w:rsidP="009C372A">
            <w:pPr>
              <w:widowControl w:val="0"/>
              <w:spacing w:before="60"/>
              <w:rPr>
                <w:rFonts w:cs="Arial"/>
                <w:color w:val="FF0000"/>
              </w:rPr>
            </w:pPr>
            <w:r w:rsidRPr="00C929FD">
              <w:rPr>
                <w:rFonts w:cs="Arial"/>
                <w:color w:val="FF0000"/>
              </w:rPr>
              <w:t>Death in custody and Article 2 independent investigations and reports/inquests</w:t>
            </w:r>
          </w:p>
          <w:p w14:paraId="14CD2BEE" w14:textId="77777777" w:rsidR="00800564" w:rsidRPr="00C929FD" w:rsidRDefault="00800564" w:rsidP="009C372A">
            <w:pPr>
              <w:widowControl w:val="0"/>
              <w:spacing w:before="60"/>
              <w:rPr>
                <w:rFonts w:cs="Arial"/>
                <w:color w:val="FF0000"/>
              </w:rPr>
            </w:pPr>
            <w:r w:rsidRPr="00C929FD">
              <w:rPr>
                <w:rFonts w:cs="Arial"/>
                <w:color w:val="FF0000"/>
              </w:rPr>
              <w:t>Medical Examiner and mortality reviews</w:t>
            </w:r>
          </w:p>
          <w:p w14:paraId="1E1B10B8" w14:textId="77777777" w:rsidR="00800564" w:rsidRPr="00031C92" w:rsidRDefault="00800564" w:rsidP="009C372A">
            <w:pPr>
              <w:widowControl w:val="0"/>
              <w:spacing w:before="60"/>
              <w:rPr>
                <w:rFonts w:cs="Arial"/>
                <w:b/>
                <w:color w:val="00B050"/>
              </w:rPr>
            </w:pPr>
            <w:r w:rsidRPr="00C929FD">
              <w:rPr>
                <w:rFonts w:cs="Arial"/>
                <w:b/>
              </w:rPr>
              <w:t>2019</w:t>
            </w:r>
          </w:p>
          <w:p w14:paraId="0F5D32B8" w14:textId="77777777" w:rsidR="00800564" w:rsidRPr="00325552" w:rsidRDefault="00800564" w:rsidP="009C372A">
            <w:pPr>
              <w:widowControl w:val="0"/>
              <w:spacing w:before="60"/>
              <w:rPr>
                <w:rFonts w:cs="Arial"/>
                <w:color w:val="FF0000"/>
              </w:rPr>
            </w:pPr>
            <w:r w:rsidRPr="00325552">
              <w:rPr>
                <w:rFonts w:cs="Arial"/>
                <w:color w:val="FF0000"/>
              </w:rPr>
              <w:t>WAO Report 827A2018-19 – January 2019</w:t>
            </w:r>
          </w:p>
          <w:p w14:paraId="056F8873" w14:textId="77777777" w:rsidR="00800564" w:rsidRPr="00325552" w:rsidRDefault="00800564" w:rsidP="009C372A">
            <w:pPr>
              <w:widowControl w:val="0"/>
              <w:spacing w:after="60"/>
              <w:rPr>
                <w:rFonts w:cs="Arial"/>
                <w:color w:val="FF0000"/>
              </w:rPr>
            </w:pPr>
            <w:r w:rsidRPr="00325552">
              <w:rPr>
                <w:rFonts w:cs="Arial"/>
                <w:color w:val="FF0000"/>
              </w:rPr>
              <w:t>Primary Care Services</w:t>
            </w:r>
          </w:p>
          <w:p w14:paraId="22D261D2" w14:textId="77777777" w:rsidR="00800564" w:rsidRPr="00325552" w:rsidRDefault="00800564" w:rsidP="009C372A">
            <w:pPr>
              <w:widowControl w:val="0"/>
              <w:rPr>
                <w:rFonts w:cs="Arial"/>
                <w:color w:val="FF0000"/>
              </w:rPr>
            </w:pPr>
            <w:r w:rsidRPr="00325552">
              <w:rPr>
                <w:rFonts w:cs="Arial"/>
                <w:color w:val="FF0000"/>
              </w:rPr>
              <w:t>HIW – General Dental Practice Inspection (Announced)</w:t>
            </w:r>
          </w:p>
          <w:p w14:paraId="7BFF780C" w14:textId="77777777" w:rsidR="00800564" w:rsidRPr="00325552" w:rsidRDefault="00800564" w:rsidP="009C372A">
            <w:pPr>
              <w:widowControl w:val="0"/>
              <w:spacing w:after="60"/>
              <w:rPr>
                <w:rFonts w:cs="Arial"/>
                <w:color w:val="FF0000"/>
              </w:rPr>
            </w:pPr>
            <w:r w:rsidRPr="00325552">
              <w:rPr>
                <w:rFonts w:cs="Arial"/>
                <w:color w:val="FF0000"/>
              </w:rPr>
              <w:t>Baglan Dental Practice – March 2019</w:t>
            </w:r>
          </w:p>
          <w:p w14:paraId="12AD5E7F" w14:textId="77777777" w:rsidR="00800564" w:rsidRPr="00325552" w:rsidRDefault="00800564" w:rsidP="009C372A">
            <w:pPr>
              <w:widowControl w:val="0"/>
              <w:rPr>
                <w:rFonts w:cs="Arial"/>
                <w:color w:val="FF0000"/>
              </w:rPr>
            </w:pPr>
            <w:r w:rsidRPr="00325552">
              <w:rPr>
                <w:rFonts w:cs="Arial"/>
                <w:color w:val="FF0000"/>
              </w:rPr>
              <w:t>HIW – General Dental Practice Inspection (Announced)</w:t>
            </w:r>
          </w:p>
          <w:p w14:paraId="200EE49D" w14:textId="77777777" w:rsidR="00800564" w:rsidRPr="00325552" w:rsidRDefault="00800564" w:rsidP="009C372A">
            <w:pPr>
              <w:widowControl w:val="0"/>
              <w:spacing w:after="60"/>
              <w:rPr>
                <w:rFonts w:cs="Arial"/>
                <w:color w:val="FF0000"/>
              </w:rPr>
            </w:pPr>
            <w:r w:rsidRPr="00325552">
              <w:rPr>
                <w:rFonts w:cs="Arial"/>
                <w:color w:val="FF0000"/>
              </w:rPr>
              <w:t>The Family Practice, ABMU – March 2019</w:t>
            </w:r>
          </w:p>
          <w:p w14:paraId="76651088" w14:textId="77777777" w:rsidR="00800564" w:rsidRPr="00325552" w:rsidRDefault="00800564" w:rsidP="009C372A">
            <w:pPr>
              <w:widowControl w:val="0"/>
              <w:rPr>
                <w:rFonts w:cs="Arial"/>
                <w:color w:val="FF0000"/>
              </w:rPr>
            </w:pPr>
            <w:r w:rsidRPr="00325552">
              <w:rPr>
                <w:rFonts w:cs="Arial"/>
                <w:color w:val="FF0000"/>
              </w:rPr>
              <w:t>HIW – General Practice Inspection (Announced)</w:t>
            </w:r>
          </w:p>
          <w:p w14:paraId="1E3825C6" w14:textId="77777777" w:rsidR="00800564" w:rsidRPr="00325552" w:rsidRDefault="00800564" w:rsidP="009C372A">
            <w:pPr>
              <w:widowControl w:val="0"/>
              <w:spacing w:after="60"/>
              <w:rPr>
                <w:rFonts w:cs="Arial"/>
                <w:color w:val="FF0000"/>
              </w:rPr>
            </w:pPr>
            <w:r w:rsidRPr="00325552">
              <w:rPr>
                <w:rFonts w:cs="Arial"/>
                <w:color w:val="FF0000"/>
              </w:rPr>
              <w:t>Dyfed Road Surgery</w:t>
            </w:r>
          </w:p>
          <w:p w14:paraId="6B0DD3DA" w14:textId="77777777" w:rsidR="00800564" w:rsidRPr="00325552" w:rsidRDefault="00800564" w:rsidP="009C372A">
            <w:pPr>
              <w:widowControl w:val="0"/>
              <w:rPr>
                <w:rFonts w:cs="Arial"/>
                <w:color w:val="FF0000"/>
              </w:rPr>
            </w:pPr>
            <w:r w:rsidRPr="00325552">
              <w:rPr>
                <w:rFonts w:cs="Arial"/>
                <w:color w:val="FF0000"/>
              </w:rPr>
              <w:t>HIW – General Dental Practice Inspection (Announced)</w:t>
            </w:r>
          </w:p>
          <w:p w14:paraId="0C853182" w14:textId="77777777" w:rsidR="00800564" w:rsidRPr="00325552" w:rsidRDefault="00800564" w:rsidP="009C372A">
            <w:pPr>
              <w:widowControl w:val="0"/>
              <w:spacing w:after="60"/>
              <w:rPr>
                <w:rFonts w:cs="Arial"/>
                <w:color w:val="FF0000"/>
              </w:rPr>
            </w:pPr>
            <w:r w:rsidRPr="00325552">
              <w:rPr>
                <w:rFonts w:cs="Arial"/>
                <w:color w:val="FF0000"/>
              </w:rPr>
              <w:t>Brynhyfryd Dental Practice – April 2019</w:t>
            </w:r>
          </w:p>
          <w:p w14:paraId="6CC8FD80" w14:textId="77777777" w:rsidR="00800564" w:rsidRPr="00325552" w:rsidRDefault="00800564" w:rsidP="009C372A">
            <w:pPr>
              <w:widowControl w:val="0"/>
              <w:rPr>
                <w:rFonts w:cs="Arial"/>
                <w:color w:val="FF0000"/>
              </w:rPr>
            </w:pPr>
            <w:r w:rsidRPr="00325552">
              <w:rPr>
                <w:rFonts w:cs="Arial"/>
                <w:color w:val="FF0000"/>
              </w:rPr>
              <w:t>HIW – General Dental Practice Inspection (Announced)</w:t>
            </w:r>
          </w:p>
          <w:p w14:paraId="75B1F6F5" w14:textId="77777777" w:rsidR="00800564" w:rsidRPr="00325552" w:rsidRDefault="00800564" w:rsidP="009C372A">
            <w:pPr>
              <w:widowControl w:val="0"/>
              <w:spacing w:after="60"/>
              <w:rPr>
                <w:rFonts w:cs="Arial"/>
                <w:color w:val="FF0000"/>
              </w:rPr>
            </w:pPr>
            <w:r w:rsidRPr="00325552">
              <w:rPr>
                <w:rFonts w:cs="Arial"/>
                <w:color w:val="FF0000"/>
              </w:rPr>
              <w:t>Beak@28 Dental Clinic – May 2019</w:t>
            </w:r>
          </w:p>
          <w:p w14:paraId="475BFEBA" w14:textId="77777777" w:rsidR="00800564" w:rsidRPr="00325552" w:rsidRDefault="00800564" w:rsidP="009C372A">
            <w:pPr>
              <w:widowControl w:val="0"/>
              <w:rPr>
                <w:rFonts w:cs="Arial"/>
                <w:color w:val="FF0000"/>
              </w:rPr>
            </w:pPr>
            <w:r w:rsidRPr="00325552">
              <w:rPr>
                <w:rFonts w:cs="Arial"/>
                <w:color w:val="FF0000"/>
              </w:rPr>
              <w:t>HIW – General Dental Practice Inspection (Announced)</w:t>
            </w:r>
          </w:p>
          <w:p w14:paraId="2F480ACD" w14:textId="77777777" w:rsidR="00800564" w:rsidRPr="00325552" w:rsidRDefault="00800564" w:rsidP="009C372A">
            <w:pPr>
              <w:widowControl w:val="0"/>
              <w:spacing w:after="60"/>
              <w:rPr>
                <w:rFonts w:cs="Arial"/>
                <w:color w:val="FF0000"/>
              </w:rPr>
            </w:pPr>
            <w:r w:rsidRPr="00325552">
              <w:rPr>
                <w:rFonts w:cs="Arial"/>
                <w:color w:val="FF0000"/>
              </w:rPr>
              <w:t>The Dental Surgery, Abertawe – May 2019</w:t>
            </w:r>
          </w:p>
          <w:p w14:paraId="79D31D28" w14:textId="77777777" w:rsidR="00800564" w:rsidRPr="00325552" w:rsidRDefault="00800564" w:rsidP="009C372A">
            <w:pPr>
              <w:widowControl w:val="0"/>
              <w:rPr>
                <w:rFonts w:cs="Arial"/>
                <w:color w:val="FF0000"/>
              </w:rPr>
            </w:pPr>
            <w:r w:rsidRPr="00325552">
              <w:rPr>
                <w:rFonts w:cs="Arial"/>
                <w:color w:val="FF0000"/>
              </w:rPr>
              <w:t>HIW – General Dental Practice Inspection (Announced)</w:t>
            </w:r>
          </w:p>
          <w:p w14:paraId="33127AB2" w14:textId="77777777" w:rsidR="00800564" w:rsidRPr="00325552" w:rsidRDefault="00800564" w:rsidP="00267123">
            <w:pPr>
              <w:widowControl w:val="0"/>
              <w:spacing w:after="120"/>
              <w:rPr>
                <w:rFonts w:cs="Arial"/>
                <w:color w:val="FF0000"/>
              </w:rPr>
            </w:pPr>
            <w:r w:rsidRPr="00325552">
              <w:rPr>
                <w:rFonts w:cs="Arial"/>
                <w:color w:val="FF0000"/>
              </w:rPr>
              <w:t>Gowerton Dental Practice – May 2019</w:t>
            </w:r>
          </w:p>
          <w:p w14:paraId="33BBDB79" w14:textId="77777777" w:rsidR="00325552" w:rsidRDefault="00325552" w:rsidP="009C372A">
            <w:pPr>
              <w:widowControl w:val="0"/>
              <w:rPr>
                <w:rFonts w:cs="Arial"/>
                <w:color w:val="00B050"/>
              </w:rPr>
            </w:pPr>
          </w:p>
          <w:p w14:paraId="66F9DF8B" w14:textId="47055C89" w:rsidR="00800564" w:rsidRPr="00DC55A7" w:rsidRDefault="00800564" w:rsidP="009C372A">
            <w:pPr>
              <w:widowControl w:val="0"/>
              <w:rPr>
                <w:rFonts w:cs="Arial"/>
                <w:color w:val="FF0000"/>
              </w:rPr>
            </w:pPr>
            <w:r w:rsidRPr="00DC55A7">
              <w:rPr>
                <w:rFonts w:cs="Arial"/>
                <w:color w:val="FF0000"/>
              </w:rPr>
              <w:lastRenderedPageBreak/>
              <w:t>HIW – General Dental Practice Inspection (Announced)</w:t>
            </w:r>
          </w:p>
          <w:p w14:paraId="1B01D262" w14:textId="77777777" w:rsidR="00800564" w:rsidRPr="00DC55A7" w:rsidRDefault="00800564" w:rsidP="009C372A">
            <w:pPr>
              <w:widowControl w:val="0"/>
              <w:spacing w:after="60"/>
              <w:rPr>
                <w:rFonts w:cs="Arial"/>
                <w:color w:val="FF0000"/>
              </w:rPr>
            </w:pPr>
            <w:r w:rsidRPr="00DC55A7">
              <w:rPr>
                <w:rFonts w:cs="Arial"/>
                <w:color w:val="FF0000"/>
              </w:rPr>
              <w:t>Mumbles Dental &amp; Cosmetic Suite – June 2019</w:t>
            </w:r>
          </w:p>
          <w:p w14:paraId="2FF0A8E2" w14:textId="77777777" w:rsidR="00800564" w:rsidRPr="00DC55A7" w:rsidRDefault="00800564" w:rsidP="009C372A">
            <w:pPr>
              <w:widowControl w:val="0"/>
              <w:rPr>
                <w:rFonts w:cs="Arial"/>
                <w:color w:val="FF0000"/>
              </w:rPr>
            </w:pPr>
            <w:r w:rsidRPr="00DC55A7">
              <w:rPr>
                <w:rFonts w:cs="Arial"/>
                <w:color w:val="FF0000"/>
              </w:rPr>
              <w:t>HIW – Dental Follow-Up Inspection (Announced)</w:t>
            </w:r>
          </w:p>
          <w:p w14:paraId="3E8BB12E" w14:textId="77777777" w:rsidR="00800564" w:rsidRPr="00DC55A7" w:rsidRDefault="00800564" w:rsidP="009C372A">
            <w:pPr>
              <w:widowControl w:val="0"/>
              <w:spacing w:after="60"/>
              <w:rPr>
                <w:rFonts w:cs="Arial"/>
                <w:color w:val="FF0000"/>
              </w:rPr>
            </w:pPr>
            <w:r w:rsidRPr="00DC55A7">
              <w:rPr>
                <w:rFonts w:cs="Arial"/>
                <w:color w:val="FF0000"/>
              </w:rPr>
              <w:t>Sketty Road Dental Surgery – September 2019</w:t>
            </w:r>
          </w:p>
          <w:p w14:paraId="10190BB4" w14:textId="77777777" w:rsidR="00800564" w:rsidRPr="00DC55A7" w:rsidRDefault="00800564" w:rsidP="009C372A">
            <w:pPr>
              <w:widowControl w:val="0"/>
              <w:rPr>
                <w:rFonts w:cs="Arial"/>
                <w:color w:val="FF0000"/>
              </w:rPr>
            </w:pPr>
            <w:r w:rsidRPr="00DC55A7">
              <w:rPr>
                <w:rFonts w:cs="Arial"/>
                <w:color w:val="FF0000"/>
              </w:rPr>
              <w:t>HIW – General Dental Practice Inspection (Announced)</w:t>
            </w:r>
          </w:p>
          <w:p w14:paraId="2BE2B1A3" w14:textId="77777777" w:rsidR="00800564" w:rsidRPr="00DC55A7" w:rsidRDefault="00800564" w:rsidP="009C372A">
            <w:pPr>
              <w:widowControl w:val="0"/>
              <w:spacing w:after="60"/>
              <w:rPr>
                <w:rFonts w:cs="Arial"/>
                <w:color w:val="FF0000"/>
              </w:rPr>
            </w:pPr>
            <w:r w:rsidRPr="00DC55A7">
              <w:rPr>
                <w:rFonts w:cs="Arial"/>
                <w:color w:val="FF0000"/>
              </w:rPr>
              <w:t>Gorseinon Dental Practice – October 2019</w:t>
            </w:r>
          </w:p>
          <w:p w14:paraId="32C58B5D" w14:textId="77777777" w:rsidR="00800564" w:rsidRPr="00DC55A7" w:rsidRDefault="00800564" w:rsidP="009C372A">
            <w:pPr>
              <w:widowControl w:val="0"/>
              <w:rPr>
                <w:rFonts w:cs="Arial"/>
                <w:color w:val="FF0000"/>
              </w:rPr>
            </w:pPr>
            <w:r w:rsidRPr="00DC55A7">
              <w:rPr>
                <w:rFonts w:cs="Arial"/>
                <w:color w:val="FF0000"/>
              </w:rPr>
              <w:t>HIW – General Practice Inspection (Announced)</w:t>
            </w:r>
          </w:p>
          <w:p w14:paraId="5F803DC2" w14:textId="77777777" w:rsidR="00800564" w:rsidRPr="00DC55A7" w:rsidRDefault="00800564" w:rsidP="009C372A">
            <w:pPr>
              <w:widowControl w:val="0"/>
              <w:spacing w:after="60"/>
              <w:rPr>
                <w:rFonts w:cs="Arial"/>
                <w:color w:val="FF0000"/>
              </w:rPr>
            </w:pPr>
            <w:r w:rsidRPr="00DC55A7">
              <w:rPr>
                <w:rFonts w:cs="Arial"/>
                <w:color w:val="FF0000"/>
              </w:rPr>
              <w:t>Cwmafan Health Centre – October 2019</w:t>
            </w:r>
          </w:p>
          <w:p w14:paraId="55CE268C" w14:textId="77777777" w:rsidR="00800564" w:rsidRPr="00DC55A7" w:rsidRDefault="00800564" w:rsidP="009C372A">
            <w:pPr>
              <w:ind w:left="1077" w:hanging="1077"/>
              <w:rPr>
                <w:rFonts w:cs="Arial"/>
                <w:color w:val="FF0000"/>
              </w:rPr>
            </w:pPr>
            <w:r w:rsidRPr="00DC55A7">
              <w:rPr>
                <w:rFonts w:cs="Arial"/>
                <w:color w:val="FF0000"/>
              </w:rPr>
              <w:t>A&amp;A Report SBU-1920-012 – October 2019</w:t>
            </w:r>
          </w:p>
          <w:p w14:paraId="60A9B85A" w14:textId="77777777" w:rsidR="00800564" w:rsidRPr="00DC55A7" w:rsidRDefault="00800564" w:rsidP="009C372A">
            <w:pPr>
              <w:spacing w:after="60"/>
              <w:ind w:left="1077" w:hanging="1077"/>
              <w:rPr>
                <w:rFonts w:cs="Arial"/>
                <w:color w:val="FF0000"/>
              </w:rPr>
            </w:pPr>
            <w:r w:rsidRPr="00DC55A7">
              <w:rPr>
                <w:rFonts w:cs="Arial"/>
                <w:color w:val="FF0000"/>
              </w:rPr>
              <w:t>GP Out Of Hours – No Assurance Rating Given</w:t>
            </w:r>
          </w:p>
          <w:p w14:paraId="6A123952" w14:textId="77777777" w:rsidR="00800564" w:rsidRPr="00DC55A7" w:rsidRDefault="00800564" w:rsidP="009C372A">
            <w:pPr>
              <w:ind w:left="1077" w:hanging="1077"/>
              <w:rPr>
                <w:rFonts w:cs="Arial"/>
                <w:color w:val="FF0000"/>
              </w:rPr>
            </w:pPr>
            <w:r w:rsidRPr="00DC55A7">
              <w:rPr>
                <w:rFonts w:cs="Arial"/>
                <w:color w:val="FF0000"/>
              </w:rPr>
              <w:t>HIW – GP Follow-Up Inspection (Announced)</w:t>
            </w:r>
          </w:p>
          <w:p w14:paraId="582DFCD1" w14:textId="77777777" w:rsidR="00800564" w:rsidRPr="00DC55A7" w:rsidRDefault="00800564" w:rsidP="009C372A">
            <w:pPr>
              <w:spacing w:after="60"/>
              <w:ind w:left="1077" w:hanging="1077"/>
              <w:rPr>
                <w:rFonts w:cs="Arial"/>
                <w:color w:val="FF0000"/>
              </w:rPr>
            </w:pPr>
            <w:r w:rsidRPr="00DC55A7">
              <w:rPr>
                <w:rFonts w:cs="Arial"/>
                <w:color w:val="FF0000"/>
              </w:rPr>
              <w:t>Alfred Street P/Care Centre – Dec. 2019</w:t>
            </w:r>
          </w:p>
          <w:p w14:paraId="7748CBB1" w14:textId="77777777" w:rsidR="00800564" w:rsidRPr="00C929FD" w:rsidRDefault="00800564" w:rsidP="009C372A">
            <w:pPr>
              <w:widowControl w:val="0"/>
              <w:spacing w:before="60"/>
              <w:rPr>
                <w:rFonts w:cs="Arial"/>
                <w:b/>
              </w:rPr>
            </w:pPr>
            <w:r w:rsidRPr="00C929FD">
              <w:rPr>
                <w:rFonts w:cs="Arial"/>
                <w:b/>
              </w:rPr>
              <w:t>2020</w:t>
            </w:r>
          </w:p>
          <w:p w14:paraId="3EBB497A" w14:textId="77777777" w:rsidR="00800564" w:rsidRPr="005826E6" w:rsidRDefault="00800564" w:rsidP="009C372A">
            <w:pPr>
              <w:widowControl w:val="0"/>
              <w:rPr>
                <w:rFonts w:cs="Arial"/>
                <w:color w:val="FF0000"/>
              </w:rPr>
            </w:pPr>
            <w:r w:rsidRPr="005826E6">
              <w:rPr>
                <w:rFonts w:cs="Arial"/>
                <w:color w:val="FF0000"/>
              </w:rPr>
              <w:t>CHC: A Prisoner’s View – January 2020</w:t>
            </w:r>
          </w:p>
          <w:p w14:paraId="31FE90AF" w14:textId="77777777" w:rsidR="00800564" w:rsidRPr="00DC55A7" w:rsidRDefault="00800564" w:rsidP="009C372A">
            <w:pPr>
              <w:widowControl w:val="0"/>
              <w:rPr>
                <w:rFonts w:cs="Arial"/>
                <w:color w:val="FF0000"/>
              </w:rPr>
            </w:pPr>
            <w:r w:rsidRPr="00DC55A7">
              <w:rPr>
                <w:rFonts w:cs="Arial"/>
                <w:color w:val="FF0000"/>
              </w:rPr>
              <w:t>HIW – General Dental Practice Inspection (Announced)</w:t>
            </w:r>
          </w:p>
          <w:p w14:paraId="0E01485E" w14:textId="77777777" w:rsidR="00800564" w:rsidRPr="00DC55A7" w:rsidRDefault="00800564" w:rsidP="009C372A">
            <w:pPr>
              <w:widowControl w:val="0"/>
              <w:spacing w:after="60"/>
              <w:rPr>
                <w:rFonts w:cs="Arial"/>
                <w:color w:val="FF0000"/>
              </w:rPr>
            </w:pPr>
            <w:r w:rsidRPr="00DC55A7">
              <w:rPr>
                <w:rFonts w:cs="Arial"/>
                <w:color w:val="FF0000"/>
              </w:rPr>
              <w:t>Cymmer Dental – January 2020</w:t>
            </w:r>
          </w:p>
          <w:p w14:paraId="6241F9DD" w14:textId="77777777" w:rsidR="00800564" w:rsidRPr="00DC55A7" w:rsidRDefault="00800564" w:rsidP="009C372A">
            <w:pPr>
              <w:widowControl w:val="0"/>
              <w:rPr>
                <w:rFonts w:cs="Arial"/>
                <w:color w:val="FF0000"/>
              </w:rPr>
            </w:pPr>
            <w:r w:rsidRPr="00DC55A7">
              <w:rPr>
                <w:rFonts w:cs="Arial"/>
                <w:color w:val="FF0000"/>
              </w:rPr>
              <w:t>HIW – General Practice Inspection (Announced)</w:t>
            </w:r>
          </w:p>
          <w:p w14:paraId="181B8A93" w14:textId="77777777" w:rsidR="00800564" w:rsidRPr="00DC55A7" w:rsidRDefault="00800564" w:rsidP="009C372A">
            <w:pPr>
              <w:widowControl w:val="0"/>
              <w:spacing w:after="60"/>
              <w:rPr>
                <w:rFonts w:cs="Arial"/>
                <w:color w:val="FF0000"/>
              </w:rPr>
            </w:pPr>
            <w:r w:rsidRPr="00DC55A7">
              <w:rPr>
                <w:rFonts w:cs="Arial"/>
                <w:color w:val="FF0000"/>
              </w:rPr>
              <w:t>Greenhill Medical Centre – January 2020</w:t>
            </w:r>
          </w:p>
          <w:p w14:paraId="739FE378" w14:textId="77777777" w:rsidR="00800564" w:rsidRPr="00DC55A7" w:rsidRDefault="00800564" w:rsidP="009C372A">
            <w:pPr>
              <w:widowControl w:val="0"/>
              <w:rPr>
                <w:rFonts w:cs="Arial"/>
                <w:color w:val="FF0000"/>
              </w:rPr>
            </w:pPr>
            <w:r w:rsidRPr="00DC55A7">
              <w:rPr>
                <w:rFonts w:cs="Arial"/>
                <w:color w:val="FF0000"/>
              </w:rPr>
              <w:t>HIW – General Practice Inspection (Announced)</w:t>
            </w:r>
          </w:p>
          <w:p w14:paraId="57E66A07" w14:textId="77777777" w:rsidR="00800564" w:rsidRPr="00DC55A7" w:rsidRDefault="00800564" w:rsidP="009C372A">
            <w:pPr>
              <w:widowControl w:val="0"/>
              <w:spacing w:after="60"/>
              <w:rPr>
                <w:rFonts w:cs="Arial"/>
                <w:color w:val="FF0000"/>
              </w:rPr>
            </w:pPr>
            <w:r w:rsidRPr="00DC55A7">
              <w:rPr>
                <w:rFonts w:cs="Arial"/>
                <w:color w:val="FF0000"/>
              </w:rPr>
              <w:t>Skewen Medical Centre – February 2020</w:t>
            </w:r>
          </w:p>
          <w:p w14:paraId="3D7E7D10" w14:textId="77777777" w:rsidR="00800564" w:rsidRPr="00DC55A7" w:rsidRDefault="00800564" w:rsidP="009C372A">
            <w:pPr>
              <w:widowControl w:val="0"/>
              <w:rPr>
                <w:rFonts w:cs="Arial"/>
                <w:color w:val="FF0000"/>
              </w:rPr>
            </w:pPr>
            <w:r w:rsidRPr="00DC55A7">
              <w:rPr>
                <w:rFonts w:cs="Arial"/>
                <w:color w:val="FF0000"/>
              </w:rPr>
              <w:t>HIW – General Dental Practice Inspection (Announced)</w:t>
            </w:r>
          </w:p>
          <w:p w14:paraId="3890A595" w14:textId="77777777" w:rsidR="00800564" w:rsidRPr="00DC55A7" w:rsidRDefault="00800564" w:rsidP="009C372A">
            <w:pPr>
              <w:widowControl w:val="0"/>
              <w:spacing w:after="60"/>
              <w:rPr>
                <w:rFonts w:cs="Arial"/>
                <w:color w:val="FF0000"/>
              </w:rPr>
            </w:pPr>
            <w:r w:rsidRPr="00DC55A7">
              <w:rPr>
                <w:rFonts w:cs="Arial"/>
                <w:color w:val="FF0000"/>
              </w:rPr>
              <w:t>Ravenhill Dental Surgery – March 2020</w:t>
            </w:r>
          </w:p>
          <w:p w14:paraId="202D05A5" w14:textId="77777777" w:rsidR="00800564" w:rsidRPr="00DC55A7" w:rsidRDefault="00800564" w:rsidP="009C372A">
            <w:pPr>
              <w:widowControl w:val="0"/>
              <w:rPr>
                <w:rFonts w:cs="Arial"/>
                <w:color w:val="FF0000"/>
              </w:rPr>
            </w:pPr>
            <w:r w:rsidRPr="00DC55A7">
              <w:rPr>
                <w:rFonts w:cs="Arial"/>
                <w:color w:val="FF0000"/>
              </w:rPr>
              <w:t>HIW – General Dental Practice Inspection (Announced)</w:t>
            </w:r>
          </w:p>
          <w:p w14:paraId="7A3E4D79" w14:textId="77777777" w:rsidR="00800564" w:rsidRPr="00DC55A7" w:rsidRDefault="00800564" w:rsidP="009C372A">
            <w:pPr>
              <w:widowControl w:val="0"/>
              <w:spacing w:after="60"/>
              <w:rPr>
                <w:rFonts w:cs="Arial"/>
                <w:color w:val="FF0000"/>
              </w:rPr>
            </w:pPr>
            <w:r w:rsidRPr="00DC55A7">
              <w:rPr>
                <w:rFonts w:cs="Arial"/>
                <w:color w:val="FF0000"/>
              </w:rPr>
              <w:t>Cwmbwrla Dental Surgery – June 2020</w:t>
            </w:r>
          </w:p>
          <w:p w14:paraId="432F268C" w14:textId="77777777" w:rsidR="00800564" w:rsidRPr="00BB250F" w:rsidRDefault="00800564" w:rsidP="009C372A">
            <w:pPr>
              <w:widowControl w:val="0"/>
              <w:spacing w:before="60"/>
              <w:rPr>
                <w:rFonts w:cs="Arial"/>
                <w:color w:val="000000"/>
              </w:rPr>
            </w:pPr>
            <w:r w:rsidRPr="00BB250F">
              <w:rPr>
                <w:rFonts w:cs="Arial"/>
                <w:color w:val="000000"/>
              </w:rPr>
              <w:t>2021</w:t>
            </w:r>
          </w:p>
          <w:p w14:paraId="02E6B1FD" w14:textId="77777777" w:rsidR="00800564" w:rsidRPr="005826E6" w:rsidRDefault="00800564" w:rsidP="009C372A">
            <w:pPr>
              <w:spacing w:before="60"/>
              <w:rPr>
                <w:rFonts w:cs="Arial"/>
                <w:color w:val="FF0000"/>
              </w:rPr>
            </w:pPr>
            <w:r w:rsidRPr="005826E6">
              <w:rPr>
                <w:rFonts w:cs="Arial"/>
                <w:color w:val="FF0000"/>
              </w:rPr>
              <w:t>Tamlyn Cairns Partnership – Health and Social Care Needs Assessment for HMP Swansea – January 2021</w:t>
            </w:r>
          </w:p>
          <w:p w14:paraId="6746E451" w14:textId="77777777" w:rsidR="00800564" w:rsidRPr="00BB250F" w:rsidRDefault="00800564" w:rsidP="009C372A">
            <w:pPr>
              <w:spacing w:before="60"/>
              <w:rPr>
                <w:rFonts w:cs="Arial"/>
                <w:color w:val="000000"/>
              </w:rPr>
            </w:pPr>
            <w:r w:rsidRPr="00BB250F">
              <w:rPr>
                <w:rFonts w:cs="Arial"/>
                <w:color w:val="000000"/>
              </w:rPr>
              <w:t>A&amp;A Report SBU-2021-013 – January 2021</w:t>
            </w:r>
          </w:p>
          <w:p w14:paraId="25B1D41E" w14:textId="77777777" w:rsidR="00800564" w:rsidRPr="00BB250F" w:rsidRDefault="00800564" w:rsidP="009C372A">
            <w:pPr>
              <w:widowControl w:val="0"/>
              <w:spacing w:after="60"/>
              <w:rPr>
                <w:rFonts w:cs="Arial"/>
                <w:color w:val="000000"/>
              </w:rPr>
            </w:pPr>
            <w:r w:rsidRPr="00BB250F">
              <w:rPr>
                <w:rFonts w:cs="Arial"/>
                <w:color w:val="000000"/>
              </w:rPr>
              <w:t>Primary Care Cluster Plans &amp; Delivery – Reasonable Assurance</w:t>
            </w:r>
          </w:p>
          <w:p w14:paraId="32234177" w14:textId="77777777" w:rsidR="00800564" w:rsidRPr="00DC55A7" w:rsidRDefault="00800564" w:rsidP="009C372A">
            <w:pPr>
              <w:widowControl w:val="0"/>
              <w:rPr>
                <w:rFonts w:cs="Arial"/>
                <w:color w:val="FF0000"/>
              </w:rPr>
            </w:pPr>
            <w:r w:rsidRPr="00DC55A7">
              <w:rPr>
                <w:rFonts w:cs="Arial"/>
                <w:color w:val="FF0000"/>
              </w:rPr>
              <w:t>HIW – Quality Check Summary</w:t>
            </w:r>
          </w:p>
          <w:p w14:paraId="0D933F69" w14:textId="77777777" w:rsidR="00800564" w:rsidRPr="00DC55A7" w:rsidRDefault="00800564" w:rsidP="009C372A">
            <w:pPr>
              <w:widowControl w:val="0"/>
              <w:spacing w:after="60"/>
              <w:rPr>
                <w:rFonts w:cs="Arial"/>
                <w:color w:val="FF0000"/>
              </w:rPr>
            </w:pPr>
            <w:r w:rsidRPr="00DC55A7">
              <w:rPr>
                <w:rFonts w:cs="Arial"/>
                <w:color w:val="FF0000"/>
              </w:rPr>
              <w:t>Eastside Dental – January 2021</w:t>
            </w:r>
          </w:p>
          <w:p w14:paraId="64F45611" w14:textId="77777777" w:rsidR="00800564" w:rsidRPr="00DC55A7" w:rsidRDefault="00800564" w:rsidP="009C372A">
            <w:pPr>
              <w:widowControl w:val="0"/>
              <w:rPr>
                <w:rFonts w:cs="Arial"/>
                <w:color w:val="FF0000"/>
              </w:rPr>
            </w:pPr>
            <w:r w:rsidRPr="00DC55A7">
              <w:rPr>
                <w:rFonts w:cs="Arial"/>
                <w:color w:val="FF0000"/>
              </w:rPr>
              <w:t>HIW – Quality Check Summary</w:t>
            </w:r>
          </w:p>
          <w:p w14:paraId="0C96A97D" w14:textId="77777777" w:rsidR="00800564" w:rsidRPr="00DC55A7" w:rsidRDefault="00800564" w:rsidP="009C372A">
            <w:pPr>
              <w:widowControl w:val="0"/>
              <w:spacing w:after="60"/>
              <w:rPr>
                <w:rFonts w:cs="Arial"/>
                <w:color w:val="FF0000"/>
              </w:rPr>
            </w:pPr>
            <w:r w:rsidRPr="00DC55A7">
              <w:rPr>
                <w:rFonts w:cs="Arial"/>
                <w:color w:val="FF0000"/>
              </w:rPr>
              <w:t>Belgrave Dental Care – May 2021</w:t>
            </w:r>
          </w:p>
          <w:p w14:paraId="0AF0D5B0" w14:textId="77777777" w:rsidR="00800564" w:rsidRPr="00DC55A7" w:rsidRDefault="00800564" w:rsidP="009C372A">
            <w:pPr>
              <w:widowControl w:val="0"/>
              <w:rPr>
                <w:rFonts w:cs="Arial"/>
                <w:color w:val="FF0000"/>
              </w:rPr>
            </w:pPr>
            <w:r w:rsidRPr="00DC55A7">
              <w:rPr>
                <w:rFonts w:cs="Arial"/>
                <w:color w:val="FF0000"/>
              </w:rPr>
              <w:t>HIW – Quality Check Summary</w:t>
            </w:r>
          </w:p>
          <w:p w14:paraId="54427A08" w14:textId="77777777" w:rsidR="00800564" w:rsidRPr="00DC55A7" w:rsidRDefault="00800564" w:rsidP="009C372A">
            <w:pPr>
              <w:widowControl w:val="0"/>
              <w:spacing w:after="60"/>
              <w:rPr>
                <w:rFonts w:cs="Arial"/>
                <w:color w:val="FF0000"/>
              </w:rPr>
            </w:pPr>
            <w:r w:rsidRPr="00DC55A7">
              <w:rPr>
                <w:rFonts w:cs="Arial"/>
                <w:color w:val="FF0000"/>
              </w:rPr>
              <w:t>Waterside Medical Practice – June 2021</w:t>
            </w:r>
          </w:p>
          <w:p w14:paraId="15506E7C" w14:textId="77777777" w:rsidR="00800564" w:rsidRPr="00DC55A7" w:rsidRDefault="00800564" w:rsidP="009C372A">
            <w:pPr>
              <w:widowControl w:val="0"/>
              <w:rPr>
                <w:rFonts w:cs="Arial"/>
                <w:color w:val="FF0000"/>
              </w:rPr>
            </w:pPr>
            <w:r w:rsidRPr="00DC55A7">
              <w:rPr>
                <w:rFonts w:cs="Arial"/>
                <w:color w:val="FF0000"/>
              </w:rPr>
              <w:t>HIW – Quality Check Summary</w:t>
            </w:r>
          </w:p>
          <w:p w14:paraId="49AB3BE6" w14:textId="77777777" w:rsidR="00800564" w:rsidRPr="00C929FD" w:rsidRDefault="00800564" w:rsidP="009C372A">
            <w:pPr>
              <w:widowControl w:val="0"/>
              <w:spacing w:after="60"/>
              <w:rPr>
                <w:rFonts w:cs="Arial"/>
                <w:color w:val="FF0000"/>
              </w:rPr>
            </w:pPr>
            <w:r w:rsidRPr="00DC55A7">
              <w:rPr>
                <w:rFonts w:cs="Arial"/>
                <w:color w:val="FF0000"/>
              </w:rPr>
              <w:t>Village Dental Practice – June 2021</w:t>
            </w:r>
          </w:p>
        </w:tc>
        <w:tc>
          <w:tcPr>
            <w:tcW w:w="5556" w:type="dxa"/>
            <w:gridSpan w:val="3"/>
            <w:tcBorders>
              <w:top w:val="single" w:sz="4" w:space="0" w:color="auto"/>
              <w:left w:val="single" w:sz="4" w:space="0" w:color="auto"/>
              <w:bottom w:val="single" w:sz="4" w:space="0" w:color="auto"/>
              <w:right w:val="single" w:sz="4" w:space="0" w:color="auto"/>
            </w:tcBorders>
            <w:shd w:val="clear" w:color="auto" w:fill="auto"/>
          </w:tcPr>
          <w:p w14:paraId="4925D0E1" w14:textId="77777777" w:rsidR="00800564" w:rsidRPr="00C929FD" w:rsidRDefault="00800564" w:rsidP="002734D9">
            <w:pPr>
              <w:widowControl w:val="0"/>
              <w:spacing w:before="60"/>
              <w:rPr>
                <w:rFonts w:cs="Arial"/>
                <w:b/>
              </w:rPr>
            </w:pPr>
            <w:r w:rsidRPr="00C929FD">
              <w:rPr>
                <w:rFonts w:cs="Arial"/>
                <w:b/>
              </w:rPr>
              <w:lastRenderedPageBreak/>
              <w:t>2021 Cont.</w:t>
            </w:r>
          </w:p>
          <w:p w14:paraId="4ACB17E9" w14:textId="77777777" w:rsidR="00800564" w:rsidRPr="00DC55A7" w:rsidRDefault="00800564" w:rsidP="002734D9">
            <w:pPr>
              <w:widowControl w:val="0"/>
              <w:spacing w:before="60"/>
              <w:rPr>
                <w:rFonts w:cs="Arial"/>
                <w:color w:val="FF0000"/>
              </w:rPr>
            </w:pPr>
            <w:r w:rsidRPr="00DC55A7">
              <w:rPr>
                <w:rFonts w:cs="Arial"/>
                <w:color w:val="FF0000"/>
              </w:rPr>
              <w:t>HIW – Quality Check Summary</w:t>
            </w:r>
          </w:p>
          <w:p w14:paraId="6C612D1E" w14:textId="77777777" w:rsidR="00800564" w:rsidRPr="00DC55A7" w:rsidRDefault="00800564" w:rsidP="009C372A">
            <w:pPr>
              <w:widowControl w:val="0"/>
              <w:spacing w:after="60"/>
              <w:rPr>
                <w:rFonts w:cs="Arial"/>
                <w:color w:val="FF0000"/>
              </w:rPr>
            </w:pPr>
            <w:r w:rsidRPr="00DC55A7">
              <w:rPr>
                <w:rFonts w:cs="Arial"/>
                <w:color w:val="FF0000"/>
              </w:rPr>
              <w:t>Princess Street Surgery – June 2021</w:t>
            </w:r>
          </w:p>
          <w:p w14:paraId="670CD22E" w14:textId="77777777" w:rsidR="00800564" w:rsidRPr="00DC55A7" w:rsidRDefault="00800564" w:rsidP="009C372A">
            <w:pPr>
              <w:widowControl w:val="0"/>
              <w:rPr>
                <w:rFonts w:cs="Arial"/>
                <w:color w:val="FF0000"/>
              </w:rPr>
            </w:pPr>
            <w:r w:rsidRPr="00DC55A7">
              <w:rPr>
                <w:rFonts w:cs="Arial"/>
                <w:color w:val="FF0000"/>
              </w:rPr>
              <w:t>HIW – Quality Check Summary</w:t>
            </w:r>
          </w:p>
          <w:p w14:paraId="71E81955" w14:textId="77777777" w:rsidR="00800564" w:rsidRPr="00DC55A7" w:rsidRDefault="00800564" w:rsidP="009C372A">
            <w:pPr>
              <w:widowControl w:val="0"/>
              <w:spacing w:after="60"/>
              <w:rPr>
                <w:rFonts w:cs="Arial"/>
                <w:color w:val="FF0000"/>
              </w:rPr>
            </w:pPr>
            <w:r w:rsidRPr="00DC55A7">
              <w:rPr>
                <w:rFonts w:cs="Arial"/>
                <w:color w:val="FF0000"/>
              </w:rPr>
              <w:t>Victoria Gardens Surgery – August 2021</w:t>
            </w:r>
          </w:p>
          <w:p w14:paraId="7020BDEC" w14:textId="77777777" w:rsidR="00800564" w:rsidRPr="00DC55A7" w:rsidRDefault="00800564" w:rsidP="009C372A">
            <w:pPr>
              <w:widowControl w:val="0"/>
              <w:rPr>
                <w:rFonts w:cs="Arial"/>
                <w:color w:val="FF0000"/>
              </w:rPr>
            </w:pPr>
            <w:r w:rsidRPr="00DC55A7">
              <w:rPr>
                <w:rFonts w:cs="Arial"/>
                <w:color w:val="FF0000"/>
              </w:rPr>
              <w:t>HIW – Quality Check Summary</w:t>
            </w:r>
          </w:p>
          <w:p w14:paraId="3323043E" w14:textId="77777777" w:rsidR="00800564" w:rsidRPr="00DC55A7" w:rsidRDefault="00800564" w:rsidP="009C372A">
            <w:pPr>
              <w:widowControl w:val="0"/>
              <w:spacing w:after="60"/>
              <w:rPr>
                <w:rFonts w:cs="Arial"/>
                <w:color w:val="FF0000"/>
              </w:rPr>
            </w:pPr>
            <w:r w:rsidRPr="00DC55A7">
              <w:rPr>
                <w:rFonts w:cs="Arial"/>
                <w:color w:val="FF0000"/>
              </w:rPr>
              <w:t>My Dentist, Killay – September 2021</w:t>
            </w:r>
          </w:p>
          <w:p w14:paraId="61667B97" w14:textId="77777777" w:rsidR="00800564" w:rsidRPr="00DC55A7" w:rsidRDefault="00800564" w:rsidP="009C372A">
            <w:pPr>
              <w:widowControl w:val="0"/>
              <w:rPr>
                <w:rFonts w:cs="Arial"/>
                <w:color w:val="FF0000"/>
              </w:rPr>
            </w:pPr>
            <w:r w:rsidRPr="00DC55A7">
              <w:rPr>
                <w:rFonts w:cs="Arial"/>
                <w:color w:val="FF0000"/>
              </w:rPr>
              <w:t>HIW – Quality Check Summary</w:t>
            </w:r>
          </w:p>
          <w:p w14:paraId="33A02B1F" w14:textId="77777777" w:rsidR="00800564" w:rsidRPr="00DC55A7" w:rsidRDefault="00800564" w:rsidP="009C372A">
            <w:pPr>
              <w:widowControl w:val="0"/>
              <w:spacing w:after="60"/>
              <w:rPr>
                <w:rFonts w:cs="Arial"/>
                <w:color w:val="FF0000"/>
              </w:rPr>
            </w:pPr>
            <w:r w:rsidRPr="00DC55A7">
              <w:rPr>
                <w:rFonts w:cs="Arial"/>
                <w:color w:val="FF0000"/>
              </w:rPr>
              <w:t>West Cross Dental Practice – November 2021</w:t>
            </w:r>
          </w:p>
          <w:p w14:paraId="22A300E1" w14:textId="77777777" w:rsidR="00800564" w:rsidRPr="00BB250F" w:rsidRDefault="00800564" w:rsidP="009C372A">
            <w:pPr>
              <w:widowControl w:val="0"/>
              <w:spacing w:before="60"/>
              <w:rPr>
                <w:rFonts w:cs="Arial"/>
                <w:color w:val="000000"/>
              </w:rPr>
            </w:pPr>
            <w:r w:rsidRPr="00BB250F">
              <w:rPr>
                <w:rFonts w:cs="Arial"/>
                <w:color w:val="000000"/>
              </w:rPr>
              <w:t>A&amp;A Report SBU-2122-023 – October 2021</w:t>
            </w:r>
          </w:p>
          <w:p w14:paraId="62658F8D" w14:textId="77777777" w:rsidR="00800564" w:rsidRPr="00BB250F" w:rsidRDefault="00800564" w:rsidP="009C372A">
            <w:pPr>
              <w:widowControl w:val="0"/>
              <w:spacing w:after="60"/>
              <w:rPr>
                <w:rFonts w:cs="Arial"/>
                <w:color w:val="000000"/>
              </w:rPr>
            </w:pPr>
            <w:r w:rsidRPr="00BB250F">
              <w:rPr>
                <w:rFonts w:cs="Arial"/>
                <w:color w:val="000000"/>
              </w:rPr>
              <w:t>GDS – Substantial Assurance</w:t>
            </w:r>
          </w:p>
          <w:p w14:paraId="6D410FED" w14:textId="77777777" w:rsidR="00800564" w:rsidRPr="00DC55A7" w:rsidRDefault="00800564" w:rsidP="009C372A">
            <w:pPr>
              <w:widowControl w:val="0"/>
              <w:rPr>
                <w:rFonts w:cs="Arial"/>
                <w:color w:val="FF0000"/>
              </w:rPr>
            </w:pPr>
            <w:r w:rsidRPr="00DC55A7">
              <w:rPr>
                <w:rFonts w:cs="Arial"/>
                <w:color w:val="FF0000"/>
              </w:rPr>
              <w:t>HIW – Quality Check Summary</w:t>
            </w:r>
          </w:p>
          <w:p w14:paraId="740CF307" w14:textId="77777777" w:rsidR="00800564" w:rsidRPr="00DC55A7" w:rsidRDefault="00800564" w:rsidP="009C372A">
            <w:pPr>
              <w:widowControl w:val="0"/>
              <w:spacing w:after="60"/>
              <w:rPr>
                <w:rFonts w:cs="Arial"/>
                <w:color w:val="FF0000"/>
              </w:rPr>
            </w:pPr>
            <w:r w:rsidRPr="00DC55A7">
              <w:rPr>
                <w:rFonts w:cs="Arial"/>
                <w:color w:val="FF0000"/>
              </w:rPr>
              <w:t>My Dentist, Swansea Orthodontic Centre – Dec. 2021</w:t>
            </w:r>
          </w:p>
          <w:p w14:paraId="2FD43E2B" w14:textId="77777777" w:rsidR="00800564" w:rsidRPr="00C929FD" w:rsidRDefault="00800564" w:rsidP="009C372A">
            <w:pPr>
              <w:widowControl w:val="0"/>
              <w:spacing w:after="60"/>
              <w:rPr>
                <w:rFonts w:cs="Arial"/>
                <w:b/>
              </w:rPr>
            </w:pPr>
            <w:r w:rsidRPr="00C929FD">
              <w:rPr>
                <w:rFonts w:cs="Arial"/>
                <w:b/>
              </w:rPr>
              <w:t>2022</w:t>
            </w:r>
          </w:p>
          <w:p w14:paraId="7C61BD60" w14:textId="77777777" w:rsidR="00800564" w:rsidRPr="00DC55A7" w:rsidRDefault="00800564" w:rsidP="009C372A">
            <w:pPr>
              <w:widowControl w:val="0"/>
              <w:rPr>
                <w:rFonts w:cs="Arial"/>
                <w:color w:val="FF0000"/>
              </w:rPr>
            </w:pPr>
            <w:r w:rsidRPr="00DC55A7">
              <w:rPr>
                <w:rFonts w:cs="Arial"/>
                <w:color w:val="FF0000"/>
              </w:rPr>
              <w:t>HIW – Quality Check Summary</w:t>
            </w:r>
          </w:p>
          <w:p w14:paraId="4CAB1033" w14:textId="77777777" w:rsidR="00800564" w:rsidRPr="00DC55A7" w:rsidRDefault="00800564" w:rsidP="009C372A">
            <w:pPr>
              <w:widowControl w:val="0"/>
              <w:spacing w:after="60"/>
              <w:rPr>
                <w:rFonts w:cs="Arial"/>
                <w:color w:val="FF0000"/>
              </w:rPr>
            </w:pPr>
            <w:r w:rsidRPr="00DC55A7">
              <w:rPr>
                <w:rFonts w:cs="Arial"/>
                <w:color w:val="FF0000"/>
              </w:rPr>
              <w:t>Cwmdulais Dental Centre – January 2022</w:t>
            </w:r>
          </w:p>
          <w:p w14:paraId="599945F9" w14:textId="77777777" w:rsidR="00800564" w:rsidRPr="00DC55A7" w:rsidRDefault="00800564" w:rsidP="009C372A">
            <w:pPr>
              <w:widowControl w:val="0"/>
              <w:rPr>
                <w:rFonts w:cs="Arial"/>
                <w:color w:val="FF0000"/>
              </w:rPr>
            </w:pPr>
            <w:r w:rsidRPr="00DC55A7">
              <w:rPr>
                <w:rFonts w:cs="Arial"/>
                <w:color w:val="FF0000"/>
              </w:rPr>
              <w:t>HIW – Quality Check Summary</w:t>
            </w:r>
          </w:p>
          <w:p w14:paraId="681E4C4D" w14:textId="77777777" w:rsidR="00800564" w:rsidRPr="00DC55A7" w:rsidRDefault="00800564" w:rsidP="009C372A">
            <w:pPr>
              <w:widowControl w:val="0"/>
              <w:spacing w:after="60"/>
              <w:rPr>
                <w:rFonts w:cs="Arial"/>
                <w:color w:val="FF0000"/>
              </w:rPr>
            </w:pPr>
            <w:r w:rsidRPr="00DC55A7">
              <w:rPr>
                <w:rFonts w:cs="Arial"/>
                <w:color w:val="FF0000"/>
              </w:rPr>
              <w:t>Sketty &amp; Killay Medical Centre – January 2022</w:t>
            </w:r>
          </w:p>
          <w:p w14:paraId="6D6226EC" w14:textId="77777777" w:rsidR="00800564" w:rsidRPr="00DC55A7" w:rsidRDefault="00800564" w:rsidP="009C372A">
            <w:pPr>
              <w:widowControl w:val="0"/>
              <w:rPr>
                <w:rFonts w:cs="Arial"/>
                <w:color w:val="FF0000"/>
              </w:rPr>
            </w:pPr>
            <w:r w:rsidRPr="00DC55A7">
              <w:rPr>
                <w:rFonts w:cs="Arial"/>
                <w:color w:val="FF0000"/>
              </w:rPr>
              <w:t>HIW – Quality Check Summary</w:t>
            </w:r>
          </w:p>
          <w:p w14:paraId="697C1CB9" w14:textId="77777777" w:rsidR="00800564" w:rsidRPr="00DC55A7" w:rsidRDefault="00800564" w:rsidP="009C372A">
            <w:pPr>
              <w:widowControl w:val="0"/>
              <w:spacing w:after="60"/>
              <w:rPr>
                <w:rFonts w:cs="Arial"/>
                <w:color w:val="FF0000"/>
              </w:rPr>
            </w:pPr>
            <w:r w:rsidRPr="00DC55A7">
              <w:rPr>
                <w:rFonts w:cs="Arial"/>
                <w:color w:val="FF0000"/>
              </w:rPr>
              <w:t>Glynneath Dental Practice – March 2022</w:t>
            </w:r>
          </w:p>
          <w:p w14:paraId="5966E21C" w14:textId="77777777" w:rsidR="00800564" w:rsidRPr="00DC55A7" w:rsidRDefault="00800564" w:rsidP="009C372A">
            <w:pPr>
              <w:widowControl w:val="0"/>
              <w:rPr>
                <w:rFonts w:cs="Arial"/>
                <w:color w:val="FF0000"/>
              </w:rPr>
            </w:pPr>
            <w:r w:rsidRPr="00DC55A7">
              <w:rPr>
                <w:rFonts w:cs="Arial"/>
                <w:color w:val="FF0000"/>
              </w:rPr>
              <w:t>HIW – Quality Check Summary</w:t>
            </w:r>
          </w:p>
          <w:p w14:paraId="5AFD4481" w14:textId="77777777" w:rsidR="00800564" w:rsidRPr="00DC55A7" w:rsidRDefault="00800564" w:rsidP="009C372A">
            <w:pPr>
              <w:widowControl w:val="0"/>
              <w:spacing w:after="60"/>
              <w:rPr>
                <w:rFonts w:cs="Arial"/>
                <w:color w:val="FF0000"/>
              </w:rPr>
            </w:pPr>
            <w:r w:rsidRPr="00DC55A7">
              <w:rPr>
                <w:rFonts w:cs="Arial"/>
                <w:color w:val="FF0000"/>
              </w:rPr>
              <w:t>Llansamlet Surgery – March 2022</w:t>
            </w:r>
          </w:p>
          <w:p w14:paraId="4139FE20" w14:textId="77777777" w:rsidR="00800564" w:rsidRPr="00DC55A7" w:rsidRDefault="00800564" w:rsidP="009C372A">
            <w:pPr>
              <w:widowControl w:val="0"/>
              <w:rPr>
                <w:rFonts w:cs="Arial"/>
                <w:color w:val="FF0000"/>
              </w:rPr>
            </w:pPr>
            <w:r w:rsidRPr="00DC55A7">
              <w:rPr>
                <w:rFonts w:cs="Arial"/>
                <w:color w:val="FF0000"/>
              </w:rPr>
              <w:t>HIW – Quality Check Summary</w:t>
            </w:r>
          </w:p>
          <w:p w14:paraId="68D6F5BA" w14:textId="77777777" w:rsidR="00800564" w:rsidRPr="00DC55A7" w:rsidRDefault="00800564" w:rsidP="009C372A">
            <w:pPr>
              <w:widowControl w:val="0"/>
              <w:spacing w:after="120"/>
              <w:rPr>
                <w:rFonts w:cs="Arial"/>
                <w:color w:val="FF0000"/>
              </w:rPr>
            </w:pPr>
            <w:r w:rsidRPr="00DC55A7">
              <w:rPr>
                <w:rFonts w:cs="Arial"/>
                <w:color w:val="FF0000"/>
              </w:rPr>
              <w:t>Pentrepoeth Dental Practice – June 2022</w:t>
            </w:r>
          </w:p>
          <w:p w14:paraId="199DD430" w14:textId="77777777" w:rsidR="00800564" w:rsidRPr="00DC55A7" w:rsidRDefault="00800564" w:rsidP="009C372A">
            <w:pPr>
              <w:widowControl w:val="0"/>
              <w:spacing w:after="60"/>
              <w:rPr>
                <w:rFonts w:cs="Arial"/>
                <w:color w:val="FF0000"/>
              </w:rPr>
            </w:pPr>
            <w:r w:rsidRPr="00DC55A7">
              <w:rPr>
                <w:rFonts w:cs="Arial"/>
                <w:color w:val="FF0000"/>
              </w:rPr>
              <w:t>HIW: Review of Governance Arrangements at HMP Swansea – June 2022</w:t>
            </w:r>
          </w:p>
          <w:p w14:paraId="56E1F354" w14:textId="77777777" w:rsidR="00800564" w:rsidRPr="00DC55A7" w:rsidRDefault="00800564" w:rsidP="009C372A">
            <w:pPr>
              <w:widowControl w:val="0"/>
              <w:rPr>
                <w:rFonts w:cs="Arial"/>
                <w:color w:val="FF0000"/>
              </w:rPr>
            </w:pPr>
            <w:r w:rsidRPr="00DC55A7">
              <w:rPr>
                <w:rFonts w:cs="Arial"/>
                <w:color w:val="FF0000"/>
              </w:rPr>
              <w:t>HIW – Quality Check Summary</w:t>
            </w:r>
          </w:p>
          <w:p w14:paraId="3540B8B4" w14:textId="77777777" w:rsidR="00800564" w:rsidRPr="00DC55A7" w:rsidRDefault="00800564" w:rsidP="00267123">
            <w:pPr>
              <w:widowControl w:val="0"/>
              <w:spacing w:after="60"/>
              <w:rPr>
                <w:rFonts w:cs="Arial"/>
                <w:color w:val="FF0000"/>
              </w:rPr>
            </w:pPr>
            <w:r w:rsidRPr="00DC55A7">
              <w:rPr>
                <w:rFonts w:cs="Arial"/>
                <w:color w:val="FF0000"/>
              </w:rPr>
              <w:t>Cwmtawe Dental Practice – May 2022</w:t>
            </w:r>
          </w:p>
          <w:p w14:paraId="0EFAAD68" w14:textId="77777777" w:rsidR="00267123" w:rsidRPr="00031C92" w:rsidRDefault="00267123" w:rsidP="00267123">
            <w:pPr>
              <w:widowControl w:val="0"/>
              <w:spacing w:after="60"/>
              <w:rPr>
                <w:rFonts w:cs="Arial"/>
                <w:color w:val="00B050"/>
              </w:rPr>
            </w:pPr>
          </w:p>
          <w:p w14:paraId="41DB245B" w14:textId="77777777" w:rsidR="00800564" w:rsidRPr="00DC55A7" w:rsidRDefault="00800564" w:rsidP="009C372A">
            <w:pPr>
              <w:widowControl w:val="0"/>
              <w:rPr>
                <w:rFonts w:cs="Arial"/>
                <w:color w:val="FF0000"/>
              </w:rPr>
            </w:pPr>
            <w:r w:rsidRPr="00DC55A7">
              <w:rPr>
                <w:rFonts w:cs="Arial"/>
                <w:color w:val="FF0000"/>
              </w:rPr>
              <w:lastRenderedPageBreak/>
              <w:t>HIW – Quality Check Summary</w:t>
            </w:r>
          </w:p>
          <w:p w14:paraId="0F0E8C08" w14:textId="77777777" w:rsidR="00800564" w:rsidRPr="00DC55A7" w:rsidRDefault="00800564" w:rsidP="009C372A">
            <w:pPr>
              <w:widowControl w:val="0"/>
              <w:spacing w:after="60"/>
              <w:rPr>
                <w:rFonts w:cs="Arial"/>
                <w:color w:val="FF0000"/>
              </w:rPr>
            </w:pPr>
            <w:r w:rsidRPr="00DC55A7">
              <w:rPr>
                <w:rFonts w:cs="Arial"/>
                <w:color w:val="FF0000"/>
              </w:rPr>
              <w:t>Castle Surgery – June 2022</w:t>
            </w:r>
          </w:p>
          <w:p w14:paraId="3C1EC1A2" w14:textId="77777777" w:rsidR="00800564" w:rsidRPr="00DC55A7" w:rsidRDefault="00800564" w:rsidP="009C372A">
            <w:pPr>
              <w:widowControl w:val="0"/>
              <w:rPr>
                <w:rFonts w:cs="Arial"/>
                <w:color w:val="FF0000"/>
              </w:rPr>
            </w:pPr>
            <w:r w:rsidRPr="00DC55A7">
              <w:rPr>
                <w:rFonts w:cs="Arial"/>
                <w:color w:val="FF0000"/>
              </w:rPr>
              <w:t>HIW – General Dental Practice Inspection (Announced)</w:t>
            </w:r>
          </w:p>
          <w:p w14:paraId="02F73C92" w14:textId="77777777" w:rsidR="00800564" w:rsidRPr="00DC55A7" w:rsidRDefault="00800564" w:rsidP="009C372A">
            <w:pPr>
              <w:widowControl w:val="0"/>
              <w:spacing w:after="60"/>
              <w:rPr>
                <w:rFonts w:cs="Arial"/>
                <w:color w:val="FF0000"/>
              </w:rPr>
            </w:pPr>
            <w:r w:rsidRPr="00DC55A7">
              <w:rPr>
                <w:rFonts w:cs="Arial"/>
                <w:color w:val="FF0000"/>
              </w:rPr>
              <w:t>Woodlands Dental – June 2022</w:t>
            </w:r>
          </w:p>
          <w:p w14:paraId="61DB62E9" w14:textId="77777777" w:rsidR="00800564" w:rsidRPr="00DC55A7" w:rsidRDefault="00800564" w:rsidP="009C372A">
            <w:pPr>
              <w:widowControl w:val="0"/>
              <w:rPr>
                <w:rFonts w:cs="Arial"/>
                <w:color w:val="FF0000"/>
              </w:rPr>
            </w:pPr>
            <w:r w:rsidRPr="00DC55A7">
              <w:rPr>
                <w:rFonts w:cs="Arial"/>
                <w:color w:val="FF0000"/>
              </w:rPr>
              <w:t>Swansea Bay CHC – August 2022</w:t>
            </w:r>
          </w:p>
          <w:p w14:paraId="386E757D" w14:textId="77777777" w:rsidR="00800564" w:rsidRPr="00DC55A7" w:rsidRDefault="00800564" w:rsidP="009C372A">
            <w:pPr>
              <w:widowControl w:val="0"/>
              <w:spacing w:after="60"/>
              <w:rPr>
                <w:rFonts w:cs="Arial"/>
                <w:color w:val="FF0000"/>
              </w:rPr>
            </w:pPr>
            <w:r w:rsidRPr="00DC55A7">
              <w:rPr>
                <w:rFonts w:cs="Arial"/>
                <w:color w:val="FF0000"/>
              </w:rPr>
              <w:t>Accessing GP Services Summary Report</w:t>
            </w:r>
          </w:p>
          <w:p w14:paraId="009E1C06" w14:textId="77777777" w:rsidR="00800564" w:rsidRPr="00DC55A7" w:rsidRDefault="00800564" w:rsidP="009C372A">
            <w:pPr>
              <w:widowControl w:val="0"/>
              <w:rPr>
                <w:rFonts w:cs="Arial"/>
                <w:color w:val="FF0000"/>
              </w:rPr>
            </w:pPr>
            <w:r w:rsidRPr="00DC55A7">
              <w:rPr>
                <w:rFonts w:cs="Arial"/>
                <w:color w:val="FF0000"/>
              </w:rPr>
              <w:t>HIW – Quality Check Summary</w:t>
            </w:r>
          </w:p>
          <w:p w14:paraId="4CA5BCF7" w14:textId="77777777" w:rsidR="00800564" w:rsidRPr="00DC55A7" w:rsidRDefault="00800564" w:rsidP="009C372A">
            <w:pPr>
              <w:widowControl w:val="0"/>
              <w:spacing w:after="60"/>
              <w:rPr>
                <w:rFonts w:cs="Arial"/>
                <w:color w:val="FF0000"/>
              </w:rPr>
            </w:pPr>
            <w:r w:rsidRPr="00DC55A7">
              <w:rPr>
                <w:rFonts w:cs="Arial"/>
                <w:color w:val="FF0000"/>
              </w:rPr>
              <w:t>St Teilo Dental Centre – September 2022</w:t>
            </w:r>
          </w:p>
          <w:p w14:paraId="0D4F1EB6" w14:textId="77777777" w:rsidR="00800564" w:rsidRPr="00DC55A7" w:rsidRDefault="00800564" w:rsidP="009C372A">
            <w:pPr>
              <w:widowControl w:val="0"/>
              <w:rPr>
                <w:rFonts w:cs="Arial"/>
                <w:color w:val="FF0000"/>
              </w:rPr>
            </w:pPr>
            <w:r w:rsidRPr="00DC55A7">
              <w:rPr>
                <w:rFonts w:cs="Arial"/>
                <w:color w:val="FF0000"/>
              </w:rPr>
              <w:t>HIW – Quality Check Summary</w:t>
            </w:r>
          </w:p>
          <w:p w14:paraId="2F59D5EE" w14:textId="77777777" w:rsidR="00800564" w:rsidRPr="00DC55A7" w:rsidRDefault="00800564" w:rsidP="009C372A">
            <w:pPr>
              <w:widowControl w:val="0"/>
              <w:spacing w:after="60"/>
              <w:rPr>
                <w:rFonts w:cs="Arial"/>
                <w:color w:val="FF0000"/>
              </w:rPr>
            </w:pPr>
            <w:r w:rsidRPr="00DC55A7">
              <w:rPr>
                <w:rFonts w:cs="Arial"/>
                <w:color w:val="FF0000"/>
              </w:rPr>
              <w:t>Ty Gwyn Dental Practice – September 2022</w:t>
            </w:r>
          </w:p>
          <w:p w14:paraId="2470CC93" w14:textId="77777777" w:rsidR="00800564" w:rsidRPr="00DC55A7" w:rsidRDefault="00800564" w:rsidP="009C372A">
            <w:pPr>
              <w:widowControl w:val="0"/>
              <w:rPr>
                <w:rFonts w:cs="Arial"/>
                <w:color w:val="FF0000"/>
              </w:rPr>
            </w:pPr>
            <w:r w:rsidRPr="00DC55A7">
              <w:rPr>
                <w:rFonts w:cs="Arial"/>
                <w:color w:val="FF0000"/>
              </w:rPr>
              <w:t>HIW – Quality Check Summary</w:t>
            </w:r>
          </w:p>
          <w:p w14:paraId="1664F753" w14:textId="77777777" w:rsidR="00800564" w:rsidRPr="00DC55A7" w:rsidRDefault="00800564" w:rsidP="009C372A">
            <w:pPr>
              <w:widowControl w:val="0"/>
              <w:spacing w:after="60"/>
              <w:rPr>
                <w:rFonts w:cs="Arial"/>
                <w:color w:val="FF0000"/>
              </w:rPr>
            </w:pPr>
            <w:r w:rsidRPr="00DC55A7">
              <w:rPr>
                <w:rFonts w:cs="Arial"/>
                <w:color w:val="FF0000"/>
              </w:rPr>
              <w:t>Llangyfelach Dental Practice – September 2022</w:t>
            </w:r>
          </w:p>
          <w:p w14:paraId="3A70EF6A" w14:textId="77777777" w:rsidR="00800564" w:rsidRPr="00DC55A7" w:rsidRDefault="00800564" w:rsidP="009C372A">
            <w:pPr>
              <w:widowControl w:val="0"/>
              <w:spacing w:after="60"/>
              <w:rPr>
                <w:rFonts w:cs="Arial"/>
                <w:color w:val="FF0000"/>
              </w:rPr>
            </w:pPr>
            <w:r w:rsidRPr="00DC55A7">
              <w:rPr>
                <w:rFonts w:cs="Arial"/>
                <w:color w:val="FF0000"/>
              </w:rPr>
              <w:t>2023</w:t>
            </w:r>
          </w:p>
          <w:p w14:paraId="199D7B32" w14:textId="77777777" w:rsidR="00800564" w:rsidRPr="00DC55A7" w:rsidRDefault="00800564" w:rsidP="009C372A">
            <w:pPr>
              <w:widowControl w:val="0"/>
              <w:rPr>
                <w:rFonts w:cs="Arial"/>
                <w:color w:val="FF0000"/>
              </w:rPr>
            </w:pPr>
            <w:r w:rsidRPr="00DC55A7">
              <w:rPr>
                <w:rFonts w:cs="Arial"/>
                <w:color w:val="FF0000"/>
              </w:rPr>
              <w:t>HIW – Quality Check Summary</w:t>
            </w:r>
          </w:p>
          <w:p w14:paraId="498BDDCB" w14:textId="77777777" w:rsidR="00800564" w:rsidRPr="00DC55A7" w:rsidRDefault="00800564" w:rsidP="009C372A">
            <w:pPr>
              <w:widowControl w:val="0"/>
              <w:spacing w:after="60"/>
              <w:rPr>
                <w:rFonts w:cs="Arial"/>
                <w:color w:val="FF0000"/>
              </w:rPr>
            </w:pPr>
            <w:r w:rsidRPr="00DC55A7">
              <w:rPr>
                <w:rFonts w:cs="Arial"/>
                <w:color w:val="FF0000"/>
              </w:rPr>
              <w:t>Townhill Dental Centre – January 2023</w:t>
            </w:r>
          </w:p>
          <w:p w14:paraId="15C88A2B" w14:textId="77777777" w:rsidR="00800564" w:rsidRPr="00DC55A7" w:rsidRDefault="00800564" w:rsidP="009C372A">
            <w:pPr>
              <w:widowControl w:val="0"/>
              <w:rPr>
                <w:rFonts w:cs="Arial"/>
                <w:color w:val="FF0000"/>
              </w:rPr>
            </w:pPr>
            <w:r w:rsidRPr="00DC55A7">
              <w:rPr>
                <w:rFonts w:cs="Arial"/>
                <w:color w:val="FF0000"/>
              </w:rPr>
              <w:t>HIW – General Dental Practice Inspection (Announced)</w:t>
            </w:r>
          </w:p>
          <w:p w14:paraId="496949CB" w14:textId="77777777" w:rsidR="00800564" w:rsidRPr="00DC55A7" w:rsidRDefault="00800564" w:rsidP="009C372A">
            <w:pPr>
              <w:widowControl w:val="0"/>
              <w:spacing w:after="60"/>
              <w:rPr>
                <w:rFonts w:cs="Arial"/>
                <w:color w:val="FF0000"/>
              </w:rPr>
            </w:pPr>
            <w:r w:rsidRPr="00DC55A7">
              <w:rPr>
                <w:rFonts w:cs="Arial"/>
                <w:color w:val="FF0000"/>
              </w:rPr>
              <w:t>Russell Street Dental Clinic – April  2023</w:t>
            </w:r>
          </w:p>
          <w:p w14:paraId="6740D719" w14:textId="77777777" w:rsidR="00800564" w:rsidRPr="00DC55A7" w:rsidRDefault="00800564" w:rsidP="009C372A">
            <w:pPr>
              <w:widowControl w:val="0"/>
              <w:rPr>
                <w:rFonts w:cs="Arial"/>
                <w:color w:val="FF0000"/>
              </w:rPr>
            </w:pPr>
            <w:r w:rsidRPr="00DC55A7">
              <w:rPr>
                <w:rFonts w:cs="Arial"/>
                <w:color w:val="FF0000"/>
              </w:rPr>
              <w:t>A&amp;A Report SBUHB-2223-011 – July 2023</w:t>
            </w:r>
          </w:p>
          <w:p w14:paraId="3D88B891" w14:textId="77777777" w:rsidR="00800564" w:rsidRPr="00DC55A7" w:rsidRDefault="00800564" w:rsidP="009C372A">
            <w:pPr>
              <w:widowControl w:val="0"/>
              <w:spacing w:after="60"/>
              <w:rPr>
                <w:rFonts w:cs="Arial"/>
                <w:color w:val="FF0000"/>
              </w:rPr>
            </w:pPr>
            <w:r w:rsidRPr="00DC55A7">
              <w:rPr>
                <w:rFonts w:cs="Arial"/>
                <w:color w:val="FF0000"/>
              </w:rPr>
              <w:t>Continuing Healthcare – Limited Assurance</w:t>
            </w:r>
          </w:p>
          <w:p w14:paraId="411D6E63" w14:textId="77777777" w:rsidR="00800564" w:rsidRPr="00DC55A7" w:rsidRDefault="00800564" w:rsidP="009C372A">
            <w:pPr>
              <w:widowControl w:val="0"/>
              <w:rPr>
                <w:rFonts w:cs="Arial"/>
                <w:color w:val="FF0000"/>
              </w:rPr>
            </w:pPr>
            <w:r w:rsidRPr="00DC55A7">
              <w:rPr>
                <w:rFonts w:cs="Arial"/>
                <w:color w:val="FF0000"/>
              </w:rPr>
              <w:t>HIW – General Practice Inspection Report (Announced)</w:t>
            </w:r>
          </w:p>
          <w:p w14:paraId="2120B265" w14:textId="77777777" w:rsidR="00800564" w:rsidRPr="00DC55A7" w:rsidRDefault="00800564" w:rsidP="009C372A">
            <w:pPr>
              <w:widowControl w:val="0"/>
              <w:spacing w:after="60"/>
              <w:rPr>
                <w:rFonts w:cs="Arial"/>
                <w:color w:val="FF0000"/>
              </w:rPr>
            </w:pPr>
            <w:r w:rsidRPr="00DC55A7">
              <w:rPr>
                <w:rFonts w:cs="Arial"/>
                <w:color w:val="FF0000"/>
              </w:rPr>
              <w:t>Pontardawe Health Centre – October 2023</w:t>
            </w:r>
          </w:p>
          <w:p w14:paraId="7E688BC7" w14:textId="77777777" w:rsidR="00800564" w:rsidRPr="00DC55A7" w:rsidRDefault="00800564" w:rsidP="009C372A">
            <w:pPr>
              <w:widowControl w:val="0"/>
              <w:rPr>
                <w:rFonts w:cs="Arial"/>
                <w:color w:val="FF0000"/>
              </w:rPr>
            </w:pPr>
            <w:r w:rsidRPr="00DC55A7">
              <w:rPr>
                <w:rFonts w:cs="Arial"/>
                <w:color w:val="FF0000"/>
              </w:rPr>
              <w:t>HIW – General Practice Inspection Report (Announced)</w:t>
            </w:r>
          </w:p>
          <w:p w14:paraId="0BC74F40" w14:textId="77777777" w:rsidR="00800564" w:rsidRPr="00DC55A7" w:rsidRDefault="00800564" w:rsidP="009C372A">
            <w:pPr>
              <w:widowControl w:val="0"/>
              <w:spacing w:after="60"/>
              <w:rPr>
                <w:rFonts w:cs="Arial"/>
                <w:color w:val="FF0000"/>
              </w:rPr>
            </w:pPr>
            <w:r w:rsidRPr="00DC55A7">
              <w:rPr>
                <w:rFonts w:cs="Arial"/>
                <w:color w:val="FF0000"/>
              </w:rPr>
              <w:t>SA1 Medical Centre – October 2023</w:t>
            </w:r>
          </w:p>
          <w:p w14:paraId="78380AC3" w14:textId="77777777" w:rsidR="00800564" w:rsidRPr="00DC55A7" w:rsidRDefault="00800564" w:rsidP="009C372A">
            <w:pPr>
              <w:widowControl w:val="0"/>
              <w:rPr>
                <w:rFonts w:cs="Arial"/>
                <w:color w:val="FF0000"/>
              </w:rPr>
            </w:pPr>
            <w:r w:rsidRPr="00DC55A7">
              <w:rPr>
                <w:rFonts w:cs="Arial"/>
                <w:color w:val="FF0000"/>
              </w:rPr>
              <w:t>A&amp;A Report SBUHB-2324-010 – October 2023</w:t>
            </w:r>
          </w:p>
          <w:p w14:paraId="1901C3BE" w14:textId="77777777" w:rsidR="00800564" w:rsidRPr="00DC55A7" w:rsidRDefault="00800564" w:rsidP="009C372A">
            <w:pPr>
              <w:widowControl w:val="0"/>
              <w:spacing w:after="60"/>
              <w:rPr>
                <w:rFonts w:cs="Arial"/>
                <w:color w:val="FF0000"/>
              </w:rPr>
            </w:pPr>
            <w:r w:rsidRPr="00DC55A7">
              <w:rPr>
                <w:rFonts w:cs="Arial"/>
                <w:color w:val="FF0000"/>
              </w:rPr>
              <w:t>Primary Care Antimicrobial Prescribing – Reasonable Assurance</w:t>
            </w:r>
          </w:p>
          <w:p w14:paraId="73BF0EE3" w14:textId="77777777" w:rsidR="00800564" w:rsidRPr="00DC55A7" w:rsidRDefault="00800564" w:rsidP="009C372A">
            <w:pPr>
              <w:widowControl w:val="0"/>
              <w:rPr>
                <w:rFonts w:cs="Arial"/>
                <w:color w:val="FF0000"/>
              </w:rPr>
            </w:pPr>
            <w:r w:rsidRPr="00DC55A7">
              <w:rPr>
                <w:rFonts w:cs="Arial"/>
                <w:color w:val="FF0000"/>
              </w:rPr>
              <w:t>A&amp;A Report SBUHB-2324-012 – October 2023</w:t>
            </w:r>
          </w:p>
          <w:p w14:paraId="03AB0385" w14:textId="77777777" w:rsidR="00800564" w:rsidRPr="00DC55A7" w:rsidRDefault="00800564" w:rsidP="009C372A">
            <w:pPr>
              <w:widowControl w:val="0"/>
              <w:spacing w:after="60"/>
              <w:rPr>
                <w:rFonts w:cs="Arial"/>
                <w:color w:val="FF0000"/>
              </w:rPr>
            </w:pPr>
            <w:r w:rsidRPr="00DC55A7">
              <w:rPr>
                <w:rFonts w:cs="Arial"/>
                <w:color w:val="FF0000"/>
              </w:rPr>
              <w:t>Access to General Medical Services – Reasonable Assurance</w:t>
            </w:r>
          </w:p>
          <w:p w14:paraId="52B2ABE7" w14:textId="77777777" w:rsidR="00800564" w:rsidRPr="00DC55A7" w:rsidRDefault="00800564" w:rsidP="009C372A">
            <w:pPr>
              <w:widowControl w:val="0"/>
              <w:rPr>
                <w:rFonts w:cs="Arial"/>
                <w:color w:val="FF0000"/>
              </w:rPr>
            </w:pPr>
            <w:r w:rsidRPr="00DC55A7">
              <w:rPr>
                <w:rFonts w:cs="Arial"/>
                <w:color w:val="FF0000"/>
              </w:rPr>
              <w:t>HIW – General Practice Inspection Report (Announced)</w:t>
            </w:r>
          </w:p>
          <w:p w14:paraId="2B79ABAA" w14:textId="77777777" w:rsidR="00800564" w:rsidRPr="00DC55A7" w:rsidRDefault="00800564" w:rsidP="009C372A">
            <w:pPr>
              <w:widowControl w:val="0"/>
              <w:spacing w:after="60"/>
              <w:rPr>
                <w:rFonts w:cs="Arial"/>
                <w:color w:val="FF0000"/>
              </w:rPr>
            </w:pPr>
            <w:r w:rsidRPr="00DC55A7">
              <w:rPr>
                <w:rFonts w:cs="Arial"/>
                <w:color w:val="FF0000"/>
              </w:rPr>
              <w:t>Riverside Surgery, Primary Care Resource Centre – November 2023</w:t>
            </w:r>
          </w:p>
          <w:p w14:paraId="75BB5E10" w14:textId="77777777" w:rsidR="00800564" w:rsidRPr="00C929FD" w:rsidRDefault="00800564" w:rsidP="009C372A">
            <w:pPr>
              <w:widowControl w:val="0"/>
              <w:spacing w:after="60"/>
              <w:rPr>
                <w:rFonts w:cs="Arial"/>
                <w:b/>
              </w:rPr>
            </w:pPr>
            <w:r w:rsidRPr="00C929FD">
              <w:rPr>
                <w:rFonts w:cs="Arial"/>
                <w:b/>
              </w:rPr>
              <w:t>2024</w:t>
            </w:r>
          </w:p>
          <w:p w14:paraId="30148CB1" w14:textId="77777777" w:rsidR="00800564" w:rsidRPr="00DC55A7" w:rsidRDefault="00800564" w:rsidP="009C372A">
            <w:pPr>
              <w:widowControl w:val="0"/>
              <w:rPr>
                <w:rFonts w:cs="Arial"/>
                <w:color w:val="FF0000"/>
              </w:rPr>
            </w:pPr>
            <w:r w:rsidRPr="00DC55A7">
              <w:rPr>
                <w:rFonts w:cs="Arial"/>
                <w:color w:val="FF0000"/>
              </w:rPr>
              <w:t>HIW – General Dental Practice Inspection (Announced)</w:t>
            </w:r>
          </w:p>
          <w:p w14:paraId="1F6625F7" w14:textId="77777777" w:rsidR="00800564" w:rsidRPr="00BB250F" w:rsidRDefault="00800564" w:rsidP="009C372A">
            <w:pPr>
              <w:widowControl w:val="0"/>
              <w:spacing w:after="60"/>
              <w:rPr>
                <w:rFonts w:cs="Arial"/>
                <w:b/>
                <w:color w:val="00B050"/>
              </w:rPr>
            </w:pPr>
            <w:r w:rsidRPr="00DC55A7">
              <w:rPr>
                <w:rFonts w:cs="Arial"/>
                <w:color w:val="FF0000"/>
              </w:rPr>
              <w:t>Woods Dental Practice – January 2024</w:t>
            </w:r>
          </w:p>
        </w:tc>
      </w:tr>
      <w:tr w:rsidR="00800564" w:rsidRPr="00BB250F" w14:paraId="3184DEDE" w14:textId="77777777" w:rsidTr="009C372A">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08F1E982" w14:textId="77777777" w:rsidR="00800564" w:rsidRPr="00BB250F" w:rsidRDefault="00800564" w:rsidP="009C372A">
            <w:pPr>
              <w:spacing w:before="60" w:after="60"/>
              <w:jc w:val="both"/>
              <w:rPr>
                <w:rFonts w:cs="Arial"/>
                <w:b/>
              </w:rPr>
            </w:pPr>
            <w:r w:rsidRPr="00BB250F">
              <w:rPr>
                <w:rFonts w:cs="Arial"/>
                <w:b/>
              </w:rPr>
              <w:lastRenderedPageBreak/>
              <w:t>Gaps in Control/Assurance or Identified Areas for Improvement</w:t>
            </w:r>
          </w:p>
        </w:tc>
        <w:tc>
          <w:tcPr>
            <w:tcW w:w="11128" w:type="dxa"/>
            <w:gridSpan w:val="6"/>
            <w:tcBorders>
              <w:top w:val="single" w:sz="4" w:space="0" w:color="auto"/>
              <w:left w:val="single" w:sz="4" w:space="0" w:color="auto"/>
              <w:bottom w:val="single" w:sz="4" w:space="0" w:color="auto"/>
              <w:right w:val="single" w:sz="4" w:space="0" w:color="auto"/>
            </w:tcBorders>
            <w:shd w:val="clear" w:color="auto" w:fill="F2F2F2"/>
          </w:tcPr>
          <w:p w14:paraId="4397CC49" w14:textId="77777777" w:rsidR="00800564" w:rsidRPr="00BB250F" w:rsidRDefault="00800564" w:rsidP="009C372A">
            <w:pPr>
              <w:spacing w:before="60" w:after="60"/>
              <w:jc w:val="both"/>
              <w:rPr>
                <w:rFonts w:cs="Arial"/>
                <w:b/>
              </w:rPr>
            </w:pPr>
            <w:r w:rsidRPr="00BB250F">
              <w:rPr>
                <w:rFonts w:cs="Arial"/>
                <w:b/>
              </w:rPr>
              <w:t>Agreed Action</w:t>
            </w:r>
          </w:p>
        </w:tc>
      </w:tr>
      <w:tr w:rsidR="00800564" w:rsidRPr="00BB250F" w14:paraId="4A6F464A" w14:textId="77777777" w:rsidTr="009C372A">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5166B607" w14:textId="77777777" w:rsidR="00800564" w:rsidRDefault="00800564" w:rsidP="009C372A">
            <w:pPr>
              <w:spacing w:before="60" w:after="60"/>
              <w:jc w:val="both"/>
              <w:rPr>
                <w:rFonts w:cs="Arial"/>
                <w:color w:val="000000"/>
              </w:rPr>
            </w:pPr>
            <w:r w:rsidRPr="00BB250F">
              <w:rPr>
                <w:rFonts w:cs="Arial"/>
                <w:color w:val="000000"/>
              </w:rPr>
              <w:t>The resource in relation to the Quality &amp; Safety team is limited and this has been identified as a risk in relation to delivery of the full implications of the Quality &amp; Engagement Act</w:t>
            </w:r>
            <w:r>
              <w:rPr>
                <w:rFonts w:cs="Arial"/>
                <w:color w:val="000000"/>
              </w:rPr>
              <w:t xml:space="preserve">, </w:t>
            </w:r>
            <w:r w:rsidRPr="00187538">
              <w:rPr>
                <w:rFonts w:cs="Arial"/>
                <w:color w:val="FF0000"/>
              </w:rPr>
              <w:t>and operational responsibility for governance arrangements for services transferred into PCTSG.</w:t>
            </w:r>
          </w:p>
          <w:p w14:paraId="6C61FA0A" w14:textId="77777777" w:rsidR="00800564" w:rsidRDefault="00800564" w:rsidP="009C372A">
            <w:pPr>
              <w:spacing w:before="60" w:after="60"/>
              <w:jc w:val="both"/>
              <w:rPr>
                <w:rFonts w:cs="Arial"/>
                <w:color w:val="000000"/>
              </w:rPr>
            </w:pPr>
          </w:p>
          <w:p w14:paraId="05C24720" w14:textId="77777777" w:rsidR="00800564" w:rsidRDefault="00800564" w:rsidP="009C372A">
            <w:pPr>
              <w:spacing w:before="60" w:after="60"/>
              <w:jc w:val="both"/>
              <w:rPr>
                <w:rFonts w:cs="Arial"/>
                <w:color w:val="FF0000"/>
              </w:rPr>
            </w:pPr>
            <w:r w:rsidRPr="00187538">
              <w:rPr>
                <w:rFonts w:cs="Arial"/>
                <w:color w:val="FF0000"/>
              </w:rPr>
              <w:t xml:space="preserve">Quality and safety reporting and assurance processes for Virtual Wards, GP Clusters, Regional Partnership Board and medicines management.     </w:t>
            </w:r>
          </w:p>
          <w:p w14:paraId="092F42E9" w14:textId="77777777" w:rsidR="00800564" w:rsidRDefault="00800564" w:rsidP="009C372A">
            <w:pPr>
              <w:spacing w:before="60" w:after="60"/>
              <w:jc w:val="both"/>
              <w:rPr>
                <w:rFonts w:cs="Arial"/>
                <w:color w:val="FF0000"/>
              </w:rPr>
            </w:pPr>
          </w:p>
          <w:p w14:paraId="7526A588" w14:textId="77777777" w:rsidR="00800564" w:rsidRPr="00187538" w:rsidRDefault="00800564" w:rsidP="009C372A">
            <w:pPr>
              <w:spacing w:before="60" w:after="60"/>
              <w:jc w:val="both"/>
              <w:rPr>
                <w:rFonts w:cs="Arial"/>
                <w:color w:val="FF0000"/>
              </w:rPr>
            </w:pPr>
            <w:r>
              <w:rPr>
                <w:rFonts w:cs="Arial"/>
                <w:color w:val="FF0000"/>
              </w:rPr>
              <w:t>Review backlog of external inspections, and confirm actions are complete.</w:t>
            </w:r>
          </w:p>
        </w:tc>
        <w:tc>
          <w:tcPr>
            <w:tcW w:w="11128" w:type="dxa"/>
            <w:gridSpan w:val="6"/>
            <w:tcBorders>
              <w:top w:val="single" w:sz="4" w:space="0" w:color="auto"/>
              <w:left w:val="single" w:sz="4" w:space="0" w:color="auto"/>
              <w:bottom w:val="single" w:sz="4" w:space="0" w:color="auto"/>
              <w:right w:val="single" w:sz="4" w:space="0" w:color="auto"/>
            </w:tcBorders>
            <w:shd w:val="clear" w:color="auto" w:fill="auto"/>
          </w:tcPr>
          <w:p w14:paraId="66A937C8" w14:textId="77777777" w:rsidR="00800564" w:rsidRPr="00187538" w:rsidRDefault="00800564" w:rsidP="009C372A">
            <w:pPr>
              <w:spacing w:before="60" w:after="60"/>
              <w:rPr>
                <w:rFonts w:cs="Arial"/>
                <w:color w:val="FF0000"/>
              </w:rPr>
            </w:pPr>
            <w:r w:rsidRPr="00187538">
              <w:rPr>
                <w:rFonts w:cs="Arial"/>
                <w:color w:val="FF0000"/>
              </w:rPr>
              <w:t>Further review is being undertaken in relation to the Governance resource required longer term as new services are being transferred into the SG.  A paper has been prepared and shared with Senior Management Team for action by 31</w:t>
            </w:r>
            <w:r w:rsidRPr="00187538">
              <w:rPr>
                <w:rFonts w:cs="Arial"/>
                <w:color w:val="FF0000"/>
                <w:vertAlign w:val="superscript"/>
              </w:rPr>
              <w:t>st</w:t>
            </w:r>
            <w:r w:rsidRPr="00187538">
              <w:rPr>
                <w:rFonts w:cs="Arial"/>
                <w:color w:val="FF0000"/>
              </w:rPr>
              <w:t xml:space="preserve"> March 2024.</w:t>
            </w:r>
          </w:p>
          <w:p w14:paraId="04CDEAB9" w14:textId="77777777" w:rsidR="00800564" w:rsidRPr="00187538" w:rsidRDefault="00800564" w:rsidP="009C372A">
            <w:pPr>
              <w:spacing w:before="60" w:after="60"/>
              <w:rPr>
                <w:rFonts w:cs="Arial"/>
                <w:color w:val="FF0000"/>
              </w:rPr>
            </w:pPr>
          </w:p>
          <w:p w14:paraId="6AB2605F" w14:textId="77777777" w:rsidR="00800564" w:rsidRPr="00187538" w:rsidRDefault="00800564" w:rsidP="009C372A">
            <w:pPr>
              <w:spacing w:before="60" w:after="60"/>
              <w:rPr>
                <w:rFonts w:cs="Arial"/>
                <w:color w:val="FF0000"/>
              </w:rPr>
            </w:pPr>
            <w:r w:rsidRPr="00187538">
              <w:rPr>
                <w:rFonts w:cs="Arial"/>
                <w:color w:val="FF0000"/>
              </w:rPr>
              <w:t>Initial conversations are underway.  Q&amp;S structures to be mapped, documented and assurance gaps remedied 30</w:t>
            </w:r>
            <w:r w:rsidRPr="00187538">
              <w:rPr>
                <w:rFonts w:cs="Arial"/>
                <w:color w:val="FF0000"/>
                <w:vertAlign w:val="superscript"/>
              </w:rPr>
              <w:t>th</w:t>
            </w:r>
            <w:r w:rsidRPr="00187538">
              <w:rPr>
                <w:rFonts w:cs="Arial"/>
                <w:color w:val="FF0000"/>
              </w:rPr>
              <w:t xml:space="preserve"> June 2024</w:t>
            </w:r>
          </w:p>
          <w:p w14:paraId="5827F9F2" w14:textId="77777777" w:rsidR="00800564" w:rsidRPr="00187538" w:rsidRDefault="00800564" w:rsidP="009C372A">
            <w:pPr>
              <w:spacing w:before="60" w:after="60"/>
              <w:rPr>
                <w:rFonts w:cs="Arial"/>
                <w:color w:val="FF0000"/>
              </w:rPr>
            </w:pPr>
          </w:p>
          <w:p w14:paraId="10ACA62A" w14:textId="77777777" w:rsidR="00800564" w:rsidRPr="00BB250F" w:rsidRDefault="00800564" w:rsidP="009C372A">
            <w:pPr>
              <w:spacing w:before="60" w:after="60"/>
              <w:rPr>
                <w:rFonts w:cs="Arial"/>
                <w:color w:val="000000"/>
              </w:rPr>
            </w:pPr>
            <w:r w:rsidRPr="00187538">
              <w:rPr>
                <w:rFonts w:cs="Arial"/>
                <w:color w:val="FF0000"/>
              </w:rPr>
              <w:t>30</w:t>
            </w:r>
            <w:r w:rsidRPr="00187538">
              <w:rPr>
                <w:rFonts w:cs="Arial"/>
                <w:color w:val="FF0000"/>
                <w:vertAlign w:val="superscript"/>
              </w:rPr>
              <w:t>th</w:t>
            </w:r>
            <w:r w:rsidRPr="00187538">
              <w:rPr>
                <w:rFonts w:cs="Arial"/>
                <w:color w:val="FF0000"/>
              </w:rPr>
              <w:t xml:space="preserve"> June 2024</w:t>
            </w:r>
          </w:p>
        </w:tc>
      </w:tr>
    </w:tbl>
    <w:p w14:paraId="537B05E3" w14:textId="77777777" w:rsidR="00565730" w:rsidRDefault="00565730"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5974"/>
        <w:gridCol w:w="3199"/>
        <w:gridCol w:w="833"/>
        <w:gridCol w:w="3206"/>
        <w:gridCol w:w="4725"/>
        <w:gridCol w:w="1701"/>
        <w:gridCol w:w="1815"/>
      </w:tblGrid>
      <w:tr w:rsidR="002734D9" w:rsidRPr="00DE67B3" w14:paraId="08893E74" w14:textId="77777777" w:rsidTr="009C372A">
        <w:trPr>
          <w:trHeight w:val="561"/>
          <w:jc w:val="center"/>
        </w:trPr>
        <w:tc>
          <w:tcPr>
            <w:tcW w:w="22222" w:type="dxa"/>
            <w:gridSpan w:val="8"/>
            <w:tcBorders>
              <w:top w:val="single" w:sz="4" w:space="0" w:color="auto"/>
              <w:left w:val="single" w:sz="4" w:space="0" w:color="auto"/>
              <w:right w:val="single" w:sz="4" w:space="0" w:color="auto"/>
            </w:tcBorders>
            <w:shd w:val="clear" w:color="auto" w:fill="C6D9F1"/>
            <w:vAlign w:val="center"/>
          </w:tcPr>
          <w:p w14:paraId="319DA9D6" w14:textId="77777777" w:rsidR="002734D9" w:rsidRPr="00DE67B3" w:rsidRDefault="002734D9" w:rsidP="009C372A">
            <w:pPr>
              <w:tabs>
                <w:tab w:val="left" w:pos="720"/>
              </w:tabs>
              <w:spacing w:before="60" w:after="60"/>
              <w:contextualSpacing/>
              <w:rPr>
                <w:rFonts w:cs="Arial"/>
                <w:b/>
              </w:rPr>
            </w:pPr>
            <w:r w:rsidRPr="00DE67B3">
              <w:rPr>
                <w:rFonts w:cs="Arial"/>
                <w:b/>
              </w:rPr>
              <w:t>BAF 3: Networked Hospitals and Excellent Primary, Community Care and Mental Health &amp; Learning Disability Services, working effectively through a systems approach</w:t>
            </w:r>
          </w:p>
        </w:tc>
      </w:tr>
      <w:tr w:rsidR="002734D9" w:rsidRPr="00DE67B3" w14:paraId="5280516B" w14:textId="77777777" w:rsidTr="002734D9">
        <w:trPr>
          <w:trHeight w:val="839"/>
          <w:jc w:val="center"/>
        </w:trPr>
        <w:tc>
          <w:tcPr>
            <w:tcW w:w="769" w:type="dxa"/>
            <w:tcBorders>
              <w:top w:val="single" w:sz="4" w:space="0" w:color="auto"/>
              <w:left w:val="single" w:sz="4" w:space="0" w:color="auto"/>
              <w:right w:val="single" w:sz="4" w:space="0" w:color="auto"/>
            </w:tcBorders>
            <w:shd w:val="clear" w:color="auto" w:fill="C6D9F1"/>
            <w:vAlign w:val="center"/>
          </w:tcPr>
          <w:p w14:paraId="142D951A" w14:textId="77777777" w:rsidR="002734D9" w:rsidRPr="00DE67B3" w:rsidRDefault="002734D9" w:rsidP="009C372A">
            <w:pPr>
              <w:spacing w:before="60" w:after="60"/>
              <w:jc w:val="both"/>
              <w:rPr>
                <w:rFonts w:cs="Arial"/>
                <w:b/>
              </w:rPr>
            </w:pPr>
            <w:r w:rsidRPr="00DE67B3">
              <w:rPr>
                <w:rFonts w:cs="Arial"/>
                <w:b/>
              </w:rPr>
              <w:t>3.2</w:t>
            </w:r>
          </w:p>
        </w:tc>
        <w:tc>
          <w:tcPr>
            <w:tcW w:w="17937" w:type="dxa"/>
            <w:gridSpan w:val="5"/>
            <w:tcBorders>
              <w:top w:val="single" w:sz="4" w:space="0" w:color="auto"/>
              <w:left w:val="single" w:sz="4" w:space="0" w:color="auto"/>
              <w:right w:val="single" w:sz="4" w:space="0" w:color="auto"/>
            </w:tcBorders>
            <w:shd w:val="clear" w:color="auto" w:fill="C6D9F1"/>
            <w:vAlign w:val="center"/>
          </w:tcPr>
          <w:p w14:paraId="33BDB953" w14:textId="77777777" w:rsidR="002734D9" w:rsidRPr="00DE67B3" w:rsidRDefault="002734D9" w:rsidP="009C372A">
            <w:pPr>
              <w:spacing w:before="60" w:after="60"/>
              <w:jc w:val="both"/>
              <w:rPr>
                <w:rFonts w:cs="Arial"/>
                <w:b/>
              </w:rPr>
            </w:pPr>
            <w:r w:rsidRPr="00DE67B3">
              <w:rPr>
                <w:rFonts w:cs="Arial"/>
                <w:b/>
              </w:rPr>
              <w:t>Mental Health &amp; Learning Disabilities</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107B6572" w14:textId="77777777" w:rsidR="002734D9" w:rsidRDefault="002734D9" w:rsidP="009C372A">
            <w:pPr>
              <w:spacing w:before="60"/>
              <w:jc w:val="both"/>
              <w:rPr>
                <w:rFonts w:cs="Arial"/>
                <w:b/>
              </w:rPr>
            </w:pPr>
            <w:r>
              <w:rPr>
                <w:rFonts w:cs="Arial"/>
                <w:b/>
              </w:rPr>
              <w:t>Trend:</w:t>
            </w:r>
          </w:p>
          <w:p w14:paraId="68EF740B" w14:textId="77777777" w:rsidR="00C62229" w:rsidRPr="00DE67B3" w:rsidRDefault="00C62229" w:rsidP="009C372A">
            <w:pPr>
              <w:spacing w:before="60"/>
              <w:jc w:val="both"/>
              <w:rPr>
                <w:rFonts w:cs="Arial"/>
                <w:b/>
              </w:rPr>
            </w:pPr>
            <w:r>
              <w:rPr>
                <w:rFonts w:cs="Arial"/>
                <w:b/>
              </w:rPr>
              <w:t>Improving</w:t>
            </w:r>
          </w:p>
        </w:tc>
        <w:tc>
          <w:tcPr>
            <w:tcW w:w="1815" w:type="dxa"/>
            <w:tcBorders>
              <w:top w:val="single" w:sz="4" w:space="0" w:color="auto"/>
              <w:left w:val="single" w:sz="4" w:space="0" w:color="auto"/>
              <w:right w:val="single" w:sz="4" w:space="0" w:color="auto"/>
            </w:tcBorders>
            <w:shd w:val="clear" w:color="auto" w:fill="C6D9F1"/>
            <w:vAlign w:val="center"/>
          </w:tcPr>
          <w:p w14:paraId="4543BB96" w14:textId="77777777" w:rsidR="002734D9" w:rsidRPr="00DE67B3" w:rsidRDefault="00C62229" w:rsidP="009C372A">
            <w:pPr>
              <w:spacing w:before="60" w:after="60"/>
              <w:jc w:val="center"/>
              <w:rPr>
                <w:rFonts w:cs="Arial"/>
                <w:b/>
              </w:rPr>
            </w:pPr>
            <w:r>
              <w:rPr>
                <w:rFonts w:cs="Arial"/>
                <w:noProof/>
                <w:sz w:val="24"/>
                <w:szCs w:val="24"/>
                <w:lang w:eastAsia="en-GB"/>
              </w:rPr>
              <mc:AlternateContent>
                <mc:Choice Requires="wps">
                  <w:drawing>
                    <wp:anchor distT="0" distB="0" distL="114300" distR="114300" simplePos="0" relativeHeight="251730982" behindDoc="0" locked="0" layoutInCell="1" allowOverlap="1" wp14:anchorId="15B3C209" wp14:editId="6461842D">
                      <wp:simplePos x="0" y="0"/>
                      <wp:positionH relativeFrom="column">
                        <wp:posOffset>342900</wp:posOffset>
                      </wp:positionH>
                      <wp:positionV relativeFrom="paragraph">
                        <wp:posOffset>29210</wp:posOffset>
                      </wp:positionV>
                      <wp:extent cx="216535" cy="314960"/>
                      <wp:effectExtent l="19050" t="19050" r="45085" b="27940"/>
                      <wp:wrapNone/>
                      <wp:docPr id="65" name="Up Arrow 65"/>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55C7B" id="Up Arrow 65" o:spid="_x0000_s1026" type="#_x0000_t68" style="position:absolute;margin-left:27pt;margin-top:2.3pt;width:17.05pt;height:24.8pt;z-index:2517309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" adj="7425" fillcolor="#00b050" strokecolor="#385d8a" strokeweight="2pt"/>
                  </w:pict>
                </mc:Fallback>
              </mc:AlternateContent>
            </w:r>
            <w:r w:rsidR="002734D9">
              <w:rPr>
                <w:noProof/>
                <w:lang w:eastAsia="en-GB"/>
              </w:rPr>
              <w:drawing>
                <wp:anchor distT="0" distB="0" distL="114300" distR="114300" simplePos="0" relativeHeight="251658270" behindDoc="0" locked="0" layoutInCell="1" allowOverlap="1" wp14:anchorId="4F6D5E1F" wp14:editId="327697AF">
                  <wp:simplePos x="0" y="0"/>
                  <wp:positionH relativeFrom="column">
                    <wp:posOffset>12164060</wp:posOffset>
                  </wp:positionH>
                  <wp:positionV relativeFrom="paragraph">
                    <wp:posOffset>1804035</wp:posOffset>
                  </wp:positionV>
                  <wp:extent cx="304800" cy="381000"/>
                  <wp:effectExtent l="0" t="0" r="0" b="0"/>
                  <wp:wrapNone/>
                  <wp:docPr id="3074" name="Picture 30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90"/>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2734D9" w:rsidRPr="00DE67B3" w14:paraId="0A2CF39D" w14:textId="77777777" w:rsidTr="002734D9">
        <w:trPr>
          <w:trHeight w:val="990"/>
          <w:jc w:val="center"/>
        </w:trPr>
        <w:tc>
          <w:tcPr>
            <w:tcW w:w="9942" w:type="dxa"/>
            <w:gridSpan w:val="3"/>
            <w:tcBorders>
              <w:left w:val="single" w:sz="4" w:space="0" w:color="auto"/>
              <w:right w:val="single" w:sz="4" w:space="0" w:color="auto"/>
            </w:tcBorders>
            <w:shd w:val="clear" w:color="auto" w:fill="C6D9F1"/>
            <w:vAlign w:val="center"/>
          </w:tcPr>
          <w:p w14:paraId="1FC04D3D" w14:textId="77777777" w:rsidR="002734D9" w:rsidRPr="00DA072D" w:rsidRDefault="002734D9" w:rsidP="009C372A">
            <w:pPr>
              <w:spacing w:before="60" w:after="60"/>
              <w:rPr>
                <w:rFonts w:cs="Arial"/>
                <w:b/>
              </w:rPr>
            </w:pPr>
            <w:r w:rsidRPr="00DA072D">
              <w:rPr>
                <w:rFonts w:cs="Arial"/>
                <w:b/>
              </w:rPr>
              <w:t>Associated HBRR Entries:</w:t>
            </w:r>
          </w:p>
          <w:p w14:paraId="2F5FEF0F" w14:textId="77777777" w:rsidR="002734D9" w:rsidRPr="00DA072D" w:rsidRDefault="002734D9" w:rsidP="009C372A">
            <w:pPr>
              <w:spacing w:before="60" w:after="60"/>
              <w:jc w:val="both"/>
              <w:rPr>
                <w:rFonts w:cs="Arial"/>
                <w:b/>
              </w:rPr>
            </w:pPr>
            <w:r w:rsidRPr="00DA072D">
              <w:rPr>
                <w:rFonts w:cs="Arial"/>
                <w:b/>
              </w:rPr>
              <w:t>HBRR 43 – DoLS/Liberty Protection Safeguards (20)</w:t>
            </w:r>
          </w:p>
          <w:p w14:paraId="0E62DA62" w14:textId="77777777" w:rsidR="002734D9" w:rsidRPr="00DA072D" w:rsidRDefault="002734D9" w:rsidP="009C372A">
            <w:pPr>
              <w:spacing w:before="60" w:after="60"/>
              <w:jc w:val="both"/>
              <w:rPr>
                <w:rFonts w:cs="Arial"/>
                <w:b/>
              </w:rPr>
            </w:pPr>
            <w:r w:rsidRPr="00DA072D">
              <w:rPr>
                <w:rFonts w:cs="Arial"/>
                <w:b/>
              </w:rPr>
              <w:t>HBRR 75 – Whole Service Closure (10)</w:t>
            </w:r>
          </w:p>
        </w:tc>
        <w:tc>
          <w:tcPr>
            <w:tcW w:w="8764" w:type="dxa"/>
            <w:gridSpan w:val="3"/>
            <w:tcBorders>
              <w:left w:val="single" w:sz="4" w:space="0" w:color="auto"/>
              <w:right w:val="single" w:sz="4" w:space="0" w:color="auto"/>
            </w:tcBorders>
            <w:shd w:val="clear" w:color="auto" w:fill="C6D9F1"/>
            <w:vAlign w:val="center"/>
          </w:tcPr>
          <w:p w14:paraId="0160A378" w14:textId="77777777" w:rsidR="002734D9" w:rsidRPr="00DA072D" w:rsidRDefault="002734D9" w:rsidP="009C372A">
            <w:pPr>
              <w:spacing w:before="60" w:after="60"/>
              <w:jc w:val="both"/>
              <w:rPr>
                <w:rFonts w:cs="Arial"/>
                <w:b/>
                <w:color w:val="000000"/>
              </w:rPr>
            </w:pPr>
            <w:r w:rsidRPr="00DA072D">
              <w:rPr>
                <w:rFonts w:cs="Arial"/>
                <w:b/>
                <w:color w:val="000000"/>
              </w:rPr>
              <w:t>HBRR 91 – Mental Capacity Act Assessments (16)</w:t>
            </w:r>
          </w:p>
          <w:p w14:paraId="736BD91B" w14:textId="77777777" w:rsidR="002734D9" w:rsidRPr="00B36E12" w:rsidRDefault="002734D9" w:rsidP="009C372A">
            <w:pPr>
              <w:spacing w:before="60" w:after="60"/>
              <w:jc w:val="both"/>
              <w:rPr>
                <w:rFonts w:cs="Arial"/>
                <w:b/>
                <w:color w:val="000000"/>
              </w:rPr>
            </w:pPr>
            <w:r w:rsidRPr="00B36E12">
              <w:rPr>
                <w:rFonts w:cs="Arial"/>
                <w:b/>
                <w:color w:val="FF0000"/>
              </w:rPr>
              <w:t>HBRR 97 – Disruption Due to Industrial Action (16)</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0B74C897" w14:textId="77777777" w:rsidR="00C62229" w:rsidRDefault="002734D9" w:rsidP="009C372A">
            <w:pPr>
              <w:spacing w:before="60"/>
              <w:jc w:val="both"/>
              <w:rPr>
                <w:rFonts w:cs="Arial"/>
                <w:b/>
              </w:rPr>
            </w:pPr>
            <w:r>
              <w:rPr>
                <w:rFonts w:cs="Arial"/>
                <w:b/>
              </w:rPr>
              <w:t>Assurance:</w:t>
            </w:r>
          </w:p>
          <w:p w14:paraId="1A3FF78A" w14:textId="77777777" w:rsidR="002734D9" w:rsidRPr="00DE67B3" w:rsidRDefault="00C62229" w:rsidP="009C372A">
            <w:pPr>
              <w:spacing w:before="60"/>
              <w:jc w:val="both"/>
              <w:rPr>
                <w:rFonts w:cs="Arial"/>
                <w:b/>
              </w:rPr>
            </w:pPr>
            <w:r>
              <w:rPr>
                <w:rFonts w:cs="Arial"/>
                <w:b/>
              </w:rPr>
              <w:t>Reasonable</w:t>
            </w:r>
          </w:p>
        </w:tc>
        <w:tc>
          <w:tcPr>
            <w:tcW w:w="1815" w:type="dxa"/>
            <w:tcBorders>
              <w:left w:val="single" w:sz="4" w:space="0" w:color="auto"/>
              <w:bottom w:val="single" w:sz="4" w:space="0" w:color="auto"/>
              <w:right w:val="single" w:sz="4" w:space="0" w:color="auto"/>
            </w:tcBorders>
            <w:shd w:val="clear" w:color="auto" w:fill="C6D9F1"/>
            <w:vAlign w:val="center"/>
          </w:tcPr>
          <w:p w14:paraId="230822D4" w14:textId="77777777" w:rsidR="002734D9" w:rsidRPr="00DE67B3" w:rsidRDefault="00C62229" w:rsidP="009C372A">
            <w:pPr>
              <w:spacing w:before="60" w:after="60"/>
              <w:jc w:val="center"/>
              <w:rPr>
                <w:rFonts w:cs="Arial"/>
                <w:b/>
              </w:rPr>
            </w:pPr>
            <w:r w:rsidRPr="00B623FE">
              <w:rPr>
                <w:rFonts w:ascii="Verdana" w:hAnsi="Verdana"/>
                <w:noProof/>
                <w:szCs w:val="18"/>
                <w:lang w:eastAsia="en-GB"/>
              </w:rPr>
              <w:drawing>
                <wp:inline distT="0" distB="0" distL="0" distR="0" wp14:anchorId="6056CFC2" wp14:editId="7D6D2DB3">
                  <wp:extent cx="956945" cy="5334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r w:rsidR="002734D9">
              <w:rPr>
                <w:noProof/>
                <w:lang w:eastAsia="en-GB"/>
              </w:rPr>
              <w:drawing>
                <wp:anchor distT="0" distB="0" distL="114300" distR="114300" simplePos="0" relativeHeight="251658271" behindDoc="0" locked="0" layoutInCell="1" allowOverlap="1" wp14:anchorId="31C0ADA5" wp14:editId="203E47C0">
                  <wp:simplePos x="0" y="0"/>
                  <wp:positionH relativeFrom="column">
                    <wp:posOffset>12164060</wp:posOffset>
                  </wp:positionH>
                  <wp:positionV relativeFrom="paragraph">
                    <wp:posOffset>1383659920</wp:posOffset>
                  </wp:positionV>
                  <wp:extent cx="304800" cy="381000"/>
                  <wp:effectExtent l="0" t="0" r="0" b="0"/>
                  <wp:wrapNone/>
                  <wp:docPr id="3073" name="Picture 30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2734D9" w:rsidRPr="00DE67B3" w14:paraId="251C41C3" w14:textId="77777777" w:rsidTr="009C372A">
        <w:trPr>
          <w:trHeight w:val="79"/>
          <w:jc w:val="center"/>
        </w:trPr>
        <w:tc>
          <w:tcPr>
            <w:tcW w:w="9942" w:type="dxa"/>
            <w:gridSpan w:val="3"/>
            <w:tcBorders>
              <w:left w:val="single" w:sz="4" w:space="0" w:color="auto"/>
              <w:right w:val="single" w:sz="4" w:space="0" w:color="auto"/>
            </w:tcBorders>
            <w:shd w:val="clear" w:color="auto" w:fill="C6D9F1"/>
            <w:vAlign w:val="center"/>
          </w:tcPr>
          <w:p w14:paraId="798A8448" w14:textId="77777777" w:rsidR="002734D9" w:rsidRPr="00DE67B3" w:rsidRDefault="002734D9" w:rsidP="009C372A">
            <w:pPr>
              <w:spacing w:before="60" w:after="60"/>
              <w:jc w:val="both"/>
              <w:rPr>
                <w:rFonts w:cs="Arial"/>
                <w:b/>
              </w:rPr>
            </w:pPr>
            <w:r w:rsidRPr="00DE67B3">
              <w:rPr>
                <w:rFonts w:cs="Arial"/>
                <w:b/>
              </w:rPr>
              <w:t xml:space="preserve">Executive Lead (s): </w:t>
            </w:r>
            <w:r w:rsidRPr="00DE67B3">
              <w:rPr>
                <w:rFonts w:cs="Arial"/>
              </w:rPr>
              <w:t>Chief Operating Officer</w:t>
            </w:r>
          </w:p>
        </w:tc>
        <w:tc>
          <w:tcPr>
            <w:tcW w:w="12280" w:type="dxa"/>
            <w:gridSpan w:val="5"/>
            <w:tcBorders>
              <w:left w:val="single" w:sz="4" w:space="0" w:color="auto"/>
              <w:right w:val="single" w:sz="4" w:space="0" w:color="auto"/>
            </w:tcBorders>
            <w:shd w:val="clear" w:color="auto" w:fill="C6D9F1"/>
            <w:vAlign w:val="center"/>
          </w:tcPr>
          <w:p w14:paraId="5201AB7A" w14:textId="77777777" w:rsidR="002734D9" w:rsidRPr="00DE67B3" w:rsidRDefault="002734D9" w:rsidP="009C372A">
            <w:pPr>
              <w:spacing w:before="60" w:after="60"/>
              <w:rPr>
                <w:rFonts w:ascii="Verdana" w:hAnsi="Verdana"/>
                <w:noProof/>
                <w:szCs w:val="18"/>
                <w:lang w:eastAsia="en-GB"/>
              </w:rPr>
            </w:pPr>
            <w:r w:rsidRPr="00DE67B3">
              <w:rPr>
                <w:rFonts w:cs="Arial"/>
                <w:b/>
              </w:rPr>
              <w:t xml:space="preserve">Assuring Committee: </w:t>
            </w:r>
            <w:r w:rsidRPr="00DE67B3">
              <w:rPr>
                <w:rFonts w:cs="Arial"/>
              </w:rPr>
              <w:t>Performance &amp; Finance Committee</w:t>
            </w:r>
          </w:p>
        </w:tc>
      </w:tr>
      <w:tr w:rsidR="002734D9" w:rsidRPr="00DE67B3" w14:paraId="1F79B67D" w14:textId="77777777" w:rsidTr="009C372A">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48139288" w14:textId="77777777" w:rsidR="002734D9" w:rsidRPr="00DE67B3" w:rsidRDefault="002734D9" w:rsidP="009C372A">
            <w:pPr>
              <w:spacing w:before="60" w:after="60"/>
              <w:rPr>
                <w:rFonts w:cs="Arial"/>
              </w:rPr>
            </w:pPr>
            <w:r w:rsidRPr="00DE67B3">
              <w:rPr>
                <w:rFonts w:cs="Arial"/>
                <w:b/>
              </w:rPr>
              <w:t>Key Controls:</w:t>
            </w:r>
          </w:p>
          <w:p w14:paraId="31E94A31" w14:textId="77777777" w:rsidR="002734D9" w:rsidRPr="00DE67B3" w:rsidRDefault="002734D9" w:rsidP="002734D9">
            <w:pPr>
              <w:numPr>
                <w:ilvl w:val="0"/>
                <w:numId w:val="7"/>
              </w:numPr>
              <w:spacing w:before="60"/>
              <w:jc w:val="both"/>
              <w:rPr>
                <w:rFonts w:cs="Arial"/>
              </w:rPr>
            </w:pPr>
            <w:r w:rsidRPr="00DE67B3">
              <w:rPr>
                <w:rFonts w:cs="Arial"/>
              </w:rPr>
              <w:t>Established Mental Health Legislation Committee in place</w:t>
            </w:r>
          </w:p>
          <w:p w14:paraId="5DD00B06" w14:textId="77777777" w:rsidR="002734D9" w:rsidRPr="00DE67B3" w:rsidRDefault="002734D9" w:rsidP="002734D9">
            <w:pPr>
              <w:numPr>
                <w:ilvl w:val="0"/>
                <w:numId w:val="7"/>
              </w:numPr>
              <w:shd w:val="clear" w:color="auto" w:fill="FFFFFF"/>
              <w:jc w:val="both"/>
              <w:rPr>
                <w:rFonts w:cs="Arial"/>
              </w:rPr>
            </w:pPr>
            <w:r w:rsidRPr="00DE67B3">
              <w:rPr>
                <w:rFonts w:cs="Arial"/>
              </w:rPr>
              <w:t xml:space="preserve">Programme/Project structure in place to drive delivery of </w:t>
            </w:r>
            <w:r w:rsidRPr="00DE67B3">
              <w:rPr>
                <w:rFonts w:cs="Arial"/>
                <w:color w:val="000000"/>
              </w:rPr>
              <w:t>Annual Plan/Recovery &amp; Sustainability Plan priorities</w:t>
            </w:r>
          </w:p>
          <w:p w14:paraId="1143BB20" w14:textId="77777777" w:rsidR="002734D9" w:rsidRPr="00DE67B3" w:rsidRDefault="002734D9" w:rsidP="002734D9">
            <w:pPr>
              <w:numPr>
                <w:ilvl w:val="0"/>
                <w:numId w:val="7"/>
              </w:numPr>
              <w:shd w:val="clear" w:color="auto" w:fill="FFFFFF"/>
              <w:jc w:val="both"/>
              <w:rPr>
                <w:rFonts w:cs="Arial"/>
              </w:rPr>
            </w:pPr>
            <w:r w:rsidRPr="00DE67B3">
              <w:rPr>
                <w:rFonts w:cs="Arial"/>
              </w:rPr>
              <w:t>Liberty Protection Safeguards task-and-finish group to meet from December 2022</w:t>
            </w:r>
          </w:p>
          <w:p w14:paraId="6E6E7B36" w14:textId="77777777" w:rsidR="002734D9" w:rsidRPr="00DE67B3" w:rsidRDefault="002734D9" w:rsidP="002734D9">
            <w:pPr>
              <w:numPr>
                <w:ilvl w:val="0"/>
                <w:numId w:val="7"/>
              </w:numPr>
              <w:shd w:val="clear" w:color="auto" w:fill="FFFFFF"/>
              <w:spacing w:after="60"/>
              <w:jc w:val="both"/>
              <w:rPr>
                <w:rFonts w:cs="Arial"/>
              </w:rPr>
            </w:pPr>
            <w:r w:rsidRPr="00DE67B3">
              <w:rPr>
                <w:rFonts w:cs="Arial"/>
              </w:rPr>
              <w:t>Monthly review process now take place to ensure that transitions from CAMHS to AMHS are identified and monitored.</w:t>
            </w:r>
          </w:p>
        </w:tc>
      </w:tr>
      <w:tr w:rsidR="002734D9" w:rsidRPr="00DE67B3" w14:paraId="235307FB" w14:textId="77777777" w:rsidTr="009C372A">
        <w:trPr>
          <w:trHeight w:val="79"/>
          <w:jc w:val="center"/>
        </w:trPr>
        <w:tc>
          <w:tcPr>
            <w:tcW w:w="6743" w:type="dxa"/>
            <w:gridSpan w:val="2"/>
            <w:tcBorders>
              <w:top w:val="single" w:sz="4" w:space="0" w:color="auto"/>
              <w:left w:val="single" w:sz="4" w:space="0" w:color="auto"/>
              <w:bottom w:val="single" w:sz="4" w:space="0" w:color="auto"/>
              <w:right w:val="single" w:sz="4" w:space="0" w:color="auto"/>
            </w:tcBorders>
            <w:shd w:val="clear" w:color="auto" w:fill="F2F2F2"/>
          </w:tcPr>
          <w:p w14:paraId="1B5A943B" w14:textId="77777777" w:rsidR="002734D9" w:rsidRPr="00DE67B3" w:rsidRDefault="002734D9" w:rsidP="009C372A">
            <w:pPr>
              <w:spacing w:before="60" w:after="60"/>
              <w:jc w:val="both"/>
              <w:rPr>
                <w:rFonts w:cs="Arial"/>
                <w:b/>
              </w:rPr>
            </w:pPr>
            <w:r w:rsidRPr="00DE67B3">
              <w:rPr>
                <w:rFonts w:cs="Arial"/>
                <w:b/>
              </w:rPr>
              <w:t>Sources of Assurance – Level 1</w:t>
            </w:r>
          </w:p>
        </w:tc>
        <w:tc>
          <w:tcPr>
            <w:tcW w:w="7238" w:type="dxa"/>
            <w:gridSpan w:val="3"/>
            <w:tcBorders>
              <w:top w:val="single" w:sz="4" w:space="0" w:color="auto"/>
              <w:left w:val="single" w:sz="4" w:space="0" w:color="auto"/>
              <w:bottom w:val="single" w:sz="4" w:space="0" w:color="auto"/>
              <w:right w:val="single" w:sz="4" w:space="0" w:color="auto"/>
            </w:tcBorders>
            <w:shd w:val="clear" w:color="auto" w:fill="F2F2F2"/>
          </w:tcPr>
          <w:p w14:paraId="7CF56576" w14:textId="77777777" w:rsidR="002734D9" w:rsidRPr="00DE67B3" w:rsidRDefault="002734D9" w:rsidP="009C372A">
            <w:pPr>
              <w:spacing w:before="60" w:after="60"/>
              <w:jc w:val="both"/>
              <w:rPr>
                <w:rFonts w:cs="Arial"/>
                <w:b/>
              </w:rPr>
            </w:pPr>
            <w:r w:rsidRPr="00DE67B3">
              <w:rPr>
                <w:rFonts w:cs="Arial"/>
                <w:b/>
              </w:rPr>
              <w:t>Sources of Assurance – Level 2</w:t>
            </w:r>
          </w:p>
        </w:tc>
        <w:tc>
          <w:tcPr>
            <w:tcW w:w="8241" w:type="dxa"/>
            <w:gridSpan w:val="3"/>
            <w:tcBorders>
              <w:top w:val="single" w:sz="4" w:space="0" w:color="auto"/>
              <w:left w:val="single" w:sz="4" w:space="0" w:color="auto"/>
              <w:bottom w:val="single" w:sz="4" w:space="0" w:color="auto"/>
              <w:right w:val="single" w:sz="4" w:space="0" w:color="auto"/>
            </w:tcBorders>
            <w:shd w:val="clear" w:color="auto" w:fill="F2F2F2"/>
          </w:tcPr>
          <w:p w14:paraId="6D424B63" w14:textId="77777777" w:rsidR="002734D9" w:rsidRPr="00DE67B3" w:rsidRDefault="002734D9" w:rsidP="009C372A">
            <w:pPr>
              <w:spacing w:before="60" w:after="60"/>
              <w:jc w:val="both"/>
              <w:rPr>
                <w:rFonts w:cs="Arial"/>
                <w:b/>
              </w:rPr>
            </w:pPr>
            <w:r w:rsidRPr="00DE67B3">
              <w:rPr>
                <w:rFonts w:cs="Arial"/>
                <w:b/>
              </w:rPr>
              <w:t>Sources of Assurance – Level 3</w:t>
            </w:r>
          </w:p>
        </w:tc>
      </w:tr>
      <w:tr w:rsidR="002734D9" w:rsidRPr="00DE67B3" w14:paraId="39433C33" w14:textId="77777777" w:rsidTr="009C372A">
        <w:trPr>
          <w:trHeight w:val="79"/>
          <w:jc w:val="center"/>
        </w:trPr>
        <w:tc>
          <w:tcPr>
            <w:tcW w:w="6743" w:type="dxa"/>
            <w:gridSpan w:val="2"/>
            <w:tcBorders>
              <w:top w:val="single" w:sz="4" w:space="0" w:color="auto"/>
              <w:left w:val="single" w:sz="4" w:space="0" w:color="auto"/>
              <w:bottom w:val="single" w:sz="4" w:space="0" w:color="auto"/>
              <w:right w:val="single" w:sz="4" w:space="0" w:color="auto"/>
            </w:tcBorders>
            <w:shd w:val="clear" w:color="auto" w:fill="auto"/>
          </w:tcPr>
          <w:p w14:paraId="4365FB21" w14:textId="77777777" w:rsidR="00CF304B" w:rsidRDefault="00CF304B" w:rsidP="00CF304B">
            <w:pPr>
              <w:spacing w:before="60" w:after="60"/>
              <w:jc w:val="both"/>
              <w:rPr>
                <w:rFonts w:cs="Arial"/>
                <w:color w:val="FF0000"/>
              </w:rPr>
            </w:pPr>
            <w:r w:rsidRPr="00FD66D5">
              <w:rPr>
                <w:rFonts w:cs="Arial"/>
                <w:color w:val="FF0000"/>
              </w:rPr>
              <w:t>Monthly reporting of clinical a</w:t>
            </w:r>
            <w:r>
              <w:rPr>
                <w:rFonts w:cs="Arial"/>
                <w:color w:val="FF0000"/>
              </w:rPr>
              <w:t xml:space="preserve">nd financial performance via; </w:t>
            </w:r>
          </w:p>
          <w:p w14:paraId="3A5FFDC0" w14:textId="77777777" w:rsidR="00CF304B" w:rsidRDefault="00CF304B" w:rsidP="00CF304B">
            <w:pPr>
              <w:numPr>
                <w:ilvl w:val="0"/>
                <w:numId w:val="27"/>
              </w:numPr>
              <w:spacing w:before="60" w:after="60"/>
              <w:jc w:val="both"/>
              <w:rPr>
                <w:rFonts w:cs="Arial"/>
                <w:color w:val="FF0000"/>
              </w:rPr>
            </w:pPr>
            <w:r>
              <w:rPr>
                <w:rFonts w:cs="Arial"/>
                <w:color w:val="FF0000"/>
              </w:rPr>
              <w:t>Weekly Service Group’s Management Team Meeting</w:t>
            </w:r>
          </w:p>
          <w:p w14:paraId="0F9683A6" w14:textId="77777777" w:rsidR="00CF304B" w:rsidRDefault="00CF304B" w:rsidP="00CF304B">
            <w:pPr>
              <w:numPr>
                <w:ilvl w:val="0"/>
                <w:numId w:val="27"/>
              </w:numPr>
              <w:spacing w:before="60" w:after="60"/>
              <w:jc w:val="both"/>
              <w:rPr>
                <w:rFonts w:cs="Arial"/>
                <w:color w:val="FF0000"/>
              </w:rPr>
            </w:pPr>
            <w:r>
              <w:rPr>
                <w:rFonts w:cs="Arial"/>
                <w:color w:val="FF0000"/>
              </w:rPr>
              <w:t>Monthly  Service Group Board</w:t>
            </w:r>
          </w:p>
          <w:p w14:paraId="1C452311" w14:textId="77777777" w:rsidR="00CF304B" w:rsidRDefault="00CF304B" w:rsidP="00CF304B">
            <w:pPr>
              <w:numPr>
                <w:ilvl w:val="0"/>
                <w:numId w:val="27"/>
              </w:numPr>
              <w:spacing w:before="60" w:after="60"/>
              <w:jc w:val="both"/>
              <w:rPr>
                <w:rFonts w:cs="Arial"/>
                <w:color w:val="FF0000"/>
              </w:rPr>
            </w:pPr>
            <w:r>
              <w:rPr>
                <w:rFonts w:cs="Arial"/>
                <w:color w:val="FF0000"/>
              </w:rPr>
              <w:t xml:space="preserve">Monthly Service Group Quality and Safety Board, where appropriate. </w:t>
            </w:r>
          </w:p>
          <w:p w14:paraId="235EF9A7" w14:textId="77777777" w:rsidR="00CF304B" w:rsidRPr="00FD66D5" w:rsidRDefault="00CF304B" w:rsidP="00CF304B">
            <w:pPr>
              <w:numPr>
                <w:ilvl w:val="0"/>
                <w:numId w:val="27"/>
              </w:numPr>
              <w:spacing w:before="60" w:after="60"/>
              <w:jc w:val="both"/>
              <w:rPr>
                <w:rFonts w:cs="Arial"/>
                <w:color w:val="FF0000"/>
              </w:rPr>
            </w:pPr>
            <w:r>
              <w:rPr>
                <w:rFonts w:cs="Arial"/>
                <w:color w:val="FF0000"/>
              </w:rPr>
              <w:t>Monthly Serous Incident Review Meeting.</w:t>
            </w:r>
          </w:p>
          <w:p w14:paraId="0D9C312C" w14:textId="77777777" w:rsidR="002734D9" w:rsidRPr="00DE67B3" w:rsidRDefault="002734D9" w:rsidP="009C372A">
            <w:pPr>
              <w:spacing w:before="60" w:after="60"/>
              <w:jc w:val="both"/>
              <w:rPr>
                <w:rFonts w:cs="Arial"/>
                <w:b/>
              </w:rPr>
            </w:pPr>
          </w:p>
        </w:tc>
        <w:tc>
          <w:tcPr>
            <w:tcW w:w="7238" w:type="dxa"/>
            <w:gridSpan w:val="3"/>
            <w:tcBorders>
              <w:top w:val="single" w:sz="4" w:space="0" w:color="auto"/>
              <w:left w:val="single" w:sz="4" w:space="0" w:color="auto"/>
              <w:bottom w:val="single" w:sz="4" w:space="0" w:color="auto"/>
              <w:right w:val="single" w:sz="4" w:space="0" w:color="auto"/>
            </w:tcBorders>
            <w:shd w:val="clear" w:color="auto" w:fill="auto"/>
          </w:tcPr>
          <w:p w14:paraId="3C170C9F" w14:textId="77777777" w:rsidR="002734D9" w:rsidRPr="00DE67B3" w:rsidRDefault="002734D9" w:rsidP="009C372A">
            <w:pPr>
              <w:spacing w:before="60" w:after="60"/>
              <w:jc w:val="both"/>
              <w:rPr>
                <w:rFonts w:cs="Arial"/>
                <w:b/>
                <w:color w:val="000000"/>
              </w:rPr>
            </w:pPr>
            <w:r w:rsidRPr="00DE67B3">
              <w:rPr>
                <w:rFonts w:cs="Arial"/>
                <w:b/>
                <w:color w:val="000000"/>
              </w:rPr>
              <w:t>Ongoing</w:t>
            </w:r>
          </w:p>
          <w:p w14:paraId="5B4C0CF9" w14:textId="77777777" w:rsidR="002734D9" w:rsidRDefault="002734D9" w:rsidP="00CF304B">
            <w:pPr>
              <w:spacing w:before="60"/>
              <w:jc w:val="both"/>
              <w:rPr>
                <w:rFonts w:cs="Arial"/>
                <w:color w:val="000000"/>
              </w:rPr>
            </w:pPr>
            <w:r w:rsidRPr="00DE67B3">
              <w:rPr>
                <w:rFonts w:cs="Arial"/>
                <w:color w:val="000000"/>
              </w:rPr>
              <w:t>Annual Plan/Recovery &amp; Sustainability Plan performance reporting to the Management Board, Performance &amp; Finance Committee and the Health Board</w:t>
            </w:r>
          </w:p>
          <w:p w14:paraId="0F9A84CD" w14:textId="77777777" w:rsidR="00CF304B" w:rsidRDefault="00CF304B" w:rsidP="00CF304B">
            <w:pPr>
              <w:jc w:val="both"/>
              <w:rPr>
                <w:rFonts w:cs="Arial"/>
                <w:color w:val="000000"/>
              </w:rPr>
            </w:pPr>
          </w:p>
          <w:p w14:paraId="35E565DE" w14:textId="77777777" w:rsidR="00CF304B" w:rsidRDefault="00CF304B" w:rsidP="00CF304B">
            <w:pPr>
              <w:jc w:val="both"/>
              <w:rPr>
                <w:rFonts w:cs="Arial"/>
                <w:color w:val="FF0000"/>
              </w:rPr>
            </w:pPr>
            <w:r>
              <w:rPr>
                <w:rFonts w:cs="Arial"/>
                <w:color w:val="FF0000"/>
              </w:rPr>
              <w:t xml:space="preserve">Service Groups </w:t>
            </w:r>
            <w:r w:rsidRPr="00FD66D5">
              <w:rPr>
                <w:rFonts w:cs="Arial"/>
                <w:color w:val="FF0000"/>
              </w:rPr>
              <w:t>Quarterly performance reviews</w:t>
            </w:r>
          </w:p>
          <w:p w14:paraId="3C81D4BC" w14:textId="77777777" w:rsidR="00CF304B" w:rsidRPr="00FD66D5" w:rsidRDefault="00CF304B" w:rsidP="00CF304B">
            <w:pPr>
              <w:jc w:val="both"/>
              <w:rPr>
                <w:rFonts w:cs="Arial"/>
                <w:color w:val="FF0000"/>
              </w:rPr>
            </w:pPr>
          </w:p>
          <w:p w14:paraId="5BCAF707" w14:textId="77777777" w:rsidR="00CF304B" w:rsidRPr="00DE67B3" w:rsidRDefault="00CF304B" w:rsidP="00CF304B">
            <w:pPr>
              <w:spacing w:after="60"/>
              <w:jc w:val="both"/>
              <w:rPr>
                <w:rFonts w:cs="Arial"/>
                <w:b/>
              </w:rPr>
            </w:pPr>
            <w:r>
              <w:rPr>
                <w:rFonts w:cs="Arial"/>
                <w:color w:val="FF0000"/>
              </w:rPr>
              <w:t xml:space="preserve">Service Groups </w:t>
            </w:r>
            <w:r w:rsidRPr="00FD66D5">
              <w:rPr>
                <w:rFonts w:cs="Arial"/>
                <w:color w:val="FF0000"/>
              </w:rPr>
              <w:t>Monthly finance reviews.</w:t>
            </w:r>
          </w:p>
        </w:tc>
        <w:tc>
          <w:tcPr>
            <w:tcW w:w="8241" w:type="dxa"/>
            <w:gridSpan w:val="3"/>
            <w:tcBorders>
              <w:top w:val="single" w:sz="4" w:space="0" w:color="auto"/>
              <w:left w:val="single" w:sz="4" w:space="0" w:color="auto"/>
              <w:bottom w:val="single" w:sz="4" w:space="0" w:color="auto"/>
              <w:right w:val="single" w:sz="4" w:space="0" w:color="auto"/>
            </w:tcBorders>
            <w:shd w:val="clear" w:color="auto" w:fill="auto"/>
          </w:tcPr>
          <w:p w14:paraId="1473B35E" w14:textId="77777777" w:rsidR="002734D9" w:rsidRPr="00F05943" w:rsidRDefault="002734D9" w:rsidP="009C372A">
            <w:pPr>
              <w:widowControl w:val="0"/>
              <w:shd w:val="clear" w:color="auto" w:fill="FFFFFF"/>
              <w:spacing w:before="60"/>
              <w:jc w:val="both"/>
              <w:rPr>
                <w:rFonts w:cs="Arial"/>
                <w:b/>
              </w:rPr>
            </w:pPr>
            <w:r w:rsidRPr="00F05943">
              <w:rPr>
                <w:rFonts w:cs="Arial"/>
                <w:b/>
              </w:rPr>
              <w:t>2019</w:t>
            </w:r>
          </w:p>
          <w:p w14:paraId="35B4DF3C" w14:textId="77777777" w:rsidR="002734D9" w:rsidRPr="00022FAF" w:rsidRDefault="002734D9" w:rsidP="009C372A">
            <w:pPr>
              <w:widowControl w:val="0"/>
              <w:shd w:val="clear" w:color="auto" w:fill="FFFFFF"/>
              <w:spacing w:before="60"/>
              <w:jc w:val="both"/>
              <w:rPr>
                <w:rFonts w:cs="Arial"/>
                <w:color w:val="FF0000"/>
              </w:rPr>
            </w:pPr>
            <w:r w:rsidRPr="00022FAF">
              <w:rPr>
                <w:rFonts w:cs="Arial"/>
                <w:color w:val="FF0000"/>
              </w:rPr>
              <w:t>HIW – Joint Community Mental Health Team Inspection (Announced)</w:t>
            </w:r>
          </w:p>
          <w:p w14:paraId="76E4E293" w14:textId="77777777" w:rsidR="002734D9" w:rsidRPr="00022FAF" w:rsidRDefault="002734D9" w:rsidP="009C372A">
            <w:pPr>
              <w:widowControl w:val="0"/>
              <w:shd w:val="clear" w:color="auto" w:fill="FFFFFF"/>
              <w:jc w:val="both"/>
              <w:rPr>
                <w:rFonts w:cs="Arial"/>
                <w:color w:val="FF0000"/>
              </w:rPr>
            </w:pPr>
            <w:r w:rsidRPr="00022FAF">
              <w:rPr>
                <w:rFonts w:cs="Arial"/>
                <w:color w:val="FF0000"/>
              </w:rPr>
              <w:t>Neath South Community Mental Health Team – June 2019</w:t>
            </w:r>
          </w:p>
          <w:p w14:paraId="45D5232E" w14:textId="77777777" w:rsidR="002734D9" w:rsidRPr="00F05943" w:rsidRDefault="002734D9" w:rsidP="009C372A">
            <w:pPr>
              <w:widowControl w:val="0"/>
              <w:shd w:val="clear" w:color="auto" w:fill="FFFFFF"/>
              <w:spacing w:before="60"/>
              <w:jc w:val="both"/>
              <w:rPr>
                <w:rFonts w:cs="Arial"/>
                <w:b/>
              </w:rPr>
            </w:pPr>
            <w:r w:rsidRPr="00F05943">
              <w:rPr>
                <w:rFonts w:cs="Arial"/>
                <w:b/>
              </w:rPr>
              <w:t>2021</w:t>
            </w:r>
          </w:p>
          <w:p w14:paraId="1CB36644" w14:textId="77777777" w:rsidR="002734D9" w:rsidRPr="00022FAF" w:rsidRDefault="002734D9" w:rsidP="009C372A">
            <w:pPr>
              <w:ind w:left="27" w:hanging="27"/>
              <w:rPr>
                <w:rFonts w:cs="Arial"/>
                <w:color w:val="FF0000"/>
              </w:rPr>
            </w:pPr>
            <w:r w:rsidRPr="00022FAF">
              <w:rPr>
                <w:rFonts w:cs="Arial"/>
                <w:color w:val="FF0000"/>
              </w:rPr>
              <w:t>HIW – Quality Check Summary</w:t>
            </w:r>
          </w:p>
          <w:p w14:paraId="29670E47" w14:textId="77777777" w:rsidR="002734D9" w:rsidRPr="00022FAF" w:rsidRDefault="002734D9" w:rsidP="009C372A">
            <w:pPr>
              <w:spacing w:after="60"/>
              <w:ind w:left="27" w:hanging="27"/>
              <w:rPr>
                <w:rFonts w:cs="Arial"/>
                <w:color w:val="FF0000"/>
              </w:rPr>
            </w:pPr>
            <w:r w:rsidRPr="00022FAF">
              <w:rPr>
                <w:rFonts w:cs="Arial"/>
                <w:color w:val="FF0000"/>
              </w:rPr>
              <w:t>Llwyneryr Unit – June 2021</w:t>
            </w:r>
          </w:p>
          <w:p w14:paraId="719B8FE2" w14:textId="77777777" w:rsidR="002734D9" w:rsidRPr="00F05943" w:rsidRDefault="002734D9" w:rsidP="009C372A">
            <w:pPr>
              <w:widowControl w:val="0"/>
              <w:shd w:val="clear" w:color="auto" w:fill="FFFFFF"/>
              <w:spacing w:before="60"/>
              <w:jc w:val="both"/>
              <w:rPr>
                <w:rFonts w:cs="Arial"/>
                <w:b/>
              </w:rPr>
            </w:pPr>
            <w:r w:rsidRPr="00F05943">
              <w:rPr>
                <w:rFonts w:cs="Arial"/>
                <w:b/>
              </w:rPr>
              <w:t>2022</w:t>
            </w:r>
          </w:p>
          <w:p w14:paraId="77EBC5FD" w14:textId="77777777" w:rsidR="002734D9" w:rsidRPr="00DE67B3" w:rsidRDefault="002734D9" w:rsidP="009C372A">
            <w:pPr>
              <w:widowControl w:val="0"/>
              <w:shd w:val="clear" w:color="auto" w:fill="FFFFFF"/>
              <w:spacing w:before="60"/>
              <w:jc w:val="both"/>
              <w:rPr>
                <w:rFonts w:cs="Arial"/>
              </w:rPr>
            </w:pPr>
            <w:r w:rsidRPr="00DE67B3">
              <w:rPr>
                <w:rFonts w:cs="Arial"/>
              </w:rPr>
              <w:t>A&amp;A Report SBU-2122-023 – February 2022</w:t>
            </w:r>
          </w:p>
          <w:p w14:paraId="2B17628A" w14:textId="77777777" w:rsidR="002734D9" w:rsidRPr="00DE67B3" w:rsidRDefault="002734D9" w:rsidP="009C372A">
            <w:pPr>
              <w:widowControl w:val="0"/>
              <w:shd w:val="clear" w:color="auto" w:fill="FFFFFF"/>
              <w:spacing w:after="60"/>
              <w:jc w:val="both"/>
              <w:rPr>
                <w:rFonts w:cs="Arial"/>
              </w:rPr>
            </w:pPr>
            <w:r w:rsidRPr="00DE67B3">
              <w:rPr>
                <w:rFonts w:cs="Arial"/>
              </w:rPr>
              <w:t>Mental Health Legislative Compliance – Reasonable Assurance</w:t>
            </w:r>
          </w:p>
          <w:p w14:paraId="3B2C03B4" w14:textId="77777777" w:rsidR="002734D9" w:rsidRPr="00022FAF" w:rsidRDefault="002734D9" w:rsidP="009C372A">
            <w:pPr>
              <w:widowControl w:val="0"/>
              <w:shd w:val="clear" w:color="auto" w:fill="FFFFFF"/>
              <w:jc w:val="both"/>
              <w:rPr>
                <w:rFonts w:cs="Arial"/>
                <w:color w:val="FF0000"/>
              </w:rPr>
            </w:pPr>
            <w:r w:rsidRPr="00022FAF">
              <w:rPr>
                <w:rFonts w:cs="Arial"/>
                <w:color w:val="FF0000"/>
              </w:rPr>
              <w:t>HIW – NHS Mental Health Service Inspection (Unannounced)</w:t>
            </w:r>
          </w:p>
          <w:p w14:paraId="2296D361" w14:textId="77777777" w:rsidR="002734D9" w:rsidRPr="00022FAF" w:rsidRDefault="002734D9" w:rsidP="009C372A">
            <w:pPr>
              <w:widowControl w:val="0"/>
              <w:shd w:val="clear" w:color="auto" w:fill="FFFFFF"/>
              <w:spacing w:after="60"/>
              <w:jc w:val="both"/>
              <w:rPr>
                <w:rFonts w:cs="Arial"/>
                <w:color w:val="FF0000"/>
              </w:rPr>
            </w:pPr>
            <w:r w:rsidRPr="00022FAF">
              <w:rPr>
                <w:rFonts w:cs="Arial"/>
                <w:color w:val="FF0000"/>
              </w:rPr>
              <w:t>Cefn Coed Hospital – June 2022</w:t>
            </w:r>
          </w:p>
          <w:p w14:paraId="0F37F28E" w14:textId="77777777" w:rsidR="00F05943" w:rsidRPr="00022FAF" w:rsidRDefault="00F05943" w:rsidP="009C372A">
            <w:pPr>
              <w:widowControl w:val="0"/>
              <w:shd w:val="clear" w:color="auto" w:fill="FFFFFF"/>
              <w:spacing w:after="60"/>
              <w:jc w:val="both"/>
              <w:rPr>
                <w:rFonts w:cs="Arial"/>
                <w:color w:val="FF0000"/>
              </w:rPr>
            </w:pPr>
            <w:r w:rsidRPr="00022FAF">
              <w:rPr>
                <w:rFonts w:cs="Arial"/>
                <w:color w:val="FF0000"/>
              </w:rPr>
              <w:t>NCCU/QAIS Caswell Clinic Review (Announced)  Nov 2022</w:t>
            </w:r>
          </w:p>
          <w:p w14:paraId="7060DB8B" w14:textId="77777777" w:rsidR="002734D9" w:rsidRPr="00F05943" w:rsidRDefault="002734D9" w:rsidP="009C372A">
            <w:pPr>
              <w:widowControl w:val="0"/>
              <w:shd w:val="clear" w:color="auto" w:fill="FFFFFF"/>
              <w:jc w:val="both"/>
              <w:rPr>
                <w:rFonts w:cs="Arial"/>
                <w:b/>
              </w:rPr>
            </w:pPr>
            <w:r w:rsidRPr="00F05943">
              <w:rPr>
                <w:rFonts w:cs="Arial"/>
                <w:b/>
              </w:rPr>
              <w:t>2023</w:t>
            </w:r>
          </w:p>
          <w:p w14:paraId="4ED358E8" w14:textId="77777777" w:rsidR="002734D9" w:rsidRPr="00DE67B3" w:rsidRDefault="002734D9" w:rsidP="009C372A">
            <w:pPr>
              <w:widowControl w:val="0"/>
              <w:shd w:val="clear" w:color="auto" w:fill="FFFFFF"/>
              <w:jc w:val="both"/>
              <w:rPr>
                <w:rFonts w:cs="Arial"/>
              </w:rPr>
            </w:pPr>
            <w:r w:rsidRPr="00DE67B3">
              <w:rPr>
                <w:rFonts w:cs="Arial"/>
              </w:rPr>
              <w:t>A&amp;A Report SBU-2223-015 – May 2023</w:t>
            </w:r>
          </w:p>
          <w:p w14:paraId="1D06AE66" w14:textId="77777777" w:rsidR="002734D9" w:rsidRPr="00DE67B3" w:rsidRDefault="002734D9" w:rsidP="009C372A">
            <w:pPr>
              <w:widowControl w:val="0"/>
              <w:shd w:val="clear" w:color="auto" w:fill="FFFFFF"/>
              <w:spacing w:after="60"/>
              <w:jc w:val="both"/>
              <w:rPr>
                <w:rFonts w:cs="Arial"/>
              </w:rPr>
            </w:pPr>
            <w:r w:rsidRPr="00DE67B3">
              <w:rPr>
                <w:rFonts w:cs="Arial"/>
              </w:rPr>
              <w:t>Transition from CAMHS to AMHS – Limited Assurance</w:t>
            </w:r>
          </w:p>
          <w:p w14:paraId="245D4B09" w14:textId="77777777" w:rsidR="002734D9" w:rsidRPr="00022FAF" w:rsidRDefault="002734D9" w:rsidP="009C372A">
            <w:pPr>
              <w:widowControl w:val="0"/>
              <w:rPr>
                <w:rFonts w:cs="Arial"/>
                <w:color w:val="FF0000"/>
              </w:rPr>
            </w:pPr>
            <w:r w:rsidRPr="00022FAF">
              <w:rPr>
                <w:rFonts w:cs="Arial"/>
                <w:color w:val="FF0000"/>
              </w:rPr>
              <w:t>A&amp;A Report SBUHB-2223-011 – July 2023</w:t>
            </w:r>
          </w:p>
          <w:p w14:paraId="2A1452CA" w14:textId="77777777" w:rsidR="002734D9" w:rsidRPr="00022FAF" w:rsidRDefault="002734D9" w:rsidP="009C372A">
            <w:pPr>
              <w:widowControl w:val="0"/>
              <w:spacing w:after="60"/>
              <w:rPr>
                <w:rFonts w:cs="Arial"/>
                <w:color w:val="FF0000"/>
              </w:rPr>
            </w:pPr>
            <w:r w:rsidRPr="00022FAF">
              <w:rPr>
                <w:rFonts w:cs="Arial"/>
                <w:color w:val="FF0000"/>
              </w:rPr>
              <w:t>Continuing Healthcare – Limited Assurance</w:t>
            </w:r>
          </w:p>
          <w:p w14:paraId="68B8E3E6" w14:textId="77777777" w:rsidR="002734D9" w:rsidRPr="00022FAF" w:rsidRDefault="002734D9" w:rsidP="009C372A">
            <w:pPr>
              <w:widowControl w:val="0"/>
              <w:rPr>
                <w:rFonts w:cs="Arial"/>
                <w:color w:val="FF0000"/>
              </w:rPr>
            </w:pPr>
            <w:r w:rsidRPr="00022FAF">
              <w:rPr>
                <w:rFonts w:cs="Arial"/>
                <w:color w:val="FF0000"/>
              </w:rPr>
              <w:t>HIW – Learning Disability Inspection Report (Unannounced)</w:t>
            </w:r>
          </w:p>
          <w:p w14:paraId="180BEA90" w14:textId="77777777" w:rsidR="002734D9" w:rsidRPr="00022FAF" w:rsidRDefault="002734D9" w:rsidP="009C372A">
            <w:pPr>
              <w:widowControl w:val="0"/>
              <w:spacing w:after="60"/>
              <w:rPr>
                <w:rFonts w:cs="Arial"/>
                <w:color w:val="FF0000"/>
              </w:rPr>
            </w:pPr>
            <w:r w:rsidRPr="00022FAF">
              <w:rPr>
                <w:rFonts w:cs="Arial"/>
                <w:color w:val="FF0000"/>
              </w:rPr>
              <w:t>Assessment &amp; Treatment Unit – July 2023</w:t>
            </w:r>
          </w:p>
          <w:p w14:paraId="1C326165" w14:textId="77777777" w:rsidR="002734D9" w:rsidRPr="00022FAF" w:rsidRDefault="002734D9" w:rsidP="009C372A">
            <w:pPr>
              <w:widowControl w:val="0"/>
              <w:rPr>
                <w:rFonts w:cs="Arial"/>
                <w:color w:val="FF0000"/>
              </w:rPr>
            </w:pPr>
            <w:r w:rsidRPr="00022FAF">
              <w:rPr>
                <w:rFonts w:cs="Arial"/>
                <w:color w:val="FF0000"/>
              </w:rPr>
              <w:t>HIW – Hospital Inspection Report (Unannounced)</w:t>
            </w:r>
          </w:p>
          <w:p w14:paraId="53CF1351" w14:textId="77777777" w:rsidR="002734D9" w:rsidRPr="00022FAF" w:rsidRDefault="002734D9" w:rsidP="009C372A">
            <w:pPr>
              <w:widowControl w:val="0"/>
              <w:spacing w:after="60"/>
              <w:rPr>
                <w:rFonts w:cs="Arial"/>
                <w:color w:val="FF0000"/>
              </w:rPr>
            </w:pPr>
            <w:r w:rsidRPr="00022FAF">
              <w:rPr>
                <w:rFonts w:cs="Arial"/>
                <w:color w:val="FF0000"/>
              </w:rPr>
              <w:t>Ward F: Neath Port Talbot Hospital – August 2023</w:t>
            </w:r>
          </w:p>
          <w:p w14:paraId="4A24EA09" w14:textId="77777777" w:rsidR="002734D9" w:rsidRPr="00022FAF" w:rsidRDefault="002734D9" w:rsidP="009C372A">
            <w:pPr>
              <w:widowControl w:val="0"/>
              <w:rPr>
                <w:rFonts w:cs="Arial"/>
                <w:color w:val="FF0000"/>
              </w:rPr>
            </w:pPr>
            <w:r w:rsidRPr="00022FAF">
              <w:rPr>
                <w:rFonts w:cs="Arial"/>
                <w:color w:val="FF0000"/>
              </w:rPr>
              <w:t>HIW – Hospital Inspection Report (Unannounced)</w:t>
            </w:r>
          </w:p>
          <w:p w14:paraId="05332C6C" w14:textId="77777777" w:rsidR="002734D9" w:rsidRPr="00022FAF" w:rsidRDefault="002734D9" w:rsidP="009C372A">
            <w:pPr>
              <w:widowControl w:val="0"/>
              <w:spacing w:after="60"/>
              <w:rPr>
                <w:rFonts w:cs="Arial"/>
                <w:color w:val="FF0000"/>
              </w:rPr>
            </w:pPr>
            <w:r w:rsidRPr="00022FAF">
              <w:rPr>
                <w:rFonts w:cs="Arial"/>
                <w:color w:val="FF0000"/>
              </w:rPr>
              <w:t>Caswell Clinic – December 2023</w:t>
            </w:r>
          </w:p>
          <w:p w14:paraId="173BD3D9" w14:textId="77777777" w:rsidR="00F05943" w:rsidRDefault="00F05943" w:rsidP="009C372A">
            <w:pPr>
              <w:widowControl w:val="0"/>
              <w:spacing w:after="60"/>
              <w:rPr>
                <w:rFonts w:cs="Arial"/>
                <w:b/>
              </w:rPr>
            </w:pPr>
            <w:r w:rsidRPr="00F05943">
              <w:rPr>
                <w:rFonts w:cs="Arial"/>
                <w:b/>
              </w:rPr>
              <w:t>2024</w:t>
            </w:r>
          </w:p>
          <w:p w14:paraId="282427DD" w14:textId="77777777" w:rsidR="00022FAF" w:rsidRDefault="00F05943" w:rsidP="00022FAF">
            <w:pPr>
              <w:widowControl w:val="0"/>
              <w:rPr>
                <w:rFonts w:cs="Arial"/>
                <w:color w:val="FF0000"/>
              </w:rPr>
            </w:pPr>
            <w:r w:rsidRPr="00022FAF">
              <w:rPr>
                <w:rFonts w:cs="Arial"/>
                <w:color w:val="FF0000"/>
              </w:rPr>
              <w:t>HIW, CIW, and Estyn Joint National Review: How are healthcare, education, and children’s services supporting the mental health needs of children and young people in Wales?</w:t>
            </w:r>
            <w:r w:rsidR="00022FAF">
              <w:rPr>
                <w:rFonts w:cs="Arial"/>
                <w:color w:val="FF0000"/>
              </w:rPr>
              <w:t xml:space="preserve"> – January 2024</w:t>
            </w:r>
          </w:p>
          <w:p w14:paraId="6D3AF08A" w14:textId="18DB1793" w:rsidR="00F05943" w:rsidRPr="00022FAF" w:rsidRDefault="00F05943" w:rsidP="00F05943">
            <w:pPr>
              <w:widowControl w:val="0"/>
              <w:spacing w:after="60"/>
              <w:rPr>
                <w:rFonts w:cs="Arial"/>
                <w:color w:val="FF0000"/>
              </w:rPr>
            </w:pPr>
            <w:r w:rsidRPr="00022FAF">
              <w:rPr>
                <w:rFonts w:cs="Arial"/>
                <w:color w:val="FF0000"/>
              </w:rPr>
              <w:t>(Self-Assessment submitted awaiting planned follow up review)</w:t>
            </w:r>
          </w:p>
          <w:p w14:paraId="092ACDA1" w14:textId="77777777" w:rsidR="00F05943" w:rsidRPr="00022FAF" w:rsidRDefault="00F05943" w:rsidP="00F05943">
            <w:pPr>
              <w:widowControl w:val="0"/>
              <w:spacing w:after="60"/>
              <w:rPr>
                <w:rFonts w:cs="Arial"/>
                <w:color w:val="FF0000"/>
              </w:rPr>
            </w:pPr>
            <w:r w:rsidRPr="00022FAF">
              <w:rPr>
                <w:rFonts w:cs="Arial"/>
                <w:color w:val="FF0000"/>
              </w:rPr>
              <w:t>LLais - DEMENTIA SERVICES: YOUR VIEWS Feb 2024</w:t>
            </w:r>
          </w:p>
          <w:p w14:paraId="4A1F57C1" w14:textId="77777777" w:rsidR="00F05943" w:rsidRPr="00022FAF" w:rsidRDefault="00F05943" w:rsidP="00F05943">
            <w:pPr>
              <w:widowControl w:val="0"/>
              <w:spacing w:after="60"/>
              <w:rPr>
                <w:rFonts w:cs="Arial"/>
                <w:color w:val="FF0000"/>
              </w:rPr>
            </w:pPr>
            <w:r w:rsidRPr="00022FAF">
              <w:rPr>
                <w:rFonts w:cs="Arial"/>
                <w:color w:val="FF0000"/>
              </w:rPr>
              <w:t>HIW and CSIW Review - Community LD service in the CTMUHB / RCT LA area Feb 2024 (Announced)</w:t>
            </w:r>
          </w:p>
          <w:p w14:paraId="2F765EC8" w14:textId="77777777" w:rsidR="00AB4105" w:rsidRDefault="00AB4105" w:rsidP="00F05943">
            <w:pPr>
              <w:widowControl w:val="0"/>
              <w:spacing w:after="60"/>
              <w:rPr>
                <w:rFonts w:cs="Arial"/>
                <w:b/>
                <w:color w:val="FF0000"/>
              </w:rPr>
            </w:pPr>
          </w:p>
          <w:p w14:paraId="1B6CD1A0" w14:textId="77777777" w:rsidR="00AB4105" w:rsidRDefault="00AB4105" w:rsidP="00F05943">
            <w:pPr>
              <w:widowControl w:val="0"/>
              <w:spacing w:after="60"/>
              <w:rPr>
                <w:rFonts w:cs="Arial"/>
                <w:b/>
                <w:color w:val="FF0000"/>
              </w:rPr>
            </w:pPr>
          </w:p>
          <w:p w14:paraId="38B2AA7C" w14:textId="77777777" w:rsidR="00F05943" w:rsidRPr="00DE67B3" w:rsidRDefault="00F05943" w:rsidP="009C372A">
            <w:pPr>
              <w:widowControl w:val="0"/>
              <w:spacing w:after="60"/>
              <w:rPr>
                <w:rFonts w:cs="Arial"/>
                <w:b/>
                <w:color w:val="00B050"/>
              </w:rPr>
            </w:pPr>
          </w:p>
        </w:tc>
      </w:tr>
      <w:tr w:rsidR="002734D9" w:rsidRPr="00DE67B3" w14:paraId="53CAD6A7" w14:textId="77777777" w:rsidTr="009C372A">
        <w:trPr>
          <w:trHeight w:val="79"/>
          <w:jc w:val="center"/>
        </w:trPr>
        <w:tc>
          <w:tcPr>
            <w:tcW w:w="10775" w:type="dxa"/>
            <w:gridSpan w:val="4"/>
            <w:tcBorders>
              <w:top w:val="single" w:sz="4" w:space="0" w:color="auto"/>
              <w:left w:val="single" w:sz="4" w:space="0" w:color="auto"/>
              <w:bottom w:val="single" w:sz="4" w:space="0" w:color="auto"/>
              <w:right w:val="single" w:sz="4" w:space="0" w:color="auto"/>
            </w:tcBorders>
            <w:shd w:val="clear" w:color="auto" w:fill="F2F2F2"/>
          </w:tcPr>
          <w:p w14:paraId="6369529B" w14:textId="77777777" w:rsidR="002734D9" w:rsidRPr="00DE67B3" w:rsidRDefault="002734D9" w:rsidP="009C372A">
            <w:pPr>
              <w:spacing w:before="60" w:after="60"/>
              <w:jc w:val="both"/>
              <w:rPr>
                <w:rFonts w:cs="Arial"/>
                <w:b/>
              </w:rPr>
            </w:pPr>
            <w:r w:rsidRPr="00DE67B3">
              <w:rPr>
                <w:rFonts w:cs="Arial"/>
                <w:b/>
              </w:rPr>
              <w:lastRenderedPageBreak/>
              <w:t>Gaps in Control/Assurance or Identified Areas for Improvement</w:t>
            </w:r>
          </w:p>
        </w:tc>
        <w:tc>
          <w:tcPr>
            <w:tcW w:w="11447" w:type="dxa"/>
            <w:gridSpan w:val="4"/>
            <w:tcBorders>
              <w:top w:val="single" w:sz="4" w:space="0" w:color="auto"/>
              <w:left w:val="single" w:sz="4" w:space="0" w:color="auto"/>
              <w:bottom w:val="single" w:sz="4" w:space="0" w:color="auto"/>
              <w:right w:val="single" w:sz="4" w:space="0" w:color="auto"/>
            </w:tcBorders>
            <w:shd w:val="clear" w:color="auto" w:fill="F2F2F2"/>
          </w:tcPr>
          <w:p w14:paraId="5A92FB98" w14:textId="77777777" w:rsidR="002734D9" w:rsidRPr="00DE67B3" w:rsidRDefault="002734D9" w:rsidP="009C372A">
            <w:pPr>
              <w:spacing w:before="60" w:after="60"/>
              <w:jc w:val="both"/>
              <w:rPr>
                <w:rFonts w:cs="Arial"/>
                <w:b/>
              </w:rPr>
            </w:pPr>
            <w:r w:rsidRPr="00DE67B3">
              <w:rPr>
                <w:rFonts w:cs="Arial"/>
                <w:b/>
              </w:rPr>
              <w:t xml:space="preserve">Agreed Action </w:t>
            </w:r>
          </w:p>
        </w:tc>
      </w:tr>
      <w:tr w:rsidR="002734D9" w:rsidRPr="00DE67B3" w14:paraId="464D2403" w14:textId="77777777" w:rsidTr="009C372A">
        <w:trPr>
          <w:trHeight w:val="79"/>
          <w:jc w:val="center"/>
        </w:trPr>
        <w:tc>
          <w:tcPr>
            <w:tcW w:w="10775" w:type="dxa"/>
            <w:gridSpan w:val="4"/>
            <w:tcBorders>
              <w:top w:val="single" w:sz="4" w:space="0" w:color="auto"/>
              <w:left w:val="single" w:sz="4" w:space="0" w:color="auto"/>
              <w:bottom w:val="single" w:sz="4" w:space="0" w:color="auto"/>
              <w:right w:val="single" w:sz="4" w:space="0" w:color="auto"/>
            </w:tcBorders>
            <w:shd w:val="clear" w:color="auto" w:fill="auto"/>
          </w:tcPr>
          <w:p w14:paraId="279995BE" w14:textId="77777777" w:rsidR="002734D9" w:rsidRPr="00DE67B3" w:rsidRDefault="002734D9" w:rsidP="009C372A">
            <w:pPr>
              <w:ind w:left="-56"/>
              <w:jc w:val="both"/>
              <w:rPr>
                <w:rFonts w:cs="Arial"/>
              </w:rPr>
            </w:pPr>
            <w:r w:rsidRPr="00DE67B3">
              <w:rPr>
                <w:rFonts w:cs="Arial"/>
              </w:rPr>
              <w:t>Inconsistencies in reporting noted in respect of Mental Capacity Act and Deprivation of Liberty Safeguards training.</w:t>
            </w:r>
          </w:p>
        </w:tc>
        <w:tc>
          <w:tcPr>
            <w:tcW w:w="11447" w:type="dxa"/>
            <w:gridSpan w:val="4"/>
            <w:tcBorders>
              <w:top w:val="single" w:sz="4" w:space="0" w:color="auto"/>
              <w:left w:val="single" w:sz="4" w:space="0" w:color="auto"/>
              <w:bottom w:val="single" w:sz="4" w:space="0" w:color="auto"/>
              <w:right w:val="single" w:sz="4" w:space="0" w:color="auto"/>
            </w:tcBorders>
            <w:shd w:val="clear" w:color="auto" w:fill="auto"/>
          </w:tcPr>
          <w:p w14:paraId="4A126207" w14:textId="77777777" w:rsidR="00AB4105" w:rsidRDefault="00AB4105" w:rsidP="00AB4105">
            <w:pPr>
              <w:jc w:val="both"/>
              <w:rPr>
                <w:rFonts w:cs="Arial"/>
                <w:color w:val="FF0000"/>
              </w:rPr>
            </w:pPr>
            <w:r w:rsidRPr="00FF20F5">
              <w:rPr>
                <w:rFonts w:cs="Arial"/>
                <w:color w:val="FF0000"/>
              </w:rPr>
              <w:t>Programme of training in place and compliance is being monitorin</w:t>
            </w:r>
            <w:r>
              <w:rPr>
                <w:rFonts w:cs="Arial"/>
                <w:color w:val="FF0000"/>
              </w:rPr>
              <w:t>g via;</w:t>
            </w:r>
          </w:p>
          <w:p w14:paraId="3E4795BD" w14:textId="77777777" w:rsidR="00AB4105" w:rsidRDefault="00AB4105" w:rsidP="00AB4105">
            <w:pPr>
              <w:numPr>
                <w:ilvl w:val="0"/>
                <w:numId w:val="28"/>
              </w:numPr>
              <w:jc w:val="both"/>
              <w:rPr>
                <w:rFonts w:cs="Arial"/>
                <w:color w:val="FF0000"/>
              </w:rPr>
            </w:pPr>
            <w:r>
              <w:rPr>
                <w:rFonts w:cs="Arial"/>
                <w:color w:val="FF0000"/>
              </w:rPr>
              <w:t>M</w:t>
            </w:r>
            <w:r w:rsidRPr="00FF20F5">
              <w:rPr>
                <w:rFonts w:cs="Arial"/>
                <w:color w:val="FF0000"/>
              </w:rPr>
              <w:t>onthly withi</w:t>
            </w:r>
            <w:r>
              <w:rPr>
                <w:rFonts w:cs="Arial"/>
                <w:color w:val="FF0000"/>
              </w:rPr>
              <w:t xml:space="preserve">n Service Group in </w:t>
            </w:r>
            <w:r w:rsidRPr="00FF20F5">
              <w:rPr>
                <w:rFonts w:cs="Arial"/>
                <w:color w:val="FF0000"/>
              </w:rPr>
              <w:t>Quality and Safety Governance</w:t>
            </w:r>
            <w:r>
              <w:rPr>
                <w:rFonts w:cs="Arial"/>
                <w:color w:val="FF0000"/>
              </w:rPr>
              <w:t xml:space="preserve"> Board.</w:t>
            </w:r>
          </w:p>
          <w:p w14:paraId="5B483C6A" w14:textId="77777777" w:rsidR="00AB4105" w:rsidRDefault="00AB4105" w:rsidP="00AB4105">
            <w:pPr>
              <w:numPr>
                <w:ilvl w:val="0"/>
                <w:numId w:val="28"/>
              </w:numPr>
              <w:jc w:val="both"/>
              <w:rPr>
                <w:rFonts w:cs="Arial"/>
                <w:color w:val="FF0000"/>
              </w:rPr>
            </w:pPr>
            <w:r w:rsidRPr="00FF20F5">
              <w:rPr>
                <w:rFonts w:cs="Arial"/>
                <w:color w:val="FF0000"/>
              </w:rPr>
              <w:t xml:space="preserve">Monthly monitoring via </w:t>
            </w:r>
            <w:r>
              <w:rPr>
                <w:rFonts w:cs="Arial"/>
                <w:color w:val="FF0000"/>
              </w:rPr>
              <w:t xml:space="preserve">Quarterly submissions to </w:t>
            </w:r>
            <w:r w:rsidRPr="00FF20F5">
              <w:rPr>
                <w:rFonts w:cs="Arial"/>
                <w:color w:val="FF0000"/>
              </w:rPr>
              <w:t>Swansea Bay University Health Board Safeguarding Group</w:t>
            </w:r>
          </w:p>
          <w:p w14:paraId="7D4296A8" w14:textId="77777777" w:rsidR="00AB4105" w:rsidRDefault="00AB4105" w:rsidP="00AB4105">
            <w:pPr>
              <w:numPr>
                <w:ilvl w:val="0"/>
                <w:numId w:val="28"/>
              </w:numPr>
              <w:jc w:val="both"/>
              <w:rPr>
                <w:rFonts w:cs="Arial"/>
                <w:color w:val="FF0000"/>
              </w:rPr>
            </w:pPr>
            <w:r w:rsidRPr="00AB4105">
              <w:rPr>
                <w:rFonts w:cs="Arial"/>
                <w:color w:val="FF0000"/>
              </w:rPr>
              <w:t>CAMHs compliance, Adult safeguarding 88%, Children Safeguarding 89%, Mental Capacity Act training 11%.</w:t>
            </w:r>
          </w:p>
          <w:p w14:paraId="7E9A974D" w14:textId="77777777" w:rsidR="00AB4105" w:rsidRPr="00AB4105" w:rsidRDefault="00AB4105" w:rsidP="00AB4105">
            <w:pPr>
              <w:numPr>
                <w:ilvl w:val="0"/>
                <w:numId w:val="28"/>
              </w:numPr>
              <w:jc w:val="both"/>
              <w:rPr>
                <w:rFonts w:cs="Arial"/>
                <w:color w:val="FF0000"/>
              </w:rPr>
            </w:pPr>
            <w:r w:rsidRPr="00AB4105">
              <w:rPr>
                <w:rFonts w:cs="Arial"/>
                <w:color w:val="FF0000"/>
              </w:rPr>
              <w:t>Rest of Service Group, Adult safeguarding 50%, Children Safeguarding 51%, Mental Capacity Act training 34%.</w:t>
            </w:r>
          </w:p>
          <w:p w14:paraId="0BAB50F3" w14:textId="77777777" w:rsidR="002734D9" w:rsidRPr="00DE67B3" w:rsidRDefault="002734D9" w:rsidP="009C372A">
            <w:pPr>
              <w:jc w:val="both"/>
              <w:rPr>
                <w:rFonts w:cs="Arial"/>
                <w:b/>
              </w:rPr>
            </w:pPr>
          </w:p>
        </w:tc>
      </w:tr>
    </w:tbl>
    <w:p w14:paraId="186B679A" w14:textId="77777777" w:rsidR="00565730" w:rsidRDefault="00565730" w:rsidP="00B537CA">
      <w:pPr>
        <w:tabs>
          <w:tab w:val="left" w:pos="16018"/>
        </w:tabs>
        <w:jc w:val="center"/>
        <w:rPr>
          <w:b/>
          <w:sz w:val="24"/>
          <w:szCs w:val="24"/>
        </w:rPr>
      </w:pPr>
    </w:p>
    <w:p w14:paraId="6B72309F" w14:textId="77777777" w:rsidR="00565730" w:rsidRDefault="00565730" w:rsidP="00B537CA">
      <w:pPr>
        <w:tabs>
          <w:tab w:val="left" w:pos="16018"/>
        </w:tabs>
        <w:jc w:val="center"/>
        <w:rPr>
          <w:b/>
          <w:sz w:val="24"/>
          <w:szCs w:val="24"/>
        </w:rPr>
      </w:pPr>
    </w:p>
    <w:p w14:paraId="16C02E03" w14:textId="77777777" w:rsidR="00565730" w:rsidRDefault="00565730" w:rsidP="00B537CA">
      <w:pPr>
        <w:tabs>
          <w:tab w:val="left" w:pos="16018"/>
        </w:tabs>
        <w:jc w:val="center"/>
        <w:rPr>
          <w:b/>
          <w:sz w:val="24"/>
          <w:szCs w:val="24"/>
        </w:rPr>
      </w:pPr>
    </w:p>
    <w:p w14:paraId="65B1F271" w14:textId="77777777" w:rsidR="00565730" w:rsidRDefault="00565730" w:rsidP="00B537CA">
      <w:pPr>
        <w:tabs>
          <w:tab w:val="left" w:pos="16018"/>
        </w:tabs>
        <w:jc w:val="center"/>
        <w:rPr>
          <w:b/>
          <w:sz w:val="24"/>
          <w:szCs w:val="24"/>
        </w:rPr>
      </w:pPr>
    </w:p>
    <w:p w14:paraId="76AED295" w14:textId="77777777" w:rsidR="00565730" w:rsidRDefault="00565730" w:rsidP="00B537CA">
      <w:pPr>
        <w:tabs>
          <w:tab w:val="left" w:pos="16018"/>
        </w:tabs>
        <w:jc w:val="center"/>
        <w:rPr>
          <w:b/>
          <w:sz w:val="24"/>
          <w:szCs w:val="24"/>
        </w:rPr>
      </w:pPr>
    </w:p>
    <w:p w14:paraId="2BD18FCC" w14:textId="77777777" w:rsidR="00565730" w:rsidRDefault="00565730" w:rsidP="00B537CA">
      <w:pPr>
        <w:tabs>
          <w:tab w:val="left" w:pos="16018"/>
        </w:tabs>
        <w:jc w:val="center"/>
        <w:rPr>
          <w:b/>
          <w:sz w:val="24"/>
          <w:szCs w:val="24"/>
        </w:rPr>
      </w:pPr>
    </w:p>
    <w:p w14:paraId="21864DB8" w14:textId="77777777" w:rsidR="009C372A" w:rsidRDefault="009C372A" w:rsidP="00B537CA">
      <w:pPr>
        <w:tabs>
          <w:tab w:val="left" w:pos="16018"/>
        </w:tabs>
        <w:jc w:val="center"/>
        <w:rPr>
          <w:b/>
          <w:sz w:val="24"/>
          <w:szCs w:val="24"/>
        </w:rPr>
      </w:pPr>
    </w:p>
    <w:p w14:paraId="38603FB2" w14:textId="77777777" w:rsidR="00F95349" w:rsidRDefault="00F95349" w:rsidP="00B537CA">
      <w:pPr>
        <w:tabs>
          <w:tab w:val="left" w:pos="16018"/>
        </w:tabs>
        <w:jc w:val="center"/>
        <w:rPr>
          <w:b/>
          <w:sz w:val="24"/>
          <w:szCs w:val="24"/>
        </w:rPr>
      </w:pPr>
    </w:p>
    <w:p w14:paraId="5F785DD0" w14:textId="77777777" w:rsidR="00AB4105" w:rsidRDefault="00AB4105" w:rsidP="00B537CA">
      <w:pPr>
        <w:tabs>
          <w:tab w:val="left" w:pos="16018"/>
        </w:tabs>
        <w:jc w:val="center"/>
        <w:rPr>
          <w:b/>
          <w:sz w:val="24"/>
          <w:szCs w:val="24"/>
        </w:rPr>
      </w:pPr>
    </w:p>
    <w:p w14:paraId="27B3DFB6" w14:textId="77777777" w:rsidR="00AB4105" w:rsidRDefault="00AB4105" w:rsidP="00B537CA">
      <w:pPr>
        <w:tabs>
          <w:tab w:val="left" w:pos="16018"/>
        </w:tabs>
        <w:jc w:val="center"/>
        <w:rPr>
          <w:b/>
          <w:sz w:val="24"/>
          <w:szCs w:val="24"/>
        </w:rPr>
      </w:pPr>
    </w:p>
    <w:p w14:paraId="3A9A1937" w14:textId="77777777" w:rsidR="00AB4105" w:rsidRDefault="00AB4105" w:rsidP="00B537CA">
      <w:pPr>
        <w:tabs>
          <w:tab w:val="left" w:pos="16018"/>
        </w:tabs>
        <w:jc w:val="center"/>
        <w:rPr>
          <w:b/>
          <w:sz w:val="24"/>
          <w:szCs w:val="24"/>
        </w:rPr>
      </w:pPr>
    </w:p>
    <w:p w14:paraId="44C6337D" w14:textId="77777777" w:rsidR="00AB4105" w:rsidRDefault="00AB4105" w:rsidP="00B537CA">
      <w:pPr>
        <w:tabs>
          <w:tab w:val="left" w:pos="16018"/>
        </w:tabs>
        <w:jc w:val="center"/>
        <w:rPr>
          <w:b/>
          <w:sz w:val="24"/>
          <w:szCs w:val="24"/>
        </w:rPr>
      </w:pPr>
    </w:p>
    <w:p w14:paraId="02B21A74" w14:textId="77777777" w:rsidR="00AB4105" w:rsidRDefault="00AB4105" w:rsidP="00B537CA">
      <w:pPr>
        <w:tabs>
          <w:tab w:val="left" w:pos="16018"/>
        </w:tabs>
        <w:jc w:val="center"/>
        <w:rPr>
          <w:b/>
          <w:sz w:val="24"/>
          <w:szCs w:val="24"/>
        </w:rPr>
      </w:pPr>
    </w:p>
    <w:p w14:paraId="05AD9808" w14:textId="77777777" w:rsidR="00AB4105" w:rsidRDefault="00AB4105" w:rsidP="00B537CA">
      <w:pPr>
        <w:tabs>
          <w:tab w:val="left" w:pos="16018"/>
        </w:tabs>
        <w:jc w:val="center"/>
        <w:rPr>
          <w:b/>
          <w:sz w:val="24"/>
          <w:szCs w:val="24"/>
        </w:rPr>
      </w:pPr>
    </w:p>
    <w:p w14:paraId="6FAE0DBF" w14:textId="77777777" w:rsidR="00AB4105" w:rsidRDefault="00AB4105" w:rsidP="00B537CA">
      <w:pPr>
        <w:tabs>
          <w:tab w:val="left" w:pos="16018"/>
        </w:tabs>
        <w:jc w:val="center"/>
        <w:rPr>
          <w:b/>
          <w:sz w:val="24"/>
          <w:szCs w:val="24"/>
        </w:rPr>
      </w:pPr>
    </w:p>
    <w:p w14:paraId="03525AFB" w14:textId="77777777" w:rsidR="00AB4105" w:rsidRDefault="00AB4105" w:rsidP="00B537CA">
      <w:pPr>
        <w:tabs>
          <w:tab w:val="left" w:pos="16018"/>
        </w:tabs>
        <w:jc w:val="center"/>
        <w:rPr>
          <w:b/>
          <w:sz w:val="24"/>
          <w:szCs w:val="24"/>
        </w:rPr>
      </w:pPr>
    </w:p>
    <w:p w14:paraId="09790A75" w14:textId="77777777" w:rsidR="00AB4105" w:rsidRDefault="00AB4105" w:rsidP="00B537CA">
      <w:pPr>
        <w:tabs>
          <w:tab w:val="left" w:pos="16018"/>
        </w:tabs>
        <w:jc w:val="center"/>
        <w:rPr>
          <w:b/>
          <w:sz w:val="24"/>
          <w:szCs w:val="24"/>
        </w:rPr>
      </w:pPr>
    </w:p>
    <w:p w14:paraId="0392D19F" w14:textId="77777777" w:rsidR="00AB4105" w:rsidRDefault="00AB4105" w:rsidP="00B537CA">
      <w:pPr>
        <w:tabs>
          <w:tab w:val="left" w:pos="16018"/>
        </w:tabs>
        <w:jc w:val="center"/>
        <w:rPr>
          <w:b/>
          <w:sz w:val="24"/>
          <w:szCs w:val="24"/>
        </w:rPr>
      </w:pPr>
    </w:p>
    <w:p w14:paraId="32808430" w14:textId="77777777" w:rsidR="00AB4105" w:rsidRDefault="00AB4105" w:rsidP="00B537CA">
      <w:pPr>
        <w:tabs>
          <w:tab w:val="left" w:pos="16018"/>
        </w:tabs>
        <w:jc w:val="center"/>
        <w:rPr>
          <w:b/>
          <w:sz w:val="24"/>
          <w:szCs w:val="24"/>
        </w:rPr>
      </w:pPr>
    </w:p>
    <w:p w14:paraId="075C024E" w14:textId="77777777" w:rsidR="00AB4105" w:rsidRDefault="00AB4105" w:rsidP="00B537CA">
      <w:pPr>
        <w:tabs>
          <w:tab w:val="left" w:pos="16018"/>
        </w:tabs>
        <w:jc w:val="center"/>
        <w:rPr>
          <w:b/>
          <w:sz w:val="24"/>
          <w:szCs w:val="24"/>
        </w:rPr>
      </w:pPr>
    </w:p>
    <w:p w14:paraId="6FD12740" w14:textId="77777777" w:rsidR="00AB4105" w:rsidRDefault="00AB4105" w:rsidP="00B537CA">
      <w:pPr>
        <w:tabs>
          <w:tab w:val="left" w:pos="16018"/>
        </w:tabs>
        <w:jc w:val="center"/>
        <w:rPr>
          <w:b/>
          <w:sz w:val="24"/>
          <w:szCs w:val="24"/>
        </w:rPr>
      </w:pPr>
    </w:p>
    <w:p w14:paraId="45DBB5F0" w14:textId="77777777" w:rsidR="00AB4105" w:rsidRDefault="00AB4105" w:rsidP="00B537CA">
      <w:pPr>
        <w:tabs>
          <w:tab w:val="left" w:pos="16018"/>
        </w:tabs>
        <w:jc w:val="center"/>
        <w:rPr>
          <w:b/>
          <w:sz w:val="24"/>
          <w:szCs w:val="24"/>
        </w:rPr>
      </w:pPr>
    </w:p>
    <w:p w14:paraId="18DFA36A" w14:textId="77777777" w:rsidR="00AB4105" w:rsidRDefault="00AB4105" w:rsidP="00B537CA">
      <w:pPr>
        <w:tabs>
          <w:tab w:val="left" w:pos="16018"/>
        </w:tabs>
        <w:jc w:val="center"/>
        <w:rPr>
          <w:b/>
          <w:sz w:val="24"/>
          <w:szCs w:val="24"/>
        </w:rPr>
      </w:pPr>
    </w:p>
    <w:p w14:paraId="568CCA36" w14:textId="77777777" w:rsidR="00AB4105" w:rsidRDefault="00AB4105" w:rsidP="00B537CA">
      <w:pPr>
        <w:tabs>
          <w:tab w:val="left" w:pos="16018"/>
        </w:tabs>
        <w:jc w:val="center"/>
        <w:rPr>
          <w:b/>
          <w:sz w:val="24"/>
          <w:szCs w:val="24"/>
        </w:rPr>
      </w:pPr>
    </w:p>
    <w:p w14:paraId="72365600" w14:textId="77777777" w:rsidR="00AB4105" w:rsidRDefault="00AB4105" w:rsidP="00B537CA">
      <w:pPr>
        <w:tabs>
          <w:tab w:val="left" w:pos="16018"/>
        </w:tabs>
        <w:jc w:val="center"/>
        <w:rPr>
          <w:b/>
          <w:sz w:val="24"/>
          <w:szCs w:val="24"/>
        </w:rPr>
      </w:pPr>
    </w:p>
    <w:p w14:paraId="298E3CC8" w14:textId="77777777" w:rsidR="00AB4105" w:rsidRDefault="00AB4105" w:rsidP="00B537CA">
      <w:pPr>
        <w:tabs>
          <w:tab w:val="left" w:pos="16018"/>
        </w:tabs>
        <w:jc w:val="center"/>
        <w:rPr>
          <w:b/>
          <w:sz w:val="24"/>
          <w:szCs w:val="24"/>
        </w:rPr>
      </w:pPr>
    </w:p>
    <w:p w14:paraId="50BE8505" w14:textId="77777777" w:rsidR="00AB4105" w:rsidRDefault="00AB4105" w:rsidP="00B537CA">
      <w:pPr>
        <w:tabs>
          <w:tab w:val="left" w:pos="16018"/>
        </w:tabs>
        <w:jc w:val="center"/>
        <w:rPr>
          <w:b/>
          <w:sz w:val="24"/>
          <w:szCs w:val="24"/>
        </w:rPr>
      </w:pPr>
    </w:p>
    <w:p w14:paraId="3801EBC8" w14:textId="77777777" w:rsidR="00AB4105" w:rsidRDefault="00AB4105" w:rsidP="00B537CA">
      <w:pPr>
        <w:tabs>
          <w:tab w:val="left" w:pos="16018"/>
        </w:tabs>
        <w:jc w:val="center"/>
        <w:rPr>
          <w:b/>
          <w:sz w:val="24"/>
          <w:szCs w:val="24"/>
        </w:rPr>
      </w:pPr>
    </w:p>
    <w:p w14:paraId="3CBF1EC4" w14:textId="77777777" w:rsidR="00AB4105" w:rsidRDefault="00AB4105" w:rsidP="00B537CA">
      <w:pPr>
        <w:tabs>
          <w:tab w:val="left" w:pos="16018"/>
        </w:tabs>
        <w:jc w:val="center"/>
        <w:rPr>
          <w:b/>
          <w:sz w:val="24"/>
          <w:szCs w:val="24"/>
        </w:rPr>
      </w:pPr>
    </w:p>
    <w:p w14:paraId="0B0C0725" w14:textId="77777777" w:rsidR="00AB4105" w:rsidRDefault="00AB4105" w:rsidP="00B537CA">
      <w:pPr>
        <w:tabs>
          <w:tab w:val="left" w:pos="16018"/>
        </w:tabs>
        <w:jc w:val="center"/>
        <w:rPr>
          <w:b/>
          <w:sz w:val="24"/>
          <w:szCs w:val="24"/>
        </w:rPr>
      </w:pPr>
    </w:p>
    <w:p w14:paraId="677AC3EC" w14:textId="77777777" w:rsidR="00AB4105" w:rsidRDefault="00AB4105" w:rsidP="00B537CA">
      <w:pPr>
        <w:tabs>
          <w:tab w:val="left" w:pos="16018"/>
        </w:tabs>
        <w:jc w:val="center"/>
        <w:rPr>
          <w:b/>
          <w:sz w:val="24"/>
          <w:szCs w:val="24"/>
        </w:rPr>
      </w:pPr>
    </w:p>
    <w:p w14:paraId="6BBB1863" w14:textId="77777777" w:rsidR="00AB4105" w:rsidRDefault="00AB4105" w:rsidP="00B537CA">
      <w:pPr>
        <w:tabs>
          <w:tab w:val="left" w:pos="16018"/>
        </w:tabs>
        <w:jc w:val="center"/>
        <w:rPr>
          <w:b/>
          <w:sz w:val="24"/>
          <w:szCs w:val="24"/>
        </w:rPr>
      </w:pPr>
    </w:p>
    <w:p w14:paraId="03A37E23" w14:textId="77777777" w:rsidR="00AB4105" w:rsidRDefault="00AB4105" w:rsidP="00B537CA">
      <w:pPr>
        <w:tabs>
          <w:tab w:val="left" w:pos="16018"/>
        </w:tabs>
        <w:jc w:val="center"/>
        <w:rPr>
          <w:b/>
          <w:sz w:val="24"/>
          <w:szCs w:val="24"/>
        </w:rPr>
      </w:pPr>
    </w:p>
    <w:p w14:paraId="322AB50B" w14:textId="77777777" w:rsidR="00AB4105" w:rsidRDefault="00AB4105" w:rsidP="00B537CA">
      <w:pPr>
        <w:tabs>
          <w:tab w:val="left" w:pos="16018"/>
        </w:tabs>
        <w:jc w:val="center"/>
        <w:rPr>
          <w:b/>
          <w:sz w:val="24"/>
          <w:szCs w:val="24"/>
        </w:rPr>
      </w:pPr>
    </w:p>
    <w:p w14:paraId="2B7046E8" w14:textId="77777777" w:rsidR="00AB4105" w:rsidRDefault="00AB4105" w:rsidP="00B537CA">
      <w:pPr>
        <w:tabs>
          <w:tab w:val="left" w:pos="16018"/>
        </w:tabs>
        <w:jc w:val="center"/>
        <w:rPr>
          <w:b/>
          <w:sz w:val="24"/>
          <w:szCs w:val="24"/>
        </w:rPr>
      </w:pPr>
    </w:p>
    <w:p w14:paraId="0D5CF8F1" w14:textId="77777777" w:rsidR="00AB4105" w:rsidRDefault="00AB4105" w:rsidP="00B537CA">
      <w:pPr>
        <w:tabs>
          <w:tab w:val="left" w:pos="16018"/>
        </w:tabs>
        <w:jc w:val="center"/>
        <w:rPr>
          <w:b/>
          <w:sz w:val="24"/>
          <w:szCs w:val="24"/>
        </w:rPr>
      </w:pPr>
    </w:p>
    <w:p w14:paraId="42C6F40B" w14:textId="77777777" w:rsidR="00AB4105" w:rsidRDefault="00AB4105" w:rsidP="00B537CA">
      <w:pPr>
        <w:tabs>
          <w:tab w:val="left" w:pos="16018"/>
        </w:tabs>
        <w:jc w:val="center"/>
        <w:rPr>
          <w:b/>
          <w:sz w:val="24"/>
          <w:szCs w:val="24"/>
        </w:rPr>
      </w:pPr>
    </w:p>
    <w:p w14:paraId="658D1034" w14:textId="77777777" w:rsidR="00AB4105" w:rsidRDefault="00AB4105" w:rsidP="00B537CA">
      <w:pPr>
        <w:tabs>
          <w:tab w:val="left" w:pos="16018"/>
        </w:tabs>
        <w:jc w:val="center"/>
        <w:rPr>
          <w:b/>
          <w:sz w:val="24"/>
          <w:szCs w:val="24"/>
        </w:rPr>
      </w:pPr>
    </w:p>
    <w:p w14:paraId="6FB37C4B" w14:textId="77777777" w:rsidR="00AB4105" w:rsidRDefault="00AB4105" w:rsidP="00B537CA">
      <w:pPr>
        <w:tabs>
          <w:tab w:val="left" w:pos="16018"/>
        </w:tabs>
        <w:jc w:val="center"/>
        <w:rPr>
          <w:b/>
          <w:sz w:val="24"/>
          <w:szCs w:val="24"/>
        </w:rPr>
      </w:pPr>
    </w:p>
    <w:p w14:paraId="53B44E8B" w14:textId="77777777" w:rsidR="00AB4105" w:rsidRDefault="00AB4105" w:rsidP="00B537CA">
      <w:pPr>
        <w:tabs>
          <w:tab w:val="left" w:pos="16018"/>
        </w:tabs>
        <w:jc w:val="center"/>
        <w:rPr>
          <w:b/>
          <w:sz w:val="24"/>
          <w:szCs w:val="24"/>
        </w:rPr>
      </w:pPr>
    </w:p>
    <w:p w14:paraId="473609BB" w14:textId="77777777" w:rsidR="00AB4105" w:rsidRDefault="00AB4105" w:rsidP="00B537CA">
      <w:pPr>
        <w:tabs>
          <w:tab w:val="left" w:pos="16018"/>
        </w:tabs>
        <w:jc w:val="center"/>
        <w:rPr>
          <w:b/>
          <w:sz w:val="24"/>
          <w:szCs w:val="24"/>
        </w:rPr>
      </w:pPr>
    </w:p>
    <w:p w14:paraId="7F201F99" w14:textId="77777777" w:rsidR="00AB4105" w:rsidRDefault="00AB4105" w:rsidP="00B537CA">
      <w:pPr>
        <w:tabs>
          <w:tab w:val="left" w:pos="16018"/>
        </w:tabs>
        <w:jc w:val="center"/>
        <w:rPr>
          <w:b/>
          <w:sz w:val="24"/>
          <w:szCs w:val="24"/>
        </w:rPr>
      </w:pPr>
    </w:p>
    <w:p w14:paraId="0E693A87" w14:textId="77777777" w:rsidR="00AB4105" w:rsidRDefault="00AB4105" w:rsidP="00B537CA">
      <w:pPr>
        <w:tabs>
          <w:tab w:val="left" w:pos="16018"/>
        </w:tabs>
        <w:jc w:val="center"/>
        <w:rPr>
          <w:b/>
          <w:sz w:val="24"/>
          <w:szCs w:val="24"/>
        </w:rPr>
      </w:pPr>
    </w:p>
    <w:p w14:paraId="75F70FF3" w14:textId="77777777" w:rsidR="000922E9" w:rsidRDefault="000922E9"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6032"/>
        <w:gridCol w:w="3228"/>
        <w:gridCol w:w="842"/>
        <w:gridCol w:w="3230"/>
        <w:gridCol w:w="4313"/>
        <w:gridCol w:w="1984"/>
        <w:gridCol w:w="1815"/>
      </w:tblGrid>
      <w:tr w:rsidR="002734D9" w:rsidRPr="00467F3A" w14:paraId="090A5BC8" w14:textId="77777777" w:rsidTr="009C372A">
        <w:trPr>
          <w:trHeight w:val="561"/>
          <w:jc w:val="center"/>
        </w:trPr>
        <w:tc>
          <w:tcPr>
            <w:tcW w:w="22222" w:type="dxa"/>
            <w:gridSpan w:val="8"/>
            <w:tcBorders>
              <w:top w:val="single" w:sz="4" w:space="0" w:color="auto"/>
              <w:left w:val="single" w:sz="4" w:space="0" w:color="auto"/>
              <w:right w:val="single" w:sz="4" w:space="0" w:color="auto"/>
            </w:tcBorders>
            <w:shd w:val="clear" w:color="auto" w:fill="C6D9F1"/>
            <w:vAlign w:val="center"/>
          </w:tcPr>
          <w:p w14:paraId="222BE559" w14:textId="77777777" w:rsidR="002734D9" w:rsidRPr="00467F3A" w:rsidRDefault="002734D9" w:rsidP="009C372A">
            <w:pPr>
              <w:tabs>
                <w:tab w:val="left" w:pos="720"/>
              </w:tabs>
              <w:spacing w:before="60" w:after="60"/>
              <w:contextualSpacing/>
              <w:rPr>
                <w:rFonts w:cs="Arial"/>
                <w:b/>
              </w:rPr>
            </w:pPr>
            <w:r w:rsidRPr="00467F3A">
              <w:rPr>
                <w:rFonts w:cs="Arial"/>
                <w:b/>
              </w:rPr>
              <w:lastRenderedPageBreak/>
              <w:t>BAF 3: Networked Hospitals and Excellent Primary, Community Care and Mental Health &amp; Learning Disability Services, working effectively through a systems approach</w:t>
            </w:r>
          </w:p>
        </w:tc>
      </w:tr>
      <w:tr w:rsidR="002734D9" w:rsidRPr="00467F3A" w14:paraId="5C62F483" w14:textId="77777777" w:rsidTr="002734D9">
        <w:trPr>
          <w:trHeight w:val="853"/>
          <w:jc w:val="center"/>
        </w:trPr>
        <w:tc>
          <w:tcPr>
            <w:tcW w:w="778" w:type="dxa"/>
            <w:tcBorders>
              <w:top w:val="single" w:sz="4" w:space="0" w:color="auto"/>
              <w:left w:val="single" w:sz="4" w:space="0" w:color="auto"/>
              <w:right w:val="single" w:sz="4" w:space="0" w:color="auto"/>
            </w:tcBorders>
            <w:shd w:val="clear" w:color="auto" w:fill="C6D9F1"/>
            <w:vAlign w:val="center"/>
          </w:tcPr>
          <w:p w14:paraId="6D6FAFF7" w14:textId="77777777" w:rsidR="002734D9" w:rsidRPr="00467F3A" w:rsidRDefault="002734D9" w:rsidP="009C372A">
            <w:pPr>
              <w:spacing w:before="60" w:after="60"/>
              <w:jc w:val="both"/>
              <w:rPr>
                <w:rFonts w:cs="Arial"/>
                <w:b/>
              </w:rPr>
            </w:pPr>
            <w:r w:rsidRPr="00467F3A">
              <w:rPr>
                <w:rFonts w:cs="Arial"/>
                <w:b/>
              </w:rPr>
              <w:t>3.3</w:t>
            </w:r>
          </w:p>
        </w:tc>
        <w:tc>
          <w:tcPr>
            <w:tcW w:w="17645" w:type="dxa"/>
            <w:gridSpan w:val="5"/>
            <w:tcBorders>
              <w:top w:val="single" w:sz="4" w:space="0" w:color="auto"/>
              <w:left w:val="single" w:sz="4" w:space="0" w:color="auto"/>
              <w:right w:val="single" w:sz="4" w:space="0" w:color="auto"/>
            </w:tcBorders>
            <w:shd w:val="clear" w:color="auto" w:fill="C6D9F1"/>
            <w:vAlign w:val="center"/>
          </w:tcPr>
          <w:p w14:paraId="70BE8C4A" w14:textId="77777777" w:rsidR="002734D9" w:rsidRPr="00467F3A" w:rsidRDefault="002734D9" w:rsidP="009C372A">
            <w:pPr>
              <w:spacing w:before="60" w:after="60"/>
              <w:jc w:val="both"/>
              <w:rPr>
                <w:rFonts w:cs="Arial"/>
                <w:b/>
              </w:rPr>
            </w:pPr>
            <w:r w:rsidRPr="00467F3A">
              <w:rPr>
                <w:rFonts w:cs="Arial"/>
                <w:b/>
              </w:rPr>
              <w:t>Urgent &amp; Emergency Care</w:t>
            </w:r>
          </w:p>
        </w:tc>
        <w:tc>
          <w:tcPr>
            <w:tcW w:w="1984" w:type="dxa"/>
            <w:tcBorders>
              <w:top w:val="single" w:sz="4" w:space="0" w:color="auto"/>
              <w:left w:val="single" w:sz="4" w:space="0" w:color="auto"/>
              <w:bottom w:val="single" w:sz="4" w:space="0" w:color="auto"/>
              <w:right w:val="single" w:sz="4" w:space="0" w:color="auto"/>
            </w:tcBorders>
            <w:shd w:val="clear" w:color="auto" w:fill="C6D9F1"/>
            <w:vAlign w:val="center"/>
          </w:tcPr>
          <w:p w14:paraId="5918F2EF" w14:textId="77777777" w:rsidR="002734D9" w:rsidRDefault="002734D9" w:rsidP="009C372A">
            <w:pPr>
              <w:spacing w:before="60"/>
              <w:jc w:val="both"/>
              <w:rPr>
                <w:rFonts w:cs="Arial"/>
                <w:b/>
              </w:rPr>
            </w:pPr>
            <w:r>
              <w:rPr>
                <w:rFonts w:cs="Arial"/>
                <w:b/>
              </w:rPr>
              <w:t>Trend:</w:t>
            </w:r>
          </w:p>
          <w:p w14:paraId="2D2CA500" w14:textId="77777777" w:rsidR="005D5C76" w:rsidRPr="00467F3A" w:rsidRDefault="005D5C76" w:rsidP="009C372A">
            <w:pPr>
              <w:spacing w:before="60"/>
              <w:jc w:val="both"/>
              <w:rPr>
                <w:rFonts w:cs="Arial"/>
                <w:b/>
              </w:rPr>
            </w:pPr>
            <w:r>
              <w:rPr>
                <w:rFonts w:cs="Arial"/>
                <w:b/>
              </w:rPr>
              <w:t>Deteriorated</w:t>
            </w:r>
          </w:p>
        </w:tc>
        <w:tc>
          <w:tcPr>
            <w:tcW w:w="1815" w:type="dxa"/>
            <w:tcBorders>
              <w:top w:val="single" w:sz="4" w:space="0" w:color="auto"/>
              <w:left w:val="single" w:sz="4" w:space="0" w:color="auto"/>
              <w:right w:val="single" w:sz="4" w:space="0" w:color="auto"/>
            </w:tcBorders>
            <w:shd w:val="clear" w:color="auto" w:fill="C6D9F1"/>
            <w:vAlign w:val="center"/>
          </w:tcPr>
          <w:p w14:paraId="24C2B33D" w14:textId="77777777" w:rsidR="002734D9" w:rsidRPr="00467F3A" w:rsidRDefault="005D5C76" w:rsidP="009C372A">
            <w:pPr>
              <w:spacing w:before="60" w:after="60"/>
              <w:jc w:val="center"/>
              <w:rPr>
                <w:rFonts w:cs="Arial"/>
                <w:b/>
              </w:rPr>
            </w:pPr>
            <w:r>
              <w:rPr>
                <w:rFonts w:cs="Arial"/>
                <w:noProof/>
                <w:sz w:val="24"/>
                <w:szCs w:val="24"/>
                <w:lang w:eastAsia="en-GB"/>
              </w:rPr>
              <mc:AlternateContent>
                <mc:Choice Requires="wps">
                  <w:drawing>
                    <wp:anchor distT="0" distB="0" distL="114300" distR="114300" simplePos="0" relativeHeight="251718694" behindDoc="0" locked="0" layoutInCell="1" allowOverlap="1" wp14:anchorId="1CA299CC" wp14:editId="1CB06B73">
                      <wp:simplePos x="0" y="0"/>
                      <wp:positionH relativeFrom="column">
                        <wp:posOffset>371475</wp:posOffset>
                      </wp:positionH>
                      <wp:positionV relativeFrom="paragraph">
                        <wp:posOffset>38735</wp:posOffset>
                      </wp:positionV>
                      <wp:extent cx="201930" cy="324485"/>
                      <wp:effectExtent l="19050" t="0" r="26670" b="37465"/>
                      <wp:wrapNone/>
                      <wp:docPr id="50" name="Down Arrow 50"/>
                      <wp:cNvGraphicFramePr/>
                      <a:graphic xmlns:a="http://schemas.openxmlformats.org/drawingml/2006/main">
                        <a:graphicData uri="http://schemas.microsoft.com/office/word/2010/wordprocessingShape">
                          <wps:wsp>
                            <wps:cNvSpPr/>
                            <wps:spPr>
                              <a:xfrm>
                                <a:off x="0" y="0"/>
                                <a:ext cx="201930"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78EEBA" id="Down Arrow 50" o:spid="_x0000_s1026" type="#_x0000_t67" style="position:absolute;margin-left:29.25pt;margin-top:3.05pt;width:15.9pt;height:25.55pt;z-index:2517186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" adj="14879" fillcolor="red" strokecolor="#385d8a" strokeweight="2pt"/>
                  </w:pict>
                </mc:Fallback>
              </mc:AlternateContent>
            </w:r>
            <w:r w:rsidR="002734D9">
              <w:rPr>
                <w:noProof/>
                <w:lang w:eastAsia="en-GB"/>
              </w:rPr>
              <w:drawing>
                <wp:anchor distT="0" distB="0" distL="114300" distR="114300" simplePos="0" relativeHeight="251658272" behindDoc="0" locked="0" layoutInCell="1" allowOverlap="1" wp14:anchorId="013A71CA" wp14:editId="261AAEB3">
                  <wp:simplePos x="0" y="0"/>
                  <wp:positionH relativeFrom="column">
                    <wp:posOffset>750570</wp:posOffset>
                  </wp:positionH>
                  <wp:positionV relativeFrom="paragraph">
                    <wp:posOffset>11063605</wp:posOffset>
                  </wp:positionV>
                  <wp:extent cx="304800" cy="381000"/>
                  <wp:effectExtent l="0" t="0" r="0" b="0"/>
                  <wp:wrapNone/>
                  <wp:docPr id="3078" name="Picture 30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94"/>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4800" cy="381000"/>
                          </a:xfrm>
                          <a:prstGeom prst="rect">
                            <a:avLst/>
                          </a:prstGeom>
                          <a:noFill/>
                          <a:ln>
                            <a:noFill/>
                          </a:ln>
                        </pic:spPr>
                      </pic:pic>
                    </a:graphicData>
                  </a:graphic>
                  <wp14:sizeRelH relativeFrom="page">
                    <wp14:pctWidth>0</wp14:pctWidth>
                  </wp14:sizeRelH>
                  <wp14:sizeRelV relativeFrom="margin">
                    <wp14:pctHeight>0</wp14:pctHeight>
                  </wp14:sizeRelV>
                </wp:anchor>
              </w:drawing>
            </w:r>
          </w:p>
        </w:tc>
      </w:tr>
      <w:tr w:rsidR="002734D9" w:rsidRPr="00467F3A" w14:paraId="06E1BA5C" w14:textId="77777777" w:rsidTr="002734D9">
        <w:trPr>
          <w:trHeight w:val="836"/>
          <w:jc w:val="center"/>
        </w:trPr>
        <w:tc>
          <w:tcPr>
            <w:tcW w:w="10038" w:type="dxa"/>
            <w:gridSpan w:val="3"/>
            <w:tcBorders>
              <w:left w:val="single" w:sz="4" w:space="0" w:color="auto"/>
              <w:right w:val="single" w:sz="4" w:space="0" w:color="auto"/>
            </w:tcBorders>
            <w:shd w:val="clear" w:color="auto" w:fill="C6D9F1"/>
            <w:vAlign w:val="center"/>
          </w:tcPr>
          <w:p w14:paraId="5B4B3F1F" w14:textId="77777777" w:rsidR="002734D9" w:rsidRPr="00DA072D" w:rsidRDefault="002734D9" w:rsidP="009C372A">
            <w:pPr>
              <w:spacing w:before="60" w:after="60"/>
              <w:rPr>
                <w:rFonts w:cs="Arial"/>
                <w:b/>
              </w:rPr>
            </w:pPr>
            <w:r w:rsidRPr="00DA072D">
              <w:rPr>
                <w:rFonts w:cs="Arial"/>
                <w:b/>
              </w:rPr>
              <w:t>Associated HBRR Entries:</w:t>
            </w:r>
          </w:p>
          <w:p w14:paraId="70C179ED" w14:textId="77777777" w:rsidR="002734D9" w:rsidRPr="00DA072D" w:rsidRDefault="002734D9" w:rsidP="009C372A">
            <w:pPr>
              <w:spacing w:before="60" w:after="60"/>
              <w:jc w:val="both"/>
              <w:rPr>
                <w:rFonts w:cs="Arial"/>
                <w:b/>
              </w:rPr>
            </w:pPr>
            <w:r w:rsidRPr="00DA072D">
              <w:rPr>
                <w:rFonts w:cs="Arial"/>
                <w:b/>
              </w:rPr>
              <w:t>HBRR 1 – Access to Unscheduled Care Services (25)</w:t>
            </w:r>
          </w:p>
          <w:p w14:paraId="496F67FE" w14:textId="77777777" w:rsidR="002734D9" w:rsidRPr="00DA072D" w:rsidRDefault="002734D9" w:rsidP="009C372A">
            <w:pPr>
              <w:spacing w:before="60" w:after="60"/>
              <w:rPr>
                <w:rFonts w:cs="Arial"/>
                <w:b/>
              </w:rPr>
            </w:pPr>
            <w:r w:rsidRPr="00DA072D">
              <w:rPr>
                <w:rFonts w:cs="Arial"/>
                <w:b/>
              </w:rPr>
              <w:t>HBRR 80 – Unable to Discharge Clinically Optimised Patients (20)</w:t>
            </w:r>
          </w:p>
        </w:tc>
        <w:tc>
          <w:tcPr>
            <w:tcW w:w="8385" w:type="dxa"/>
            <w:gridSpan w:val="3"/>
            <w:tcBorders>
              <w:left w:val="single" w:sz="4" w:space="0" w:color="auto"/>
              <w:right w:val="single" w:sz="4" w:space="0" w:color="auto"/>
            </w:tcBorders>
            <w:shd w:val="clear" w:color="auto" w:fill="C6D9F1"/>
            <w:vAlign w:val="center"/>
          </w:tcPr>
          <w:p w14:paraId="51F54E85" w14:textId="77777777" w:rsidR="002734D9" w:rsidRPr="00B36E12" w:rsidRDefault="002734D9" w:rsidP="009C372A">
            <w:pPr>
              <w:spacing w:before="60" w:after="60"/>
              <w:jc w:val="both"/>
              <w:rPr>
                <w:rFonts w:ascii="Arial Bold" w:hAnsi="Arial Bold" w:cs="Arial"/>
                <w:b/>
                <w:strike/>
                <w:color w:val="FF0000"/>
              </w:rPr>
            </w:pPr>
            <w:r w:rsidRPr="00B36E12">
              <w:rPr>
                <w:rFonts w:ascii="Arial Bold" w:hAnsi="Arial Bold" w:cs="Arial"/>
                <w:b/>
                <w:strike/>
                <w:color w:val="FF0000"/>
              </w:rPr>
              <w:t>HBRR 82 – Risk of Closure of Burns Service (16 12)</w:t>
            </w:r>
          </w:p>
          <w:p w14:paraId="4AD21696" w14:textId="77777777" w:rsidR="002734D9" w:rsidRPr="00B36E12" w:rsidRDefault="002734D9" w:rsidP="009C372A">
            <w:pPr>
              <w:spacing w:before="60" w:after="60"/>
              <w:jc w:val="both"/>
              <w:rPr>
                <w:rFonts w:cs="Arial"/>
                <w:b/>
              </w:rPr>
            </w:pPr>
            <w:r w:rsidRPr="00B36E12">
              <w:rPr>
                <w:rFonts w:cs="Arial"/>
                <w:b/>
              </w:rPr>
              <w:t>HBRR 75 – Whole Service Closure (10)</w:t>
            </w:r>
          </w:p>
          <w:p w14:paraId="78B96343" w14:textId="77777777" w:rsidR="002734D9" w:rsidRPr="00B36E12" w:rsidRDefault="002734D9" w:rsidP="009C372A">
            <w:pPr>
              <w:spacing w:before="60" w:after="60"/>
              <w:jc w:val="both"/>
              <w:rPr>
                <w:rFonts w:cs="Arial"/>
                <w:b/>
              </w:rPr>
            </w:pPr>
            <w:r w:rsidRPr="00B36E12">
              <w:rPr>
                <w:rFonts w:cs="Arial"/>
                <w:b/>
                <w:color w:val="FF0000"/>
              </w:rPr>
              <w:t>HBRR 97 – Disruption Due to Industrial Action (16)</w:t>
            </w:r>
          </w:p>
        </w:tc>
        <w:tc>
          <w:tcPr>
            <w:tcW w:w="1984" w:type="dxa"/>
            <w:tcBorders>
              <w:top w:val="single" w:sz="4" w:space="0" w:color="auto"/>
              <w:left w:val="single" w:sz="4" w:space="0" w:color="auto"/>
              <w:bottom w:val="single" w:sz="4" w:space="0" w:color="auto"/>
              <w:right w:val="single" w:sz="4" w:space="0" w:color="auto"/>
            </w:tcBorders>
            <w:shd w:val="clear" w:color="auto" w:fill="C6D9F1"/>
            <w:vAlign w:val="center"/>
          </w:tcPr>
          <w:p w14:paraId="7B21FB52" w14:textId="77777777" w:rsidR="002734D9" w:rsidRDefault="002734D9" w:rsidP="009C372A">
            <w:pPr>
              <w:spacing w:before="60"/>
              <w:jc w:val="both"/>
              <w:rPr>
                <w:rFonts w:cs="Arial"/>
                <w:b/>
              </w:rPr>
            </w:pPr>
            <w:r w:rsidRPr="00467F3A">
              <w:rPr>
                <w:rFonts w:cs="Arial"/>
                <w:b/>
              </w:rPr>
              <w:t>Assurance:</w:t>
            </w:r>
          </w:p>
          <w:p w14:paraId="61B36DE6" w14:textId="77777777" w:rsidR="005D5C76" w:rsidRPr="00467F3A" w:rsidRDefault="005D5C76" w:rsidP="009C372A">
            <w:pPr>
              <w:spacing w:before="60"/>
              <w:jc w:val="both"/>
              <w:rPr>
                <w:rFonts w:cs="Arial"/>
                <w:b/>
              </w:rPr>
            </w:pPr>
            <w:r>
              <w:rPr>
                <w:rFonts w:cs="Arial"/>
                <w:b/>
              </w:rPr>
              <w:t>Limited</w:t>
            </w:r>
          </w:p>
        </w:tc>
        <w:tc>
          <w:tcPr>
            <w:tcW w:w="1815" w:type="dxa"/>
            <w:tcBorders>
              <w:left w:val="single" w:sz="4" w:space="0" w:color="auto"/>
              <w:bottom w:val="single" w:sz="4" w:space="0" w:color="auto"/>
              <w:right w:val="single" w:sz="4" w:space="0" w:color="auto"/>
            </w:tcBorders>
            <w:shd w:val="clear" w:color="auto" w:fill="C6D9F1"/>
            <w:vAlign w:val="center"/>
          </w:tcPr>
          <w:p w14:paraId="3B8C0D29" w14:textId="77777777" w:rsidR="002734D9" w:rsidRPr="00467F3A" w:rsidRDefault="005D5C76" w:rsidP="009C372A">
            <w:pPr>
              <w:spacing w:before="60" w:after="60"/>
              <w:jc w:val="center"/>
              <w:rPr>
                <w:rFonts w:cs="Arial"/>
                <w:b/>
              </w:rPr>
            </w:pPr>
            <w:r w:rsidRPr="00B623FE">
              <w:rPr>
                <w:rFonts w:ascii="Verdana" w:hAnsi="Verdana"/>
                <w:noProof/>
                <w:szCs w:val="18"/>
                <w:lang w:eastAsia="en-GB"/>
              </w:rPr>
              <w:drawing>
                <wp:inline distT="0" distB="0" distL="0" distR="0" wp14:anchorId="6CBB2A34" wp14:editId="634EEF1F">
                  <wp:extent cx="956945" cy="53340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2734D9" w:rsidRPr="00467F3A" w14:paraId="0383A95F" w14:textId="77777777" w:rsidTr="009C372A">
        <w:trPr>
          <w:trHeight w:val="63"/>
          <w:jc w:val="center"/>
        </w:trPr>
        <w:tc>
          <w:tcPr>
            <w:tcW w:w="10038" w:type="dxa"/>
            <w:gridSpan w:val="3"/>
            <w:tcBorders>
              <w:left w:val="single" w:sz="4" w:space="0" w:color="auto"/>
              <w:right w:val="single" w:sz="4" w:space="0" w:color="auto"/>
            </w:tcBorders>
            <w:shd w:val="clear" w:color="auto" w:fill="C6D9F1"/>
            <w:vAlign w:val="center"/>
          </w:tcPr>
          <w:p w14:paraId="1CB71472" w14:textId="77777777" w:rsidR="002734D9" w:rsidRPr="00467F3A" w:rsidRDefault="002734D9" w:rsidP="009C372A">
            <w:pPr>
              <w:spacing w:before="60" w:after="60"/>
              <w:rPr>
                <w:rFonts w:cs="Arial"/>
              </w:rPr>
            </w:pPr>
            <w:r w:rsidRPr="00467F3A">
              <w:rPr>
                <w:rFonts w:cs="Arial"/>
                <w:b/>
              </w:rPr>
              <w:t xml:space="preserve">Executive Lead (s): </w:t>
            </w:r>
            <w:r w:rsidRPr="00467F3A">
              <w:rPr>
                <w:rFonts w:cs="Arial"/>
              </w:rPr>
              <w:t>Chief Operating Officer</w:t>
            </w:r>
          </w:p>
        </w:tc>
        <w:tc>
          <w:tcPr>
            <w:tcW w:w="12184" w:type="dxa"/>
            <w:gridSpan w:val="5"/>
            <w:tcBorders>
              <w:left w:val="single" w:sz="4" w:space="0" w:color="auto"/>
              <w:right w:val="single" w:sz="4" w:space="0" w:color="auto"/>
            </w:tcBorders>
            <w:shd w:val="clear" w:color="auto" w:fill="C6D9F1"/>
            <w:vAlign w:val="center"/>
          </w:tcPr>
          <w:p w14:paraId="369815A8" w14:textId="77777777" w:rsidR="002734D9" w:rsidRPr="00467F3A" w:rsidRDefault="002734D9" w:rsidP="009C372A">
            <w:pPr>
              <w:spacing w:before="60" w:after="60"/>
              <w:rPr>
                <w:rFonts w:cs="Arial"/>
                <w:b/>
              </w:rPr>
            </w:pPr>
            <w:r w:rsidRPr="00467F3A">
              <w:rPr>
                <w:rFonts w:cs="Arial"/>
                <w:b/>
              </w:rPr>
              <w:t xml:space="preserve">Assuring Committee: </w:t>
            </w:r>
            <w:r w:rsidRPr="00467F3A">
              <w:rPr>
                <w:rFonts w:cs="Arial"/>
              </w:rPr>
              <w:t>Performance &amp; Finance Committee</w:t>
            </w:r>
          </w:p>
        </w:tc>
      </w:tr>
      <w:tr w:rsidR="002734D9" w:rsidRPr="00467F3A" w14:paraId="389486D0" w14:textId="77777777" w:rsidTr="009C372A">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6D056518" w14:textId="77777777" w:rsidR="002734D9" w:rsidRPr="00467F3A" w:rsidRDefault="002734D9" w:rsidP="009C372A">
            <w:pPr>
              <w:spacing w:before="60"/>
              <w:rPr>
                <w:rFonts w:cs="Arial"/>
              </w:rPr>
            </w:pPr>
            <w:r w:rsidRPr="00467F3A">
              <w:rPr>
                <w:rFonts w:cs="Arial"/>
                <w:b/>
              </w:rPr>
              <w:t>Key Controls:</w:t>
            </w:r>
          </w:p>
          <w:p w14:paraId="030443C8" w14:textId="77777777" w:rsidR="002734D9" w:rsidRPr="00467F3A" w:rsidRDefault="002734D9" w:rsidP="002734D9">
            <w:pPr>
              <w:numPr>
                <w:ilvl w:val="0"/>
                <w:numId w:val="7"/>
              </w:numPr>
              <w:shd w:val="clear" w:color="auto" w:fill="FFFFFF"/>
              <w:ind w:right="480"/>
              <w:jc w:val="both"/>
              <w:rPr>
                <w:rFonts w:cs="Arial"/>
              </w:rPr>
            </w:pPr>
            <w:r w:rsidRPr="00467F3A">
              <w:rPr>
                <w:rFonts w:cs="Arial"/>
              </w:rPr>
              <w:t>Programme/Project structure in place to drive delivery of Annual Plan/Recovery &amp; Sustainability Plan priorities</w:t>
            </w:r>
          </w:p>
          <w:p w14:paraId="55A8FF16" w14:textId="77777777" w:rsidR="002734D9" w:rsidRPr="00467F3A" w:rsidRDefault="002734D9" w:rsidP="002734D9">
            <w:pPr>
              <w:numPr>
                <w:ilvl w:val="0"/>
                <w:numId w:val="7"/>
              </w:numPr>
              <w:ind w:right="480"/>
              <w:jc w:val="both"/>
              <w:rPr>
                <w:rFonts w:cs="Arial"/>
              </w:rPr>
            </w:pPr>
            <w:r w:rsidRPr="00467F3A">
              <w:rPr>
                <w:rFonts w:cs="Arial"/>
              </w:rPr>
              <w:t>Regular and frequent Executive-led meetings with Service Groups to monitor and discuss performance, to offer leadership and support in addressing risks and issues within systems, and to create an enabling framework to allow care to be delivered appropriately.</w:t>
            </w:r>
          </w:p>
          <w:p w14:paraId="4F4EC802" w14:textId="77777777" w:rsidR="002734D9" w:rsidRPr="00467F3A" w:rsidRDefault="002734D9" w:rsidP="002734D9">
            <w:pPr>
              <w:numPr>
                <w:ilvl w:val="0"/>
                <w:numId w:val="7"/>
              </w:numPr>
              <w:ind w:right="480"/>
              <w:jc w:val="both"/>
              <w:rPr>
                <w:rFonts w:cs="Arial"/>
              </w:rPr>
            </w:pPr>
            <w:r w:rsidRPr="00467F3A">
              <w:rPr>
                <w:rFonts w:cs="Arial"/>
              </w:rPr>
              <w:t>Weekly Urgent Care Delivery Group Chaired by the COO and monthly UEC Board Chaired by COO to monitor delivery of 6 goals programme and GMO’s</w:t>
            </w:r>
          </w:p>
          <w:p w14:paraId="1C5BDD7B" w14:textId="77777777" w:rsidR="002734D9" w:rsidRPr="00467F3A" w:rsidRDefault="002734D9" w:rsidP="002734D9">
            <w:pPr>
              <w:numPr>
                <w:ilvl w:val="0"/>
                <w:numId w:val="7"/>
              </w:numPr>
              <w:ind w:right="480"/>
              <w:jc w:val="both"/>
              <w:rPr>
                <w:rFonts w:cs="Arial"/>
                <w:b/>
              </w:rPr>
            </w:pPr>
            <w:r w:rsidRPr="00467F3A">
              <w:rPr>
                <w:rFonts w:cs="Arial"/>
              </w:rPr>
              <w:t>Performance &amp; Finance Committee in place, with an agreed work programme which includes the receipt and scrutiny of Unscheduled Care reports received from the COO, COP reports to Quality and Safety Committee and actions against previous discharge audits reports to Audit Committee</w:t>
            </w:r>
          </w:p>
          <w:p w14:paraId="0B4C689E" w14:textId="77777777" w:rsidR="002734D9" w:rsidRPr="00467F3A" w:rsidRDefault="002734D9" w:rsidP="002734D9">
            <w:pPr>
              <w:numPr>
                <w:ilvl w:val="0"/>
                <w:numId w:val="7"/>
              </w:numPr>
              <w:ind w:right="480"/>
              <w:jc w:val="both"/>
              <w:rPr>
                <w:rFonts w:cs="Arial"/>
                <w:b/>
              </w:rPr>
            </w:pPr>
            <w:r w:rsidRPr="00467F3A">
              <w:rPr>
                <w:rFonts w:cs="Arial"/>
              </w:rPr>
              <w:t>An integrated Unscheduled Care Plan has been developed with partners, based around the WG Six Goals for Urgent &amp; Emergency Care, and approved by the West Glamorgan Regional Partnership Board.</w:t>
            </w:r>
          </w:p>
          <w:p w14:paraId="0D5619F8" w14:textId="77777777" w:rsidR="002734D9" w:rsidRPr="00467F3A" w:rsidRDefault="002734D9" w:rsidP="002734D9">
            <w:pPr>
              <w:numPr>
                <w:ilvl w:val="0"/>
                <w:numId w:val="7"/>
              </w:numPr>
              <w:ind w:right="480"/>
              <w:jc w:val="both"/>
              <w:rPr>
                <w:rFonts w:cs="Arial"/>
                <w:b/>
              </w:rPr>
            </w:pPr>
            <w:r w:rsidRPr="00467F3A">
              <w:rPr>
                <w:rFonts w:cs="Arial"/>
              </w:rPr>
              <w:t>Joint winter planning with partners led by RPB</w:t>
            </w:r>
          </w:p>
          <w:p w14:paraId="3B2EE4C9" w14:textId="77777777" w:rsidR="002734D9" w:rsidRPr="00467F3A" w:rsidRDefault="002734D9" w:rsidP="002734D9">
            <w:pPr>
              <w:numPr>
                <w:ilvl w:val="0"/>
                <w:numId w:val="7"/>
              </w:numPr>
              <w:ind w:right="480"/>
              <w:jc w:val="both"/>
              <w:rPr>
                <w:rFonts w:cs="Arial"/>
                <w:b/>
              </w:rPr>
            </w:pPr>
            <w:r w:rsidRPr="00467F3A">
              <w:rPr>
                <w:rFonts w:cs="Arial"/>
              </w:rPr>
              <w:t>Appointment of Assistant Director of Operations for UEC</w:t>
            </w:r>
          </w:p>
          <w:p w14:paraId="110BB483" w14:textId="77777777" w:rsidR="002734D9" w:rsidRPr="00467F3A" w:rsidRDefault="002734D9" w:rsidP="002734D9">
            <w:pPr>
              <w:numPr>
                <w:ilvl w:val="0"/>
                <w:numId w:val="7"/>
              </w:numPr>
              <w:ind w:right="480"/>
              <w:jc w:val="both"/>
              <w:rPr>
                <w:rFonts w:cs="Arial"/>
                <w:b/>
              </w:rPr>
            </w:pPr>
            <w:r w:rsidRPr="00467F3A">
              <w:rPr>
                <w:rFonts w:cs="Arial"/>
              </w:rPr>
              <w:t>A Six Goals Urgent and Emergency Care Board has been established to oversee the Health Board’s Six Goals whole system portfolio to improve unscheduled care.</w:t>
            </w:r>
          </w:p>
          <w:p w14:paraId="0918AFA1" w14:textId="77777777" w:rsidR="002734D9" w:rsidRPr="00467F3A" w:rsidRDefault="002734D9" w:rsidP="002734D9">
            <w:pPr>
              <w:numPr>
                <w:ilvl w:val="0"/>
                <w:numId w:val="7"/>
              </w:numPr>
              <w:ind w:right="480"/>
              <w:jc w:val="both"/>
              <w:rPr>
                <w:rFonts w:cs="Arial"/>
                <w:b/>
              </w:rPr>
            </w:pPr>
            <w:r w:rsidRPr="00467F3A">
              <w:rPr>
                <w:rFonts w:cs="Arial"/>
              </w:rPr>
              <w:t>Six Goals and Transformation Programme Management Office (PMO) teams in place to improve Unscheduled Care</w:t>
            </w:r>
          </w:p>
          <w:p w14:paraId="13166325" w14:textId="77777777" w:rsidR="002734D9" w:rsidRPr="00467F3A" w:rsidRDefault="002734D9" w:rsidP="002734D9">
            <w:pPr>
              <w:numPr>
                <w:ilvl w:val="0"/>
                <w:numId w:val="7"/>
              </w:numPr>
              <w:ind w:right="480"/>
              <w:jc w:val="both"/>
              <w:rPr>
                <w:rFonts w:cs="Arial"/>
                <w:b/>
              </w:rPr>
            </w:pPr>
            <w:r w:rsidRPr="00467F3A">
              <w:rPr>
                <w:rFonts w:cs="Arial"/>
              </w:rPr>
              <w:t>Health Board Representation on the National Unscheduled Care Board, Emergency Ambulance Steering Committee (EASC), national Six Goals Boards and national Same Day Emergency Care (SDEC) Boards</w:t>
            </w:r>
          </w:p>
          <w:p w14:paraId="5CE649FF" w14:textId="77777777" w:rsidR="002734D9" w:rsidRPr="00467F3A" w:rsidRDefault="002734D9" w:rsidP="002734D9">
            <w:pPr>
              <w:numPr>
                <w:ilvl w:val="0"/>
                <w:numId w:val="7"/>
              </w:numPr>
              <w:ind w:right="480"/>
              <w:jc w:val="both"/>
              <w:rPr>
                <w:rFonts w:cs="Arial"/>
                <w:b/>
              </w:rPr>
            </w:pPr>
            <w:r w:rsidRPr="00467F3A">
              <w:rPr>
                <w:rFonts w:cs="Arial"/>
              </w:rPr>
              <w:t>Consolidation of acute work on the Morriston site through the Acute Medical Service Redesign (AMSR) programme.</w:t>
            </w:r>
          </w:p>
          <w:p w14:paraId="09B1A763" w14:textId="77777777" w:rsidR="002734D9" w:rsidRPr="00467F3A" w:rsidRDefault="002734D9" w:rsidP="002734D9">
            <w:pPr>
              <w:numPr>
                <w:ilvl w:val="0"/>
                <w:numId w:val="7"/>
              </w:numPr>
              <w:ind w:right="480"/>
              <w:jc w:val="both"/>
              <w:rPr>
                <w:rFonts w:cs="Arial"/>
                <w:b/>
              </w:rPr>
            </w:pPr>
            <w:r w:rsidRPr="00467F3A">
              <w:rPr>
                <w:rFonts w:cs="Arial"/>
              </w:rPr>
              <w:t>Consolidation of multiple ambulatory care teams into a combined Same Day Emergency Care SDEC) team</w:t>
            </w:r>
          </w:p>
          <w:p w14:paraId="7F6F3C14" w14:textId="77777777" w:rsidR="002734D9" w:rsidRPr="00467F3A" w:rsidRDefault="002734D9" w:rsidP="002734D9">
            <w:pPr>
              <w:numPr>
                <w:ilvl w:val="0"/>
                <w:numId w:val="7"/>
              </w:numPr>
              <w:ind w:right="480"/>
              <w:jc w:val="both"/>
              <w:rPr>
                <w:rFonts w:cs="Arial"/>
                <w:b/>
              </w:rPr>
            </w:pPr>
            <w:r w:rsidRPr="00467F3A">
              <w:rPr>
                <w:rFonts w:cs="Arial"/>
              </w:rPr>
              <w:t>Development of a ‘Phone First for ED’ model in conjunction with 111 to reduce demand</w:t>
            </w:r>
          </w:p>
          <w:p w14:paraId="6960D787" w14:textId="77777777" w:rsidR="002734D9" w:rsidRPr="00467F3A" w:rsidRDefault="002734D9" w:rsidP="002734D9">
            <w:pPr>
              <w:numPr>
                <w:ilvl w:val="0"/>
                <w:numId w:val="7"/>
              </w:numPr>
              <w:ind w:right="480"/>
              <w:jc w:val="both"/>
              <w:rPr>
                <w:rFonts w:cs="Arial"/>
                <w:b/>
              </w:rPr>
            </w:pPr>
            <w:r w:rsidRPr="00467F3A">
              <w:rPr>
                <w:rFonts w:cs="Arial"/>
              </w:rPr>
              <w:t>Implementation of Consultant Connect for major referring specialties</w:t>
            </w:r>
          </w:p>
          <w:p w14:paraId="43395772" w14:textId="77777777" w:rsidR="002734D9" w:rsidRPr="00467F3A" w:rsidRDefault="002734D9" w:rsidP="002734D9">
            <w:pPr>
              <w:numPr>
                <w:ilvl w:val="0"/>
                <w:numId w:val="7"/>
              </w:numPr>
              <w:ind w:right="480"/>
              <w:jc w:val="both"/>
              <w:rPr>
                <w:rFonts w:cs="Arial"/>
                <w:b/>
              </w:rPr>
            </w:pPr>
            <w:r w:rsidRPr="00467F3A">
              <w:rPr>
                <w:rFonts w:cs="Arial"/>
              </w:rPr>
              <w:t>H2H implemented, developed into Rapid Discharge to Assess pathway in line with WG directive.</w:t>
            </w:r>
          </w:p>
          <w:p w14:paraId="09DC7E7E" w14:textId="77777777" w:rsidR="002734D9" w:rsidRPr="00467F3A" w:rsidRDefault="002734D9" w:rsidP="002734D9">
            <w:pPr>
              <w:numPr>
                <w:ilvl w:val="0"/>
                <w:numId w:val="7"/>
              </w:numPr>
              <w:ind w:right="480"/>
              <w:jc w:val="both"/>
              <w:rPr>
                <w:rFonts w:cs="Arial"/>
                <w:b/>
              </w:rPr>
            </w:pPr>
            <w:r w:rsidRPr="00467F3A">
              <w:rPr>
                <w:rFonts w:cs="Arial"/>
              </w:rPr>
              <w:t>SAFER &amp; D2RA – Patient Flow and Discharge Policy in place</w:t>
            </w:r>
          </w:p>
          <w:p w14:paraId="6AED6596" w14:textId="77777777" w:rsidR="002734D9" w:rsidRPr="00467F3A" w:rsidRDefault="002734D9" w:rsidP="002734D9">
            <w:pPr>
              <w:numPr>
                <w:ilvl w:val="0"/>
                <w:numId w:val="7"/>
              </w:numPr>
              <w:ind w:right="480"/>
              <w:jc w:val="both"/>
              <w:rPr>
                <w:rFonts w:cs="Arial"/>
                <w:b/>
              </w:rPr>
            </w:pPr>
            <w:r w:rsidRPr="00467F3A">
              <w:rPr>
                <w:rFonts w:cs="Arial"/>
              </w:rPr>
              <w:t>24/7 Ambulance triage nurse in place.</w:t>
            </w:r>
          </w:p>
          <w:p w14:paraId="305F2613" w14:textId="77777777" w:rsidR="002734D9" w:rsidRPr="00467F3A" w:rsidRDefault="002734D9" w:rsidP="002734D9">
            <w:pPr>
              <w:numPr>
                <w:ilvl w:val="0"/>
                <w:numId w:val="7"/>
              </w:numPr>
              <w:ind w:right="480"/>
              <w:jc w:val="both"/>
              <w:rPr>
                <w:rFonts w:cs="Arial"/>
                <w:b/>
              </w:rPr>
            </w:pPr>
            <w:r w:rsidRPr="00467F3A">
              <w:rPr>
                <w:rFonts w:cs="Arial"/>
                <w:lang w:eastAsia="en-GB"/>
              </w:rPr>
              <w:t>Patient level dashboard in place, which allows breakdown of clinically optimised patient numbers by delay type</w:t>
            </w:r>
          </w:p>
          <w:p w14:paraId="4D448709" w14:textId="77777777" w:rsidR="002734D9" w:rsidRPr="00467F3A" w:rsidRDefault="002734D9" w:rsidP="002734D9">
            <w:pPr>
              <w:numPr>
                <w:ilvl w:val="0"/>
                <w:numId w:val="7"/>
              </w:numPr>
              <w:ind w:right="480"/>
              <w:jc w:val="both"/>
              <w:rPr>
                <w:rFonts w:cs="Arial"/>
                <w:b/>
              </w:rPr>
            </w:pPr>
            <w:r w:rsidRPr="00467F3A">
              <w:rPr>
                <w:rFonts w:cs="Arial"/>
              </w:rPr>
              <w:t>Direct Pathway to Older Person’s Assessment Service (OPAS) implemented and operational hours extended.</w:t>
            </w:r>
          </w:p>
          <w:p w14:paraId="58FD3FD5" w14:textId="77777777" w:rsidR="002734D9" w:rsidRPr="00467F3A" w:rsidRDefault="002734D9" w:rsidP="002734D9">
            <w:pPr>
              <w:numPr>
                <w:ilvl w:val="0"/>
                <w:numId w:val="7"/>
              </w:numPr>
              <w:shd w:val="clear" w:color="auto" w:fill="FFFFFF"/>
              <w:jc w:val="both"/>
              <w:rPr>
                <w:rFonts w:cs="Arial"/>
              </w:rPr>
            </w:pPr>
            <w:r w:rsidRPr="00467F3A">
              <w:rPr>
                <w:rFonts w:cs="Arial"/>
              </w:rPr>
              <w:t>Establishment of virtual wards aligned to GP clusters.</w:t>
            </w:r>
          </w:p>
          <w:p w14:paraId="0686A6E0" w14:textId="77777777" w:rsidR="002734D9" w:rsidRPr="00467F3A" w:rsidRDefault="002734D9" w:rsidP="002734D9">
            <w:pPr>
              <w:numPr>
                <w:ilvl w:val="0"/>
                <w:numId w:val="7"/>
              </w:numPr>
              <w:shd w:val="clear" w:color="auto" w:fill="FFFFFF"/>
              <w:jc w:val="both"/>
              <w:rPr>
                <w:rFonts w:cs="Arial"/>
              </w:rPr>
            </w:pPr>
            <w:r w:rsidRPr="00467F3A">
              <w:rPr>
                <w:rFonts w:cs="Arial"/>
              </w:rPr>
              <w:t>Continuous flow model of care implemented as service change programme</w:t>
            </w:r>
          </w:p>
          <w:p w14:paraId="76BC8057" w14:textId="77777777" w:rsidR="002734D9" w:rsidRPr="00467F3A" w:rsidRDefault="002734D9" w:rsidP="002734D9">
            <w:pPr>
              <w:numPr>
                <w:ilvl w:val="0"/>
                <w:numId w:val="7"/>
              </w:numPr>
              <w:shd w:val="clear" w:color="auto" w:fill="FFFFFF"/>
              <w:spacing w:after="60"/>
              <w:jc w:val="both"/>
              <w:rPr>
                <w:rFonts w:cs="Arial"/>
              </w:rPr>
            </w:pPr>
            <w:r w:rsidRPr="00467F3A">
              <w:rPr>
                <w:rFonts w:cs="Arial"/>
              </w:rPr>
              <w:t>Criteria led discharge to be implemented and rolled out based on the successful roll out of SAFER</w:t>
            </w:r>
          </w:p>
        </w:tc>
      </w:tr>
      <w:tr w:rsidR="002734D9" w:rsidRPr="00467F3A" w14:paraId="1895C324" w14:textId="77777777" w:rsidTr="009C372A">
        <w:trPr>
          <w:trHeight w:val="79"/>
          <w:jc w:val="center"/>
        </w:trPr>
        <w:tc>
          <w:tcPr>
            <w:tcW w:w="6810" w:type="dxa"/>
            <w:gridSpan w:val="2"/>
            <w:tcBorders>
              <w:top w:val="single" w:sz="4" w:space="0" w:color="auto"/>
              <w:left w:val="single" w:sz="4" w:space="0" w:color="auto"/>
              <w:bottom w:val="single" w:sz="4" w:space="0" w:color="auto"/>
              <w:right w:val="single" w:sz="4" w:space="0" w:color="auto"/>
            </w:tcBorders>
            <w:shd w:val="clear" w:color="auto" w:fill="F2F2F2"/>
          </w:tcPr>
          <w:p w14:paraId="3504A11F" w14:textId="77777777" w:rsidR="002734D9" w:rsidRPr="00467F3A" w:rsidRDefault="002734D9" w:rsidP="009C372A">
            <w:pPr>
              <w:spacing w:before="60" w:after="60"/>
              <w:jc w:val="both"/>
              <w:rPr>
                <w:rFonts w:cs="Arial"/>
                <w:b/>
              </w:rPr>
            </w:pPr>
            <w:r w:rsidRPr="00467F3A">
              <w:rPr>
                <w:rFonts w:cs="Arial"/>
                <w:b/>
              </w:rPr>
              <w:t>Sources of Assurance – Level 1</w:t>
            </w:r>
          </w:p>
        </w:tc>
        <w:tc>
          <w:tcPr>
            <w:tcW w:w="7300" w:type="dxa"/>
            <w:gridSpan w:val="3"/>
            <w:tcBorders>
              <w:top w:val="single" w:sz="4" w:space="0" w:color="auto"/>
              <w:left w:val="single" w:sz="4" w:space="0" w:color="auto"/>
              <w:bottom w:val="single" w:sz="4" w:space="0" w:color="auto"/>
              <w:right w:val="single" w:sz="4" w:space="0" w:color="auto"/>
            </w:tcBorders>
            <w:shd w:val="clear" w:color="auto" w:fill="F2F2F2"/>
          </w:tcPr>
          <w:p w14:paraId="0DA5E7A6" w14:textId="77777777" w:rsidR="002734D9" w:rsidRPr="00467F3A" w:rsidRDefault="002734D9" w:rsidP="009C372A">
            <w:pPr>
              <w:spacing w:before="60" w:after="60"/>
              <w:jc w:val="both"/>
              <w:rPr>
                <w:rFonts w:cs="Arial"/>
                <w:b/>
              </w:rPr>
            </w:pPr>
            <w:r w:rsidRPr="00467F3A">
              <w:rPr>
                <w:rFonts w:cs="Arial"/>
                <w:b/>
              </w:rPr>
              <w:t>Sources of Assurance – Level 2</w:t>
            </w:r>
          </w:p>
        </w:tc>
        <w:tc>
          <w:tcPr>
            <w:tcW w:w="8112" w:type="dxa"/>
            <w:gridSpan w:val="3"/>
            <w:tcBorders>
              <w:top w:val="single" w:sz="4" w:space="0" w:color="auto"/>
              <w:left w:val="single" w:sz="4" w:space="0" w:color="auto"/>
              <w:bottom w:val="single" w:sz="4" w:space="0" w:color="auto"/>
              <w:right w:val="single" w:sz="4" w:space="0" w:color="auto"/>
            </w:tcBorders>
            <w:shd w:val="clear" w:color="auto" w:fill="F2F2F2"/>
          </w:tcPr>
          <w:p w14:paraId="30B4866D" w14:textId="77777777" w:rsidR="002734D9" w:rsidRPr="00467F3A" w:rsidRDefault="002734D9" w:rsidP="009C372A">
            <w:pPr>
              <w:spacing w:before="60" w:after="60"/>
              <w:jc w:val="both"/>
              <w:rPr>
                <w:rFonts w:cs="Arial"/>
                <w:b/>
              </w:rPr>
            </w:pPr>
            <w:r w:rsidRPr="00467F3A">
              <w:rPr>
                <w:rFonts w:cs="Arial"/>
                <w:b/>
              </w:rPr>
              <w:t>Sources of Assurance – Level 2</w:t>
            </w:r>
          </w:p>
        </w:tc>
      </w:tr>
      <w:tr w:rsidR="002734D9" w:rsidRPr="00467F3A" w14:paraId="01D396F6" w14:textId="77777777" w:rsidTr="009C372A">
        <w:trPr>
          <w:trHeight w:val="79"/>
          <w:jc w:val="center"/>
        </w:trPr>
        <w:tc>
          <w:tcPr>
            <w:tcW w:w="6810" w:type="dxa"/>
            <w:gridSpan w:val="2"/>
            <w:tcBorders>
              <w:top w:val="single" w:sz="4" w:space="0" w:color="auto"/>
              <w:left w:val="single" w:sz="4" w:space="0" w:color="auto"/>
              <w:bottom w:val="single" w:sz="4" w:space="0" w:color="auto"/>
              <w:right w:val="single" w:sz="4" w:space="0" w:color="auto"/>
            </w:tcBorders>
            <w:shd w:val="clear" w:color="auto" w:fill="auto"/>
          </w:tcPr>
          <w:p w14:paraId="446BF0C1" w14:textId="77777777" w:rsidR="002734D9" w:rsidRPr="00467F3A" w:rsidRDefault="002734D9" w:rsidP="009C372A">
            <w:pPr>
              <w:spacing w:before="60" w:after="60"/>
              <w:jc w:val="both"/>
              <w:rPr>
                <w:rFonts w:cs="Arial"/>
                <w:b/>
              </w:rPr>
            </w:pPr>
            <w:r w:rsidRPr="00467F3A">
              <w:rPr>
                <w:rFonts w:cs="Arial"/>
                <w:b/>
              </w:rPr>
              <w:t>Ongoing</w:t>
            </w:r>
          </w:p>
          <w:p w14:paraId="7BFFEA2F" w14:textId="77777777" w:rsidR="002734D9" w:rsidRPr="00467F3A" w:rsidRDefault="002734D9" w:rsidP="009C372A">
            <w:pPr>
              <w:spacing w:before="60" w:after="60"/>
              <w:jc w:val="both"/>
              <w:rPr>
                <w:rFonts w:cs="Arial"/>
                <w:b/>
              </w:rPr>
            </w:pPr>
            <w:r w:rsidRPr="00467F3A">
              <w:rPr>
                <w:rFonts w:cs="Arial"/>
              </w:rPr>
              <w:t>Rapid Discharge to Assess pathway performance monitored via H2H implementation group and reported to Community Silver.</w:t>
            </w:r>
          </w:p>
        </w:tc>
        <w:tc>
          <w:tcPr>
            <w:tcW w:w="7300" w:type="dxa"/>
            <w:gridSpan w:val="3"/>
            <w:tcBorders>
              <w:top w:val="single" w:sz="4" w:space="0" w:color="auto"/>
              <w:left w:val="single" w:sz="4" w:space="0" w:color="auto"/>
              <w:bottom w:val="single" w:sz="4" w:space="0" w:color="auto"/>
              <w:right w:val="single" w:sz="4" w:space="0" w:color="auto"/>
            </w:tcBorders>
            <w:shd w:val="clear" w:color="auto" w:fill="auto"/>
          </w:tcPr>
          <w:p w14:paraId="23C8179E" w14:textId="77777777" w:rsidR="002734D9" w:rsidRPr="00467F3A" w:rsidRDefault="002734D9" w:rsidP="009C372A">
            <w:pPr>
              <w:widowControl w:val="0"/>
              <w:shd w:val="clear" w:color="auto" w:fill="FFFFFF"/>
              <w:spacing w:before="60" w:after="60"/>
              <w:jc w:val="both"/>
              <w:rPr>
                <w:rFonts w:cs="Arial"/>
                <w:b/>
              </w:rPr>
            </w:pPr>
            <w:r w:rsidRPr="00467F3A">
              <w:rPr>
                <w:rFonts w:cs="Arial"/>
                <w:b/>
              </w:rPr>
              <w:t>Ongoing</w:t>
            </w:r>
          </w:p>
          <w:p w14:paraId="4E3EDCB1" w14:textId="77777777" w:rsidR="002734D9" w:rsidRPr="00467F3A" w:rsidRDefault="002734D9" w:rsidP="009C372A">
            <w:pPr>
              <w:widowControl w:val="0"/>
              <w:shd w:val="clear" w:color="auto" w:fill="FFFFFF"/>
              <w:spacing w:before="60" w:after="60"/>
              <w:jc w:val="both"/>
              <w:rPr>
                <w:rFonts w:cs="Arial"/>
              </w:rPr>
            </w:pPr>
            <w:r w:rsidRPr="00467F3A">
              <w:rPr>
                <w:rFonts w:cs="Arial"/>
              </w:rPr>
              <w:t>Annual Plan/Recovery &amp; Sustainability Plan performance reporting to the Management Board, Performance &amp; Finance Committee and the Health Board</w:t>
            </w:r>
          </w:p>
          <w:p w14:paraId="5CA55967" w14:textId="77777777" w:rsidR="002734D9" w:rsidRPr="00467F3A" w:rsidRDefault="002734D9" w:rsidP="009C372A">
            <w:pPr>
              <w:spacing w:before="60" w:after="60"/>
              <w:ind w:left="-27"/>
              <w:rPr>
                <w:rFonts w:cs="Arial"/>
              </w:rPr>
            </w:pPr>
            <w:r w:rsidRPr="00467F3A">
              <w:rPr>
                <w:rFonts w:cs="Arial"/>
              </w:rPr>
              <w:t>Regular reporting on dashboards and detailed performance data to fora including Performance &amp; Finance, Quality &amp; Safety and Audit Committees, as well as the Board,</w:t>
            </w:r>
          </w:p>
          <w:p w14:paraId="4E639BDC" w14:textId="77777777" w:rsidR="002734D9" w:rsidRPr="00467F3A" w:rsidRDefault="002734D9" w:rsidP="009C372A">
            <w:pPr>
              <w:widowControl w:val="0"/>
              <w:spacing w:before="60" w:after="60"/>
              <w:ind w:left="-55"/>
              <w:rPr>
                <w:rFonts w:cs="Arial"/>
              </w:rPr>
            </w:pPr>
            <w:r w:rsidRPr="00467F3A">
              <w:rPr>
                <w:rFonts w:cs="Arial"/>
              </w:rPr>
              <w:t>Monitoring of the implementation of the</w:t>
            </w:r>
            <w:r w:rsidRPr="00467F3A">
              <w:rPr>
                <w:rFonts w:cs="Arial"/>
                <w:lang w:val="en-US"/>
              </w:rPr>
              <w:t xml:space="preserve"> integrated Unscheduled Care Plan via the 6 Goal Urgent and Emergency Care Board and Community Silver Command (Regional Partnership Board), and Quality &amp; Safety Committee</w:t>
            </w:r>
            <w:r w:rsidRPr="00467F3A">
              <w:rPr>
                <w:rFonts w:cs="Arial"/>
              </w:rPr>
              <w:t xml:space="preserve"> </w:t>
            </w:r>
          </w:p>
          <w:p w14:paraId="5E5F1FC9" w14:textId="77777777" w:rsidR="002734D9" w:rsidRPr="00467F3A" w:rsidRDefault="002734D9" w:rsidP="009C372A">
            <w:pPr>
              <w:widowControl w:val="0"/>
              <w:spacing w:before="60" w:after="60"/>
              <w:ind w:left="-55"/>
              <w:rPr>
                <w:rFonts w:cs="Arial"/>
              </w:rPr>
            </w:pPr>
            <w:r w:rsidRPr="00467F3A">
              <w:rPr>
                <w:rFonts w:cs="Arial"/>
              </w:rPr>
              <w:t>Updated UEC data dashboards focusing on acute care and flow performance</w:t>
            </w:r>
          </w:p>
        </w:tc>
        <w:tc>
          <w:tcPr>
            <w:tcW w:w="8112" w:type="dxa"/>
            <w:gridSpan w:val="3"/>
            <w:tcBorders>
              <w:top w:val="single" w:sz="4" w:space="0" w:color="auto"/>
              <w:left w:val="single" w:sz="4" w:space="0" w:color="auto"/>
              <w:bottom w:val="single" w:sz="4" w:space="0" w:color="auto"/>
              <w:right w:val="single" w:sz="4" w:space="0" w:color="auto"/>
            </w:tcBorders>
            <w:shd w:val="clear" w:color="auto" w:fill="auto"/>
          </w:tcPr>
          <w:p w14:paraId="02534C32" w14:textId="77777777" w:rsidR="002734D9" w:rsidRPr="00467F3A" w:rsidRDefault="002734D9" w:rsidP="009C372A">
            <w:pPr>
              <w:spacing w:before="60"/>
              <w:rPr>
                <w:rFonts w:cs="Arial"/>
                <w:b/>
              </w:rPr>
            </w:pPr>
            <w:r w:rsidRPr="00467F3A">
              <w:rPr>
                <w:rFonts w:cs="Arial"/>
                <w:b/>
              </w:rPr>
              <w:t>2018</w:t>
            </w:r>
          </w:p>
          <w:p w14:paraId="509EDC66" w14:textId="77777777" w:rsidR="002734D9" w:rsidRPr="00467F3A" w:rsidRDefault="002734D9" w:rsidP="009C372A">
            <w:pPr>
              <w:spacing w:before="60"/>
              <w:rPr>
                <w:rFonts w:cs="Arial"/>
              </w:rPr>
            </w:pPr>
            <w:r w:rsidRPr="00467F3A">
              <w:rPr>
                <w:rFonts w:cs="Arial"/>
              </w:rPr>
              <w:t>WAO Report 255A2017-18 – January 2018</w:t>
            </w:r>
          </w:p>
          <w:p w14:paraId="797A24C6" w14:textId="77777777" w:rsidR="002734D9" w:rsidRPr="00467F3A" w:rsidRDefault="002734D9" w:rsidP="009C372A">
            <w:pPr>
              <w:rPr>
                <w:rFonts w:cs="Arial"/>
                <w:b/>
              </w:rPr>
            </w:pPr>
            <w:r w:rsidRPr="00467F3A">
              <w:rPr>
                <w:rFonts w:cs="Arial"/>
              </w:rPr>
              <w:t>Discharge Planning</w:t>
            </w:r>
          </w:p>
          <w:p w14:paraId="5DE1AA1A" w14:textId="77777777" w:rsidR="002734D9" w:rsidRPr="00467F3A" w:rsidRDefault="002734D9" w:rsidP="009C372A">
            <w:pPr>
              <w:spacing w:before="60"/>
              <w:rPr>
                <w:rFonts w:cs="Arial"/>
                <w:b/>
              </w:rPr>
            </w:pPr>
            <w:r w:rsidRPr="00467F3A">
              <w:rPr>
                <w:rFonts w:cs="Arial"/>
                <w:b/>
              </w:rPr>
              <w:t>2021</w:t>
            </w:r>
          </w:p>
          <w:p w14:paraId="3547901F" w14:textId="77777777" w:rsidR="002734D9" w:rsidRPr="00467F3A" w:rsidRDefault="002734D9" w:rsidP="009C372A">
            <w:pPr>
              <w:spacing w:before="60"/>
              <w:rPr>
                <w:rFonts w:cs="Arial"/>
              </w:rPr>
            </w:pPr>
            <w:r w:rsidRPr="00467F3A">
              <w:rPr>
                <w:rFonts w:cs="Arial"/>
              </w:rPr>
              <w:t>A&amp;A Report (SBU-1920-025) – February 2021</w:t>
            </w:r>
          </w:p>
          <w:p w14:paraId="1570C596" w14:textId="77777777" w:rsidR="002734D9" w:rsidRPr="00467F3A" w:rsidRDefault="002734D9" w:rsidP="009C372A">
            <w:pPr>
              <w:spacing w:after="60"/>
              <w:ind w:left="-55" w:firstLine="55"/>
              <w:rPr>
                <w:rFonts w:cs="Arial"/>
              </w:rPr>
            </w:pPr>
            <w:r w:rsidRPr="00467F3A">
              <w:rPr>
                <w:rFonts w:cs="Arial"/>
              </w:rPr>
              <w:t>Discharge Planning - Limited Assurance</w:t>
            </w:r>
          </w:p>
          <w:p w14:paraId="2258DA8B" w14:textId="77777777" w:rsidR="002734D9" w:rsidRPr="007253EE" w:rsidRDefault="002734D9" w:rsidP="009C372A">
            <w:pPr>
              <w:spacing w:before="60"/>
              <w:rPr>
                <w:rFonts w:cs="Arial"/>
                <w:color w:val="FF0000"/>
              </w:rPr>
            </w:pPr>
            <w:r w:rsidRPr="007253EE">
              <w:rPr>
                <w:rFonts w:cs="Arial"/>
                <w:color w:val="FF0000"/>
              </w:rPr>
              <w:t>A&amp;A Report (SBU-2021-007) – May 2021</w:t>
            </w:r>
          </w:p>
          <w:p w14:paraId="45C4D22C" w14:textId="77777777" w:rsidR="002734D9" w:rsidRPr="007253EE" w:rsidRDefault="002734D9" w:rsidP="009C372A">
            <w:pPr>
              <w:spacing w:after="60"/>
              <w:ind w:left="-55" w:firstLine="55"/>
              <w:rPr>
                <w:rFonts w:cs="Arial"/>
                <w:color w:val="FF0000"/>
              </w:rPr>
            </w:pPr>
            <w:r w:rsidRPr="007253EE">
              <w:rPr>
                <w:rFonts w:cs="Arial"/>
                <w:color w:val="FF0000"/>
              </w:rPr>
              <w:t>Major Trauma Network: ODN Gov. Arrangements - Substantial Assurance</w:t>
            </w:r>
          </w:p>
          <w:p w14:paraId="2ABFCD5C" w14:textId="77777777" w:rsidR="002734D9" w:rsidRPr="00467F3A" w:rsidRDefault="002734D9" w:rsidP="009C372A">
            <w:pPr>
              <w:spacing w:after="60"/>
              <w:ind w:left="-55" w:firstLine="55"/>
              <w:rPr>
                <w:rFonts w:cs="Arial"/>
              </w:rPr>
            </w:pPr>
          </w:p>
          <w:p w14:paraId="1B360111" w14:textId="77777777" w:rsidR="002734D9" w:rsidRPr="00467F3A" w:rsidRDefault="002734D9" w:rsidP="009C372A">
            <w:pPr>
              <w:spacing w:after="60"/>
              <w:ind w:left="-55" w:firstLine="55"/>
              <w:rPr>
                <w:rFonts w:cs="Arial"/>
              </w:rPr>
            </w:pPr>
          </w:p>
        </w:tc>
      </w:tr>
      <w:tr w:rsidR="002734D9" w:rsidRPr="00467F3A" w14:paraId="28AF0A75" w14:textId="77777777" w:rsidTr="009C372A">
        <w:trPr>
          <w:trHeight w:val="79"/>
          <w:jc w:val="center"/>
        </w:trPr>
        <w:tc>
          <w:tcPr>
            <w:tcW w:w="10880" w:type="dxa"/>
            <w:gridSpan w:val="4"/>
            <w:tcBorders>
              <w:top w:val="single" w:sz="4" w:space="0" w:color="auto"/>
              <w:left w:val="single" w:sz="4" w:space="0" w:color="auto"/>
              <w:bottom w:val="single" w:sz="4" w:space="0" w:color="auto"/>
              <w:right w:val="single" w:sz="4" w:space="0" w:color="auto"/>
            </w:tcBorders>
            <w:shd w:val="clear" w:color="auto" w:fill="F2F2F2"/>
          </w:tcPr>
          <w:p w14:paraId="2D530E2C" w14:textId="77777777" w:rsidR="002734D9" w:rsidRPr="00467F3A" w:rsidRDefault="002734D9" w:rsidP="009C372A">
            <w:pPr>
              <w:spacing w:before="60" w:after="60"/>
              <w:jc w:val="both"/>
              <w:rPr>
                <w:rFonts w:cs="Arial"/>
                <w:b/>
              </w:rPr>
            </w:pPr>
            <w:r w:rsidRPr="00467F3A">
              <w:rPr>
                <w:rFonts w:cs="Arial"/>
                <w:b/>
              </w:rPr>
              <w:t>Gaps in Control/Assurance or Identified Areas for Improvement</w:t>
            </w:r>
          </w:p>
        </w:tc>
        <w:tc>
          <w:tcPr>
            <w:tcW w:w="11342" w:type="dxa"/>
            <w:gridSpan w:val="4"/>
            <w:tcBorders>
              <w:top w:val="single" w:sz="4" w:space="0" w:color="auto"/>
              <w:left w:val="single" w:sz="4" w:space="0" w:color="auto"/>
              <w:bottom w:val="single" w:sz="4" w:space="0" w:color="auto"/>
              <w:right w:val="single" w:sz="4" w:space="0" w:color="auto"/>
            </w:tcBorders>
            <w:shd w:val="clear" w:color="auto" w:fill="F2F2F2"/>
          </w:tcPr>
          <w:p w14:paraId="6653674E" w14:textId="77777777" w:rsidR="002734D9" w:rsidRPr="00467F3A" w:rsidRDefault="002734D9" w:rsidP="009C372A">
            <w:pPr>
              <w:spacing w:before="60" w:after="60"/>
              <w:jc w:val="both"/>
              <w:rPr>
                <w:rFonts w:cs="Arial"/>
                <w:b/>
              </w:rPr>
            </w:pPr>
            <w:r w:rsidRPr="00467F3A">
              <w:rPr>
                <w:rFonts w:cs="Arial"/>
                <w:b/>
              </w:rPr>
              <w:t xml:space="preserve">Agreed Action </w:t>
            </w:r>
          </w:p>
        </w:tc>
      </w:tr>
      <w:tr w:rsidR="002734D9" w:rsidRPr="00467F3A" w14:paraId="31414AFE" w14:textId="77777777" w:rsidTr="009C372A">
        <w:trPr>
          <w:trHeight w:val="79"/>
          <w:jc w:val="center"/>
        </w:trPr>
        <w:tc>
          <w:tcPr>
            <w:tcW w:w="10880" w:type="dxa"/>
            <w:gridSpan w:val="4"/>
            <w:tcBorders>
              <w:top w:val="single" w:sz="4" w:space="0" w:color="auto"/>
              <w:left w:val="single" w:sz="4" w:space="0" w:color="auto"/>
              <w:bottom w:val="single" w:sz="4" w:space="0" w:color="auto"/>
              <w:right w:val="single" w:sz="4" w:space="0" w:color="auto"/>
            </w:tcBorders>
            <w:shd w:val="clear" w:color="auto" w:fill="auto"/>
          </w:tcPr>
          <w:p w14:paraId="5E30EC4A" w14:textId="77777777" w:rsidR="002734D9" w:rsidRPr="00467F3A" w:rsidRDefault="002734D9" w:rsidP="009C372A">
            <w:pPr>
              <w:rPr>
                <w:rFonts w:cs="Arial"/>
              </w:rPr>
            </w:pPr>
            <w:r w:rsidRPr="00467F3A">
              <w:rPr>
                <w:rFonts w:cs="Arial"/>
              </w:rPr>
              <w:t>Need for clear definition for Clinically Optimised Patients (COP) patients across all sites and utilised consistently.</w:t>
            </w:r>
          </w:p>
          <w:p w14:paraId="15E5BF28" w14:textId="77777777" w:rsidR="002734D9" w:rsidRPr="00467F3A" w:rsidRDefault="002734D9" w:rsidP="009C372A">
            <w:pPr>
              <w:rPr>
                <w:rFonts w:cs="Arial"/>
              </w:rPr>
            </w:pPr>
          </w:p>
          <w:p w14:paraId="29E32711" w14:textId="77777777" w:rsidR="002734D9" w:rsidRDefault="002734D9" w:rsidP="009C372A">
            <w:pPr>
              <w:rPr>
                <w:rFonts w:cs="Arial"/>
              </w:rPr>
            </w:pPr>
            <w:r w:rsidRPr="00467F3A">
              <w:rPr>
                <w:rFonts w:cs="Arial"/>
              </w:rPr>
              <w:lastRenderedPageBreak/>
              <w:t>Failure to adhere to, as well as inconsistent application of, elements of the SAFER Patient Flow and Discharge to Recover Then Assess (D2RA) Policy. Scope to enhance the content of the policy, as well as systems and processes in respect of the setting of EDD and arrangements for patient discharge, were also highlighted as part of the NWSSP A&amp;A review.</w:t>
            </w:r>
          </w:p>
          <w:p w14:paraId="0A5E803C" w14:textId="77777777" w:rsidR="00B17EFF" w:rsidRDefault="00B17EFF" w:rsidP="009C372A">
            <w:pPr>
              <w:rPr>
                <w:rFonts w:cs="Arial"/>
              </w:rPr>
            </w:pPr>
          </w:p>
          <w:p w14:paraId="666A3518" w14:textId="77777777" w:rsidR="00B17EFF" w:rsidRDefault="00B17EFF" w:rsidP="009C372A">
            <w:pPr>
              <w:rPr>
                <w:rFonts w:cs="Arial"/>
              </w:rPr>
            </w:pPr>
          </w:p>
          <w:p w14:paraId="1383B582" w14:textId="77777777" w:rsidR="00B17EFF" w:rsidRDefault="00B17EFF" w:rsidP="009C372A">
            <w:pPr>
              <w:rPr>
                <w:rFonts w:cs="Arial"/>
              </w:rPr>
            </w:pPr>
          </w:p>
          <w:p w14:paraId="3ED70342" w14:textId="77777777" w:rsidR="00B17EFF" w:rsidRDefault="00B17EFF" w:rsidP="009C372A">
            <w:pPr>
              <w:rPr>
                <w:rFonts w:cs="Arial"/>
              </w:rPr>
            </w:pPr>
          </w:p>
          <w:p w14:paraId="59A4DC4F" w14:textId="77777777" w:rsidR="00B17EFF" w:rsidRDefault="00B17EFF" w:rsidP="009C372A">
            <w:pPr>
              <w:rPr>
                <w:rFonts w:cs="Arial"/>
              </w:rPr>
            </w:pPr>
          </w:p>
          <w:p w14:paraId="24A49AAB" w14:textId="77777777" w:rsidR="00B17EFF" w:rsidRDefault="00B17EFF" w:rsidP="009C372A">
            <w:pPr>
              <w:rPr>
                <w:rFonts w:cs="Arial"/>
              </w:rPr>
            </w:pPr>
          </w:p>
          <w:p w14:paraId="59CE4F09" w14:textId="77777777" w:rsidR="00B17EFF" w:rsidRDefault="00B17EFF" w:rsidP="009C372A">
            <w:pPr>
              <w:rPr>
                <w:rFonts w:cs="Arial"/>
              </w:rPr>
            </w:pPr>
          </w:p>
          <w:p w14:paraId="5ABAFFF5" w14:textId="77777777" w:rsidR="00B17EFF" w:rsidRDefault="00B17EFF" w:rsidP="009C372A">
            <w:pPr>
              <w:rPr>
                <w:rFonts w:cs="Arial"/>
              </w:rPr>
            </w:pPr>
          </w:p>
          <w:p w14:paraId="52FA453A" w14:textId="77777777" w:rsidR="00B17EFF" w:rsidRPr="00467F3A" w:rsidRDefault="00B17EFF" w:rsidP="009C372A">
            <w:pPr>
              <w:rPr>
                <w:rFonts w:cs="Arial"/>
              </w:rPr>
            </w:pPr>
            <w:r w:rsidRPr="006A0EE9">
              <w:rPr>
                <w:rFonts w:cs="Arial"/>
                <w:bCs/>
                <w:color w:val="FF0000"/>
              </w:rPr>
              <w:t>The Health Board has been placed into Targeted Intervention by Welsh Government on the basis of access to Urgent and Emergency Care Services</w:t>
            </w:r>
            <w:r>
              <w:rPr>
                <w:rFonts w:cs="Arial"/>
                <w:bCs/>
                <w:color w:val="FF0000"/>
              </w:rPr>
              <w:t xml:space="preserve"> (UEC)</w:t>
            </w:r>
            <w:r w:rsidRPr="006A0EE9">
              <w:rPr>
                <w:rFonts w:cs="Arial"/>
                <w:bCs/>
                <w:color w:val="FF0000"/>
              </w:rPr>
              <w:t xml:space="preserve">.  </w:t>
            </w:r>
          </w:p>
        </w:tc>
        <w:tc>
          <w:tcPr>
            <w:tcW w:w="11342" w:type="dxa"/>
            <w:gridSpan w:val="4"/>
            <w:tcBorders>
              <w:top w:val="single" w:sz="4" w:space="0" w:color="auto"/>
              <w:left w:val="single" w:sz="4" w:space="0" w:color="auto"/>
              <w:bottom w:val="single" w:sz="4" w:space="0" w:color="auto"/>
              <w:right w:val="single" w:sz="4" w:space="0" w:color="auto"/>
            </w:tcBorders>
            <w:shd w:val="clear" w:color="auto" w:fill="auto"/>
          </w:tcPr>
          <w:p w14:paraId="663E9923" w14:textId="77777777" w:rsidR="002734D9" w:rsidRPr="00467F3A" w:rsidRDefault="002734D9" w:rsidP="009C372A">
            <w:pPr>
              <w:ind w:left="-14" w:firstLine="14"/>
              <w:rPr>
                <w:rFonts w:cs="Arial"/>
              </w:rPr>
            </w:pPr>
            <w:r w:rsidRPr="00467F3A">
              <w:rPr>
                <w:rFonts w:cs="Arial"/>
              </w:rPr>
              <w:lastRenderedPageBreak/>
              <w:t xml:space="preserve">All sites review weekly the COP with primary and community teams – work will continue to develop a common understanding and triggers for escalation of COPs </w:t>
            </w:r>
            <w:r w:rsidRPr="00467F3A">
              <w:rPr>
                <w:rFonts w:cs="Arial"/>
                <w:b/>
              </w:rPr>
              <w:t>Ongoing</w:t>
            </w:r>
          </w:p>
          <w:p w14:paraId="0A85B01B" w14:textId="77777777" w:rsidR="002734D9" w:rsidRPr="00467F3A" w:rsidRDefault="002734D9" w:rsidP="009C372A">
            <w:pPr>
              <w:ind w:left="-14" w:firstLine="14"/>
              <w:rPr>
                <w:rFonts w:cs="Arial"/>
                <w:sz w:val="16"/>
                <w:szCs w:val="16"/>
              </w:rPr>
            </w:pPr>
          </w:p>
          <w:p w14:paraId="45C1ADDC" w14:textId="77777777" w:rsidR="002734D9" w:rsidRPr="00467F3A" w:rsidRDefault="002734D9" w:rsidP="009C372A">
            <w:pPr>
              <w:ind w:left="-14" w:firstLine="14"/>
              <w:rPr>
                <w:rFonts w:cs="Arial"/>
              </w:rPr>
            </w:pPr>
            <w:r w:rsidRPr="00467F3A">
              <w:rPr>
                <w:rFonts w:cs="Arial"/>
              </w:rPr>
              <w:lastRenderedPageBreak/>
              <w:t>National guidance to be released in November 2023 outlining definition of COP and mechanisms to be in place to support discharge</w:t>
            </w:r>
          </w:p>
          <w:p w14:paraId="3237B7A6" w14:textId="77777777" w:rsidR="002734D9" w:rsidRPr="00467F3A" w:rsidRDefault="002734D9" w:rsidP="009C372A">
            <w:pPr>
              <w:ind w:left="-14" w:firstLine="14"/>
              <w:rPr>
                <w:rFonts w:cs="Arial"/>
              </w:rPr>
            </w:pPr>
            <w:r w:rsidRPr="00467F3A">
              <w:rPr>
                <w:rFonts w:cs="Arial"/>
              </w:rPr>
              <w:t xml:space="preserve"> </w:t>
            </w:r>
          </w:p>
          <w:p w14:paraId="1E8D3645" w14:textId="77777777" w:rsidR="002734D9" w:rsidRPr="00467F3A" w:rsidRDefault="002734D9" w:rsidP="009C372A">
            <w:pPr>
              <w:ind w:left="-14" w:firstLine="14"/>
              <w:rPr>
                <w:rFonts w:cs="Arial"/>
                <w:b/>
              </w:rPr>
            </w:pPr>
            <w:r w:rsidRPr="00467F3A">
              <w:rPr>
                <w:rFonts w:cs="Arial"/>
              </w:rPr>
              <w:t>The Health Board’ will continue to roll-out in line with national guidance the updated SAFER Patient Flow and D2RA bundle. This includes a comprehensive training and communication programme for staff and the use of nationally approved SAFER audit tools.</w:t>
            </w:r>
          </w:p>
          <w:p w14:paraId="2A67BC2D" w14:textId="77777777" w:rsidR="002734D9" w:rsidRPr="00467F3A" w:rsidRDefault="002734D9" w:rsidP="009C372A">
            <w:pPr>
              <w:ind w:left="-14" w:firstLine="14"/>
              <w:rPr>
                <w:rFonts w:cs="Arial"/>
                <w:b/>
              </w:rPr>
            </w:pPr>
            <w:r w:rsidRPr="00467F3A">
              <w:rPr>
                <w:rFonts w:cs="Arial"/>
                <w:b/>
              </w:rPr>
              <w:t>Ongoing</w:t>
            </w:r>
          </w:p>
          <w:p w14:paraId="68AACC48" w14:textId="77777777" w:rsidR="002734D9" w:rsidRPr="00467F3A" w:rsidRDefault="002734D9" w:rsidP="009C372A">
            <w:pPr>
              <w:ind w:left="-14" w:firstLine="14"/>
              <w:rPr>
                <w:rFonts w:cs="Arial"/>
                <w:sz w:val="16"/>
                <w:szCs w:val="16"/>
              </w:rPr>
            </w:pPr>
          </w:p>
          <w:p w14:paraId="7B6BE05C" w14:textId="77777777" w:rsidR="002734D9" w:rsidRDefault="002734D9" w:rsidP="009C372A">
            <w:pPr>
              <w:ind w:left="-14" w:firstLine="14"/>
              <w:rPr>
                <w:rFonts w:cs="Arial"/>
              </w:rPr>
            </w:pPr>
            <w:r w:rsidRPr="00467F3A">
              <w:rPr>
                <w:rFonts w:cs="Arial"/>
              </w:rPr>
              <w:t>SIGNAL User Group to consider further enhancements in phase 3 around clinical recording, including reasons for changes to EDD, a standardised approach to Board Rounds, D2RA pathways discharged too and risks around limitations of storage capacity.</w:t>
            </w:r>
          </w:p>
          <w:p w14:paraId="748B3370" w14:textId="77777777" w:rsidR="00B17EFF" w:rsidRDefault="00B17EFF" w:rsidP="009C372A">
            <w:pPr>
              <w:ind w:left="-14" w:firstLine="14"/>
              <w:rPr>
                <w:rFonts w:cs="Arial"/>
              </w:rPr>
            </w:pPr>
          </w:p>
          <w:p w14:paraId="1B414002" w14:textId="77777777" w:rsidR="00B17EFF" w:rsidRPr="00467F3A" w:rsidRDefault="00B17EFF" w:rsidP="009C372A">
            <w:pPr>
              <w:ind w:left="-14" w:firstLine="14"/>
              <w:rPr>
                <w:rFonts w:cs="Arial"/>
                <w:b/>
              </w:rPr>
            </w:pPr>
            <w:r>
              <w:rPr>
                <w:rFonts w:cs="Arial"/>
                <w:bCs/>
                <w:color w:val="FF0000"/>
              </w:rPr>
              <w:t>This increased level of escalation will necessitate a formal programme management approach to the UEC work streams and the implementation of a triumvirate leadership team to ensure a cross boundary approach to the improvement work.</w:t>
            </w:r>
          </w:p>
        </w:tc>
      </w:tr>
    </w:tbl>
    <w:p w14:paraId="30E6C9F1" w14:textId="77777777" w:rsidR="00F95349" w:rsidRDefault="00F95349" w:rsidP="00B537CA">
      <w:pPr>
        <w:tabs>
          <w:tab w:val="left" w:pos="16018"/>
        </w:tabs>
        <w:jc w:val="center"/>
        <w:rPr>
          <w:b/>
          <w:sz w:val="24"/>
          <w:szCs w:val="24"/>
        </w:rPr>
      </w:pPr>
    </w:p>
    <w:p w14:paraId="20DDE9F6" w14:textId="77777777" w:rsidR="00F95349" w:rsidRDefault="00F95349" w:rsidP="00B537CA">
      <w:pPr>
        <w:tabs>
          <w:tab w:val="left" w:pos="16018"/>
        </w:tabs>
        <w:jc w:val="center"/>
        <w:rPr>
          <w:b/>
          <w:sz w:val="24"/>
          <w:szCs w:val="24"/>
        </w:rPr>
      </w:pPr>
    </w:p>
    <w:p w14:paraId="7C6539D0" w14:textId="77777777" w:rsidR="00F95349" w:rsidRDefault="00F95349" w:rsidP="00B537CA">
      <w:pPr>
        <w:tabs>
          <w:tab w:val="left" w:pos="16018"/>
        </w:tabs>
        <w:jc w:val="center"/>
        <w:rPr>
          <w:b/>
          <w:sz w:val="24"/>
          <w:szCs w:val="24"/>
        </w:rPr>
      </w:pPr>
    </w:p>
    <w:p w14:paraId="5267CA49" w14:textId="77777777" w:rsidR="00F95349" w:rsidRDefault="00F95349" w:rsidP="00B537CA">
      <w:pPr>
        <w:tabs>
          <w:tab w:val="left" w:pos="16018"/>
        </w:tabs>
        <w:jc w:val="center"/>
        <w:rPr>
          <w:b/>
          <w:sz w:val="24"/>
          <w:szCs w:val="24"/>
        </w:rPr>
      </w:pPr>
    </w:p>
    <w:p w14:paraId="72C837BF" w14:textId="77777777" w:rsidR="00F95349" w:rsidRDefault="00F95349" w:rsidP="00B537CA">
      <w:pPr>
        <w:tabs>
          <w:tab w:val="left" w:pos="16018"/>
        </w:tabs>
        <w:jc w:val="center"/>
        <w:rPr>
          <w:b/>
          <w:sz w:val="24"/>
          <w:szCs w:val="24"/>
        </w:rPr>
      </w:pPr>
    </w:p>
    <w:p w14:paraId="060F8371" w14:textId="77777777" w:rsidR="00F95349" w:rsidRDefault="00F95349" w:rsidP="00B537CA">
      <w:pPr>
        <w:tabs>
          <w:tab w:val="left" w:pos="16018"/>
        </w:tabs>
        <w:jc w:val="center"/>
        <w:rPr>
          <w:b/>
          <w:sz w:val="24"/>
          <w:szCs w:val="24"/>
        </w:rPr>
      </w:pPr>
    </w:p>
    <w:p w14:paraId="1C322CA4" w14:textId="77777777" w:rsidR="00735654" w:rsidRDefault="00735654" w:rsidP="00B537CA">
      <w:pPr>
        <w:tabs>
          <w:tab w:val="left" w:pos="16018"/>
        </w:tabs>
        <w:jc w:val="center"/>
        <w:rPr>
          <w:b/>
          <w:sz w:val="24"/>
          <w:szCs w:val="24"/>
        </w:rPr>
      </w:pPr>
    </w:p>
    <w:p w14:paraId="4BE757F5" w14:textId="77777777" w:rsidR="00C90292" w:rsidRDefault="00C90292" w:rsidP="00B537CA">
      <w:pPr>
        <w:tabs>
          <w:tab w:val="left" w:pos="16018"/>
        </w:tabs>
        <w:jc w:val="center"/>
        <w:rPr>
          <w:b/>
          <w:sz w:val="24"/>
          <w:szCs w:val="24"/>
        </w:rPr>
      </w:pPr>
    </w:p>
    <w:p w14:paraId="05263DAE" w14:textId="77777777" w:rsidR="00C90292" w:rsidRDefault="00C90292" w:rsidP="00B537CA">
      <w:pPr>
        <w:tabs>
          <w:tab w:val="left" w:pos="16018"/>
        </w:tabs>
        <w:jc w:val="center"/>
        <w:rPr>
          <w:b/>
          <w:sz w:val="24"/>
          <w:szCs w:val="24"/>
        </w:rPr>
      </w:pPr>
    </w:p>
    <w:p w14:paraId="2718F05D" w14:textId="77777777" w:rsidR="00C90292" w:rsidRDefault="00C90292" w:rsidP="00B537CA">
      <w:pPr>
        <w:tabs>
          <w:tab w:val="left" w:pos="16018"/>
        </w:tabs>
        <w:jc w:val="center"/>
        <w:rPr>
          <w:b/>
          <w:sz w:val="24"/>
          <w:szCs w:val="24"/>
        </w:rPr>
      </w:pPr>
    </w:p>
    <w:p w14:paraId="02C9E373" w14:textId="77777777" w:rsidR="00C90292" w:rsidRDefault="00C90292" w:rsidP="00B537CA">
      <w:pPr>
        <w:tabs>
          <w:tab w:val="left" w:pos="16018"/>
        </w:tabs>
        <w:jc w:val="center"/>
        <w:rPr>
          <w:b/>
          <w:sz w:val="24"/>
          <w:szCs w:val="24"/>
        </w:rPr>
      </w:pPr>
    </w:p>
    <w:p w14:paraId="16276715" w14:textId="77777777" w:rsidR="00C90292" w:rsidRDefault="00C90292" w:rsidP="00B537CA">
      <w:pPr>
        <w:tabs>
          <w:tab w:val="left" w:pos="16018"/>
        </w:tabs>
        <w:jc w:val="center"/>
        <w:rPr>
          <w:b/>
          <w:sz w:val="24"/>
          <w:szCs w:val="24"/>
        </w:rPr>
      </w:pPr>
    </w:p>
    <w:p w14:paraId="00AA3BDE" w14:textId="77777777" w:rsidR="00C90292" w:rsidRDefault="00C90292" w:rsidP="00B537CA">
      <w:pPr>
        <w:tabs>
          <w:tab w:val="left" w:pos="16018"/>
        </w:tabs>
        <w:jc w:val="center"/>
        <w:rPr>
          <w:b/>
          <w:sz w:val="24"/>
          <w:szCs w:val="24"/>
        </w:rPr>
      </w:pPr>
    </w:p>
    <w:p w14:paraId="1DC776B6" w14:textId="77777777" w:rsidR="00C90292" w:rsidRDefault="00C90292" w:rsidP="00B537CA">
      <w:pPr>
        <w:tabs>
          <w:tab w:val="left" w:pos="16018"/>
        </w:tabs>
        <w:jc w:val="center"/>
        <w:rPr>
          <w:b/>
          <w:sz w:val="24"/>
          <w:szCs w:val="24"/>
        </w:rPr>
      </w:pPr>
    </w:p>
    <w:p w14:paraId="0821ED67" w14:textId="77777777" w:rsidR="00C90292" w:rsidRDefault="00C90292" w:rsidP="00B537CA">
      <w:pPr>
        <w:tabs>
          <w:tab w:val="left" w:pos="16018"/>
        </w:tabs>
        <w:jc w:val="center"/>
        <w:rPr>
          <w:b/>
          <w:sz w:val="24"/>
          <w:szCs w:val="24"/>
        </w:rPr>
      </w:pPr>
    </w:p>
    <w:p w14:paraId="189D39C3" w14:textId="77777777" w:rsidR="00C90292" w:rsidRDefault="00C90292" w:rsidP="00B537CA">
      <w:pPr>
        <w:tabs>
          <w:tab w:val="left" w:pos="16018"/>
        </w:tabs>
        <w:jc w:val="center"/>
        <w:rPr>
          <w:b/>
          <w:sz w:val="24"/>
          <w:szCs w:val="24"/>
        </w:rPr>
      </w:pPr>
    </w:p>
    <w:p w14:paraId="62BDA58C" w14:textId="77777777" w:rsidR="00C90292" w:rsidRDefault="00C90292" w:rsidP="00B537CA">
      <w:pPr>
        <w:tabs>
          <w:tab w:val="left" w:pos="16018"/>
        </w:tabs>
        <w:jc w:val="center"/>
        <w:rPr>
          <w:b/>
          <w:sz w:val="24"/>
          <w:szCs w:val="24"/>
        </w:rPr>
      </w:pPr>
    </w:p>
    <w:p w14:paraId="2084DACB" w14:textId="77777777" w:rsidR="00C90292" w:rsidRDefault="00C90292" w:rsidP="00B537CA">
      <w:pPr>
        <w:tabs>
          <w:tab w:val="left" w:pos="16018"/>
        </w:tabs>
        <w:jc w:val="center"/>
        <w:rPr>
          <w:b/>
          <w:sz w:val="24"/>
          <w:szCs w:val="24"/>
        </w:rPr>
      </w:pPr>
    </w:p>
    <w:p w14:paraId="23CA6155" w14:textId="77777777" w:rsidR="00C90292" w:rsidRDefault="00C90292" w:rsidP="00B537CA">
      <w:pPr>
        <w:tabs>
          <w:tab w:val="left" w:pos="16018"/>
        </w:tabs>
        <w:jc w:val="center"/>
        <w:rPr>
          <w:b/>
          <w:sz w:val="24"/>
          <w:szCs w:val="24"/>
        </w:rPr>
      </w:pPr>
    </w:p>
    <w:p w14:paraId="2604CD93" w14:textId="77777777" w:rsidR="00C90292" w:rsidRDefault="00C90292" w:rsidP="00B537CA">
      <w:pPr>
        <w:tabs>
          <w:tab w:val="left" w:pos="16018"/>
        </w:tabs>
        <w:jc w:val="center"/>
        <w:rPr>
          <w:b/>
          <w:sz w:val="24"/>
          <w:szCs w:val="24"/>
        </w:rPr>
      </w:pPr>
    </w:p>
    <w:p w14:paraId="214F561F" w14:textId="77777777" w:rsidR="00C90292" w:rsidRDefault="00C90292" w:rsidP="00B537CA">
      <w:pPr>
        <w:tabs>
          <w:tab w:val="left" w:pos="16018"/>
        </w:tabs>
        <w:jc w:val="center"/>
        <w:rPr>
          <w:b/>
          <w:sz w:val="24"/>
          <w:szCs w:val="24"/>
        </w:rPr>
      </w:pPr>
    </w:p>
    <w:p w14:paraId="7BA7B54E" w14:textId="77777777" w:rsidR="00C90292" w:rsidRDefault="00C90292" w:rsidP="00B537CA">
      <w:pPr>
        <w:tabs>
          <w:tab w:val="left" w:pos="16018"/>
        </w:tabs>
        <w:jc w:val="center"/>
        <w:rPr>
          <w:b/>
          <w:sz w:val="24"/>
          <w:szCs w:val="24"/>
        </w:rPr>
      </w:pPr>
    </w:p>
    <w:p w14:paraId="6BE36D91" w14:textId="77777777" w:rsidR="00C90292" w:rsidRDefault="00C90292" w:rsidP="00B537CA">
      <w:pPr>
        <w:tabs>
          <w:tab w:val="left" w:pos="16018"/>
        </w:tabs>
        <w:jc w:val="center"/>
        <w:rPr>
          <w:b/>
          <w:sz w:val="24"/>
          <w:szCs w:val="24"/>
        </w:rPr>
      </w:pPr>
    </w:p>
    <w:p w14:paraId="0EEF33D0" w14:textId="77777777" w:rsidR="00C90292" w:rsidRDefault="00C90292" w:rsidP="00B537CA">
      <w:pPr>
        <w:tabs>
          <w:tab w:val="left" w:pos="16018"/>
        </w:tabs>
        <w:jc w:val="center"/>
        <w:rPr>
          <w:b/>
          <w:sz w:val="24"/>
          <w:szCs w:val="24"/>
        </w:rPr>
      </w:pPr>
    </w:p>
    <w:p w14:paraId="09A367D7" w14:textId="77777777" w:rsidR="00C90292" w:rsidRDefault="00C90292" w:rsidP="00B537CA">
      <w:pPr>
        <w:tabs>
          <w:tab w:val="left" w:pos="16018"/>
        </w:tabs>
        <w:jc w:val="center"/>
        <w:rPr>
          <w:b/>
          <w:sz w:val="24"/>
          <w:szCs w:val="24"/>
        </w:rPr>
      </w:pPr>
    </w:p>
    <w:p w14:paraId="5CD35C33" w14:textId="77777777" w:rsidR="00C90292" w:rsidRDefault="00C90292" w:rsidP="00B537CA">
      <w:pPr>
        <w:tabs>
          <w:tab w:val="left" w:pos="16018"/>
        </w:tabs>
        <w:jc w:val="center"/>
        <w:rPr>
          <w:b/>
          <w:sz w:val="24"/>
          <w:szCs w:val="24"/>
        </w:rPr>
      </w:pPr>
    </w:p>
    <w:p w14:paraId="3384FA1A" w14:textId="77777777" w:rsidR="00C90292" w:rsidRDefault="00C90292" w:rsidP="00B537CA">
      <w:pPr>
        <w:tabs>
          <w:tab w:val="left" w:pos="16018"/>
        </w:tabs>
        <w:jc w:val="center"/>
        <w:rPr>
          <w:b/>
          <w:sz w:val="24"/>
          <w:szCs w:val="24"/>
        </w:rPr>
      </w:pPr>
    </w:p>
    <w:p w14:paraId="0F7B8EAA" w14:textId="77777777" w:rsidR="00C90292" w:rsidRDefault="00C90292" w:rsidP="00B537CA">
      <w:pPr>
        <w:tabs>
          <w:tab w:val="left" w:pos="16018"/>
        </w:tabs>
        <w:jc w:val="center"/>
        <w:rPr>
          <w:b/>
          <w:sz w:val="24"/>
          <w:szCs w:val="24"/>
        </w:rPr>
      </w:pPr>
    </w:p>
    <w:p w14:paraId="121CD3B9" w14:textId="77777777" w:rsidR="00C90292" w:rsidRDefault="00C90292" w:rsidP="00B537CA">
      <w:pPr>
        <w:tabs>
          <w:tab w:val="left" w:pos="16018"/>
        </w:tabs>
        <w:jc w:val="center"/>
        <w:rPr>
          <w:b/>
          <w:sz w:val="24"/>
          <w:szCs w:val="24"/>
        </w:rPr>
      </w:pPr>
    </w:p>
    <w:p w14:paraId="76F30A04" w14:textId="77777777" w:rsidR="00C90292" w:rsidRDefault="00C90292" w:rsidP="00B537CA">
      <w:pPr>
        <w:tabs>
          <w:tab w:val="left" w:pos="16018"/>
        </w:tabs>
        <w:jc w:val="center"/>
        <w:rPr>
          <w:b/>
          <w:sz w:val="24"/>
          <w:szCs w:val="24"/>
        </w:rPr>
      </w:pPr>
    </w:p>
    <w:p w14:paraId="64D422ED" w14:textId="77777777" w:rsidR="00C90292" w:rsidRDefault="00C90292" w:rsidP="00B537CA">
      <w:pPr>
        <w:tabs>
          <w:tab w:val="left" w:pos="16018"/>
        </w:tabs>
        <w:jc w:val="center"/>
        <w:rPr>
          <w:b/>
          <w:sz w:val="24"/>
          <w:szCs w:val="24"/>
        </w:rPr>
      </w:pPr>
    </w:p>
    <w:p w14:paraId="394CD875" w14:textId="77777777" w:rsidR="00C90292" w:rsidRDefault="00C90292" w:rsidP="00B537CA">
      <w:pPr>
        <w:tabs>
          <w:tab w:val="left" w:pos="16018"/>
        </w:tabs>
        <w:jc w:val="center"/>
        <w:rPr>
          <w:b/>
          <w:sz w:val="24"/>
          <w:szCs w:val="24"/>
        </w:rPr>
      </w:pPr>
    </w:p>
    <w:p w14:paraId="5418CBBB" w14:textId="77777777" w:rsidR="00C90292" w:rsidRDefault="00C90292" w:rsidP="00B537CA">
      <w:pPr>
        <w:tabs>
          <w:tab w:val="left" w:pos="16018"/>
        </w:tabs>
        <w:jc w:val="center"/>
        <w:rPr>
          <w:b/>
          <w:sz w:val="24"/>
          <w:szCs w:val="24"/>
        </w:rPr>
      </w:pPr>
    </w:p>
    <w:p w14:paraId="564CACDC" w14:textId="77777777" w:rsidR="00C90292" w:rsidRDefault="00C90292" w:rsidP="00B537CA">
      <w:pPr>
        <w:tabs>
          <w:tab w:val="left" w:pos="16018"/>
        </w:tabs>
        <w:jc w:val="center"/>
        <w:rPr>
          <w:b/>
          <w:sz w:val="24"/>
          <w:szCs w:val="24"/>
        </w:rPr>
      </w:pPr>
    </w:p>
    <w:p w14:paraId="56904B4A" w14:textId="77777777" w:rsidR="00C90292" w:rsidRDefault="00C90292" w:rsidP="00B537CA">
      <w:pPr>
        <w:tabs>
          <w:tab w:val="left" w:pos="16018"/>
        </w:tabs>
        <w:jc w:val="center"/>
        <w:rPr>
          <w:b/>
          <w:sz w:val="24"/>
          <w:szCs w:val="24"/>
        </w:rPr>
      </w:pPr>
    </w:p>
    <w:p w14:paraId="78A527C7" w14:textId="77777777" w:rsidR="00C90292" w:rsidRDefault="00C90292" w:rsidP="00B537CA">
      <w:pPr>
        <w:tabs>
          <w:tab w:val="left" w:pos="16018"/>
        </w:tabs>
        <w:jc w:val="center"/>
        <w:rPr>
          <w:b/>
          <w:sz w:val="24"/>
          <w:szCs w:val="24"/>
        </w:rPr>
      </w:pPr>
    </w:p>
    <w:p w14:paraId="72F3EB96" w14:textId="77777777" w:rsidR="00C90292" w:rsidRDefault="00C90292" w:rsidP="00B537CA">
      <w:pPr>
        <w:tabs>
          <w:tab w:val="left" w:pos="16018"/>
        </w:tabs>
        <w:jc w:val="center"/>
        <w:rPr>
          <w:b/>
          <w:sz w:val="24"/>
          <w:szCs w:val="24"/>
        </w:rPr>
      </w:pPr>
    </w:p>
    <w:p w14:paraId="12A1C1B8" w14:textId="77777777" w:rsidR="00C90292" w:rsidRDefault="00C90292" w:rsidP="00B537CA">
      <w:pPr>
        <w:tabs>
          <w:tab w:val="left" w:pos="16018"/>
        </w:tabs>
        <w:jc w:val="center"/>
        <w:rPr>
          <w:b/>
          <w:sz w:val="24"/>
          <w:szCs w:val="24"/>
        </w:rPr>
      </w:pPr>
    </w:p>
    <w:p w14:paraId="62917CCB" w14:textId="77777777" w:rsidR="00C90292" w:rsidRDefault="00C90292" w:rsidP="00B537CA">
      <w:pPr>
        <w:tabs>
          <w:tab w:val="left" w:pos="16018"/>
        </w:tabs>
        <w:jc w:val="center"/>
        <w:rPr>
          <w:b/>
          <w:sz w:val="24"/>
          <w:szCs w:val="24"/>
        </w:rPr>
      </w:pPr>
    </w:p>
    <w:p w14:paraId="026D667F" w14:textId="77777777" w:rsidR="00C90292" w:rsidRDefault="00C90292"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5985"/>
        <w:gridCol w:w="3203"/>
        <w:gridCol w:w="837"/>
        <w:gridCol w:w="3208"/>
        <w:gridCol w:w="4794"/>
        <w:gridCol w:w="1696"/>
        <w:gridCol w:w="1723"/>
      </w:tblGrid>
      <w:tr w:rsidR="00C16938" w:rsidRPr="003A32FE" w14:paraId="6E8CC124" w14:textId="77777777" w:rsidTr="009C372A">
        <w:trPr>
          <w:trHeight w:val="561"/>
          <w:jc w:val="center"/>
        </w:trPr>
        <w:tc>
          <w:tcPr>
            <w:tcW w:w="22222" w:type="dxa"/>
            <w:gridSpan w:val="8"/>
            <w:tcBorders>
              <w:top w:val="single" w:sz="4" w:space="0" w:color="auto"/>
              <w:left w:val="single" w:sz="4" w:space="0" w:color="auto"/>
              <w:right w:val="single" w:sz="4" w:space="0" w:color="auto"/>
            </w:tcBorders>
            <w:shd w:val="clear" w:color="auto" w:fill="C6D9F1"/>
            <w:vAlign w:val="center"/>
          </w:tcPr>
          <w:p w14:paraId="3A01B515" w14:textId="77777777" w:rsidR="00C16938" w:rsidRPr="003A32FE" w:rsidRDefault="00C16938" w:rsidP="009C372A">
            <w:pPr>
              <w:tabs>
                <w:tab w:val="left" w:pos="720"/>
              </w:tabs>
              <w:spacing w:before="60" w:after="60"/>
              <w:contextualSpacing/>
              <w:rPr>
                <w:rFonts w:cs="Arial"/>
                <w:b/>
              </w:rPr>
            </w:pPr>
            <w:r w:rsidRPr="003A32FE">
              <w:rPr>
                <w:rFonts w:cs="Arial"/>
                <w:b/>
              </w:rPr>
              <w:lastRenderedPageBreak/>
              <w:t>BAF 3: Networked Hospitals and Excellent Primary, Community Care and Mental Health &amp; Learning Disability Services, working effectively through a systems approach</w:t>
            </w:r>
          </w:p>
        </w:tc>
      </w:tr>
      <w:tr w:rsidR="00C16938" w:rsidRPr="003A32FE" w14:paraId="1D1D08CB" w14:textId="77777777" w:rsidTr="00C16938">
        <w:trPr>
          <w:trHeight w:val="839"/>
          <w:jc w:val="center"/>
        </w:trPr>
        <w:tc>
          <w:tcPr>
            <w:tcW w:w="778" w:type="dxa"/>
            <w:tcBorders>
              <w:top w:val="single" w:sz="4" w:space="0" w:color="auto"/>
              <w:left w:val="single" w:sz="4" w:space="0" w:color="auto"/>
              <w:right w:val="single" w:sz="4" w:space="0" w:color="auto"/>
            </w:tcBorders>
            <w:shd w:val="clear" w:color="auto" w:fill="C6D9F1"/>
            <w:vAlign w:val="center"/>
          </w:tcPr>
          <w:p w14:paraId="28DA831B" w14:textId="77777777" w:rsidR="00C16938" w:rsidRPr="003A32FE" w:rsidRDefault="00C16938" w:rsidP="009C372A">
            <w:pPr>
              <w:spacing w:before="60" w:after="60"/>
              <w:jc w:val="both"/>
              <w:rPr>
                <w:rFonts w:cs="Arial"/>
                <w:b/>
              </w:rPr>
            </w:pPr>
            <w:r w:rsidRPr="003A32FE">
              <w:rPr>
                <w:rFonts w:cs="Arial"/>
                <w:b/>
              </w:rPr>
              <w:t>3.4</w:t>
            </w:r>
          </w:p>
        </w:tc>
        <w:tc>
          <w:tcPr>
            <w:tcW w:w="18354" w:type="dxa"/>
            <w:gridSpan w:val="5"/>
            <w:tcBorders>
              <w:top w:val="single" w:sz="4" w:space="0" w:color="auto"/>
              <w:left w:val="single" w:sz="4" w:space="0" w:color="auto"/>
              <w:right w:val="single" w:sz="4" w:space="0" w:color="auto"/>
            </w:tcBorders>
            <w:shd w:val="clear" w:color="auto" w:fill="C6D9F1"/>
            <w:vAlign w:val="center"/>
          </w:tcPr>
          <w:p w14:paraId="61E4748E" w14:textId="77777777" w:rsidR="00C16938" w:rsidRPr="003A32FE" w:rsidRDefault="00C16938" w:rsidP="009C372A">
            <w:pPr>
              <w:spacing w:before="60"/>
              <w:rPr>
                <w:rFonts w:cs="Arial"/>
                <w:b/>
              </w:rPr>
            </w:pPr>
            <w:r w:rsidRPr="003A32FE">
              <w:rPr>
                <w:rFonts w:cs="Arial"/>
                <w:b/>
              </w:rPr>
              <w:t>Networked Hospitals – A Systems Approach</w:t>
            </w:r>
          </w:p>
          <w:p w14:paraId="14584BF2" w14:textId="77777777" w:rsidR="00C16938" w:rsidRPr="003A32FE" w:rsidRDefault="00C16938" w:rsidP="009C372A">
            <w:pPr>
              <w:spacing w:after="60"/>
              <w:rPr>
                <w:rFonts w:cs="Arial"/>
                <w:b/>
              </w:rPr>
            </w:pPr>
            <w:r w:rsidRPr="003A32FE">
              <w:rPr>
                <w:rFonts w:cs="Arial"/>
                <w:b/>
              </w:rPr>
              <w:t>Planned Care</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1A664D05" w14:textId="77777777" w:rsidR="0047748C" w:rsidRDefault="00C16938" w:rsidP="009C372A">
            <w:pPr>
              <w:spacing w:before="60"/>
              <w:jc w:val="both"/>
              <w:rPr>
                <w:rFonts w:cs="Arial"/>
                <w:b/>
              </w:rPr>
            </w:pPr>
            <w:r>
              <w:rPr>
                <w:rFonts w:cs="Arial"/>
                <w:b/>
              </w:rPr>
              <w:t>Trend:</w:t>
            </w:r>
          </w:p>
          <w:p w14:paraId="61A584F1" w14:textId="77777777" w:rsidR="00C16938" w:rsidRPr="003A32FE" w:rsidRDefault="0047748C" w:rsidP="009C372A">
            <w:pPr>
              <w:spacing w:before="60"/>
              <w:jc w:val="both"/>
              <w:rPr>
                <w:rFonts w:cs="Arial"/>
                <w:b/>
              </w:rPr>
            </w:pPr>
            <w:r>
              <w:rPr>
                <w:rFonts w:cs="Arial"/>
                <w:b/>
              </w:rPr>
              <w:t>Improving</w:t>
            </w:r>
          </w:p>
        </w:tc>
        <w:tc>
          <w:tcPr>
            <w:tcW w:w="1389" w:type="dxa"/>
            <w:tcBorders>
              <w:top w:val="single" w:sz="4" w:space="0" w:color="auto"/>
              <w:left w:val="single" w:sz="4" w:space="0" w:color="auto"/>
              <w:right w:val="single" w:sz="4" w:space="0" w:color="auto"/>
            </w:tcBorders>
            <w:shd w:val="clear" w:color="auto" w:fill="C6D9F1"/>
            <w:vAlign w:val="center"/>
          </w:tcPr>
          <w:p w14:paraId="25EA005F" w14:textId="77777777" w:rsidR="00C16938" w:rsidRPr="003A32FE" w:rsidRDefault="0047748C" w:rsidP="009C372A">
            <w:pPr>
              <w:spacing w:before="60" w:after="60"/>
              <w:jc w:val="center"/>
              <w:rPr>
                <w:rFonts w:cs="Arial"/>
                <w:b/>
              </w:rPr>
            </w:pPr>
            <w:r>
              <w:rPr>
                <w:rFonts w:cs="Arial"/>
                <w:noProof/>
                <w:sz w:val="24"/>
                <w:szCs w:val="24"/>
                <w:lang w:eastAsia="en-GB"/>
              </w:rPr>
              <mc:AlternateContent>
                <mc:Choice Requires="wps">
                  <w:drawing>
                    <wp:anchor distT="0" distB="0" distL="114300" distR="114300" simplePos="0" relativeHeight="251722790" behindDoc="0" locked="0" layoutInCell="1" allowOverlap="1" wp14:anchorId="22E139AD" wp14:editId="360BD48D">
                      <wp:simplePos x="0" y="0"/>
                      <wp:positionH relativeFrom="column">
                        <wp:posOffset>335915</wp:posOffset>
                      </wp:positionH>
                      <wp:positionV relativeFrom="paragraph">
                        <wp:posOffset>-20955</wp:posOffset>
                      </wp:positionV>
                      <wp:extent cx="216535" cy="314960"/>
                      <wp:effectExtent l="19050" t="19050" r="31115" b="27940"/>
                      <wp:wrapNone/>
                      <wp:docPr id="56" name="Up Arrow 56"/>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506EBF" id="Up Arrow 56" o:spid="_x0000_s1026" type="#_x0000_t68" style="position:absolute;margin-left:26.45pt;margin-top:-1.65pt;width:17.05pt;height:24.8pt;z-index:2517227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" adj="7425" fillcolor="#00b050" strokecolor="#385d8a" strokeweight="2pt"/>
                  </w:pict>
                </mc:Fallback>
              </mc:AlternateContent>
            </w:r>
          </w:p>
        </w:tc>
      </w:tr>
      <w:tr w:rsidR="00C16938" w:rsidRPr="003A32FE" w14:paraId="4CFDE558" w14:textId="77777777" w:rsidTr="00DA072D">
        <w:trPr>
          <w:trHeight w:val="836"/>
          <w:jc w:val="center"/>
        </w:trPr>
        <w:tc>
          <w:tcPr>
            <w:tcW w:w="10133" w:type="dxa"/>
            <w:gridSpan w:val="3"/>
            <w:tcBorders>
              <w:left w:val="single" w:sz="4" w:space="0" w:color="auto"/>
              <w:right w:val="nil"/>
            </w:tcBorders>
            <w:shd w:val="clear" w:color="auto" w:fill="C6D9F1"/>
            <w:vAlign w:val="center"/>
          </w:tcPr>
          <w:p w14:paraId="7DE703C6" w14:textId="77777777" w:rsidR="00C16938" w:rsidRPr="00DA072D" w:rsidRDefault="00C16938" w:rsidP="009C372A">
            <w:pPr>
              <w:spacing w:before="60" w:after="60"/>
              <w:rPr>
                <w:rFonts w:cs="Arial"/>
                <w:b/>
              </w:rPr>
            </w:pPr>
            <w:r w:rsidRPr="00DA072D">
              <w:rPr>
                <w:rFonts w:cs="Arial"/>
                <w:b/>
              </w:rPr>
              <w:t>Associated HBRR Entries:</w:t>
            </w:r>
          </w:p>
          <w:p w14:paraId="2288AD54" w14:textId="77777777" w:rsidR="00C16938" w:rsidRPr="00DA072D" w:rsidRDefault="00C16938" w:rsidP="009C372A">
            <w:pPr>
              <w:spacing w:before="60" w:after="60"/>
              <w:rPr>
                <w:rFonts w:cs="Arial"/>
                <w:b/>
              </w:rPr>
            </w:pPr>
            <w:r w:rsidRPr="00DA072D">
              <w:rPr>
                <w:rFonts w:cs="Arial"/>
                <w:b/>
              </w:rPr>
              <w:t>HBRR 16 – Access and Planned Care (20)</w:t>
            </w:r>
          </w:p>
          <w:p w14:paraId="706E46A8" w14:textId="77777777" w:rsidR="00C16938" w:rsidRPr="00DA072D" w:rsidRDefault="00C16938" w:rsidP="009C372A">
            <w:pPr>
              <w:spacing w:before="60" w:after="60"/>
              <w:rPr>
                <w:rFonts w:cs="Arial"/>
                <w:b/>
              </w:rPr>
            </w:pPr>
            <w:r w:rsidRPr="00DA072D">
              <w:rPr>
                <w:rFonts w:cs="Arial"/>
                <w:b/>
              </w:rPr>
              <w:t>HBRR 58 – Ophthalmology F-Up Clinic Capacity (</w:t>
            </w:r>
            <w:r w:rsidRPr="00B36E12">
              <w:rPr>
                <w:rFonts w:cs="Arial"/>
                <w:b/>
                <w:strike/>
                <w:color w:val="FF0000"/>
              </w:rPr>
              <w:t>16</w:t>
            </w:r>
            <w:r w:rsidRPr="00B36E12">
              <w:rPr>
                <w:rFonts w:cs="Arial"/>
                <w:b/>
                <w:color w:val="FF0000"/>
              </w:rPr>
              <w:t xml:space="preserve"> 12</w:t>
            </w:r>
            <w:r w:rsidRPr="00DA072D">
              <w:rPr>
                <w:rFonts w:cs="Arial"/>
                <w:b/>
              </w:rPr>
              <w:t>)</w:t>
            </w:r>
          </w:p>
        </w:tc>
        <w:tc>
          <w:tcPr>
            <w:tcW w:w="8999" w:type="dxa"/>
            <w:gridSpan w:val="3"/>
            <w:tcBorders>
              <w:left w:val="nil"/>
              <w:right w:val="single" w:sz="4" w:space="0" w:color="auto"/>
            </w:tcBorders>
            <w:shd w:val="clear" w:color="auto" w:fill="C6D9F1"/>
            <w:vAlign w:val="center"/>
          </w:tcPr>
          <w:p w14:paraId="51997E63" w14:textId="77777777" w:rsidR="00C16938" w:rsidRPr="00B36E12" w:rsidRDefault="00C16938" w:rsidP="009C372A">
            <w:pPr>
              <w:spacing w:before="60" w:after="60"/>
              <w:rPr>
                <w:rFonts w:cs="Arial"/>
                <w:b/>
              </w:rPr>
            </w:pPr>
            <w:r w:rsidRPr="00B36E12">
              <w:rPr>
                <w:rFonts w:cs="Arial"/>
                <w:b/>
              </w:rPr>
              <w:t>HBRR 61 – Dental Paediatric GA Services (16)</w:t>
            </w:r>
          </w:p>
          <w:p w14:paraId="0892706A" w14:textId="77777777" w:rsidR="00C16938" w:rsidRPr="00B36E12" w:rsidRDefault="00C16938" w:rsidP="009C372A">
            <w:pPr>
              <w:spacing w:before="60" w:after="60"/>
              <w:rPr>
                <w:rFonts w:cs="Arial"/>
                <w:b/>
              </w:rPr>
            </w:pPr>
            <w:r w:rsidRPr="00B36E12">
              <w:rPr>
                <w:rFonts w:cs="Arial"/>
                <w:b/>
              </w:rPr>
              <w:t>HBRR 75 – Whole Service Closure (10)</w:t>
            </w:r>
          </w:p>
          <w:p w14:paraId="74EF3AD1" w14:textId="77777777" w:rsidR="00C16938" w:rsidRPr="00B36E12" w:rsidRDefault="00C16938" w:rsidP="009C372A">
            <w:pPr>
              <w:spacing w:before="60" w:after="60"/>
              <w:rPr>
                <w:rFonts w:cs="Arial"/>
                <w:b/>
              </w:rPr>
            </w:pPr>
            <w:r w:rsidRPr="00B36E12">
              <w:rPr>
                <w:rFonts w:cs="Arial"/>
                <w:b/>
                <w:color w:val="FF0000"/>
              </w:rPr>
              <w:t>HBRR 97 – Disruption Due to Industrial Action (16)</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18B0597E" w14:textId="77777777" w:rsidR="0047748C" w:rsidRDefault="00C16938" w:rsidP="009C372A">
            <w:pPr>
              <w:spacing w:before="60"/>
              <w:jc w:val="both"/>
              <w:rPr>
                <w:rFonts w:cs="Arial"/>
                <w:b/>
              </w:rPr>
            </w:pPr>
            <w:r w:rsidRPr="003A32FE">
              <w:rPr>
                <w:rFonts w:cs="Arial"/>
                <w:b/>
              </w:rPr>
              <w:t>Assurance:</w:t>
            </w:r>
          </w:p>
          <w:p w14:paraId="4065EA1A" w14:textId="77777777" w:rsidR="00C16938" w:rsidRPr="003A32FE" w:rsidRDefault="0047748C" w:rsidP="009C372A">
            <w:pPr>
              <w:spacing w:before="60"/>
              <w:jc w:val="both"/>
              <w:rPr>
                <w:rFonts w:cs="Arial"/>
                <w:b/>
              </w:rPr>
            </w:pPr>
            <w:r>
              <w:rPr>
                <w:rFonts w:cs="Arial"/>
                <w:b/>
              </w:rPr>
              <w:t>Reasonable</w:t>
            </w:r>
            <w:r w:rsidR="00C16938" w:rsidRPr="003A32FE">
              <w:rPr>
                <w:rFonts w:cs="Arial"/>
                <w:b/>
              </w:rPr>
              <w:t xml:space="preserve"> </w:t>
            </w:r>
          </w:p>
        </w:tc>
        <w:tc>
          <w:tcPr>
            <w:tcW w:w="1389" w:type="dxa"/>
            <w:tcBorders>
              <w:left w:val="single" w:sz="4" w:space="0" w:color="auto"/>
              <w:bottom w:val="single" w:sz="4" w:space="0" w:color="auto"/>
              <w:right w:val="single" w:sz="4" w:space="0" w:color="auto"/>
            </w:tcBorders>
            <w:shd w:val="clear" w:color="auto" w:fill="C6D9F1"/>
            <w:vAlign w:val="center"/>
          </w:tcPr>
          <w:p w14:paraId="20D2AB2F" w14:textId="77777777" w:rsidR="00C16938" w:rsidRPr="003A32FE" w:rsidRDefault="0047748C" w:rsidP="009C372A">
            <w:pPr>
              <w:spacing w:before="60" w:after="60"/>
              <w:jc w:val="center"/>
              <w:rPr>
                <w:rFonts w:cs="Arial"/>
                <w:b/>
              </w:rPr>
            </w:pPr>
            <w:r w:rsidRPr="00B623FE">
              <w:rPr>
                <w:rFonts w:ascii="Verdana" w:hAnsi="Verdana"/>
                <w:noProof/>
                <w:szCs w:val="18"/>
                <w:lang w:eastAsia="en-GB"/>
              </w:rPr>
              <w:drawing>
                <wp:inline distT="0" distB="0" distL="0" distR="0" wp14:anchorId="3D54127A" wp14:editId="5D5599CD">
                  <wp:extent cx="956945" cy="53340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C16938" w:rsidRPr="003A32FE" w14:paraId="3A704C71" w14:textId="77777777" w:rsidTr="009C372A">
        <w:trPr>
          <w:trHeight w:val="63"/>
          <w:jc w:val="center"/>
        </w:trPr>
        <w:tc>
          <w:tcPr>
            <w:tcW w:w="10133" w:type="dxa"/>
            <w:gridSpan w:val="3"/>
            <w:tcBorders>
              <w:left w:val="single" w:sz="4" w:space="0" w:color="auto"/>
              <w:right w:val="single" w:sz="4" w:space="0" w:color="auto"/>
            </w:tcBorders>
            <w:shd w:val="clear" w:color="auto" w:fill="C6D9F1"/>
            <w:vAlign w:val="center"/>
          </w:tcPr>
          <w:p w14:paraId="43542E72" w14:textId="77777777" w:rsidR="00C16938" w:rsidRPr="003A32FE" w:rsidRDefault="00C16938" w:rsidP="009C372A">
            <w:pPr>
              <w:spacing w:before="60" w:after="60"/>
              <w:rPr>
                <w:rFonts w:cs="Arial"/>
              </w:rPr>
            </w:pPr>
            <w:r w:rsidRPr="003A32FE">
              <w:rPr>
                <w:rFonts w:cs="Arial"/>
                <w:b/>
              </w:rPr>
              <w:t xml:space="preserve">Executive Lead (s): </w:t>
            </w:r>
            <w:r w:rsidRPr="003A32FE">
              <w:rPr>
                <w:rFonts w:cs="Arial"/>
              </w:rPr>
              <w:t>Chief Operating Officer</w:t>
            </w:r>
          </w:p>
        </w:tc>
        <w:tc>
          <w:tcPr>
            <w:tcW w:w="12089" w:type="dxa"/>
            <w:gridSpan w:val="5"/>
            <w:tcBorders>
              <w:left w:val="single" w:sz="4" w:space="0" w:color="auto"/>
              <w:right w:val="single" w:sz="4" w:space="0" w:color="auto"/>
            </w:tcBorders>
            <w:shd w:val="clear" w:color="auto" w:fill="C6D9F1"/>
            <w:vAlign w:val="center"/>
          </w:tcPr>
          <w:p w14:paraId="0F869E37" w14:textId="77777777" w:rsidR="00C16938" w:rsidRPr="003A32FE" w:rsidRDefault="00C16938" w:rsidP="009C372A">
            <w:pPr>
              <w:spacing w:before="60" w:after="60"/>
              <w:rPr>
                <w:rFonts w:cs="Arial"/>
                <w:b/>
              </w:rPr>
            </w:pPr>
            <w:r w:rsidRPr="003A32FE">
              <w:rPr>
                <w:rFonts w:cs="Arial"/>
                <w:b/>
              </w:rPr>
              <w:t xml:space="preserve">Assuring Committee: </w:t>
            </w:r>
            <w:r w:rsidRPr="003A32FE">
              <w:rPr>
                <w:rFonts w:cs="Arial"/>
              </w:rPr>
              <w:t>Performance &amp; Finance Committee</w:t>
            </w:r>
          </w:p>
        </w:tc>
      </w:tr>
      <w:tr w:rsidR="00C16938" w:rsidRPr="003A32FE" w14:paraId="6BAA4BDC" w14:textId="77777777" w:rsidTr="009C372A">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01316831" w14:textId="77777777" w:rsidR="00C16938" w:rsidRPr="003A32FE" w:rsidRDefault="00C16938" w:rsidP="009C372A">
            <w:pPr>
              <w:spacing w:before="60"/>
              <w:rPr>
                <w:rFonts w:cs="Arial"/>
                <w:b/>
              </w:rPr>
            </w:pPr>
            <w:r w:rsidRPr="003A32FE">
              <w:rPr>
                <w:rFonts w:cs="Arial"/>
                <w:b/>
              </w:rPr>
              <w:t>Key Controls:</w:t>
            </w:r>
          </w:p>
          <w:p w14:paraId="5F76CACF" w14:textId="77777777" w:rsidR="00C16938" w:rsidRPr="003A32FE" w:rsidRDefault="00C16938" w:rsidP="00C16938">
            <w:pPr>
              <w:numPr>
                <w:ilvl w:val="0"/>
                <w:numId w:val="7"/>
              </w:numPr>
              <w:shd w:val="clear" w:color="auto" w:fill="FFFFFF"/>
              <w:jc w:val="both"/>
              <w:rPr>
                <w:rFonts w:cs="Arial"/>
              </w:rPr>
            </w:pPr>
            <w:r w:rsidRPr="003A32FE">
              <w:rPr>
                <w:rFonts w:cs="Arial"/>
              </w:rPr>
              <w:t>Programme/Project structure in place to drive delivery of Annual Plan/Recovery &amp; Sustainability Plan priorities</w:t>
            </w:r>
          </w:p>
          <w:p w14:paraId="6B4F4B14" w14:textId="77777777" w:rsidR="00C16938" w:rsidRPr="003A32FE" w:rsidRDefault="00C16938" w:rsidP="00C16938">
            <w:pPr>
              <w:numPr>
                <w:ilvl w:val="0"/>
                <w:numId w:val="7"/>
              </w:numPr>
              <w:jc w:val="both"/>
              <w:rPr>
                <w:rFonts w:cs="Arial"/>
              </w:rPr>
            </w:pPr>
            <w:r w:rsidRPr="003A32FE">
              <w:rPr>
                <w:rFonts w:cs="Arial"/>
              </w:rPr>
              <w:t>Regular and frequent Executive-led meetings with Service Groups to monitor and discuss performance, to offer leadership and support in addressing risks and issues within systems, and to create an enabling framework to allow care to be delivered appropriately.</w:t>
            </w:r>
          </w:p>
          <w:p w14:paraId="5C002870" w14:textId="77777777" w:rsidR="00C16938" w:rsidRPr="003A32FE" w:rsidRDefault="00C16938" w:rsidP="00C16938">
            <w:pPr>
              <w:numPr>
                <w:ilvl w:val="0"/>
                <w:numId w:val="7"/>
              </w:numPr>
              <w:jc w:val="both"/>
              <w:rPr>
                <w:rFonts w:cs="Arial"/>
                <w:b/>
              </w:rPr>
            </w:pPr>
            <w:r w:rsidRPr="003A32FE">
              <w:rPr>
                <w:rFonts w:cs="Arial"/>
              </w:rPr>
              <w:t xml:space="preserve">Performance &amp; Finance Committee in place, with an agreed work programme which includes the receipt and scrutiny of Planned Care reports received from the </w:t>
            </w:r>
          </w:p>
          <w:p w14:paraId="0D1C395E"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The Planned Care Recovery Programme Board has been established</w:t>
            </w:r>
          </w:p>
          <w:p w14:paraId="0ED1751D"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Plans based on specialty level capacity and demand models which set out baseline capacity and solutions to bridge the gap.</w:t>
            </w:r>
          </w:p>
          <w:p w14:paraId="14868239"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Appropriate utilisation of the Independent Sector</w:t>
            </w:r>
          </w:p>
          <w:p w14:paraId="073E9063"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Focussed intervention to support the specialties with the longest waits. Fortnightly performance reviews to track progress against delivery</w:t>
            </w:r>
          </w:p>
          <w:p w14:paraId="0635EAFA"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Quality Impact Assessment process set-up to manage the re-start of essential services</w:t>
            </w:r>
          </w:p>
          <w:p w14:paraId="5D843775"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Outpatients Clinical Redesign and Recovery Group established in June 2020.</w:t>
            </w:r>
          </w:p>
          <w:p w14:paraId="34507E03"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Use of Doctor Dr and Consultant Connect to prevent unnecessary referral and attendance together with the development of Health Pathways</w:t>
            </w:r>
          </w:p>
          <w:p w14:paraId="0EFF1242"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Increased use of virtual appointments</w:t>
            </w:r>
          </w:p>
          <w:p w14:paraId="6A6C274B"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DNA monitoring and management</w:t>
            </w:r>
          </w:p>
          <w:p w14:paraId="522C66B9"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Opthalmology Gold Command established and meeting on a monthly basis, chaired by Deputy COO, reporting to Q&amp;S Committee</w:t>
            </w:r>
          </w:p>
          <w:p w14:paraId="0C6DB86D"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Community optometry scheme successfully implemented to reduce number of diabetic retinopathy patients on the follow-up list.</w:t>
            </w:r>
          </w:p>
          <w:p w14:paraId="6848F2AE"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Scheme developed for assessment of glaucoma patients by community optometrists for virtual review by consultant ophthalmologists to reduce follow-up backlog.</w:t>
            </w:r>
          </w:p>
          <w:p w14:paraId="5192E92F"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Outsourcing of cataract activity to reduce overall service pressure.</w:t>
            </w:r>
          </w:p>
          <w:p w14:paraId="0C08801A"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Redesign of approaches to improve waiting list management. Rollout of See-On-Symptom and Patient Initiated Follow-Up principles and processes where clinically appropriate have been implemented.</w:t>
            </w:r>
          </w:p>
          <w:p w14:paraId="3D27189F"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Following Royal College of Surgeons guidance for all surgical procedures; patients on waiting lists have been categorised and clinically prioritised accordingly.</w:t>
            </w:r>
          </w:p>
          <w:p w14:paraId="1FE867ED"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A live dashboard for all surgical demand has been developed, supplemented by a scheduling tool to ensure that available capacity can be used to maximum benefit.</w:t>
            </w:r>
          </w:p>
          <w:p w14:paraId="31E7B29C"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Developed monitoring tools using data from TOMS to improve monitoring and efficiency of theatre capacity utilisation and benchmark performance</w:t>
            </w:r>
          </w:p>
          <w:p w14:paraId="20BBD767" w14:textId="77777777" w:rsidR="00C16938" w:rsidRPr="003A32FE" w:rsidRDefault="00C16938" w:rsidP="00C16938">
            <w:pPr>
              <w:numPr>
                <w:ilvl w:val="0"/>
                <w:numId w:val="7"/>
              </w:numPr>
              <w:contextualSpacing/>
              <w:rPr>
                <w:rFonts w:eastAsia="Times New Roman" w:cs="Arial"/>
              </w:rPr>
            </w:pPr>
            <w:r w:rsidRPr="003A32FE">
              <w:rPr>
                <w:rFonts w:eastAsia="Times New Roman" w:cs="Arial"/>
              </w:rPr>
              <w:t>Implementation of WPAS update in order to enable reporting of planned care wait times using new deferred target dates based on clinical assessment.</w:t>
            </w:r>
          </w:p>
          <w:p w14:paraId="61433DE4" w14:textId="77777777" w:rsidR="00C16938" w:rsidRPr="003A32FE" w:rsidRDefault="00C16938" w:rsidP="00C16938">
            <w:pPr>
              <w:numPr>
                <w:ilvl w:val="0"/>
                <w:numId w:val="7"/>
              </w:numPr>
              <w:shd w:val="clear" w:color="auto" w:fill="FFFFFF"/>
              <w:spacing w:after="60"/>
              <w:jc w:val="both"/>
              <w:rPr>
                <w:rFonts w:cs="Arial"/>
              </w:rPr>
            </w:pPr>
            <w:r w:rsidRPr="003A32FE">
              <w:rPr>
                <w:rFonts w:cs="Arial"/>
              </w:rPr>
              <w:t>Care pathway implemented with Parkway Clinic for the provision of Paediatric DA dental Services, including revised SLA/Service Specification - no direct referrals to provider for GA</w:t>
            </w:r>
          </w:p>
        </w:tc>
      </w:tr>
      <w:tr w:rsidR="00C16938" w:rsidRPr="003A32FE" w14:paraId="6EFFB7C4" w14:textId="77777777" w:rsidTr="009C372A">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F2F2F2"/>
          </w:tcPr>
          <w:p w14:paraId="7F2D36AC" w14:textId="77777777" w:rsidR="00C16938" w:rsidRPr="003A32FE" w:rsidRDefault="00C16938" w:rsidP="009C372A">
            <w:pPr>
              <w:spacing w:before="60" w:after="60"/>
              <w:jc w:val="both"/>
              <w:rPr>
                <w:rFonts w:cs="Arial"/>
                <w:b/>
              </w:rPr>
            </w:pPr>
            <w:r w:rsidRPr="003A32FE">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04975927" w14:textId="77777777" w:rsidR="00C16938" w:rsidRPr="003A32FE" w:rsidRDefault="00C16938" w:rsidP="009C372A">
            <w:pPr>
              <w:spacing w:before="60" w:after="60"/>
              <w:jc w:val="both"/>
              <w:rPr>
                <w:rFonts w:cs="Arial"/>
                <w:b/>
              </w:rPr>
            </w:pPr>
            <w:r w:rsidRPr="003A32FE">
              <w:rPr>
                <w:rFonts w:cs="Arial"/>
                <w:b/>
              </w:rPr>
              <w:t>Sources of Assurance – Level 2</w:t>
            </w:r>
          </w:p>
        </w:tc>
        <w:tc>
          <w:tcPr>
            <w:tcW w:w="7978" w:type="dxa"/>
            <w:gridSpan w:val="3"/>
            <w:tcBorders>
              <w:top w:val="single" w:sz="4" w:space="0" w:color="auto"/>
              <w:left w:val="single" w:sz="4" w:space="0" w:color="auto"/>
              <w:bottom w:val="single" w:sz="4" w:space="0" w:color="auto"/>
              <w:right w:val="single" w:sz="4" w:space="0" w:color="auto"/>
            </w:tcBorders>
            <w:shd w:val="clear" w:color="auto" w:fill="F2F2F2"/>
          </w:tcPr>
          <w:p w14:paraId="3D43D99A" w14:textId="77777777" w:rsidR="00C16938" w:rsidRPr="003A32FE" w:rsidRDefault="00C16938" w:rsidP="009C372A">
            <w:pPr>
              <w:spacing w:before="60" w:after="60"/>
              <w:jc w:val="both"/>
              <w:rPr>
                <w:rFonts w:cs="Arial"/>
                <w:b/>
              </w:rPr>
            </w:pPr>
            <w:r w:rsidRPr="003A32FE">
              <w:rPr>
                <w:rFonts w:cs="Arial"/>
                <w:b/>
              </w:rPr>
              <w:t>Sources of Assurance – Level 2</w:t>
            </w:r>
          </w:p>
        </w:tc>
      </w:tr>
      <w:tr w:rsidR="00C16938" w:rsidRPr="003A32FE" w14:paraId="6EE4ADB2" w14:textId="77777777" w:rsidTr="009C372A">
        <w:trPr>
          <w:trHeight w:val="79"/>
          <w:jc w:val="center"/>
        </w:trPr>
        <w:tc>
          <w:tcPr>
            <w:tcW w:w="6873" w:type="dxa"/>
            <w:gridSpan w:val="2"/>
            <w:tcBorders>
              <w:top w:val="single" w:sz="4" w:space="0" w:color="auto"/>
              <w:left w:val="single" w:sz="4" w:space="0" w:color="auto"/>
              <w:bottom w:val="single" w:sz="4" w:space="0" w:color="auto"/>
              <w:right w:val="single" w:sz="4" w:space="0" w:color="auto"/>
            </w:tcBorders>
            <w:shd w:val="clear" w:color="auto" w:fill="auto"/>
          </w:tcPr>
          <w:p w14:paraId="6339DDB3" w14:textId="77777777" w:rsidR="00C16938" w:rsidRPr="003A32FE" w:rsidRDefault="00C16938" w:rsidP="009C372A">
            <w:pPr>
              <w:spacing w:before="60" w:after="60"/>
              <w:contextualSpacing/>
              <w:rPr>
                <w:rFonts w:eastAsia="Times New Roman" w:cs="Arial"/>
                <w:b/>
              </w:rPr>
            </w:pPr>
            <w:r w:rsidRPr="003A32FE">
              <w:rPr>
                <w:rFonts w:eastAsia="Times New Roman" w:cs="Arial"/>
                <w:b/>
              </w:rPr>
              <w:t>Ongoing</w:t>
            </w:r>
          </w:p>
          <w:p w14:paraId="3DFB13D7" w14:textId="77777777" w:rsidR="00C16938" w:rsidRPr="003A32FE" w:rsidRDefault="00C16938" w:rsidP="009C372A">
            <w:pPr>
              <w:spacing w:before="60" w:after="60"/>
              <w:contextualSpacing/>
              <w:rPr>
                <w:rFonts w:eastAsia="Times New Roman" w:cs="Arial"/>
              </w:rPr>
            </w:pPr>
            <w:r w:rsidRPr="003A32FE">
              <w:rPr>
                <w:rFonts w:eastAsia="Times New Roman" w:cs="Arial"/>
              </w:rPr>
              <w:t>Assurance documentation supplied by Parkway Clinic including confirmation of arrangements in place with WAST and Morriston Hospital for transfer and treatment of patients</w:t>
            </w:r>
          </w:p>
          <w:p w14:paraId="6434E397" w14:textId="77777777" w:rsidR="00C16938" w:rsidRPr="003A32FE" w:rsidRDefault="00C16938" w:rsidP="009C372A">
            <w:pPr>
              <w:spacing w:before="60" w:after="60"/>
              <w:jc w:val="both"/>
              <w:rPr>
                <w:rFonts w:cs="Arial"/>
                <w:b/>
              </w:rPr>
            </w:pPr>
            <w:r w:rsidRPr="003A32FE">
              <w:rPr>
                <w:rFonts w:cs="Arial"/>
              </w:rPr>
              <w:t>The risk register has been updated to reflect the reduction in the waiting times for both new and follow up ophthalmic patients. There have been no significant incidents regarding loss of lines of sight due to delay in follow up in the last two years.</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5C0BF271" w14:textId="77777777" w:rsidR="00C16938" w:rsidRPr="003A32FE" w:rsidRDefault="00C16938" w:rsidP="009C372A">
            <w:pPr>
              <w:widowControl w:val="0"/>
              <w:shd w:val="clear" w:color="auto" w:fill="FFFFFF"/>
              <w:spacing w:before="60" w:after="60"/>
              <w:jc w:val="both"/>
              <w:rPr>
                <w:rFonts w:cs="Arial"/>
                <w:b/>
              </w:rPr>
            </w:pPr>
            <w:r w:rsidRPr="003A32FE">
              <w:rPr>
                <w:rFonts w:cs="Arial"/>
                <w:b/>
              </w:rPr>
              <w:t>Ongoing</w:t>
            </w:r>
          </w:p>
          <w:p w14:paraId="5160CA0B" w14:textId="77777777" w:rsidR="00C16938" w:rsidRPr="003A32FE" w:rsidRDefault="00C16938" w:rsidP="009C372A">
            <w:pPr>
              <w:widowControl w:val="0"/>
              <w:shd w:val="clear" w:color="auto" w:fill="FFFFFF"/>
              <w:spacing w:before="60" w:after="60"/>
              <w:jc w:val="both"/>
              <w:rPr>
                <w:rFonts w:cs="Arial"/>
              </w:rPr>
            </w:pPr>
            <w:r w:rsidRPr="003A32FE">
              <w:rPr>
                <w:rFonts w:cs="Arial"/>
              </w:rPr>
              <w:t>Annual Plan/Recovery &amp; Sustainability Plan performance reporting to the Management Board, Performance &amp; Finance Committee and the Health Board</w:t>
            </w:r>
          </w:p>
          <w:p w14:paraId="0933DE8B" w14:textId="77777777" w:rsidR="00C16938" w:rsidRPr="003A32FE" w:rsidRDefault="00C16938" w:rsidP="009C372A">
            <w:pPr>
              <w:widowControl w:val="0"/>
              <w:spacing w:before="60" w:after="60"/>
              <w:rPr>
                <w:rFonts w:cs="Arial"/>
                <w:lang w:val="en-US"/>
              </w:rPr>
            </w:pPr>
            <w:r w:rsidRPr="003A32FE">
              <w:rPr>
                <w:rFonts w:cs="Arial"/>
                <w:lang w:val="en-US"/>
              </w:rPr>
              <w:t>Regular reporting on dashboards and detailed performance data to fora including Performance &amp; Finance, Quality &amp; Safety and Audit Committees, as well as the Board</w:t>
            </w:r>
          </w:p>
          <w:p w14:paraId="25ED261B" w14:textId="77777777" w:rsidR="00C16938" w:rsidRPr="003A32FE" w:rsidRDefault="00C16938" w:rsidP="009C372A">
            <w:pPr>
              <w:widowControl w:val="0"/>
              <w:spacing w:before="60" w:after="60"/>
              <w:jc w:val="both"/>
              <w:rPr>
                <w:rFonts w:cs="Arial"/>
              </w:rPr>
            </w:pPr>
            <w:r w:rsidRPr="003A32FE">
              <w:rPr>
                <w:rFonts w:cs="Arial"/>
              </w:rPr>
              <w:t>Regular reports from Ophthalmic Gold Command received by Q&amp;S Committee; the report for November 2023 is recommending standing down Gold Command because of the progress that has been made in reducing the backlog of follow up patients.</w:t>
            </w:r>
          </w:p>
          <w:p w14:paraId="15DBA8B6" w14:textId="77777777" w:rsidR="00C16938" w:rsidRPr="003A32FE" w:rsidRDefault="00C16938" w:rsidP="009C372A">
            <w:pPr>
              <w:spacing w:before="60" w:after="60"/>
              <w:ind w:left="-5"/>
              <w:rPr>
                <w:rFonts w:cs="Arial"/>
              </w:rPr>
            </w:pPr>
            <w:r w:rsidRPr="003A32FE">
              <w:rPr>
                <w:rFonts w:cs="Arial"/>
              </w:rPr>
              <w:t>Paediatric Dental GA referral and treatment outcome data collated and reviewed by Paediatric Specialist.</w:t>
            </w:r>
          </w:p>
          <w:p w14:paraId="26E40BDC" w14:textId="77777777" w:rsidR="00C16938" w:rsidRPr="003A32FE" w:rsidRDefault="00C16938" w:rsidP="009C372A">
            <w:pPr>
              <w:spacing w:before="60" w:after="60"/>
              <w:ind w:left="-5"/>
              <w:rPr>
                <w:rFonts w:cs="Arial"/>
              </w:rPr>
            </w:pPr>
          </w:p>
          <w:p w14:paraId="15A7C42D" w14:textId="77777777" w:rsidR="00C16938" w:rsidRPr="003A32FE" w:rsidRDefault="00C16938" w:rsidP="009C372A">
            <w:pPr>
              <w:spacing w:before="60" w:after="60"/>
              <w:ind w:left="-5"/>
              <w:rPr>
                <w:rFonts w:cs="Arial"/>
              </w:rPr>
            </w:pPr>
          </w:p>
          <w:p w14:paraId="601DB03D" w14:textId="77777777" w:rsidR="00C16938" w:rsidRPr="003A32FE" w:rsidRDefault="00C16938" w:rsidP="009C372A">
            <w:pPr>
              <w:spacing w:before="60" w:after="60"/>
              <w:ind w:left="-5"/>
              <w:rPr>
                <w:rFonts w:cs="Arial"/>
              </w:rPr>
            </w:pPr>
          </w:p>
          <w:p w14:paraId="6DFEEF58" w14:textId="77777777" w:rsidR="00C16938" w:rsidRPr="003A32FE" w:rsidRDefault="00C16938" w:rsidP="009C372A">
            <w:pPr>
              <w:spacing w:before="60" w:after="60"/>
              <w:ind w:left="-5"/>
              <w:rPr>
                <w:rFonts w:cs="Arial"/>
              </w:rPr>
            </w:pPr>
          </w:p>
        </w:tc>
        <w:tc>
          <w:tcPr>
            <w:tcW w:w="7978" w:type="dxa"/>
            <w:gridSpan w:val="3"/>
            <w:tcBorders>
              <w:top w:val="single" w:sz="4" w:space="0" w:color="auto"/>
              <w:left w:val="single" w:sz="4" w:space="0" w:color="auto"/>
              <w:bottom w:val="single" w:sz="4" w:space="0" w:color="auto"/>
              <w:right w:val="single" w:sz="4" w:space="0" w:color="auto"/>
            </w:tcBorders>
            <w:shd w:val="clear" w:color="auto" w:fill="auto"/>
          </w:tcPr>
          <w:p w14:paraId="68310558" w14:textId="77777777" w:rsidR="00C16938" w:rsidRPr="003A32FE" w:rsidRDefault="00C16938" w:rsidP="009C372A">
            <w:pPr>
              <w:spacing w:before="60"/>
              <w:rPr>
                <w:rFonts w:cs="Arial"/>
                <w:b/>
              </w:rPr>
            </w:pPr>
            <w:r w:rsidRPr="003A32FE">
              <w:rPr>
                <w:rFonts w:cs="Arial"/>
                <w:b/>
              </w:rPr>
              <w:t>2021</w:t>
            </w:r>
          </w:p>
          <w:p w14:paraId="3BA6DCE8" w14:textId="77777777" w:rsidR="00C16938" w:rsidRPr="003A32FE" w:rsidRDefault="00C16938" w:rsidP="009C372A">
            <w:pPr>
              <w:spacing w:before="60"/>
              <w:rPr>
                <w:rFonts w:cs="Arial"/>
              </w:rPr>
            </w:pPr>
            <w:r w:rsidRPr="003A32FE">
              <w:rPr>
                <w:rFonts w:cs="Arial"/>
              </w:rPr>
              <w:t>A&amp;A Report SBU-2021-015 – April 2021</w:t>
            </w:r>
          </w:p>
          <w:p w14:paraId="0B758541" w14:textId="77777777" w:rsidR="00C16938" w:rsidRPr="003A32FE" w:rsidRDefault="00C16938" w:rsidP="009C372A">
            <w:pPr>
              <w:spacing w:after="60"/>
              <w:rPr>
                <w:rFonts w:cs="Arial"/>
              </w:rPr>
            </w:pPr>
            <w:r w:rsidRPr="003A32FE">
              <w:rPr>
                <w:rFonts w:cs="Arial"/>
              </w:rPr>
              <w:t>Adjusting Services: QIA - Reasonable Assurance</w:t>
            </w:r>
          </w:p>
          <w:p w14:paraId="3685C157" w14:textId="77777777" w:rsidR="001A4A53" w:rsidRDefault="001A4A53" w:rsidP="009C372A">
            <w:pPr>
              <w:widowControl w:val="0"/>
              <w:spacing w:before="60"/>
              <w:rPr>
                <w:rFonts w:cs="Arial"/>
                <w:b/>
                <w:lang w:val="en-US"/>
              </w:rPr>
            </w:pPr>
          </w:p>
          <w:p w14:paraId="4456FF52" w14:textId="77777777" w:rsidR="00C16938" w:rsidRPr="003A32FE" w:rsidRDefault="00C16938" w:rsidP="009C372A">
            <w:pPr>
              <w:widowControl w:val="0"/>
              <w:spacing w:before="60"/>
              <w:rPr>
                <w:rFonts w:cs="Arial"/>
                <w:lang w:val="en-US"/>
              </w:rPr>
            </w:pPr>
            <w:r w:rsidRPr="003A32FE">
              <w:rPr>
                <w:rFonts w:cs="Arial"/>
                <w:b/>
                <w:lang w:val="en-US"/>
              </w:rPr>
              <w:t>2022</w:t>
            </w:r>
          </w:p>
          <w:p w14:paraId="588DC906" w14:textId="77777777" w:rsidR="00C16938" w:rsidRPr="003A32FE" w:rsidRDefault="00C16938" w:rsidP="009C372A">
            <w:pPr>
              <w:widowControl w:val="0"/>
              <w:spacing w:before="60"/>
              <w:rPr>
                <w:rFonts w:cs="Arial"/>
                <w:lang w:val="en-US"/>
              </w:rPr>
            </w:pPr>
            <w:r w:rsidRPr="003A32FE">
              <w:rPr>
                <w:rFonts w:cs="Arial"/>
                <w:lang w:val="en-US"/>
              </w:rPr>
              <w:t>A&amp;A Report SBU-2122-013 – February 2022</w:t>
            </w:r>
          </w:p>
          <w:p w14:paraId="5265DC05" w14:textId="77777777" w:rsidR="00C16938" w:rsidRPr="003A32FE" w:rsidRDefault="00C16938" w:rsidP="009C372A">
            <w:pPr>
              <w:widowControl w:val="0"/>
              <w:spacing w:after="60"/>
              <w:rPr>
                <w:rFonts w:cs="Arial"/>
                <w:lang w:val="en-US"/>
              </w:rPr>
            </w:pPr>
            <w:r w:rsidRPr="003A32FE">
              <w:rPr>
                <w:rFonts w:cs="Arial"/>
                <w:lang w:val="en-US"/>
              </w:rPr>
              <w:t>Planned Care Recovery Arrangements – Reasonable Assurance</w:t>
            </w:r>
          </w:p>
          <w:p w14:paraId="28B69AC9" w14:textId="77777777" w:rsidR="00C16938" w:rsidRPr="007253EE" w:rsidRDefault="00C16938" w:rsidP="009C372A">
            <w:pPr>
              <w:widowControl w:val="0"/>
              <w:rPr>
                <w:rFonts w:cs="Arial"/>
                <w:color w:val="FF0000"/>
                <w:lang w:val="en-US"/>
              </w:rPr>
            </w:pPr>
            <w:r w:rsidRPr="007253EE">
              <w:rPr>
                <w:rFonts w:cs="Arial"/>
                <w:color w:val="FF0000"/>
                <w:lang w:val="en-US"/>
              </w:rPr>
              <w:t>Swansea Bay CHC – October 2022</w:t>
            </w:r>
          </w:p>
          <w:p w14:paraId="005CEB3D" w14:textId="77777777" w:rsidR="00C16938" w:rsidRPr="007253EE" w:rsidRDefault="00C16938" w:rsidP="00EE28A3">
            <w:pPr>
              <w:widowControl w:val="0"/>
              <w:spacing w:after="60"/>
              <w:rPr>
                <w:rFonts w:cs="Arial"/>
                <w:color w:val="FF0000"/>
                <w:lang w:val="en-US"/>
              </w:rPr>
            </w:pPr>
            <w:r w:rsidRPr="007253EE">
              <w:rPr>
                <w:rFonts w:cs="Arial"/>
                <w:color w:val="FF0000"/>
                <w:lang w:val="en-US"/>
              </w:rPr>
              <w:t>Inpatient Experience Summary Report</w:t>
            </w:r>
          </w:p>
          <w:p w14:paraId="07B92AF3" w14:textId="77777777" w:rsidR="00C16938" w:rsidRPr="003A32FE" w:rsidRDefault="00C16938" w:rsidP="009C372A">
            <w:pPr>
              <w:spacing w:before="60" w:after="60"/>
              <w:contextualSpacing/>
              <w:rPr>
                <w:rFonts w:eastAsia="Times New Roman" w:cs="Arial"/>
              </w:rPr>
            </w:pPr>
            <w:r w:rsidRPr="003A32FE">
              <w:rPr>
                <w:rFonts w:eastAsia="Times New Roman" w:cs="Arial"/>
              </w:rPr>
              <w:t>Parkway Clinic HIW Inspection Visit Documentation provided to HB</w:t>
            </w:r>
          </w:p>
          <w:p w14:paraId="65B17110" w14:textId="77777777" w:rsidR="001A4A53" w:rsidRDefault="001A4A53" w:rsidP="009C372A">
            <w:pPr>
              <w:spacing w:before="60" w:after="60"/>
              <w:contextualSpacing/>
              <w:rPr>
                <w:rFonts w:eastAsia="Times New Roman" w:cs="Arial"/>
                <w:b/>
              </w:rPr>
            </w:pPr>
          </w:p>
          <w:p w14:paraId="634B5149" w14:textId="77777777" w:rsidR="00C16938" w:rsidRPr="003A32FE" w:rsidRDefault="00C16938" w:rsidP="009C372A">
            <w:pPr>
              <w:spacing w:before="60" w:after="60"/>
              <w:contextualSpacing/>
              <w:rPr>
                <w:rFonts w:eastAsia="Times New Roman" w:cs="Arial"/>
                <w:b/>
              </w:rPr>
            </w:pPr>
            <w:r w:rsidRPr="003A32FE">
              <w:rPr>
                <w:rFonts w:eastAsia="Times New Roman" w:cs="Arial"/>
                <w:b/>
              </w:rPr>
              <w:t>2023</w:t>
            </w:r>
          </w:p>
          <w:p w14:paraId="5B7A504F" w14:textId="77777777" w:rsidR="00C16938" w:rsidRPr="007253EE" w:rsidRDefault="00C16938" w:rsidP="009C372A">
            <w:pPr>
              <w:spacing w:before="60"/>
              <w:contextualSpacing/>
              <w:rPr>
                <w:rFonts w:eastAsia="Times New Roman" w:cs="Arial"/>
                <w:color w:val="FF0000"/>
              </w:rPr>
            </w:pPr>
            <w:r w:rsidRPr="007253EE">
              <w:rPr>
                <w:rFonts w:eastAsia="Times New Roman" w:cs="Arial"/>
                <w:color w:val="FF0000"/>
              </w:rPr>
              <w:t>Orthopaedic Services in Wales – Tackling the Waiting List Backlog</w:t>
            </w:r>
          </w:p>
          <w:p w14:paraId="7E67CB06" w14:textId="77777777" w:rsidR="00C16938" w:rsidRPr="003A32FE" w:rsidRDefault="00C16938" w:rsidP="009C372A">
            <w:pPr>
              <w:spacing w:after="60"/>
              <w:contextualSpacing/>
              <w:rPr>
                <w:rFonts w:eastAsia="Times New Roman" w:cs="Arial"/>
                <w:b/>
              </w:rPr>
            </w:pPr>
            <w:r w:rsidRPr="007253EE">
              <w:rPr>
                <w:rFonts w:eastAsia="Times New Roman" w:cs="Arial"/>
                <w:color w:val="FF0000"/>
              </w:rPr>
              <w:t>A Comparative Picture for SBUHB (3295A2022) – February 2023</w:t>
            </w:r>
          </w:p>
        </w:tc>
      </w:tr>
      <w:tr w:rsidR="00C16938" w:rsidRPr="003A32FE" w14:paraId="544580AC" w14:textId="77777777" w:rsidTr="009C372A">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F2F2F2"/>
          </w:tcPr>
          <w:p w14:paraId="55E88411" w14:textId="77777777" w:rsidR="00C16938" w:rsidRPr="003A32FE" w:rsidRDefault="00C16938" w:rsidP="009C372A">
            <w:pPr>
              <w:spacing w:before="60" w:after="60"/>
              <w:jc w:val="both"/>
              <w:rPr>
                <w:rFonts w:cs="Arial"/>
                <w:b/>
              </w:rPr>
            </w:pPr>
            <w:r w:rsidRPr="003A32FE">
              <w:rPr>
                <w:rFonts w:cs="Arial"/>
                <w:b/>
              </w:rPr>
              <w:lastRenderedPageBreak/>
              <w:t>Gaps in Control/Assurance or Identified Areas for Improvement</w:t>
            </w:r>
          </w:p>
        </w:tc>
        <w:tc>
          <w:tcPr>
            <w:tcW w:w="11241" w:type="dxa"/>
            <w:gridSpan w:val="4"/>
            <w:tcBorders>
              <w:top w:val="single" w:sz="4" w:space="0" w:color="auto"/>
              <w:left w:val="single" w:sz="4" w:space="0" w:color="auto"/>
              <w:bottom w:val="single" w:sz="4" w:space="0" w:color="auto"/>
              <w:right w:val="single" w:sz="4" w:space="0" w:color="auto"/>
            </w:tcBorders>
            <w:shd w:val="clear" w:color="auto" w:fill="F2F2F2"/>
          </w:tcPr>
          <w:p w14:paraId="541F6A80" w14:textId="77777777" w:rsidR="00C16938" w:rsidRPr="003A32FE" w:rsidRDefault="00C16938" w:rsidP="009C372A">
            <w:pPr>
              <w:spacing w:before="60" w:after="60"/>
              <w:jc w:val="both"/>
              <w:rPr>
                <w:rFonts w:cs="Arial"/>
                <w:b/>
              </w:rPr>
            </w:pPr>
            <w:r w:rsidRPr="003A32FE">
              <w:rPr>
                <w:rFonts w:cs="Arial"/>
                <w:b/>
              </w:rPr>
              <w:t>Agreed Action</w:t>
            </w:r>
          </w:p>
        </w:tc>
      </w:tr>
      <w:tr w:rsidR="00C16938" w:rsidRPr="003A32FE" w14:paraId="637BE525" w14:textId="77777777" w:rsidTr="009C372A">
        <w:trPr>
          <w:trHeight w:val="79"/>
          <w:jc w:val="center"/>
        </w:trPr>
        <w:tc>
          <w:tcPr>
            <w:tcW w:w="10981" w:type="dxa"/>
            <w:gridSpan w:val="4"/>
            <w:tcBorders>
              <w:top w:val="single" w:sz="4" w:space="0" w:color="auto"/>
              <w:left w:val="single" w:sz="4" w:space="0" w:color="auto"/>
              <w:bottom w:val="single" w:sz="4" w:space="0" w:color="auto"/>
              <w:right w:val="single" w:sz="4" w:space="0" w:color="auto"/>
            </w:tcBorders>
            <w:shd w:val="clear" w:color="auto" w:fill="auto"/>
          </w:tcPr>
          <w:p w14:paraId="09662DF7" w14:textId="77777777" w:rsidR="00C16938" w:rsidRPr="003A32FE" w:rsidRDefault="00C16938" w:rsidP="009C372A">
            <w:pPr>
              <w:ind w:left="5"/>
              <w:rPr>
                <w:rFonts w:cs="Arial"/>
              </w:rPr>
            </w:pPr>
            <w:r w:rsidRPr="003A32FE">
              <w:rPr>
                <w:rFonts w:cs="Arial"/>
              </w:rPr>
              <w:t>There is currently a gap in assurance around our ability to deliver &gt;52 (Stage 1) by the revised target date of June 23 and 99% of &gt;104 day waits (All Stages) by end of March 2024 together with the elimination of diagnostic waits of over 8 weeks by the end of March 24.</w:t>
            </w:r>
          </w:p>
          <w:p w14:paraId="2FFE0A4A" w14:textId="77777777" w:rsidR="00C16938" w:rsidRDefault="00C16938" w:rsidP="009C372A">
            <w:pPr>
              <w:ind w:left="5"/>
              <w:rPr>
                <w:rFonts w:cs="Arial"/>
              </w:rPr>
            </w:pPr>
          </w:p>
          <w:p w14:paraId="3FDD7D25" w14:textId="77777777" w:rsidR="009C214D" w:rsidRDefault="009C214D" w:rsidP="009C372A">
            <w:pPr>
              <w:ind w:left="5"/>
              <w:rPr>
                <w:rFonts w:cs="Arial"/>
              </w:rPr>
            </w:pPr>
          </w:p>
          <w:p w14:paraId="2F16BA20" w14:textId="77777777" w:rsidR="009C214D" w:rsidRDefault="009C214D" w:rsidP="009C372A">
            <w:pPr>
              <w:ind w:left="5"/>
              <w:rPr>
                <w:rFonts w:cs="Arial"/>
              </w:rPr>
            </w:pPr>
          </w:p>
          <w:p w14:paraId="15EF349F" w14:textId="77777777" w:rsidR="009C214D" w:rsidRDefault="009C214D" w:rsidP="009C372A">
            <w:pPr>
              <w:ind w:left="5"/>
              <w:rPr>
                <w:rFonts w:cs="Arial"/>
              </w:rPr>
            </w:pPr>
          </w:p>
          <w:p w14:paraId="14C266D2" w14:textId="77777777" w:rsidR="009C214D" w:rsidRDefault="009C214D" w:rsidP="009C372A">
            <w:pPr>
              <w:ind w:left="5"/>
              <w:rPr>
                <w:rFonts w:cs="Arial"/>
              </w:rPr>
            </w:pPr>
          </w:p>
          <w:p w14:paraId="00EF3C77" w14:textId="77777777" w:rsidR="009C214D" w:rsidRDefault="009C214D" w:rsidP="009C372A">
            <w:pPr>
              <w:ind w:left="5"/>
              <w:rPr>
                <w:rFonts w:cs="Arial"/>
              </w:rPr>
            </w:pPr>
          </w:p>
          <w:p w14:paraId="74EF6137" w14:textId="77777777" w:rsidR="009C214D" w:rsidRPr="003A32FE" w:rsidRDefault="009C214D" w:rsidP="009C214D">
            <w:pPr>
              <w:spacing w:after="60"/>
              <w:ind w:left="5"/>
              <w:rPr>
                <w:rFonts w:cs="Arial"/>
              </w:rPr>
            </w:pPr>
            <w:r w:rsidRPr="006A0EE9">
              <w:rPr>
                <w:rFonts w:cs="Arial"/>
                <w:bCs/>
                <w:color w:val="FF0000"/>
              </w:rPr>
              <w:t xml:space="preserve">The Health Board has been placed into Targeted Intervention by Welsh Government on the basis of access to </w:t>
            </w:r>
            <w:r>
              <w:rPr>
                <w:rFonts w:cs="Arial"/>
                <w:bCs/>
                <w:color w:val="FF0000"/>
              </w:rPr>
              <w:t>planned care, specifically around long waits for surgery in Spinal, Plastic Surgery and General Surgery</w:t>
            </w:r>
            <w:r w:rsidRPr="006A0EE9">
              <w:rPr>
                <w:rFonts w:cs="Arial"/>
                <w:bCs/>
                <w:color w:val="FF0000"/>
              </w:rPr>
              <w:t xml:space="preserve">.  </w:t>
            </w:r>
          </w:p>
        </w:tc>
        <w:tc>
          <w:tcPr>
            <w:tcW w:w="11241" w:type="dxa"/>
            <w:gridSpan w:val="4"/>
            <w:tcBorders>
              <w:top w:val="single" w:sz="4" w:space="0" w:color="auto"/>
              <w:left w:val="single" w:sz="4" w:space="0" w:color="auto"/>
              <w:bottom w:val="single" w:sz="4" w:space="0" w:color="auto"/>
              <w:right w:val="single" w:sz="4" w:space="0" w:color="auto"/>
            </w:tcBorders>
            <w:shd w:val="clear" w:color="auto" w:fill="auto"/>
          </w:tcPr>
          <w:p w14:paraId="1E717FD5" w14:textId="77777777" w:rsidR="00C16938" w:rsidRDefault="00C16938" w:rsidP="009C372A">
            <w:pPr>
              <w:rPr>
                <w:rFonts w:cs="Arial"/>
                <w:bCs/>
              </w:rPr>
            </w:pPr>
            <w:r w:rsidRPr="00C6614D">
              <w:rPr>
                <w:rFonts w:cs="Arial"/>
                <w:strike/>
                <w:color w:val="FF0000"/>
              </w:rPr>
              <w:t>A revised target of end of October 2023 for delivering the 52 week target has been agreed with WG and the Heath Board is currently predicting that this target will be met.</w:t>
            </w:r>
            <w:r w:rsidRPr="003A32FE">
              <w:rPr>
                <w:rFonts w:cs="Arial"/>
              </w:rPr>
              <w:t xml:space="preserve"> </w:t>
            </w:r>
            <w:r>
              <w:rPr>
                <w:rFonts w:cs="Arial"/>
                <w:bCs/>
                <w:color w:val="FF0000"/>
              </w:rPr>
              <w:t xml:space="preserve">October 2023 target for 52 week waiting times for first outpatient appointment has been met and maintained. 96.7% of patient were waiting over 104 weeks at the end of December (target 97%). </w:t>
            </w:r>
            <w:r w:rsidRPr="003A32FE">
              <w:rPr>
                <w:rFonts w:cs="Arial"/>
              </w:rPr>
              <w:t xml:space="preserve">Fortnightly meeting with service groups taking place to discuss the specialties of greatest concern. Revised trajectories have been developed to monitor progress. Insourcing and outsourcing continues to provide additional capacity to reduce backlog. Monthly reports provided to Planned Care Board and P&amp;F Committee. </w:t>
            </w:r>
            <w:r w:rsidRPr="003A32FE">
              <w:rPr>
                <w:rFonts w:cs="Arial"/>
                <w:bCs/>
              </w:rPr>
              <w:t>Regional plan to address endoscopy waiting times submitted to WG and approach approved but there is still a shortfall in the trajectory for meeting the 8 week target.</w:t>
            </w:r>
          </w:p>
          <w:p w14:paraId="0341CF59" w14:textId="77777777" w:rsidR="009C214D" w:rsidRDefault="009C214D" w:rsidP="009C372A">
            <w:pPr>
              <w:rPr>
                <w:rFonts w:cs="Arial"/>
                <w:bCs/>
              </w:rPr>
            </w:pPr>
          </w:p>
          <w:p w14:paraId="0EBC28F5" w14:textId="77777777" w:rsidR="009C214D" w:rsidRPr="003A32FE" w:rsidRDefault="009C214D" w:rsidP="009C214D">
            <w:pPr>
              <w:spacing w:after="60"/>
              <w:rPr>
                <w:rFonts w:cs="Arial"/>
                <w:b/>
              </w:rPr>
            </w:pPr>
            <w:r>
              <w:rPr>
                <w:rFonts w:cs="Arial"/>
                <w:bCs/>
                <w:color w:val="FF0000"/>
              </w:rPr>
              <w:t>This increased level of escalation will necessitate a formal programme management approach to the planned care work streams, which will be led by the COO via the Service Group Directors.</w:t>
            </w:r>
          </w:p>
        </w:tc>
      </w:tr>
    </w:tbl>
    <w:p w14:paraId="23129861" w14:textId="77777777" w:rsidR="00C90292" w:rsidRDefault="00C90292" w:rsidP="00B537CA">
      <w:pPr>
        <w:tabs>
          <w:tab w:val="left" w:pos="16018"/>
        </w:tabs>
        <w:jc w:val="center"/>
        <w:rPr>
          <w:b/>
          <w:sz w:val="24"/>
          <w:szCs w:val="24"/>
        </w:rPr>
      </w:pPr>
    </w:p>
    <w:p w14:paraId="1B6C9636" w14:textId="77777777" w:rsidR="00D1101F" w:rsidRDefault="00D1101F" w:rsidP="00B537CA">
      <w:pPr>
        <w:tabs>
          <w:tab w:val="left" w:pos="16018"/>
        </w:tabs>
        <w:jc w:val="center"/>
        <w:rPr>
          <w:b/>
          <w:sz w:val="24"/>
          <w:szCs w:val="24"/>
        </w:rPr>
      </w:pPr>
    </w:p>
    <w:p w14:paraId="2FCB4858" w14:textId="77777777" w:rsidR="00D1101F" w:rsidRDefault="00D1101F" w:rsidP="00B537CA">
      <w:pPr>
        <w:tabs>
          <w:tab w:val="left" w:pos="16018"/>
        </w:tabs>
        <w:jc w:val="center"/>
        <w:rPr>
          <w:b/>
          <w:sz w:val="24"/>
          <w:szCs w:val="24"/>
        </w:rPr>
      </w:pPr>
    </w:p>
    <w:p w14:paraId="24A330B0" w14:textId="77777777" w:rsidR="00D1101F" w:rsidRDefault="00D1101F" w:rsidP="00B537CA">
      <w:pPr>
        <w:tabs>
          <w:tab w:val="left" w:pos="16018"/>
        </w:tabs>
        <w:jc w:val="center"/>
        <w:rPr>
          <w:b/>
          <w:sz w:val="24"/>
          <w:szCs w:val="24"/>
        </w:rPr>
      </w:pPr>
    </w:p>
    <w:p w14:paraId="238F85D0" w14:textId="77777777" w:rsidR="00D1101F" w:rsidRDefault="00D1101F" w:rsidP="00B537CA">
      <w:pPr>
        <w:tabs>
          <w:tab w:val="left" w:pos="16018"/>
        </w:tabs>
        <w:jc w:val="center"/>
        <w:rPr>
          <w:b/>
          <w:sz w:val="24"/>
          <w:szCs w:val="24"/>
        </w:rPr>
      </w:pPr>
    </w:p>
    <w:p w14:paraId="540D470A" w14:textId="77777777" w:rsidR="00D1101F" w:rsidRDefault="00D1101F" w:rsidP="00B537CA">
      <w:pPr>
        <w:tabs>
          <w:tab w:val="left" w:pos="16018"/>
        </w:tabs>
        <w:jc w:val="center"/>
        <w:rPr>
          <w:b/>
          <w:sz w:val="24"/>
          <w:szCs w:val="24"/>
        </w:rPr>
      </w:pPr>
    </w:p>
    <w:p w14:paraId="1C6B399B" w14:textId="77777777" w:rsidR="00D1101F" w:rsidRDefault="00D1101F" w:rsidP="00B537CA">
      <w:pPr>
        <w:tabs>
          <w:tab w:val="left" w:pos="16018"/>
        </w:tabs>
        <w:jc w:val="center"/>
        <w:rPr>
          <w:b/>
          <w:sz w:val="24"/>
          <w:szCs w:val="24"/>
        </w:rPr>
      </w:pPr>
    </w:p>
    <w:p w14:paraId="588DA328" w14:textId="77777777" w:rsidR="00D1101F" w:rsidRDefault="00D1101F" w:rsidP="00B537CA">
      <w:pPr>
        <w:tabs>
          <w:tab w:val="left" w:pos="16018"/>
        </w:tabs>
        <w:jc w:val="center"/>
        <w:rPr>
          <w:b/>
          <w:sz w:val="24"/>
          <w:szCs w:val="24"/>
        </w:rPr>
      </w:pPr>
    </w:p>
    <w:p w14:paraId="4CB92A0B" w14:textId="77777777" w:rsidR="00D1101F" w:rsidRDefault="00D1101F" w:rsidP="00B537CA">
      <w:pPr>
        <w:tabs>
          <w:tab w:val="left" w:pos="16018"/>
        </w:tabs>
        <w:jc w:val="center"/>
        <w:rPr>
          <w:b/>
          <w:sz w:val="24"/>
          <w:szCs w:val="24"/>
        </w:rPr>
      </w:pPr>
    </w:p>
    <w:p w14:paraId="768ED324" w14:textId="77777777" w:rsidR="00D1101F" w:rsidRDefault="00D1101F" w:rsidP="00B537CA">
      <w:pPr>
        <w:tabs>
          <w:tab w:val="left" w:pos="16018"/>
        </w:tabs>
        <w:jc w:val="center"/>
        <w:rPr>
          <w:b/>
          <w:sz w:val="24"/>
          <w:szCs w:val="24"/>
        </w:rPr>
      </w:pPr>
    </w:p>
    <w:p w14:paraId="6047028A" w14:textId="77777777" w:rsidR="00D1101F" w:rsidRDefault="00D1101F" w:rsidP="00B537CA">
      <w:pPr>
        <w:tabs>
          <w:tab w:val="left" w:pos="16018"/>
        </w:tabs>
        <w:jc w:val="center"/>
        <w:rPr>
          <w:b/>
          <w:sz w:val="24"/>
          <w:szCs w:val="24"/>
        </w:rPr>
      </w:pPr>
    </w:p>
    <w:p w14:paraId="1F3948B8" w14:textId="77777777" w:rsidR="00D1101F" w:rsidRDefault="00D1101F" w:rsidP="00B537CA">
      <w:pPr>
        <w:tabs>
          <w:tab w:val="left" w:pos="16018"/>
        </w:tabs>
        <w:jc w:val="center"/>
        <w:rPr>
          <w:b/>
          <w:sz w:val="24"/>
          <w:szCs w:val="24"/>
        </w:rPr>
      </w:pPr>
    </w:p>
    <w:p w14:paraId="73A7737D" w14:textId="77777777" w:rsidR="00D1101F" w:rsidRDefault="00D1101F" w:rsidP="00B537CA">
      <w:pPr>
        <w:tabs>
          <w:tab w:val="left" w:pos="16018"/>
        </w:tabs>
        <w:jc w:val="center"/>
        <w:rPr>
          <w:b/>
          <w:sz w:val="24"/>
          <w:szCs w:val="24"/>
        </w:rPr>
      </w:pPr>
    </w:p>
    <w:p w14:paraId="7A066889" w14:textId="77777777" w:rsidR="00D1101F" w:rsidRDefault="00D1101F" w:rsidP="00B537CA">
      <w:pPr>
        <w:tabs>
          <w:tab w:val="left" w:pos="16018"/>
        </w:tabs>
        <w:jc w:val="center"/>
        <w:rPr>
          <w:b/>
          <w:sz w:val="24"/>
          <w:szCs w:val="24"/>
        </w:rPr>
      </w:pPr>
    </w:p>
    <w:p w14:paraId="62E53FC9" w14:textId="77777777" w:rsidR="00D1101F" w:rsidRDefault="00D1101F" w:rsidP="00B537CA">
      <w:pPr>
        <w:tabs>
          <w:tab w:val="left" w:pos="16018"/>
        </w:tabs>
        <w:jc w:val="center"/>
        <w:rPr>
          <w:b/>
          <w:sz w:val="24"/>
          <w:szCs w:val="24"/>
        </w:rPr>
      </w:pPr>
    </w:p>
    <w:p w14:paraId="0FCCF124" w14:textId="77777777" w:rsidR="00D1101F" w:rsidRDefault="00D1101F" w:rsidP="00B537CA">
      <w:pPr>
        <w:tabs>
          <w:tab w:val="left" w:pos="16018"/>
        </w:tabs>
        <w:jc w:val="center"/>
        <w:rPr>
          <w:b/>
          <w:sz w:val="24"/>
          <w:szCs w:val="24"/>
        </w:rPr>
      </w:pPr>
    </w:p>
    <w:p w14:paraId="444BB3DD" w14:textId="77777777" w:rsidR="00D1101F" w:rsidRDefault="00D1101F" w:rsidP="00B537CA">
      <w:pPr>
        <w:tabs>
          <w:tab w:val="left" w:pos="16018"/>
        </w:tabs>
        <w:jc w:val="center"/>
        <w:rPr>
          <w:b/>
          <w:sz w:val="24"/>
          <w:szCs w:val="24"/>
        </w:rPr>
      </w:pPr>
    </w:p>
    <w:p w14:paraId="2740118F" w14:textId="77777777" w:rsidR="00D1101F" w:rsidRDefault="00D1101F" w:rsidP="00B537CA">
      <w:pPr>
        <w:tabs>
          <w:tab w:val="left" w:pos="16018"/>
        </w:tabs>
        <w:jc w:val="center"/>
        <w:rPr>
          <w:b/>
          <w:sz w:val="24"/>
          <w:szCs w:val="24"/>
        </w:rPr>
      </w:pPr>
    </w:p>
    <w:p w14:paraId="5FEE607B" w14:textId="77777777" w:rsidR="00D1101F" w:rsidRDefault="00D1101F" w:rsidP="00B537CA">
      <w:pPr>
        <w:tabs>
          <w:tab w:val="left" w:pos="16018"/>
        </w:tabs>
        <w:jc w:val="center"/>
        <w:rPr>
          <w:b/>
          <w:sz w:val="24"/>
          <w:szCs w:val="24"/>
        </w:rPr>
      </w:pPr>
    </w:p>
    <w:p w14:paraId="56F83E1A" w14:textId="77777777" w:rsidR="00D1101F" w:rsidRDefault="00D1101F" w:rsidP="00B537CA">
      <w:pPr>
        <w:tabs>
          <w:tab w:val="left" w:pos="16018"/>
        </w:tabs>
        <w:jc w:val="center"/>
        <w:rPr>
          <w:b/>
          <w:sz w:val="24"/>
          <w:szCs w:val="24"/>
        </w:rPr>
      </w:pPr>
    </w:p>
    <w:p w14:paraId="0C73491C" w14:textId="77777777" w:rsidR="00D1101F" w:rsidRDefault="00D1101F" w:rsidP="00B537CA">
      <w:pPr>
        <w:tabs>
          <w:tab w:val="left" w:pos="16018"/>
        </w:tabs>
        <w:jc w:val="center"/>
        <w:rPr>
          <w:b/>
          <w:sz w:val="24"/>
          <w:szCs w:val="24"/>
        </w:rPr>
      </w:pPr>
    </w:p>
    <w:p w14:paraId="3DC86C99" w14:textId="77777777" w:rsidR="00D1101F" w:rsidRDefault="00D1101F" w:rsidP="00B537CA">
      <w:pPr>
        <w:tabs>
          <w:tab w:val="left" w:pos="16018"/>
        </w:tabs>
        <w:jc w:val="center"/>
        <w:rPr>
          <w:b/>
          <w:sz w:val="24"/>
          <w:szCs w:val="24"/>
        </w:rPr>
      </w:pPr>
    </w:p>
    <w:p w14:paraId="4CFAF09D" w14:textId="77777777" w:rsidR="00D1101F" w:rsidRDefault="00D1101F" w:rsidP="00B537CA">
      <w:pPr>
        <w:tabs>
          <w:tab w:val="left" w:pos="16018"/>
        </w:tabs>
        <w:jc w:val="center"/>
        <w:rPr>
          <w:b/>
          <w:sz w:val="24"/>
          <w:szCs w:val="24"/>
        </w:rPr>
      </w:pPr>
    </w:p>
    <w:p w14:paraId="51ED985E" w14:textId="77777777" w:rsidR="00D1101F" w:rsidRDefault="00D1101F" w:rsidP="00B537CA">
      <w:pPr>
        <w:tabs>
          <w:tab w:val="left" w:pos="16018"/>
        </w:tabs>
        <w:jc w:val="center"/>
        <w:rPr>
          <w:b/>
          <w:sz w:val="24"/>
          <w:szCs w:val="24"/>
        </w:rPr>
      </w:pPr>
    </w:p>
    <w:p w14:paraId="22FB261E" w14:textId="77777777" w:rsidR="00D1101F" w:rsidRDefault="00D1101F" w:rsidP="00B537CA">
      <w:pPr>
        <w:tabs>
          <w:tab w:val="left" w:pos="16018"/>
        </w:tabs>
        <w:jc w:val="center"/>
        <w:rPr>
          <w:b/>
          <w:sz w:val="24"/>
          <w:szCs w:val="24"/>
        </w:rPr>
      </w:pPr>
    </w:p>
    <w:p w14:paraId="17F209D1" w14:textId="77777777" w:rsidR="00D1101F" w:rsidRDefault="00D1101F" w:rsidP="00B537CA">
      <w:pPr>
        <w:tabs>
          <w:tab w:val="left" w:pos="16018"/>
        </w:tabs>
        <w:jc w:val="center"/>
        <w:rPr>
          <w:b/>
          <w:sz w:val="24"/>
          <w:szCs w:val="24"/>
        </w:rPr>
      </w:pPr>
    </w:p>
    <w:p w14:paraId="3B6F6441" w14:textId="77777777" w:rsidR="00D1101F" w:rsidRDefault="00D1101F" w:rsidP="00B537CA">
      <w:pPr>
        <w:tabs>
          <w:tab w:val="left" w:pos="16018"/>
        </w:tabs>
        <w:jc w:val="center"/>
        <w:rPr>
          <w:b/>
          <w:sz w:val="24"/>
          <w:szCs w:val="24"/>
        </w:rPr>
      </w:pPr>
    </w:p>
    <w:p w14:paraId="3B65D679" w14:textId="77777777" w:rsidR="00D1101F" w:rsidRDefault="00D1101F" w:rsidP="00B537CA">
      <w:pPr>
        <w:tabs>
          <w:tab w:val="left" w:pos="16018"/>
        </w:tabs>
        <w:jc w:val="center"/>
        <w:rPr>
          <w:b/>
          <w:sz w:val="24"/>
          <w:szCs w:val="24"/>
        </w:rPr>
      </w:pPr>
    </w:p>
    <w:p w14:paraId="4CE1B706" w14:textId="77777777" w:rsidR="00D1101F" w:rsidRDefault="00D1101F" w:rsidP="00B537CA">
      <w:pPr>
        <w:tabs>
          <w:tab w:val="left" w:pos="16018"/>
        </w:tabs>
        <w:jc w:val="center"/>
        <w:rPr>
          <w:b/>
          <w:sz w:val="24"/>
          <w:szCs w:val="24"/>
        </w:rPr>
      </w:pPr>
    </w:p>
    <w:p w14:paraId="0A373D92" w14:textId="77777777" w:rsidR="00D1101F" w:rsidRDefault="00D1101F" w:rsidP="00B537CA">
      <w:pPr>
        <w:tabs>
          <w:tab w:val="left" w:pos="16018"/>
        </w:tabs>
        <w:jc w:val="center"/>
        <w:rPr>
          <w:b/>
          <w:sz w:val="24"/>
          <w:szCs w:val="24"/>
        </w:rPr>
      </w:pPr>
    </w:p>
    <w:p w14:paraId="0441BC18" w14:textId="77777777" w:rsidR="00D1101F" w:rsidRDefault="00D1101F" w:rsidP="00B537CA">
      <w:pPr>
        <w:tabs>
          <w:tab w:val="left" w:pos="16018"/>
        </w:tabs>
        <w:jc w:val="center"/>
        <w:rPr>
          <w:b/>
          <w:sz w:val="24"/>
          <w:szCs w:val="24"/>
        </w:rPr>
      </w:pPr>
    </w:p>
    <w:p w14:paraId="68D9A514" w14:textId="77777777" w:rsidR="00D1101F" w:rsidRDefault="00D1101F" w:rsidP="00B537CA">
      <w:pPr>
        <w:tabs>
          <w:tab w:val="left" w:pos="16018"/>
        </w:tabs>
        <w:jc w:val="center"/>
        <w:rPr>
          <w:b/>
          <w:sz w:val="24"/>
          <w:szCs w:val="24"/>
        </w:rPr>
      </w:pPr>
    </w:p>
    <w:p w14:paraId="009EF199" w14:textId="77777777" w:rsidR="00D1101F" w:rsidRDefault="00D1101F" w:rsidP="00B537CA">
      <w:pPr>
        <w:tabs>
          <w:tab w:val="left" w:pos="16018"/>
        </w:tabs>
        <w:jc w:val="center"/>
        <w:rPr>
          <w:b/>
          <w:sz w:val="24"/>
          <w:szCs w:val="24"/>
        </w:rPr>
      </w:pPr>
    </w:p>
    <w:p w14:paraId="6CA71B53" w14:textId="77777777" w:rsidR="00D1101F" w:rsidRDefault="00D1101F" w:rsidP="00B537CA">
      <w:pPr>
        <w:tabs>
          <w:tab w:val="left" w:pos="16018"/>
        </w:tabs>
        <w:jc w:val="center"/>
        <w:rPr>
          <w:b/>
          <w:sz w:val="24"/>
          <w:szCs w:val="24"/>
        </w:rPr>
      </w:pPr>
    </w:p>
    <w:p w14:paraId="61D02774" w14:textId="77777777" w:rsidR="00D1101F" w:rsidRDefault="00D1101F" w:rsidP="00B537CA">
      <w:pPr>
        <w:tabs>
          <w:tab w:val="left" w:pos="16018"/>
        </w:tabs>
        <w:jc w:val="center"/>
        <w:rPr>
          <w:b/>
          <w:sz w:val="24"/>
          <w:szCs w:val="24"/>
        </w:rPr>
      </w:pPr>
    </w:p>
    <w:p w14:paraId="09866C87" w14:textId="77777777" w:rsidR="00D1101F" w:rsidRDefault="00D1101F" w:rsidP="00B537CA">
      <w:pPr>
        <w:tabs>
          <w:tab w:val="left" w:pos="16018"/>
        </w:tabs>
        <w:jc w:val="center"/>
        <w:rPr>
          <w:b/>
          <w:sz w:val="24"/>
          <w:szCs w:val="24"/>
        </w:rPr>
      </w:pPr>
    </w:p>
    <w:p w14:paraId="04FE334A" w14:textId="77777777" w:rsidR="00D1101F" w:rsidRDefault="00D1101F" w:rsidP="00B537CA">
      <w:pPr>
        <w:tabs>
          <w:tab w:val="left" w:pos="16018"/>
        </w:tabs>
        <w:jc w:val="center"/>
        <w:rPr>
          <w:b/>
          <w:sz w:val="24"/>
          <w:szCs w:val="24"/>
        </w:rPr>
      </w:pPr>
    </w:p>
    <w:p w14:paraId="270252DC" w14:textId="77777777" w:rsidR="00D1101F" w:rsidRDefault="00D1101F" w:rsidP="00B537CA">
      <w:pPr>
        <w:tabs>
          <w:tab w:val="left" w:pos="16018"/>
        </w:tabs>
        <w:jc w:val="center"/>
        <w:rPr>
          <w:b/>
          <w:sz w:val="24"/>
          <w:szCs w:val="24"/>
        </w:rPr>
      </w:pPr>
    </w:p>
    <w:p w14:paraId="1F318582" w14:textId="77777777" w:rsidR="00D1101F" w:rsidRDefault="00D1101F" w:rsidP="00B537CA">
      <w:pPr>
        <w:tabs>
          <w:tab w:val="left" w:pos="16018"/>
        </w:tabs>
        <w:jc w:val="center"/>
        <w:rPr>
          <w:b/>
          <w:sz w:val="24"/>
          <w:szCs w:val="24"/>
        </w:rPr>
      </w:pPr>
    </w:p>
    <w:p w14:paraId="49DB9FEC" w14:textId="77777777" w:rsidR="00D1101F" w:rsidRDefault="00D1101F" w:rsidP="00B537CA">
      <w:pPr>
        <w:tabs>
          <w:tab w:val="left" w:pos="16018"/>
        </w:tabs>
        <w:jc w:val="center"/>
        <w:rPr>
          <w:b/>
          <w:sz w:val="24"/>
          <w:szCs w:val="24"/>
        </w:rPr>
      </w:pPr>
    </w:p>
    <w:p w14:paraId="0992F675" w14:textId="77777777" w:rsidR="00C90292" w:rsidRDefault="00C90292" w:rsidP="00B537CA">
      <w:pPr>
        <w:tabs>
          <w:tab w:val="left" w:pos="16018"/>
        </w:tabs>
        <w:jc w:val="center"/>
        <w:rPr>
          <w:b/>
          <w:sz w:val="24"/>
          <w:szCs w:val="24"/>
        </w:rPr>
      </w:pPr>
    </w:p>
    <w:p w14:paraId="6605922F" w14:textId="77777777" w:rsidR="00C90292" w:rsidRDefault="00C90292" w:rsidP="00B537CA">
      <w:pPr>
        <w:tabs>
          <w:tab w:val="left" w:pos="16018"/>
        </w:tabs>
        <w:jc w:val="center"/>
        <w:rPr>
          <w:b/>
          <w:sz w:val="24"/>
          <w:szCs w:val="24"/>
        </w:rPr>
      </w:pPr>
    </w:p>
    <w:p w14:paraId="7EC6114D" w14:textId="77777777" w:rsidR="00C90292" w:rsidRDefault="00C90292" w:rsidP="00B537CA">
      <w:pPr>
        <w:tabs>
          <w:tab w:val="left" w:pos="16018"/>
        </w:tabs>
        <w:jc w:val="center"/>
        <w:rPr>
          <w:b/>
          <w:sz w:val="24"/>
          <w:szCs w:val="24"/>
        </w:rPr>
      </w:pPr>
    </w:p>
    <w:p w14:paraId="0F92BD53" w14:textId="77777777" w:rsidR="00C90292" w:rsidRDefault="00C90292" w:rsidP="00B537CA">
      <w:pPr>
        <w:tabs>
          <w:tab w:val="left" w:pos="16018"/>
        </w:tabs>
        <w:jc w:val="center"/>
        <w:rPr>
          <w:b/>
          <w:sz w:val="24"/>
          <w:szCs w:val="24"/>
        </w:rPr>
      </w:pPr>
    </w:p>
    <w:p w14:paraId="0B75C07E" w14:textId="77777777" w:rsidR="00C90292" w:rsidRDefault="00C90292"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8"/>
        <w:gridCol w:w="6030"/>
        <w:gridCol w:w="3225"/>
        <w:gridCol w:w="842"/>
        <w:gridCol w:w="3232"/>
        <w:gridCol w:w="4444"/>
        <w:gridCol w:w="1838"/>
        <w:gridCol w:w="1723"/>
      </w:tblGrid>
      <w:tr w:rsidR="00645E6F" w:rsidRPr="00544B0F" w14:paraId="55F511FF" w14:textId="77777777" w:rsidTr="009C372A">
        <w:trPr>
          <w:trHeight w:val="561"/>
          <w:jc w:val="center"/>
        </w:trPr>
        <w:tc>
          <w:tcPr>
            <w:tcW w:w="22222" w:type="dxa"/>
            <w:gridSpan w:val="8"/>
            <w:tcBorders>
              <w:top w:val="single" w:sz="4" w:space="0" w:color="auto"/>
              <w:left w:val="single" w:sz="4" w:space="0" w:color="auto"/>
              <w:right w:val="single" w:sz="4" w:space="0" w:color="auto"/>
            </w:tcBorders>
            <w:shd w:val="clear" w:color="auto" w:fill="C6D9F1"/>
            <w:vAlign w:val="center"/>
          </w:tcPr>
          <w:p w14:paraId="3F66631C" w14:textId="77777777" w:rsidR="00645E6F" w:rsidRPr="00544B0F" w:rsidRDefault="00645E6F" w:rsidP="009C372A">
            <w:pPr>
              <w:tabs>
                <w:tab w:val="left" w:pos="720"/>
              </w:tabs>
              <w:spacing w:before="60" w:after="60"/>
              <w:contextualSpacing/>
              <w:rPr>
                <w:rFonts w:cs="Arial"/>
                <w:b/>
              </w:rPr>
            </w:pPr>
            <w:r w:rsidRPr="00544B0F">
              <w:rPr>
                <w:rFonts w:cs="Arial"/>
                <w:b/>
              </w:rPr>
              <w:t>BAF 3: Networked Hospitals and Excellent Primary, Community Care and Mental Health &amp; Learning Disability Services, working effectively through a systems approach</w:t>
            </w:r>
          </w:p>
        </w:tc>
      </w:tr>
      <w:tr w:rsidR="00645E6F" w:rsidRPr="00544B0F" w14:paraId="23B67246" w14:textId="77777777" w:rsidTr="00645E6F">
        <w:trPr>
          <w:trHeight w:val="839"/>
          <w:jc w:val="center"/>
        </w:trPr>
        <w:tc>
          <w:tcPr>
            <w:tcW w:w="891" w:type="dxa"/>
            <w:tcBorders>
              <w:top w:val="single" w:sz="4" w:space="0" w:color="auto"/>
              <w:left w:val="single" w:sz="4" w:space="0" w:color="auto"/>
              <w:right w:val="single" w:sz="4" w:space="0" w:color="auto"/>
            </w:tcBorders>
            <w:shd w:val="clear" w:color="auto" w:fill="C6D9F1"/>
            <w:vAlign w:val="center"/>
          </w:tcPr>
          <w:p w14:paraId="35C041E6" w14:textId="77777777" w:rsidR="00645E6F" w:rsidRPr="00544B0F" w:rsidRDefault="00645E6F" w:rsidP="009C372A">
            <w:pPr>
              <w:spacing w:before="60" w:after="60"/>
              <w:jc w:val="both"/>
              <w:rPr>
                <w:rFonts w:cs="Arial"/>
                <w:b/>
              </w:rPr>
            </w:pPr>
            <w:r w:rsidRPr="00544B0F">
              <w:rPr>
                <w:rFonts w:cs="Arial"/>
                <w:b/>
              </w:rPr>
              <w:t>3.5</w:t>
            </w:r>
          </w:p>
        </w:tc>
        <w:tc>
          <w:tcPr>
            <w:tcW w:w="17957" w:type="dxa"/>
            <w:gridSpan w:val="5"/>
            <w:tcBorders>
              <w:top w:val="single" w:sz="4" w:space="0" w:color="auto"/>
              <w:left w:val="single" w:sz="4" w:space="0" w:color="auto"/>
              <w:right w:val="single" w:sz="4" w:space="0" w:color="auto"/>
            </w:tcBorders>
            <w:shd w:val="clear" w:color="auto" w:fill="C6D9F1"/>
            <w:vAlign w:val="center"/>
          </w:tcPr>
          <w:p w14:paraId="2BACDB5D" w14:textId="77777777" w:rsidR="00645E6F" w:rsidRPr="00544B0F" w:rsidRDefault="00645E6F" w:rsidP="009C372A">
            <w:pPr>
              <w:spacing w:before="60"/>
              <w:jc w:val="both"/>
              <w:rPr>
                <w:rFonts w:cs="Arial"/>
                <w:b/>
                <w:bCs/>
                <w:sz w:val="24"/>
                <w:szCs w:val="24"/>
              </w:rPr>
            </w:pPr>
            <w:r w:rsidRPr="00544B0F">
              <w:rPr>
                <w:rFonts w:cs="Arial"/>
                <w:b/>
                <w:bCs/>
                <w:sz w:val="24"/>
                <w:szCs w:val="24"/>
              </w:rPr>
              <w:t>Networked Hospital – A Systems Approach</w:t>
            </w:r>
          </w:p>
          <w:p w14:paraId="21684B37" w14:textId="77777777" w:rsidR="00645E6F" w:rsidRPr="00544B0F" w:rsidRDefault="00645E6F" w:rsidP="009C372A">
            <w:pPr>
              <w:spacing w:after="60"/>
              <w:jc w:val="both"/>
              <w:rPr>
                <w:rFonts w:cs="Arial"/>
                <w:b/>
                <w:bCs/>
                <w:sz w:val="24"/>
                <w:szCs w:val="24"/>
              </w:rPr>
            </w:pPr>
            <w:r w:rsidRPr="00544B0F">
              <w:rPr>
                <w:rFonts w:cs="Arial"/>
                <w:b/>
                <w:bCs/>
                <w:sz w:val="24"/>
                <w:szCs w:val="24"/>
              </w:rPr>
              <w:t>Cancer Care</w:t>
            </w:r>
          </w:p>
        </w:tc>
        <w:tc>
          <w:tcPr>
            <w:tcW w:w="1843" w:type="dxa"/>
            <w:tcBorders>
              <w:top w:val="single" w:sz="4" w:space="0" w:color="auto"/>
              <w:left w:val="single" w:sz="4" w:space="0" w:color="auto"/>
              <w:bottom w:val="single" w:sz="4" w:space="0" w:color="auto"/>
              <w:right w:val="single" w:sz="4" w:space="0" w:color="auto"/>
            </w:tcBorders>
            <w:shd w:val="clear" w:color="auto" w:fill="C6D9F1"/>
            <w:vAlign w:val="center"/>
          </w:tcPr>
          <w:p w14:paraId="391A3AF2" w14:textId="77777777" w:rsidR="00645E6F" w:rsidRDefault="00645E6F" w:rsidP="009C372A">
            <w:pPr>
              <w:spacing w:before="60"/>
              <w:jc w:val="both"/>
              <w:rPr>
                <w:rFonts w:cs="Arial"/>
                <w:b/>
              </w:rPr>
            </w:pPr>
            <w:r>
              <w:rPr>
                <w:rFonts w:cs="Arial"/>
                <w:b/>
              </w:rPr>
              <w:t>Trend:</w:t>
            </w:r>
          </w:p>
          <w:p w14:paraId="3E543812" w14:textId="77777777" w:rsidR="008126DA" w:rsidRPr="00544B0F" w:rsidRDefault="008126DA" w:rsidP="009C372A">
            <w:pPr>
              <w:spacing w:before="60"/>
              <w:jc w:val="both"/>
              <w:rPr>
                <w:rFonts w:cs="Arial"/>
                <w:b/>
              </w:rPr>
            </w:pPr>
            <w:r>
              <w:rPr>
                <w:rFonts w:cs="Arial"/>
                <w:b/>
              </w:rPr>
              <w:t>Stable</w:t>
            </w:r>
          </w:p>
        </w:tc>
        <w:tc>
          <w:tcPr>
            <w:tcW w:w="1531" w:type="dxa"/>
            <w:tcBorders>
              <w:top w:val="single" w:sz="4" w:space="0" w:color="auto"/>
              <w:left w:val="single" w:sz="4" w:space="0" w:color="auto"/>
              <w:right w:val="single" w:sz="4" w:space="0" w:color="auto"/>
            </w:tcBorders>
            <w:shd w:val="clear" w:color="auto" w:fill="C6D9F1"/>
            <w:vAlign w:val="center"/>
          </w:tcPr>
          <w:p w14:paraId="3FF7E26E" w14:textId="77777777" w:rsidR="00645E6F" w:rsidRPr="00544B0F" w:rsidRDefault="001B6853" w:rsidP="009C372A">
            <w:pPr>
              <w:spacing w:before="60" w:after="60"/>
              <w:jc w:val="center"/>
              <w:rPr>
                <w:rFonts w:cs="Arial"/>
                <w:b/>
              </w:rPr>
            </w:pPr>
            <w:r>
              <w:rPr>
                <w:rFonts w:cs="Arial"/>
                <w:b/>
                <w:noProof/>
                <w:sz w:val="24"/>
                <w:szCs w:val="24"/>
                <w:lang w:eastAsia="en-GB"/>
              </w:rPr>
              <w:drawing>
                <wp:anchor distT="0" distB="0" distL="114300" distR="114300" simplePos="0" relativeHeight="251714598" behindDoc="0" locked="0" layoutInCell="1" allowOverlap="1" wp14:anchorId="7B62F85A" wp14:editId="744FC506">
                  <wp:simplePos x="0" y="0"/>
                  <wp:positionH relativeFrom="column">
                    <wp:posOffset>254635</wp:posOffset>
                  </wp:positionH>
                  <wp:positionV relativeFrom="paragraph">
                    <wp:posOffset>-27940</wp:posOffset>
                  </wp:positionV>
                  <wp:extent cx="419100" cy="333375"/>
                  <wp:effectExtent l="0" t="0" r="0" b="9525"/>
                  <wp:wrapNone/>
                  <wp:docPr id="46" name="Pictur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645E6F" w:rsidRPr="00544B0F" w14:paraId="28ED361F" w14:textId="77777777" w:rsidTr="00E856E0">
        <w:trPr>
          <w:trHeight w:val="836"/>
          <w:jc w:val="center"/>
        </w:trPr>
        <w:tc>
          <w:tcPr>
            <w:tcW w:w="10246" w:type="dxa"/>
            <w:gridSpan w:val="3"/>
            <w:tcBorders>
              <w:left w:val="single" w:sz="4" w:space="0" w:color="auto"/>
              <w:right w:val="nil"/>
            </w:tcBorders>
            <w:shd w:val="clear" w:color="auto" w:fill="C6D9F1"/>
            <w:vAlign w:val="center"/>
          </w:tcPr>
          <w:p w14:paraId="294AB8E1" w14:textId="77777777" w:rsidR="00645E6F" w:rsidRPr="00B36E12" w:rsidRDefault="00645E6F" w:rsidP="009C372A">
            <w:pPr>
              <w:spacing w:before="60" w:after="60"/>
              <w:jc w:val="both"/>
              <w:rPr>
                <w:rFonts w:cs="Arial"/>
                <w:b/>
                <w:bCs/>
              </w:rPr>
            </w:pPr>
            <w:r w:rsidRPr="00B36E12">
              <w:rPr>
                <w:rFonts w:cs="Arial"/>
                <w:b/>
                <w:bCs/>
              </w:rPr>
              <w:t>Associated HBRR Entries:</w:t>
            </w:r>
          </w:p>
          <w:p w14:paraId="32A35439" w14:textId="77777777" w:rsidR="00645E6F" w:rsidRPr="00B36E12" w:rsidRDefault="00645E6F" w:rsidP="009C372A">
            <w:pPr>
              <w:spacing w:before="60" w:after="60"/>
              <w:rPr>
                <w:rFonts w:cs="Arial"/>
                <w:b/>
                <w:bCs/>
              </w:rPr>
            </w:pPr>
            <w:r w:rsidRPr="00B36E12">
              <w:rPr>
                <w:rFonts w:cs="Arial"/>
                <w:b/>
                <w:bCs/>
              </w:rPr>
              <w:t>HBRR 50 – Access to Cancer Services (25)</w:t>
            </w:r>
          </w:p>
          <w:p w14:paraId="3EE2E94C" w14:textId="77777777" w:rsidR="00645E6F" w:rsidRPr="00B36E12" w:rsidRDefault="00645E6F" w:rsidP="009C372A">
            <w:pPr>
              <w:spacing w:before="60" w:after="60"/>
              <w:jc w:val="both"/>
              <w:rPr>
                <w:rFonts w:cs="Arial"/>
                <w:b/>
                <w:bCs/>
              </w:rPr>
            </w:pPr>
            <w:r w:rsidRPr="00B36E12">
              <w:rPr>
                <w:rFonts w:cs="Arial"/>
                <w:b/>
                <w:bCs/>
              </w:rPr>
              <w:t>HBRR 66 – Access to Cancer Treatment SACT (</w:t>
            </w:r>
            <w:r w:rsidRPr="00B36E12">
              <w:rPr>
                <w:rFonts w:cs="Arial"/>
                <w:b/>
                <w:bCs/>
                <w:strike/>
                <w:color w:val="FF0000"/>
              </w:rPr>
              <w:t>12</w:t>
            </w:r>
            <w:r w:rsidRPr="00B36E12">
              <w:rPr>
                <w:rFonts w:cs="Arial"/>
                <w:b/>
                <w:bCs/>
                <w:color w:val="FF0000"/>
              </w:rPr>
              <w:t xml:space="preserve"> 15</w:t>
            </w:r>
            <w:r w:rsidRPr="00B36E12">
              <w:rPr>
                <w:rFonts w:cs="Arial"/>
                <w:b/>
                <w:bCs/>
              </w:rPr>
              <w:t>)</w:t>
            </w:r>
          </w:p>
        </w:tc>
        <w:tc>
          <w:tcPr>
            <w:tcW w:w="8602" w:type="dxa"/>
            <w:gridSpan w:val="3"/>
            <w:tcBorders>
              <w:left w:val="nil"/>
              <w:right w:val="single" w:sz="4" w:space="0" w:color="auto"/>
            </w:tcBorders>
            <w:shd w:val="clear" w:color="auto" w:fill="C6D9F1"/>
            <w:vAlign w:val="center"/>
          </w:tcPr>
          <w:p w14:paraId="221CD33D" w14:textId="77777777" w:rsidR="00645E6F" w:rsidRPr="00B36E12" w:rsidRDefault="00645E6F" w:rsidP="009C372A">
            <w:pPr>
              <w:spacing w:before="60" w:after="60"/>
              <w:jc w:val="both"/>
              <w:rPr>
                <w:rFonts w:cs="Arial"/>
                <w:b/>
                <w:sz w:val="24"/>
                <w:szCs w:val="24"/>
              </w:rPr>
            </w:pPr>
            <w:r w:rsidRPr="00B36E12">
              <w:rPr>
                <w:rFonts w:cs="Arial"/>
                <w:b/>
                <w:bCs/>
              </w:rPr>
              <w:t>HBRR 67 – Access to Radiotherapy Treatment (</w:t>
            </w:r>
            <w:r w:rsidRPr="00B36E12">
              <w:rPr>
                <w:rFonts w:ascii="Arial Bold" w:hAnsi="Arial Bold" w:cs="Arial"/>
                <w:b/>
                <w:bCs/>
                <w:strike/>
                <w:color w:val="FF0000"/>
              </w:rPr>
              <w:t>20</w:t>
            </w:r>
            <w:r w:rsidR="000F57F4" w:rsidRPr="00B36E12">
              <w:rPr>
                <w:rFonts w:cs="Arial"/>
                <w:b/>
                <w:bCs/>
                <w:color w:val="FF0000"/>
              </w:rPr>
              <w:t xml:space="preserve"> 15</w:t>
            </w:r>
            <w:r w:rsidRPr="00B36E12">
              <w:rPr>
                <w:rFonts w:cs="Arial"/>
                <w:b/>
                <w:bCs/>
              </w:rPr>
              <w:t>)</w:t>
            </w:r>
            <w:r w:rsidRPr="00B36E12">
              <w:rPr>
                <w:rFonts w:cs="Arial"/>
                <w:b/>
                <w:sz w:val="24"/>
                <w:szCs w:val="24"/>
              </w:rPr>
              <w:t> </w:t>
            </w:r>
          </w:p>
          <w:p w14:paraId="46E0A1B4" w14:textId="77777777" w:rsidR="00645E6F" w:rsidRPr="00B36E12" w:rsidRDefault="00645E6F" w:rsidP="009C372A">
            <w:pPr>
              <w:spacing w:before="60" w:after="60"/>
              <w:jc w:val="both"/>
              <w:rPr>
                <w:rFonts w:cs="Arial"/>
                <w:b/>
              </w:rPr>
            </w:pPr>
            <w:r w:rsidRPr="00B36E12">
              <w:rPr>
                <w:rFonts w:cs="Arial"/>
                <w:b/>
              </w:rPr>
              <w:t>HBRR 75 – Whole Service Closure (10)</w:t>
            </w:r>
          </w:p>
          <w:p w14:paraId="32A8485D" w14:textId="77777777" w:rsidR="00645E6F" w:rsidRPr="00B36E12" w:rsidRDefault="00645E6F" w:rsidP="009C372A">
            <w:pPr>
              <w:spacing w:before="60" w:after="60"/>
              <w:jc w:val="both"/>
              <w:rPr>
                <w:rFonts w:cs="Arial"/>
                <w:b/>
                <w:bCs/>
              </w:rPr>
            </w:pPr>
            <w:r w:rsidRPr="00B36E12">
              <w:rPr>
                <w:rFonts w:cs="Arial"/>
                <w:b/>
                <w:color w:val="FF0000"/>
              </w:rPr>
              <w:t>HBRR 97 – Disruption Due to Industrial Action (16)</w:t>
            </w:r>
          </w:p>
        </w:tc>
        <w:tc>
          <w:tcPr>
            <w:tcW w:w="1843" w:type="dxa"/>
            <w:tcBorders>
              <w:top w:val="single" w:sz="4" w:space="0" w:color="auto"/>
              <w:left w:val="single" w:sz="4" w:space="0" w:color="auto"/>
              <w:bottom w:val="single" w:sz="4" w:space="0" w:color="auto"/>
              <w:right w:val="single" w:sz="4" w:space="0" w:color="auto"/>
            </w:tcBorders>
            <w:shd w:val="clear" w:color="auto" w:fill="C6D9F1"/>
            <w:vAlign w:val="center"/>
          </w:tcPr>
          <w:p w14:paraId="7CECE6AE" w14:textId="77777777" w:rsidR="00645E6F" w:rsidRDefault="00645E6F" w:rsidP="009C372A">
            <w:pPr>
              <w:spacing w:before="60"/>
              <w:jc w:val="both"/>
              <w:rPr>
                <w:rFonts w:cs="Arial"/>
                <w:b/>
              </w:rPr>
            </w:pPr>
            <w:r w:rsidRPr="00544B0F">
              <w:rPr>
                <w:rFonts w:cs="Arial"/>
                <w:b/>
              </w:rPr>
              <w:t>Assurance:</w:t>
            </w:r>
          </w:p>
          <w:p w14:paraId="275AABAE" w14:textId="77777777" w:rsidR="008126DA" w:rsidRPr="00544B0F" w:rsidRDefault="008126DA" w:rsidP="009C372A">
            <w:pPr>
              <w:spacing w:before="60"/>
              <w:jc w:val="both"/>
              <w:rPr>
                <w:rFonts w:cs="Arial"/>
                <w:b/>
              </w:rPr>
            </w:pPr>
            <w:r>
              <w:rPr>
                <w:rFonts w:cs="Arial"/>
                <w:b/>
              </w:rPr>
              <w:t>Limited</w:t>
            </w:r>
          </w:p>
        </w:tc>
        <w:tc>
          <w:tcPr>
            <w:tcW w:w="1531" w:type="dxa"/>
            <w:tcBorders>
              <w:left w:val="single" w:sz="4" w:space="0" w:color="auto"/>
              <w:bottom w:val="single" w:sz="4" w:space="0" w:color="auto"/>
              <w:right w:val="single" w:sz="4" w:space="0" w:color="auto"/>
            </w:tcBorders>
            <w:shd w:val="clear" w:color="auto" w:fill="C6D9F1"/>
            <w:vAlign w:val="center"/>
          </w:tcPr>
          <w:p w14:paraId="5C78FF76" w14:textId="77777777" w:rsidR="00645E6F" w:rsidRPr="00544B0F" w:rsidRDefault="001B6853" w:rsidP="009C372A">
            <w:pPr>
              <w:spacing w:before="60" w:after="60"/>
              <w:jc w:val="center"/>
              <w:rPr>
                <w:rFonts w:cs="Arial"/>
                <w:b/>
              </w:rPr>
            </w:pPr>
            <w:r w:rsidRPr="00B623FE">
              <w:rPr>
                <w:rFonts w:ascii="Verdana" w:hAnsi="Verdana"/>
                <w:noProof/>
                <w:szCs w:val="18"/>
                <w:lang w:eastAsia="en-GB"/>
              </w:rPr>
              <w:drawing>
                <wp:inline distT="0" distB="0" distL="0" distR="0" wp14:anchorId="1341AB26" wp14:editId="594F84BB">
                  <wp:extent cx="956945" cy="53340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645E6F" w:rsidRPr="00544B0F" w14:paraId="39930A52" w14:textId="77777777" w:rsidTr="009C372A">
        <w:trPr>
          <w:trHeight w:val="63"/>
          <w:jc w:val="center"/>
        </w:trPr>
        <w:tc>
          <w:tcPr>
            <w:tcW w:w="10246" w:type="dxa"/>
            <w:gridSpan w:val="3"/>
            <w:tcBorders>
              <w:left w:val="single" w:sz="4" w:space="0" w:color="auto"/>
              <w:right w:val="single" w:sz="4" w:space="0" w:color="auto"/>
            </w:tcBorders>
            <w:shd w:val="clear" w:color="auto" w:fill="C6D9F1"/>
            <w:vAlign w:val="center"/>
          </w:tcPr>
          <w:p w14:paraId="2F421E73" w14:textId="77777777" w:rsidR="00645E6F" w:rsidRPr="00544B0F" w:rsidRDefault="00645E6F" w:rsidP="009C372A">
            <w:pPr>
              <w:spacing w:before="60" w:after="60"/>
              <w:rPr>
                <w:rFonts w:cs="Arial"/>
              </w:rPr>
            </w:pPr>
            <w:r w:rsidRPr="00544B0F">
              <w:rPr>
                <w:rFonts w:cs="Arial"/>
                <w:b/>
              </w:rPr>
              <w:t xml:space="preserve">Executive Lead (s): </w:t>
            </w:r>
            <w:r w:rsidRPr="00544B0F">
              <w:rPr>
                <w:rFonts w:cs="Arial"/>
              </w:rPr>
              <w:t>Executive Medical Director</w:t>
            </w:r>
          </w:p>
        </w:tc>
        <w:tc>
          <w:tcPr>
            <w:tcW w:w="11976" w:type="dxa"/>
            <w:gridSpan w:val="5"/>
            <w:tcBorders>
              <w:left w:val="single" w:sz="4" w:space="0" w:color="auto"/>
              <w:right w:val="single" w:sz="4" w:space="0" w:color="auto"/>
            </w:tcBorders>
            <w:shd w:val="clear" w:color="auto" w:fill="C6D9F1"/>
            <w:vAlign w:val="center"/>
          </w:tcPr>
          <w:p w14:paraId="1696FDCB" w14:textId="77777777" w:rsidR="00645E6F" w:rsidRPr="00544B0F" w:rsidRDefault="00645E6F" w:rsidP="009C372A">
            <w:pPr>
              <w:spacing w:before="60" w:after="60"/>
              <w:rPr>
                <w:rFonts w:cs="Arial"/>
                <w:b/>
              </w:rPr>
            </w:pPr>
            <w:r w:rsidRPr="00544B0F">
              <w:rPr>
                <w:rFonts w:cs="Arial"/>
                <w:b/>
              </w:rPr>
              <w:t xml:space="preserve">Assuring Committee: </w:t>
            </w:r>
            <w:r w:rsidRPr="00544B0F">
              <w:rPr>
                <w:rFonts w:cs="Arial"/>
              </w:rPr>
              <w:t>Performance &amp; Finance Committee</w:t>
            </w:r>
          </w:p>
        </w:tc>
      </w:tr>
      <w:tr w:rsidR="00645E6F" w:rsidRPr="00544B0F" w14:paraId="4438C33E" w14:textId="77777777" w:rsidTr="009C372A">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58FFC0C2" w14:textId="77777777" w:rsidR="00645E6F" w:rsidRPr="00544B0F" w:rsidRDefault="00645E6F" w:rsidP="009C372A">
            <w:pPr>
              <w:spacing w:before="60"/>
              <w:jc w:val="both"/>
              <w:rPr>
                <w:rFonts w:cs="Arial"/>
                <w:b/>
                <w:bCs/>
              </w:rPr>
            </w:pPr>
            <w:r w:rsidRPr="00544B0F">
              <w:rPr>
                <w:rFonts w:cs="Arial"/>
                <w:b/>
                <w:bCs/>
              </w:rPr>
              <w:t>Key Controls:</w:t>
            </w:r>
          </w:p>
          <w:p w14:paraId="6692AB90" w14:textId="77777777" w:rsidR="00645E6F" w:rsidRPr="00544B0F" w:rsidRDefault="00645E6F" w:rsidP="00645E6F">
            <w:pPr>
              <w:numPr>
                <w:ilvl w:val="0"/>
                <w:numId w:val="7"/>
              </w:numPr>
              <w:shd w:val="clear" w:color="auto" w:fill="FFFFFF"/>
              <w:jc w:val="both"/>
              <w:rPr>
                <w:rFonts w:cs="Arial"/>
              </w:rPr>
            </w:pPr>
            <w:r w:rsidRPr="00544B0F">
              <w:rPr>
                <w:rFonts w:cs="Arial"/>
              </w:rPr>
              <w:t>Programme/Project structure in place to drive delivery of Annual Plan/Recovery &amp; Sustainability Plan priorities</w:t>
            </w:r>
          </w:p>
          <w:p w14:paraId="23CCB265" w14:textId="77777777" w:rsidR="00645E6F" w:rsidRPr="00544B0F" w:rsidRDefault="00645E6F" w:rsidP="00645E6F">
            <w:pPr>
              <w:numPr>
                <w:ilvl w:val="0"/>
                <w:numId w:val="7"/>
              </w:numPr>
              <w:jc w:val="both"/>
              <w:rPr>
                <w:rFonts w:cs="Arial"/>
              </w:rPr>
            </w:pPr>
            <w:r w:rsidRPr="00544B0F">
              <w:rPr>
                <w:rFonts w:cs="Arial"/>
              </w:rPr>
              <w:t>Performance &amp; Finance Committee in place, with Terms of Reference which detail a responsibility to provide advice on aligning service, workforce and financial performance matters into an integrated whole systems approach, as well as scrutinise and monitor the performance of the organisation and individual delivery units in respect of cancer services, to ensure the trajectories and plans set out in the annual plan are achieved.</w:t>
            </w:r>
          </w:p>
          <w:p w14:paraId="7EE48290" w14:textId="77777777" w:rsidR="00645E6F" w:rsidRPr="00544B0F" w:rsidRDefault="00645E6F" w:rsidP="00645E6F">
            <w:pPr>
              <w:numPr>
                <w:ilvl w:val="0"/>
                <w:numId w:val="7"/>
              </w:numPr>
              <w:jc w:val="both"/>
              <w:rPr>
                <w:rFonts w:cs="Arial"/>
              </w:rPr>
            </w:pPr>
            <w:r w:rsidRPr="00544B0F">
              <w:rPr>
                <w:rFonts w:cs="Arial"/>
              </w:rPr>
              <w:t>Establishment of Health Board Cancer Performance Group, which will support execution of service delivery plans for improvements and report to the Cancer Performance Board</w:t>
            </w:r>
          </w:p>
          <w:p w14:paraId="1F71BF28" w14:textId="77777777" w:rsidR="00645E6F" w:rsidRPr="00544B0F" w:rsidRDefault="00645E6F" w:rsidP="00645E6F">
            <w:pPr>
              <w:numPr>
                <w:ilvl w:val="0"/>
                <w:numId w:val="7"/>
              </w:numPr>
              <w:jc w:val="both"/>
              <w:rPr>
                <w:rFonts w:cs="Arial"/>
              </w:rPr>
            </w:pPr>
            <w:r w:rsidRPr="00544B0F">
              <w:rPr>
                <w:rFonts w:cs="Arial"/>
              </w:rPr>
              <w:t xml:space="preserve">Prioritised pathway in place to fast track Urgent Suspected Cancer patients. Process developed to manage each individual case on the USC pathway. </w:t>
            </w:r>
          </w:p>
          <w:p w14:paraId="69BF2A49" w14:textId="77777777" w:rsidR="00645E6F" w:rsidRPr="00544B0F" w:rsidRDefault="00645E6F" w:rsidP="00645E6F">
            <w:pPr>
              <w:numPr>
                <w:ilvl w:val="0"/>
                <w:numId w:val="7"/>
              </w:numPr>
              <w:jc w:val="both"/>
              <w:rPr>
                <w:rFonts w:cs="Arial"/>
              </w:rPr>
            </w:pPr>
            <w:r w:rsidRPr="00544B0F">
              <w:rPr>
                <w:rFonts w:cs="Arial"/>
              </w:rPr>
              <w:t>Enhanced/weekly monitoring of action/improvement plans for top 6 tumour sites.</w:t>
            </w:r>
          </w:p>
          <w:p w14:paraId="65C61AAB" w14:textId="77777777" w:rsidR="00645E6F" w:rsidRPr="00544B0F" w:rsidRDefault="00645E6F" w:rsidP="00645E6F">
            <w:pPr>
              <w:numPr>
                <w:ilvl w:val="0"/>
                <w:numId w:val="7"/>
              </w:numPr>
              <w:jc w:val="both"/>
              <w:rPr>
                <w:rFonts w:cs="Arial"/>
              </w:rPr>
            </w:pPr>
            <w:r w:rsidRPr="00544B0F">
              <w:rPr>
                <w:rFonts w:cs="Arial"/>
              </w:rPr>
              <w:t>Weekly cancer performance meetings for both NPTS and Morriston Service Groups.</w:t>
            </w:r>
          </w:p>
          <w:p w14:paraId="7BF9FE64" w14:textId="77777777" w:rsidR="00645E6F" w:rsidRPr="00544B0F" w:rsidRDefault="00645E6F" w:rsidP="00645E6F">
            <w:pPr>
              <w:numPr>
                <w:ilvl w:val="0"/>
                <w:numId w:val="7"/>
              </w:numPr>
              <w:jc w:val="both"/>
              <w:rPr>
                <w:rFonts w:cs="Arial"/>
              </w:rPr>
            </w:pPr>
            <w:r w:rsidRPr="00544B0F">
              <w:rPr>
                <w:rFonts w:cs="Arial"/>
              </w:rPr>
              <w:t>Weekly Clinical Lead Recovery Planning meetings being held in Endoscopy.</w:t>
            </w:r>
          </w:p>
          <w:p w14:paraId="40A12E3A" w14:textId="77777777" w:rsidR="00645E6F" w:rsidRPr="00544B0F" w:rsidRDefault="00645E6F" w:rsidP="00645E6F">
            <w:pPr>
              <w:numPr>
                <w:ilvl w:val="0"/>
                <w:numId w:val="7"/>
              </w:numPr>
              <w:jc w:val="both"/>
              <w:rPr>
                <w:rFonts w:cs="Arial"/>
              </w:rPr>
            </w:pPr>
            <w:r w:rsidRPr="00544B0F">
              <w:rPr>
                <w:rFonts w:cs="Arial"/>
              </w:rPr>
              <w:t xml:space="preserve">National Endoscopy Programme (NEP) deferred patient spreadsheet utilised to track deferred procedures, surveillance, screening and USC patients. </w:t>
            </w:r>
          </w:p>
          <w:p w14:paraId="02773021" w14:textId="77777777" w:rsidR="00645E6F" w:rsidRPr="00544B0F" w:rsidRDefault="00645E6F" w:rsidP="00645E6F">
            <w:pPr>
              <w:numPr>
                <w:ilvl w:val="0"/>
                <w:numId w:val="7"/>
              </w:numPr>
              <w:jc w:val="both"/>
              <w:rPr>
                <w:rFonts w:cs="Arial"/>
              </w:rPr>
            </w:pPr>
            <w:r w:rsidRPr="00544B0F">
              <w:rPr>
                <w:rFonts w:cs="Arial"/>
              </w:rPr>
              <w:t>Faecal Immunochemical Testing (FIT) implemented for low risk groups. Primary care roll-out commenced (February 2022)</w:t>
            </w:r>
          </w:p>
          <w:p w14:paraId="317E1949" w14:textId="77777777" w:rsidR="00645E6F" w:rsidRPr="00544B0F" w:rsidRDefault="00645E6F" w:rsidP="00645E6F">
            <w:pPr>
              <w:numPr>
                <w:ilvl w:val="0"/>
                <w:numId w:val="7"/>
              </w:numPr>
              <w:jc w:val="both"/>
              <w:rPr>
                <w:rFonts w:cs="Arial"/>
              </w:rPr>
            </w:pPr>
            <w:r w:rsidRPr="00544B0F">
              <w:rPr>
                <w:rFonts w:cs="Arial"/>
              </w:rPr>
              <w:t>Redesigned endoscopy Straight To Test (STT) pathway implemented (December 2021)</w:t>
            </w:r>
          </w:p>
          <w:p w14:paraId="4D9CE14F" w14:textId="77777777" w:rsidR="00645E6F" w:rsidRPr="00544B0F" w:rsidRDefault="00645E6F" w:rsidP="00645E6F">
            <w:pPr>
              <w:numPr>
                <w:ilvl w:val="0"/>
                <w:numId w:val="7"/>
              </w:numPr>
              <w:jc w:val="both"/>
              <w:rPr>
                <w:rFonts w:cs="Arial"/>
              </w:rPr>
            </w:pPr>
            <w:r w:rsidRPr="00544B0F">
              <w:rPr>
                <w:rFonts w:cs="Arial"/>
              </w:rPr>
              <w:t>Increased service provision in respect of Capsule Endoscopy, PH Manometry and hydrogen breath test procedures</w:t>
            </w:r>
          </w:p>
          <w:p w14:paraId="167C71BD" w14:textId="77777777" w:rsidR="00645E6F" w:rsidRPr="00544B0F" w:rsidRDefault="00645E6F" w:rsidP="00645E6F">
            <w:pPr>
              <w:numPr>
                <w:ilvl w:val="0"/>
                <w:numId w:val="7"/>
              </w:numPr>
              <w:jc w:val="both"/>
              <w:rPr>
                <w:rFonts w:cs="Arial"/>
              </w:rPr>
            </w:pPr>
            <w:r w:rsidRPr="00544B0F">
              <w:rPr>
                <w:rFonts w:cs="Arial"/>
              </w:rPr>
              <w:t>Review of Chemotherapy Day Unit scheduling by staff to ensure that all chairs are used appropriately. Daily scrutinising process in place to micro-manage individual cases, deferrals etc.</w:t>
            </w:r>
          </w:p>
          <w:p w14:paraId="3F241190" w14:textId="77777777" w:rsidR="00645E6F" w:rsidRPr="00544B0F" w:rsidRDefault="00645E6F" w:rsidP="00645E6F">
            <w:pPr>
              <w:numPr>
                <w:ilvl w:val="0"/>
                <w:numId w:val="7"/>
              </w:numPr>
              <w:jc w:val="both"/>
              <w:rPr>
                <w:rFonts w:cs="Arial"/>
              </w:rPr>
            </w:pPr>
            <w:r w:rsidRPr="00544B0F">
              <w:rPr>
                <w:rFonts w:cs="Arial"/>
              </w:rPr>
              <w:t>Chemotherapy option appraisal completed by Service Group. Business case for shift of capacity to home produced and endorsed by CEO and agreed at Business Case Advisory Group and Management Board.</w:t>
            </w:r>
          </w:p>
          <w:p w14:paraId="65C29A1A" w14:textId="77777777" w:rsidR="00645E6F" w:rsidRPr="00544B0F" w:rsidRDefault="00645E6F" w:rsidP="00645E6F">
            <w:pPr>
              <w:numPr>
                <w:ilvl w:val="0"/>
                <w:numId w:val="7"/>
              </w:numPr>
              <w:jc w:val="both"/>
              <w:rPr>
                <w:rFonts w:cs="Arial"/>
              </w:rPr>
            </w:pPr>
            <w:r w:rsidRPr="00544B0F">
              <w:rPr>
                <w:rFonts w:cs="Arial"/>
              </w:rPr>
              <w:t>Implementation of revised radiotherapy regimes for specific tumour sites, designed to enhance patient experience and increase capacity. Breast hypo fractionation in place.</w:t>
            </w:r>
          </w:p>
          <w:p w14:paraId="759EBAA6" w14:textId="77777777" w:rsidR="00645E6F" w:rsidRPr="00544B0F" w:rsidRDefault="00645E6F" w:rsidP="00645E6F">
            <w:pPr>
              <w:numPr>
                <w:ilvl w:val="0"/>
                <w:numId w:val="7"/>
              </w:numPr>
              <w:jc w:val="both"/>
              <w:rPr>
                <w:rFonts w:cs="Arial"/>
              </w:rPr>
            </w:pPr>
            <w:r w:rsidRPr="00544B0F">
              <w:rPr>
                <w:rFonts w:cs="Arial"/>
              </w:rPr>
              <w:t>Requests for radiotherapy treatment and treatment dates monitored by senior management team.</w:t>
            </w:r>
          </w:p>
          <w:p w14:paraId="656B5F06" w14:textId="77777777" w:rsidR="00645E6F" w:rsidRPr="00544B0F" w:rsidRDefault="00645E6F" w:rsidP="00645E6F">
            <w:pPr>
              <w:numPr>
                <w:ilvl w:val="0"/>
                <w:numId w:val="7"/>
              </w:numPr>
              <w:jc w:val="both"/>
              <w:rPr>
                <w:rFonts w:cs="Arial"/>
              </w:rPr>
            </w:pPr>
            <w:r w:rsidRPr="00544B0F">
              <w:rPr>
                <w:rFonts w:cs="Arial"/>
              </w:rPr>
              <w:t>Hypo Fractioning for prostate RT (where appropriate) commenced November 2022.</w:t>
            </w:r>
          </w:p>
          <w:p w14:paraId="63295899" w14:textId="77777777" w:rsidR="00645E6F" w:rsidRPr="00544B0F" w:rsidRDefault="00645E6F" w:rsidP="00645E6F">
            <w:pPr>
              <w:numPr>
                <w:ilvl w:val="0"/>
                <w:numId w:val="7"/>
              </w:numPr>
              <w:shd w:val="clear" w:color="auto" w:fill="FFFFFF"/>
              <w:spacing w:after="60"/>
              <w:jc w:val="both"/>
              <w:rPr>
                <w:rFonts w:cs="Arial"/>
              </w:rPr>
            </w:pPr>
            <w:r w:rsidRPr="00544B0F">
              <w:rPr>
                <w:rFonts w:cs="Arial"/>
              </w:rPr>
              <w:t>SACT bi-monthly reports now in place demonstrating oncology SACT waiting times performance to support ongoing improvements in the pathway</w:t>
            </w:r>
          </w:p>
        </w:tc>
      </w:tr>
      <w:tr w:rsidR="00645E6F" w:rsidRPr="00544B0F" w14:paraId="3D37F1B0" w14:textId="77777777" w:rsidTr="009C372A">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F2F2F2"/>
          </w:tcPr>
          <w:p w14:paraId="50A6FD4F" w14:textId="77777777" w:rsidR="00645E6F" w:rsidRPr="00544B0F" w:rsidRDefault="00645E6F" w:rsidP="009C372A">
            <w:pPr>
              <w:spacing w:before="60" w:after="60"/>
              <w:jc w:val="both"/>
              <w:rPr>
                <w:rFonts w:cs="Arial"/>
                <w:b/>
              </w:rPr>
            </w:pPr>
            <w:r w:rsidRPr="00544B0F">
              <w:rPr>
                <w:rFonts w:cs="Arial"/>
                <w:b/>
              </w:rPr>
              <w:t>Sources of Assurance – Level 1</w:t>
            </w:r>
          </w:p>
        </w:tc>
        <w:tc>
          <w:tcPr>
            <w:tcW w:w="7371" w:type="dxa"/>
            <w:gridSpan w:val="3"/>
            <w:tcBorders>
              <w:top w:val="single" w:sz="4" w:space="0" w:color="auto"/>
              <w:left w:val="single" w:sz="4" w:space="0" w:color="auto"/>
              <w:bottom w:val="single" w:sz="4" w:space="0" w:color="auto"/>
              <w:right w:val="single" w:sz="4" w:space="0" w:color="auto"/>
            </w:tcBorders>
            <w:shd w:val="clear" w:color="auto" w:fill="F2F2F2"/>
          </w:tcPr>
          <w:p w14:paraId="3150AD19" w14:textId="77777777" w:rsidR="00645E6F" w:rsidRPr="00544B0F" w:rsidRDefault="00645E6F" w:rsidP="009C372A">
            <w:pPr>
              <w:spacing w:before="60" w:after="60"/>
              <w:jc w:val="both"/>
              <w:rPr>
                <w:rFonts w:cs="Arial"/>
                <w:b/>
              </w:rPr>
            </w:pPr>
            <w:r w:rsidRPr="00544B0F">
              <w:rPr>
                <w:rFonts w:cs="Arial"/>
                <w:b/>
              </w:rPr>
              <w:t>Sources of Assurance – Level 2</w:t>
            </w:r>
          </w:p>
        </w:tc>
        <w:tc>
          <w:tcPr>
            <w:tcW w:w="7865" w:type="dxa"/>
            <w:gridSpan w:val="3"/>
            <w:tcBorders>
              <w:top w:val="single" w:sz="4" w:space="0" w:color="auto"/>
              <w:left w:val="single" w:sz="4" w:space="0" w:color="auto"/>
              <w:bottom w:val="single" w:sz="4" w:space="0" w:color="auto"/>
              <w:right w:val="single" w:sz="4" w:space="0" w:color="auto"/>
            </w:tcBorders>
            <w:shd w:val="clear" w:color="auto" w:fill="F2F2F2"/>
          </w:tcPr>
          <w:p w14:paraId="7F0D530C" w14:textId="77777777" w:rsidR="00645E6F" w:rsidRPr="00544B0F" w:rsidRDefault="00645E6F" w:rsidP="009C372A">
            <w:pPr>
              <w:spacing w:before="60" w:after="60"/>
              <w:jc w:val="both"/>
              <w:rPr>
                <w:rFonts w:cs="Arial"/>
                <w:b/>
              </w:rPr>
            </w:pPr>
            <w:r w:rsidRPr="00544B0F">
              <w:rPr>
                <w:rFonts w:cs="Arial"/>
                <w:b/>
              </w:rPr>
              <w:t>Sources of Assurance – Level 3</w:t>
            </w:r>
          </w:p>
        </w:tc>
      </w:tr>
      <w:tr w:rsidR="00645E6F" w:rsidRPr="00544B0F" w14:paraId="0E012625" w14:textId="77777777" w:rsidTr="009C372A">
        <w:trPr>
          <w:trHeight w:val="79"/>
          <w:jc w:val="center"/>
        </w:trPr>
        <w:tc>
          <w:tcPr>
            <w:tcW w:w="6986" w:type="dxa"/>
            <w:gridSpan w:val="2"/>
            <w:tcBorders>
              <w:top w:val="single" w:sz="4" w:space="0" w:color="auto"/>
              <w:left w:val="single" w:sz="4" w:space="0" w:color="auto"/>
              <w:bottom w:val="single" w:sz="4" w:space="0" w:color="auto"/>
              <w:right w:val="single" w:sz="4" w:space="0" w:color="auto"/>
            </w:tcBorders>
            <w:shd w:val="clear" w:color="auto" w:fill="auto"/>
          </w:tcPr>
          <w:p w14:paraId="263FD05F" w14:textId="77777777" w:rsidR="00645E6F" w:rsidRPr="00544B0F" w:rsidRDefault="00645E6F" w:rsidP="009C372A">
            <w:pPr>
              <w:spacing w:before="60" w:after="60"/>
              <w:jc w:val="both"/>
              <w:rPr>
                <w:rFonts w:cs="Arial"/>
                <w:b/>
              </w:rPr>
            </w:pPr>
            <w:r w:rsidRPr="00544B0F">
              <w:rPr>
                <w:rFonts w:cs="Arial"/>
                <w:b/>
              </w:rPr>
              <w:t>Ongoing</w:t>
            </w:r>
          </w:p>
          <w:p w14:paraId="79298168" w14:textId="77777777" w:rsidR="00645E6F" w:rsidRDefault="00645E6F" w:rsidP="009C372A">
            <w:pPr>
              <w:spacing w:before="60" w:after="60"/>
              <w:jc w:val="both"/>
              <w:rPr>
                <w:rFonts w:cs="Arial"/>
              </w:rPr>
            </w:pPr>
            <w:r w:rsidRPr="00544B0F">
              <w:rPr>
                <w:rFonts w:cs="Arial"/>
              </w:rPr>
              <w:t>Backlog trajectory to be monitored in weekly enhanced monitoring meetings</w:t>
            </w:r>
          </w:p>
          <w:p w14:paraId="48567C20" w14:textId="77777777" w:rsidR="00645E6F" w:rsidRDefault="00645E6F" w:rsidP="009C372A">
            <w:pPr>
              <w:spacing w:before="60" w:after="60"/>
              <w:jc w:val="both"/>
              <w:rPr>
                <w:rFonts w:cs="Arial"/>
                <w:bCs/>
                <w:color w:val="FF0000"/>
              </w:rPr>
            </w:pPr>
            <w:r>
              <w:rPr>
                <w:rFonts w:cs="Arial"/>
                <w:bCs/>
                <w:color w:val="FF0000"/>
              </w:rPr>
              <w:t xml:space="preserve">Weekly scrutiny meetings with each tumour site. </w:t>
            </w:r>
          </w:p>
          <w:p w14:paraId="38E4AF84" w14:textId="77777777" w:rsidR="00645E6F" w:rsidRDefault="00645E6F" w:rsidP="009C372A">
            <w:pPr>
              <w:spacing w:before="60" w:after="60"/>
              <w:jc w:val="both"/>
              <w:rPr>
                <w:rFonts w:cs="Arial"/>
                <w:bCs/>
                <w:color w:val="FF0000"/>
              </w:rPr>
            </w:pPr>
            <w:r>
              <w:rPr>
                <w:rFonts w:cs="Arial"/>
                <w:bCs/>
                <w:color w:val="FF0000"/>
              </w:rPr>
              <w:t>Monthly monitoring of compliance with two week outpatient target and decision to treat within 31 days for each tumour site.</w:t>
            </w:r>
          </w:p>
          <w:p w14:paraId="382E3744" w14:textId="77777777" w:rsidR="00645E6F" w:rsidRPr="00532A7D" w:rsidRDefault="00645E6F" w:rsidP="009C372A">
            <w:pPr>
              <w:spacing w:before="60" w:after="60"/>
              <w:jc w:val="both"/>
              <w:rPr>
                <w:rFonts w:cs="Arial"/>
                <w:bCs/>
                <w:color w:val="FF0000"/>
              </w:rPr>
            </w:pPr>
            <w:r>
              <w:rPr>
                <w:rFonts w:cs="Arial"/>
                <w:bCs/>
                <w:color w:val="FF0000"/>
              </w:rPr>
              <w:t>Weekly monitoring of cellular pathology turnaround times.</w:t>
            </w:r>
          </w:p>
        </w:tc>
        <w:tc>
          <w:tcPr>
            <w:tcW w:w="7371" w:type="dxa"/>
            <w:gridSpan w:val="3"/>
            <w:tcBorders>
              <w:top w:val="single" w:sz="4" w:space="0" w:color="auto"/>
              <w:left w:val="single" w:sz="4" w:space="0" w:color="auto"/>
              <w:bottom w:val="single" w:sz="4" w:space="0" w:color="auto"/>
              <w:right w:val="single" w:sz="4" w:space="0" w:color="auto"/>
            </w:tcBorders>
            <w:shd w:val="clear" w:color="auto" w:fill="auto"/>
          </w:tcPr>
          <w:p w14:paraId="600AFD26" w14:textId="77777777" w:rsidR="00645E6F" w:rsidRPr="00544B0F" w:rsidRDefault="00645E6F" w:rsidP="009C372A">
            <w:pPr>
              <w:widowControl w:val="0"/>
              <w:shd w:val="clear" w:color="auto" w:fill="FFFFFF"/>
              <w:spacing w:before="60" w:after="60"/>
              <w:jc w:val="both"/>
              <w:rPr>
                <w:rFonts w:cs="Arial"/>
                <w:b/>
                <w:color w:val="000000"/>
                <w:lang w:val="en-US"/>
              </w:rPr>
            </w:pPr>
            <w:r w:rsidRPr="00544B0F">
              <w:rPr>
                <w:rFonts w:cs="Arial"/>
                <w:b/>
                <w:color w:val="000000"/>
                <w:lang w:val="en-US"/>
              </w:rPr>
              <w:t>Ongoing</w:t>
            </w:r>
          </w:p>
          <w:p w14:paraId="209E85A8" w14:textId="77777777" w:rsidR="00645E6F" w:rsidRPr="00544B0F" w:rsidRDefault="00645E6F" w:rsidP="009C372A">
            <w:pPr>
              <w:widowControl w:val="0"/>
              <w:shd w:val="clear" w:color="auto" w:fill="FFFFFF"/>
              <w:spacing w:before="60" w:after="60"/>
              <w:jc w:val="both"/>
              <w:rPr>
                <w:rFonts w:cs="Arial"/>
                <w:color w:val="000000"/>
                <w:lang w:val="en-US"/>
              </w:rPr>
            </w:pPr>
            <w:r w:rsidRPr="00544B0F">
              <w:rPr>
                <w:rFonts w:cs="Arial"/>
                <w:color w:val="000000"/>
                <w:lang w:val="en-US"/>
              </w:rPr>
              <w:t>Annual Plan/R&amp;S Plan performance reporting to the Management Board, Performance &amp; Finance Committee and the Health Board</w:t>
            </w:r>
          </w:p>
          <w:p w14:paraId="7C7A3241" w14:textId="77777777" w:rsidR="00645E6F" w:rsidRPr="00544B0F" w:rsidRDefault="00645E6F" w:rsidP="009C372A">
            <w:pPr>
              <w:widowControl w:val="0"/>
              <w:spacing w:before="60" w:after="60"/>
              <w:rPr>
                <w:rFonts w:cs="Arial"/>
                <w:color w:val="000000"/>
                <w:lang w:val="en-US"/>
              </w:rPr>
            </w:pPr>
            <w:r w:rsidRPr="00544B0F">
              <w:rPr>
                <w:rFonts w:cs="Arial"/>
                <w:color w:val="000000"/>
                <w:lang w:val="en-US"/>
              </w:rPr>
              <w:t>Cancer performance update reports are received and considered by the Performance &amp; Finance Committee.</w:t>
            </w:r>
          </w:p>
          <w:p w14:paraId="76E6D89A" w14:textId="77777777" w:rsidR="00645E6F" w:rsidRPr="00544B0F" w:rsidRDefault="00645E6F" w:rsidP="009C372A">
            <w:pPr>
              <w:spacing w:before="60" w:after="60"/>
              <w:ind w:left="20" w:hanging="20"/>
              <w:jc w:val="both"/>
              <w:rPr>
                <w:rFonts w:cs="Arial"/>
              </w:rPr>
            </w:pPr>
            <w:r w:rsidRPr="00544B0F">
              <w:rPr>
                <w:rFonts w:cs="Arial"/>
              </w:rPr>
              <w:t>Operational Plan performance tracker reports.</w:t>
            </w:r>
          </w:p>
          <w:p w14:paraId="111088DB" w14:textId="77777777" w:rsidR="00645E6F" w:rsidRPr="00544B0F" w:rsidRDefault="00645E6F" w:rsidP="009C372A">
            <w:pPr>
              <w:spacing w:before="60" w:after="60"/>
              <w:ind w:left="20" w:hanging="20"/>
              <w:jc w:val="both"/>
              <w:rPr>
                <w:rFonts w:cs="Arial"/>
              </w:rPr>
            </w:pPr>
            <w:r w:rsidRPr="00544B0F">
              <w:rPr>
                <w:rFonts w:cs="Arial"/>
              </w:rPr>
              <w:t>Radiotherapy performance and activity data monitored and shared with radiotherapy management team and cancer board.</w:t>
            </w:r>
          </w:p>
        </w:tc>
        <w:tc>
          <w:tcPr>
            <w:tcW w:w="7865" w:type="dxa"/>
            <w:gridSpan w:val="3"/>
            <w:tcBorders>
              <w:top w:val="single" w:sz="4" w:space="0" w:color="auto"/>
              <w:left w:val="single" w:sz="4" w:space="0" w:color="auto"/>
              <w:bottom w:val="single" w:sz="4" w:space="0" w:color="auto"/>
              <w:right w:val="single" w:sz="4" w:space="0" w:color="auto"/>
            </w:tcBorders>
            <w:shd w:val="clear" w:color="auto" w:fill="auto"/>
          </w:tcPr>
          <w:p w14:paraId="425EE53E" w14:textId="77777777" w:rsidR="00645E6F" w:rsidRPr="00544B0F" w:rsidRDefault="00645E6F" w:rsidP="009C372A">
            <w:pPr>
              <w:spacing w:before="60"/>
              <w:jc w:val="both"/>
              <w:rPr>
                <w:rFonts w:cs="Arial"/>
                <w:b/>
              </w:rPr>
            </w:pPr>
            <w:r w:rsidRPr="00544B0F">
              <w:rPr>
                <w:rFonts w:cs="Arial"/>
                <w:b/>
              </w:rPr>
              <w:t>2020</w:t>
            </w:r>
          </w:p>
          <w:p w14:paraId="4D8D5164" w14:textId="77777777" w:rsidR="00645E6F" w:rsidRPr="007253EE" w:rsidRDefault="00645E6F" w:rsidP="009C372A">
            <w:pPr>
              <w:spacing w:before="60"/>
              <w:jc w:val="both"/>
              <w:rPr>
                <w:rFonts w:cs="Arial"/>
                <w:color w:val="FF0000"/>
              </w:rPr>
            </w:pPr>
            <w:r w:rsidRPr="007253EE">
              <w:rPr>
                <w:rFonts w:cs="Arial"/>
                <w:color w:val="FF0000"/>
              </w:rPr>
              <w:t>A&amp;A Report SBU-1920-011 – August 2020</w:t>
            </w:r>
          </w:p>
          <w:p w14:paraId="41784950" w14:textId="77777777" w:rsidR="00645E6F" w:rsidRPr="00544B0F" w:rsidRDefault="00645E6F" w:rsidP="009C372A">
            <w:pPr>
              <w:jc w:val="both"/>
              <w:rPr>
                <w:rFonts w:cs="Arial"/>
                <w:b/>
                <w:color w:val="00B050"/>
              </w:rPr>
            </w:pPr>
            <w:r w:rsidRPr="007253EE">
              <w:rPr>
                <w:rFonts w:cs="Arial"/>
                <w:color w:val="FF0000"/>
              </w:rPr>
              <w:t>Performance Management &amp; Reporting (Cancer) – Reasonable Assurance</w:t>
            </w:r>
          </w:p>
          <w:p w14:paraId="3EA14FB0" w14:textId="77777777" w:rsidR="00645E6F" w:rsidRPr="00544B0F" w:rsidRDefault="00645E6F" w:rsidP="009C372A">
            <w:pPr>
              <w:spacing w:before="60"/>
              <w:jc w:val="both"/>
              <w:rPr>
                <w:rFonts w:cs="Arial"/>
                <w:b/>
              </w:rPr>
            </w:pPr>
            <w:r w:rsidRPr="00544B0F">
              <w:rPr>
                <w:rFonts w:cs="Arial"/>
                <w:b/>
              </w:rPr>
              <w:t>2023</w:t>
            </w:r>
          </w:p>
          <w:p w14:paraId="4D7AF3AB" w14:textId="77777777" w:rsidR="00645E6F" w:rsidRPr="00544B0F" w:rsidRDefault="00645E6F" w:rsidP="009C372A">
            <w:pPr>
              <w:spacing w:before="60"/>
              <w:jc w:val="both"/>
              <w:rPr>
                <w:rFonts w:cs="Arial"/>
              </w:rPr>
            </w:pPr>
            <w:r w:rsidRPr="00544B0F">
              <w:rPr>
                <w:rFonts w:cs="Arial"/>
              </w:rPr>
              <w:t>A&amp;A Report SBU-2223-014 – June 2023</w:t>
            </w:r>
          </w:p>
          <w:p w14:paraId="00E2D412" w14:textId="77777777" w:rsidR="00645E6F" w:rsidRPr="00544B0F" w:rsidRDefault="00645E6F" w:rsidP="009C372A">
            <w:pPr>
              <w:jc w:val="both"/>
              <w:rPr>
                <w:rFonts w:cs="Arial"/>
              </w:rPr>
            </w:pPr>
            <w:r w:rsidRPr="00544B0F">
              <w:rPr>
                <w:rFonts w:cs="Arial"/>
              </w:rPr>
              <w:t>Access to Cancer Services – Reasonable Assurance</w:t>
            </w:r>
          </w:p>
          <w:p w14:paraId="18EE6E10" w14:textId="77777777" w:rsidR="00645E6F" w:rsidRPr="00544B0F" w:rsidRDefault="00645E6F" w:rsidP="009C372A">
            <w:pPr>
              <w:spacing w:before="60" w:after="60"/>
              <w:jc w:val="both"/>
              <w:rPr>
                <w:rFonts w:cs="Arial"/>
                <w:b/>
              </w:rPr>
            </w:pPr>
          </w:p>
        </w:tc>
      </w:tr>
      <w:tr w:rsidR="00645E6F" w:rsidRPr="00544B0F" w14:paraId="0F466412" w14:textId="77777777" w:rsidTr="009C372A">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5D211F9C" w14:textId="77777777" w:rsidR="00645E6F" w:rsidRPr="00544B0F" w:rsidRDefault="00645E6F" w:rsidP="009C372A">
            <w:pPr>
              <w:spacing w:before="60" w:after="60"/>
              <w:jc w:val="both"/>
              <w:rPr>
                <w:rFonts w:cs="Arial"/>
                <w:b/>
              </w:rPr>
            </w:pPr>
            <w:r w:rsidRPr="00544B0F">
              <w:rPr>
                <w:rFonts w:cs="Arial"/>
                <w:b/>
              </w:rPr>
              <w:t>Gaps in Control/Assurance or Identified Areas for Improvement</w:t>
            </w:r>
          </w:p>
        </w:tc>
        <w:tc>
          <w:tcPr>
            <w:tcW w:w="11128" w:type="dxa"/>
            <w:gridSpan w:val="4"/>
            <w:tcBorders>
              <w:top w:val="single" w:sz="4" w:space="0" w:color="auto"/>
              <w:left w:val="single" w:sz="4" w:space="0" w:color="auto"/>
              <w:bottom w:val="single" w:sz="4" w:space="0" w:color="auto"/>
              <w:right w:val="single" w:sz="4" w:space="0" w:color="auto"/>
            </w:tcBorders>
            <w:shd w:val="clear" w:color="auto" w:fill="F2F2F2"/>
          </w:tcPr>
          <w:p w14:paraId="5AC694C6" w14:textId="77777777" w:rsidR="00645E6F" w:rsidRPr="00544B0F" w:rsidRDefault="00645E6F" w:rsidP="009C372A">
            <w:pPr>
              <w:spacing w:before="60" w:after="60"/>
              <w:jc w:val="both"/>
              <w:rPr>
                <w:rFonts w:cs="Arial"/>
                <w:b/>
              </w:rPr>
            </w:pPr>
            <w:r w:rsidRPr="00544B0F">
              <w:rPr>
                <w:rFonts w:cs="Arial"/>
                <w:b/>
              </w:rPr>
              <w:t xml:space="preserve">Agreed Action </w:t>
            </w:r>
          </w:p>
        </w:tc>
      </w:tr>
      <w:tr w:rsidR="00645E6F" w:rsidRPr="00544B0F" w14:paraId="53CF720A" w14:textId="77777777" w:rsidTr="009C372A">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1A79CED9" w14:textId="77777777" w:rsidR="00645E6F" w:rsidRPr="00544B0F" w:rsidRDefault="00645E6F" w:rsidP="009C372A">
            <w:pPr>
              <w:ind w:left="-53"/>
              <w:jc w:val="both"/>
              <w:rPr>
                <w:rFonts w:cs="Arial"/>
              </w:rPr>
            </w:pPr>
            <w:r w:rsidRPr="00544B0F">
              <w:rPr>
                <w:rFonts w:cs="Arial"/>
              </w:rPr>
              <w:t>Further work required to ensure that all patients referred for USC radiology investigations are registered for monitoring and reporting purposes in support of the implementation of the Single Cancer Pathway (SCP)</w:t>
            </w:r>
          </w:p>
          <w:p w14:paraId="4E01192C" w14:textId="77777777" w:rsidR="00645E6F" w:rsidRPr="00544B0F" w:rsidRDefault="00645E6F" w:rsidP="009C372A">
            <w:pPr>
              <w:ind w:left="-53"/>
              <w:jc w:val="both"/>
              <w:rPr>
                <w:rFonts w:cs="Arial"/>
              </w:rPr>
            </w:pPr>
          </w:p>
          <w:p w14:paraId="1B2F8B9F" w14:textId="77777777" w:rsidR="00645E6F" w:rsidRPr="00544B0F" w:rsidRDefault="00645E6F" w:rsidP="009C372A">
            <w:pPr>
              <w:ind w:left="-53"/>
              <w:jc w:val="both"/>
              <w:rPr>
                <w:rFonts w:cs="Arial"/>
              </w:rPr>
            </w:pPr>
          </w:p>
          <w:p w14:paraId="0A0C160D" w14:textId="77777777" w:rsidR="00645E6F" w:rsidRPr="00544B0F" w:rsidRDefault="00645E6F" w:rsidP="009C372A">
            <w:pPr>
              <w:ind w:left="-53"/>
              <w:jc w:val="both"/>
              <w:rPr>
                <w:rFonts w:cs="Arial"/>
              </w:rPr>
            </w:pPr>
          </w:p>
          <w:p w14:paraId="0CB6A88C" w14:textId="77777777" w:rsidR="00645E6F" w:rsidRPr="00544B0F" w:rsidRDefault="00645E6F" w:rsidP="009C372A">
            <w:pPr>
              <w:ind w:left="-53"/>
              <w:jc w:val="both"/>
              <w:rPr>
                <w:rFonts w:cs="Arial"/>
              </w:rPr>
            </w:pPr>
            <w:r w:rsidRPr="00544B0F">
              <w:rPr>
                <w:rFonts w:cs="Arial"/>
              </w:rPr>
              <w:t>Performance and activity data monitored, but delays in treatment continue while sustainable solutions found. The current trajectories do not effectively link with D&amp;C, and practical actions being undertaken at tumour site level.</w:t>
            </w:r>
          </w:p>
          <w:p w14:paraId="566CC2B2" w14:textId="77777777" w:rsidR="00645E6F" w:rsidRPr="00544B0F" w:rsidRDefault="00645E6F" w:rsidP="009C372A">
            <w:pPr>
              <w:ind w:left="-53"/>
              <w:jc w:val="both"/>
              <w:rPr>
                <w:rFonts w:cs="Arial"/>
              </w:rPr>
            </w:pPr>
          </w:p>
          <w:p w14:paraId="25761D94" w14:textId="355BC7B1" w:rsidR="00645E6F" w:rsidRDefault="00645E6F" w:rsidP="009C372A">
            <w:pPr>
              <w:ind w:left="-53"/>
              <w:jc w:val="both"/>
              <w:rPr>
                <w:rFonts w:cs="Arial"/>
              </w:rPr>
            </w:pPr>
          </w:p>
          <w:p w14:paraId="1D0894E3" w14:textId="4CDD2C39" w:rsidR="0078083B" w:rsidRDefault="0078083B" w:rsidP="009C372A">
            <w:pPr>
              <w:ind w:left="-53"/>
              <w:jc w:val="both"/>
              <w:rPr>
                <w:rFonts w:cs="Arial"/>
              </w:rPr>
            </w:pPr>
          </w:p>
          <w:p w14:paraId="5BF66591" w14:textId="77777777" w:rsidR="0078083B" w:rsidRPr="00544B0F" w:rsidRDefault="0078083B" w:rsidP="009C372A">
            <w:pPr>
              <w:ind w:left="-53"/>
              <w:jc w:val="both"/>
              <w:rPr>
                <w:rFonts w:cs="Arial"/>
              </w:rPr>
            </w:pPr>
          </w:p>
          <w:p w14:paraId="3F59745B" w14:textId="77777777" w:rsidR="00645E6F" w:rsidRPr="00544B0F" w:rsidRDefault="00645E6F" w:rsidP="009C372A">
            <w:pPr>
              <w:ind w:left="-53"/>
              <w:jc w:val="both"/>
              <w:rPr>
                <w:rFonts w:cs="Arial"/>
              </w:rPr>
            </w:pPr>
            <w:r w:rsidRPr="00544B0F">
              <w:rPr>
                <w:rFonts w:cs="Arial"/>
              </w:rPr>
              <w:lastRenderedPageBreak/>
              <w:t>Capital and revenue assumptions and resources for second business case for increasing chair capacity in 2022/23 to meet increased demand.</w:t>
            </w:r>
          </w:p>
          <w:p w14:paraId="65D1ACBC" w14:textId="77777777" w:rsidR="00645E6F" w:rsidRPr="00544B0F" w:rsidRDefault="00645E6F" w:rsidP="009C372A">
            <w:pPr>
              <w:jc w:val="both"/>
              <w:rPr>
                <w:rFonts w:cs="Arial"/>
              </w:rPr>
            </w:pPr>
          </w:p>
          <w:p w14:paraId="37DC94CB" w14:textId="77777777" w:rsidR="00645E6F" w:rsidRPr="00544B0F" w:rsidRDefault="00645E6F" w:rsidP="009C372A">
            <w:pPr>
              <w:ind w:left="-53"/>
              <w:jc w:val="both"/>
              <w:rPr>
                <w:rFonts w:cs="Arial"/>
              </w:rPr>
            </w:pPr>
          </w:p>
        </w:tc>
        <w:tc>
          <w:tcPr>
            <w:tcW w:w="11128" w:type="dxa"/>
            <w:gridSpan w:val="4"/>
            <w:tcBorders>
              <w:top w:val="single" w:sz="4" w:space="0" w:color="auto"/>
              <w:left w:val="single" w:sz="4" w:space="0" w:color="auto"/>
              <w:bottom w:val="single" w:sz="4" w:space="0" w:color="auto"/>
              <w:right w:val="single" w:sz="4" w:space="0" w:color="auto"/>
            </w:tcBorders>
            <w:shd w:val="clear" w:color="auto" w:fill="auto"/>
          </w:tcPr>
          <w:p w14:paraId="24450A30" w14:textId="77777777" w:rsidR="00645E6F" w:rsidRPr="00544B0F" w:rsidRDefault="00645E6F" w:rsidP="009C372A">
            <w:pPr>
              <w:ind w:left="-23" w:firstLine="7"/>
              <w:jc w:val="both"/>
              <w:rPr>
                <w:rFonts w:cs="Arial"/>
              </w:rPr>
            </w:pPr>
            <w:r w:rsidRPr="00544B0F">
              <w:rPr>
                <w:rFonts w:cs="Arial"/>
              </w:rPr>
              <w:lastRenderedPageBreak/>
              <w:t>There has been no decision regarding the weekend working business case. Increased capacity within CT/MRI via extended working hours continues. A Situation-Background-Assessment-Recommendations report (SBAR) has been produced which recommends the temporary recommissioning of an existing scanner in order to provide additional capacity. A decision is awaited.</w:t>
            </w:r>
          </w:p>
          <w:p w14:paraId="07A49022" w14:textId="77777777" w:rsidR="00645E6F" w:rsidRPr="00544B0F" w:rsidRDefault="00645E6F" w:rsidP="009C372A">
            <w:pPr>
              <w:ind w:left="-23" w:firstLine="7"/>
              <w:jc w:val="both"/>
              <w:rPr>
                <w:rFonts w:cs="Arial"/>
                <w:b/>
                <w:bCs/>
              </w:rPr>
            </w:pPr>
          </w:p>
          <w:p w14:paraId="4F3A20C6" w14:textId="77777777" w:rsidR="00645E6F" w:rsidRPr="00544B0F" w:rsidRDefault="00645E6F" w:rsidP="009C372A">
            <w:pPr>
              <w:ind w:left="-23" w:firstLine="7"/>
              <w:jc w:val="both"/>
              <w:rPr>
                <w:rFonts w:cs="Arial"/>
              </w:rPr>
            </w:pPr>
            <w:r w:rsidRPr="00544B0F">
              <w:rPr>
                <w:rFonts w:cs="Arial"/>
              </w:rPr>
              <w:t>A National Cancer recovery and Improvement Task Force has been established which will focus on support health boards to improve SCP performance in the areas of colorectal, urology and gynaecology. These are already three of the tumour sites where the Health Board have action/improvement plans.</w:t>
            </w:r>
          </w:p>
          <w:p w14:paraId="04081D28" w14:textId="77777777" w:rsidR="00645E6F" w:rsidRPr="00544B0F" w:rsidRDefault="00645E6F" w:rsidP="009C372A">
            <w:pPr>
              <w:ind w:left="-23" w:firstLine="7"/>
              <w:jc w:val="both"/>
              <w:rPr>
                <w:rFonts w:cs="Arial"/>
              </w:rPr>
            </w:pPr>
          </w:p>
          <w:p w14:paraId="4653371C" w14:textId="77777777" w:rsidR="00645E6F" w:rsidRPr="00544B0F" w:rsidRDefault="00645E6F" w:rsidP="009C372A">
            <w:pPr>
              <w:ind w:left="-23" w:firstLine="7"/>
              <w:jc w:val="both"/>
              <w:rPr>
                <w:rFonts w:cs="Arial"/>
              </w:rPr>
            </w:pPr>
            <w:r w:rsidRPr="00544B0F">
              <w:rPr>
                <w:rFonts w:cs="Arial"/>
              </w:rPr>
              <w:lastRenderedPageBreak/>
              <w:t xml:space="preserve">10-Year regional transformation and development plan for SWWCC in conjunction with Hywel Dda. Strategic Programme Business case approved for onward submission to Welsh Government by Management Board in January 2023. </w:t>
            </w:r>
            <w:r w:rsidRPr="00544B0F">
              <w:rPr>
                <w:rFonts w:cs="Arial"/>
                <w:b/>
              </w:rPr>
              <w:t>Ongoing</w:t>
            </w:r>
            <w:r w:rsidRPr="00544B0F">
              <w:rPr>
                <w:rFonts w:cs="Arial"/>
              </w:rPr>
              <w:t xml:space="preserve"> </w:t>
            </w:r>
          </w:p>
          <w:p w14:paraId="01761421" w14:textId="77777777" w:rsidR="00645E6F" w:rsidRDefault="00645E6F" w:rsidP="009C372A">
            <w:pPr>
              <w:ind w:left="-23" w:firstLine="7"/>
              <w:jc w:val="both"/>
              <w:rPr>
                <w:rFonts w:cs="Arial"/>
              </w:rPr>
            </w:pPr>
          </w:p>
          <w:p w14:paraId="4B0CA819" w14:textId="77777777" w:rsidR="00645E6F" w:rsidRPr="00544B0F" w:rsidRDefault="00645E6F" w:rsidP="009C372A">
            <w:pPr>
              <w:ind w:left="-23" w:firstLine="2"/>
              <w:rPr>
                <w:rFonts w:cs="Arial"/>
              </w:rPr>
            </w:pPr>
            <w:r w:rsidRPr="00544B0F">
              <w:rPr>
                <w:rFonts w:cs="Arial"/>
              </w:rPr>
              <w:t xml:space="preserve">In respect of the Radiotherapy pathway: </w:t>
            </w:r>
          </w:p>
          <w:p w14:paraId="3F9995A5" w14:textId="77777777" w:rsidR="00645E6F" w:rsidRPr="00544B0F" w:rsidRDefault="00645E6F" w:rsidP="00645E6F">
            <w:pPr>
              <w:numPr>
                <w:ilvl w:val="0"/>
                <w:numId w:val="24"/>
              </w:numPr>
              <w:ind w:left="498" w:hanging="284"/>
              <w:rPr>
                <w:rFonts w:eastAsia="Times New Roman" w:cs="Arial"/>
              </w:rPr>
            </w:pPr>
            <w:r w:rsidRPr="00544B0F">
              <w:rPr>
                <w:rFonts w:eastAsia="Times New Roman" w:cs="Arial"/>
              </w:rPr>
              <w:t>CT Recommissioning business case approved at management board. Work is underway which will see the recommissioned machine operational Dec 23.</w:t>
            </w:r>
          </w:p>
          <w:p w14:paraId="020EB2E9" w14:textId="77777777" w:rsidR="00645E6F" w:rsidRPr="00544B0F" w:rsidRDefault="00645E6F" w:rsidP="00645E6F">
            <w:pPr>
              <w:numPr>
                <w:ilvl w:val="0"/>
                <w:numId w:val="24"/>
              </w:numPr>
              <w:ind w:left="498" w:hanging="284"/>
              <w:rPr>
                <w:rFonts w:eastAsia="Times New Roman" w:cs="Arial"/>
              </w:rPr>
            </w:pPr>
            <w:r w:rsidRPr="00544B0F">
              <w:rPr>
                <w:rFonts w:eastAsia="Times New Roman" w:cs="Arial"/>
              </w:rPr>
              <w:t xml:space="preserve">We are continuing with long days/evening working to ensure patients are treated in target. </w:t>
            </w:r>
          </w:p>
          <w:p w14:paraId="08F25191" w14:textId="77777777" w:rsidR="00645E6F" w:rsidRPr="00544B0F" w:rsidRDefault="00645E6F" w:rsidP="00645E6F">
            <w:pPr>
              <w:numPr>
                <w:ilvl w:val="0"/>
                <w:numId w:val="24"/>
              </w:numPr>
              <w:ind w:left="498" w:hanging="284"/>
              <w:rPr>
                <w:rFonts w:eastAsia="Times New Roman" w:cs="Arial"/>
              </w:rPr>
            </w:pPr>
            <w:r w:rsidRPr="00544B0F">
              <w:rPr>
                <w:rFonts w:eastAsia="Times New Roman" w:cs="Arial"/>
              </w:rPr>
              <w:t xml:space="preserve">December will see the recommissioned machine in use. This will allow the additional capacity to continue in addition to removing the single point of failure. This option also ensures staff wellbeing is prioritised. </w:t>
            </w:r>
          </w:p>
          <w:p w14:paraId="532FCEA4" w14:textId="77777777" w:rsidR="00645E6F" w:rsidRPr="00544B0F" w:rsidRDefault="00645E6F" w:rsidP="009C372A">
            <w:pPr>
              <w:ind w:left="-23" w:firstLine="2"/>
              <w:jc w:val="both"/>
              <w:rPr>
                <w:rFonts w:cs="Arial"/>
                <w:b/>
              </w:rPr>
            </w:pPr>
          </w:p>
          <w:p w14:paraId="6C17456E" w14:textId="77777777" w:rsidR="00645E6F" w:rsidRPr="007253EE" w:rsidRDefault="00645E6F" w:rsidP="009C372A">
            <w:pPr>
              <w:ind w:left="-23" w:firstLine="2"/>
              <w:jc w:val="both"/>
              <w:rPr>
                <w:rFonts w:cs="Arial"/>
                <w:color w:val="00B050"/>
              </w:rPr>
            </w:pPr>
            <w:r w:rsidRPr="007253EE">
              <w:rPr>
                <w:rFonts w:cs="Arial"/>
                <w:color w:val="FF0000"/>
              </w:rPr>
              <w:t>Move of Chemotherapy Day Unit onto main hospital site following closure of COP wards in Singleton is now complete.</w:t>
            </w:r>
          </w:p>
        </w:tc>
      </w:tr>
    </w:tbl>
    <w:p w14:paraId="5856C4D2" w14:textId="77777777" w:rsidR="002504BF" w:rsidRDefault="002504BF" w:rsidP="00B537CA">
      <w:pPr>
        <w:tabs>
          <w:tab w:val="left" w:pos="16018"/>
        </w:tabs>
        <w:jc w:val="center"/>
        <w:rPr>
          <w:b/>
          <w:sz w:val="24"/>
          <w:szCs w:val="24"/>
        </w:rPr>
      </w:pPr>
    </w:p>
    <w:p w14:paraId="13C9884E" w14:textId="77777777" w:rsidR="002504BF" w:rsidRDefault="002504BF" w:rsidP="00B537CA">
      <w:pPr>
        <w:tabs>
          <w:tab w:val="left" w:pos="16018"/>
        </w:tabs>
        <w:jc w:val="center"/>
        <w:rPr>
          <w:b/>
          <w:sz w:val="24"/>
          <w:szCs w:val="24"/>
        </w:rPr>
      </w:pPr>
    </w:p>
    <w:p w14:paraId="357ECDE9" w14:textId="77777777" w:rsidR="00645E6F" w:rsidRDefault="00645E6F" w:rsidP="00B537CA">
      <w:pPr>
        <w:tabs>
          <w:tab w:val="left" w:pos="16018"/>
        </w:tabs>
        <w:jc w:val="center"/>
        <w:rPr>
          <w:b/>
          <w:sz w:val="24"/>
          <w:szCs w:val="24"/>
        </w:rPr>
      </w:pPr>
    </w:p>
    <w:p w14:paraId="5CAE389D" w14:textId="77777777" w:rsidR="00645E6F" w:rsidRDefault="00645E6F" w:rsidP="00B537CA">
      <w:pPr>
        <w:tabs>
          <w:tab w:val="left" w:pos="16018"/>
        </w:tabs>
        <w:jc w:val="center"/>
        <w:rPr>
          <w:b/>
          <w:sz w:val="24"/>
          <w:szCs w:val="24"/>
        </w:rPr>
      </w:pPr>
    </w:p>
    <w:p w14:paraId="22BEB821" w14:textId="77777777" w:rsidR="00645E6F" w:rsidRDefault="00645E6F" w:rsidP="00B537CA">
      <w:pPr>
        <w:tabs>
          <w:tab w:val="left" w:pos="16018"/>
        </w:tabs>
        <w:jc w:val="center"/>
        <w:rPr>
          <w:b/>
          <w:sz w:val="24"/>
          <w:szCs w:val="24"/>
        </w:rPr>
      </w:pPr>
    </w:p>
    <w:p w14:paraId="09AA7C58" w14:textId="77777777" w:rsidR="00645E6F" w:rsidRDefault="00645E6F" w:rsidP="00B537CA">
      <w:pPr>
        <w:tabs>
          <w:tab w:val="left" w:pos="16018"/>
        </w:tabs>
        <w:jc w:val="center"/>
        <w:rPr>
          <w:b/>
          <w:sz w:val="24"/>
          <w:szCs w:val="24"/>
        </w:rPr>
      </w:pPr>
    </w:p>
    <w:p w14:paraId="6C70F1D7" w14:textId="77777777" w:rsidR="00645E6F" w:rsidRDefault="00645E6F" w:rsidP="00B537CA">
      <w:pPr>
        <w:tabs>
          <w:tab w:val="left" w:pos="16018"/>
        </w:tabs>
        <w:jc w:val="center"/>
        <w:rPr>
          <w:b/>
          <w:sz w:val="24"/>
          <w:szCs w:val="24"/>
        </w:rPr>
      </w:pPr>
    </w:p>
    <w:p w14:paraId="43FAB5F3" w14:textId="77777777" w:rsidR="00645E6F" w:rsidRDefault="00645E6F" w:rsidP="00B537CA">
      <w:pPr>
        <w:tabs>
          <w:tab w:val="left" w:pos="16018"/>
        </w:tabs>
        <w:jc w:val="center"/>
        <w:rPr>
          <w:b/>
          <w:sz w:val="24"/>
          <w:szCs w:val="24"/>
        </w:rPr>
      </w:pPr>
    </w:p>
    <w:p w14:paraId="0422F409" w14:textId="77777777" w:rsidR="00645E6F" w:rsidRDefault="00645E6F" w:rsidP="00B537CA">
      <w:pPr>
        <w:tabs>
          <w:tab w:val="left" w:pos="16018"/>
        </w:tabs>
        <w:jc w:val="center"/>
        <w:rPr>
          <w:b/>
          <w:sz w:val="24"/>
          <w:szCs w:val="24"/>
        </w:rPr>
      </w:pPr>
    </w:p>
    <w:p w14:paraId="4BF8BF0E" w14:textId="77777777" w:rsidR="00645E6F" w:rsidRDefault="00645E6F" w:rsidP="00B537CA">
      <w:pPr>
        <w:tabs>
          <w:tab w:val="left" w:pos="16018"/>
        </w:tabs>
        <w:jc w:val="center"/>
        <w:rPr>
          <w:b/>
          <w:sz w:val="24"/>
          <w:szCs w:val="24"/>
        </w:rPr>
      </w:pPr>
    </w:p>
    <w:p w14:paraId="20C6685C" w14:textId="77777777" w:rsidR="00645E6F" w:rsidRDefault="00645E6F" w:rsidP="00B537CA">
      <w:pPr>
        <w:tabs>
          <w:tab w:val="left" w:pos="16018"/>
        </w:tabs>
        <w:jc w:val="center"/>
        <w:rPr>
          <w:b/>
          <w:sz w:val="24"/>
          <w:szCs w:val="24"/>
        </w:rPr>
      </w:pPr>
    </w:p>
    <w:p w14:paraId="769E56F4" w14:textId="77777777" w:rsidR="00645E6F" w:rsidRDefault="00645E6F" w:rsidP="00B537CA">
      <w:pPr>
        <w:tabs>
          <w:tab w:val="left" w:pos="16018"/>
        </w:tabs>
        <w:jc w:val="center"/>
        <w:rPr>
          <w:b/>
          <w:sz w:val="24"/>
          <w:szCs w:val="24"/>
        </w:rPr>
      </w:pPr>
    </w:p>
    <w:p w14:paraId="337ABE0F" w14:textId="77777777" w:rsidR="00645E6F" w:rsidRDefault="00645E6F" w:rsidP="00B537CA">
      <w:pPr>
        <w:tabs>
          <w:tab w:val="left" w:pos="16018"/>
        </w:tabs>
        <w:jc w:val="center"/>
        <w:rPr>
          <w:b/>
          <w:sz w:val="24"/>
          <w:szCs w:val="24"/>
        </w:rPr>
      </w:pPr>
    </w:p>
    <w:p w14:paraId="06DA2330" w14:textId="77777777" w:rsidR="00366D4B" w:rsidRDefault="00366D4B" w:rsidP="00B537CA">
      <w:pPr>
        <w:tabs>
          <w:tab w:val="left" w:pos="16018"/>
        </w:tabs>
        <w:jc w:val="center"/>
        <w:rPr>
          <w:b/>
          <w:sz w:val="24"/>
          <w:szCs w:val="24"/>
        </w:rPr>
      </w:pPr>
    </w:p>
    <w:p w14:paraId="7984A4D4" w14:textId="77777777" w:rsidR="0039128C" w:rsidRDefault="0039128C" w:rsidP="00B537CA">
      <w:pPr>
        <w:tabs>
          <w:tab w:val="left" w:pos="16018"/>
        </w:tabs>
        <w:jc w:val="center"/>
        <w:rPr>
          <w:b/>
          <w:sz w:val="24"/>
          <w:szCs w:val="24"/>
        </w:rPr>
      </w:pPr>
    </w:p>
    <w:p w14:paraId="70B4424A" w14:textId="77777777" w:rsidR="008431E0" w:rsidRDefault="008431E0" w:rsidP="00B537CA">
      <w:pPr>
        <w:tabs>
          <w:tab w:val="left" w:pos="16018"/>
        </w:tabs>
        <w:jc w:val="center"/>
        <w:rPr>
          <w:b/>
          <w:sz w:val="24"/>
          <w:szCs w:val="24"/>
        </w:rPr>
      </w:pPr>
    </w:p>
    <w:p w14:paraId="4E5FF2AA" w14:textId="77777777" w:rsidR="008431E0" w:rsidRDefault="008431E0" w:rsidP="00B537CA">
      <w:pPr>
        <w:tabs>
          <w:tab w:val="left" w:pos="16018"/>
        </w:tabs>
        <w:jc w:val="center"/>
        <w:rPr>
          <w:b/>
          <w:sz w:val="24"/>
          <w:szCs w:val="24"/>
        </w:rPr>
      </w:pPr>
    </w:p>
    <w:p w14:paraId="51ED3F3F" w14:textId="77777777" w:rsidR="008431E0" w:rsidRDefault="008431E0" w:rsidP="00B537CA">
      <w:pPr>
        <w:tabs>
          <w:tab w:val="left" w:pos="16018"/>
        </w:tabs>
        <w:jc w:val="center"/>
        <w:rPr>
          <w:b/>
          <w:sz w:val="24"/>
          <w:szCs w:val="24"/>
        </w:rPr>
      </w:pPr>
    </w:p>
    <w:p w14:paraId="15A02569" w14:textId="77777777" w:rsidR="008431E0" w:rsidRDefault="008431E0" w:rsidP="00B537CA">
      <w:pPr>
        <w:tabs>
          <w:tab w:val="left" w:pos="16018"/>
        </w:tabs>
        <w:jc w:val="center"/>
        <w:rPr>
          <w:b/>
          <w:sz w:val="24"/>
          <w:szCs w:val="24"/>
        </w:rPr>
      </w:pPr>
    </w:p>
    <w:p w14:paraId="3BC7F899" w14:textId="77777777" w:rsidR="008431E0" w:rsidRDefault="008431E0" w:rsidP="00B537CA">
      <w:pPr>
        <w:tabs>
          <w:tab w:val="left" w:pos="16018"/>
        </w:tabs>
        <w:jc w:val="center"/>
        <w:rPr>
          <w:b/>
          <w:sz w:val="24"/>
          <w:szCs w:val="24"/>
        </w:rPr>
      </w:pPr>
    </w:p>
    <w:p w14:paraId="0198DC0E" w14:textId="77777777" w:rsidR="008431E0" w:rsidRDefault="008431E0" w:rsidP="00B537CA">
      <w:pPr>
        <w:tabs>
          <w:tab w:val="left" w:pos="16018"/>
        </w:tabs>
        <w:jc w:val="center"/>
        <w:rPr>
          <w:b/>
          <w:sz w:val="24"/>
          <w:szCs w:val="24"/>
        </w:rPr>
      </w:pPr>
    </w:p>
    <w:p w14:paraId="603EA9B9" w14:textId="77777777" w:rsidR="008431E0" w:rsidRDefault="008431E0" w:rsidP="00B537CA">
      <w:pPr>
        <w:tabs>
          <w:tab w:val="left" w:pos="16018"/>
        </w:tabs>
        <w:jc w:val="center"/>
        <w:rPr>
          <w:b/>
          <w:sz w:val="24"/>
          <w:szCs w:val="24"/>
        </w:rPr>
      </w:pPr>
    </w:p>
    <w:p w14:paraId="5F021797" w14:textId="77777777" w:rsidR="008431E0" w:rsidRDefault="008431E0" w:rsidP="00B537CA">
      <w:pPr>
        <w:tabs>
          <w:tab w:val="left" w:pos="16018"/>
        </w:tabs>
        <w:jc w:val="center"/>
        <w:rPr>
          <w:b/>
          <w:sz w:val="24"/>
          <w:szCs w:val="24"/>
        </w:rPr>
      </w:pPr>
    </w:p>
    <w:p w14:paraId="6E4FEB0C" w14:textId="77777777" w:rsidR="008431E0" w:rsidRDefault="008431E0" w:rsidP="00B537CA">
      <w:pPr>
        <w:tabs>
          <w:tab w:val="left" w:pos="16018"/>
        </w:tabs>
        <w:jc w:val="center"/>
        <w:rPr>
          <w:b/>
          <w:sz w:val="24"/>
          <w:szCs w:val="24"/>
        </w:rPr>
      </w:pPr>
    </w:p>
    <w:p w14:paraId="0AF91A7B" w14:textId="77777777" w:rsidR="008431E0" w:rsidRDefault="008431E0" w:rsidP="00B537CA">
      <w:pPr>
        <w:tabs>
          <w:tab w:val="left" w:pos="16018"/>
        </w:tabs>
        <w:jc w:val="center"/>
        <w:rPr>
          <w:b/>
          <w:sz w:val="24"/>
          <w:szCs w:val="24"/>
        </w:rPr>
      </w:pPr>
    </w:p>
    <w:p w14:paraId="1179A28C" w14:textId="77777777" w:rsidR="008431E0" w:rsidRDefault="008431E0" w:rsidP="00B537CA">
      <w:pPr>
        <w:tabs>
          <w:tab w:val="left" w:pos="16018"/>
        </w:tabs>
        <w:jc w:val="center"/>
        <w:rPr>
          <w:b/>
          <w:sz w:val="24"/>
          <w:szCs w:val="24"/>
        </w:rPr>
      </w:pPr>
    </w:p>
    <w:p w14:paraId="025DA1BD" w14:textId="77777777" w:rsidR="008431E0" w:rsidRDefault="008431E0" w:rsidP="00B537CA">
      <w:pPr>
        <w:tabs>
          <w:tab w:val="left" w:pos="16018"/>
        </w:tabs>
        <w:jc w:val="center"/>
        <w:rPr>
          <w:b/>
          <w:sz w:val="24"/>
          <w:szCs w:val="24"/>
        </w:rPr>
      </w:pPr>
    </w:p>
    <w:p w14:paraId="5D129112" w14:textId="77777777" w:rsidR="008431E0" w:rsidRDefault="008431E0" w:rsidP="00B537CA">
      <w:pPr>
        <w:tabs>
          <w:tab w:val="left" w:pos="16018"/>
        </w:tabs>
        <w:jc w:val="center"/>
        <w:rPr>
          <w:b/>
          <w:sz w:val="24"/>
          <w:szCs w:val="24"/>
        </w:rPr>
      </w:pPr>
    </w:p>
    <w:p w14:paraId="2C544F56" w14:textId="77777777" w:rsidR="008431E0" w:rsidRDefault="008431E0" w:rsidP="00B537CA">
      <w:pPr>
        <w:tabs>
          <w:tab w:val="left" w:pos="16018"/>
        </w:tabs>
        <w:jc w:val="center"/>
        <w:rPr>
          <w:b/>
          <w:sz w:val="24"/>
          <w:szCs w:val="24"/>
        </w:rPr>
      </w:pPr>
    </w:p>
    <w:p w14:paraId="39746105" w14:textId="77777777" w:rsidR="008431E0" w:rsidRDefault="008431E0" w:rsidP="00B537CA">
      <w:pPr>
        <w:tabs>
          <w:tab w:val="left" w:pos="16018"/>
        </w:tabs>
        <w:jc w:val="center"/>
        <w:rPr>
          <w:b/>
          <w:sz w:val="24"/>
          <w:szCs w:val="24"/>
        </w:rPr>
      </w:pPr>
    </w:p>
    <w:p w14:paraId="40BAE14C" w14:textId="77777777" w:rsidR="008431E0" w:rsidRDefault="008431E0" w:rsidP="00B537CA">
      <w:pPr>
        <w:tabs>
          <w:tab w:val="left" w:pos="16018"/>
        </w:tabs>
        <w:jc w:val="center"/>
        <w:rPr>
          <w:b/>
          <w:sz w:val="24"/>
          <w:szCs w:val="24"/>
        </w:rPr>
      </w:pPr>
    </w:p>
    <w:p w14:paraId="5C61EA56" w14:textId="77777777" w:rsidR="008431E0" w:rsidRDefault="008431E0" w:rsidP="00B537CA">
      <w:pPr>
        <w:tabs>
          <w:tab w:val="left" w:pos="16018"/>
        </w:tabs>
        <w:jc w:val="center"/>
        <w:rPr>
          <w:b/>
          <w:sz w:val="24"/>
          <w:szCs w:val="24"/>
        </w:rPr>
      </w:pPr>
    </w:p>
    <w:p w14:paraId="3367DB41" w14:textId="77777777" w:rsidR="008431E0" w:rsidRDefault="008431E0" w:rsidP="00B537CA">
      <w:pPr>
        <w:tabs>
          <w:tab w:val="left" w:pos="16018"/>
        </w:tabs>
        <w:jc w:val="center"/>
        <w:rPr>
          <w:b/>
          <w:sz w:val="24"/>
          <w:szCs w:val="24"/>
        </w:rPr>
      </w:pPr>
    </w:p>
    <w:p w14:paraId="325329AD" w14:textId="77777777" w:rsidR="008431E0" w:rsidRDefault="008431E0" w:rsidP="00B537CA">
      <w:pPr>
        <w:tabs>
          <w:tab w:val="left" w:pos="16018"/>
        </w:tabs>
        <w:jc w:val="center"/>
        <w:rPr>
          <w:b/>
          <w:sz w:val="24"/>
          <w:szCs w:val="24"/>
        </w:rPr>
      </w:pPr>
    </w:p>
    <w:p w14:paraId="3B729C41" w14:textId="77777777" w:rsidR="008431E0" w:rsidRDefault="008431E0" w:rsidP="00B537CA">
      <w:pPr>
        <w:tabs>
          <w:tab w:val="left" w:pos="16018"/>
        </w:tabs>
        <w:jc w:val="center"/>
        <w:rPr>
          <w:b/>
          <w:sz w:val="24"/>
          <w:szCs w:val="24"/>
        </w:rPr>
      </w:pPr>
    </w:p>
    <w:p w14:paraId="36E12B40" w14:textId="77777777" w:rsidR="008431E0" w:rsidRDefault="008431E0" w:rsidP="00B537CA">
      <w:pPr>
        <w:tabs>
          <w:tab w:val="left" w:pos="16018"/>
        </w:tabs>
        <w:jc w:val="center"/>
        <w:rPr>
          <w:b/>
          <w:sz w:val="24"/>
          <w:szCs w:val="24"/>
        </w:rPr>
      </w:pPr>
    </w:p>
    <w:p w14:paraId="77451495" w14:textId="77777777" w:rsidR="008431E0" w:rsidRDefault="008431E0" w:rsidP="00B537CA">
      <w:pPr>
        <w:tabs>
          <w:tab w:val="left" w:pos="16018"/>
        </w:tabs>
        <w:jc w:val="center"/>
        <w:rPr>
          <w:b/>
          <w:sz w:val="24"/>
          <w:szCs w:val="24"/>
        </w:rPr>
      </w:pPr>
    </w:p>
    <w:p w14:paraId="30338C45" w14:textId="77777777" w:rsidR="008431E0" w:rsidRDefault="008431E0" w:rsidP="00B537CA">
      <w:pPr>
        <w:tabs>
          <w:tab w:val="left" w:pos="16018"/>
        </w:tabs>
        <w:jc w:val="center"/>
        <w:rPr>
          <w:b/>
          <w:sz w:val="24"/>
          <w:szCs w:val="24"/>
        </w:rPr>
      </w:pPr>
    </w:p>
    <w:p w14:paraId="4498FB86" w14:textId="77777777" w:rsidR="008431E0" w:rsidRDefault="008431E0" w:rsidP="00B537CA">
      <w:pPr>
        <w:tabs>
          <w:tab w:val="left" w:pos="16018"/>
        </w:tabs>
        <w:jc w:val="center"/>
        <w:rPr>
          <w:b/>
          <w:sz w:val="24"/>
          <w:szCs w:val="24"/>
        </w:rPr>
      </w:pPr>
    </w:p>
    <w:p w14:paraId="3BF60FF5" w14:textId="77777777" w:rsidR="008431E0" w:rsidRDefault="008431E0"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5"/>
        <w:gridCol w:w="1488"/>
        <w:gridCol w:w="4503"/>
        <w:gridCol w:w="3203"/>
        <w:gridCol w:w="836"/>
        <w:gridCol w:w="3216"/>
        <w:gridCol w:w="4778"/>
        <w:gridCol w:w="1700"/>
        <w:gridCol w:w="1723"/>
      </w:tblGrid>
      <w:tr w:rsidR="007E3C75" w:rsidRPr="001B17B9" w14:paraId="2B3609AB" w14:textId="77777777" w:rsidTr="00F629F3">
        <w:trPr>
          <w:trHeight w:val="561"/>
          <w:jc w:val="center"/>
        </w:trPr>
        <w:tc>
          <w:tcPr>
            <w:tcW w:w="22222" w:type="dxa"/>
            <w:gridSpan w:val="9"/>
            <w:tcBorders>
              <w:top w:val="single" w:sz="4" w:space="0" w:color="auto"/>
              <w:left w:val="single" w:sz="4" w:space="0" w:color="auto"/>
              <w:right w:val="single" w:sz="4" w:space="0" w:color="auto"/>
            </w:tcBorders>
            <w:shd w:val="clear" w:color="auto" w:fill="C6D9F1"/>
            <w:vAlign w:val="center"/>
          </w:tcPr>
          <w:p w14:paraId="0E1087CA" w14:textId="77777777" w:rsidR="007E3C75" w:rsidRPr="001B17B9" w:rsidRDefault="007E3C75" w:rsidP="00F629F3">
            <w:pPr>
              <w:tabs>
                <w:tab w:val="left" w:pos="720"/>
              </w:tabs>
              <w:spacing w:before="60" w:after="60"/>
              <w:contextualSpacing/>
              <w:rPr>
                <w:rFonts w:cs="Arial"/>
                <w:b/>
              </w:rPr>
            </w:pPr>
            <w:r w:rsidRPr="001B17B9">
              <w:rPr>
                <w:rFonts w:cs="Arial"/>
                <w:b/>
              </w:rPr>
              <w:lastRenderedPageBreak/>
              <w:t>BAF 3: Networked Hospitals and Excellent Primary, Community Care and Mental Health &amp; Learning Disability Services, working effectively through a systems approach</w:t>
            </w:r>
          </w:p>
        </w:tc>
      </w:tr>
      <w:tr w:rsidR="007E3C75" w:rsidRPr="001B17B9" w14:paraId="1CF67CCE" w14:textId="77777777" w:rsidTr="009456B1">
        <w:trPr>
          <w:trHeight w:val="981"/>
          <w:jc w:val="center"/>
        </w:trPr>
        <w:tc>
          <w:tcPr>
            <w:tcW w:w="775" w:type="dxa"/>
            <w:tcBorders>
              <w:top w:val="single" w:sz="4" w:space="0" w:color="auto"/>
              <w:left w:val="single" w:sz="4" w:space="0" w:color="auto"/>
              <w:right w:val="single" w:sz="4" w:space="0" w:color="auto"/>
            </w:tcBorders>
            <w:shd w:val="clear" w:color="auto" w:fill="C6D9F1"/>
            <w:vAlign w:val="center"/>
          </w:tcPr>
          <w:p w14:paraId="531DA692" w14:textId="77777777" w:rsidR="007E3C75" w:rsidRPr="001B17B9" w:rsidRDefault="007E3C75" w:rsidP="00F629F3">
            <w:pPr>
              <w:spacing w:before="60" w:after="60"/>
              <w:jc w:val="both"/>
              <w:rPr>
                <w:rFonts w:cs="Arial"/>
                <w:b/>
              </w:rPr>
            </w:pPr>
            <w:r w:rsidRPr="001B17B9">
              <w:rPr>
                <w:rFonts w:cs="Arial"/>
                <w:b/>
              </w:rPr>
              <w:t>3.6</w:t>
            </w:r>
          </w:p>
        </w:tc>
        <w:tc>
          <w:tcPr>
            <w:tcW w:w="18024" w:type="dxa"/>
            <w:gridSpan w:val="6"/>
            <w:tcBorders>
              <w:top w:val="single" w:sz="4" w:space="0" w:color="auto"/>
              <w:left w:val="single" w:sz="4" w:space="0" w:color="auto"/>
              <w:right w:val="single" w:sz="4" w:space="0" w:color="auto"/>
            </w:tcBorders>
            <w:shd w:val="clear" w:color="auto" w:fill="C6D9F1"/>
            <w:vAlign w:val="center"/>
          </w:tcPr>
          <w:p w14:paraId="338C0F23" w14:textId="0A4AF6ED" w:rsidR="007E3C75" w:rsidRPr="001B17B9" w:rsidRDefault="007E3C75" w:rsidP="00F629F3">
            <w:pPr>
              <w:spacing w:after="60"/>
              <w:jc w:val="both"/>
              <w:rPr>
                <w:rFonts w:cs="Arial"/>
                <w:b/>
                <w:bCs/>
                <w:sz w:val="24"/>
                <w:szCs w:val="24"/>
              </w:rPr>
            </w:pPr>
            <w:r w:rsidRPr="001B17B9">
              <w:rPr>
                <w:rFonts w:cs="Arial"/>
                <w:b/>
              </w:rPr>
              <w:t>Children</w:t>
            </w:r>
            <w:r>
              <w:rPr>
                <w:rFonts w:cs="Arial"/>
                <w:b/>
              </w:rPr>
              <w:t xml:space="preserve"> &amp; </w:t>
            </w:r>
            <w:r w:rsidRPr="001B17B9">
              <w:rPr>
                <w:rFonts w:cs="Arial"/>
                <w:b/>
              </w:rPr>
              <w:t>Young People</w:t>
            </w:r>
            <w:r w:rsidR="006B279F">
              <w:rPr>
                <w:rFonts w:cs="Arial"/>
                <w:b/>
              </w:rPr>
              <w:t>’s</w:t>
            </w:r>
            <w:r w:rsidRPr="001B17B9">
              <w:rPr>
                <w:rFonts w:cs="Arial"/>
                <w:b/>
              </w:rPr>
              <w:t xml:space="preserve"> Services</w:t>
            </w:r>
          </w:p>
        </w:tc>
        <w:tc>
          <w:tcPr>
            <w:tcW w:w="1700" w:type="dxa"/>
            <w:tcBorders>
              <w:top w:val="single" w:sz="4" w:space="0" w:color="auto"/>
              <w:left w:val="single" w:sz="4" w:space="0" w:color="auto"/>
              <w:bottom w:val="single" w:sz="4" w:space="0" w:color="auto"/>
              <w:right w:val="single" w:sz="4" w:space="0" w:color="auto"/>
            </w:tcBorders>
            <w:shd w:val="clear" w:color="auto" w:fill="C6D9F1"/>
            <w:vAlign w:val="center"/>
          </w:tcPr>
          <w:p w14:paraId="53ECA205" w14:textId="77777777" w:rsidR="007E3C75" w:rsidRDefault="00862C4F" w:rsidP="00F629F3">
            <w:pPr>
              <w:spacing w:before="60"/>
              <w:jc w:val="both"/>
              <w:rPr>
                <w:rFonts w:cs="Arial"/>
                <w:b/>
              </w:rPr>
            </w:pPr>
            <w:r>
              <w:rPr>
                <w:rFonts w:cs="Arial"/>
                <w:b/>
              </w:rPr>
              <w:t>Trend:</w:t>
            </w:r>
          </w:p>
          <w:p w14:paraId="2E2D9C57" w14:textId="64A54132" w:rsidR="006B279F" w:rsidRPr="001B17B9" w:rsidRDefault="006B279F" w:rsidP="00F629F3">
            <w:pPr>
              <w:spacing w:before="60"/>
              <w:jc w:val="both"/>
              <w:rPr>
                <w:rFonts w:cs="Arial"/>
                <w:b/>
              </w:rPr>
            </w:pPr>
            <w:r>
              <w:rPr>
                <w:rFonts w:cs="Arial"/>
                <w:b/>
              </w:rPr>
              <w:t>Stable</w:t>
            </w:r>
          </w:p>
        </w:tc>
        <w:tc>
          <w:tcPr>
            <w:tcW w:w="1723" w:type="dxa"/>
            <w:tcBorders>
              <w:top w:val="single" w:sz="4" w:space="0" w:color="auto"/>
              <w:left w:val="single" w:sz="4" w:space="0" w:color="auto"/>
              <w:right w:val="single" w:sz="4" w:space="0" w:color="auto"/>
            </w:tcBorders>
            <w:shd w:val="clear" w:color="auto" w:fill="C6D9F1"/>
            <w:vAlign w:val="center"/>
          </w:tcPr>
          <w:p w14:paraId="26D38DDF" w14:textId="504B1DFE" w:rsidR="007E3C75" w:rsidRPr="001B17B9" w:rsidRDefault="006B279F" w:rsidP="00F629F3">
            <w:pPr>
              <w:spacing w:before="60" w:after="60"/>
              <w:jc w:val="center"/>
              <w:rPr>
                <w:rFonts w:cs="Arial"/>
                <w:b/>
              </w:rPr>
            </w:pPr>
            <w:r>
              <w:rPr>
                <w:rFonts w:cs="Arial"/>
                <w:b/>
                <w:noProof/>
                <w:sz w:val="24"/>
                <w:szCs w:val="24"/>
                <w:lang w:eastAsia="en-GB"/>
              </w:rPr>
              <w:drawing>
                <wp:anchor distT="0" distB="0" distL="114300" distR="114300" simplePos="0" relativeHeight="251659776" behindDoc="0" locked="0" layoutInCell="1" allowOverlap="1" wp14:anchorId="6CCA6CE4" wp14:editId="67A66A7A">
                  <wp:simplePos x="0" y="0"/>
                  <wp:positionH relativeFrom="column">
                    <wp:posOffset>211455</wp:posOffset>
                  </wp:positionH>
                  <wp:positionV relativeFrom="paragraph">
                    <wp:posOffset>26670</wp:posOffset>
                  </wp:positionV>
                  <wp:extent cx="419100" cy="333375"/>
                  <wp:effectExtent l="0" t="0" r="0" b="9525"/>
                  <wp:wrapNone/>
                  <wp:docPr id="84" name="Picture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r>
      <w:tr w:rsidR="007E3C75" w:rsidRPr="001B17B9" w14:paraId="5C0A9F6A" w14:textId="77777777" w:rsidTr="009456B1">
        <w:trPr>
          <w:trHeight w:val="836"/>
          <w:jc w:val="center"/>
        </w:trPr>
        <w:tc>
          <w:tcPr>
            <w:tcW w:w="9969" w:type="dxa"/>
            <w:gridSpan w:val="4"/>
            <w:tcBorders>
              <w:left w:val="single" w:sz="4" w:space="0" w:color="auto"/>
              <w:right w:val="nil"/>
            </w:tcBorders>
            <w:shd w:val="clear" w:color="auto" w:fill="C6D9F1"/>
            <w:vAlign w:val="center"/>
          </w:tcPr>
          <w:p w14:paraId="371EA7AE" w14:textId="77777777" w:rsidR="007E3C75" w:rsidRPr="00B36E12" w:rsidRDefault="007E3C75" w:rsidP="00F629F3">
            <w:pPr>
              <w:spacing w:before="60"/>
              <w:jc w:val="both"/>
              <w:rPr>
                <w:rFonts w:cs="Arial"/>
                <w:b/>
              </w:rPr>
            </w:pPr>
            <w:r w:rsidRPr="00B36E12">
              <w:rPr>
                <w:rFonts w:cs="Arial"/>
                <w:b/>
              </w:rPr>
              <w:t>Associated HBRR Entries:</w:t>
            </w:r>
          </w:p>
          <w:p w14:paraId="2E138492" w14:textId="77777777" w:rsidR="007E3C75" w:rsidRPr="00B36E12" w:rsidRDefault="007E3C75" w:rsidP="00F629F3">
            <w:pPr>
              <w:jc w:val="both"/>
              <w:rPr>
                <w:rFonts w:cs="Arial"/>
                <w:b/>
                <w:strike/>
                <w:color w:val="FF0000"/>
              </w:rPr>
            </w:pPr>
            <w:r w:rsidRPr="00B36E12">
              <w:rPr>
                <w:rFonts w:cs="Arial"/>
                <w:b/>
                <w:strike/>
                <w:color w:val="FF0000"/>
              </w:rPr>
              <w:t>HBRR 48 – CAMHS Sustainability (12)</w:t>
            </w:r>
          </w:p>
          <w:p w14:paraId="3DD19E05" w14:textId="77777777" w:rsidR="007E3C75" w:rsidRPr="00B36E12" w:rsidRDefault="007E3C75" w:rsidP="00F629F3">
            <w:pPr>
              <w:spacing w:after="60"/>
              <w:jc w:val="both"/>
              <w:rPr>
                <w:rFonts w:cs="Arial"/>
                <w:b/>
              </w:rPr>
            </w:pPr>
            <w:r w:rsidRPr="00B36E12">
              <w:rPr>
                <w:rFonts w:cs="Arial"/>
                <w:b/>
              </w:rPr>
              <w:t>HBRR 69 – Adolescent Pats. On Adult Mental Health Wards (20)</w:t>
            </w:r>
          </w:p>
        </w:tc>
        <w:tc>
          <w:tcPr>
            <w:tcW w:w="8830" w:type="dxa"/>
            <w:gridSpan w:val="3"/>
            <w:tcBorders>
              <w:left w:val="nil"/>
              <w:right w:val="single" w:sz="4" w:space="0" w:color="auto"/>
            </w:tcBorders>
            <w:shd w:val="clear" w:color="auto" w:fill="C6D9F1"/>
            <w:vAlign w:val="center"/>
          </w:tcPr>
          <w:p w14:paraId="2DA7FC83" w14:textId="77777777" w:rsidR="007E3C75" w:rsidRPr="00B36E12" w:rsidRDefault="007E3C75" w:rsidP="00F629F3">
            <w:pPr>
              <w:jc w:val="both"/>
              <w:rPr>
                <w:rFonts w:cs="Arial"/>
                <w:b/>
              </w:rPr>
            </w:pPr>
            <w:r w:rsidRPr="00B36E12">
              <w:rPr>
                <w:rFonts w:cs="Arial"/>
                <w:b/>
              </w:rPr>
              <w:t>HBRR 85 – Non-Compliance with ALNET Act (20)</w:t>
            </w:r>
          </w:p>
          <w:p w14:paraId="208EE723" w14:textId="77777777" w:rsidR="007E3C75" w:rsidRPr="00B36E12" w:rsidRDefault="007E3C75" w:rsidP="00F629F3">
            <w:pPr>
              <w:jc w:val="both"/>
              <w:rPr>
                <w:rFonts w:cs="Arial"/>
                <w:b/>
              </w:rPr>
            </w:pPr>
            <w:r w:rsidRPr="00B36E12">
              <w:rPr>
                <w:rFonts w:cs="Arial"/>
                <w:b/>
              </w:rPr>
              <w:t>HBRR 75 – Whole Service Closure (10)</w:t>
            </w:r>
          </w:p>
          <w:p w14:paraId="2545F060" w14:textId="77777777" w:rsidR="007E3C75" w:rsidRPr="00B36E12" w:rsidRDefault="007E3C75" w:rsidP="00F629F3">
            <w:pPr>
              <w:jc w:val="both"/>
              <w:rPr>
                <w:rFonts w:cs="Arial"/>
                <w:b/>
                <w:color w:val="FF0000"/>
              </w:rPr>
            </w:pPr>
            <w:r w:rsidRPr="00B36E12">
              <w:rPr>
                <w:rFonts w:cs="Arial"/>
                <w:b/>
                <w:color w:val="FF0000"/>
              </w:rPr>
              <w:t>HBRR 94 – CAMHS Failure to Meet Req’d Stds of Performance (12)</w:t>
            </w:r>
          </w:p>
          <w:p w14:paraId="0723515E" w14:textId="77777777" w:rsidR="007E3C75" w:rsidRPr="00B36E12" w:rsidRDefault="007E3C75" w:rsidP="00F629F3">
            <w:pPr>
              <w:jc w:val="both"/>
              <w:rPr>
                <w:rFonts w:cs="Arial"/>
                <w:b/>
                <w:bCs/>
              </w:rPr>
            </w:pPr>
            <w:r w:rsidRPr="00B36E12">
              <w:rPr>
                <w:rFonts w:cs="Arial"/>
                <w:b/>
                <w:color w:val="FF0000"/>
              </w:rPr>
              <w:t>HBRR 97 – Disruption Due to Industrial Action (16)</w:t>
            </w:r>
          </w:p>
        </w:tc>
        <w:tc>
          <w:tcPr>
            <w:tcW w:w="1700" w:type="dxa"/>
            <w:tcBorders>
              <w:top w:val="single" w:sz="4" w:space="0" w:color="auto"/>
              <w:left w:val="single" w:sz="4" w:space="0" w:color="auto"/>
              <w:bottom w:val="single" w:sz="4" w:space="0" w:color="auto"/>
              <w:right w:val="single" w:sz="4" w:space="0" w:color="auto"/>
            </w:tcBorders>
            <w:shd w:val="clear" w:color="auto" w:fill="C6D9F1"/>
            <w:vAlign w:val="center"/>
          </w:tcPr>
          <w:p w14:paraId="34666756" w14:textId="77777777" w:rsidR="007E3C75" w:rsidRDefault="00862C4F" w:rsidP="00F629F3">
            <w:pPr>
              <w:spacing w:before="60"/>
              <w:jc w:val="both"/>
              <w:rPr>
                <w:rFonts w:cs="Arial"/>
                <w:b/>
              </w:rPr>
            </w:pPr>
            <w:r>
              <w:rPr>
                <w:rFonts w:cs="Arial"/>
                <w:b/>
              </w:rPr>
              <w:t>Assurance:</w:t>
            </w:r>
          </w:p>
          <w:p w14:paraId="0D0C0978" w14:textId="4159650F" w:rsidR="006B279F" w:rsidRPr="001B17B9" w:rsidRDefault="006B279F" w:rsidP="00F629F3">
            <w:pPr>
              <w:spacing w:before="60"/>
              <w:jc w:val="both"/>
              <w:rPr>
                <w:rFonts w:cs="Arial"/>
                <w:b/>
              </w:rPr>
            </w:pPr>
            <w:r>
              <w:rPr>
                <w:rFonts w:cs="Arial"/>
                <w:b/>
              </w:rPr>
              <w:t>Reasonable</w:t>
            </w:r>
          </w:p>
        </w:tc>
        <w:tc>
          <w:tcPr>
            <w:tcW w:w="1723" w:type="dxa"/>
            <w:tcBorders>
              <w:left w:val="single" w:sz="4" w:space="0" w:color="auto"/>
              <w:bottom w:val="single" w:sz="4" w:space="0" w:color="auto"/>
              <w:right w:val="single" w:sz="4" w:space="0" w:color="auto"/>
            </w:tcBorders>
            <w:shd w:val="clear" w:color="auto" w:fill="C6D9F1"/>
            <w:vAlign w:val="center"/>
          </w:tcPr>
          <w:p w14:paraId="21D3F92B" w14:textId="1B22372C" w:rsidR="007E3C75" w:rsidRPr="001B17B9" w:rsidRDefault="006B279F" w:rsidP="00F629F3">
            <w:pPr>
              <w:spacing w:before="60" w:after="60"/>
              <w:jc w:val="center"/>
              <w:rPr>
                <w:rFonts w:cs="Arial"/>
                <w:b/>
              </w:rPr>
            </w:pPr>
            <w:r w:rsidRPr="00B623FE">
              <w:rPr>
                <w:rFonts w:ascii="Verdana" w:hAnsi="Verdana"/>
                <w:noProof/>
                <w:szCs w:val="18"/>
                <w:lang w:eastAsia="en-GB"/>
              </w:rPr>
              <w:drawing>
                <wp:inline distT="0" distB="0" distL="0" distR="0" wp14:anchorId="0AAB5EF7" wp14:editId="6B66E43F">
                  <wp:extent cx="956945" cy="533400"/>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9456B1" w:rsidRPr="001B17B9" w14:paraId="038B047D" w14:textId="77777777" w:rsidTr="009456B1">
        <w:trPr>
          <w:trHeight w:val="63"/>
          <w:jc w:val="center"/>
        </w:trPr>
        <w:tc>
          <w:tcPr>
            <w:tcW w:w="2263" w:type="dxa"/>
            <w:gridSpan w:val="2"/>
            <w:tcBorders>
              <w:left w:val="single" w:sz="4" w:space="0" w:color="auto"/>
              <w:right w:val="nil"/>
            </w:tcBorders>
            <w:shd w:val="clear" w:color="auto" w:fill="C6D9F1"/>
            <w:vAlign w:val="center"/>
          </w:tcPr>
          <w:p w14:paraId="64276DF3" w14:textId="3E4341FA" w:rsidR="009456B1" w:rsidRDefault="009456B1" w:rsidP="009456B1">
            <w:pPr>
              <w:spacing w:before="60" w:after="60"/>
              <w:rPr>
                <w:rFonts w:cs="Arial"/>
              </w:rPr>
            </w:pPr>
            <w:r w:rsidRPr="001B17B9">
              <w:rPr>
                <w:rFonts w:cs="Arial"/>
                <w:b/>
              </w:rPr>
              <w:t xml:space="preserve">Executive Lead (s): </w:t>
            </w:r>
          </w:p>
          <w:p w14:paraId="1E929993" w14:textId="40966181" w:rsidR="009456B1" w:rsidRPr="001B17B9" w:rsidRDefault="009456B1" w:rsidP="009456B1">
            <w:pPr>
              <w:spacing w:before="60" w:after="60"/>
              <w:rPr>
                <w:rFonts w:cs="Arial"/>
              </w:rPr>
            </w:pPr>
          </w:p>
        </w:tc>
        <w:tc>
          <w:tcPr>
            <w:tcW w:w="7706" w:type="dxa"/>
            <w:gridSpan w:val="2"/>
            <w:tcBorders>
              <w:left w:val="nil"/>
              <w:right w:val="single" w:sz="4" w:space="0" w:color="auto"/>
            </w:tcBorders>
            <w:shd w:val="clear" w:color="auto" w:fill="C6D9F1"/>
          </w:tcPr>
          <w:p w14:paraId="194517A6" w14:textId="483334FC" w:rsidR="009456B1" w:rsidRPr="009456B1" w:rsidRDefault="009456B1" w:rsidP="009456B1">
            <w:pPr>
              <w:spacing w:before="60" w:after="60"/>
              <w:rPr>
                <w:rFonts w:cs="Arial"/>
                <w:color w:val="FF0000"/>
              </w:rPr>
            </w:pPr>
            <w:r w:rsidRPr="009456B1">
              <w:rPr>
                <w:rFonts w:cs="Arial"/>
                <w:color w:val="FF0000"/>
              </w:rPr>
              <w:t>Chief Operating Officer</w:t>
            </w:r>
          </w:p>
          <w:p w14:paraId="1361E994" w14:textId="483334FC" w:rsidR="009456B1" w:rsidRPr="001B17B9" w:rsidRDefault="009456B1" w:rsidP="009456B1">
            <w:pPr>
              <w:spacing w:before="60" w:after="60"/>
              <w:rPr>
                <w:rFonts w:cs="Arial"/>
              </w:rPr>
            </w:pPr>
            <w:r w:rsidRPr="009456B1">
              <w:rPr>
                <w:rFonts w:cs="Arial"/>
                <w:color w:val="FF0000"/>
              </w:rPr>
              <w:t>Director of Therapies &amp; Health Sciences</w:t>
            </w:r>
          </w:p>
        </w:tc>
        <w:tc>
          <w:tcPr>
            <w:tcW w:w="12253" w:type="dxa"/>
            <w:gridSpan w:val="5"/>
            <w:tcBorders>
              <w:left w:val="single" w:sz="4" w:space="0" w:color="auto"/>
              <w:right w:val="single" w:sz="4" w:space="0" w:color="auto"/>
            </w:tcBorders>
            <w:shd w:val="clear" w:color="auto" w:fill="C6D9F1"/>
            <w:vAlign w:val="center"/>
          </w:tcPr>
          <w:p w14:paraId="791A5DBD" w14:textId="358D938A" w:rsidR="009456B1" w:rsidRPr="001B17B9" w:rsidRDefault="009456B1" w:rsidP="00F629F3">
            <w:pPr>
              <w:spacing w:before="60" w:after="60"/>
              <w:rPr>
                <w:rFonts w:cs="Arial"/>
                <w:b/>
              </w:rPr>
            </w:pPr>
            <w:r w:rsidRPr="001B17B9">
              <w:rPr>
                <w:rFonts w:cs="Arial"/>
                <w:b/>
              </w:rPr>
              <w:t xml:space="preserve">Assuring Committee: </w:t>
            </w:r>
            <w:r w:rsidRPr="001B17B9">
              <w:rPr>
                <w:rFonts w:cs="Arial"/>
              </w:rPr>
              <w:t>Performance &amp; Finance Committee</w:t>
            </w:r>
          </w:p>
        </w:tc>
      </w:tr>
      <w:tr w:rsidR="007E3C75" w:rsidRPr="001B17B9" w14:paraId="29FB5632" w14:textId="77777777" w:rsidTr="00F629F3">
        <w:trPr>
          <w:trHeight w:val="860"/>
          <w:jc w:val="center"/>
        </w:trPr>
        <w:tc>
          <w:tcPr>
            <w:tcW w:w="22222" w:type="dxa"/>
            <w:gridSpan w:val="9"/>
            <w:tcBorders>
              <w:top w:val="single" w:sz="4" w:space="0" w:color="auto"/>
              <w:left w:val="single" w:sz="4" w:space="0" w:color="auto"/>
              <w:right w:val="single" w:sz="4" w:space="0" w:color="auto"/>
            </w:tcBorders>
            <w:shd w:val="clear" w:color="auto" w:fill="auto"/>
          </w:tcPr>
          <w:p w14:paraId="0737E763" w14:textId="77777777" w:rsidR="007E3C75" w:rsidRPr="001B17B9" w:rsidRDefault="007E3C75" w:rsidP="00F629F3">
            <w:pPr>
              <w:spacing w:before="60"/>
              <w:jc w:val="both"/>
              <w:rPr>
                <w:rFonts w:cs="Arial"/>
                <w:b/>
              </w:rPr>
            </w:pPr>
            <w:r w:rsidRPr="001B17B9">
              <w:rPr>
                <w:rFonts w:cs="Arial"/>
                <w:b/>
              </w:rPr>
              <w:t>Key Controls:</w:t>
            </w:r>
          </w:p>
          <w:p w14:paraId="06B46862" w14:textId="77777777" w:rsidR="007E3C75" w:rsidRPr="001B17B9" w:rsidRDefault="007E3C75" w:rsidP="007E3C75">
            <w:pPr>
              <w:numPr>
                <w:ilvl w:val="0"/>
                <w:numId w:val="7"/>
              </w:numPr>
              <w:shd w:val="clear" w:color="auto" w:fill="FFFFFF"/>
              <w:jc w:val="both"/>
              <w:rPr>
                <w:rFonts w:cs="Arial"/>
              </w:rPr>
            </w:pPr>
            <w:r w:rsidRPr="001B17B9">
              <w:rPr>
                <w:rFonts w:cs="Arial"/>
              </w:rPr>
              <w:t>Programme/Project structure in place to drive delivery of Annual Plan/Recovery &amp; Sustainability Plan priorities</w:t>
            </w:r>
          </w:p>
          <w:p w14:paraId="5215198B" w14:textId="77777777" w:rsidR="007E3C75" w:rsidRPr="001B17B9" w:rsidRDefault="007E3C75" w:rsidP="007E3C75">
            <w:pPr>
              <w:numPr>
                <w:ilvl w:val="0"/>
                <w:numId w:val="7"/>
              </w:numPr>
              <w:shd w:val="clear" w:color="auto" w:fill="FFFFFF"/>
              <w:jc w:val="both"/>
              <w:rPr>
                <w:rFonts w:cs="Arial"/>
              </w:rPr>
            </w:pPr>
            <w:r w:rsidRPr="001B17B9">
              <w:rPr>
                <w:rFonts w:cs="Arial"/>
              </w:rPr>
              <w:t>Children &amp; Young People’s Emotional and Mental Health Planning Group 3-Year plan 2021-2023 in place.</w:t>
            </w:r>
          </w:p>
          <w:p w14:paraId="0E81CE34" w14:textId="77777777" w:rsidR="007E3C75" w:rsidRPr="001B17B9" w:rsidRDefault="007E3C75" w:rsidP="007E3C75">
            <w:pPr>
              <w:numPr>
                <w:ilvl w:val="0"/>
                <w:numId w:val="7"/>
              </w:numPr>
              <w:shd w:val="clear" w:color="auto" w:fill="FFFFFF"/>
              <w:jc w:val="both"/>
              <w:rPr>
                <w:rFonts w:cs="Arial"/>
              </w:rPr>
            </w:pPr>
            <w:r w:rsidRPr="001B17B9">
              <w:rPr>
                <w:rFonts w:cs="Arial"/>
              </w:rPr>
              <w:t>ALNET Act – Established governance structure with ALN Operational Group reporting to ALN Steering Group, which is chaired by the DoTHS</w:t>
            </w:r>
          </w:p>
          <w:p w14:paraId="24D0592A" w14:textId="77777777" w:rsidR="007E3C75" w:rsidRPr="001B17B9" w:rsidRDefault="007E3C75" w:rsidP="007E3C75">
            <w:pPr>
              <w:numPr>
                <w:ilvl w:val="0"/>
                <w:numId w:val="7"/>
              </w:numPr>
              <w:shd w:val="clear" w:color="auto" w:fill="FFFFFF"/>
              <w:jc w:val="both"/>
              <w:rPr>
                <w:rFonts w:cs="Arial"/>
              </w:rPr>
            </w:pPr>
            <w:r w:rsidRPr="001B17B9">
              <w:rPr>
                <w:rFonts w:cs="Arial"/>
              </w:rPr>
              <w:t xml:space="preserve">ALNET Act – operational process implemented through which Health Board statutory duties under the ALNET Act are fulfilled, supported by a Standard Operating Procedure </w:t>
            </w:r>
          </w:p>
          <w:p w14:paraId="67F9638B" w14:textId="77777777" w:rsidR="007E3C75" w:rsidRPr="001B17B9" w:rsidRDefault="007E3C75" w:rsidP="007E3C75">
            <w:pPr>
              <w:numPr>
                <w:ilvl w:val="0"/>
                <w:numId w:val="7"/>
              </w:numPr>
              <w:shd w:val="clear" w:color="auto" w:fill="FFFFFF"/>
              <w:jc w:val="both"/>
              <w:rPr>
                <w:rFonts w:cs="Arial"/>
                <w:color w:val="FF0000"/>
              </w:rPr>
            </w:pPr>
            <w:r w:rsidRPr="001B17B9">
              <w:rPr>
                <w:rFonts w:cs="Arial"/>
                <w:color w:val="FF0000"/>
              </w:rPr>
              <w:t>Children and Young People’s Strategic Board</w:t>
            </w:r>
          </w:p>
          <w:p w14:paraId="656CA9AE" w14:textId="77777777" w:rsidR="007E3C75" w:rsidRPr="001B17B9" w:rsidRDefault="007E3C75" w:rsidP="007E3C75">
            <w:pPr>
              <w:numPr>
                <w:ilvl w:val="0"/>
                <w:numId w:val="7"/>
              </w:numPr>
              <w:shd w:val="clear" w:color="auto" w:fill="FFFFFF"/>
              <w:jc w:val="both"/>
              <w:rPr>
                <w:rFonts w:cs="Arial"/>
                <w:color w:val="FF0000"/>
              </w:rPr>
            </w:pPr>
            <w:r w:rsidRPr="001B17B9">
              <w:rPr>
                <w:rFonts w:cs="Arial"/>
                <w:color w:val="FF0000"/>
              </w:rPr>
              <w:t>Children and Young People Divisional Governance structure</w:t>
            </w:r>
          </w:p>
          <w:p w14:paraId="14B65E6B" w14:textId="77777777" w:rsidR="007E3C75" w:rsidRPr="001B17B9" w:rsidRDefault="007E3C75" w:rsidP="007E3C75">
            <w:pPr>
              <w:numPr>
                <w:ilvl w:val="0"/>
                <w:numId w:val="7"/>
              </w:numPr>
              <w:jc w:val="both"/>
              <w:rPr>
                <w:rFonts w:cs="Arial"/>
                <w:color w:val="FF0000"/>
              </w:rPr>
            </w:pPr>
            <w:r w:rsidRPr="001B17B9">
              <w:rPr>
                <w:rFonts w:cs="Arial"/>
                <w:color w:val="FF0000"/>
              </w:rPr>
              <w:t>Monthly Divisional Business meetings – oversight of PCT Group Risks, Performance, Health and Safety and strategic development – with focussed sub meetings to manage specific areas of focus</w:t>
            </w:r>
          </w:p>
          <w:p w14:paraId="3350D90F" w14:textId="77777777" w:rsidR="007E3C75" w:rsidRPr="001B17B9" w:rsidRDefault="007E3C75" w:rsidP="007E3C75">
            <w:pPr>
              <w:numPr>
                <w:ilvl w:val="0"/>
                <w:numId w:val="26"/>
              </w:numPr>
              <w:ind w:left="1594"/>
              <w:contextualSpacing/>
              <w:jc w:val="both"/>
              <w:rPr>
                <w:rFonts w:eastAsia="Times New Roman" w:cs="Arial"/>
                <w:color w:val="FF0000"/>
                <w:szCs w:val="24"/>
              </w:rPr>
            </w:pPr>
            <w:r w:rsidRPr="001B17B9">
              <w:rPr>
                <w:rFonts w:eastAsia="Times New Roman" w:cs="Arial"/>
                <w:color w:val="FF0000"/>
                <w:szCs w:val="24"/>
              </w:rPr>
              <w:t>Service Clinical Business meetings</w:t>
            </w:r>
          </w:p>
          <w:p w14:paraId="3FA3D20A" w14:textId="77777777" w:rsidR="007E3C75" w:rsidRPr="001B17B9" w:rsidRDefault="007E3C75" w:rsidP="007E3C75">
            <w:pPr>
              <w:numPr>
                <w:ilvl w:val="0"/>
                <w:numId w:val="26"/>
              </w:numPr>
              <w:ind w:left="1594"/>
              <w:contextualSpacing/>
              <w:jc w:val="both"/>
              <w:rPr>
                <w:rFonts w:eastAsia="Times New Roman" w:cs="Arial"/>
                <w:color w:val="FF0000"/>
                <w:szCs w:val="24"/>
              </w:rPr>
            </w:pPr>
            <w:r w:rsidRPr="001B17B9">
              <w:rPr>
                <w:rFonts w:eastAsia="Times New Roman" w:cs="Arial"/>
                <w:color w:val="FF0000"/>
                <w:szCs w:val="24"/>
              </w:rPr>
              <w:t>Service audit, governance, risk, concerns, incidents, morbidity and mortality meetings</w:t>
            </w:r>
          </w:p>
          <w:p w14:paraId="0ABDAF50" w14:textId="77777777" w:rsidR="007E3C75" w:rsidRPr="001B17B9" w:rsidRDefault="007E3C75" w:rsidP="007E3C75">
            <w:pPr>
              <w:numPr>
                <w:ilvl w:val="0"/>
                <w:numId w:val="26"/>
              </w:numPr>
              <w:spacing w:after="60"/>
              <w:ind w:left="1594"/>
              <w:contextualSpacing/>
              <w:jc w:val="both"/>
              <w:rPr>
                <w:rFonts w:eastAsia="Times New Roman" w:cs="Arial"/>
                <w:color w:val="FF0000"/>
                <w:szCs w:val="24"/>
              </w:rPr>
            </w:pPr>
            <w:r w:rsidRPr="001B17B9">
              <w:rPr>
                <w:rFonts w:eastAsia="Times New Roman" w:cs="Arial"/>
                <w:color w:val="FF0000"/>
                <w:szCs w:val="24"/>
              </w:rPr>
              <w:t>Divisional Quality and Safety meeting (and associated Service Group Board wide sub structure)</w:t>
            </w:r>
          </w:p>
        </w:tc>
      </w:tr>
      <w:tr w:rsidR="007E3C75" w:rsidRPr="001B17B9" w14:paraId="1754733F" w14:textId="77777777" w:rsidTr="009456B1">
        <w:trPr>
          <w:trHeight w:val="79"/>
          <w:jc w:val="center"/>
        </w:trPr>
        <w:tc>
          <w:tcPr>
            <w:tcW w:w="6766" w:type="dxa"/>
            <w:gridSpan w:val="3"/>
            <w:tcBorders>
              <w:top w:val="single" w:sz="4" w:space="0" w:color="auto"/>
              <w:left w:val="single" w:sz="4" w:space="0" w:color="auto"/>
              <w:bottom w:val="single" w:sz="4" w:space="0" w:color="auto"/>
              <w:right w:val="single" w:sz="4" w:space="0" w:color="auto"/>
            </w:tcBorders>
            <w:shd w:val="clear" w:color="auto" w:fill="F2F2F2"/>
          </w:tcPr>
          <w:p w14:paraId="2A26969B" w14:textId="77777777" w:rsidR="007E3C75" w:rsidRPr="001B17B9" w:rsidRDefault="007E3C75" w:rsidP="00F629F3">
            <w:pPr>
              <w:spacing w:before="60" w:after="60"/>
              <w:jc w:val="both"/>
              <w:rPr>
                <w:rFonts w:cs="Arial"/>
                <w:b/>
              </w:rPr>
            </w:pPr>
            <w:r w:rsidRPr="001B17B9">
              <w:rPr>
                <w:rFonts w:cs="Arial"/>
                <w:b/>
              </w:rPr>
              <w:t>Sources of Assurance – Level 1</w:t>
            </w:r>
          </w:p>
        </w:tc>
        <w:tc>
          <w:tcPr>
            <w:tcW w:w="7255" w:type="dxa"/>
            <w:gridSpan w:val="3"/>
            <w:tcBorders>
              <w:top w:val="single" w:sz="4" w:space="0" w:color="auto"/>
              <w:left w:val="single" w:sz="4" w:space="0" w:color="auto"/>
              <w:bottom w:val="single" w:sz="4" w:space="0" w:color="auto"/>
              <w:right w:val="single" w:sz="4" w:space="0" w:color="auto"/>
            </w:tcBorders>
            <w:shd w:val="clear" w:color="auto" w:fill="F2F2F2"/>
          </w:tcPr>
          <w:p w14:paraId="256C7501" w14:textId="77777777" w:rsidR="007E3C75" w:rsidRPr="001B17B9" w:rsidRDefault="007E3C75" w:rsidP="00F629F3">
            <w:pPr>
              <w:spacing w:before="60" w:after="60"/>
              <w:jc w:val="both"/>
              <w:rPr>
                <w:rFonts w:cs="Arial"/>
                <w:b/>
              </w:rPr>
            </w:pPr>
            <w:r w:rsidRPr="001B17B9">
              <w:rPr>
                <w:rFonts w:cs="Arial"/>
                <w:b/>
              </w:rPr>
              <w:t>Sources of Assurance – Level 2</w:t>
            </w:r>
          </w:p>
        </w:tc>
        <w:tc>
          <w:tcPr>
            <w:tcW w:w="8201" w:type="dxa"/>
            <w:gridSpan w:val="3"/>
            <w:tcBorders>
              <w:top w:val="single" w:sz="4" w:space="0" w:color="auto"/>
              <w:left w:val="single" w:sz="4" w:space="0" w:color="auto"/>
              <w:bottom w:val="single" w:sz="4" w:space="0" w:color="auto"/>
              <w:right w:val="single" w:sz="4" w:space="0" w:color="auto"/>
            </w:tcBorders>
            <w:shd w:val="clear" w:color="auto" w:fill="F2F2F2"/>
          </w:tcPr>
          <w:p w14:paraId="4CD15FC9" w14:textId="77777777" w:rsidR="007E3C75" w:rsidRPr="001B17B9" w:rsidRDefault="007E3C75" w:rsidP="00F629F3">
            <w:pPr>
              <w:spacing w:before="60" w:after="60"/>
              <w:jc w:val="both"/>
              <w:rPr>
                <w:rFonts w:cs="Arial"/>
                <w:b/>
              </w:rPr>
            </w:pPr>
            <w:r w:rsidRPr="001B17B9">
              <w:rPr>
                <w:rFonts w:cs="Arial"/>
                <w:b/>
              </w:rPr>
              <w:t>Sources of Assurance – Level 3</w:t>
            </w:r>
          </w:p>
        </w:tc>
      </w:tr>
      <w:tr w:rsidR="007E3C75" w:rsidRPr="001B17B9" w14:paraId="3CEC0F1B" w14:textId="77777777" w:rsidTr="009456B1">
        <w:trPr>
          <w:trHeight w:val="79"/>
          <w:jc w:val="center"/>
        </w:trPr>
        <w:tc>
          <w:tcPr>
            <w:tcW w:w="6766" w:type="dxa"/>
            <w:gridSpan w:val="3"/>
            <w:tcBorders>
              <w:top w:val="single" w:sz="4" w:space="0" w:color="auto"/>
              <w:left w:val="single" w:sz="4" w:space="0" w:color="auto"/>
              <w:bottom w:val="single" w:sz="4" w:space="0" w:color="auto"/>
              <w:right w:val="single" w:sz="4" w:space="0" w:color="auto"/>
            </w:tcBorders>
            <w:shd w:val="clear" w:color="auto" w:fill="auto"/>
          </w:tcPr>
          <w:p w14:paraId="1DD5E778" w14:textId="77777777" w:rsidR="007E3C75" w:rsidRPr="001B17B9" w:rsidRDefault="007E3C75" w:rsidP="00F629F3">
            <w:pPr>
              <w:spacing w:before="60" w:after="60"/>
              <w:jc w:val="both"/>
              <w:rPr>
                <w:rFonts w:cs="Arial"/>
                <w:b/>
              </w:rPr>
            </w:pPr>
            <w:r w:rsidRPr="001B17B9">
              <w:rPr>
                <w:rFonts w:cs="Arial"/>
                <w:b/>
              </w:rPr>
              <w:t>Ongoing</w:t>
            </w:r>
          </w:p>
          <w:p w14:paraId="321DA72F" w14:textId="77777777" w:rsidR="007E3C75" w:rsidRPr="001B17B9" w:rsidRDefault="007E3C75" w:rsidP="00F629F3">
            <w:pPr>
              <w:spacing w:before="60" w:after="60"/>
              <w:jc w:val="both"/>
              <w:rPr>
                <w:rFonts w:cs="Arial"/>
              </w:rPr>
            </w:pPr>
            <w:r w:rsidRPr="001B17B9">
              <w:rPr>
                <w:rFonts w:cs="Arial"/>
              </w:rPr>
              <w:t>Monthly monitoring of progress against waiting list improvement plan via the CAMHS Commissioning Group, with quarterly updates to the Management Board, and to Performance &amp; Finance Committee when required.</w:t>
            </w:r>
          </w:p>
          <w:p w14:paraId="36A37F94" w14:textId="77777777" w:rsidR="007E3C75" w:rsidRPr="001B17B9" w:rsidRDefault="007E3C75" w:rsidP="00F629F3">
            <w:pPr>
              <w:spacing w:before="60" w:after="60"/>
              <w:jc w:val="both"/>
              <w:rPr>
                <w:rFonts w:cs="Arial"/>
              </w:rPr>
            </w:pPr>
            <w:r w:rsidRPr="001B17B9">
              <w:rPr>
                <w:rFonts w:cs="Arial"/>
              </w:rPr>
              <w:t>ALNET Act – bimonthly reporting through to Patient Safety and Compliance Group.</w:t>
            </w:r>
          </w:p>
          <w:p w14:paraId="396231E0" w14:textId="77777777" w:rsidR="007E3C75" w:rsidRPr="001B17B9" w:rsidRDefault="007E3C75" w:rsidP="00F629F3">
            <w:pPr>
              <w:shd w:val="clear" w:color="auto" w:fill="FFFFFF"/>
              <w:spacing w:after="60"/>
              <w:jc w:val="both"/>
              <w:rPr>
                <w:rFonts w:cs="Arial"/>
                <w:color w:val="FF0000"/>
              </w:rPr>
            </w:pPr>
            <w:r w:rsidRPr="001B17B9">
              <w:rPr>
                <w:rFonts w:cs="Arial"/>
                <w:color w:val="FF0000"/>
              </w:rPr>
              <w:t>Children and Young People Divisional Governance structure including Quality and Safety Group and Divisional Business meeting which monitors Performance, workforce issues, general business and also quality and safety standards</w:t>
            </w:r>
          </w:p>
          <w:p w14:paraId="07202171" w14:textId="77777777" w:rsidR="007E3C75" w:rsidRPr="001B17B9" w:rsidRDefault="007E3C75" w:rsidP="00F629F3">
            <w:pPr>
              <w:shd w:val="clear" w:color="auto" w:fill="FFFFFF"/>
              <w:spacing w:after="60"/>
              <w:jc w:val="both"/>
              <w:rPr>
                <w:rFonts w:cs="Arial"/>
                <w:color w:val="FF0000"/>
              </w:rPr>
            </w:pPr>
            <w:r w:rsidRPr="001B17B9">
              <w:rPr>
                <w:rFonts w:cs="Arial"/>
                <w:color w:val="FF0000"/>
              </w:rPr>
              <w:t>Divisional Infection Prevention and Control group in place</w:t>
            </w:r>
          </w:p>
          <w:p w14:paraId="76AF8EF7" w14:textId="77777777" w:rsidR="007E3C75" w:rsidRPr="001B17B9" w:rsidRDefault="007E3C75" w:rsidP="00F629F3">
            <w:pPr>
              <w:jc w:val="both"/>
              <w:rPr>
                <w:rFonts w:cs="Arial"/>
                <w:color w:val="FF0000"/>
              </w:rPr>
            </w:pPr>
            <w:r w:rsidRPr="001B17B9">
              <w:rPr>
                <w:rFonts w:cs="Arial"/>
                <w:color w:val="FF0000"/>
              </w:rPr>
              <w:t>Monthly Divisional Workforce Group in place. Schedule of meetings established and aligned to Service Group priorities.</w:t>
            </w:r>
          </w:p>
          <w:p w14:paraId="480C8C4C" w14:textId="77777777" w:rsidR="007E3C75" w:rsidRPr="001B17B9" w:rsidRDefault="007E3C75" w:rsidP="00F629F3">
            <w:pPr>
              <w:spacing w:before="60" w:after="60"/>
              <w:jc w:val="both"/>
              <w:rPr>
                <w:rFonts w:cs="Arial"/>
                <w:color w:val="00B050"/>
              </w:rPr>
            </w:pPr>
          </w:p>
        </w:tc>
        <w:tc>
          <w:tcPr>
            <w:tcW w:w="7255" w:type="dxa"/>
            <w:gridSpan w:val="3"/>
            <w:tcBorders>
              <w:top w:val="single" w:sz="4" w:space="0" w:color="auto"/>
              <w:left w:val="single" w:sz="4" w:space="0" w:color="auto"/>
              <w:bottom w:val="single" w:sz="4" w:space="0" w:color="auto"/>
              <w:right w:val="single" w:sz="4" w:space="0" w:color="auto"/>
            </w:tcBorders>
            <w:shd w:val="clear" w:color="auto" w:fill="auto"/>
          </w:tcPr>
          <w:p w14:paraId="246F0F1C" w14:textId="77777777" w:rsidR="007E3C75" w:rsidRPr="001B17B9" w:rsidRDefault="007E3C75" w:rsidP="00F629F3">
            <w:pPr>
              <w:widowControl w:val="0"/>
              <w:shd w:val="clear" w:color="auto" w:fill="FFFFFF"/>
              <w:spacing w:before="60" w:after="60"/>
              <w:jc w:val="both"/>
              <w:rPr>
                <w:rFonts w:cs="Arial"/>
                <w:b/>
              </w:rPr>
            </w:pPr>
            <w:r w:rsidRPr="001B17B9">
              <w:rPr>
                <w:rFonts w:cs="Arial"/>
                <w:b/>
              </w:rPr>
              <w:t>Ongoing</w:t>
            </w:r>
          </w:p>
          <w:p w14:paraId="53A3744C" w14:textId="77777777" w:rsidR="007E3C75" w:rsidRPr="001B17B9" w:rsidRDefault="007E3C75" w:rsidP="00F629F3">
            <w:pPr>
              <w:widowControl w:val="0"/>
              <w:shd w:val="clear" w:color="auto" w:fill="FFFFFF"/>
              <w:spacing w:before="60" w:after="60"/>
              <w:jc w:val="both"/>
              <w:rPr>
                <w:rFonts w:cs="Arial"/>
              </w:rPr>
            </w:pPr>
            <w:r w:rsidRPr="001B17B9">
              <w:rPr>
                <w:rFonts w:cs="Arial"/>
              </w:rPr>
              <w:t>Annual Plan/Recovery &amp; Sustainability Plan performance reporting to the Management Board, Performance &amp; Finance Committee and the Health Board</w:t>
            </w:r>
          </w:p>
          <w:p w14:paraId="40B15A41" w14:textId="77777777" w:rsidR="007E3C75" w:rsidRPr="001B17B9" w:rsidRDefault="007E3C75" w:rsidP="00F629F3">
            <w:pPr>
              <w:spacing w:before="60" w:after="60"/>
              <w:jc w:val="both"/>
              <w:rPr>
                <w:rFonts w:cs="Arial"/>
              </w:rPr>
            </w:pPr>
            <w:r w:rsidRPr="001B17B9">
              <w:rPr>
                <w:rFonts w:cs="Arial"/>
              </w:rPr>
              <w:t>CAMHS performance against local and WG targets included in Integrated Performance Reports</w:t>
            </w:r>
          </w:p>
          <w:p w14:paraId="6EE056DD" w14:textId="77777777" w:rsidR="007E3C75" w:rsidRPr="001B17B9" w:rsidRDefault="007E3C75" w:rsidP="00F629F3">
            <w:pPr>
              <w:spacing w:before="60" w:after="60"/>
              <w:ind w:left="-27"/>
              <w:jc w:val="both"/>
              <w:rPr>
                <w:rFonts w:eastAsia="Times New Roman" w:cs="Arial"/>
                <w:color w:val="FF0000"/>
              </w:rPr>
            </w:pPr>
            <w:r w:rsidRPr="001B17B9">
              <w:rPr>
                <w:rFonts w:eastAsia="Times New Roman" w:cs="Arial"/>
                <w:color w:val="FF0000"/>
              </w:rPr>
              <w:t>Clear corporate and Service Group IPC assurance framework in place, which reflects the HCAI quality priority actions.</w:t>
            </w:r>
          </w:p>
          <w:p w14:paraId="2F7141AA" w14:textId="77777777" w:rsidR="007E3C75" w:rsidRPr="00A76B96" w:rsidRDefault="007E3C75" w:rsidP="00F629F3">
            <w:pPr>
              <w:spacing w:before="60" w:after="60"/>
              <w:ind w:left="-27"/>
              <w:jc w:val="both"/>
              <w:rPr>
                <w:rFonts w:eastAsia="Times New Roman" w:cs="Arial"/>
                <w:color w:val="FF0000"/>
              </w:rPr>
            </w:pPr>
            <w:r w:rsidRPr="001B17B9">
              <w:rPr>
                <w:rFonts w:eastAsia="Times New Roman" w:cs="Arial"/>
                <w:color w:val="FF0000"/>
              </w:rPr>
              <w:t>Infection Control Committee monitors infection rates, receives assurance reports from Service Groups and sub-groups to the Infection Control Committee, and identifies key actions to drive improvements. Reports regularl</w:t>
            </w:r>
            <w:r>
              <w:rPr>
                <w:rFonts w:eastAsia="Times New Roman" w:cs="Arial"/>
                <w:color w:val="FF0000"/>
              </w:rPr>
              <w:t>y to Quality &amp; Safety Committee</w:t>
            </w:r>
          </w:p>
        </w:tc>
        <w:tc>
          <w:tcPr>
            <w:tcW w:w="8201" w:type="dxa"/>
            <w:gridSpan w:val="3"/>
            <w:tcBorders>
              <w:top w:val="single" w:sz="4" w:space="0" w:color="auto"/>
              <w:left w:val="single" w:sz="4" w:space="0" w:color="auto"/>
              <w:bottom w:val="single" w:sz="4" w:space="0" w:color="auto"/>
              <w:right w:val="single" w:sz="4" w:space="0" w:color="auto"/>
            </w:tcBorders>
            <w:shd w:val="clear" w:color="auto" w:fill="auto"/>
          </w:tcPr>
          <w:p w14:paraId="26F0E775" w14:textId="77777777" w:rsidR="007E3C75" w:rsidRPr="001B17B9" w:rsidRDefault="007E3C75" w:rsidP="00F629F3">
            <w:pPr>
              <w:spacing w:before="60"/>
              <w:jc w:val="both"/>
              <w:rPr>
                <w:rFonts w:cs="Arial"/>
              </w:rPr>
            </w:pPr>
            <w:r w:rsidRPr="001B17B9">
              <w:rPr>
                <w:rFonts w:cs="Arial"/>
                <w:b/>
              </w:rPr>
              <w:t>2021</w:t>
            </w:r>
          </w:p>
          <w:p w14:paraId="02EC3F09" w14:textId="77777777" w:rsidR="007E3C75" w:rsidRPr="001B17B9" w:rsidRDefault="007E3C75" w:rsidP="00F629F3">
            <w:pPr>
              <w:spacing w:before="60"/>
              <w:jc w:val="both"/>
              <w:rPr>
                <w:rFonts w:cs="Arial"/>
              </w:rPr>
            </w:pPr>
            <w:r w:rsidRPr="001B17B9">
              <w:rPr>
                <w:rFonts w:cs="Arial"/>
              </w:rPr>
              <w:t>A&amp;A Report SBU-2122-018 – December 2021</w:t>
            </w:r>
          </w:p>
          <w:p w14:paraId="3C3AF358" w14:textId="77777777" w:rsidR="007E3C75" w:rsidRPr="001B17B9" w:rsidRDefault="007E3C75" w:rsidP="00F629F3">
            <w:pPr>
              <w:spacing w:after="60"/>
              <w:jc w:val="both"/>
              <w:rPr>
                <w:rFonts w:cs="Arial"/>
              </w:rPr>
            </w:pPr>
            <w:r w:rsidRPr="001B17B9">
              <w:rPr>
                <w:rFonts w:cs="Arial"/>
              </w:rPr>
              <w:t>CAMHS Commissioning Arrangements – Limited Assurance</w:t>
            </w:r>
          </w:p>
          <w:p w14:paraId="3C963DDB" w14:textId="77777777" w:rsidR="007E3C75" w:rsidRPr="001B17B9" w:rsidRDefault="007E3C75" w:rsidP="00F629F3">
            <w:pPr>
              <w:spacing w:after="60"/>
              <w:jc w:val="both"/>
              <w:rPr>
                <w:rFonts w:cs="Arial"/>
                <w:b/>
              </w:rPr>
            </w:pPr>
            <w:r w:rsidRPr="001B17B9">
              <w:rPr>
                <w:rFonts w:cs="Arial"/>
                <w:b/>
              </w:rPr>
              <w:t>2022</w:t>
            </w:r>
          </w:p>
          <w:p w14:paraId="6ACFBE97" w14:textId="77777777" w:rsidR="007E3C75" w:rsidRPr="001B17B9" w:rsidRDefault="007E3C75" w:rsidP="00F629F3">
            <w:pPr>
              <w:spacing w:before="60" w:after="60"/>
              <w:ind w:left="12" w:hanging="12"/>
              <w:jc w:val="both"/>
              <w:rPr>
                <w:rFonts w:cs="Arial"/>
                <w:color w:val="FF0000"/>
              </w:rPr>
            </w:pPr>
            <w:r w:rsidRPr="001B17B9">
              <w:rPr>
                <w:rFonts w:cs="Arial"/>
                <w:color w:val="FF0000"/>
              </w:rPr>
              <w:t>Congenital Heart Disease Operational Delivery Network self-assessment and peer review January 2022</w:t>
            </w:r>
          </w:p>
          <w:p w14:paraId="3ECFA45C" w14:textId="77777777" w:rsidR="007E3C75" w:rsidRPr="001B17B9" w:rsidRDefault="007E3C75" w:rsidP="00F629F3">
            <w:pPr>
              <w:spacing w:before="60" w:after="60"/>
              <w:jc w:val="both"/>
              <w:rPr>
                <w:rFonts w:cs="Arial"/>
                <w:color w:val="FF0000"/>
              </w:rPr>
            </w:pPr>
            <w:r w:rsidRPr="001B17B9">
              <w:rPr>
                <w:rFonts w:cs="Arial"/>
                <w:color w:val="FF0000"/>
              </w:rPr>
              <w:t>National Paediatric Diabetes Audit (NPDA) 2021/2022</w:t>
            </w:r>
          </w:p>
          <w:p w14:paraId="3EE140DA" w14:textId="77777777" w:rsidR="007E3C75" w:rsidRPr="001B17B9" w:rsidRDefault="007E3C75" w:rsidP="00F629F3">
            <w:pPr>
              <w:spacing w:before="60" w:after="60"/>
              <w:ind w:left="12" w:hanging="12"/>
              <w:jc w:val="both"/>
              <w:rPr>
                <w:rFonts w:cs="Arial"/>
                <w:lang w:val="en-US"/>
              </w:rPr>
            </w:pPr>
            <w:r w:rsidRPr="001B17B9">
              <w:rPr>
                <w:rFonts w:cs="Arial"/>
                <w:b/>
                <w:lang w:val="en-US"/>
              </w:rPr>
              <w:t>2023</w:t>
            </w:r>
          </w:p>
          <w:p w14:paraId="6281C675" w14:textId="77777777" w:rsidR="007E3C75" w:rsidRPr="001B17B9" w:rsidRDefault="007E3C75" w:rsidP="00F629F3">
            <w:pPr>
              <w:spacing w:before="60" w:after="60"/>
              <w:jc w:val="both"/>
              <w:rPr>
                <w:rFonts w:cs="Arial"/>
                <w:color w:val="FF0000"/>
              </w:rPr>
            </w:pPr>
            <w:r w:rsidRPr="001B17B9">
              <w:rPr>
                <w:rFonts w:cs="Arial"/>
                <w:color w:val="FF0000"/>
              </w:rPr>
              <w:t>HIW unannounced inspection for Paediatric Ward – February 2023</w:t>
            </w:r>
          </w:p>
          <w:p w14:paraId="27A7597C" w14:textId="77777777" w:rsidR="007E3C75" w:rsidRPr="001B17B9" w:rsidRDefault="007E3C75" w:rsidP="00F629F3">
            <w:pPr>
              <w:spacing w:before="60" w:after="60"/>
              <w:jc w:val="both"/>
              <w:rPr>
                <w:rFonts w:cs="Arial"/>
                <w:color w:val="FF0000"/>
              </w:rPr>
            </w:pPr>
            <w:r w:rsidRPr="001B17B9">
              <w:rPr>
                <w:rFonts w:cs="Arial"/>
                <w:color w:val="FF0000"/>
              </w:rPr>
              <w:t>Paediatric Oncology peer review by Cancer Network – July 2022</w:t>
            </w:r>
          </w:p>
          <w:p w14:paraId="5A20C1DD" w14:textId="77777777" w:rsidR="007E3C75" w:rsidRPr="001B17B9" w:rsidRDefault="007E3C75" w:rsidP="00F629F3">
            <w:pPr>
              <w:spacing w:before="60" w:after="60"/>
              <w:jc w:val="both"/>
              <w:rPr>
                <w:rFonts w:cs="Arial"/>
                <w:color w:val="FF0000"/>
              </w:rPr>
            </w:pPr>
            <w:r w:rsidRPr="001B17B9">
              <w:rPr>
                <w:rFonts w:cs="Arial"/>
                <w:color w:val="FF0000"/>
              </w:rPr>
              <w:t>NHS Executive Delivery team review of ND service June 2023</w:t>
            </w:r>
          </w:p>
          <w:p w14:paraId="35BA10A1" w14:textId="77777777" w:rsidR="007E3C75" w:rsidRPr="001B17B9" w:rsidRDefault="007E3C75" w:rsidP="00F629F3">
            <w:pPr>
              <w:spacing w:before="60" w:after="60"/>
              <w:ind w:left="12" w:hanging="12"/>
              <w:jc w:val="both"/>
              <w:rPr>
                <w:rFonts w:cs="Arial"/>
                <w:color w:val="0070C0"/>
              </w:rPr>
            </w:pPr>
            <w:r w:rsidRPr="001B17B9">
              <w:rPr>
                <w:rFonts w:cs="Arial"/>
                <w:color w:val="FF0000"/>
              </w:rPr>
              <w:t>Community Nursing External review report and follow up review</w:t>
            </w:r>
          </w:p>
          <w:p w14:paraId="3E1CC60F" w14:textId="77777777" w:rsidR="007E3C75" w:rsidRPr="001B17B9" w:rsidRDefault="007E3C75" w:rsidP="00F629F3">
            <w:pPr>
              <w:spacing w:before="60" w:after="60"/>
              <w:ind w:left="12" w:hanging="12"/>
              <w:jc w:val="both"/>
              <w:rPr>
                <w:rFonts w:cs="Arial"/>
                <w:color w:val="FF0000"/>
                <w:lang w:val="en-US"/>
              </w:rPr>
            </w:pPr>
            <w:r w:rsidRPr="001B17B9">
              <w:rPr>
                <w:rFonts w:cs="Arial"/>
                <w:color w:val="FF0000"/>
              </w:rPr>
              <w:t>Congenital Heart Disease Operational Delivery Network self-assessment and peer review Follow-up</w:t>
            </w:r>
          </w:p>
          <w:p w14:paraId="70E6F18E" w14:textId="77777777" w:rsidR="007E3C75" w:rsidRPr="001B17B9" w:rsidRDefault="007E3C75" w:rsidP="00F629F3">
            <w:pPr>
              <w:spacing w:before="60"/>
              <w:jc w:val="both"/>
              <w:rPr>
                <w:rFonts w:cs="Arial"/>
                <w:b/>
              </w:rPr>
            </w:pPr>
            <w:r w:rsidRPr="001B17B9">
              <w:rPr>
                <w:rFonts w:cs="Arial"/>
                <w:b/>
              </w:rPr>
              <w:t>2024</w:t>
            </w:r>
          </w:p>
          <w:p w14:paraId="66CDD90F" w14:textId="77777777" w:rsidR="007E3C75" w:rsidRPr="0017036B" w:rsidRDefault="007E3C75" w:rsidP="00F629F3">
            <w:pPr>
              <w:spacing w:before="60"/>
              <w:jc w:val="both"/>
              <w:rPr>
                <w:rFonts w:cs="Arial"/>
                <w:color w:val="FF0000"/>
              </w:rPr>
            </w:pPr>
            <w:r w:rsidRPr="0017036B">
              <w:rPr>
                <w:rFonts w:cs="Arial"/>
                <w:color w:val="FF0000"/>
              </w:rPr>
              <w:t>A&amp;A Report SBUHB-2324-011 – January 2024</w:t>
            </w:r>
          </w:p>
          <w:p w14:paraId="020CF3B0" w14:textId="77777777" w:rsidR="007E3C75" w:rsidRPr="0017036B" w:rsidRDefault="007E3C75" w:rsidP="00F629F3">
            <w:pPr>
              <w:spacing w:after="60"/>
              <w:jc w:val="both"/>
              <w:rPr>
                <w:rFonts w:cs="Arial"/>
                <w:color w:val="FF0000"/>
              </w:rPr>
            </w:pPr>
            <w:r w:rsidRPr="0017036B">
              <w:rPr>
                <w:rFonts w:cs="Arial"/>
                <w:color w:val="FF0000"/>
              </w:rPr>
              <w:t>Additional Learning Needs – Limited Assurance</w:t>
            </w:r>
          </w:p>
          <w:p w14:paraId="45ED553E" w14:textId="77777777" w:rsidR="007E3C75" w:rsidRPr="001B17B9" w:rsidRDefault="007E3C75" w:rsidP="00F629F3">
            <w:pPr>
              <w:spacing w:before="60" w:after="60"/>
              <w:ind w:left="12" w:hanging="12"/>
              <w:jc w:val="both"/>
              <w:rPr>
                <w:rFonts w:cs="Arial"/>
              </w:rPr>
            </w:pPr>
          </w:p>
        </w:tc>
      </w:tr>
      <w:tr w:rsidR="007E3C75" w:rsidRPr="001B17B9" w14:paraId="1DD2B536" w14:textId="77777777" w:rsidTr="009456B1">
        <w:trPr>
          <w:trHeight w:val="79"/>
          <w:jc w:val="center"/>
        </w:trPr>
        <w:tc>
          <w:tcPr>
            <w:tcW w:w="10805" w:type="dxa"/>
            <w:gridSpan w:val="5"/>
            <w:tcBorders>
              <w:top w:val="single" w:sz="4" w:space="0" w:color="auto"/>
              <w:left w:val="single" w:sz="4" w:space="0" w:color="auto"/>
              <w:bottom w:val="single" w:sz="4" w:space="0" w:color="auto"/>
              <w:right w:val="single" w:sz="4" w:space="0" w:color="auto"/>
            </w:tcBorders>
            <w:shd w:val="clear" w:color="auto" w:fill="F2F2F2"/>
          </w:tcPr>
          <w:p w14:paraId="470C58A6" w14:textId="77777777" w:rsidR="007E3C75" w:rsidRPr="001B17B9" w:rsidRDefault="007E3C75" w:rsidP="00F629F3">
            <w:pPr>
              <w:spacing w:before="60" w:after="60"/>
              <w:jc w:val="both"/>
              <w:rPr>
                <w:rFonts w:cs="Arial"/>
                <w:b/>
              </w:rPr>
            </w:pPr>
            <w:r w:rsidRPr="001B17B9">
              <w:rPr>
                <w:rFonts w:cs="Arial"/>
                <w:b/>
              </w:rPr>
              <w:t>Gaps in Control/Assurance or Identified Areas for Improvement</w:t>
            </w:r>
          </w:p>
        </w:tc>
        <w:tc>
          <w:tcPr>
            <w:tcW w:w="11417" w:type="dxa"/>
            <w:gridSpan w:val="4"/>
            <w:tcBorders>
              <w:top w:val="single" w:sz="4" w:space="0" w:color="auto"/>
              <w:left w:val="single" w:sz="4" w:space="0" w:color="auto"/>
              <w:bottom w:val="single" w:sz="4" w:space="0" w:color="auto"/>
              <w:right w:val="single" w:sz="4" w:space="0" w:color="auto"/>
            </w:tcBorders>
            <w:shd w:val="clear" w:color="auto" w:fill="F2F2F2"/>
          </w:tcPr>
          <w:p w14:paraId="3FB1A9FA" w14:textId="77777777" w:rsidR="007E3C75" w:rsidRPr="001B17B9" w:rsidRDefault="007E3C75" w:rsidP="00F629F3">
            <w:pPr>
              <w:spacing w:before="60" w:after="60"/>
              <w:jc w:val="both"/>
              <w:rPr>
                <w:rFonts w:cs="Arial"/>
                <w:b/>
              </w:rPr>
            </w:pPr>
            <w:r w:rsidRPr="001B17B9">
              <w:rPr>
                <w:rFonts w:cs="Arial"/>
                <w:b/>
              </w:rPr>
              <w:t xml:space="preserve">Agreed Action </w:t>
            </w:r>
          </w:p>
        </w:tc>
      </w:tr>
      <w:tr w:rsidR="007E3C75" w:rsidRPr="001B17B9" w14:paraId="49CC9ADE" w14:textId="77777777" w:rsidTr="009456B1">
        <w:trPr>
          <w:trHeight w:val="79"/>
          <w:jc w:val="center"/>
        </w:trPr>
        <w:tc>
          <w:tcPr>
            <w:tcW w:w="10805" w:type="dxa"/>
            <w:gridSpan w:val="5"/>
            <w:tcBorders>
              <w:top w:val="single" w:sz="4" w:space="0" w:color="auto"/>
              <w:left w:val="single" w:sz="4" w:space="0" w:color="auto"/>
              <w:bottom w:val="single" w:sz="4" w:space="0" w:color="auto"/>
              <w:right w:val="single" w:sz="4" w:space="0" w:color="auto"/>
            </w:tcBorders>
            <w:shd w:val="clear" w:color="auto" w:fill="auto"/>
          </w:tcPr>
          <w:p w14:paraId="377EA6D8" w14:textId="77777777" w:rsidR="007E3C75" w:rsidRPr="001B17B9" w:rsidRDefault="007E3C75" w:rsidP="00F629F3">
            <w:pPr>
              <w:ind w:left="46" w:hanging="2"/>
              <w:jc w:val="both"/>
              <w:rPr>
                <w:rFonts w:cs="Arial"/>
              </w:rPr>
            </w:pPr>
            <w:r w:rsidRPr="001B17B9">
              <w:rPr>
                <w:rFonts w:cs="Arial"/>
              </w:rPr>
              <w:t>Lack of SLA/Service Specification between SBUHB and CTMUHB regarding the commissioning of CAMHS</w:t>
            </w:r>
          </w:p>
          <w:p w14:paraId="10D37839" w14:textId="77777777" w:rsidR="007E3C75" w:rsidRPr="001B17B9" w:rsidRDefault="007E3C75" w:rsidP="00F629F3">
            <w:pPr>
              <w:shd w:val="clear" w:color="auto" w:fill="FFFFFF"/>
              <w:ind w:left="-56" w:firstLine="2"/>
              <w:jc w:val="both"/>
              <w:rPr>
                <w:rFonts w:cs="Arial"/>
              </w:rPr>
            </w:pPr>
          </w:p>
          <w:p w14:paraId="1BB7EEB0" w14:textId="77777777" w:rsidR="007E3C75" w:rsidRPr="001B17B9" w:rsidRDefault="007E3C75" w:rsidP="00F629F3">
            <w:pPr>
              <w:shd w:val="clear" w:color="auto" w:fill="FFFFFF"/>
              <w:ind w:left="-56" w:firstLine="2"/>
              <w:jc w:val="both"/>
              <w:rPr>
                <w:rFonts w:cs="Arial"/>
              </w:rPr>
            </w:pPr>
          </w:p>
          <w:p w14:paraId="7A4C9074" w14:textId="77777777" w:rsidR="007E3C75" w:rsidRPr="001B17B9" w:rsidRDefault="007E3C75" w:rsidP="00F629F3">
            <w:pPr>
              <w:shd w:val="clear" w:color="auto" w:fill="FFFFFF"/>
              <w:ind w:left="-56" w:firstLine="2"/>
              <w:jc w:val="both"/>
              <w:rPr>
                <w:rFonts w:cs="Arial"/>
              </w:rPr>
            </w:pPr>
          </w:p>
          <w:p w14:paraId="664EAD05" w14:textId="77777777" w:rsidR="007E3C75" w:rsidRPr="001B17B9" w:rsidRDefault="007E3C75" w:rsidP="00F629F3">
            <w:pPr>
              <w:shd w:val="clear" w:color="auto" w:fill="FFFFFF"/>
              <w:ind w:left="-56" w:firstLine="2"/>
              <w:jc w:val="both"/>
              <w:rPr>
                <w:rFonts w:cs="Arial"/>
              </w:rPr>
            </w:pPr>
          </w:p>
          <w:p w14:paraId="735094D2" w14:textId="77777777" w:rsidR="007E3C75" w:rsidRPr="001B17B9" w:rsidRDefault="007E3C75" w:rsidP="00F629F3">
            <w:pPr>
              <w:shd w:val="clear" w:color="auto" w:fill="FFFFFF"/>
              <w:ind w:left="-56" w:firstLine="2"/>
              <w:jc w:val="both"/>
              <w:rPr>
                <w:rFonts w:cs="Arial"/>
              </w:rPr>
            </w:pPr>
          </w:p>
          <w:p w14:paraId="756A2DBA" w14:textId="77777777" w:rsidR="007E3C75" w:rsidRPr="001B17B9" w:rsidRDefault="007E3C75" w:rsidP="00F629F3">
            <w:pPr>
              <w:ind w:left="46" w:hanging="2"/>
              <w:jc w:val="both"/>
              <w:rPr>
                <w:rFonts w:eastAsia="Times New Roman" w:cs="Arial"/>
              </w:rPr>
            </w:pPr>
            <w:r w:rsidRPr="001B17B9">
              <w:rPr>
                <w:rFonts w:eastAsia="Times New Roman" w:cs="Arial"/>
              </w:rPr>
              <w:t>The HB has not identified quality measures in respect of CAMHS being provided to the patients or the outcomes for those patients.</w:t>
            </w:r>
          </w:p>
          <w:p w14:paraId="05693914" w14:textId="77777777" w:rsidR="007E3C75" w:rsidRPr="001B17B9" w:rsidRDefault="007E3C75" w:rsidP="00F629F3">
            <w:pPr>
              <w:jc w:val="both"/>
              <w:rPr>
                <w:rFonts w:eastAsia="Times New Roman" w:cs="Arial"/>
              </w:rPr>
            </w:pPr>
          </w:p>
          <w:p w14:paraId="30BF5529" w14:textId="77777777" w:rsidR="007E3C75" w:rsidRPr="001B17B9" w:rsidRDefault="007E3C75" w:rsidP="00F629F3">
            <w:pPr>
              <w:jc w:val="both"/>
              <w:rPr>
                <w:rFonts w:eastAsia="Times New Roman" w:cs="Arial"/>
              </w:rPr>
            </w:pPr>
            <w:r w:rsidRPr="001B17B9">
              <w:rPr>
                <w:rFonts w:eastAsia="Times New Roman" w:cs="Arial"/>
              </w:rPr>
              <w:lastRenderedPageBreak/>
              <w:t xml:space="preserve">ALNET Act – The Health Board does not currently have robust data to provide assurance for how statutory duties under the ALNET Act are being fulfilled.  </w:t>
            </w:r>
          </w:p>
          <w:p w14:paraId="3732D5C5" w14:textId="77777777" w:rsidR="007E3C75" w:rsidRPr="001B17B9" w:rsidRDefault="007E3C75" w:rsidP="00F629F3">
            <w:pPr>
              <w:jc w:val="both"/>
              <w:rPr>
                <w:rFonts w:eastAsia="Times New Roman" w:cs="Arial"/>
              </w:rPr>
            </w:pPr>
          </w:p>
          <w:p w14:paraId="343FB22C" w14:textId="77777777" w:rsidR="007E3C75" w:rsidRPr="001B17B9" w:rsidRDefault="007E3C75" w:rsidP="00F629F3">
            <w:pPr>
              <w:jc w:val="both"/>
              <w:rPr>
                <w:rFonts w:eastAsia="Times New Roman" w:cs="Arial"/>
              </w:rPr>
            </w:pPr>
            <w:r w:rsidRPr="001B17B9">
              <w:rPr>
                <w:rFonts w:eastAsia="Times New Roman" w:cs="Arial"/>
              </w:rPr>
              <w:t xml:space="preserve">ALNET Act – development of a forward work programme to support ongoing implementation during the current school year has been delayed because of gap in Project Manager role. </w:t>
            </w:r>
          </w:p>
          <w:p w14:paraId="0AA30007" w14:textId="77777777" w:rsidR="007E3C75" w:rsidRPr="001B17B9" w:rsidRDefault="007E3C75" w:rsidP="00F629F3">
            <w:pPr>
              <w:jc w:val="both"/>
              <w:rPr>
                <w:rFonts w:eastAsia="Times New Roman" w:cs="Arial"/>
              </w:rPr>
            </w:pPr>
          </w:p>
          <w:p w14:paraId="2A44CF4E" w14:textId="77777777" w:rsidR="007E3C75" w:rsidRPr="001B17B9" w:rsidRDefault="007E3C75" w:rsidP="00F629F3">
            <w:pPr>
              <w:jc w:val="both"/>
              <w:rPr>
                <w:rFonts w:eastAsia="Times New Roman" w:cs="Arial"/>
                <w:color w:val="FF0000"/>
              </w:rPr>
            </w:pPr>
            <w:r w:rsidRPr="001B17B9">
              <w:rPr>
                <w:rFonts w:eastAsia="Times New Roman" w:cs="Arial"/>
                <w:color w:val="FF0000"/>
              </w:rPr>
              <w:t>ALNET Act – Audit and Assurance report provided overall ‘limited assurance’ rating, including a number of gaps in assurance where management actions are required.</w:t>
            </w:r>
          </w:p>
          <w:p w14:paraId="2CD1B71B" w14:textId="77777777" w:rsidR="007E3C75" w:rsidRPr="001B17B9" w:rsidRDefault="007E3C75" w:rsidP="00F629F3">
            <w:pPr>
              <w:jc w:val="both"/>
              <w:rPr>
                <w:rFonts w:eastAsia="Times New Roman" w:cs="Arial"/>
              </w:rPr>
            </w:pPr>
          </w:p>
          <w:p w14:paraId="046A6380" w14:textId="77777777" w:rsidR="007E3C75" w:rsidRPr="001B17B9" w:rsidRDefault="007E3C75" w:rsidP="00F629F3">
            <w:pPr>
              <w:jc w:val="both"/>
              <w:rPr>
                <w:rFonts w:cs="Arial"/>
                <w:color w:val="FF0000"/>
              </w:rPr>
            </w:pPr>
            <w:r w:rsidRPr="001B17B9">
              <w:rPr>
                <w:rFonts w:cs="Arial"/>
                <w:color w:val="FF0000"/>
              </w:rPr>
              <w:t xml:space="preserve">There is a risk to patient outcome and experience due to delays in accessing the Neurodevelopmental disorder service assessments. The number of patients waiting and their waiting times are higher than the expected priority of 26 weeks. </w:t>
            </w:r>
          </w:p>
        </w:tc>
        <w:tc>
          <w:tcPr>
            <w:tcW w:w="11417" w:type="dxa"/>
            <w:gridSpan w:val="4"/>
            <w:tcBorders>
              <w:top w:val="single" w:sz="4" w:space="0" w:color="auto"/>
              <w:left w:val="single" w:sz="4" w:space="0" w:color="auto"/>
              <w:bottom w:val="single" w:sz="4" w:space="0" w:color="auto"/>
              <w:right w:val="single" w:sz="4" w:space="0" w:color="auto"/>
            </w:tcBorders>
            <w:shd w:val="clear" w:color="auto" w:fill="auto"/>
          </w:tcPr>
          <w:p w14:paraId="0077CD11" w14:textId="77777777" w:rsidR="007E3C75" w:rsidRPr="001B17B9" w:rsidRDefault="007E3C75" w:rsidP="00F629F3">
            <w:pPr>
              <w:rPr>
                <w:rFonts w:cs="Arial"/>
              </w:rPr>
            </w:pPr>
            <w:r w:rsidRPr="001B17B9">
              <w:rPr>
                <w:rFonts w:cs="Arial"/>
              </w:rPr>
              <w:lastRenderedPageBreak/>
              <w:t>CAMHS is now hosted by Swansea Bay – Mental Health &amp; LD Service Group. A Project Board has been established ensuring a smooth transition of the service from Cwm Taf Morgannwg UHB to Swansea Bay University HB. The project Board meets fortnightly with a detailed Project Plan. Agency staff arrangements to continue to ensure service continuity.</w:t>
            </w:r>
          </w:p>
          <w:p w14:paraId="0F02B50F" w14:textId="77777777" w:rsidR="007E3C75" w:rsidRPr="001B17B9" w:rsidRDefault="007E3C75" w:rsidP="00F629F3">
            <w:pPr>
              <w:ind w:firstLine="7"/>
              <w:jc w:val="both"/>
              <w:rPr>
                <w:rFonts w:cs="Arial"/>
                <w:b/>
              </w:rPr>
            </w:pPr>
            <w:r w:rsidRPr="001B17B9">
              <w:rPr>
                <w:rFonts w:cs="Arial"/>
                <w:b/>
              </w:rPr>
              <w:t>Ongoing</w:t>
            </w:r>
          </w:p>
          <w:p w14:paraId="75E8B68C" w14:textId="77777777" w:rsidR="007E3C75" w:rsidRPr="001B17B9" w:rsidRDefault="007E3C75" w:rsidP="00F629F3">
            <w:pPr>
              <w:ind w:firstLine="7"/>
              <w:jc w:val="both"/>
              <w:rPr>
                <w:rFonts w:cs="Arial"/>
              </w:rPr>
            </w:pPr>
          </w:p>
          <w:p w14:paraId="7BB003BE" w14:textId="77777777" w:rsidR="007E3C75" w:rsidRPr="001B17B9" w:rsidRDefault="007E3C75" w:rsidP="00F629F3">
            <w:pPr>
              <w:ind w:firstLine="7"/>
              <w:jc w:val="both"/>
              <w:rPr>
                <w:rFonts w:cs="Arial"/>
              </w:rPr>
            </w:pPr>
            <w:r w:rsidRPr="001B17B9">
              <w:rPr>
                <w:rFonts w:cs="Arial"/>
              </w:rPr>
              <w:t>A workshop has been held to develop further outcome measures and additional measures will be reported from Q4</w:t>
            </w:r>
          </w:p>
          <w:p w14:paraId="2A8C8164" w14:textId="77777777" w:rsidR="007E3C75" w:rsidRPr="001B17B9" w:rsidRDefault="007E3C75" w:rsidP="00F629F3">
            <w:pPr>
              <w:ind w:firstLine="7"/>
              <w:jc w:val="both"/>
              <w:rPr>
                <w:rFonts w:cs="Arial"/>
              </w:rPr>
            </w:pPr>
          </w:p>
          <w:p w14:paraId="6B4CAC6C" w14:textId="77777777" w:rsidR="007E3C75" w:rsidRPr="001B17B9" w:rsidRDefault="007E3C75" w:rsidP="00F629F3">
            <w:pPr>
              <w:ind w:firstLine="7"/>
              <w:jc w:val="both"/>
              <w:rPr>
                <w:rFonts w:cs="Arial"/>
              </w:rPr>
            </w:pPr>
          </w:p>
          <w:p w14:paraId="777F95EE" w14:textId="77777777" w:rsidR="007E3C75" w:rsidRPr="001B17B9" w:rsidRDefault="007E3C75" w:rsidP="00F629F3">
            <w:pPr>
              <w:ind w:firstLine="7"/>
              <w:jc w:val="both"/>
              <w:rPr>
                <w:rFonts w:eastAsia="Times New Roman" w:cs="Arial"/>
              </w:rPr>
            </w:pPr>
            <w:r w:rsidRPr="001B17B9">
              <w:rPr>
                <w:rFonts w:eastAsia="Times New Roman" w:cs="Arial"/>
              </w:rPr>
              <w:lastRenderedPageBreak/>
              <w:t xml:space="preserve">Activity in this area is ongoing and it is expected that reporting will be possible for new compliance data from Q4.  This is in a context where national reporting requirements are expected to be issued by Welsh Government. </w:t>
            </w:r>
          </w:p>
          <w:p w14:paraId="74A7BE79" w14:textId="77777777" w:rsidR="007E3C75" w:rsidRPr="001B17B9" w:rsidRDefault="007E3C75" w:rsidP="00F629F3">
            <w:pPr>
              <w:ind w:firstLine="7"/>
              <w:jc w:val="both"/>
              <w:rPr>
                <w:rFonts w:eastAsia="Times New Roman" w:cs="Arial"/>
              </w:rPr>
            </w:pPr>
          </w:p>
          <w:p w14:paraId="62432144" w14:textId="77777777" w:rsidR="007E3C75" w:rsidRPr="001B17B9" w:rsidRDefault="007E3C75" w:rsidP="00F629F3">
            <w:pPr>
              <w:ind w:firstLine="7"/>
              <w:jc w:val="both"/>
              <w:rPr>
                <w:rFonts w:eastAsia="Times New Roman" w:cs="Arial"/>
              </w:rPr>
            </w:pPr>
            <w:r w:rsidRPr="001B17B9">
              <w:rPr>
                <w:rFonts w:eastAsia="Times New Roman" w:cs="Arial"/>
              </w:rPr>
              <w:t>Aimed to be completed by Q3.</w:t>
            </w:r>
          </w:p>
          <w:p w14:paraId="44600A8A" w14:textId="77777777" w:rsidR="007E3C75" w:rsidRPr="001B17B9" w:rsidRDefault="007E3C75" w:rsidP="00F629F3">
            <w:pPr>
              <w:ind w:firstLine="7"/>
              <w:jc w:val="both"/>
              <w:rPr>
                <w:rFonts w:cs="Arial"/>
              </w:rPr>
            </w:pPr>
          </w:p>
          <w:p w14:paraId="33812BFF" w14:textId="77777777" w:rsidR="007E3C75" w:rsidRPr="001B17B9" w:rsidRDefault="007E3C75" w:rsidP="00F629F3">
            <w:pPr>
              <w:ind w:firstLine="7"/>
              <w:jc w:val="both"/>
              <w:rPr>
                <w:rFonts w:cs="Arial"/>
              </w:rPr>
            </w:pPr>
          </w:p>
          <w:p w14:paraId="7D81A3A2" w14:textId="77777777" w:rsidR="007E3C75" w:rsidRPr="001B17B9" w:rsidRDefault="007E3C75" w:rsidP="00F629F3">
            <w:pPr>
              <w:ind w:firstLine="7"/>
              <w:jc w:val="both"/>
              <w:rPr>
                <w:rFonts w:cs="Arial"/>
              </w:rPr>
            </w:pPr>
            <w:r w:rsidRPr="001B17B9">
              <w:rPr>
                <w:rFonts w:cs="Arial"/>
                <w:color w:val="FF0000"/>
              </w:rPr>
              <w:t>ALNET Act – management responses to the Audit and Assurance report have been incorporated into an action plan, for completion by Q2 of 2024/25</w:t>
            </w:r>
          </w:p>
          <w:p w14:paraId="716F816C" w14:textId="77777777" w:rsidR="007E3C75" w:rsidRPr="001B17B9" w:rsidRDefault="007E3C75" w:rsidP="00F629F3">
            <w:pPr>
              <w:ind w:firstLine="7"/>
              <w:jc w:val="both"/>
              <w:rPr>
                <w:rFonts w:cs="Arial"/>
              </w:rPr>
            </w:pPr>
          </w:p>
          <w:p w14:paraId="5DC50AF0" w14:textId="77777777" w:rsidR="007E3C75" w:rsidRPr="001B17B9" w:rsidRDefault="007E3C75" w:rsidP="00F629F3">
            <w:pPr>
              <w:ind w:firstLine="7"/>
              <w:jc w:val="both"/>
              <w:rPr>
                <w:rFonts w:cs="Arial"/>
                <w:color w:val="FF0000"/>
              </w:rPr>
            </w:pPr>
            <w:r w:rsidRPr="001B17B9">
              <w:rPr>
                <w:rFonts w:cs="Arial"/>
                <w:color w:val="FF0000"/>
              </w:rPr>
              <w:t xml:space="preserve">Robust recruitment plan progressing to fill current vacancies. Business case has been reviewed and paper being presented at Management Board in March 2024 to outline options to start to reduce waiting times over a 2 – 3 year period whilst awaiting Welsh government funding. </w:t>
            </w:r>
          </w:p>
          <w:p w14:paraId="6B417905" w14:textId="77777777" w:rsidR="007E3C75" w:rsidRPr="001B17B9" w:rsidRDefault="007E3C75" w:rsidP="00F629F3">
            <w:pPr>
              <w:ind w:firstLine="7"/>
              <w:jc w:val="both"/>
              <w:rPr>
                <w:rFonts w:cs="Arial"/>
              </w:rPr>
            </w:pPr>
          </w:p>
        </w:tc>
      </w:tr>
    </w:tbl>
    <w:p w14:paraId="69CF0065" w14:textId="4123285D" w:rsidR="008431E0" w:rsidRDefault="008431E0" w:rsidP="00B537CA">
      <w:pPr>
        <w:tabs>
          <w:tab w:val="left" w:pos="16018"/>
        </w:tabs>
        <w:jc w:val="center"/>
        <w:rPr>
          <w:b/>
          <w:sz w:val="24"/>
          <w:szCs w:val="24"/>
        </w:rPr>
      </w:pPr>
    </w:p>
    <w:p w14:paraId="7CD04EEC" w14:textId="6AE13F80" w:rsidR="007E3C75" w:rsidRDefault="007E3C75" w:rsidP="00B537CA">
      <w:pPr>
        <w:tabs>
          <w:tab w:val="left" w:pos="16018"/>
        </w:tabs>
        <w:jc w:val="center"/>
        <w:rPr>
          <w:b/>
          <w:sz w:val="24"/>
          <w:szCs w:val="24"/>
        </w:rPr>
      </w:pPr>
    </w:p>
    <w:p w14:paraId="5E4DFF7E" w14:textId="31F069CE" w:rsidR="007E3C75" w:rsidRDefault="007E3C75" w:rsidP="00B537CA">
      <w:pPr>
        <w:tabs>
          <w:tab w:val="left" w:pos="16018"/>
        </w:tabs>
        <w:jc w:val="center"/>
        <w:rPr>
          <w:b/>
          <w:sz w:val="24"/>
          <w:szCs w:val="24"/>
        </w:rPr>
      </w:pPr>
    </w:p>
    <w:p w14:paraId="6F17D162" w14:textId="4AD9E4D4" w:rsidR="007E3C75" w:rsidRDefault="007E3C75" w:rsidP="00B537CA">
      <w:pPr>
        <w:tabs>
          <w:tab w:val="left" w:pos="16018"/>
        </w:tabs>
        <w:jc w:val="center"/>
        <w:rPr>
          <w:b/>
          <w:sz w:val="24"/>
          <w:szCs w:val="24"/>
        </w:rPr>
      </w:pPr>
    </w:p>
    <w:p w14:paraId="242C79E6" w14:textId="00C56C6B" w:rsidR="007E3C75" w:rsidRDefault="007E3C75" w:rsidP="00B537CA">
      <w:pPr>
        <w:tabs>
          <w:tab w:val="left" w:pos="16018"/>
        </w:tabs>
        <w:jc w:val="center"/>
        <w:rPr>
          <w:b/>
          <w:sz w:val="24"/>
          <w:szCs w:val="24"/>
        </w:rPr>
      </w:pPr>
    </w:p>
    <w:p w14:paraId="30DD0490" w14:textId="3F292027" w:rsidR="007E3C75" w:rsidRDefault="007E3C75" w:rsidP="00B537CA">
      <w:pPr>
        <w:tabs>
          <w:tab w:val="left" w:pos="16018"/>
        </w:tabs>
        <w:jc w:val="center"/>
        <w:rPr>
          <w:b/>
          <w:sz w:val="24"/>
          <w:szCs w:val="24"/>
        </w:rPr>
      </w:pPr>
    </w:p>
    <w:p w14:paraId="27C35B00" w14:textId="6975553D" w:rsidR="007E3C75" w:rsidRDefault="007E3C75" w:rsidP="00B537CA">
      <w:pPr>
        <w:tabs>
          <w:tab w:val="left" w:pos="16018"/>
        </w:tabs>
        <w:jc w:val="center"/>
        <w:rPr>
          <w:b/>
          <w:sz w:val="24"/>
          <w:szCs w:val="24"/>
        </w:rPr>
      </w:pPr>
    </w:p>
    <w:p w14:paraId="5553FFE4" w14:textId="495252EB" w:rsidR="007E3C75" w:rsidRDefault="007E3C75" w:rsidP="00B537CA">
      <w:pPr>
        <w:tabs>
          <w:tab w:val="left" w:pos="16018"/>
        </w:tabs>
        <w:jc w:val="center"/>
        <w:rPr>
          <w:b/>
          <w:sz w:val="24"/>
          <w:szCs w:val="24"/>
        </w:rPr>
      </w:pPr>
    </w:p>
    <w:p w14:paraId="7643CFE5" w14:textId="1AD052EA" w:rsidR="007E3C75" w:rsidRDefault="007E3C75" w:rsidP="00B537CA">
      <w:pPr>
        <w:tabs>
          <w:tab w:val="left" w:pos="16018"/>
        </w:tabs>
        <w:jc w:val="center"/>
        <w:rPr>
          <w:b/>
          <w:sz w:val="24"/>
          <w:szCs w:val="24"/>
        </w:rPr>
      </w:pPr>
    </w:p>
    <w:p w14:paraId="450993A7" w14:textId="688674BE" w:rsidR="007E3C75" w:rsidRDefault="007E3C75" w:rsidP="00B537CA">
      <w:pPr>
        <w:tabs>
          <w:tab w:val="left" w:pos="16018"/>
        </w:tabs>
        <w:jc w:val="center"/>
        <w:rPr>
          <w:b/>
          <w:sz w:val="24"/>
          <w:szCs w:val="24"/>
        </w:rPr>
      </w:pPr>
    </w:p>
    <w:p w14:paraId="09398314" w14:textId="688F49F7" w:rsidR="007E3C75" w:rsidRDefault="007E3C75" w:rsidP="00B537CA">
      <w:pPr>
        <w:tabs>
          <w:tab w:val="left" w:pos="16018"/>
        </w:tabs>
        <w:jc w:val="center"/>
        <w:rPr>
          <w:b/>
          <w:sz w:val="24"/>
          <w:szCs w:val="24"/>
        </w:rPr>
      </w:pPr>
    </w:p>
    <w:p w14:paraId="5C15662A" w14:textId="4F5BC9BE" w:rsidR="007E3C75" w:rsidRDefault="007E3C75" w:rsidP="00B537CA">
      <w:pPr>
        <w:tabs>
          <w:tab w:val="left" w:pos="16018"/>
        </w:tabs>
        <w:jc w:val="center"/>
        <w:rPr>
          <w:b/>
          <w:sz w:val="24"/>
          <w:szCs w:val="24"/>
        </w:rPr>
      </w:pPr>
    </w:p>
    <w:p w14:paraId="0F576893" w14:textId="25C715A7" w:rsidR="007E3C75" w:rsidRDefault="007E3C75" w:rsidP="00B537CA">
      <w:pPr>
        <w:tabs>
          <w:tab w:val="left" w:pos="16018"/>
        </w:tabs>
        <w:jc w:val="center"/>
        <w:rPr>
          <w:b/>
          <w:sz w:val="24"/>
          <w:szCs w:val="24"/>
        </w:rPr>
      </w:pPr>
    </w:p>
    <w:p w14:paraId="61965EE3" w14:textId="6093E508" w:rsidR="007E3C75" w:rsidRDefault="007E3C75" w:rsidP="00B537CA">
      <w:pPr>
        <w:tabs>
          <w:tab w:val="left" w:pos="16018"/>
        </w:tabs>
        <w:jc w:val="center"/>
        <w:rPr>
          <w:b/>
          <w:sz w:val="24"/>
          <w:szCs w:val="24"/>
        </w:rPr>
      </w:pPr>
    </w:p>
    <w:p w14:paraId="24C655F3" w14:textId="44EEF1E3" w:rsidR="007E3C75" w:rsidRDefault="007E3C75" w:rsidP="00B537CA">
      <w:pPr>
        <w:tabs>
          <w:tab w:val="left" w:pos="16018"/>
        </w:tabs>
        <w:jc w:val="center"/>
        <w:rPr>
          <w:b/>
          <w:sz w:val="24"/>
          <w:szCs w:val="24"/>
        </w:rPr>
      </w:pPr>
    </w:p>
    <w:p w14:paraId="1DC26A2F" w14:textId="5B6EA4C5" w:rsidR="007E3C75" w:rsidRDefault="007E3C75" w:rsidP="00B537CA">
      <w:pPr>
        <w:tabs>
          <w:tab w:val="left" w:pos="16018"/>
        </w:tabs>
        <w:jc w:val="center"/>
        <w:rPr>
          <w:b/>
          <w:sz w:val="24"/>
          <w:szCs w:val="24"/>
        </w:rPr>
      </w:pPr>
    </w:p>
    <w:p w14:paraId="3EB3F2F5" w14:textId="316FA3B8" w:rsidR="007E3C75" w:rsidRDefault="007E3C75" w:rsidP="00B537CA">
      <w:pPr>
        <w:tabs>
          <w:tab w:val="left" w:pos="16018"/>
        </w:tabs>
        <w:jc w:val="center"/>
        <w:rPr>
          <w:b/>
          <w:sz w:val="24"/>
          <w:szCs w:val="24"/>
        </w:rPr>
      </w:pPr>
    </w:p>
    <w:p w14:paraId="22E89BD1" w14:textId="406DB74E" w:rsidR="007E3C75" w:rsidRDefault="007E3C75" w:rsidP="00B537CA">
      <w:pPr>
        <w:tabs>
          <w:tab w:val="left" w:pos="16018"/>
        </w:tabs>
        <w:jc w:val="center"/>
        <w:rPr>
          <w:b/>
          <w:sz w:val="24"/>
          <w:szCs w:val="24"/>
        </w:rPr>
      </w:pPr>
    </w:p>
    <w:p w14:paraId="4C1DFD15" w14:textId="34D6BD02" w:rsidR="007E3C75" w:rsidRDefault="007E3C75" w:rsidP="00B537CA">
      <w:pPr>
        <w:tabs>
          <w:tab w:val="left" w:pos="16018"/>
        </w:tabs>
        <w:jc w:val="center"/>
        <w:rPr>
          <w:b/>
          <w:sz w:val="24"/>
          <w:szCs w:val="24"/>
        </w:rPr>
      </w:pPr>
    </w:p>
    <w:p w14:paraId="2D1DB8F0" w14:textId="257C5534" w:rsidR="007E3C75" w:rsidRDefault="007E3C75" w:rsidP="00B537CA">
      <w:pPr>
        <w:tabs>
          <w:tab w:val="left" w:pos="16018"/>
        </w:tabs>
        <w:jc w:val="center"/>
        <w:rPr>
          <w:b/>
          <w:sz w:val="24"/>
          <w:szCs w:val="24"/>
        </w:rPr>
      </w:pPr>
    </w:p>
    <w:p w14:paraId="2DDD765F" w14:textId="2E0D998E" w:rsidR="007E3C75" w:rsidRDefault="007E3C75" w:rsidP="00B537CA">
      <w:pPr>
        <w:tabs>
          <w:tab w:val="left" w:pos="16018"/>
        </w:tabs>
        <w:jc w:val="center"/>
        <w:rPr>
          <w:b/>
          <w:sz w:val="24"/>
          <w:szCs w:val="24"/>
        </w:rPr>
      </w:pPr>
    </w:p>
    <w:p w14:paraId="5AC89BD3" w14:textId="42E492A5" w:rsidR="007E3C75" w:rsidRDefault="007E3C75" w:rsidP="00B537CA">
      <w:pPr>
        <w:tabs>
          <w:tab w:val="left" w:pos="16018"/>
        </w:tabs>
        <w:jc w:val="center"/>
        <w:rPr>
          <w:b/>
          <w:sz w:val="24"/>
          <w:szCs w:val="24"/>
        </w:rPr>
      </w:pPr>
    </w:p>
    <w:p w14:paraId="55DAAF03" w14:textId="6C1C6500" w:rsidR="007E3C75" w:rsidRDefault="007E3C75" w:rsidP="00B537CA">
      <w:pPr>
        <w:tabs>
          <w:tab w:val="left" w:pos="16018"/>
        </w:tabs>
        <w:jc w:val="center"/>
        <w:rPr>
          <w:b/>
          <w:sz w:val="24"/>
          <w:szCs w:val="24"/>
        </w:rPr>
      </w:pPr>
    </w:p>
    <w:p w14:paraId="185BA31E" w14:textId="67274EB4" w:rsidR="007E3C75" w:rsidRDefault="007E3C75" w:rsidP="00B537CA">
      <w:pPr>
        <w:tabs>
          <w:tab w:val="left" w:pos="16018"/>
        </w:tabs>
        <w:jc w:val="center"/>
        <w:rPr>
          <w:b/>
          <w:sz w:val="24"/>
          <w:szCs w:val="24"/>
        </w:rPr>
      </w:pPr>
    </w:p>
    <w:p w14:paraId="6A033631" w14:textId="22EF6DB5" w:rsidR="007E3C75" w:rsidRDefault="007E3C75" w:rsidP="00B537CA">
      <w:pPr>
        <w:tabs>
          <w:tab w:val="left" w:pos="16018"/>
        </w:tabs>
        <w:jc w:val="center"/>
        <w:rPr>
          <w:b/>
          <w:sz w:val="24"/>
          <w:szCs w:val="24"/>
        </w:rPr>
      </w:pPr>
    </w:p>
    <w:p w14:paraId="56507C90" w14:textId="0FF5E612" w:rsidR="007E3C75" w:rsidRDefault="007E3C75" w:rsidP="00B537CA">
      <w:pPr>
        <w:tabs>
          <w:tab w:val="left" w:pos="16018"/>
        </w:tabs>
        <w:jc w:val="center"/>
        <w:rPr>
          <w:b/>
          <w:sz w:val="24"/>
          <w:szCs w:val="24"/>
        </w:rPr>
      </w:pPr>
    </w:p>
    <w:p w14:paraId="6787FAD5" w14:textId="04AAA816" w:rsidR="007E3C75" w:rsidRDefault="007E3C75" w:rsidP="00B537CA">
      <w:pPr>
        <w:tabs>
          <w:tab w:val="left" w:pos="16018"/>
        </w:tabs>
        <w:jc w:val="center"/>
        <w:rPr>
          <w:b/>
          <w:sz w:val="24"/>
          <w:szCs w:val="24"/>
        </w:rPr>
      </w:pPr>
    </w:p>
    <w:p w14:paraId="21FF02D3" w14:textId="3922198A" w:rsidR="007E3C75" w:rsidRDefault="007E3C75" w:rsidP="00B537CA">
      <w:pPr>
        <w:tabs>
          <w:tab w:val="left" w:pos="16018"/>
        </w:tabs>
        <w:jc w:val="center"/>
        <w:rPr>
          <w:b/>
          <w:sz w:val="24"/>
          <w:szCs w:val="24"/>
        </w:rPr>
      </w:pPr>
    </w:p>
    <w:p w14:paraId="6C3A9EC5" w14:textId="703C1810" w:rsidR="007E3C75" w:rsidRDefault="007E3C75" w:rsidP="00B537CA">
      <w:pPr>
        <w:tabs>
          <w:tab w:val="left" w:pos="16018"/>
        </w:tabs>
        <w:jc w:val="center"/>
        <w:rPr>
          <w:b/>
          <w:sz w:val="24"/>
          <w:szCs w:val="24"/>
        </w:rPr>
      </w:pPr>
    </w:p>
    <w:p w14:paraId="4C741C84" w14:textId="7ADA8B60" w:rsidR="007E3C75" w:rsidRDefault="007E3C75" w:rsidP="00B537CA">
      <w:pPr>
        <w:tabs>
          <w:tab w:val="left" w:pos="16018"/>
        </w:tabs>
        <w:jc w:val="center"/>
        <w:rPr>
          <w:b/>
          <w:sz w:val="24"/>
          <w:szCs w:val="24"/>
        </w:rPr>
      </w:pPr>
    </w:p>
    <w:p w14:paraId="2D21E6CD" w14:textId="2C0F17F7" w:rsidR="007E3C75" w:rsidRDefault="007E3C75" w:rsidP="00B537CA">
      <w:pPr>
        <w:tabs>
          <w:tab w:val="left" w:pos="16018"/>
        </w:tabs>
        <w:jc w:val="center"/>
        <w:rPr>
          <w:b/>
          <w:sz w:val="24"/>
          <w:szCs w:val="24"/>
        </w:rPr>
      </w:pPr>
    </w:p>
    <w:p w14:paraId="5A171A13" w14:textId="76AB1ADB" w:rsidR="007E3C75" w:rsidRDefault="007E3C75" w:rsidP="00B537CA">
      <w:pPr>
        <w:tabs>
          <w:tab w:val="left" w:pos="16018"/>
        </w:tabs>
        <w:jc w:val="center"/>
        <w:rPr>
          <w:b/>
          <w:sz w:val="24"/>
          <w:szCs w:val="24"/>
        </w:rPr>
      </w:pPr>
    </w:p>
    <w:p w14:paraId="1D324B7B" w14:textId="4C051DE2" w:rsidR="007E3C75" w:rsidRDefault="007E3C75" w:rsidP="00B537CA">
      <w:pPr>
        <w:tabs>
          <w:tab w:val="left" w:pos="16018"/>
        </w:tabs>
        <w:jc w:val="center"/>
        <w:rPr>
          <w:b/>
          <w:sz w:val="24"/>
          <w:szCs w:val="24"/>
        </w:rPr>
      </w:pPr>
    </w:p>
    <w:p w14:paraId="7B584CC7" w14:textId="29E44621" w:rsidR="007E3C75" w:rsidRDefault="007E3C75" w:rsidP="00B537CA">
      <w:pPr>
        <w:tabs>
          <w:tab w:val="left" w:pos="16018"/>
        </w:tabs>
        <w:jc w:val="center"/>
        <w:rPr>
          <w:b/>
          <w:sz w:val="24"/>
          <w:szCs w:val="24"/>
        </w:rPr>
      </w:pPr>
    </w:p>
    <w:p w14:paraId="35632825" w14:textId="4574A121" w:rsidR="007E3C75" w:rsidRDefault="007E3C75" w:rsidP="00B537CA">
      <w:pPr>
        <w:tabs>
          <w:tab w:val="left" w:pos="16018"/>
        </w:tabs>
        <w:jc w:val="center"/>
        <w:rPr>
          <w:b/>
          <w:sz w:val="24"/>
          <w:szCs w:val="24"/>
        </w:rPr>
      </w:pPr>
    </w:p>
    <w:p w14:paraId="26564CBA" w14:textId="4305235E" w:rsidR="007E3C75" w:rsidRDefault="007E3C75" w:rsidP="00B537CA">
      <w:pPr>
        <w:tabs>
          <w:tab w:val="left" w:pos="16018"/>
        </w:tabs>
        <w:jc w:val="center"/>
        <w:rPr>
          <w:b/>
          <w:sz w:val="24"/>
          <w:szCs w:val="24"/>
        </w:rPr>
      </w:pPr>
    </w:p>
    <w:p w14:paraId="372AB021" w14:textId="32CBD937" w:rsidR="007E3C75" w:rsidRDefault="007E3C75" w:rsidP="00B537CA">
      <w:pPr>
        <w:tabs>
          <w:tab w:val="left" w:pos="16018"/>
        </w:tabs>
        <w:jc w:val="center"/>
        <w:rPr>
          <w:b/>
          <w:sz w:val="24"/>
          <w:szCs w:val="24"/>
        </w:rPr>
      </w:pPr>
    </w:p>
    <w:p w14:paraId="5158E5C7" w14:textId="3A30DDAC" w:rsidR="007E3C75" w:rsidRDefault="007E3C75" w:rsidP="00B537CA">
      <w:pPr>
        <w:tabs>
          <w:tab w:val="left" w:pos="16018"/>
        </w:tabs>
        <w:jc w:val="center"/>
        <w:rPr>
          <w:b/>
          <w:sz w:val="24"/>
          <w:szCs w:val="24"/>
        </w:rPr>
      </w:pPr>
    </w:p>
    <w:p w14:paraId="7FB4DA09" w14:textId="77777777" w:rsidR="007E3C75" w:rsidRDefault="007E3C75" w:rsidP="00B537CA">
      <w:pPr>
        <w:tabs>
          <w:tab w:val="left" w:pos="16018"/>
        </w:tabs>
        <w:jc w:val="center"/>
        <w:rPr>
          <w:b/>
          <w:sz w:val="24"/>
          <w:szCs w:val="24"/>
        </w:rPr>
      </w:pPr>
    </w:p>
    <w:p w14:paraId="54E4BC98" w14:textId="34910720" w:rsidR="007E3C75" w:rsidRDefault="007E3C75" w:rsidP="00B537CA">
      <w:pPr>
        <w:tabs>
          <w:tab w:val="left" w:pos="16018"/>
        </w:tabs>
        <w:jc w:val="center"/>
        <w:rPr>
          <w:b/>
          <w:sz w:val="24"/>
          <w:szCs w:val="24"/>
        </w:rPr>
      </w:pPr>
    </w:p>
    <w:tbl>
      <w:tblPr>
        <w:tblW w:w="22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4"/>
        <w:gridCol w:w="5991"/>
        <w:gridCol w:w="3202"/>
        <w:gridCol w:w="837"/>
        <w:gridCol w:w="3216"/>
        <w:gridCol w:w="4779"/>
        <w:gridCol w:w="1700"/>
        <w:gridCol w:w="1723"/>
      </w:tblGrid>
      <w:tr w:rsidR="007E3C75" w:rsidRPr="001B17B9" w14:paraId="4D2B430A" w14:textId="77777777" w:rsidTr="00F629F3">
        <w:trPr>
          <w:trHeight w:val="561"/>
          <w:jc w:val="center"/>
        </w:trPr>
        <w:tc>
          <w:tcPr>
            <w:tcW w:w="22222" w:type="dxa"/>
            <w:gridSpan w:val="8"/>
            <w:tcBorders>
              <w:top w:val="single" w:sz="4" w:space="0" w:color="auto"/>
              <w:left w:val="single" w:sz="4" w:space="0" w:color="auto"/>
              <w:right w:val="single" w:sz="4" w:space="0" w:color="auto"/>
            </w:tcBorders>
            <w:shd w:val="clear" w:color="auto" w:fill="C6D9F1"/>
            <w:vAlign w:val="center"/>
          </w:tcPr>
          <w:p w14:paraId="5DE24984" w14:textId="77777777" w:rsidR="007E3C75" w:rsidRPr="001B17B9" w:rsidRDefault="007E3C75" w:rsidP="00F629F3">
            <w:pPr>
              <w:tabs>
                <w:tab w:val="left" w:pos="720"/>
              </w:tabs>
              <w:spacing w:before="60" w:after="60"/>
              <w:contextualSpacing/>
              <w:rPr>
                <w:rFonts w:cs="Arial"/>
                <w:b/>
              </w:rPr>
            </w:pPr>
            <w:r w:rsidRPr="001B17B9">
              <w:rPr>
                <w:rFonts w:cs="Arial"/>
                <w:b/>
              </w:rPr>
              <w:lastRenderedPageBreak/>
              <w:t>BAF 3: Networked Hospitals and Excellent Primary, Community Care and Mental Health &amp; Learning Disability Services, working effectively through a systems approach</w:t>
            </w:r>
          </w:p>
        </w:tc>
      </w:tr>
      <w:tr w:rsidR="007E3C75" w:rsidRPr="001B17B9" w14:paraId="065E7AAC" w14:textId="77777777" w:rsidTr="009F1F9C">
        <w:trPr>
          <w:trHeight w:val="981"/>
          <w:jc w:val="center"/>
        </w:trPr>
        <w:tc>
          <w:tcPr>
            <w:tcW w:w="774" w:type="dxa"/>
            <w:tcBorders>
              <w:top w:val="single" w:sz="4" w:space="0" w:color="auto"/>
              <w:left w:val="single" w:sz="4" w:space="0" w:color="auto"/>
              <w:right w:val="single" w:sz="4" w:space="0" w:color="auto"/>
            </w:tcBorders>
            <w:shd w:val="clear" w:color="auto" w:fill="C6D9F1"/>
            <w:vAlign w:val="center"/>
          </w:tcPr>
          <w:p w14:paraId="0FB7BAAA" w14:textId="77777777" w:rsidR="007E3C75" w:rsidRPr="001B17B9" w:rsidRDefault="007E3C75" w:rsidP="00F629F3">
            <w:pPr>
              <w:spacing w:before="60" w:after="60"/>
              <w:jc w:val="both"/>
              <w:rPr>
                <w:rFonts w:cs="Arial"/>
                <w:b/>
              </w:rPr>
            </w:pPr>
            <w:r>
              <w:rPr>
                <w:rFonts w:cs="Arial"/>
                <w:b/>
              </w:rPr>
              <w:t>3.7</w:t>
            </w:r>
          </w:p>
        </w:tc>
        <w:tc>
          <w:tcPr>
            <w:tcW w:w="18074" w:type="dxa"/>
            <w:gridSpan w:val="5"/>
            <w:tcBorders>
              <w:top w:val="single" w:sz="4" w:space="0" w:color="auto"/>
              <w:left w:val="single" w:sz="4" w:space="0" w:color="auto"/>
              <w:right w:val="single" w:sz="4" w:space="0" w:color="auto"/>
            </w:tcBorders>
            <w:shd w:val="clear" w:color="auto" w:fill="C6D9F1"/>
            <w:vAlign w:val="center"/>
          </w:tcPr>
          <w:p w14:paraId="1680D20B" w14:textId="77777777" w:rsidR="007E3C75" w:rsidRPr="001B17B9" w:rsidRDefault="007E3C75" w:rsidP="00F629F3">
            <w:pPr>
              <w:spacing w:after="60"/>
              <w:jc w:val="both"/>
              <w:rPr>
                <w:rFonts w:cs="Arial"/>
                <w:b/>
                <w:bCs/>
                <w:sz w:val="24"/>
                <w:szCs w:val="24"/>
              </w:rPr>
            </w:pPr>
            <w:r w:rsidRPr="001B17B9">
              <w:rPr>
                <w:rFonts w:cs="Arial"/>
                <w:b/>
              </w:rPr>
              <w:t>Maternity Services</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13C3592D" w14:textId="77777777" w:rsidR="007E3C75" w:rsidRDefault="007E3C75" w:rsidP="00F629F3">
            <w:pPr>
              <w:spacing w:before="60"/>
              <w:jc w:val="both"/>
              <w:rPr>
                <w:rFonts w:cs="Arial"/>
                <w:b/>
              </w:rPr>
            </w:pPr>
            <w:r w:rsidRPr="001B17B9">
              <w:rPr>
                <w:rFonts w:cs="Arial"/>
                <w:b/>
              </w:rPr>
              <w:t>T</w:t>
            </w:r>
            <w:r>
              <w:rPr>
                <w:rFonts w:cs="Arial"/>
                <w:b/>
              </w:rPr>
              <w:t>rend:</w:t>
            </w:r>
          </w:p>
          <w:p w14:paraId="6706B202" w14:textId="25BDBB0B" w:rsidR="009F1F9C" w:rsidRPr="001B17B9" w:rsidRDefault="009F1F9C" w:rsidP="00F629F3">
            <w:pPr>
              <w:spacing w:before="60"/>
              <w:jc w:val="both"/>
              <w:rPr>
                <w:rFonts w:cs="Arial"/>
                <w:b/>
              </w:rPr>
            </w:pPr>
            <w:r>
              <w:rPr>
                <w:rFonts w:cs="Arial"/>
                <w:b/>
              </w:rPr>
              <w:t>Stable</w:t>
            </w:r>
          </w:p>
        </w:tc>
        <w:tc>
          <w:tcPr>
            <w:tcW w:w="1673" w:type="dxa"/>
            <w:tcBorders>
              <w:top w:val="single" w:sz="4" w:space="0" w:color="auto"/>
              <w:left w:val="single" w:sz="4" w:space="0" w:color="auto"/>
              <w:right w:val="single" w:sz="4" w:space="0" w:color="auto"/>
            </w:tcBorders>
            <w:shd w:val="clear" w:color="auto" w:fill="C6D9F1"/>
            <w:vAlign w:val="center"/>
          </w:tcPr>
          <w:p w14:paraId="06E7D18B" w14:textId="77777777" w:rsidR="007E3C75" w:rsidRPr="001B17B9" w:rsidRDefault="007E3C75" w:rsidP="00F629F3">
            <w:pPr>
              <w:spacing w:before="60" w:after="60"/>
              <w:jc w:val="center"/>
              <w:rPr>
                <w:rFonts w:cs="Arial"/>
                <w:b/>
              </w:rPr>
            </w:pPr>
          </w:p>
        </w:tc>
      </w:tr>
      <w:tr w:rsidR="007E3C75" w:rsidRPr="001B17B9" w14:paraId="06D65D40" w14:textId="77777777" w:rsidTr="00F629F3">
        <w:trPr>
          <w:trHeight w:val="836"/>
          <w:jc w:val="center"/>
        </w:trPr>
        <w:tc>
          <w:tcPr>
            <w:tcW w:w="9994" w:type="dxa"/>
            <w:gridSpan w:val="3"/>
            <w:tcBorders>
              <w:left w:val="single" w:sz="4" w:space="0" w:color="auto"/>
              <w:right w:val="nil"/>
            </w:tcBorders>
            <w:shd w:val="clear" w:color="auto" w:fill="C6D9F1"/>
            <w:vAlign w:val="center"/>
          </w:tcPr>
          <w:p w14:paraId="7194BC4C" w14:textId="77777777" w:rsidR="007E3C75" w:rsidRPr="001B17B9" w:rsidRDefault="007E3C75" w:rsidP="00F629F3">
            <w:pPr>
              <w:spacing w:before="60"/>
              <w:jc w:val="both"/>
              <w:rPr>
                <w:rFonts w:cs="Arial"/>
                <w:b/>
              </w:rPr>
            </w:pPr>
            <w:r w:rsidRPr="001B17B9">
              <w:rPr>
                <w:rFonts w:cs="Arial"/>
                <w:b/>
              </w:rPr>
              <w:t>Associated HBRR Entries:</w:t>
            </w:r>
          </w:p>
          <w:p w14:paraId="7208A911" w14:textId="77777777" w:rsidR="007E3C75" w:rsidRPr="001B17B9" w:rsidRDefault="007E3C75" w:rsidP="00F629F3">
            <w:pPr>
              <w:jc w:val="both"/>
              <w:rPr>
                <w:rFonts w:cs="Arial"/>
                <w:b/>
              </w:rPr>
            </w:pPr>
            <w:r w:rsidRPr="001B17B9">
              <w:rPr>
                <w:rFonts w:cs="Arial"/>
                <w:b/>
              </w:rPr>
              <w:t>HBRR 63 – Screening for Foetal Growth Assessment in line with Gap-Grow (20)</w:t>
            </w:r>
          </w:p>
          <w:p w14:paraId="514ADBF3" w14:textId="77777777" w:rsidR="007E3C75" w:rsidRPr="004A63CC" w:rsidRDefault="007E3C75" w:rsidP="00F629F3">
            <w:pPr>
              <w:rPr>
                <w:rFonts w:cs="Arial"/>
                <w:b/>
                <w:strike/>
                <w:color w:val="FF0000"/>
              </w:rPr>
            </w:pPr>
            <w:r w:rsidRPr="004A63CC">
              <w:rPr>
                <w:rFonts w:cs="Arial"/>
                <w:b/>
                <w:strike/>
                <w:color w:val="FF0000"/>
              </w:rPr>
              <w:t>HBRR 65 – Misrepresentation of Abnormal Cardiotocography Readings (20)</w:t>
            </w:r>
          </w:p>
          <w:p w14:paraId="3FE4CCF9" w14:textId="77777777" w:rsidR="007E3C75" w:rsidRPr="001B17B9" w:rsidRDefault="007E3C75" w:rsidP="00F629F3">
            <w:pPr>
              <w:spacing w:after="60"/>
              <w:jc w:val="both"/>
              <w:rPr>
                <w:rFonts w:cs="Arial"/>
                <w:b/>
              </w:rPr>
            </w:pPr>
          </w:p>
        </w:tc>
        <w:tc>
          <w:tcPr>
            <w:tcW w:w="8854" w:type="dxa"/>
            <w:gridSpan w:val="3"/>
            <w:tcBorders>
              <w:left w:val="nil"/>
              <w:right w:val="single" w:sz="4" w:space="0" w:color="auto"/>
            </w:tcBorders>
            <w:shd w:val="clear" w:color="auto" w:fill="C6D9F1"/>
            <w:vAlign w:val="center"/>
          </w:tcPr>
          <w:p w14:paraId="4798422D" w14:textId="77777777" w:rsidR="007E3C75" w:rsidRPr="001B17B9" w:rsidRDefault="007E3C75" w:rsidP="00F629F3">
            <w:pPr>
              <w:jc w:val="both"/>
              <w:rPr>
                <w:rFonts w:cs="Arial"/>
                <w:b/>
              </w:rPr>
            </w:pPr>
            <w:r w:rsidRPr="001B17B9">
              <w:rPr>
                <w:rFonts w:cs="Arial"/>
                <w:b/>
              </w:rPr>
              <w:t>HBRR 74 – Delays in Induction/Augmentation of Labour (</w:t>
            </w:r>
            <w:r w:rsidRPr="004A63CC">
              <w:rPr>
                <w:rFonts w:ascii="Arial Bold" w:hAnsi="Arial Bold" w:cs="Arial"/>
                <w:b/>
                <w:strike/>
                <w:color w:val="FF0000"/>
              </w:rPr>
              <w:t>15</w:t>
            </w:r>
            <w:r w:rsidRPr="004A63CC">
              <w:rPr>
                <w:rFonts w:cs="Arial"/>
                <w:b/>
                <w:color w:val="FF0000"/>
              </w:rPr>
              <w:t xml:space="preserve"> 12</w:t>
            </w:r>
            <w:r w:rsidRPr="001B17B9">
              <w:rPr>
                <w:rFonts w:cs="Arial"/>
                <w:b/>
              </w:rPr>
              <w:t>)</w:t>
            </w:r>
          </w:p>
          <w:p w14:paraId="372F8A65" w14:textId="77777777" w:rsidR="007E3C75" w:rsidRPr="001B17B9" w:rsidRDefault="007E3C75" w:rsidP="00F629F3">
            <w:pPr>
              <w:jc w:val="both"/>
              <w:rPr>
                <w:rFonts w:cs="Arial"/>
                <w:b/>
              </w:rPr>
            </w:pPr>
            <w:r w:rsidRPr="001B17B9">
              <w:rPr>
                <w:rFonts w:cs="Arial"/>
                <w:b/>
              </w:rPr>
              <w:t>HBRR 81 - Critical Midwifery Staffing Levels (</w:t>
            </w:r>
            <w:r w:rsidRPr="004A63CC">
              <w:rPr>
                <w:rFonts w:cs="Arial"/>
                <w:b/>
                <w:strike/>
                <w:color w:val="FF0000"/>
              </w:rPr>
              <w:t>25</w:t>
            </w:r>
            <w:r w:rsidRPr="004A63CC">
              <w:rPr>
                <w:rFonts w:cs="Arial"/>
                <w:b/>
                <w:color w:val="FF0000"/>
              </w:rPr>
              <w:t xml:space="preserve"> 20</w:t>
            </w:r>
            <w:r w:rsidRPr="001B17B9">
              <w:rPr>
                <w:rFonts w:cs="Arial"/>
                <w:b/>
              </w:rPr>
              <w:t>)</w:t>
            </w:r>
          </w:p>
          <w:p w14:paraId="35DD1A8F" w14:textId="77777777" w:rsidR="007E3C75" w:rsidRPr="001B17B9" w:rsidRDefault="007E3C75" w:rsidP="00F629F3">
            <w:pPr>
              <w:jc w:val="both"/>
              <w:rPr>
                <w:rFonts w:cs="Arial"/>
                <w:b/>
              </w:rPr>
            </w:pPr>
            <w:r w:rsidRPr="001B17B9">
              <w:rPr>
                <w:rFonts w:cs="Arial"/>
                <w:b/>
              </w:rPr>
              <w:t>HBRR 75 – Whole Service Closure (10)</w:t>
            </w:r>
          </w:p>
          <w:p w14:paraId="7E50BFEE" w14:textId="77777777" w:rsidR="007E3C75" w:rsidRPr="001B17B9" w:rsidRDefault="007E3C75" w:rsidP="00F629F3">
            <w:pPr>
              <w:jc w:val="both"/>
              <w:rPr>
                <w:rFonts w:cs="Arial"/>
                <w:b/>
                <w:bCs/>
              </w:rPr>
            </w:pPr>
            <w:r w:rsidRPr="004A63CC">
              <w:rPr>
                <w:rFonts w:cs="Arial"/>
                <w:b/>
                <w:color w:val="FF0000"/>
              </w:rPr>
              <w:t>HBRR 97 – Disruption Due to Industrial Action (16)</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7BA4A8B7" w14:textId="77777777" w:rsidR="007E3C75" w:rsidRDefault="007E3C75" w:rsidP="00F629F3">
            <w:pPr>
              <w:spacing w:before="60"/>
              <w:jc w:val="both"/>
              <w:rPr>
                <w:rFonts w:cs="Arial"/>
                <w:b/>
              </w:rPr>
            </w:pPr>
            <w:r>
              <w:rPr>
                <w:rFonts w:cs="Arial"/>
                <w:b/>
              </w:rPr>
              <w:t>Assurance:</w:t>
            </w:r>
          </w:p>
          <w:p w14:paraId="7AE00172" w14:textId="29F91BF9" w:rsidR="009F1F9C" w:rsidRPr="001B17B9" w:rsidRDefault="009F1F9C" w:rsidP="00F629F3">
            <w:pPr>
              <w:spacing w:before="60"/>
              <w:jc w:val="both"/>
              <w:rPr>
                <w:rFonts w:cs="Arial"/>
                <w:b/>
              </w:rPr>
            </w:pPr>
            <w:r>
              <w:rPr>
                <w:rFonts w:cs="Arial"/>
                <w:b/>
              </w:rPr>
              <w:t>Reasonable</w:t>
            </w:r>
          </w:p>
        </w:tc>
        <w:tc>
          <w:tcPr>
            <w:tcW w:w="1673" w:type="dxa"/>
            <w:tcBorders>
              <w:left w:val="single" w:sz="4" w:space="0" w:color="auto"/>
              <w:bottom w:val="single" w:sz="4" w:space="0" w:color="auto"/>
              <w:right w:val="single" w:sz="4" w:space="0" w:color="auto"/>
            </w:tcBorders>
            <w:shd w:val="clear" w:color="auto" w:fill="C6D9F1"/>
            <w:vAlign w:val="center"/>
          </w:tcPr>
          <w:p w14:paraId="7EA47982" w14:textId="7B2CC5C3" w:rsidR="007E3C75" w:rsidRPr="001B17B9" w:rsidRDefault="009F1F9C" w:rsidP="00F629F3">
            <w:pPr>
              <w:spacing w:before="60" w:after="60"/>
              <w:jc w:val="center"/>
              <w:rPr>
                <w:rFonts w:cs="Arial"/>
                <w:b/>
              </w:rPr>
            </w:pPr>
            <w:r w:rsidRPr="00B623FE">
              <w:rPr>
                <w:rFonts w:ascii="Verdana" w:hAnsi="Verdana"/>
                <w:noProof/>
                <w:szCs w:val="18"/>
                <w:lang w:eastAsia="en-GB"/>
              </w:rPr>
              <w:drawing>
                <wp:inline distT="0" distB="0" distL="0" distR="0" wp14:anchorId="7FABB50F" wp14:editId="794DFDF3">
                  <wp:extent cx="956945" cy="533400"/>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7E3C75" w:rsidRPr="001B17B9" w14:paraId="74D393BA" w14:textId="77777777" w:rsidTr="00F629F3">
        <w:trPr>
          <w:trHeight w:val="63"/>
          <w:jc w:val="center"/>
        </w:trPr>
        <w:tc>
          <w:tcPr>
            <w:tcW w:w="9994" w:type="dxa"/>
            <w:gridSpan w:val="3"/>
            <w:tcBorders>
              <w:left w:val="single" w:sz="4" w:space="0" w:color="auto"/>
              <w:right w:val="single" w:sz="4" w:space="0" w:color="auto"/>
            </w:tcBorders>
            <w:shd w:val="clear" w:color="auto" w:fill="C6D9F1"/>
            <w:vAlign w:val="center"/>
          </w:tcPr>
          <w:p w14:paraId="68C41ED0" w14:textId="77777777" w:rsidR="007E3C75" w:rsidRPr="001B17B9" w:rsidRDefault="007E3C75" w:rsidP="00F629F3">
            <w:pPr>
              <w:spacing w:before="60" w:after="60"/>
              <w:rPr>
                <w:rFonts w:cs="Arial"/>
              </w:rPr>
            </w:pPr>
            <w:r w:rsidRPr="001B17B9">
              <w:rPr>
                <w:rFonts w:cs="Arial"/>
                <w:b/>
              </w:rPr>
              <w:t xml:space="preserve">Executive Lead (s): </w:t>
            </w:r>
            <w:r w:rsidRPr="001B17B9">
              <w:rPr>
                <w:rFonts w:cs="Arial"/>
              </w:rPr>
              <w:t>Executive Director of Nursing</w:t>
            </w:r>
          </w:p>
        </w:tc>
        <w:tc>
          <w:tcPr>
            <w:tcW w:w="12228" w:type="dxa"/>
            <w:gridSpan w:val="5"/>
            <w:tcBorders>
              <w:left w:val="single" w:sz="4" w:space="0" w:color="auto"/>
              <w:right w:val="single" w:sz="4" w:space="0" w:color="auto"/>
            </w:tcBorders>
            <w:shd w:val="clear" w:color="auto" w:fill="C6D9F1"/>
            <w:vAlign w:val="center"/>
          </w:tcPr>
          <w:p w14:paraId="46DF051A" w14:textId="77777777" w:rsidR="007E3C75" w:rsidRPr="001B17B9" w:rsidRDefault="007E3C75" w:rsidP="00F629F3">
            <w:pPr>
              <w:spacing w:before="60" w:after="60"/>
              <w:rPr>
                <w:rFonts w:cs="Arial"/>
                <w:b/>
              </w:rPr>
            </w:pPr>
            <w:r w:rsidRPr="001B17B9">
              <w:rPr>
                <w:rFonts w:cs="Arial"/>
                <w:b/>
              </w:rPr>
              <w:t xml:space="preserve">Assuring Committee: </w:t>
            </w:r>
            <w:r w:rsidRPr="001B17B9">
              <w:rPr>
                <w:rFonts w:cs="Arial"/>
              </w:rPr>
              <w:t>Performance &amp; Finance Committee</w:t>
            </w:r>
          </w:p>
        </w:tc>
      </w:tr>
      <w:tr w:rsidR="007E3C75" w:rsidRPr="001B17B9" w14:paraId="6FA34BA6" w14:textId="77777777" w:rsidTr="00F629F3">
        <w:trPr>
          <w:trHeight w:val="860"/>
          <w:jc w:val="center"/>
        </w:trPr>
        <w:tc>
          <w:tcPr>
            <w:tcW w:w="22222" w:type="dxa"/>
            <w:gridSpan w:val="8"/>
            <w:tcBorders>
              <w:top w:val="single" w:sz="4" w:space="0" w:color="auto"/>
              <w:left w:val="single" w:sz="4" w:space="0" w:color="auto"/>
              <w:right w:val="single" w:sz="4" w:space="0" w:color="auto"/>
            </w:tcBorders>
            <w:shd w:val="clear" w:color="auto" w:fill="auto"/>
          </w:tcPr>
          <w:p w14:paraId="73D74C3D" w14:textId="77777777" w:rsidR="007E3C75" w:rsidRPr="001B17B9" w:rsidRDefault="007E3C75" w:rsidP="00F629F3">
            <w:pPr>
              <w:spacing w:before="60"/>
              <w:jc w:val="both"/>
              <w:rPr>
                <w:rFonts w:cs="Arial"/>
                <w:b/>
              </w:rPr>
            </w:pPr>
            <w:r w:rsidRPr="001B17B9">
              <w:rPr>
                <w:rFonts w:cs="Arial"/>
                <w:b/>
              </w:rPr>
              <w:t>Key Controls:</w:t>
            </w:r>
          </w:p>
          <w:p w14:paraId="2594C22A" w14:textId="77777777" w:rsidR="007E3C75" w:rsidRPr="001B17B9" w:rsidRDefault="007E3C75" w:rsidP="007E3C75">
            <w:pPr>
              <w:numPr>
                <w:ilvl w:val="0"/>
                <w:numId w:val="7"/>
              </w:numPr>
              <w:shd w:val="clear" w:color="auto" w:fill="FFFFFF"/>
              <w:jc w:val="both"/>
              <w:rPr>
                <w:rFonts w:cs="Arial"/>
              </w:rPr>
            </w:pPr>
            <w:r w:rsidRPr="001B17B9">
              <w:rPr>
                <w:rFonts w:cs="Arial"/>
              </w:rPr>
              <w:t>Established Nursing &amp; Midwifery Board in place</w:t>
            </w:r>
          </w:p>
          <w:p w14:paraId="56E97E6D" w14:textId="77777777" w:rsidR="007E3C75" w:rsidRPr="001B17B9" w:rsidRDefault="007E3C75" w:rsidP="007E3C75">
            <w:pPr>
              <w:numPr>
                <w:ilvl w:val="0"/>
                <w:numId w:val="7"/>
              </w:numPr>
              <w:shd w:val="clear" w:color="auto" w:fill="FFFFFF"/>
              <w:jc w:val="both"/>
              <w:rPr>
                <w:rFonts w:cs="Arial"/>
              </w:rPr>
            </w:pPr>
            <w:r w:rsidRPr="001B17B9">
              <w:rPr>
                <w:rFonts w:cs="Arial"/>
              </w:rPr>
              <w:t>Programme/Project structure in place to drive delivery of Annual Plan/Recovery &amp; Sustainability Plan priorities</w:t>
            </w:r>
          </w:p>
          <w:p w14:paraId="56A40C24" w14:textId="77777777" w:rsidR="007E3C75" w:rsidRPr="004A63CC" w:rsidRDefault="007E3C75" w:rsidP="007E3C75">
            <w:pPr>
              <w:numPr>
                <w:ilvl w:val="0"/>
                <w:numId w:val="7"/>
              </w:numPr>
              <w:shd w:val="clear" w:color="auto" w:fill="FFFFFF"/>
              <w:jc w:val="both"/>
              <w:rPr>
                <w:rFonts w:cs="Arial"/>
                <w:color w:val="FF0000"/>
              </w:rPr>
            </w:pPr>
            <w:r w:rsidRPr="004A63CC">
              <w:rPr>
                <w:rFonts w:cs="Arial"/>
                <w:color w:val="FF0000"/>
              </w:rPr>
              <w:t>Central cardiotocograph monitoring system now installed.</w:t>
            </w:r>
          </w:p>
          <w:p w14:paraId="6E72942C" w14:textId="77777777" w:rsidR="007E3C75" w:rsidRPr="001B17B9" w:rsidRDefault="007E3C75" w:rsidP="007E3C75">
            <w:pPr>
              <w:numPr>
                <w:ilvl w:val="0"/>
                <w:numId w:val="7"/>
              </w:numPr>
              <w:shd w:val="clear" w:color="auto" w:fill="FFFFFF"/>
              <w:jc w:val="both"/>
              <w:rPr>
                <w:rFonts w:cs="Arial"/>
              </w:rPr>
            </w:pPr>
            <w:r w:rsidRPr="001B17B9">
              <w:rPr>
                <w:rFonts w:cs="Arial"/>
              </w:rPr>
              <w:t>Health Board Maternity Ultrasound Group convened to develop future ultrasound services</w:t>
            </w:r>
          </w:p>
          <w:p w14:paraId="3CAB46AF" w14:textId="77777777" w:rsidR="007E3C75" w:rsidRPr="001B17B9" w:rsidRDefault="007E3C75" w:rsidP="007E3C75">
            <w:pPr>
              <w:numPr>
                <w:ilvl w:val="0"/>
                <w:numId w:val="7"/>
              </w:numPr>
              <w:shd w:val="clear" w:color="auto" w:fill="FFFFFF"/>
              <w:jc w:val="both"/>
              <w:rPr>
                <w:rFonts w:cs="Arial"/>
              </w:rPr>
            </w:pPr>
            <w:r w:rsidRPr="001B17B9">
              <w:rPr>
                <w:rFonts w:cs="Arial"/>
              </w:rPr>
              <w:t xml:space="preserve">National Maternity and Neonatal Safety Improvement Programme (MatNeoSIP) established nationally </w:t>
            </w:r>
            <w:r w:rsidRPr="001B17B9">
              <w:rPr>
                <w:rFonts w:cs="Arial"/>
                <w:color w:val="FF0000"/>
              </w:rPr>
              <w:t>(for both Maternity and Neonatal services)</w:t>
            </w:r>
          </w:p>
          <w:p w14:paraId="11C3743B" w14:textId="77777777" w:rsidR="007E3C75" w:rsidRPr="001B17B9" w:rsidRDefault="007E3C75" w:rsidP="007E3C75">
            <w:pPr>
              <w:numPr>
                <w:ilvl w:val="0"/>
                <w:numId w:val="7"/>
              </w:numPr>
              <w:shd w:val="clear" w:color="auto" w:fill="FFFFFF"/>
              <w:jc w:val="both"/>
              <w:rPr>
                <w:rFonts w:cs="Arial"/>
              </w:rPr>
            </w:pPr>
            <w:r w:rsidRPr="001B17B9">
              <w:rPr>
                <w:rFonts w:cs="Arial"/>
              </w:rPr>
              <w:t>Maternity Workforce Transformation Board established</w:t>
            </w:r>
          </w:p>
          <w:p w14:paraId="124EA7F2" w14:textId="77777777" w:rsidR="007E3C75" w:rsidRPr="001B17B9" w:rsidRDefault="007E3C75" w:rsidP="007E3C75">
            <w:pPr>
              <w:numPr>
                <w:ilvl w:val="0"/>
                <w:numId w:val="7"/>
              </w:numPr>
              <w:shd w:val="clear" w:color="auto" w:fill="FFFFFF"/>
              <w:jc w:val="both"/>
              <w:rPr>
                <w:rFonts w:cs="Arial"/>
              </w:rPr>
            </w:pPr>
            <w:r w:rsidRPr="001B17B9">
              <w:rPr>
                <w:rFonts w:cs="Arial"/>
              </w:rPr>
              <w:t xml:space="preserve">MBRRACE – local and national report on birth outcomes </w:t>
            </w:r>
            <w:r w:rsidRPr="001B17B9">
              <w:rPr>
                <w:rFonts w:cs="Arial"/>
                <w:color w:val="FF0000"/>
              </w:rPr>
              <w:t>(for both Maternity and Neonatal services)</w:t>
            </w:r>
          </w:p>
          <w:p w14:paraId="6E8D9E57" w14:textId="77777777" w:rsidR="007E3C75" w:rsidRPr="001B17B9" w:rsidRDefault="007E3C75" w:rsidP="007E3C75">
            <w:pPr>
              <w:numPr>
                <w:ilvl w:val="0"/>
                <w:numId w:val="7"/>
              </w:numPr>
              <w:shd w:val="clear" w:color="auto" w:fill="FFFFFF"/>
              <w:jc w:val="both"/>
              <w:rPr>
                <w:rFonts w:cs="Arial"/>
                <w:color w:val="FF0000"/>
              </w:rPr>
            </w:pPr>
            <w:r w:rsidRPr="001B17B9">
              <w:rPr>
                <w:rFonts w:cs="Arial"/>
                <w:color w:val="FF0000"/>
              </w:rPr>
              <w:t>Peri-natal improvement group revised which reports into Health Board Maternity and Neonatal Improvement Group reporting into Quality and Safety Committee/Management Board</w:t>
            </w:r>
          </w:p>
          <w:p w14:paraId="4A006EFC" w14:textId="77777777" w:rsidR="007E3C75" w:rsidRPr="001B17B9" w:rsidRDefault="007E3C75" w:rsidP="007E3C75">
            <w:pPr>
              <w:numPr>
                <w:ilvl w:val="0"/>
                <w:numId w:val="7"/>
              </w:numPr>
              <w:shd w:val="clear" w:color="auto" w:fill="FFFFFF"/>
              <w:jc w:val="both"/>
              <w:rPr>
                <w:rFonts w:cs="Arial"/>
                <w:color w:val="FF0000"/>
              </w:rPr>
            </w:pPr>
            <w:r w:rsidRPr="001B17B9">
              <w:rPr>
                <w:rFonts w:cs="Arial"/>
                <w:color w:val="FF0000"/>
              </w:rPr>
              <w:t>Vermont Oxford Network benchmarking</w:t>
            </w:r>
          </w:p>
          <w:p w14:paraId="0DAE8B4C" w14:textId="77777777" w:rsidR="007E3C75" w:rsidRPr="001B17B9" w:rsidRDefault="007E3C75" w:rsidP="007E3C75">
            <w:pPr>
              <w:numPr>
                <w:ilvl w:val="0"/>
                <w:numId w:val="7"/>
              </w:numPr>
              <w:shd w:val="clear" w:color="auto" w:fill="FFFFFF"/>
              <w:jc w:val="both"/>
              <w:rPr>
                <w:rFonts w:cs="Arial"/>
                <w:color w:val="FF0000"/>
              </w:rPr>
            </w:pPr>
            <w:r w:rsidRPr="001B17B9">
              <w:rPr>
                <w:rFonts w:cs="Arial"/>
                <w:color w:val="FF0000"/>
              </w:rPr>
              <w:t>NNAP (National Neonatal Audit Programme)</w:t>
            </w:r>
          </w:p>
          <w:p w14:paraId="7C229C9A" w14:textId="77777777" w:rsidR="007E3C75" w:rsidRPr="001B17B9" w:rsidRDefault="007E3C75" w:rsidP="007E3C75">
            <w:pPr>
              <w:numPr>
                <w:ilvl w:val="0"/>
                <w:numId w:val="7"/>
              </w:numPr>
              <w:jc w:val="both"/>
              <w:rPr>
                <w:rFonts w:cs="Arial"/>
                <w:color w:val="FF0000"/>
              </w:rPr>
            </w:pPr>
            <w:r w:rsidRPr="001B17B9">
              <w:rPr>
                <w:rFonts w:cs="Arial"/>
                <w:color w:val="FF0000"/>
              </w:rPr>
              <w:t>Monthly Divisional Business meetings – oversight of PCT Group Risks, Performance, Health and Safety and strategic development – with focussed sub meetings to manage specific areas of focus</w:t>
            </w:r>
          </w:p>
          <w:p w14:paraId="56DEB069" w14:textId="77777777" w:rsidR="007E3C75" w:rsidRPr="001B17B9" w:rsidRDefault="007E3C75" w:rsidP="007E3C75">
            <w:pPr>
              <w:numPr>
                <w:ilvl w:val="0"/>
                <w:numId w:val="26"/>
              </w:numPr>
              <w:ind w:left="1594"/>
              <w:contextualSpacing/>
              <w:jc w:val="both"/>
              <w:rPr>
                <w:rFonts w:eastAsia="Times New Roman" w:cs="Arial"/>
                <w:color w:val="FF0000"/>
                <w:szCs w:val="24"/>
              </w:rPr>
            </w:pPr>
            <w:r w:rsidRPr="001B17B9">
              <w:rPr>
                <w:rFonts w:eastAsia="Times New Roman" w:cs="Arial"/>
                <w:color w:val="FF0000"/>
                <w:szCs w:val="24"/>
              </w:rPr>
              <w:t>Service Clinical Business meetings</w:t>
            </w:r>
          </w:p>
          <w:p w14:paraId="38229EB6" w14:textId="77777777" w:rsidR="007E3C75" w:rsidRPr="001B17B9" w:rsidRDefault="007E3C75" w:rsidP="007E3C75">
            <w:pPr>
              <w:numPr>
                <w:ilvl w:val="0"/>
                <w:numId w:val="26"/>
              </w:numPr>
              <w:ind w:left="1594"/>
              <w:contextualSpacing/>
              <w:jc w:val="both"/>
              <w:rPr>
                <w:rFonts w:eastAsia="Times New Roman" w:cs="Arial"/>
                <w:color w:val="FF0000"/>
                <w:szCs w:val="24"/>
              </w:rPr>
            </w:pPr>
            <w:r w:rsidRPr="001B17B9">
              <w:rPr>
                <w:rFonts w:eastAsia="Times New Roman" w:cs="Arial"/>
                <w:color w:val="FF0000"/>
                <w:szCs w:val="24"/>
              </w:rPr>
              <w:t>Service audit, governance, risk, concerns, incidents, morbidity and mortality meetings</w:t>
            </w:r>
          </w:p>
          <w:p w14:paraId="232F7B8B" w14:textId="77777777" w:rsidR="007E3C75" w:rsidRPr="001B17B9" w:rsidRDefault="007E3C75" w:rsidP="007E3C75">
            <w:pPr>
              <w:numPr>
                <w:ilvl w:val="0"/>
                <w:numId w:val="26"/>
              </w:numPr>
              <w:spacing w:after="60"/>
              <w:ind w:left="1594"/>
              <w:contextualSpacing/>
              <w:jc w:val="both"/>
              <w:rPr>
                <w:rFonts w:eastAsia="Times New Roman" w:cs="Arial"/>
                <w:color w:val="FF0000"/>
                <w:szCs w:val="24"/>
              </w:rPr>
            </w:pPr>
            <w:r w:rsidRPr="001B17B9">
              <w:rPr>
                <w:rFonts w:eastAsia="Times New Roman" w:cs="Arial"/>
                <w:color w:val="FF0000"/>
                <w:szCs w:val="24"/>
              </w:rPr>
              <w:t>Divisional Quality and Safety meeting (and associated Service Group Board wide sub structure)</w:t>
            </w:r>
          </w:p>
        </w:tc>
      </w:tr>
      <w:tr w:rsidR="007E3C75" w:rsidRPr="001B17B9" w14:paraId="2547649C" w14:textId="77777777" w:rsidTr="00F629F3">
        <w:trPr>
          <w:trHeight w:val="79"/>
          <w:jc w:val="center"/>
        </w:trPr>
        <w:tc>
          <w:tcPr>
            <w:tcW w:w="6782" w:type="dxa"/>
            <w:gridSpan w:val="2"/>
            <w:tcBorders>
              <w:top w:val="single" w:sz="4" w:space="0" w:color="auto"/>
              <w:left w:val="single" w:sz="4" w:space="0" w:color="auto"/>
              <w:bottom w:val="single" w:sz="4" w:space="0" w:color="auto"/>
              <w:right w:val="single" w:sz="4" w:space="0" w:color="auto"/>
            </w:tcBorders>
            <w:shd w:val="clear" w:color="auto" w:fill="F2F2F2"/>
          </w:tcPr>
          <w:p w14:paraId="669A1C6F" w14:textId="77777777" w:rsidR="007E3C75" w:rsidRPr="001B17B9" w:rsidRDefault="007E3C75" w:rsidP="00F629F3">
            <w:pPr>
              <w:spacing w:before="60" w:after="60"/>
              <w:jc w:val="both"/>
              <w:rPr>
                <w:rFonts w:cs="Arial"/>
                <w:b/>
              </w:rPr>
            </w:pPr>
            <w:r w:rsidRPr="001B17B9">
              <w:rPr>
                <w:rFonts w:cs="Arial"/>
                <w:b/>
              </w:rPr>
              <w:t>Sources of Assurance – Level 1</w:t>
            </w:r>
          </w:p>
        </w:tc>
        <w:tc>
          <w:tcPr>
            <w:tcW w:w="7274" w:type="dxa"/>
            <w:gridSpan w:val="3"/>
            <w:tcBorders>
              <w:top w:val="single" w:sz="4" w:space="0" w:color="auto"/>
              <w:left w:val="single" w:sz="4" w:space="0" w:color="auto"/>
              <w:bottom w:val="single" w:sz="4" w:space="0" w:color="auto"/>
              <w:right w:val="single" w:sz="4" w:space="0" w:color="auto"/>
            </w:tcBorders>
            <w:shd w:val="clear" w:color="auto" w:fill="F2F2F2"/>
          </w:tcPr>
          <w:p w14:paraId="4141B55A" w14:textId="77777777" w:rsidR="007E3C75" w:rsidRPr="001B17B9" w:rsidRDefault="007E3C75" w:rsidP="00F629F3">
            <w:pPr>
              <w:spacing w:before="60" w:after="60"/>
              <w:jc w:val="both"/>
              <w:rPr>
                <w:rFonts w:cs="Arial"/>
                <w:b/>
              </w:rPr>
            </w:pPr>
            <w:r w:rsidRPr="001B17B9">
              <w:rPr>
                <w:rFonts w:cs="Arial"/>
                <w:b/>
              </w:rPr>
              <w:t>Sources of Assurance – Level 2</w:t>
            </w:r>
          </w:p>
        </w:tc>
        <w:tc>
          <w:tcPr>
            <w:tcW w:w="8166" w:type="dxa"/>
            <w:gridSpan w:val="3"/>
            <w:tcBorders>
              <w:top w:val="single" w:sz="4" w:space="0" w:color="auto"/>
              <w:left w:val="single" w:sz="4" w:space="0" w:color="auto"/>
              <w:bottom w:val="single" w:sz="4" w:space="0" w:color="auto"/>
              <w:right w:val="single" w:sz="4" w:space="0" w:color="auto"/>
            </w:tcBorders>
            <w:shd w:val="clear" w:color="auto" w:fill="F2F2F2"/>
          </w:tcPr>
          <w:p w14:paraId="10D70E2C" w14:textId="77777777" w:rsidR="007E3C75" w:rsidRPr="001B17B9" w:rsidRDefault="007E3C75" w:rsidP="00F629F3">
            <w:pPr>
              <w:spacing w:before="60" w:after="60"/>
              <w:jc w:val="both"/>
              <w:rPr>
                <w:rFonts w:cs="Arial"/>
                <w:b/>
              </w:rPr>
            </w:pPr>
            <w:r w:rsidRPr="001B17B9">
              <w:rPr>
                <w:rFonts w:cs="Arial"/>
                <w:b/>
              </w:rPr>
              <w:t>Sources of Assurance – Level 3</w:t>
            </w:r>
          </w:p>
        </w:tc>
      </w:tr>
      <w:tr w:rsidR="007E3C75" w:rsidRPr="001B17B9" w14:paraId="4F8CE0F5" w14:textId="77777777" w:rsidTr="00F629F3">
        <w:trPr>
          <w:trHeight w:val="79"/>
          <w:jc w:val="center"/>
        </w:trPr>
        <w:tc>
          <w:tcPr>
            <w:tcW w:w="6782" w:type="dxa"/>
            <w:gridSpan w:val="2"/>
            <w:tcBorders>
              <w:top w:val="single" w:sz="4" w:space="0" w:color="auto"/>
              <w:left w:val="single" w:sz="4" w:space="0" w:color="auto"/>
              <w:bottom w:val="single" w:sz="4" w:space="0" w:color="auto"/>
              <w:right w:val="single" w:sz="4" w:space="0" w:color="auto"/>
            </w:tcBorders>
            <w:shd w:val="clear" w:color="auto" w:fill="auto"/>
          </w:tcPr>
          <w:p w14:paraId="3EEB781C" w14:textId="77777777" w:rsidR="007E3C75" w:rsidRPr="001B17B9" w:rsidRDefault="007E3C75" w:rsidP="00F629F3">
            <w:pPr>
              <w:spacing w:before="60" w:after="60"/>
              <w:jc w:val="both"/>
              <w:rPr>
                <w:rFonts w:cs="Arial"/>
                <w:b/>
              </w:rPr>
            </w:pPr>
            <w:r w:rsidRPr="001B17B9">
              <w:rPr>
                <w:rFonts w:cs="Arial"/>
                <w:b/>
              </w:rPr>
              <w:t>Ongoing</w:t>
            </w:r>
          </w:p>
          <w:p w14:paraId="6A6B8FEE" w14:textId="77777777" w:rsidR="007E3C75" w:rsidRPr="001B17B9" w:rsidRDefault="007E3C75" w:rsidP="00F629F3">
            <w:pPr>
              <w:spacing w:before="60" w:after="60"/>
              <w:jc w:val="both"/>
              <w:rPr>
                <w:rFonts w:cs="Arial"/>
              </w:rPr>
            </w:pPr>
            <w:r w:rsidRPr="001B17B9">
              <w:rPr>
                <w:rFonts w:cs="Arial"/>
              </w:rPr>
              <w:t>Workforce Transformation to ensure safe staffing levels in Maternity Services</w:t>
            </w:r>
          </w:p>
          <w:p w14:paraId="3B7D7B6C" w14:textId="77777777" w:rsidR="007E3C75" w:rsidRPr="001B17B9" w:rsidRDefault="007E3C75" w:rsidP="00F629F3">
            <w:pPr>
              <w:shd w:val="clear" w:color="auto" w:fill="FFFFFF"/>
              <w:spacing w:after="60"/>
              <w:jc w:val="both"/>
              <w:rPr>
                <w:rFonts w:cs="Arial"/>
                <w:color w:val="FF0000"/>
              </w:rPr>
            </w:pPr>
            <w:r w:rsidRPr="001B17B9">
              <w:rPr>
                <w:rFonts w:cs="Arial"/>
                <w:color w:val="FF0000"/>
              </w:rPr>
              <w:t>Divisional Infection Prevention and Control group in place</w:t>
            </w:r>
          </w:p>
          <w:p w14:paraId="57F4AF88" w14:textId="77777777" w:rsidR="007E3C75" w:rsidRPr="001B17B9" w:rsidRDefault="007E3C75" w:rsidP="00F629F3">
            <w:pPr>
              <w:jc w:val="both"/>
              <w:rPr>
                <w:rFonts w:cs="Arial"/>
                <w:color w:val="FF0000"/>
              </w:rPr>
            </w:pPr>
            <w:r w:rsidRPr="001B17B9">
              <w:rPr>
                <w:rFonts w:cs="Arial"/>
                <w:color w:val="FF0000"/>
              </w:rPr>
              <w:t>Monthly Divisional Workforce Group in place. Schedule of meetings established and aligned to Service Group priorities.</w:t>
            </w:r>
          </w:p>
          <w:p w14:paraId="60FED151" w14:textId="77777777" w:rsidR="007E3C75" w:rsidRPr="001B17B9" w:rsidRDefault="007E3C75" w:rsidP="00F629F3">
            <w:pPr>
              <w:spacing w:before="60" w:after="60"/>
              <w:jc w:val="both"/>
              <w:rPr>
                <w:rFonts w:cs="Arial"/>
                <w:color w:val="00B050"/>
              </w:rPr>
            </w:pPr>
          </w:p>
        </w:tc>
        <w:tc>
          <w:tcPr>
            <w:tcW w:w="7274" w:type="dxa"/>
            <w:gridSpan w:val="3"/>
            <w:tcBorders>
              <w:top w:val="single" w:sz="4" w:space="0" w:color="auto"/>
              <w:left w:val="single" w:sz="4" w:space="0" w:color="auto"/>
              <w:bottom w:val="single" w:sz="4" w:space="0" w:color="auto"/>
              <w:right w:val="single" w:sz="4" w:space="0" w:color="auto"/>
            </w:tcBorders>
            <w:shd w:val="clear" w:color="auto" w:fill="auto"/>
          </w:tcPr>
          <w:p w14:paraId="2AB0F342" w14:textId="77777777" w:rsidR="007E3C75" w:rsidRPr="001B17B9" w:rsidRDefault="007E3C75" w:rsidP="00F629F3">
            <w:pPr>
              <w:widowControl w:val="0"/>
              <w:shd w:val="clear" w:color="auto" w:fill="FFFFFF"/>
              <w:spacing w:before="60" w:after="60"/>
              <w:jc w:val="both"/>
              <w:rPr>
                <w:rFonts w:cs="Arial"/>
                <w:b/>
              </w:rPr>
            </w:pPr>
            <w:r w:rsidRPr="001B17B9">
              <w:rPr>
                <w:rFonts w:cs="Arial"/>
                <w:b/>
              </w:rPr>
              <w:t>Ongoing</w:t>
            </w:r>
          </w:p>
          <w:p w14:paraId="6170F4DB" w14:textId="77777777" w:rsidR="007E3C75" w:rsidRPr="001B17B9" w:rsidRDefault="007E3C75" w:rsidP="00F629F3">
            <w:pPr>
              <w:widowControl w:val="0"/>
              <w:shd w:val="clear" w:color="auto" w:fill="FFFFFF"/>
              <w:spacing w:before="60" w:after="60"/>
              <w:jc w:val="both"/>
              <w:rPr>
                <w:rFonts w:cs="Arial"/>
              </w:rPr>
            </w:pPr>
            <w:r w:rsidRPr="001B17B9">
              <w:rPr>
                <w:rFonts w:cs="Arial"/>
              </w:rPr>
              <w:t>Annual Plan/Recovery &amp; Sustainability Plan performance reporting to the Management Board, Performance &amp; Finance Committee and the Health Board</w:t>
            </w:r>
          </w:p>
          <w:p w14:paraId="456E5325" w14:textId="77777777" w:rsidR="007E3C75" w:rsidRPr="001B17B9" w:rsidRDefault="007E3C75" w:rsidP="00F629F3">
            <w:pPr>
              <w:spacing w:before="60" w:after="60"/>
              <w:ind w:left="-27"/>
              <w:jc w:val="both"/>
              <w:rPr>
                <w:rFonts w:eastAsia="Times New Roman" w:cs="Arial"/>
                <w:color w:val="FF0000"/>
              </w:rPr>
            </w:pPr>
            <w:r w:rsidRPr="001B17B9">
              <w:rPr>
                <w:rFonts w:eastAsia="Times New Roman" w:cs="Arial"/>
                <w:color w:val="FF0000"/>
              </w:rPr>
              <w:t>Clear corporate and Service Group IPC assurance framework in place, which reflects the HCAI quality priority actions.</w:t>
            </w:r>
          </w:p>
          <w:p w14:paraId="34788743" w14:textId="77777777" w:rsidR="007E3C75" w:rsidRPr="001B17B9" w:rsidRDefault="007E3C75" w:rsidP="00F629F3">
            <w:pPr>
              <w:spacing w:before="60" w:after="60"/>
              <w:ind w:left="-27"/>
              <w:jc w:val="both"/>
              <w:rPr>
                <w:rFonts w:eastAsia="Times New Roman" w:cs="Arial"/>
                <w:color w:val="FF0000"/>
              </w:rPr>
            </w:pPr>
            <w:r w:rsidRPr="001B17B9">
              <w:rPr>
                <w:rFonts w:eastAsia="Times New Roman" w:cs="Arial"/>
                <w:color w:val="FF0000"/>
              </w:rPr>
              <w:t>Infection Control Committee monitors infection rates, receives assurance reports from Service Groups and sub-groups to the Infection Control Committee, and identifies key actions to drive improvements. Reports regularly to Quality &amp; Safety Committee</w:t>
            </w:r>
          </w:p>
          <w:p w14:paraId="0EE9E07F" w14:textId="77777777" w:rsidR="007E3C75" w:rsidRPr="001B17B9" w:rsidRDefault="007E3C75" w:rsidP="00F629F3">
            <w:pPr>
              <w:spacing w:before="60" w:after="60"/>
              <w:jc w:val="both"/>
              <w:rPr>
                <w:rFonts w:cs="Arial"/>
                <w:color w:val="FF0000"/>
              </w:rPr>
            </w:pPr>
            <w:r w:rsidRPr="001B17B9">
              <w:rPr>
                <w:rFonts w:cs="Arial"/>
                <w:color w:val="FF0000"/>
              </w:rPr>
              <w:t>Service Group Community Nursing Improvement Group</w:t>
            </w:r>
          </w:p>
          <w:p w14:paraId="3D5622BB" w14:textId="77777777" w:rsidR="007E3C75" w:rsidRPr="001B17B9" w:rsidRDefault="007E3C75" w:rsidP="00F629F3">
            <w:pPr>
              <w:spacing w:before="60" w:after="60"/>
              <w:jc w:val="both"/>
              <w:rPr>
                <w:rFonts w:cs="Arial"/>
              </w:rPr>
            </w:pPr>
          </w:p>
        </w:tc>
        <w:tc>
          <w:tcPr>
            <w:tcW w:w="8166" w:type="dxa"/>
            <w:gridSpan w:val="3"/>
            <w:tcBorders>
              <w:top w:val="single" w:sz="4" w:space="0" w:color="auto"/>
              <w:left w:val="single" w:sz="4" w:space="0" w:color="auto"/>
              <w:bottom w:val="single" w:sz="4" w:space="0" w:color="auto"/>
              <w:right w:val="single" w:sz="4" w:space="0" w:color="auto"/>
            </w:tcBorders>
            <w:shd w:val="clear" w:color="auto" w:fill="auto"/>
          </w:tcPr>
          <w:p w14:paraId="2C7F3B6C" w14:textId="77777777" w:rsidR="007E3C75" w:rsidRPr="001B17B9" w:rsidRDefault="007E3C75" w:rsidP="00F629F3">
            <w:pPr>
              <w:spacing w:after="60"/>
              <w:jc w:val="both"/>
              <w:rPr>
                <w:rFonts w:cs="Arial"/>
                <w:b/>
              </w:rPr>
            </w:pPr>
            <w:r w:rsidRPr="001B17B9">
              <w:rPr>
                <w:rFonts w:cs="Arial"/>
                <w:b/>
              </w:rPr>
              <w:t>2022</w:t>
            </w:r>
          </w:p>
          <w:p w14:paraId="28176FC2" w14:textId="77777777" w:rsidR="007E3C75" w:rsidRPr="001B17B9" w:rsidRDefault="007E3C75" w:rsidP="00F629F3">
            <w:pPr>
              <w:spacing w:before="60" w:after="60"/>
              <w:ind w:left="12" w:hanging="12"/>
              <w:jc w:val="both"/>
              <w:rPr>
                <w:rFonts w:cs="Arial"/>
                <w:lang w:val="en-US"/>
              </w:rPr>
            </w:pPr>
            <w:r w:rsidRPr="001B17B9">
              <w:rPr>
                <w:rFonts w:cs="Arial"/>
                <w:lang w:val="en-US"/>
              </w:rPr>
              <w:t>External review of SBUHB Maternity Services Governance Process conducted by the Wales Maternity &amp; Neonatal Network</w:t>
            </w:r>
          </w:p>
          <w:p w14:paraId="262730EE" w14:textId="77777777" w:rsidR="007E3C75" w:rsidRPr="001B17B9" w:rsidRDefault="007E3C75" w:rsidP="00F629F3">
            <w:pPr>
              <w:spacing w:before="60" w:after="60"/>
              <w:ind w:left="12" w:hanging="12"/>
              <w:jc w:val="both"/>
              <w:rPr>
                <w:rFonts w:cs="Arial"/>
                <w:lang w:val="en-US"/>
              </w:rPr>
            </w:pPr>
            <w:r w:rsidRPr="001B17B9">
              <w:rPr>
                <w:rFonts w:cs="Arial"/>
                <w:b/>
                <w:lang w:val="en-US"/>
              </w:rPr>
              <w:t>2023</w:t>
            </w:r>
          </w:p>
          <w:p w14:paraId="488CF0EE" w14:textId="77777777" w:rsidR="007E3C75" w:rsidRPr="001B17B9" w:rsidRDefault="007E3C75" w:rsidP="00F629F3">
            <w:pPr>
              <w:spacing w:after="60"/>
              <w:jc w:val="both"/>
              <w:rPr>
                <w:rFonts w:cs="Arial"/>
              </w:rPr>
            </w:pPr>
            <w:r w:rsidRPr="001B17B9">
              <w:rPr>
                <w:rFonts w:cs="Arial"/>
              </w:rPr>
              <w:t>HIW Inspection of Singleton Obstetric Unit – September 2023</w:t>
            </w:r>
          </w:p>
          <w:p w14:paraId="6203A576" w14:textId="77777777" w:rsidR="007E3C75" w:rsidRPr="001B17B9" w:rsidRDefault="007E3C75" w:rsidP="00F629F3">
            <w:pPr>
              <w:spacing w:before="60" w:after="60"/>
              <w:ind w:left="12" w:hanging="12"/>
              <w:jc w:val="both"/>
              <w:rPr>
                <w:rFonts w:cs="Arial"/>
              </w:rPr>
            </w:pPr>
            <w:r w:rsidRPr="001B17B9">
              <w:rPr>
                <w:rFonts w:cs="Arial"/>
              </w:rPr>
              <w:t>MBRRACE – Saving Lives Improving Care – October 2023</w:t>
            </w:r>
          </w:p>
          <w:p w14:paraId="40EF9940" w14:textId="77777777" w:rsidR="007E3C75" w:rsidRPr="001B17B9" w:rsidRDefault="007E3C75" w:rsidP="00F629F3">
            <w:pPr>
              <w:spacing w:before="60" w:after="60"/>
              <w:jc w:val="both"/>
              <w:rPr>
                <w:rFonts w:cs="Arial"/>
                <w:color w:val="FF0000"/>
              </w:rPr>
            </w:pPr>
          </w:p>
          <w:p w14:paraId="42D70FFB" w14:textId="77777777" w:rsidR="007E3C75" w:rsidRPr="001B17B9" w:rsidRDefault="007E3C75" w:rsidP="00F629F3">
            <w:pPr>
              <w:spacing w:before="60" w:after="60"/>
              <w:ind w:left="12" w:hanging="12"/>
              <w:jc w:val="both"/>
              <w:rPr>
                <w:rFonts w:cs="Arial"/>
              </w:rPr>
            </w:pPr>
          </w:p>
        </w:tc>
      </w:tr>
      <w:tr w:rsidR="007E3C75" w:rsidRPr="001B17B9" w14:paraId="16A2952F" w14:textId="77777777" w:rsidTr="00F629F3">
        <w:trPr>
          <w:trHeight w:val="79"/>
          <w:jc w:val="center"/>
        </w:trPr>
        <w:tc>
          <w:tcPr>
            <w:tcW w:w="10832" w:type="dxa"/>
            <w:gridSpan w:val="4"/>
            <w:tcBorders>
              <w:top w:val="single" w:sz="4" w:space="0" w:color="auto"/>
              <w:left w:val="single" w:sz="4" w:space="0" w:color="auto"/>
              <w:bottom w:val="single" w:sz="4" w:space="0" w:color="auto"/>
              <w:right w:val="single" w:sz="4" w:space="0" w:color="auto"/>
            </w:tcBorders>
            <w:shd w:val="clear" w:color="auto" w:fill="F2F2F2"/>
          </w:tcPr>
          <w:p w14:paraId="6A9EE97F" w14:textId="77777777" w:rsidR="007E3C75" w:rsidRPr="001B17B9" w:rsidRDefault="007E3C75" w:rsidP="00F629F3">
            <w:pPr>
              <w:spacing w:before="60" w:after="60"/>
              <w:jc w:val="both"/>
              <w:rPr>
                <w:rFonts w:cs="Arial"/>
                <w:b/>
              </w:rPr>
            </w:pPr>
            <w:r w:rsidRPr="001B17B9">
              <w:rPr>
                <w:rFonts w:cs="Arial"/>
                <w:b/>
              </w:rPr>
              <w:t>Gaps in Control/Assurance or Identified Areas for Improvement</w:t>
            </w:r>
          </w:p>
        </w:tc>
        <w:tc>
          <w:tcPr>
            <w:tcW w:w="11390" w:type="dxa"/>
            <w:gridSpan w:val="4"/>
            <w:tcBorders>
              <w:top w:val="single" w:sz="4" w:space="0" w:color="auto"/>
              <w:left w:val="single" w:sz="4" w:space="0" w:color="auto"/>
              <w:bottom w:val="single" w:sz="4" w:space="0" w:color="auto"/>
              <w:right w:val="single" w:sz="4" w:space="0" w:color="auto"/>
            </w:tcBorders>
            <w:shd w:val="clear" w:color="auto" w:fill="F2F2F2"/>
          </w:tcPr>
          <w:p w14:paraId="6D70ACD0" w14:textId="77777777" w:rsidR="007E3C75" w:rsidRPr="001B17B9" w:rsidRDefault="007E3C75" w:rsidP="00F629F3">
            <w:pPr>
              <w:spacing w:before="60" w:after="60"/>
              <w:jc w:val="both"/>
              <w:rPr>
                <w:rFonts w:cs="Arial"/>
                <w:b/>
              </w:rPr>
            </w:pPr>
            <w:r w:rsidRPr="001B17B9">
              <w:rPr>
                <w:rFonts w:cs="Arial"/>
                <w:b/>
              </w:rPr>
              <w:t xml:space="preserve">Agreed Action </w:t>
            </w:r>
          </w:p>
        </w:tc>
      </w:tr>
      <w:tr w:rsidR="007E3C75" w:rsidRPr="001B17B9" w14:paraId="2B5C7023" w14:textId="77777777" w:rsidTr="00F629F3">
        <w:trPr>
          <w:trHeight w:val="79"/>
          <w:jc w:val="center"/>
        </w:trPr>
        <w:tc>
          <w:tcPr>
            <w:tcW w:w="10832" w:type="dxa"/>
            <w:gridSpan w:val="4"/>
            <w:tcBorders>
              <w:top w:val="single" w:sz="4" w:space="0" w:color="auto"/>
              <w:left w:val="single" w:sz="4" w:space="0" w:color="auto"/>
              <w:bottom w:val="single" w:sz="4" w:space="0" w:color="auto"/>
              <w:right w:val="single" w:sz="4" w:space="0" w:color="auto"/>
            </w:tcBorders>
            <w:shd w:val="clear" w:color="auto" w:fill="auto"/>
          </w:tcPr>
          <w:p w14:paraId="7641FC05" w14:textId="77777777" w:rsidR="007E3C75" w:rsidRPr="001B17B9" w:rsidRDefault="007E3C75" w:rsidP="00F629F3">
            <w:pPr>
              <w:jc w:val="both"/>
              <w:rPr>
                <w:rFonts w:eastAsia="Times New Roman" w:cs="Arial"/>
              </w:rPr>
            </w:pPr>
            <w:r w:rsidRPr="001B17B9">
              <w:rPr>
                <w:rFonts w:eastAsia="Times New Roman" w:cs="Arial"/>
              </w:rPr>
              <w:t>There are no nationally agreed performance/ quality indicators for Maternity Services, although this work is in progress through the Matneo Safety Programme.</w:t>
            </w:r>
          </w:p>
          <w:p w14:paraId="5C6E44C0" w14:textId="77777777" w:rsidR="007E3C75" w:rsidRPr="001B17B9" w:rsidRDefault="007E3C75" w:rsidP="00F629F3">
            <w:pPr>
              <w:jc w:val="both"/>
              <w:rPr>
                <w:rFonts w:eastAsia="Times New Roman" w:cs="Arial"/>
              </w:rPr>
            </w:pPr>
          </w:p>
          <w:p w14:paraId="0D505A30" w14:textId="77777777" w:rsidR="007E3C75" w:rsidRPr="001B17B9" w:rsidRDefault="007E3C75" w:rsidP="00F629F3">
            <w:pPr>
              <w:jc w:val="both"/>
              <w:rPr>
                <w:rFonts w:eastAsia="Times New Roman" w:cs="Arial"/>
              </w:rPr>
            </w:pPr>
            <w:r w:rsidRPr="001B17B9">
              <w:rPr>
                <w:rFonts w:eastAsia="Times New Roman" w:cs="Arial"/>
              </w:rPr>
              <w:t>Revised workforce plans not yet fully implemented.</w:t>
            </w:r>
          </w:p>
          <w:p w14:paraId="5EA08E25" w14:textId="77777777" w:rsidR="007E3C75" w:rsidRPr="001B17B9" w:rsidRDefault="007E3C75" w:rsidP="00F629F3">
            <w:pPr>
              <w:jc w:val="both"/>
              <w:rPr>
                <w:rFonts w:eastAsia="Times New Roman" w:cs="Arial"/>
              </w:rPr>
            </w:pPr>
          </w:p>
          <w:p w14:paraId="507A0FCF" w14:textId="77777777" w:rsidR="007E3C75" w:rsidRPr="001B17B9" w:rsidRDefault="007E3C75" w:rsidP="00F629F3">
            <w:pPr>
              <w:jc w:val="both"/>
              <w:rPr>
                <w:rFonts w:eastAsia="Times New Roman" w:cs="Arial"/>
              </w:rPr>
            </w:pPr>
          </w:p>
          <w:p w14:paraId="75BD6764" w14:textId="526BB7C8" w:rsidR="007E3C75" w:rsidRDefault="007E3C75" w:rsidP="00F629F3">
            <w:pPr>
              <w:jc w:val="both"/>
              <w:rPr>
                <w:rFonts w:eastAsia="Times New Roman" w:cs="Arial"/>
              </w:rPr>
            </w:pPr>
            <w:r w:rsidRPr="001B17B9">
              <w:rPr>
                <w:rFonts w:eastAsia="Times New Roman" w:cs="Arial"/>
              </w:rPr>
              <w:t>A range of issues were identified as part of the HIW Inspection in September 2023</w:t>
            </w:r>
          </w:p>
          <w:p w14:paraId="09764EEC" w14:textId="11D2B3B0" w:rsidR="007E3C75" w:rsidRDefault="007E3C75" w:rsidP="00F629F3">
            <w:pPr>
              <w:jc w:val="both"/>
              <w:rPr>
                <w:rFonts w:eastAsia="Times New Roman" w:cs="Arial"/>
              </w:rPr>
            </w:pPr>
          </w:p>
          <w:p w14:paraId="5B441B16" w14:textId="0F4267F1" w:rsidR="007E3C75" w:rsidRDefault="007E3C75" w:rsidP="00F629F3">
            <w:pPr>
              <w:jc w:val="both"/>
              <w:rPr>
                <w:rFonts w:eastAsia="Times New Roman" w:cs="Arial"/>
              </w:rPr>
            </w:pPr>
          </w:p>
          <w:p w14:paraId="019A4E77" w14:textId="77777777" w:rsidR="007E3C75" w:rsidRDefault="007E3C75" w:rsidP="00F629F3">
            <w:pPr>
              <w:jc w:val="both"/>
              <w:rPr>
                <w:rFonts w:eastAsia="Times New Roman" w:cs="Arial"/>
              </w:rPr>
            </w:pPr>
          </w:p>
          <w:p w14:paraId="0C519072" w14:textId="77777777" w:rsidR="007E3C75" w:rsidRPr="001B17B9" w:rsidRDefault="007E3C75" w:rsidP="00F629F3">
            <w:pPr>
              <w:jc w:val="both"/>
              <w:rPr>
                <w:rFonts w:eastAsia="Times New Roman" w:cs="Arial"/>
              </w:rPr>
            </w:pPr>
          </w:p>
          <w:p w14:paraId="7E345671" w14:textId="77777777" w:rsidR="007E3C75" w:rsidRPr="001B17B9" w:rsidRDefault="007E3C75" w:rsidP="00F629F3">
            <w:pPr>
              <w:jc w:val="both"/>
              <w:rPr>
                <w:rFonts w:eastAsia="Times New Roman" w:cs="Arial"/>
              </w:rPr>
            </w:pPr>
          </w:p>
          <w:p w14:paraId="38E53BA4" w14:textId="77777777" w:rsidR="007E3C75" w:rsidRPr="001B17B9" w:rsidRDefault="007E3C75" w:rsidP="00F629F3">
            <w:pPr>
              <w:spacing w:line="288" w:lineRule="auto"/>
              <w:rPr>
                <w:rFonts w:eastAsia="Times New Roman" w:cs="Arial"/>
                <w:color w:val="FF0000"/>
                <w:kern w:val="24"/>
                <w:lang w:eastAsia="en-GB"/>
              </w:rPr>
            </w:pPr>
            <w:r w:rsidRPr="001B17B9">
              <w:rPr>
                <w:rFonts w:eastAsia="Times New Roman" w:cs="Arial"/>
                <w:color w:val="FF0000"/>
                <w:kern w:val="24"/>
                <w:lang w:eastAsia="en-GB"/>
              </w:rPr>
              <w:lastRenderedPageBreak/>
              <w:t>The standards for nurse staffing levels for each category of care for each category of neonatal care are (DH 2009, NICE 2010, BAPM 2010):</w:t>
            </w:r>
          </w:p>
          <w:p w14:paraId="4D2DCF87" w14:textId="77777777" w:rsidR="007E3C75" w:rsidRPr="001B17B9" w:rsidRDefault="007E3C75" w:rsidP="007E3C75">
            <w:pPr>
              <w:numPr>
                <w:ilvl w:val="0"/>
                <w:numId w:val="25"/>
              </w:numPr>
              <w:spacing w:line="288" w:lineRule="auto"/>
              <w:ind w:left="1080"/>
              <w:contextualSpacing/>
              <w:rPr>
                <w:rFonts w:eastAsia="Times New Roman" w:cs="Arial"/>
                <w:color w:val="FF0000"/>
                <w:lang w:eastAsia="en-GB"/>
              </w:rPr>
            </w:pPr>
            <w:r w:rsidRPr="001B17B9">
              <w:rPr>
                <w:rFonts w:eastAsia="Times New Roman" w:cs="Arial"/>
                <w:color w:val="FF0000"/>
                <w:kern w:val="24"/>
                <w:lang w:eastAsia="en-GB"/>
              </w:rPr>
              <w:t xml:space="preserve">Neonatal intensive care: 1:1 nursing for all babies </w:t>
            </w:r>
          </w:p>
          <w:p w14:paraId="717F5CC9" w14:textId="77777777" w:rsidR="007E3C75" w:rsidRPr="001B17B9" w:rsidRDefault="007E3C75" w:rsidP="007E3C75">
            <w:pPr>
              <w:numPr>
                <w:ilvl w:val="0"/>
                <w:numId w:val="25"/>
              </w:numPr>
              <w:spacing w:line="288" w:lineRule="auto"/>
              <w:ind w:left="1080"/>
              <w:contextualSpacing/>
              <w:rPr>
                <w:rFonts w:eastAsia="Times New Roman" w:cs="Arial"/>
                <w:color w:val="FF0000"/>
                <w:lang w:eastAsia="en-GB"/>
              </w:rPr>
            </w:pPr>
            <w:r w:rsidRPr="001B17B9">
              <w:rPr>
                <w:rFonts w:eastAsia="Times New Roman" w:cs="Arial"/>
                <w:color w:val="FF0000"/>
                <w:kern w:val="24"/>
                <w:lang w:eastAsia="en-GB"/>
              </w:rPr>
              <w:t xml:space="preserve">Neonatal high dependency care: 2:1 nursing for all babies </w:t>
            </w:r>
          </w:p>
          <w:p w14:paraId="3E1776B1" w14:textId="77777777" w:rsidR="007E3C75" w:rsidRPr="001B17B9" w:rsidRDefault="007E3C75" w:rsidP="007E3C75">
            <w:pPr>
              <w:numPr>
                <w:ilvl w:val="0"/>
                <w:numId w:val="25"/>
              </w:numPr>
              <w:spacing w:line="288" w:lineRule="auto"/>
              <w:ind w:left="1080"/>
              <w:contextualSpacing/>
              <w:rPr>
                <w:rFonts w:eastAsia="Times New Roman" w:cs="Arial"/>
                <w:color w:val="FF0000"/>
                <w:lang w:eastAsia="en-GB"/>
              </w:rPr>
            </w:pPr>
            <w:r w:rsidRPr="001B17B9">
              <w:rPr>
                <w:rFonts w:eastAsia="Times New Roman" w:cs="Arial"/>
                <w:color w:val="FF0000"/>
                <w:kern w:val="24"/>
                <w:lang w:eastAsia="en-GB"/>
              </w:rPr>
              <w:t xml:space="preserve">Neonatal special care: 4:1 nursing for all babies </w:t>
            </w:r>
          </w:p>
          <w:p w14:paraId="25313EE4" w14:textId="77777777" w:rsidR="007E3C75" w:rsidRPr="001B17B9" w:rsidRDefault="007E3C75" w:rsidP="007E3C75">
            <w:pPr>
              <w:numPr>
                <w:ilvl w:val="0"/>
                <w:numId w:val="25"/>
              </w:numPr>
              <w:spacing w:line="288" w:lineRule="auto"/>
              <w:ind w:left="1080"/>
              <w:contextualSpacing/>
              <w:rPr>
                <w:rFonts w:eastAsia="Times New Roman" w:cs="Arial"/>
                <w:color w:val="FF0000"/>
                <w:lang w:eastAsia="en-GB"/>
              </w:rPr>
            </w:pPr>
            <w:r w:rsidRPr="001B17B9">
              <w:rPr>
                <w:rFonts w:eastAsia="Times New Roman" w:cs="Arial"/>
                <w:color w:val="FF0000"/>
                <w:kern w:val="24"/>
                <w:lang w:eastAsia="en-GB"/>
              </w:rPr>
              <w:t xml:space="preserve">Neonatal transport teams have their own staffing recommendation </w:t>
            </w:r>
          </w:p>
          <w:p w14:paraId="6D467B74" w14:textId="77777777" w:rsidR="007E3C75" w:rsidRPr="001B17B9" w:rsidRDefault="007E3C75" w:rsidP="00F629F3">
            <w:pPr>
              <w:jc w:val="both"/>
              <w:rPr>
                <w:rFonts w:cs="Arial"/>
                <w:color w:val="FF0000"/>
              </w:rPr>
            </w:pPr>
            <w:r w:rsidRPr="001B17B9">
              <w:rPr>
                <w:rFonts w:cs="Arial"/>
                <w:color w:val="FF0000"/>
              </w:rPr>
              <w:t xml:space="preserve">The neonatal nurse staffing levels in the neonatal services in Singleton are below the national standards for workforce levels. </w:t>
            </w:r>
          </w:p>
          <w:p w14:paraId="43FB0E0C" w14:textId="77777777" w:rsidR="007E3C75" w:rsidRPr="001B17B9" w:rsidRDefault="007E3C75" w:rsidP="00F629F3">
            <w:pPr>
              <w:jc w:val="both"/>
              <w:rPr>
                <w:rFonts w:cs="Arial"/>
                <w:color w:val="FF0000"/>
              </w:rPr>
            </w:pPr>
            <w:r w:rsidRPr="001B17B9">
              <w:rPr>
                <w:rFonts w:cs="Arial"/>
                <w:color w:val="FF0000"/>
              </w:rPr>
              <w:t xml:space="preserve"> </w:t>
            </w:r>
          </w:p>
        </w:tc>
        <w:tc>
          <w:tcPr>
            <w:tcW w:w="11390" w:type="dxa"/>
            <w:gridSpan w:val="4"/>
            <w:tcBorders>
              <w:top w:val="single" w:sz="4" w:space="0" w:color="auto"/>
              <w:left w:val="single" w:sz="4" w:space="0" w:color="auto"/>
              <w:bottom w:val="single" w:sz="4" w:space="0" w:color="auto"/>
              <w:right w:val="single" w:sz="4" w:space="0" w:color="auto"/>
            </w:tcBorders>
            <w:shd w:val="clear" w:color="auto" w:fill="auto"/>
          </w:tcPr>
          <w:p w14:paraId="1156B469" w14:textId="77777777" w:rsidR="007E3C75" w:rsidRPr="001B17B9" w:rsidRDefault="007E3C75" w:rsidP="00F629F3">
            <w:pPr>
              <w:ind w:firstLine="7"/>
              <w:jc w:val="both"/>
              <w:rPr>
                <w:rFonts w:cs="Arial"/>
              </w:rPr>
            </w:pPr>
            <w:r w:rsidRPr="001B17B9">
              <w:rPr>
                <w:rFonts w:cs="Arial"/>
              </w:rPr>
              <w:lastRenderedPageBreak/>
              <w:t>Ongoing reporting based on previously agreed local measures</w:t>
            </w:r>
          </w:p>
          <w:p w14:paraId="4653CFA6" w14:textId="77777777" w:rsidR="007E3C75" w:rsidRPr="001B17B9" w:rsidRDefault="007E3C75" w:rsidP="00F629F3">
            <w:pPr>
              <w:ind w:firstLine="7"/>
              <w:jc w:val="both"/>
              <w:rPr>
                <w:rFonts w:cs="Arial"/>
              </w:rPr>
            </w:pPr>
          </w:p>
          <w:p w14:paraId="1851F34A" w14:textId="77777777" w:rsidR="007E3C75" w:rsidRPr="001B17B9" w:rsidRDefault="007E3C75" w:rsidP="00F629F3">
            <w:pPr>
              <w:ind w:firstLine="7"/>
              <w:jc w:val="both"/>
              <w:rPr>
                <w:rFonts w:cs="Arial"/>
              </w:rPr>
            </w:pPr>
          </w:p>
          <w:p w14:paraId="1AEF2B83" w14:textId="77777777" w:rsidR="007E3C75" w:rsidRPr="001B17B9" w:rsidRDefault="007E3C75" w:rsidP="00F629F3">
            <w:pPr>
              <w:ind w:firstLine="7"/>
              <w:jc w:val="both"/>
              <w:rPr>
                <w:rFonts w:cs="Arial"/>
              </w:rPr>
            </w:pPr>
            <w:r w:rsidRPr="001B17B9">
              <w:rPr>
                <w:rFonts w:cs="Arial"/>
              </w:rPr>
              <w:t>Daily staffing escalation meetings in place, with onward reporting of areas of concern. Details of actions are embedded in HBRR 81.</w:t>
            </w:r>
          </w:p>
          <w:p w14:paraId="6464FAF5" w14:textId="77777777" w:rsidR="007E3C75" w:rsidRPr="001B17B9" w:rsidRDefault="007E3C75" w:rsidP="00F629F3">
            <w:pPr>
              <w:ind w:firstLine="7"/>
              <w:jc w:val="both"/>
              <w:rPr>
                <w:rFonts w:cs="Arial"/>
              </w:rPr>
            </w:pPr>
          </w:p>
          <w:p w14:paraId="10FC75F4" w14:textId="33CC6B63" w:rsidR="007E3C75" w:rsidRDefault="007E3C75" w:rsidP="00F629F3">
            <w:pPr>
              <w:ind w:firstLine="7"/>
              <w:jc w:val="both"/>
              <w:rPr>
                <w:rFonts w:cs="Arial"/>
              </w:rPr>
            </w:pPr>
            <w:r w:rsidRPr="001B17B9">
              <w:rPr>
                <w:rFonts w:cs="Arial"/>
              </w:rPr>
              <w:t>Action place to address the recommendation made is currently being finalised, and will be shared with HIW by end of November 2023.</w:t>
            </w:r>
          </w:p>
          <w:p w14:paraId="444076AD" w14:textId="7F0804AF" w:rsidR="007E3C75" w:rsidRDefault="007E3C75" w:rsidP="00F629F3">
            <w:pPr>
              <w:ind w:firstLine="7"/>
              <w:jc w:val="both"/>
              <w:rPr>
                <w:rFonts w:cs="Arial"/>
              </w:rPr>
            </w:pPr>
          </w:p>
          <w:p w14:paraId="71A8AC0D" w14:textId="4943A31C" w:rsidR="007E3C75" w:rsidRDefault="007E3C75" w:rsidP="00F629F3">
            <w:pPr>
              <w:ind w:firstLine="7"/>
              <w:jc w:val="both"/>
              <w:rPr>
                <w:rFonts w:cs="Arial"/>
              </w:rPr>
            </w:pPr>
          </w:p>
          <w:p w14:paraId="42D55478" w14:textId="7E100C7A" w:rsidR="007E3C75" w:rsidRDefault="007E3C75" w:rsidP="00F629F3">
            <w:pPr>
              <w:ind w:firstLine="7"/>
              <w:jc w:val="both"/>
              <w:rPr>
                <w:rFonts w:cs="Arial"/>
              </w:rPr>
            </w:pPr>
          </w:p>
          <w:p w14:paraId="48BB9948" w14:textId="77777777" w:rsidR="007E3C75" w:rsidRPr="001B17B9" w:rsidRDefault="007E3C75" w:rsidP="00F629F3">
            <w:pPr>
              <w:ind w:firstLine="7"/>
              <w:jc w:val="both"/>
              <w:rPr>
                <w:rFonts w:cs="Arial"/>
              </w:rPr>
            </w:pPr>
          </w:p>
          <w:p w14:paraId="4045C92A" w14:textId="77777777" w:rsidR="007E3C75" w:rsidRPr="001B17B9" w:rsidRDefault="007E3C75" w:rsidP="00F629F3">
            <w:pPr>
              <w:spacing w:line="276" w:lineRule="auto"/>
              <w:jc w:val="both"/>
              <w:rPr>
                <w:rFonts w:cs="Arial"/>
                <w:color w:val="FF0000"/>
                <w:sz w:val="24"/>
                <w:szCs w:val="24"/>
              </w:rPr>
            </w:pPr>
            <w:r w:rsidRPr="001B17B9">
              <w:rPr>
                <w:rFonts w:cs="Arial"/>
                <w:color w:val="FF0000"/>
              </w:rPr>
              <w:lastRenderedPageBreak/>
              <w:t>Progress recruitment plans for neonatal nursing posts including a robust and attractive campaign of what working in Children &amp; Young People’s services in Swansea Bay can offer. Meet the team day planned 2</w:t>
            </w:r>
            <w:r w:rsidRPr="001B17B9">
              <w:rPr>
                <w:rFonts w:cs="Arial"/>
                <w:color w:val="FF0000"/>
                <w:vertAlign w:val="superscript"/>
              </w:rPr>
              <w:t>nd</w:t>
            </w:r>
            <w:r w:rsidRPr="001B17B9">
              <w:rPr>
                <w:rFonts w:cs="Arial"/>
                <w:color w:val="FF0000"/>
              </w:rPr>
              <w:t xml:space="preserve"> March 2024. Continue to support staff and offer supervision and the Wellbeing Service to reduce the risks of any increased staff sickness. Senior nursing team and practice development leads to continue with the support programme in place for the newly registered staff. Increased the number of continuous professional development nursing posts to support new recruits and progress through induction fully supported. A paper has been prepared by the Division to appraise Service Group and Management Board in way of update on action being taken March 2024. </w:t>
            </w:r>
          </w:p>
          <w:p w14:paraId="50431A96" w14:textId="77777777" w:rsidR="007E3C75" w:rsidRPr="001B17B9" w:rsidRDefault="007E3C75" w:rsidP="00F629F3">
            <w:pPr>
              <w:ind w:firstLine="7"/>
              <w:jc w:val="both"/>
              <w:rPr>
                <w:rFonts w:cs="Arial"/>
                <w:color w:val="FF0000"/>
              </w:rPr>
            </w:pPr>
          </w:p>
          <w:p w14:paraId="395FCD86" w14:textId="77777777" w:rsidR="007E3C75" w:rsidRPr="001B17B9" w:rsidRDefault="007E3C75" w:rsidP="00F629F3">
            <w:pPr>
              <w:ind w:firstLine="7"/>
              <w:jc w:val="both"/>
              <w:rPr>
                <w:rFonts w:cs="Arial"/>
              </w:rPr>
            </w:pPr>
          </w:p>
        </w:tc>
      </w:tr>
    </w:tbl>
    <w:p w14:paraId="3ACB2813" w14:textId="77777777" w:rsidR="007E3C75" w:rsidRDefault="007E3C75" w:rsidP="00B537CA">
      <w:pPr>
        <w:tabs>
          <w:tab w:val="left" w:pos="16018"/>
        </w:tabs>
        <w:jc w:val="center"/>
        <w:rPr>
          <w:b/>
          <w:sz w:val="24"/>
          <w:szCs w:val="24"/>
        </w:rPr>
      </w:pPr>
    </w:p>
    <w:p w14:paraId="454F0D17" w14:textId="77777777" w:rsidR="008431E0" w:rsidRDefault="008431E0" w:rsidP="00B537CA">
      <w:pPr>
        <w:tabs>
          <w:tab w:val="left" w:pos="16018"/>
        </w:tabs>
        <w:jc w:val="center"/>
        <w:rPr>
          <w:b/>
          <w:sz w:val="24"/>
          <w:szCs w:val="24"/>
        </w:rPr>
      </w:pPr>
    </w:p>
    <w:p w14:paraId="04B60280" w14:textId="77777777" w:rsidR="008431E0" w:rsidRDefault="008431E0" w:rsidP="00B537CA">
      <w:pPr>
        <w:tabs>
          <w:tab w:val="left" w:pos="16018"/>
        </w:tabs>
        <w:jc w:val="center"/>
        <w:rPr>
          <w:b/>
          <w:sz w:val="24"/>
          <w:szCs w:val="24"/>
        </w:rPr>
      </w:pPr>
    </w:p>
    <w:p w14:paraId="558AA57E" w14:textId="77777777" w:rsidR="008431E0" w:rsidRDefault="008431E0" w:rsidP="00B537CA">
      <w:pPr>
        <w:tabs>
          <w:tab w:val="left" w:pos="16018"/>
        </w:tabs>
        <w:jc w:val="center"/>
        <w:rPr>
          <w:b/>
          <w:sz w:val="24"/>
          <w:szCs w:val="24"/>
        </w:rPr>
      </w:pPr>
    </w:p>
    <w:p w14:paraId="42FBA711" w14:textId="77777777" w:rsidR="008431E0" w:rsidRDefault="008431E0" w:rsidP="00B537CA">
      <w:pPr>
        <w:tabs>
          <w:tab w:val="left" w:pos="16018"/>
        </w:tabs>
        <w:jc w:val="center"/>
        <w:rPr>
          <w:b/>
          <w:sz w:val="24"/>
          <w:szCs w:val="24"/>
        </w:rPr>
      </w:pPr>
    </w:p>
    <w:p w14:paraId="4B451E47" w14:textId="77777777" w:rsidR="008431E0" w:rsidRDefault="008431E0" w:rsidP="00B537CA">
      <w:pPr>
        <w:tabs>
          <w:tab w:val="left" w:pos="16018"/>
        </w:tabs>
        <w:jc w:val="center"/>
        <w:rPr>
          <w:b/>
          <w:sz w:val="24"/>
          <w:szCs w:val="24"/>
        </w:rPr>
      </w:pPr>
    </w:p>
    <w:p w14:paraId="6AB6D234" w14:textId="4E840D61" w:rsidR="008431E0" w:rsidRDefault="008431E0" w:rsidP="00B537CA">
      <w:pPr>
        <w:tabs>
          <w:tab w:val="left" w:pos="16018"/>
        </w:tabs>
        <w:jc w:val="center"/>
        <w:rPr>
          <w:b/>
          <w:sz w:val="24"/>
          <w:szCs w:val="24"/>
        </w:rPr>
      </w:pPr>
    </w:p>
    <w:p w14:paraId="3B022B5D" w14:textId="615C1686" w:rsidR="007E3C75" w:rsidRDefault="007E3C75" w:rsidP="00B537CA">
      <w:pPr>
        <w:tabs>
          <w:tab w:val="left" w:pos="16018"/>
        </w:tabs>
        <w:jc w:val="center"/>
        <w:rPr>
          <w:b/>
          <w:sz w:val="24"/>
          <w:szCs w:val="24"/>
        </w:rPr>
      </w:pPr>
    </w:p>
    <w:p w14:paraId="24D90D30" w14:textId="55D1802C" w:rsidR="007E3C75" w:rsidRDefault="007E3C75" w:rsidP="00B537CA">
      <w:pPr>
        <w:tabs>
          <w:tab w:val="left" w:pos="16018"/>
        </w:tabs>
        <w:jc w:val="center"/>
        <w:rPr>
          <w:b/>
          <w:sz w:val="24"/>
          <w:szCs w:val="24"/>
        </w:rPr>
      </w:pPr>
    </w:p>
    <w:p w14:paraId="612F0D9F" w14:textId="06E32744" w:rsidR="007E3C75" w:rsidRDefault="007E3C75" w:rsidP="00B537CA">
      <w:pPr>
        <w:tabs>
          <w:tab w:val="left" w:pos="16018"/>
        </w:tabs>
        <w:jc w:val="center"/>
        <w:rPr>
          <w:b/>
          <w:sz w:val="24"/>
          <w:szCs w:val="24"/>
        </w:rPr>
      </w:pPr>
    </w:p>
    <w:p w14:paraId="53660271" w14:textId="0F499CDC" w:rsidR="007E3C75" w:rsidRDefault="007E3C75" w:rsidP="00B537CA">
      <w:pPr>
        <w:tabs>
          <w:tab w:val="left" w:pos="16018"/>
        </w:tabs>
        <w:jc w:val="center"/>
        <w:rPr>
          <w:b/>
          <w:sz w:val="24"/>
          <w:szCs w:val="24"/>
        </w:rPr>
      </w:pPr>
    </w:p>
    <w:p w14:paraId="161361BE" w14:textId="6AF30C83" w:rsidR="007E3C75" w:rsidRDefault="007E3C75" w:rsidP="00B537CA">
      <w:pPr>
        <w:tabs>
          <w:tab w:val="left" w:pos="16018"/>
        </w:tabs>
        <w:jc w:val="center"/>
        <w:rPr>
          <w:b/>
          <w:sz w:val="24"/>
          <w:szCs w:val="24"/>
        </w:rPr>
      </w:pPr>
    </w:p>
    <w:p w14:paraId="0933F2C8" w14:textId="0D140BA6" w:rsidR="007E3C75" w:rsidRDefault="007E3C75" w:rsidP="00B537CA">
      <w:pPr>
        <w:tabs>
          <w:tab w:val="left" w:pos="16018"/>
        </w:tabs>
        <w:jc w:val="center"/>
        <w:rPr>
          <w:b/>
          <w:sz w:val="24"/>
          <w:szCs w:val="24"/>
        </w:rPr>
      </w:pPr>
    </w:p>
    <w:p w14:paraId="550FA8BC" w14:textId="5750214A" w:rsidR="007E3C75" w:rsidRDefault="007E3C75" w:rsidP="00B537CA">
      <w:pPr>
        <w:tabs>
          <w:tab w:val="left" w:pos="16018"/>
        </w:tabs>
        <w:jc w:val="center"/>
        <w:rPr>
          <w:b/>
          <w:sz w:val="24"/>
          <w:szCs w:val="24"/>
        </w:rPr>
      </w:pPr>
    </w:p>
    <w:p w14:paraId="3819E867" w14:textId="429DFB6A" w:rsidR="007E3C75" w:rsidRDefault="007E3C75" w:rsidP="00B537CA">
      <w:pPr>
        <w:tabs>
          <w:tab w:val="left" w:pos="16018"/>
        </w:tabs>
        <w:jc w:val="center"/>
        <w:rPr>
          <w:b/>
          <w:sz w:val="24"/>
          <w:szCs w:val="24"/>
        </w:rPr>
      </w:pPr>
    </w:p>
    <w:p w14:paraId="41C2EBA6" w14:textId="5D6E2F89" w:rsidR="007E3C75" w:rsidRDefault="007E3C75" w:rsidP="00B537CA">
      <w:pPr>
        <w:tabs>
          <w:tab w:val="left" w:pos="16018"/>
        </w:tabs>
        <w:jc w:val="center"/>
        <w:rPr>
          <w:b/>
          <w:sz w:val="24"/>
          <w:szCs w:val="24"/>
        </w:rPr>
      </w:pPr>
    </w:p>
    <w:p w14:paraId="672292BA" w14:textId="1A9E31D7" w:rsidR="007E3C75" w:rsidRDefault="007E3C75" w:rsidP="00B537CA">
      <w:pPr>
        <w:tabs>
          <w:tab w:val="left" w:pos="16018"/>
        </w:tabs>
        <w:jc w:val="center"/>
        <w:rPr>
          <w:b/>
          <w:sz w:val="24"/>
          <w:szCs w:val="24"/>
        </w:rPr>
      </w:pPr>
    </w:p>
    <w:p w14:paraId="41EABA3B" w14:textId="63C68673" w:rsidR="007E3C75" w:rsidRDefault="007E3C75" w:rsidP="00B537CA">
      <w:pPr>
        <w:tabs>
          <w:tab w:val="left" w:pos="16018"/>
        </w:tabs>
        <w:jc w:val="center"/>
        <w:rPr>
          <w:b/>
          <w:sz w:val="24"/>
          <w:szCs w:val="24"/>
        </w:rPr>
      </w:pPr>
    </w:p>
    <w:p w14:paraId="5220C4F7" w14:textId="668F84E8" w:rsidR="007E3C75" w:rsidRDefault="007E3C75" w:rsidP="00B537CA">
      <w:pPr>
        <w:tabs>
          <w:tab w:val="left" w:pos="16018"/>
        </w:tabs>
        <w:jc w:val="center"/>
        <w:rPr>
          <w:b/>
          <w:sz w:val="24"/>
          <w:szCs w:val="24"/>
        </w:rPr>
      </w:pPr>
    </w:p>
    <w:p w14:paraId="2AEA9C50" w14:textId="37BE78BD" w:rsidR="007E3C75" w:rsidRDefault="007E3C75" w:rsidP="00B537CA">
      <w:pPr>
        <w:tabs>
          <w:tab w:val="left" w:pos="16018"/>
        </w:tabs>
        <w:jc w:val="center"/>
        <w:rPr>
          <w:b/>
          <w:sz w:val="24"/>
          <w:szCs w:val="24"/>
        </w:rPr>
      </w:pPr>
    </w:p>
    <w:p w14:paraId="212ABC69" w14:textId="0DC0F35A" w:rsidR="007E3C75" w:rsidRDefault="007E3C75" w:rsidP="00B537CA">
      <w:pPr>
        <w:tabs>
          <w:tab w:val="left" w:pos="16018"/>
        </w:tabs>
        <w:jc w:val="center"/>
        <w:rPr>
          <w:b/>
          <w:sz w:val="24"/>
          <w:szCs w:val="24"/>
        </w:rPr>
      </w:pPr>
    </w:p>
    <w:p w14:paraId="3E448D33" w14:textId="3D0889F9" w:rsidR="007E3C75" w:rsidRDefault="007E3C75" w:rsidP="00B537CA">
      <w:pPr>
        <w:tabs>
          <w:tab w:val="left" w:pos="16018"/>
        </w:tabs>
        <w:jc w:val="center"/>
        <w:rPr>
          <w:b/>
          <w:sz w:val="24"/>
          <w:szCs w:val="24"/>
        </w:rPr>
      </w:pPr>
    </w:p>
    <w:p w14:paraId="0BA1E88E" w14:textId="3313D1CF" w:rsidR="007E3C75" w:rsidRDefault="007E3C75" w:rsidP="00B537CA">
      <w:pPr>
        <w:tabs>
          <w:tab w:val="left" w:pos="16018"/>
        </w:tabs>
        <w:jc w:val="center"/>
        <w:rPr>
          <w:b/>
          <w:sz w:val="24"/>
          <w:szCs w:val="24"/>
        </w:rPr>
      </w:pPr>
    </w:p>
    <w:p w14:paraId="1A64CEAA" w14:textId="5D87C509" w:rsidR="007E3C75" w:rsidRDefault="007E3C75" w:rsidP="00B537CA">
      <w:pPr>
        <w:tabs>
          <w:tab w:val="left" w:pos="16018"/>
        </w:tabs>
        <w:jc w:val="center"/>
        <w:rPr>
          <w:b/>
          <w:sz w:val="24"/>
          <w:szCs w:val="24"/>
        </w:rPr>
      </w:pPr>
    </w:p>
    <w:p w14:paraId="3C9EDEEF" w14:textId="3AE2F845" w:rsidR="007E3C75" w:rsidRDefault="007E3C75" w:rsidP="00B537CA">
      <w:pPr>
        <w:tabs>
          <w:tab w:val="left" w:pos="16018"/>
        </w:tabs>
        <w:jc w:val="center"/>
        <w:rPr>
          <w:b/>
          <w:sz w:val="24"/>
          <w:szCs w:val="24"/>
        </w:rPr>
      </w:pPr>
    </w:p>
    <w:p w14:paraId="305B4FA6" w14:textId="73E51E1C" w:rsidR="007E3C75" w:rsidRDefault="007E3C75" w:rsidP="00B537CA">
      <w:pPr>
        <w:tabs>
          <w:tab w:val="left" w:pos="16018"/>
        </w:tabs>
        <w:jc w:val="center"/>
        <w:rPr>
          <w:b/>
          <w:sz w:val="24"/>
          <w:szCs w:val="24"/>
        </w:rPr>
      </w:pPr>
    </w:p>
    <w:p w14:paraId="37C1141B" w14:textId="16C62552" w:rsidR="007E3C75" w:rsidRDefault="007E3C75" w:rsidP="00B537CA">
      <w:pPr>
        <w:tabs>
          <w:tab w:val="left" w:pos="16018"/>
        </w:tabs>
        <w:jc w:val="center"/>
        <w:rPr>
          <w:b/>
          <w:sz w:val="24"/>
          <w:szCs w:val="24"/>
        </w:rPr>
      </w:pPr>
    </w:p>
    <w:p w14:paraId="4A927815" w14:textId="36E42D44" w:rsidR="007E3C75" w:rsidRDefault="007E3C75" w:rsidP="00B537CA">
      <w:pPr>
        <w:tabs>
          <w:tab w:val="left" w:pos="16018"/>
        </w:tabs>
        <w:jc w:val="center"/>
        <w:rPr>
          <w:b/>
          <w:sz w:val="24"/>
          <w:szCs w:val="24"/>
        </w:rPr>
      </w:pPr>
    </w:p>
    <w:p w14:paraId="6AA952D5" w14:textId="35C3B827" w:rsidR="007E3C75" w:rsidRDefault="007E3C75" w:rsidP="00B537CA">
      <w:pPr>
        <w:tabs>
          <w:tab w:val="left" w:pos="16018"/>
        </w:tabs>
        <w:jc w:val="center"/>
        <w:rPr>
          <w:b/>
          <w:sz w:val="24"/>
          <w:szCs w:val="24"/>
        </w:rPr>
      </w:pPr>
    </w:p>
    <w:p w14:paraId="307C8DD4" w14:textId="36182E00" w:rsidR="007E3C75" w:rsidRDefault="007E3C75" w:rsidP="00B537CA">
      <w:pPr>
        <w:tabs>
          <w:tab w:val="left" w:pos="16018"/>
        </w:tabs>
        <w:jc w:val="center"/>
        <w:rPr>
          <w:b/>
          <w:sz w:val="24"/>
          <w:szCs w:val="24"/>
        </w:rPr>
      </w:pPr>
    </w:p>
    <w:p w14:paraId="58A9746A" w14:textId="6A5B8F81" w:rsidR="007E3C75" w:rsidRDefault="007E3C75" w:rsidP="00B537CA">
      <w:pPr>
        <w:tabs>
          <w:tab w:val="left" w:pos="16018"/>
        </w:tabs>
        <w:jc w:val="center"/>
        <w:rPr>
          <w:b/>
          <w:sz w:val="24"/>
          <w:szCs w:val="24"/>
        </w:rPr>
      </w:pPr>
    </w:p>
    <w:p w14:paraId="559D2CF1" w14:textId="5C4008B1" w:rsidR="007E3C75" w:rsidRDefault="007E3C75" w:rsidP="00B537CA">
      <w:pPr>
        <w:tabs>
          <w:tab w:val="left" w:pos="16018"/>
        </w:tabs>
        <w:jc w:val="center"/>
        <w:rPr>
          <w:b/>
          <w:sz w:val="24"/>
          <w:szCs w:val="24"/>
        </w:rPr>
      </w:pPr>
    </w:p>
    <w:p w14:paraId="1F9A5927" w14:textId="4FA83A73" w:rsidR="007E3C75" w:rsidRDefault="007E3C75" w:rsidP="00B537CA">
      <w:pPr>
        <w:tabs>
          <w:tab w:val="left" w:pos="16018"/>
        </w:tabs>
        <w:jc w:val="center"/>
        <w:rPr>
          <w:b/>
          <w:sz w:val="24"/>
          <w:szCs w:val="24"/>
        </w:rPr>
      </w:pPr>
    </w:p>
    <w:p w14:paraId="03D7212D" w14:textId="77777777" w:rsidR="007E3C75" w:rsidRDefault="007E3C75" w:rsidP="00B537CA">
      <w:pPr>
        <w:tabs>
          <w:tab w:val="left" w:pos="16018"/>
        </w:tabs>
        <w:jc w:val="center"/>
        <w:rPr>
          <w:b/>
          <w:sz w:val="24"/>
          <w:szCs w:val="24"/>
        </w:rPr>
      </w:pPr>
    </w:p>
    <w:p w14:paraId="57DB7CCB" w14:textId="7BA539A6" w:rsidR="007E3C75" w:rsidRDefault="007E3C75" w:rsidP="00B537CA">
      <w:pPr>
        <w:tabs>
          <w:tab w:val="left" w:pos="16018"/>
        </w:tabs>
        <w:jc w:val="center"/>
        <w:rPr>
          <w:b/>
          <w:sz w:val="24"/>
          <w:szCs w:val="24"/>
        </w:rPr>
      </w:pPr>
    </w:p>
    <w:p w14:paraId="0CA19FDA" w14:textId="42D2AEEA" w:rsidR="007E3C75" w:rsidRDefault="007E3C75" w:rsidP="00B537CA">
      <w:pPr>
        <w:tabs>
          <w:tab w:val="left" w:pos="16018"/>
        </w:tabs>
        <w:jc w:val="center"/>
        <w:rPr>
          <w:b/>
          <w:sz w:val="24"/>
          <w:szCs w:val="24"/>
        </w:rPr>
      </w:pPr>
    </w:p>
    <w:p w14:paraId="278D1383" w14:textId="058341F9" w:rsidR="007E3C75" w:rsidRDefault="007E3C75" w:rsidP="00B537CA">
      <w:pPr>
        <w:tabs>
          <w:tab w:val="left" w:pos="16018"/>
        </w:tabs>
        <w:jc w:val="center"/>
        <w:rPr>
          <w:b/>
          <w:sz w:val="24"/>
          <w:szCs w:val="24"/>
        </w:rPr>
      </w:pPr>
    </w:p>
    <w:p w14:paraId="1786A5E1" w14:textId="77777777" w:rsidR="007E3C75" w:rsidRDefault="007E3C75" w:rsidP="00B537CA">
      <w:pPr>
        <w:tabs>
          <w:tab w:val="left" w:pos="16018"/>
        </w:tabs>
        <w:jc w:val="center"/>
        <w:rPr>
          <w:b/>
          <w:sz w:val="24"/>
          <w:szCs w:val="24"/>
        </w:rPr>
      </w:pPr>
    </w:p>
    <w:p w14:paraId="02AB0F07" w14:textId="77777777" w:rsidR="008431E0" w:rsidRDefault="008431E0" w:rsidP="00B537CA">
      <w:pPr>
        <w:tabs>
          <w:tab w:val="left" w:pos="16018"/>
        </w:tabs>
        <w:jc w:val="center"/>
        <w:rPr>
          <w:b/>
          <w:sz w:val="24"/>
          <w:szCs w:val="24"/>
        </w:rPr>
      </w:pPr>
    </w:p>
    <w:p w14:paraId="776C35DD" w14:textId="77777777" w:rsidR="008431E0" w:rsidRDefault="008431E0" w:rsidP="00B537CA">
      <w:pPr>
        <w:tabs>
          <w:tab w:val="left" w:pos="16018"/>
        </w:tabs>
        <w:jc w:val="center"/>
        <w:rPr>
          <w:b/>
          <w:sz w:val="24"/>
          <w:szCs w:val="24"/>
        </w:rPr>
      </w:pPr>
    </w:p>
    <w:p w14:paraId="0D5B5394" w14:textId="77777777" w:rsidR="008431E0" w:rsidRDefault="008431E0" w:rsidP="00B537CA">
      <w:pPr>
        <w:tabs>
          <w:tab w:val="left" w:pos="16018"/>
        </w:tabs>
        <w:jc w:val="center"/>
        <w:rPr>
          <w:b/>
          <w:sz w:val="24"/>
          <w:szCs w:val="24"/>
        </w:rPr>
      </w:pPr>
    </w:p>
    <w:p w14:paraId="03A21BBA" w14:textId="77777777" w:rsidR="008431E0" w:rsidRDefault="008431E0"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1"/>
        <w:gridCol w:w="4634"/>
        <w:gridCol w:w="4068"/>
        <w:gridCol w:w="32"/>
        <w:gridCol w:w="2446"/>
        <w:gridCol w:w="814"/>
        <w:gridCol w:w="4513"/>
        <w:gridCol w:w="1559"/>
        <w:gridCol w:w="1781"/>
      </w:tblGrid>
      <w:tr w:rsidR="005D392C" w:rsidRPr="00543292" w14:paraId="7B0B971F" w14:textId="77777777" w:rsidTr="004A63CC">
        <w:trPr>
          <w:trHeight w:val="845"/>
          <w:jc w:val="center"/>
        </w:trPr>
        <w:tc>
          <w:tcPr>
            <w:tcW w:w="18848" w:type="dxa"/>
            <w:gridSpan w:val="7"/>
            <w:tcBorders>
              <w:top w:val="single" w:sz="4" w:space="0" w:color="auto"/>
              <w:left w:val="single" w:sz="4" w:space="0" w:color="auto"/>
              <w:right w:val="single" w:sz="4" w:space="0" w:color="auto"/>
            </w:tcBorders>
            <w:shd w:val="clear" w:color="auto" w:fill="C6D9F1"/>
            <w:vAlign w:val="center"/>
          </w:tcPr>
          <w:p w14:paraId="7D0E6291" w14:textId="77777777" w:rsidR="005D392C" w:rsidRPr="00543292" w:rsidRDefault="005D392C" w:rsidP="009C372A">
            <w:pPr>
              <w:spacing w:before="60" w:after="60"/>
              <w:jc w:val="both"/>
              <w:rPr>
                <w:rFonts w:cs="Arial"/>
                <w:b/>
              </w:rPr>
            </w:pPr>
            <w:r w:rsidRPr="00543292">
              <w:rPr>
                <w:rFonts w:cs="Arial"/>
                <w:b/>
              </w:rPr>
              <w:lastRenderedPageBreak/>
              <w:t>BAF 4: Focus on Population Health Needs</w:t>
            </w:r>
          </w:p>
        </w:tc>
        <w:tc>
          <w:tcPr>
            <w:tcW w:w="1559" w:type="dxa"/>
            <w:tcBorders>
              <w:top w:val="single" w:sz="4" w:space="0" w:color="auto"/>
              <w:left w:val="single" w:sz="4" w:space="0" w:color="auto"/>
              <w:right w:val="single" w:sz="4" w:space="0" w:color="auto"/>
            </w:tcBorders>
            <w:shd w:val="clear" w:color="auto" w:fill="C6D9F1"/>
            <w:vAlign w:val="center"/>
          </w:tcPr>
          <w:p w14:paraId="2BE85721" w14:textId="77777777" w:rsidR="005D392C" w:rsidRPr="00543292" w:rsidRDefault="005D392C" w:rsidP="009C372A">
            <w:pPr>
              <w:spacing w:before="60"/>
              <w:jc w:val="both"/>
              <w:rPr>
                <w:rFonts w:cs="Arial"/>
                <w:b/>
              </w:rPr>
            </w:pPr>
            <w:r>
              <w:rPr>
                <w:rFonts w:cs="Arial"/>
                <w:b/>
              </w:rPr>
              <w:t xml:space="preserve">Trend: </w:t>
            </w:r>
          </w:p>
        </w:tc>
        <w:tc>
          <w:tcPr>
            <w:tcW w:w="1781" w:type="dxa"/>
            <w:tcBorders>
              <w:top w:val="single" w:sz="4" w:space="0" w:color="auto"/>
              <w:left w:val="single" w:sz="4" w:space="0" w:color="auto"/>
              <w:right w:val="single" w:sz="4" w:space="0" w:color="auto"/>
            </w:tcBorders>
            <w:shd w:val="clear" w:color="auto" w:fill="C6D9F1"/>
            <w:vAlign w:val="center"/>
          </w:tcPr>
          <w:p w14:paraId="0B63499C" w14:textId="77777777" w:rsidR="005D392C" w:rsidRPr="00543292" w:rsidRDefault="005D392C" w:rsidP="009C372A">
            <w:pPr>
              <w:spacing w:before="60" w:after="60"/>
              <w:jc w:val="center"/>
              <w:rPr>
                <w:rFonts w:cs="Arial"/>
                <w:b/>
              </w:rPr>
            </w:pPr>
          </w:p>
        </w:tc>
      </w:tr>
      <w:tr w:rsidR="005D392C" w:rsidRPr="00543292" w14:paraId="7B2BE765" w14:textId="77777777" w:rsidTr="004A63CC">
        <w:trPr>
          <w:trHeight w:val="843"/>
          <w:jc w:val="center"/>
        </w:trPr>
        <w:tc>
          <w:tcPr>
            <w:tcW w:w="2341" w:type="dxa"/>
            <w:tcBorders>
              <w:left w:val="single" w:sz="4" w:space="0" w:color="auto"/>
              <w:right w:val="nil"/>
            </w:tcBorders>
            <w:shd w:val="clear" w:color="auto" w:fill="C6D9F1"/>
            <w:vAlign w:val="center"/>
          </w:tcPr>
          <w:p w14:paraId="06B17BF9" w14:textId="77777777" w:rsidR="005D392C" w:rsidRPr="00543292" w:rsidRDefault="005D392C" w:rsidP="009C372A">
            <w:pPr>
              <w:spacing w:before="60" w:after="60"/>
              <w:jc w:val="both"/>
              <w:rPr>
                <w:rFonts w:cs="Arial"/>
              </w:rPr>
            </w:pPr>
            <w:r w:rsidRPr="00543292">
              <w:rPr>
                <w:rFonts w:cs="Arial"/>
                <w:b/>
              </w:rPr>
              <w:t xml:space="preserve">Executive Lead(s): </w:t>
            </w:r>
            <w:r w:rsidRPr="00543292">
              <w:rPr>
                <w:rFonts w:cs="Arial"/>
              </w:rPr>
              <w:t xml:space="preserve">                      </w:t>
            </w:r>
          </w:p>
        </w:tc>
        <w:tc>
          <w:tcPr>
            <w:tcW w:w="8702" w:type="dxa"/>
            <w:gridSpan w:val="2"/>
            <w:tcBorders>
              <w:left w:val="nil"/>
              <w:right w:val="single" w:sz="4" w:space="0" w:color="auto"/>
            </w:tcBorders>
            <w:shd w:val="clear" w:color="auto" w:fill="C6D9F1"/>
            <w:vAlign w:val="center"/>
          </w:tcPr>
          <w:p w14:paraId="61EDAEBC" w14:textId="77777777" w:rsidR="005D392C" w:rsidRPr="00543292" w:rsidRDefault="005D392C" w:rsidP="009C372A">
            <w:pPr>
              <w:spacing w:before="60" w:after="60"/>
              <w:jc w:val="both"/>
              <w:rPr>
                <w:rFonts w:cs="Arial"/>
              </w:rPr>
            </w:pPr>
            <w:r w:rsidRPr="00543292">
              <w:rPr>
                <w:rFonts w:cs="Arial"/>
              </w:rPr>
              <w:t>Director of Public Health</w:t>
            </w:r>
          </w:p>
        </w:tc>
        <w:tc>
          <w:tcPr>
            <w:tcW w:w="2478" w:type="dxa"/>
            <w:gridSpan w:val="2"/>
            <w:tcBorders>
              <w:left w:val="single" w:sz="4" w:space="0" w:color="auto"/>
              <w:bottom w:val="single" w:sz="4" w:space="0" w:color="auto"/>
              <w:right w:val="nil"/>
            </w:tcBorders>
            <w:shd w:val="clear" w:color="auto" w:fill="C6D9F1"/>
            <w:vAlign w:val="center"/>
          </w:tcPr>
          <w:p w14:paraId="765553BC" w14:textId="77777777" w:rsidR="005D392C" w:rsidRPr="00543292" w:rsidRDefault="005D392C" w:rsidP="009C372A">
            <w:pPr>
              <w:spacing w:before="60" w:after="60"/>
              <w:jc w:val="both"/>
              <w:rPr>
                <w:rFonts w:cs="Arial"/>
                <w:b/>
              </w:rPr>
            </w:pPr>
            <w:r w:rsidRPr="00543292">
              <w:rPr>
                <w:rFonts w:cs="Arial"/>
                <w:b/>
              </w:rPr>
              <w:t xml:space="preserve">Assuring Committee: </w:t>
            </w:r>
          </w:p>
        </w:tc>
        <w:tc>
          <w:tcPr>
            <w:tcW w:w="5327" w:type="dxa"/>
            <w:gridSpan w:val="2"/>
            <w:tcBorders>
              <w:left w:val="nil"/>
              <w:bottom w:val="single" w:sz="4" w:space="0" w:color="auto"/>
              <w:right w:val="single" w:sz="4" w:space="0" w:color="auto"/>
            </w:tcBorders>
            <w:shd w:val="clear" w:color="auto" w:fill="C6D9F1"/>
            <w:vAlign w:val="center"/>
          </w:tcPr>
          <w:p w14:paraId="427A53A6" w14:textId="77777777" w:rsidR="005D392C" w:rsidRPr="00543292" w:rsidRDefault="005D392C" w:rsidP="009C372A">
            <w:pPr>
              <w:spacing w:before="60" w:after="60"/>
              <w:jc w:val="both"/>
              <w:rPr>
                <w:rFonts w:cs="Arial"/>
              </w:rPr>
            </w:pPr>
            <w:r w:rsidRPr="00543292">
              <w:rPr>
                <w:rFonts w:cs="Arial"/>
              </w:rPr>
              <w:t xml:space="preserve">Partnership, Planning &amp; Pop. Health Committee               </w:t>
            </w:r>
          </w:p>
        </w:tc>
        <w:tc>
          <w:tcPr>
            <w:tcW w:w="1559" w:type="dxa"/>
            <w:tcBorders>
              <w:left w:val="nil"/>
              <w:bottom w:val="single" w:sz="4" w:space="0" w:color="auto"/>
              <w:right w:val="single" w:sz="4" w:space="0" w:color="auto"/>
            </w:tcBorders>
            <w:shd w:val="clear" w:color="auto" w:fill="C6D9F1"/>
            <w:vAlign w:val="center"/>
          </w:tcPr>
          <w:p w14:paraId="69E7E6FC" w14:textId="77777777" w:rsidR="005D392C" w:rsidRPr="00543292" w:rsidRDefault="005D392C" w:rsidP="009C372A">
            <w:pPr>
              <w:spacing w:before="60"/>
              <w:jc w:val="both"/>
              <w:rPr>
                <w:rFonts w:cs="Arial"/>
                <w:b/>
              </w:rPr>
            </w:pPr>
            <w:r>
              <w:rPr>
                <w:rFonts w:cs="Arial"/>
                <w:b/>
              </w:rPr>
              <w:t>Assurance:</w:t>
            </w:r>
          </w:p>
        </w:tc>
        <w:tc>
          <w:tcPr>
            <w:tcW w:w="1781" w:type="dxa"/>
            <w:tcBorders>
              <w:left w:val="nil"/>
              <w:bottom w:val="single" w:sz="4" w:space="0" w:color="auto"/>
              <w:right w:val="single" w:sz="4" w:space="0" w:color="auto"/>
            </w:tcBorders>
            <w:shd w:val="clear" w:color="auto" w:fill="C6D9F1"/>
            <w:vAlign w:val="center"/>
          </w:tcPr>
          <w:p w14:paraId="00955008" w14:textId="77777777" w:rsidR="005D392C" w:rsidRPr="00543292" w:rsidRDefault="005D392C" w:rsidP="009C372A">
            <w:pPr>
              <w:spacing w:before="60" w:after="60"/>
              <w:jc w:val="center"/>
              <w:rPr>
                <w:rFonts w:cs="Arial"/>
                <w:b/>
              </w:rPr>
            </w:pPr>
          </w:p>
        </w:tc>
      </w:tr>
      <w:tr w:rsidR="005D392C" w:rsidRPr="00543292" w14:paraId="354D5412" w14:textId="77777777" w:rsidTr="009C372A">
        <w:trPr>
          <w:trHeight w:val="79"/>
          <w:jc w:val="center"/>
        </w:trPr>
        <w:tc>
          <w:tcPr>
            <w:tcW w:w="11043" w:type="dxa"/>
            <w:gridSpan w:val="3"/>
            <w:tcBorders>
              <w:top w:val="single" w:sz="4" w:space="0" w:color="auto"/>
              <w:left w:val="single" w:sz="4" w:space="0" w:color="auto"/>
              <w:right w:val="nil"/>
            </w:tcBorders>
            <w:shd w:val="clear" w:color="auto" w:fill="C6D9F1"/>
            <w:vAlign w:val="center"/>
            <w:hideMark/>
          </w:tcPr>
          <w:p w14:paraId="5E58F923" w14:textId="77777777" w:rsidR="005D392C" w:rsidRPr="00E856E0" w:rsidRDefault="005D392C" w:rsidP="009C372A">
            <w:pPr>
              <w:spacing w:before="60" w:after="60"/>
              <w:jc w:val="both"/>
              <w:rPr>
                <w:rFonts w:cs="Arial"/>
                <w:b/>
              </w:rPr>
            </w:pPr>
            <w:r w:rsidRPr="00E856E0">
              <w:rPr>
                <w:rFonts w:cs="Arial"/>
                <w:b/>
              </w:rPr>
              <w:t>Associated HBRR Entries:</w:t>
            </w:r>
          </w:p>
          <w:p w14:paraId="165AAB3A" w14:textId="77777777" w:rsidR="005D392C" w:rsidRPr="00E856E0" w:rsidRDefault="005D392C" w:rsidP="009C372A">
            <w:pPr>
              <w:spacing w:before="60" w:after="60"/>
              <w:jc w:val="both"/>
              <w:rPr>
                <w:rFonts w:cs="Arial"/>
                <w:b/>
              </w:rPr>
            </w:pPr>
            <w:r w:rsidRPr="00E856E0">
              <w:rPr>
                <w:rFonts w:cs="Arial"/>
                <w:b/>
              </w:rPr>
              <w:t>HBRR 52 – Engagement &amp; Impact Assessment (12)</w:t>
            </w:r>
          </w:p>
        </w:tc>
        <w:tc>
          <w:tcPr>
            <w:tcW w:w="11145" w:type="dxa"/>
            <w:gridSpan w:val="6"/>
            <w:tcBorders>
              <w:top w:val="single" w:sz="4" w:space="0" w:color="auto"/>
              <w:left w:val="nil"/>
              <w:right w:val="single" w:sz="4" w:space="0" w:color="auto"/>
            </w:tcBorders>
            <w:shd w:val="clear" w:color="auto" w:fill="C6D9F1"/>
          </w:tcPr>
          <w:p w14:paraId="2F679F0C" w14:textId="77777777" w:rsidR="005D392C" w:rsidRPr="00543292" w:rsidRDefault="005D392C" w:rsidP="009C372A">
            <w:pPr>
              <w:spacing w:before="60" w:after="60"/>
              <w:jc w:val="both"/>
              <w:rPr>
                <w:rFonts w:cs="Arial"/>
                <w:b/>
              </w:rPr>
            </w:pPr>
          </w:p>
        </w:tc>
      </w:tr>
      <w:tr w:rsidR="005D392C" w:rsidRPr="00543292" w14:paraId="652B48CD" w14:textId="77777777" w:rsidTr="009C372A">
        <w:trPr>
          <w:trHeight w:val="63"/>
          <w:jc w:val="center"/>
        </w:trPr>
        <w:tc>
          <w:tcPr>
            <w:tcW w:w="11075" w:type="dxa"/>
            <w:gridSpan w:val="4"/>
            <w:tcBorders>
              <w:top w:val="single" w:sz="4" w:space="0" w:color="auto"/>
              <w:left w:val="single" w:sz="4" w:space="0" w:color="auto"/>
              <w:right w:val="single" w:sz="4" w:space="0" w:color="auto"/>
            </w:tcBorders>
            <w:shd w:val="clear" w:color="auto" w:fill="auto"/>
          </w:tcPr>
          <w:p w14:paraId="729EFFAB" w14:textId="77777777" w:rsidR="005D392C" w:rsidRPr="00543292" w:rsidRDefault="005D392C" w:rsidP="009C372A">
            <w:pPr>
              <w:spacing w:before="60"/>
              <w:jc w:val="both"/>
              <w:rPr>
                <w:rFonts w:cs="Arial"/>
                <w:b/>
              </w:rPr>
            </w:pPr>
            <w:r w:rsidRPr="00543292">
              <w:rPr>
                <w:rFonts w:cs="Arial"/>
                <w:b/>
              </w:rPr>
              <w:t>Key Controls:</w:t>
            </w:r>
          </w:p>
          <w:p w14:paraId="58C327C0" w14:textId="77777777" w:rsidR="005D392C" w:rsidRPr="00543292" w:rsidRDefault="005D392C" w:rsidP="005D392C">
            <w:pPr>
              <w:numPr>
                <w:ilvl w:val="0"/>
                <w:numId w:val="7"/>
              </w:numPr>
              <w:shd w:val="clear" w:color="auto" w:fill="FFFFFF"/>
              <w:jc w:val="both"/>
              <w:rPr>
                <w:rFonts w:cs="Arial"/>
              </w:rPr>
            </w:pPr>
            <w:r w:rsidRPr="00543292">
              <w:rPr>
                <w:rFonts w:cs="Arial"/>
              </w:rPr>
              <w:t xml:space="preserve">Programme/Project structure in place to drive delivery of </w:t>
            </w:r>
            <w:r w:rsidRPr="00543292">
              <w:rPr>
                <w:rFonts w:cs="Arial"/>
                <w:color w:val="000000"/>
              </w:rPr>
              <w:t>Annual Plan/R&amp;S Plan priorities</w:t>
            </w:r>
          </w:p>
          <w:p w14:paraId="51D8C87E" w14:textId="77777777" w:rsidR="005D392C" w:rsidRPr="00543292" w:rsidRDefault="005D392C" w:rsidP="005D392C">
            <w:pPr>
              <w:numPr>
                <w:ilvl w:val="0"/>
                <w:numId w:val="7"/>
              </w:numPr>
              <w:jc w:val="both"/>
              <w:rPr>
                <w:rFonts w:cs="Arial"/>
              </w:rPr>
            </w:pPr>
            <w:r w:rsidRPr="00543292">
              <w:rPr>
                <w:rFonts w:cs="Arial"/>
              </w:rPr>
              <w:t>Public Health strategy and work plan</w:t>
            </w:r>
          </w:p>
          <w:p w14:paraId="04905827" w14:textId="77777777" w:rsidR="005D392C" w:rsidRPr="00543292" w:rsidRDefault="005D392C" w:rsidP="005D392C">
            <w:pPr>
              <w:numPr>
                <w:ilvl w:val="0"/>
                <w:numId w:val="7"/>
              </w:numPr>
              <w:jc w:val="both"/>
              <w:rPr>
                <w:rFonts w:cs="Arial"/>
              </w:rPr>
            </w:pPr>
            <w:r w:rsidRPr="00543292">
              <w:rPr>
                <w:rFonts w:cs="Arial"/>
              </w:rPr>
              <w:t>Strategic Immunisation Group (SIG) and immunisation action plan in place</w:t>
            </w:r>
          </w:p>
          <w:p w14:paraId="3092837F" w14:textId="77777777" w:rsidR="005D392C" w:rsidRPr="00543292" w:rsidRDefault="005D392C" w:rsidP="005D392C">
            <w:pPr>
              <w:numPr>
                <w:ilvl w:val="0"/>
                <w:numId w:val="7"/>
              </w:numPr>
              <w:jc w:val="both"/>
              <w:rPr>
                <w:rFonts w:cs="Arial"/>
              </w:rPr>
            </w:pPr>
            <w:r w:rsidRPr="00543292">
              <w:rPr>
                <w:rFonts w:cs="Arial"/>
              </w:rPr>
              <w:t>Childhood Immunisation Programme</w:t>
            </w:r>
          </w:p>
          <w:p w14:paraId="7FCB62DE" w14:textId="77777777" w:rsidR="005D392C" w:rsidRPr="00543292" w:rsidRDefault="005D392C" w:rsidP="005D392C">
            <w:pPr>
              <w:numPr>
                <w:ilvl w:val="0"/>
                <w:numId w:val="7"/>
              </w:numPr>
              <w:jc w:val="both"/>
              <w:rPr>
                <w:rFonts w:cs="Arial"/>
              </w:rPr>
            </w:pPr>
            <w:r w:rsidRPr="00543292">
              <w:rPr>
                <w:rFonts w:cs="Arial"/>
              </w:rPr>
              <w:t>Primary Care Influenza Group and Vaccination Programme</w:t>
            </w:r>
          </w:p>
        </w:tc>
        <w:tc>
          <w:tcPr>
            <w:tcW w:w="11113" w:type="dxa"/>
            <w:gridSpan w:val="5"/>
            <w:tcBorders>
              <w:top w:val="single" w:sz="4" w:space="0" w:color="auto"/>
              <w:left w:val="single" w:sz="4" w:space="0" w:color="auto"/>
              <w:right w:val="single" w:sz="4" w:space="0" w:color="auto"/>
            </w:tcBorders>
            <w:shd w:val="clear" w:color="auto" w:fill="auto"/>
          </w:tcPr>
          <w:p w14:paraId="389CE6A5" w14:textId="77777777" w:rsidR="005D392C" w:rsidRPr="00543292" w:rsidRDefault="005D392C" w:rsidP="009C372A">
            <w:pPr>
              <w:ind w:left="720"/>
              <w:jc w:val="both"/>
              <w:rPr>
                <w:rFonts w:cs="Arial"/>
              </w:rPr>
            </w:pPr>
          </w:p>
          <w:p w14:paraId="7649157D" w14:textId="77777777" w:rsidR="005D392C" w:rsidRPr="00543292" w:rsidRDefault="005D392C" w:rsidP="005D392C">
            <w:pPr>
              <w:numPr>
                <w:ilvl w:val="0"/>
                <w:numId w:val="7"/>
              </w:numPr>
              <w:jc w:val="both"/>
              <w:rPr>
                <w:rFonts w:cs="Arial"/>
              </w:rPr>
            </w:pPr>
            <w:r w:rsidRPr="00543292">
              <w:rPr>
                <w:rFonts w:cs="Arial"/>
              </w:rPr>
              <w:t>Support from Public Health Wales Health Protection Team</w:t>
            </w:r>
          </w:p>
          <w:p w14:paraId="6CCA5C89" w14:textId="77777777" w:rsidR="005D392C" w:rsidRPr="00543292" w:rsidRDefault="005D392C" w:rsidP="005D392C">
            <w:pPr>
              <w:numPr>
                <w:ilvl w:val="0"/>
                <w:numId w:val="7"/>
              </w:numPr>
              <w:jc w:val="both"/>
              <w:rPr>
                <w:rFonts w:cs="Arial"/>
              </w:rPr>
            </w:pPr>
            <w:r w:rsidRPr="00543292">
              <w:rPr>
                <w:rFonts w:cs="Arial"/>
              </w:rPr>
              <w:t>Local Smoking Cessation Services</w:t>
            </w:r>
          </w:p>
          <w:p w14:paraId="2A4CE4FD" w14:textId="77777777" w:rsidR="005D392C" w:rsidRPr="00543292" w:rsidRDefault="005D392C" w:rsidP="005D392C">
            <w:pPr>
              <w:numPr>
                <w:ilvl w:val="0"/>
                <w:numId w:val="7"/>
              </w:numPr>
              <w:shd w:val="clear" w:color="auto" w:fill="FFFFFF"/>
              <w:jc w:val="both"/>
              <w:rPr>
                <w:rFonts w:cs="Arial"/>
              </w:rPr>
            </w:pPr>
            <w:r w:rsidRPr="00543292">
              <w:rPr>
                <w:rFonts w:cs="Arial"/>
              </w:rPr>
              <w:t>Joint working with Regional Area Planning Board</w:t>
            </w:r>
          </w:p>
          <w:p w14:paraId="62F98311" w14:textId="77777777" w:rsidR="005D392C" w:rsidRPr="00543292" w:rsidRDefault="005D392C" w:rsidP="005D392C">
            <w:pPr>
              <w:numPr>
                <w:ilvl w:val="0"/>
                <w:numId w:val="7"/>
              </w:numPr>
              <w:shd w:val="clear" w:color="auto" w:fill="FFFFFF"/>
              <w:spacing w:after="100" w:afterAutospacing="1"/>
              <w:jc w:val="both"/>
              <w:rPr>
                <w:rFonts w:cs="Arial"/>
              </w:rPr>
            </w:pPr>
            <w:r w:rsidRPr="00543292">
              <w:rPr>
                <w:rFonts w:cs="Arial"/>
              </w:rPr>
              <w:t>Approved Population Health Strategy in place.</w:t>
            </w:r>
          </w:p>
          <w:p w14:paraId="1926161E" w14:textId="77777777" w:rsidR="005D392C" w:rsidRPr="00543292" w:rsidRDefault="005D392C" w:rsidP="005D392C">
            <w:pPr>
              <w:numPr>
                <w:ilvl w:val="0"/>
                <w:numId w:val="7"/>
              </w:numPr>
              <w:shd w:val="clear" w:color="auto" w:fill="FFFFFF"/>
              <w:spacing w:after="60"/>
              <w:jc w:val="both"/>
              <w:rPr>
                <w:rFonts w:cs="Arial"/>
              </w:rPr>
            </w:pPr>
            <w:r w:rsidRPr="00543292">
              <w:rPr>
                <w:rFonts w:cs="Arial"/>
              </w:rPr>
              <w:t>Population Health Development Board in place</w:t>
            </w:r>
          </w:p>
        </w:tc>
      </w:tr>
      <w:tr w:rsidR="005D392C" w:rsidRPr="00543292" w14:paraId="45DFAF5E" w14:textId="77777777" w:rsidTr="009C372A">
        <w:trPr>
          <w:trHeight w:val="79"/>
          <w:jc w:val="center"/>
        </w:trPr>
        <w:tc>
          <w:tcPr>
            <w:tcW w:w="6975" w:type="dxa"/>
            <w:gridSpan w:val="2"/>
            <w:tcBorders>
              <w:top w:val="single" w:sz="4" w:space="0" w:color="auto"/>
              <w:left w:val="single" w:sz="4" w:space="0" w:color="auto"/>
              <w:bottom w:val="single" w:sz="4" w:space="0" w:color="auto"/>
              <w:right w:val="single" w:sz="4" w:space="0" w:color="auto"/>
            </w:tcBorders>
            <w:shd w:val="clear" w:color="auto" w:fill="F2F2F2"/>
          </w:tcPr>
          <w:p w14:paraId="4894BA63" w14:textId="77777777" w:rsidR="005D392C" w:rsidRPr="00543292" w:rsidRDefault="005D392C" w:rsidP="009C372A">
            <w:pPr>
              <w:spacing w:before="60" w:after="60"/>
              <w:jc w:val="both"/>
              <w:rPr>
                <w:rFonts w:cs="Arial"/>
                <w:b/>
              </w:rPr>
            </w:pPr>
            <w:r w:rsidRPr="00543292">
              <w:rPr>
                <w:rFonts w:cs="Arial"/>
                <w:b/>
              </w:rPr>
              <w:t>Sources of Assurance – Level 1</w:t>
            </w:r>
          </w:p>
        </w:tc>
        <w:tc>
          <w:tcPr>
            <w:tcW w:w="7360" w:type="dxa"/>
            <w:gridSpan w:val="4"/>
            <w:tcBorders>
              <w:top w:val="single" w:sz="4" w:space="0" w:color="auto"/>
              <w:left w:val="single" w:sz="4" w:space="0" w:color="auto"/>
              <w:bottom w:val="single" w:sz="4" w:space="0" w:color="auto"/>
              <w:right w:val="single" w:sz="4" w:space="0" w:color="auto"/>
            </w:tcBorders>
            <w:shd w:val="clear" w:color="auto" w:fill="F2F2F2"/>
          </w:tcPr>
          <w:p w14:paraId="0CBF409C" w14:textId="77777777" w:rsidR="005D392C" w:rsidRPr="00543292" w:rsidRDefault="005D392C" w:rsidP="009C372A">
            <w:pPr>
              <w:spacing w:before="60" w:after="60"/>
              <w:jc w:val="both"/>
              <w:rPr>
                <w:rFonts w:cs="Arial"/>
                <w:b/>
              </w:rPr>
            </w:pPr>
            <w:r w:rsidRPr="00543292">
              <w:rPr>
                <w:rFonts w:cs="Arial"/>
                <w:b/>
              </w:rPr>
              <w:t>Sources of Assurance – Level 2</w:t>
            </w:r>
          </w:p>
        </w:tc>
        <w:tc>
          <w:tcPr>
            <w:tcW w:w="7853" w:type="dxa"/>
            <w:gridSpan w:val="3"/>
            <w:tcBorders>
              <w:top w:val="single" w:sz="4" w:space="0" w:color="auto"/>
              <w:left w:val="single" w:sz="4" w:space="0" w:color="auto"/>
              <w:bottom w:val="single" w:sz="4" w:space="0" w:color="auto"/>
              <w:right w:val="single" w:sz="4" w:space="0" w:color="auto"/>
            </w:tcBorders>
            <w:shd w:val="clear" w:color="auto" w:fill="F2F2F2"/>
          </w:tcPr>
          <w:p w14:paraId="201E4F94" w14:textId="77777777" w:rsidR="005D392C" w:rsidRPr="00543292" w:rsidRDefault="005D392C" w:rsidP="009C372A">
            <w:pPr>
              <w:spacing w:before="60" w:after="60"/>
              <w:jc w:val="both"/>
              <w:rPr>
                <w:rFonts w:cs="Arial"/>
                <w:b/>
              </w:rPr>
            </w:pPr>
            <w:r w:rsidRPr="00543292">
              <w:rPr>
                <w:rFonts w:cs="Arial"/>
                <w:b/>
              </w:rPr>
              <w:t>Sources of Assurance – Level 3</w:t>
            </w:r>
          </w:p>
        </w:tc>
      </w:tr>
      <w:tr w:rsidR="005D392C" w:rsidRPr="00543292" w14:paraId="7A4A8902" w14:textId="77777777" w:rsidTr="009C372A">
        <w:trPr>
          <w:trHeight w:val="79"/>
          <w:jc w:val="center"/>
        </w:trPr>
        <w:tc>
          <w:tcPr>
            <w:tcW w:w="6975" w:type="dxa"/>
            <w:gridSpan w:val="2"/>
            <w:tcBorders>
              <w:top w:val="single" w:sz="4" w:space="0" w:color="auto"/>
              <w:left w:val="single" w:sz="4" w:space="0" w:color="auto"/>
              <w:bottom w:val="single" w:sz="4" w:space="0" w:color="auto"/>
              <w:right w:val="single" w:sz="4" w:space="0" w:color="auto"/>
            </w:tcBorders>
            <w:shd w:val="clear" w:color="auto" w:fill="auto"/>
          </w:tcPr>
          <w:p w14:paraId="31577161" w14:textId="77777777" w:rsidR="005D392C" w:rsidRPr="00543292" w:rsidRDefault="005D392C" w:rsidP="009C372A">
            <w:pPr>
              <w:spacing w:before="60" w:after="60"/>
              <w:jc w:val="both"/>
              <w:rPr>
                <w:rFonts w:cs="Arial"/>
                <w:b/>
              </w:rPr>
            </w:pPr>
            <w:r w:rsidRPr="00543292">
              <w:rPr>
                <w:rFonts w:cs="Arial"/>
                <w:b/>
              </w:rPr>
              <w:t>Ongoing</w:t>
            </w:r>
          </w:p>
          <w:p w14:paraId="02A573FA" w14:textId="77777777" w:rsidR="005D392C" w:rsidRPr="00543292" w:rsidRDefault="005D392C" w:rsidP="009C372A">
            <w:pPr>
              <w:spacing w:before="60" w:after="60"/>
              <w:jc w:val="both"/>
              <w:rPr>
                <w:rFonts w:cs="Arial"/>
              </w:rPr>
            </w:pPr>
            <w:r w:rsidRPr="00543292">
              <w:rPr>
                <w:rFonts w:cs="Arial"/>
              </w:rPr>
              <w:t xml:space="preserve">Dedicated population health and commissioning Management Board to be held three-times a year. </w:t>
            </w:r>
          </w:p>
        </w:tc>
        <w:tc>
          <w:tcPr>
            <w:tcW w:w="7360" w:type="dxa"/>
            <w:gridSpan w:val="4"/>
            <w:tcBorders>
              <w:top w:val="single" w:sz="4" w:space="0" w:color="auto"/>
              <w:left w:val="single" w:sz="4" w:space="0" w:color="auto"/>
              <w:bottom w:val="single" w:sz="4" w:space="0" w:color="auto"/>
              <w:right w:val="single" w:sz="4" w:space="0" w:color="auto"/>
            </w:tcBorders>
            <w:shd w:val="clear" w:color="auto" w:fill="auto"/>
          </w:tcPr>
          <w:p w14:paraId="205EFA37" w14:textId="77777777" w:rsidR="005D392C" w:rsidRPr="00543292" w:rsidRDefault="005D392C" w:rsidP="009C372A">
            <w:pPr>
              <w:widowControl w:val="0"/>
              <w:shd w:val="clear" w:color="auto" w:fill="FFFFFF"/>
              <w:spacing w:after="60"/>
              <w:jc w:val="both"/>
              <w:rPr>
                <w:rFonts w:cs="Arial"/>
                <w:b/>
              </w:rPr>
            </w:pPr>
            <w:r w:rsidRPr="00543292">
              <w:rPr>
                <w:rFonts w:cs="Arial"/>
                <w:b/>
              </w:rPr>
              <w:t>Ongoing</w:t>
            </w:r>
          </w:p>
          <w:p w14:paraId="76B1D2E4" w14:textId="77777777" w:rsidR="005D392C" w:rsidRPr="00543292" w:rsidRDefault="005D392C" w:rsidP="009C372A">
            <w:pPr>
              <w:widowControl w:val="0"/>
              <w:shd w:val="clear" w:color="auto" w:fill="FFFFFF"/>
              <w:spacing w:after="60"/>
              <w:jc w:val="both"/>
              <w:rPr>
                <w:rFonts w:cs="Arial"/>
              </w:rPr>
            </w:pPr>
            <w:r w:rsidRPr="00543292">
              <w:rPr>
                <w:rFonts w:cs="Arial"/>
              </w:rPr>
              <w:t>Annual Plan/Recovery &amp; Sustainability Plan performance reporting to the Management Board, Performance &amp; Finance Committee and the Health Board</w:t>
            </w:r>
          </w:p>
          <w:p w14:paraId="1EF46D8A" w14:textId="77777777" w:rsidR="005D392C" w:rsidRPr="00543292" w:rsidRDefault="005D392C" w:rsidP="009C372A">
            <w:pPr>
              <w:widowControl w:val="0"/>
              <w:rPr>
                <w:rFonts w:cs="Arial"/>
              </w:rPr>
            </w:pPr>
            <w:r w:rsidRPr="00543292">
              <w:rPr>
                <w:rFonts w:cs="Arial"/>
              </w:rPr>
              <w:t>Key Population Health measures included in integrated performance reports (P&amp;F Committee):</w:t>
            </w:r>
          </w:p>
          <w:p w14:paraId="221B1296" w14:textId="77777777" w:rsidR="005D392C" w:rsidRPr="00543292" w:rsidRDefault="005D392C" w:rsidP="005D392C">
            <w:pPr>
              <w:widowControl w:val="0"/>
              <w:numPr>
                <w:ilvl w:val="0"/>
                <w:numId w:val="15"/>
              </w:numPr>
              <w:jc w:val="both"/>
              <w:rPr>
                <w:rFonts w:cs="Arial"/>
              </w:rPr>
            </w:pPr>
            <w:r w:rsidRPr="00543292">
              <w:rPr>
                <w:rFonts w:cs="Arial"/>
              </w:rPr>
              <w:t>Childhood Vaccinations</w:t>
            </w:r>
          </w:p>
          <w:p w14:paraId="03A4DAF7" w14:textId="77777777" w:rsidR="005D392C" w:rsidRPr="00543292" w:rsidRDefault="005D392C" w:rsidP="005D392C">
            <w:pPr>
              <w:widowControl w:val="0"/>
              <w:numPr>
                <w:ilvl w:val="0"/>
                <w:numId w:val="15"/>
              </w:numPr>
              <w:jc w:val="both"/>
              <w:rPr>
                <w:rFonts w:cs="Arial"/>
              </w:rPr>
            </w:pPr>
            <w:r w:rsidRPr="00543292">
              <w:rPr>
                <w:rFonts w:cs="Arial"/>
              </w:rPr>
              <w:t>Flu Vaccinations</w:t>
            </w:r>
          </w:p>
          <w:p w14:paraId="6670DA5E" w14:textId="77777777" w:rsidR="005D392C" w:rsidRPr="00543292" w:rsidRDefault="005D392C" w:rsidP="005D392C">
            <w:pPr>
              <w:widowControl w:val="0"/>
              <w:numPr>
                <w:ilvl w:val="0"/>
                <w:numId w:val="15"/>
              </w:numPr>
              <w:jc w:val="both"/>
              <w:rPr>
                <w:rFonts w:cs="Arial"/>
              </w:rPr>
            </w:pPr>
            <w:r w:rsidRPr="00543292">
              <w:rPr>
                <w:rFonts w:cs="Arial"/>
              </w:rPr>
              <w:t>Alcohol attributed hospital admissions</w:t>
            </w:r>
          </w:p>
          <w:p w14:paraId="12764189" w14:textId="77777777" w:rsidR="005D392C" w:rsidRPr="00543292" w:rsidRDefault="005D392C" w:rsidP="005D392C">
            <w:pPr>
              <w:widowControl w:val="0"/>
              <w:numPr>
                <w:ilvl w:val="0"/>
                <w:numId w:val="15"/>
              </w:numPr>
              <w:jc w:val="both"/>
              <w:rPr>
                <w:rFonts w:cs="Arial"/>
              </w:rPr>
            </w:pPr>
            <w:r w:rsidRPr="00543292">
              <w:rPr>
                <w:rFonts w:cs="Arial"/>
              </w:rPr>
              <w:t>Hospital admission rates which mention intentional self-harm</w:t>
            </w:r>
          </w:p>
        </w:tc>
        <w:tc>
          <w:tcPr>
            <w:tcW w:w="7853" w:type="dxa"/>
            <w:gridSpan w:val="3"/>
            <w:tcBorders>
              <w:top w:val="single" w:sz="4" w:space="0" w:color="auto"/>
              <w:left w:val="single" w:sz="4" w:space="0" w:color="auto"/>
              <w:bottom w:val="single" w:sz="4" w:space="0" w:color="auto"/>
              <w:right w:val="single" w:sz="4" w:space="0" w:color="auto"/>
            </w:tcBorders>
            <w:shd w:val="clear" w:color="auto" w:fill="auto"/>
          </w:tcPr>
          <w:p w14:paraId="5DBCE222" w14:textId="77777777" w:rsidR="005D392C" w:rsidRPr="00543292" w:rsidRDefault="005D392C" w:rsidP="009C372A">
            <w:pPr>
              <w:spacing w:after="60"/>
              <w:jc w:val="both"/>
              <w:rPr>
                <w:rFonts w:eastAsia="Times New Roman" w:cs="Arial"/>
                <w:b/>
              </w:rPr>
            </w:pPr>
            <w:r w:rsidRPr="00543292">
              <w:rPr>
                <w:rFonts w:eastAsia="Times New Roman" w:cs="Arial"/>
                <w:b/>
              </w:rPr>
              <w:t>2020</w:t>
            </w:r>
          </w:p>
          <w:p w14:paraId="323C297D" w14:textId="77777777" w:rsidR="005D392C" w:rsidRPr="004A63CC" w:rsidRDefault="005D392C" w:rsidP="009C372A">
            <w:pPr>
              <w:jc w:val="both"/>
              <w:rPr>
                <w:rFonts w:eastAsia="Times New Roman" w:cs="Arial"/>
                <w:color w:val="FF0000"/>
              </w:rPr>
            </w:pPr>
            <w:r w:rsidRPr="004A63CC">
              <w:rPr>
                <w:rFonts w:eastAsia="Times New Roman" w:cs="Arial"/>
                <w:color w:val="FF0000"/>
              </w:rPr>
              <w:t>Audit Wales 1513A2019-20 – January 2020</w:t>
            </w:r>
          </w:p>
          <w:p w14:paraId="491072E8" w14:textId="77777777" w:rsidR="005D392C" w:rsidRPr="004A63CC" w:rsidRDefault="005D392C" w:rsidP="009C372A">
            <w:pPr>
              <w:spacing w:after="60"/>
              <w:jc w:val="both"/>
              <w:rPr>
                <w:rFonts w:eastAsia="Times New Roman" w:cs="Arial"/>
                <w:color w:val="FF0000"/>
              </w:rPr>
            </w:pPr>
            <w:r w:rsidRPr="004A63CC">
              <w:rPr>
                <w:rFonts w:eastAsia="Times New Roman" w:cs="Arial"/>
                <w:color w:val="FF0000"/>
              </w:rPr>
              <w:t>Implementing the Well-Being of Future Generations Act</w:t>
            </w:r>
          </w:p>
          <w:p w14:paraId="17150799" w14:textId="77777777" w:rsidR="005D392C" w:rsidRPr="004A63CC" w:rsidRDefault="005D392C" w:rsidP="009C372A">
            <w:pPr>
              <w:jc w:val="both"/>
              <w:rPr>
                <w:rFonts w:eastAsia="Times New Roman" w:cs="Arial"/>
                <w:color w:val="FF0000"/>
              </w:rPr>
            </w:pPr>
            <w:r w:rsidRPr="004A63CC">
              <w:rPr>
                <w:rFonts w:eastAsia="Times New Roman" w:cs="Arial"/>
                <w:color w:val="FF0000"/>
              </w:rPr>
              <w:t>A&amp;A Report SBU-1920-008 – June 2020</w:t>
            </w:r>
          </w:p>
          <w:p w14:paraId="1CD13FD7" w14:textId="77777777" w:rsidR="005D392C" w:rsidRPr="004A63CC" w:rsidRDefault="005D392C" w:rsidP="009C372A">
            <w:pPr>
              <w:spacing w:after="60"/>
              <w:jc w:val="both"/>
              <w:rPr>
                <w:rFonts w:eastAsia="Times New Roman" w:cs="Arial"/>
                <w:color w:val="FF0000"/>
              </w:rPr>
            </w:pPr>
            <w:r w:rsidRPr="004A63CC">
              <w:rPr>
                <w:rFonts w:eastAsia="Times New Roman" w:cs="Arial"/>
                <w:color w:val="FF0000"/>
              </w:rPr>
              <w:t>Regional Partnership Board - Reasonable Assurance</w:t>
            </w:r>
          </w:p>
          <w:p w14:paraId="228AEAFB" w14:textId="77777777" w:rsidR="005D392C" w:rsidRPr="00543292" w:rsidRDefault="005D392C" w:rsidP="009C372A">
            <w:pPr>
              <w:jc w:val="both"/>
              <w:rPr>
                <w:rFonts w:eastAsia="Times New Roman" w:cs="Arial"/>
                <w:b/>
              </w:rPr>
            </w:pPr>
            <w:r w:rsidRPr="00543292">
              <w:rPr>
                <w:rFonts w:eastAsia="Times New Roman" w:cs="Arial"/>
                <w:b/>
              </w:rPr>
              <w:t>2021</w:t>
            </w:r>
          </w:p>
          <w:p w14:paraId="46656AC9" w14:textId="77777777" w:rsidR="005D392C" w:rsidRPr="00543292" w:rsidRDefault="005D392C" w:rsidP="009C372A">
            <w:pPr>
              <w:jc w:val="both"/>
              <w:rPr>
                <w:rFonts w:eastAsia="Times New Roman" w:cs="Arial"/>
              </w:rPr>
            </w:pPr>
            <w:r w:rsidRPr="00543292">
              <w:rPr>
                <w:rFonts w:eastAsia="Times New Roman" w:cs="Arial"/>
              </w:rPr>
              <w:t>A&amp;A Report ABM-2021-014</w:t>
            </w:r>
          </w:p>
          <w:p w14:paraId="3BBE856D" w14:textId="77777777" w:rsidR="005D392C" w:rsidRPr="00543292" w:rsidRDefault="005D392C" w:rsidP="009C372A">
            <w:pPr>
              <w:spacing w:after="60"/>
              <w:jc w:val="both"/>
              <w:rPr>
                <w:rFonts w:eastAsia="Times New Roman" w:cs="Arial"/>
              </w:rPr>
            </w:pPr>
            <w:r w:rsidRPr="00543292">
              <w:rPr>
                <w:rFonts w:eastAsia="Times New Roman" w:cs="Arial"/>
              </w:rPr>
              <w:t>Vaccination &amp; Immunisation (F/Up) - Reasonable Assurance</w:t>
            </w:r>
          </w:p>
          <w:p w14:paraId="1711695D" w14:textId="77777777" w:rsidR="005D392C" w:rsidRPr="00543292" w:rsidRDefault="005D392C" w:rsidP="009C372A">
            <w:pPr>
              <w:jc w:val="both"/>
              <w:rPr>
                <w:rFonts w:eastAsia="Times New Roman" w:cs="Arial"/>
                <w:b/>
              </w:rPr>
            </w:pPr>
            <w:r w:rsidRPr="00543292">
              <w:rPr>
                <w:rFonts w:eastAsia="Times New Roman" w:cs="Arial"/>
                <w:b/>
              </w:rPr>
              <w:t>2022</w:t>
            </w:r>
          </w:p>
          <w:p w14:paraId="1203C232" w14:textId="77777777" w:rsidR="005D392C" w:rsidRPr="00543292" w:rsidRDefault="005D392C" w:rsidP="009C372A">
            <w:pPr>
              <w:jc w:val="both"/>
              <w:rPr>
                <w:rFonts w:eastAsia="Times New Roman" w:cs="Arial"/>
              </w:rPr>
            </w:pPr>
            <w:r w:rsidRPr="00543292">
              <w:rPr>
                <w:rFonts w:eastAsia="Times New Roman" w:cs="Arial"/>
              </w:rPr>
              <w:t>Audit Wales Report – September 2022</w:t>
            </w:r>
          </w:p>
          <w:p w14:paraId="353DAE7D" w14:textId="77777777" w:rsidR="005D392C" w:rsidRPr="00543292" w:rsidRDefault="005D392C" w:rsidP="009C372A">
            <w:pPr>
              <w:spacing w:after="60"/>
              <w:jc w:val="both"/>
              <w:rPr>
                <w:rFonts w:eastAsia="Times New Roman" w:cs="Arial"/>
              </w:rPr>
            </w:pPr>
            <w:r w:rsidRPr="00543292">
              <w:rPr>
                <w:rFonts w:eastAsia="Times New Roman" w:cs="Arial"/>
              </w:rPr>
              <w:t>Equality Impact Assessments (More Than Just a Tick Box Exercise?)</w:t>
            </w:r>
          </w:p>
          <w:p w14:paraId="1A5BBF57" w14:textId="77777777" w:rsidR="005D392C" w:rsidRPr="004A63CC" w:rsidRDefault="005D392C" w:rsidP="009C372A">
            <w:pPr>
              <w:jc w:val="both"/>
              <w:rPr>
                <w:rFonts w:eastAsia="Times New Roman" w:cs="Arial"/>
                <w:color w:val="FF0000"/>
              </w:rPr>
            </w:pPr>
            <w:r w:rsidRPr="004A63CC">
              <w:rPr>
                <w:rFonts w:eastAsia="Times New Roman" w:cs="Arial"/>
                <w:color w:val="FF0000"/>
              </w:rPr>
              <w:t>A&amp;A Report SBUHB-2223-006 – August 2023</w:t>
            </w:r>
          </w:p>
          <w:p w14:paraId="4CC81C7C" w14:textId="77777777" w:rsidR="005D392C" w:rsidRPr="004A63CC" w:rsidRDefault="005D392C" w:rsidP="009C372A">
            <w:pPr>
              <w:spacing w:after="60"/>
              <w:jc w:val="both"/>
              <w:rPr>
                <w:rFonts w:eastAsia="Times New Roman" w:cs="Arial"/>
                <w:color w:val="FF0000"/>
              </w:rPr>
            </w:pPr>
            <w:r w:rsidRPr="004A63CC">
              <w:rPr>
                <w:rFonts w:eastAsia="Times New Roman" w:cs="Arial"/>
                <w:color w:val="FF0000"/>
              </w:rPr>
              <w:t>Stakeholder Engagement &amp; Communication – Reasonable Assurance</w:t>
            </w:r>
          </w:p>
          <w:p w14:paraId="33F99D82" w14:textId="77777777" w:rsidR="005D392C" w:rsidRPr="00543292" w:rsidRDefault="005D392C" w:rsidP="009C372A">
            <w:pPr>
              <w:spacing w:before="60"/>
              <w:jc w:val="both"/>
              <w:rPr>
                <w:rFonts w:eastAsia="Times New Roman" w:cs="Arial"/>
                <w:b/>
              </w:rPr>
            </w:pPr>
            <w:r w:rsidRPr="00543292">
              <w:rPr>
                <w:rFonts w:eastAsia="Times New Roman" w:cs="Arial"/>
                <w:b/>
              </w:rPr>
              <w:t>2023</w:t>
            </w:r>
          </w:p>
          <w:p w14:paraId="0A1C639D" w14:textId="77777777" w:rsidR="005D392C" w:rsidRPr="004A63CC" w:rsidRDefault="005D392C" w:rsidP="009C372A">
            <w:pPr>
              <w:jc w:val="both"/>
              <w:rPr>
                <w:rFonts w:eastAsia="Times New Roman" w:cs="Arial"/>
                <w:color w:val="FF0000"/>
              </w:rPr>
            </w:pPr>
            <w:r w:rsidRPr="004A63CC">
              <w:rPr>
                <w:rFonts w:eastAsia="Times New Roman" w:cs="Arial"/>
                <w:color w:val="FF0000"/>
              </w:rPr>
              <w:t>A&amp;A Report SBUHB-2324-006 – August 2023</w:t>
            </w:r>
          </w:p>
          <w:p w14:paraId="7E263A46" w14:textId="77777777" w:rsidR="005D392C" w:rsidRPr="004A63CC" w:rsidRDefault="005D392C" w:rsidP="009C372A">
            <w:pPr>
              <w:jc w:val="both"/>
              <w:rPr>
                <w:rFonts w:eastAsia="Times New Roman" w:cs="Arial"/>
                <w:color w:val="FF0000"/>
              </w:rPr>
            </w:pPr>
            <w:r w:rsidRPr="004A63CC">
              <w:rPr>
                <w:rFonts w:eastAsia="Times New Roman" w:cs="Arial"/>
                <w:color w:val="FF0000"/>
              </w:rPr>
              <w:t>Commissioning – LTA Contracts – Reasonable Assurance</w:t>
            </w:r>
          </w:p>
          <w:p w14:paraId="1B969122" w14:textId="77777777" w:rsidR="005D392C" w:rsidRPr="00543292" w:rsidRDefault="005D392C" w:rsidP="009C372A">
            <w:pPr>
              <w:spacing w:after="60"/>
              <w:rPr>
                <w:rFonts w:cs="Arial"/>
              </w:rPr>
            </w:pPr>
          </w:p>
        </w:tc>
      </w:tr>
      <w:tr w:rsidR="005D392C" w:rsidRPr="00543292" w14:paraId="372CA348" w14:textId="77777777" w:rsidTr="009C372A">
        <w:trPr>
          <w:trHeight w:val="79"/>
          <w:jc w:val="center"/>
        </w:trPr>
        <w:tc>
          <w:tcPr>
            <w:tcW w:w="11075" w:type="dxa"/>
            <w:gridSpan w:val="4"/>
            <w:tcBorders>
              <w:top w:val="single" w:sz="4" w:space="0" w:color="auto"/>
              <w:left w:val="single" w:sz="4" w:space="0" w:color="auto"/>
              <w:bottom w:val="single" w:sz="4" w:space="0" w:color="auto"/>
              <w:right w:val="single" w:sz="4" w:space="0" w:color="auto"/>
            </w:tcBorders>
            <w:shd w:val="clear" w:color="auto" w:fill="F2F2F2"/>
          </w:tcPr>
          <w:p w14:paraId="187712C1" w14:textId="77777777" w:rsidR="005D392C" w:rsidRPr="00543292" w:rsidRDefault="005D392C" w:rsidP="009C372A">
            <w:pPr>
              <w:spacing w:before="60" w:after="60"/>
              <w:jc w:val="both"/>
              <w:rPr>
                <w:rFonts w:cs="Arial"/>
                <w:b/>
              </w:rPr>
            </w:pPr>
            <w:r w:rsidRPr="00543292">
              <w:rPr>
                <w:rFonts w:cs="Arial"/>
                <w:b/>
              </w:rPr>
              <w:t>Gaps in Control/Assurance or Identified Areas for Improvement</w:t>
            </w:r>
          </w:p>
        </w:tc>
        <w:tc>
          <w:tcPr>
            <w:tcW w:w="11113" w:type="dxa"/>
            <w:gridSpan w:val="5"/>
            <w:tcBorders>
              <w:top w:val="single" w:sz="4" w:space="0" w:color="auto"/>
              <w:left w:val="single" w:sz="4" w:space="0" w:color="auto"/>
              <w:bottom w:val="single" w:sz="4" w:space="0" w:color="auto"/>
              <w:right w:val="single" w:sz="4" w:space="0" w:color="auto"/>
            </w:tcBorders>
            <w:shd w:val="clear" w:color="auto" w:fill="F2F2F2"/>
          </w:tcPr>
          <w:p w14:paraId="2B1747DD" w14:textId="77777777" w:rsidR="005D392C" w:rsidRPr="00543292" w:rsidRDefault="005D392C" w:rsidP="009C372A">
            <w:pPr>
              <w:spacing w:before="60" w:after="60"/>
              <w:jc w:val="both"/>
              <w:rPr>
                <w:rFonts w:cs="Arial"/>
                <w:b/>
              </w:rPr>
            </w:pPr>
            <w:r w:rsidRPr="00543292">
              <w:rPr>
                <w:rFonts w:cs="Arial"/>
                <w:b/>
              </w:rPr>
              <w:t xml:space="preserve">Agreed Action </w:t>
            </w:r>
          </w:p>
        </w:tc>
      </w:tr>
      <w:tr w:rsidR="005D392C" w:rsidRPr="00543292" w14:paraId="06B9F592" w14:textId="77777777" w:rsidTr="009C372A">
        <w:trPr>
          <w:trHeight w:val="79"/>
          <w:jc w:val="center"/>
        </w:trPr>
        <w:tc>
          <w:tcPr>
            <w:tcW w:w="11075" w:type="dxa"/>
            <w:gridSpan w:val="4"/>
            <w:tcBorders>
              <w:top w:val="single" w:sz="4" w:space="0" w:color="auto"/>
              <w:left w:val="single" w:sz="4" w:space="0" w:color="auto"/>
              <w:bottom w:val="single" w:sz="4" w:space="0" w:color="auto"/>
              <w:right w:val="single" w:sz="4" w:space="0" w:color="auto"/>
            </w:tcBorders>
            <w:shd w:val="clear" w:color="auto" w:fill="auto"/>
          </w:tcPr>
          <w:p w14:paraId="4680CB43" w14:textId="77777777" w:rsidR="005D392C" w:rsidRPr="00543292" w:rsidRDefault="005D392C" w:rsidP="009C372A">
            <w:pPr>
              <w:jc w:val="both"/>
              <w:rPr>
                <w:rFonts w:cs="Arial"/>
              </w:rPr>
            </w:pPr>
            <w:r w:rsidRPr="00543292">
              <w:rPr>
                <w:rFonts w:cs="Arial"/>
              </w:rPr>
              <w:t>Public bodies should review their overall approach to EIAs, considering the findings of the  Audit Wales report ‘Equality Impact Assessments’ and the detailed guidance available from the EHRC and the Practice Hub.</w:t>
            </w:r>
          </w:p>
          <w:p w14:paraId="56029577" w14:textId="77777777" w:rsidR="005D392C" w:rsidRPr="00543292" w:rsidRDefault="005D392C" w:rsidP="009C372A">
            <w:pPr>
              <w:jc w:val="both"/>
              <w:rPr>
                <w:rFonts w:cs="Arial"/>
              </w:rPr>
            </w:pPr>
          </w:p>
          <w:p w14:paraId="3C2CE50D" w14:textId="77777777" w:rsidR="005D392C" w:rsidRPr="00543292" w:rsidRDefault="005D392C" w:rsidP="009C372A">
            <w:pPr>
              <w:jc w:val="both"/>
              <w:rPr>
                <w:rFonts w:cs="Arial"/>
              </w:rPr>
            </w:pPr>
          </w:p>
          <w:p w14:paraId="215BF000" w14:textId="77777777" w:rsidR="005D392C" w:rsidRPr="00543292" w:rsidRDefault="005D392C" w:rsidP="009C372A">
            <w:pPr>
              <w:jc w:val="both"/>
              <w:rPr>
                <w:rFonts w:cs="Arial"/>
              </w:rPr>
            </w:pPr>
          </w:p>
          <w:p w14:paraId="5F130664" w14:textId="77777777" w:rsidR="005D392C" w:rsidRPr="00543292" w:rsidRDefault="005D392C" w:rsidP="009C372A">
            <w:pPr>
              <w:jc w:val="both"/>
              <w:rPr>
                <w:rFonts w:cs="Arial"/>
              </w:rPr>
            </w:pPr>
          </w:p>
          <w:p w14:paraId="77E914B9" w14:textId="77777777" w:rsidR="005D392C" w:rsidRPr="00543292" w:rsidRDefault="005D392C" w:rsidP="009C372A">
            <w:pPr>
              <w:jc w:val="both"/>
              <w:rPr>
                <w:rFonts w:cs="Arial"/>
              </w:rPr>
            </w:pPr>
            <w:r w:rsidRPr="00543292">
              <w:rPr>
                <w:rFonts w:cs="Arial"/>
              </w:rPr>
              <w:t>Lines of reporting assurance in respect of vaccination &amp; immunisation systems, processes and performance are not clear.</w:t>
            </w:r>
          </w:p>
          <w:p w14:paraId="43CCFAB6" w14:textId="77777777" w:rsidR="005D392C" w:rsidRPr="00543292" w:rsidRDefault="005D392C" w:rsidP="009C372A">
            <w:pPr>
              <w:jc w:val="both"/>
              <w:rPr>
                <w:rFonts w:cs="Arial"/>
              </w:rPr>
            </w:pPr>
          </w:p>
          <w:p w14:paraId="29BAFB8C" w14:textId="77777777" w:rsidR="005D392C" w:rsidRPr="00543292" w:rsidRDefault="005D392C" w:rsidP="009C372A">
            <w:pPr>
              <w:jc w:val="both"/>
              <w:rPr>
                <w:rFonts w:cs="Arial"/>
              </w:rPr>
            </w:pPr>
          </w:p>
          <w:p w14:paraId="05510520" w14:textId="77777777" w:rsidR="005D392C" w:rsidRPr="00543292" w:rsidRDefault="005D392C" w:rsidP="009C372A">
            <w:pPr>
              <w:jc w:val="both"/>
              <w:rPr>
                <w:rFonts w:cs="Arial"/>
              </w:rPr>
            </w:pPr>
          </w:p>
          <w:p w14:paraId="103E593F" w14:textId="77777777" w:rsidR="005D392C" w:rsidRPr="00543292" w:rsidRDefault="005D392C" w:rsidP="009C372A">
            <w:pPr>
              <w:jc w:val="both"/>
              <w:rPr>
                <w:rFonts w:cs="Arial"/>
              </w:rPr>
            </w:pPr>
          </w:p>
          <w:p w14:paraId="42F27757" w14:textId="77777777" w:rsidR="005D392C" w:rsidRDefault="005D392C" w:rsidP="009C372A">
            <w:pPr>
              <w:jc w:val="both"/>
              <w:rPr>
                <w:rFonts w:cs="Arial"/>
              </w:rPr>
            </w:pPr>
          </w:p>
          <w:p w14:paraId="6AD919F2" w14:textId="77777777" w:rsidR="005D392C" w:rsidRDefault="005D392C" w:rsidP="009C372A">
            <w:pPr>
              <w:jc w:val="both"/>
              <w:rPr>
                <w:rFonts w:cs="Arial"/>
              </w:rPr>
            </w:pPr>
          </w:p>
          <w:p w14:paraId="25C554D9" w14:textId="77777777" w:rsidR="005D392C" w:rsidRPr="00543292" w:rsidRDefault="005D392C" w:rsidP="009C372A">
            <w:pPr>
              <w:jc w:val="both"/>
              <w:rPr>
                <w:rFonts w:cs="Arial"/>
              </w:rPr>
            </w:pPr>
          </w:p>
          <w:p w14:paraId="1E54CD18" w14:textId="77777777" w:rsidR="005D392C" w:rsidRPr="00543292" w:rsidRDefault="005D392C" w:rsidP="009C372A">
            <w:pPr>
              <w:jc w:val="both"/>
              <w:rPr>
                <w:rFonts w:cs="Arial"/>
              </w:rPr>
            </w:pPr>
          </w:p>
          <w:p w14:paraId="364CD767" w14:textId="77777777" w:rsidR="005D392C" w:rsidRPr="00543292" w:rsidRDefault="005D392C" w:rsidP="009C372A">
            <w:pPr>
              <w:jc w:val="both"/>
              <w:rPr>
                <w:rFonts w:cs="Arial"/>
              </w:rPr>
            </w:pPr>
            <w:r w:rsidRPr="00543292">
              <w:rPr>
                <w:rFonts w:cs="Arial"/>
              </w:rPr>
              <w:t>Scope identified to enhance governance arrangements and oversight around the work of vaccination &amp; immunisation subgroups.</w:t>
            </w:r>
          </w:p>
          <w:p w14:paraId="3CF06169" w14:textId="77777777" w:rsidR="005D392C" w:rsidRPr="00543292" w:rsidRDefault="005D392C" w:rsidP="009C372A">
            <w:pPr>
              <w:jc w:val="both"/>
              <w:rPr>
                <w:rFonts w:cs="Arial"/>
              </w:rPr>
            </w:pPr>
          </w:p>
          <w:p w14:paraId="6CD5CE8F" w14:textId="77777777" w:rsidR="005D392C" w:rsidRDefault="005D392C" w:rsidP="009C372A">
            <w:pPr>
              <w:jc w:val="both"/>
              <w:rPr>
                <w:rFonts w:cs="Arial"/>
              </w:rPr>
            </w:pPr>
          </w:p>
          <w:p w14:paraId="616246D9" w14:textId="77777777" w:rsidR="005D392C" w:rsidRPr="00543292" w:rsidRDefault="005D392C" w:rsidP="009C372A">
            <w:pPr>
              <w:jc w:val="both"/>
              <w:rPr>
                <w:rFonts w:cs="Arial"/>
              </w:rPr>
            </w:pPr>
          </w:p>
          <w:p w14:paraId="1244D943" w14:textId="77777777" w:rsidR="005D392C" w:rsidRPr="00543292" w:rsidRDefault="005D392C" w:rsidP="009C372A">
            <w:pPr>
              <w:jc w:val="both"/>
              <w:rPr>
                <w:rFonts w:cs="Arial"/>
              </w:rPr>
            </w:pPr>
          </w:p>
          <w:p w14:paraId="764F9E6D" w14:textId="77777777" w:rsidR="005D392C" w:rsidRDefault="005D392C" w:rsidP="009C372A">
            <w:pPr>
              <w:jc w:val="both"/>
              <w:rPr>
                <w:rFonts w:cs="Arial"/>
              </w:rPr>
            </w:pPr>
          </w:p>
          <w:p w14:paraId="677DB98D" w14:textId="77777777" w:rsidR="003474D1" w:rsidRPr="00543292" w:rsidRDefault="003474D1" w:rsidP="009C372A">
            <w:pPr>
              <w:jc w:val="both"/>
              <w:rPr>
                <w:rFonts w:cs="Arial"/>
              </w:rPr>
            </w:pPr>
          </w:p>
          <w:p w14:paraId="5D443D19" w14:textId="77777777" w:rsidR="005D392C" w:rsidRPr="00543292" w:rsidRDefault="005D392C" w:rsidP="009C372A">
            <w:pPr>
              <w:jc w:val="both"/>
              <w:rPr>
                <w:rFonts w:cs="Arial"/>
              </w:rPr>
            </w:pPr>
            <w:r w:rsidRPr="00543292">
              <w:rPr>
                <w:rFonts w:cs="Arial"/>
              </w:rPr>
              <w:t>Due to COVID-19 and subsequent school closures the Teen Booster/Meningitis ACWY programme was not completed.</w:t>
            </w:r>
          </w:p>
          <w:p w14:paraId="1DE8D0FC" w14:textId="77777777" w:rsidR="005D392C" w:rsidRPr="00543292" w:rsidRDefault="005D392C" w:rsidP="009C372A">
            <w:pPr>
              <w:jc w:val="both"/>
              <w:rPr>
                <w:rFonts w:cs="Arial"/>
              </w:rPr>
            </w:pPr>
          </w:p>
          <w:p w14:paraId="07A6126A" w14:textId="77777777" w:rsidR="005D392C" w:rsidRPr="00543292" w:rsidRDefault="005D392C" w:rsidP="009C372A">
            <w:pPr>
              <w:jc w:val="both"/>
              <w:rPr>
                <w:rFonts w:cs="Arial"/>
              </w:rPr>
            </w:pPr>
          </w:p>
          <w:p w14:paraId="091D2F33" w14:textId="77777777" w:rsidR="005D392C" w:rsidRPr="00543292" w:rsidRDefault="005D392C" w:rsidP="009C372A">
            <w:pPr>
              <w:jc w:val="both"/>
              <w:rPr>
                <w:rFonts w:cs="Arial"/>
              </w:rPr>
            </w:pPr>
          </w:p>
          <w:p w14:paraId="3FA85DF7" w14:textId="77777777" w:rsidR="005D392C" w:rsidRPr="00543292" w:rsidRDefault="005D392C" w:rsidP="009C372A">
            <w:pPr>
              <w:jc w:val="both"/>
              <w:rPr>
                <w:rFonts w:cs="Arial"/>
              </w:rPr>
            </w:pPr>
            <w:r w:rsidRPr="00543292">
              <w:rPr>
                <w:rFonts w:cs="Arial"/>
              </w:rPr>
              <w:t>Previously identified resource issues in respect of maintaining vaccination &amp; immunisation records for those aged 17-19</w:t>
            </w:r>
          </w:p>
          <w:p w14:paraId="3929AD8A" w14:textId="77777777" w:rsidR="005D392C" w:rsidRPr="00543292" w:rsidRDefault="005D392C" w:rsidP="009C372A">
            <w:pPr>
              <w:jc w:val="both"/>
              <w:rPr>
                <w:rFonts w:cs="Arial"/>
                <w:b/>
              </w:rPr>
            </w:pPr>
          </w:p>
        </w:tc>
        <w:tc>
          <w:tcPr>
            <w:tcW w:w="11113" w:type="dxa"/>
            <w:gridSpan w:val="5"/>
            <w:tcBorders>
              <w:top w:val="single" w:sz="4" w:space="0" w:color="auto"/>
              <w:left w:val="single" w:sz="4" w:space="0" w:color="auto"/>
              <w:bottom w:val="single" w:sz="4" w:space="0" w:color="auto"/>
              <w:right w:val="single" w:sz="4" w:space="0" w:color="auto"/>
            </w:tcBorders>
            <w:shd w:val="clear" w:color="auto" w:fill="auto"/>
          </w:tcPr>
          <w:p w14:paraId="0EF354B0" w14:textId="77777777" w:rsidR="005D392C" w:rsidRPr="00543292" w:rsidRDefault="005D392C" w:rsidP="009C372A">
            <w:pPr>
              <w:jc w:val="both"/>
              <w:rPr>
                <w:rFonts w:cs="Arial"/>
              </w:rPr>
            </w:pPr>
            <w:r w:rsidRPr="00543292">
              <w:rPr>
                <w:rFonts w:cs="Arial"/>
              </w:rPr>
              <w:lastRenderedPageBreak/>
              <w:t xml:space="preserve">Strategic Equality, Diversity and Belonging Group established and has now met 3 times.  This is overseeing progress on all EDB matters.  Appointment of the Head of EDB has been delayed pending conversations over Executive Director portfolios.  This is anticipated to be achieved now in Quarter 1 of 2024-25. Some work on this has progressed through some temporary input, but timescales have slipped because of the delay in appointing the Head of EDB as outlined above. </w:t>
            </w:r>
            <w:r w:rsidRPr="00543292">
              <w:rPr>
                <w:rFonts w:cs="Arial"/>
                <w:b/>
              </w:rPr>
              <w:t>30/06/2024</w:t>
            </w:r>
          </w:p>
          <w:p w14:paraId="28049757" w14:textId="77777777" w:rsidR="005D392C" w:rsidRPr="00543292" w:rsidRDefault="005D392C" w:rsidP="009C372A">
            <w:pPr>
              <w:jc w:val="both"/>
              <w:rPr>
                <w:rFonts w:cs="Arial"/>
              </w:rPr>
            </w:pPr>
          </w:p>
          <w:p w14:paraId="532EAF4F" w14:textId="77777777" w:rsidR="005D392C" w:rsidRPr="00732807" w:rsidRDefault="005D392C" w:rsidP="009C372A">
            <w:pPr>
              <w:jc w:val="both"/>
              <w:rPr>
                <w:rFonts w:cs="Arial"/>
                <w:color w:val="FF0000"/>
              </w:rPr>
            </w:pPr>
            <w:r>
              <w:rPr>
                <w:rFonts w:cs="Arial"/>
                <w:color w:val="FF0000"/>
              </w:rPr>
              <w:t xml:space="preserve">Recruitment into the NIF Team has progressed and will continue over the coming weeks. There remains a small amount of key posts to be recruited into, which will be advertised externally (Immunisation Matron, Immunisation Co-ordinator, and Data Analyst Support). Following on from the support from the internal third party, to resolve the grievance and OCP issues, B3, B4, B5 posts have been slotted across from the fixed term COVID workforce. All other posts have followed an interview process, either via Trac or Internal arrangements agreed with HR. A workforce risk is being uploaded DATIX and the Health Board Risk Register to provide clarity on the limitations on the service, given the processes and recruitment tactics implemented in line with OCP. In light of this, there has also been a revision to the Team Structure to best support Immunisation Staff, with an additional Immunisation Co-ordinator post. </w:t>
            </w:r>
          </w:p>
          <w:p w14:paraId="41084736" w14:textId="77777777" w:rsidR="005D392C" w:rsidRDefault="005D392C" w:rsidP="009C372A">
            <w:pPr>
              <w:jc w:val="both"/>
              <w:rPr>
                <w:rFonts w:cs="Arial"/>
              </w:rPr>
            </w:pPr>
          </w:p>
          <w:p w14:paraId="75A0B077" w14:textId="77777777" w:rsidR="005D392C" w:rsidRPr="00732807" w:rsidRDefault="005D392C" w:rsidP="009C372A">
            <w:pPr>
              <w:jc w:val="both"/>
              <w:rPr>
                <w:rFonts w:cs="Arial"/>
                <w:color w:val="FF0000"/>
              </w:rPr>
            </w:pPr>
            <w:r>
              <w:rPr>
                <w:rFonts w:cs="Arial"/>
                <w:color w:val="FF0000"/>
              </w:rPr>
              <w:t xml:space="preserve">The Internal Governance arrangements for the Immunisation Service are now established. This is the Strategic Immunisation Group (SIG), which is informed by its sub groups the Operational Immunisation Group (OIG) and The Immunisation Clinical Governance Group (ICG). There are also finance and digital working groups, which meet routinely. SIG will report into The Population Health Programme Board and Management Board as and </w:t>
            </w:r>
            <w:r>
              <w:rPr>
                <w:rFonts w:cs="Arial"/>
                <w:color w:val="FF0000"/>
              </w:rPr>
              <w:lastRenderedPageBreak/>
              <w:t xml:space="preserve">when required, however longer term Governance arrangements and integration into Health Board IMTPs are yet to be agreed. </w:t>
            </w:r>
          </w:p>
          <w:p w14:paraId="309EBADF" w14:textId="77777777" w:rsidR="005D392C" w:rsidRPr="00543292" w:rsidRDefault="005D392C" w:rsidP="009C372A">
            <w:pPr>
              <w:jc w:val="both"/>
              <w:rPr>
                <w:rFonts w:cs="Arial"/>
              </w:rPr>
            </w:pPr>
          </w:p>
          <w:p w14:paraId="5473B761" w14:textId="77777777" w:rsidR="005D392C" w:rsidRPr="00BE4171" w:rsidRDefault="005D392C" w:rsidP="009C372A">
            <w:pPr>
              <w:jc w:val="both"/>
              <w:rPr>
                <w:rFonts w:cs="Arial"/>
                <w:color w:val="FF0000"/>
              </w:rPr>
            </w:pPr>
            <w:r w:rsidRPr="00BE4171">
              <w:rPr>
                <w:rFonts w:cs="Arial"/>
                <w:color w:val="FF0000"/>
              </w:rPr>
              <w:t>The focus of the NIF team at present is to complete the Autumn COVID booster Campaign, and planning on the delivery for the Spring Booster Campaign, which will commence April 2</w:t>
            </w:r>
            <w:r w:rsidRPr="00BE4171">
              <w:rPr>
                <w:rFonts w:cs="Arial"/>
                <w:color w:val="FF0000"/>
                <w:vertAlign w:val="superscript"/>
              </w:rPr>
              <w:t>nd</w:t>
            </w:r>
            <w:r w:rsidRPr="00BE4171">
              <w:rPr>
                <w:rFonts w:cs="Arial"/>
                <w:color w:val="FF0000"/>
              </w:rPr>
              <w:t xml:space="preserve"> 2024, working closely with</w:t>
            </w:r>
            <w:r>
              <w:rPr>
                <w:rFonts w:cs="Arial"/>
                <w:color w:val="FF0000"/>
              </w:rPr>
              <w:t xml:space="preserve"> commissioned services in</w:t>
            </w:r>
            <w:r w:rsidRPr="00BE4171">
              <w:rPr>
                <w:rFonts w:cs="Arial"/>
                <w:color w:val="FF0000"/>
              </w:rPr>
              <w:t xml:space="preserve"> Primary Care. There is also a key piece of work underway; to support MMR catch ups in line with the most recent WHC and CMO letter. </w:t>
            </w:r>
          </w:p>
          <w:p w14:paraId="764EF12E" w14:textId="77777777" w:rsidR="005D392C" w:rsidRPr="00543292" w:rsidRDefault="005D392C" w:rsidP="009C372A">
            <w:pPr>
              <w:jc w:val="both"/>
              <w:rPr>
                <w:rFonts w:cs="Arial"/>
                <w:szCs w:val="24"/>
              </w:rPr>
            </w:pPr>
          </w:p>
          <w:p w14:paraId="4D8775F5" w14:textId="77777777" w:rsidR="005D392C" w:rsidRPr="00543292" w:rsidRDefault="005D392C" w:rsidP="009C372A">
            <w:pPr>
              <w:rPr>
                <w:rFonts w:cs="Arial"/>
                <w:sz w:val="24"/>
                <w:szCs w:val="24"/>
              </w:rPr>
            </w:pPr>
            <w:r w:rsidRPr="00543292">
              <w:rPr>
                <w:rFonts w:cs="Arial"/>
              </w:rPr>
              <w:t>There remains no definitive solution to this issue. The current mitigation of using the NIF team to support the situation continues.  An all-Wales approach is being examined as part of the development of the national immunisation support infrastructure but timescales for implementation are not clear.</w:t>
            </w:r>
          </w:p>
          <w:p w14:paraId="60C528C5" w14:textId="77777777" w:rsidR="005D392C" w:rsidRPr="00543292" w:rsidRDefault="005D392C" w:rsidP="009C372A">
            <w:pPr>
              <w:jc w:val="both"/>
              <w:rPr>
                <w:rFonts w:cs="Arial"/>
              </w:rPr>
            </w:pPr>
          </w:p>
        </w:tc>
      </w:tr>
    </w:tbl>
    <w:p w14:paraId="270E9A03" w14:textId="77777777" w:rsidR="001240AD" w:rsidRDefault="001240AD" w:rsidP="00B537CA">
      <w:pPr>
        <w:tabs>
          <w:tab w:val="left" w:pos="16018"/>
        </w:tabs>
        <w:jc w:val="center"/>
        <w:rPr>
          <w:b/>
          <w:sz w:val="24"/>
          <w:szCs w:val="24"/>
        </w:rPr>
      </w:pPr>
    </w:p>
    <w:p w14:paraId="763732DD" w14:textId="77777777" w:rsidR="001240AD" w:rsidRDefault="001240AD" w:rsidP="00B537CA">
      <w:pPr>
        <w:tabs>
          <w:tab w:val="left" w:pos="16018"/>
        </w:tabs>
        <w:jc w:val="center"/>
        <w:rPr>
          <w:b/>
          <w:sz w:val="24"/>
          <w:szCs w:val="24"/>
        </w:rPr>
      </w:pPr>
    </w:p>
    <w:p w14:paraId="3EA736F4" w14:textId="77777777" w:rsidR="001240AD" w:rsidRDefault="001240AD" w:rsidP="00B537CA">
      <w:pPr>
        <w:tabs>
          <w:tab w:val="left" w:pos="16018"/>
        </w:tabs>
        <w:jc w:val="center"/>
        <w:rPr>
          <w:b/>
          <w:sz w:val="24"/>
          <w:szCs w:val="24"/>
        </w:rPr>
      </w:pPr>
    </w:p>
    <w:p w14:paraId="2FF4136C" w14:textId="77777777" w:rsidR="001240AD" w:rsidRDefault="001240AD" w:rsidP="00B537CA">
      <w:pPr>
        <w:tabs>
          <w:tab w:val="left" w:pos="16018"/>
        </w:tabs>
        <w:jc w:val="center"/>
        <w:rPr>
          <w:b/>
          <w:sz w:val="24"/>
          <w:szCs w:val="24"/>
        </w:rPr>
      </w:pPr>
    </w:p>
    <w:p w14:paraId="4199D579" w14:textId="77777777" w:rsidR="001240AD" w:rsidRDefault="001240AD" w:rsidP="00B537CA">
      <w:pPr>
        <w:tabs>
          <w:tab w:val="left" w:pos="16018"/>
        </w:tabs>
        <w:jc w:val="center"/>
        <w:rPr>
          <w:b/>
          <w:sz w:val="24"/>
          <w:szCs w:val="24"/>
        </w:rPr>
      </w:pPr>
    </w:p>
    <w:p w14:paraId="459F687C" w14:textId="77777777" w:rsidR="001240AD" w:rsidRDefault="001240AD" w:rsidP="00B537CA">
      <w:pPr>
        <w:tabs>
          <w:tab w:val="left" w:pos="16018"/>
        </w:tabs>
        <w:jc w:val="center"/>
        <w:rPr>
          <w:b/>
          <w:sz w:val="24"/>
          <w:szCs w:val="24"/>
        </w:rPr>
      </w:pPr>
    </w:p>
    <w:p w14:paraId="0F783B9C" w14:textId="77777777" w:rsidR="001240AD" w:rsidRDefault="001240AD" w:rsidP="00B537CA">
      <w:pPr>
        <w:tabs>
          <w:tab w:val="left" w:pos="16018"/>
        </w:tabs>
        <w:jc w:val="center"/>
        <w:rPr>
          <w:b/>
          <w:sz w:val="24"/>
          <w:szCs w:val="24"/>
        </w:rPr>
      </w:pPr>
    </w:p>
    <w:p w14:paraId="12938BFE" w14:textId="77777777" w:rsidR="001240AD" w:rsidRDefault="001240AD" w:rsidP="00B537CA">
      <w:pPr>
        <w:tabs>
          <w:tab w:val="left" w:pos="16018"/>
        </w:tabs>
        <w:jc w:val="center"/>
        <w:rPr>
          <w:b/>
          <w:sz w:val="24"/>
          <w:szCs w:val="24"/>
        </w:rPr>
      </w:pPr>
    </w:p>
    <w:p w14:paraId="416E4B37" w14:textId="77777777" w:rsidR="0039128C" w:rsidRDefault="0039128C" w:rsidP="00B537CA">
      <w:pPr>
        <w:tabs>
          <w:tab w:val="left" w:pos="16018"/>
        </w:tabs>
        <w:jc w:val="center"/>
        <w:rPr>
          <w:b/>
          <w:sz w:val="24"/>
          <w:szCs w:val="24"/>
        </w:rPr>
      </w:pPr>
    </w:p>
    <w:p w14:paraId="3F4862CF" w14:textId="77777777" w:rsidR="0039128C" w:rsidRDefault="0039128C" w:rsidP="00B537CA">
      <w:pPr>
        <w:tabs>
          <w:tab w:val="left" w:pos="16018"/>
        </w:tabs>
        <w:jc w:val="center"/>
        <w:rPr>
          <w:b/>
          <w:sz w:val="24"/>
          <w:szCs w:val="24"/>
        </w:rPr>
      </w:pPr>
    </w:p>
    <w:p w14:paraId="57037345" w14:textId="77777777" w:rsidR="0039128C" w:rsidRDefault="0039128C" w:rsidP="00B537CA">
      <w:pPr>
        <w:tabs>
          <w:tab w:val="left" w:pos="16018"/>
        </w:tabs>
        <w:jc w:val="center"/>
        <w:rPr>
          <w:b/>
          <w:sz w:val="24"/>
          <w:szCs w:val="24"/>
        </w:rPr>
      </w:pPr>
    </w:p>
    <w:p w14:paraId="3A69F043" w14:textId="77777777" w:rsidR="0039128C" w:rsidRDefault="0039128C" w:rsidP="00B537CA">
      <w:pPr>
        <w:tabs>
          <w:tab w:val="left" w:pos="16018"/>
        </w:tabs>
        <w:jc w:val="center"/>
        <w:rPr>
          <w:b/>
          <w:sz w:val="24"/>
          <w:szCs w:val="24"/>
        </w:rPr>
      </w:pPr>
    </w:p>
    <w:p w14:paraId="0D331E26" w14:textId="77777777" w:rsidR="0039128C" w:rsidRDefault="0039128C" w:rsidP="00B537CA">
      <w:pPr>
        <w:tabs>
          <w:tab w:val="left" w:pos="16018"/>
        </w:tabs>
        <w:jc w:val="center"/>
        <w:rPr>
          <w:b/>
          <w:sz w:val="24"/>
          <w:szCs w:val="24"/>
        </w:rPr>
      </w:pPr>
    </w:p>
    <w:p w14:paraId="7D18492E" w14:textId="77777777" w:rsidR="0039128C" w:rsidRDefault="0039128C" w:rsidP="00B537CA">
      <w:pPr>
        <w:tabs>
          <w:tab w:val="left" w:pos="16018"/>
        </w:tabs>
        <w:jc w:val="center"/>
        <w:rPr>
          <w:b/>
          <w:sz w:val="24"/>
          <w:szCs w:val="24"/>
        </w:rPr>
      </w:pPr>
    </w:p>
    <w:p w14:paraId="27BC5E73" w14:textId="77777777" w:rsidR="0039128C" w:rsidRDefault="0039128C" w:rsidP="00B537CA">
      <w:pPr>
        <w:tabs>
          <w:tab w:val="left" w:pos="16018"/>
        </w:tabs>
        <w:jc w:val="center"/>
        <w:rPr>
          <w:b/>
          <w:sz w:val="24"/>
          <w:szCs w:val="24"/>
        </w:rPr>
      </w:pPr>
    </w:p>
    <w:p w14:paraId="00803B9F" w14:textId="77777777" w:rsidR="0039128C" w:rsidRDefault="0039128C" w:rsidP="00B537CA">
      <w:pPr>
        <w:tabs>
          <w:tab w:val="left" w:pos="16018"/>
        </w:tabs>
        <w:jc w:val="center"/>
        <w:rPr>
          <w:b/>
          <w:sz w:val="24"/>
          <w:szCs w:val="24"/>
        </w:rPr>
      </w:pPr>
    </w:p>
    <w:p w14:paraId="527BEE12" w14:textId="77777777" w:rsidR="0039128C" w:rsidRDefault="0039128C" w:rsidP="00B537CA">
      <w:pPr>
        <w:tabs>
          <w:tab w:val="left" w:pos="16018"/>
        </w:tabs>
        <w:jc w:val="center"/>
        <w:rPr>
          <w:b/>
          <w:sz w:val="24"/>
          <w:szCs w:val="24"/>
        </w:rPr>
      </w:pPr>
    </w:p>
    <w:p w14:paraId="776901ED" w14:textId="77777777" w:rsidR="0039128C" w:rsidRDefault="0039128C" w:rsidP="00B537CA">
      <w:pPr>
        <w:tabs>
          <w:tab w:val="left" w:pos="16018"/>
        </w:tabs>
        <w:jc w:val="center"/>
        <w:rPr>
          <w:b/>
          <w:sz w:val="24"/>
          <w:szCs w:val="24"/>
        </w:rPr>
      </w:pPr>
    </w:p>
    <w:p w14:paraId="127BE127" w14:textId="77777777" w:rsidR="0039128C" w:rsidRDefault="0039128C" w:rsidP="00B537CA">
      <w:pPr>
        <w:tabs>
          <w:tab w:val="left" w:pos="16018"/>
        </w:tabs>
        <w:jc w:val="center"/>
        <w:rPr>
          <w:b/>
          <w:sz w:val="24"/>
          <w:szCs w:val="24"/>
        </w:rPr>
      </w:pPr>
    </w:p>
    <w:p w14:paraId="357958FB" w14:textId="77777777" w:rsidR="0039128C" w:rsidRDefault="0039128C" w:rsidP="00B537CA">
      <w:pPr>
        <w:tabs>
          <w:tab w:val="left" w:pos="16018"/>
        </w:tabs>
        <w:jc w:val="center"/>
        <w:rPr>
          <w:b/>
          <w:sz w:val="24"/>
          <w:szCs w:val="24"/>
        </w:rPr>
      </w:pPr>
    </w:p>
    <w:p w14:paraId="0B57576C" w14:textId="77777777" w:rsidR="0039128C" w:rsidRDefault="0039128C" w:rsidP="00B537CA">
      <w:pPr>
        <w:tabs>
          <w:tab w:val="left" w:pos="16018"/>
        </w:tabs>
        <w:jc w:val="center"/>
        <w:rPr>
          <w:b/>
          <w:sz w:val="24"/>
          <w:szCs w:val="24"/>
        </w:rPr>
      </w:pPr>
    </w:p>
    <w:p w14:paraId="30C19397" w14:textId="77777777" w:rsidR="0039128C" w:rsidRDefault="0039128C" w:rsidP="00B537CA">
      <w:pPr>
        <w:tabs>
          <w:tab w:val="left" w:pos="16018"/>
        </w:tabs>
        <w:jc w:val="center"/>
        <w:rPr>
          <w:b/>
          <w:sz w:val="24"/>
          <w:szCs w:val="24"/>
        </w:rPr>
      </w:pPr>
    </w:p>
    <w:p w14:paraId="0D47DB07" w14:textId="77777777" w:rsidR="0039128C" w:rsidRDefault="0039128C" w:rsidP="00B537CA">
      <w:pPr>
        <w:tabs>
          <w:tab w:val="left" w:pos="16018"/>
        </w:tabs>
        <w:jc w:val="center"/>
        <w:rPr>
          <w:b/>
          <w:sz w:val="24"/>
          <w:szCs w:val="24"/>
        </w:rPr>
      </w:pPr>
    </w:p>
    <w:p w14:paraId="18AA66D9" w14:textId="77777777" w:rsidR="0039128C" w:rsidRDefault="0039128C" w:rsidP="00B537CA">
      <w:pPr>
        <w:tabs>
          <w:tab w:val="left" w:pos="16018"/>
        </w:tabs>
        <w:jc w:val="center"/>
        <w:rPr>
          <w:b/>
          <w:sz w:val="24"/>
          <w:szCs w:val="24"/>
        </w:rPr>
      </w:pPr>
    </w:p>
    <w:p w14:paraId="5C385B5C" w14:textId="77777777" w:rsidR="0039128C" w:rsidRDefault="0039128C" w:rsidP="00B537CA">
      <w:pPr>
        <w:tabs>
          <w:tab w:val="left" w:pos="16018"/>
        </w:tabs>
        <w:jc w:val="center"/>
        <w:rPr>
          <w:b/>
          <w:sz w:val="24"/>
          <w:szCs w:val="24"/>
        </w:rPr>
      </w:pPr>
    </w:p>
    <w:p w14:paraId="7915D207" w14:textId="77777777" w:rsidR="0039128C" w:rsidRDefault="0039128C" w:rsidP="00B537CA">
      <w:pPr>
        <w:tabs>
          <w:tab w:val="left" w:pos="16018"/>
        </w:tabs>
        <w:jc w:val="center"/>
        <w:rPr>
          <w:b/>
          <w:sz w:val="24"/>
          <w:szCs w:val="24"/>
        </w:rPr>
      </w:pPr>
    </w:p>
    <w:p w14:paraId="55274F2D" w14:textId="77777777" w:rsidR="0039128C" w:rsidRDefault="0039128C" w:rsidP="00B537CA">
      <w:pPr>
        <w:tabs>
          <w:tab w:val="left" w:pos="16018"/>
        </w:tabs>
        <w:jc w:val="center"/>
        <w:rPr>
          <w:b/>
          <w:sz w:val="24"/>
          <w:szCs w:val="24"/>
        </w:rPr>
      </w:pPr>
    </w:p>
    <w:p w14:paraId="60155C45" w14:textId="77777777" w:rsidR="0039128C" w:rsidRDefault="0039128C" w:rsidP="00B537CA">
      <w:pPr>
        <w:tabs>
          <w:tab w:val="left" w:pos="16018"/>
        </w:tabs>
        <w:jc w:val="center"/>
        <w:rPr>
          <w:b/>
          <w:sz w:val="24"/>
          <w:szCs w:val="24"/>
        </w:rPr>
      </w:pPr>
    </w:p>
    <w:p w14:paraId="2E81A4A0" w14:textId="77777777" w:rsidR="0039128C" w:rsidRDefault="0039128C" w:rsidP="00B537CA">
      <w:pPr>
        <w:tabs>
          <w:tab w:val="left" w:pos="16018"/>
        </w:tabs>
        <w:jc w:val="center"/>
        <w:rPr>
          <w:b/>
          <w:sz w:val="24"/>
          <w:szCs w:val="24"/>
        </w:rPr>
      </w:pPr>
    </w:p>
    <w:p w14:paraId="3E9554A2" w14:textId="77777777" w:rsidR="0039128C" w:rsidRDefault="0039128C" w:rsidP="00B537CA">
      <w:pPr>
        <w:tabs>
          <w:tab w:val="left" w:pos="16018"/>
        </w:tabs>
        <w:jc w:val="center"/>
        <w:rPr>
          <w:b/>
          <w:sz w:val="24"/>
          <w:szCs w:val="24"/>
        </w:rPr>
      </w:pPr>
    </w:p>
    <w:p w14:paraId="01DCA1C6" w14:textId="77777777" w:rsidR="0039128C" w:rsidRDefault="0039128C" w:rsidP="00B537CA">
      <w:pPr>
        <w:tabs>
          <w:tab w:val="left" w:pos="16018"/>
        </w:tabs>
        <w:jc w:val="center"/>
        <w:rPr>
          <w:b/>
          <w:sz w:val="24"/>
          <w:szCs w:val="24"/>
        </w:rPr>
      </w:pPr>
    </w:p>
    <w:p w14:paraId="0836D105" w14:textId="77777777" w:rsidR="0039128C" w:rsidRDefault="0039128C" w:rsidP="00B537CA">
      <w:pPr>
        <w:tabs>
          <w:tab w:val="left" w:pos="16018"/>
        </w:tabs>
        <w:jc w:val="center"/>
        <w:rPr>
          <w:b/>
          <w:sz w:val="24"/>
          <w:szCs w:val="24"/>
        </w:rPr>
      </w:pPr>
    </w:p>
    <w:p w14:paraId="39FD671D" w14:textId="77777777" w:rsidR="0039128C" w:rsidRDefault="0039128C" w:rsidP="00B537CA">
      <w:pPr>
        <w:tabs>
          <w:tab w:val="left" w:pos="16018"/>
        </w:tabs>
        <w:jc w:val="center"/>
        <w:rPr>
          <w:b/>
          <w:sz w:val="24"/>
          <w:szCs w:val="24"/>
        </w:rPr>
      </w:pPr>
    </w:p>
    <w:p w14:paraId="49699A25" w14:textId="77777777" w:rsidR="0039128C" w:rsidRDefault="0039128C" w:rsidP="00B537CA">
      <w:pPr>
        <w:tabs>
          <w:tab w:val="left" w:pos="16018"/>
        </w:tabs>
        <w:jc w:val="center"/>
        <w:rPr>
          <w:b/>
          <w:sz w:val="24"/>
          <w:szCs w:val="24"/>
        </w:rPr>
      </w:pPr>
    </w:p>
    <w:p w14:paraId="734B4718" w14:textId="77777777" w:rsidR="0039128C" w:rsidRDefault="0039128C" w:rsidP="00B537CA">
      <w:pPr>
        <w:tabs>
          <w:tab w:val="left" w:pos="16018"/>
        </w:tabs>
        <w:jc w:val="center"/>
        <w:rPr>
          <w:b/>
          <w:sz w:val="24"/>
          <w:szCs w:val="24"/>
        </w:rPr>
      </w:pPr>
    </w:p>
    <w:p w14:paraId="29F352C4" w14:textId="77777777" w:rsidR="0039128C" w:rsidRDefault="0039128C" w:rsidP="00B537CA">
      <w:pPr>
        <w:tabs>
          <w:tab w:val="left" w:pos="16018"/>
        </w:tabs>
        <w:jc w:val="center"/>
        <w:rPr>
          <w:b/>
          <w:sz w:val="24"/>
          <w:szCs w:val="24"/>
        </w:rPr>
      </w:pPr>
    </w:p>
    <w:p w14:paraId="76BAE42B" w14:textId="77777777" w:rsidR="0039128C" w:rsidRDefault="0039128C" w:rsidP="00B537CA">
      <w:pPr>
        <w:tabs>
          <w:tab w:val="left" w:pos="16018"/>
        </w:tabs>
        <w:jc w:val="center"/>
        <w:rPr>
          <w:b/>
          <w:sz w:val="24"/>
          <w:szCs w:val="24"/>
        </w:rPr>
      </w:pPr>
    </w:p>
    <w:p w14:paraId="7AD043F2" w14:textId="77777777" w:rsidR="00CD4D23" w:rsidRDefault="00CD4D23" w:rsidP="00B537CA">
      <w:pPr>
        <w:tabs>
          <w:tab w:val="left" w:pos="16018"/>
        </w:tabs>
        <w:jc w:val="center"/>
        <w:rPr>
          <w:b/>
          <w:sz w:val="24"/>
          <w:szCs w:val="24"/>
        </w:rPr>
      </w:pPr>
    </w:p>
    <w:p w14:paraId="22CBA4B6" w14:textId="77777777" w:rsidR="00CD4D23" w:rsidRDefault="00CD4D23" w:rsidP="00B537CA">
      <w:pPr>
        <w:tabs>
          <w:tab w:val="left" w:pos="16018"/>
        </w:tabs>
        <w:jc w:val="center"/>
        <w:rPr>
          <w:b/>
          <w:sz w:val="24"/>
          <w:szCs w:val="24"/>
        </w:rPr>
      </w:pPr>
    </w:p>
    <w:p w14:paraId="797A8F17" w14:textId="77777777" w:rsidR="00CD4D23" w:rsidRDefault="00CD4D23" w:rsidP="00B537CA">
      <w:pPr>
        <w:tabs>
          <w:tab w:val="left" w:pos="16018"/>
        </w:tabs>
        <w:jc w:val="center"/>
        <w:rPr>
          <w:b/>
          <w:sz w:val="24"/>
          <w:szCs w:val="24"/>
        </w:rPr>
      </w:pPr>
    </w:p>
    <w:p w14:paraId="6DD04F4D" w14:textId="77777777" w:rsidR="0039128C" w:rsidRDefault="0039128C" w:rsidP="00B537CA">
      <w:pPr>
        <w:tabs>
          <w:tab w:val="left" w:pos="16018"/>
        </w:tabs>
        <w:jc w:val="center"/>
        <w:rPr>
          <w:b/>
          <w:sz w:val="24"/>
          <w:szCs w:val="24"/>
        </w:rPr>
      </w:pPr>
    </w:p>
    <w:p w14:paraId="6B7F372E" w14:textId="77777777" w:rsidR="0039128C" w:rsidRDefault="0039128C"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9"/>
        <w:gridCol w:w="1456"/>
        <w:gridCol w:w="5078"/>
        <w:gridCol w:w="2217"/>
        <w:gridCol w:w="32"/>
        <w:gridCol w:w="2504"/>
        <w:gridCol w:w="2303"/>
        <w:gridCol w:w="2917"/>
        <w:gridCol w:w="1699"/>
        <w:gridCol w:w="1723"/>
      </w:tblGrid>
      <w:tr w:rsidR="00787F67" w:rsidRPr="00015351" w14:paraId="3EA2E2B9" w14:textId="77777777" w:rsidTr="00787F67">
        <w:trPr>
          <w:trHeight w:val="841"/>
          <w:jc w:val="center"/>
        </w:trPr>
        <w:tc>
          <w:tcPr>
            <w:tcW w:w="18848" w:type="dxa"/>
            <w:gridSpan w:val="8"/>
            <w:tcBorders>
              <w:top w:val="single" w:sz="4" w:space="0" w:color="auto"/>
              <w:left w:val="single" w:sz="4" w:space="0" w:color="auto"/>
              <w:right w:val="single" w:sz="4" w:space="0" w:color="auto"/>
            </w:tcBorders>
            <w:shd w:val="clear" w:color="auto" w:fill="C6D9F1"/>
            <w:vAlign w:val="center"/>
          </w:tcPr>
          <w:p w14:paraId="0A74C372" w14:textId="77777777" w:rsidR="00787F67" w:rsidRPr="00015351" w:rsidRDefault="00787F67" w:rsidP="009C372A">
            <w:pPr>
              <w:spacing w:before="60" w:after="60"/>
              <w:jc w:val="both"/>
              <w:rPr>
                <w:rFonts w:cs="Arial"/>
                <w:b/>
              </w:rPr>
            </w:pPr>
            <w:r w:rsidRPr="00015351">
              <w:rPr>
                <w:rFonts w:cs="Arial"/>
                <w:b/>
              </w:rPr>
              <w:lastRenderedPageBreak/>
              <w:t>BAF 5: Adopting and Developing Innovative Digital Solutions to Support Care Delivery</w:t>
            </w:r>
          </w:p>
        </w:tc>
        <w:tc>
          <w:tcPr>
            <w:tcW w:w="1701" w:type="dxa"/>
            <w:tcBorders>
              <w:top w:val="single" w:sz="4" w:space="0" w:color="auto"/>
              <w:left w:val="single" w:sz="4" w:space="0" w:color="auto"/>
              <w:right w:val="single" w:sz="4" w:space="0" w:color="auto"/>
            </w:tcBorders>
            <w:shd w:val="clear" w:color="auto" w:fill="C6D9F1"/>
            <w:vAlign w:val="center"/>
          </w:tcPr>
          <w:p w14:paraId="3C7A96E6" w14:textId="77777777" w:rsidR="00787F67" w:rsidRDefault="00787F67" w:rsidP="00787F67">
            <w:pPr>
              <w:spacing w:before="60"/>
              <w:jc w:val="both"/>
              <w:rPr>
                <w:rFonts w:cs="Arial"/>
                <w:b/>
              </w:rPr>
            </w:pPr>
            <w:r>
              <w:rPr>
                <w:rFonts w:cs="Arial"/>
                <w:b/>
              </w:rPr>
              <w:t>Trend:</w:t>
            </w:r>
          </w:p>
          <w:p w14:paraId="45FBCF05" w14:textId="77777777" w:rsidR="008126DA" w:rsidRPr="00015351" w:rsidRDefault="008126DA" w:rsidP="00787F67">
            <w:pPr>
              <w:spacing w:before="60"/>
              <w:jc w:val="both"/>
              <w:rPr>
                <w:rFonts w:cs="Arial"/>
                <w:b/>
              </w:rPr>
            </w:pPr>
            <w:r>
              <w:rPr>
                <w:rFonts w:cs="Arial"/>
                <w:b/>
              </w:rPr>
              <w:t>Stable</w:t>
            </w:r>
          </w:p>
        </w:tc>
        <w:tc>
          <w:tcPr>
            <w:tcW w:w="1639" w:type="dxa"/>
            <w:tcBorders>
              <w:top w:val="single" w:sz="4" w:space="0" w:color="auto"/>
              <w:left w:val="single" w:sz="4" w:space="0" w:color="auto"/>
              <w:right w:val="single" w:sz="4" w:space="0" w:color="auto"/>
            </w:tcBorders>
            <w:shd w:val="clear" w:color="auto" w:fill="C6D9F1"/>
            <w:vAlign w:val="center"/>
          </w:tcPr>
          <w:p w14:paraId="6841C802" w14:textId="77777777" w:rsidR="00787F67" w:rsidRPr="00015351" w:rsidRDefault="00A858AC" w:rsidP="009C372A">
            <w:pPr>
              <w:spacing w:before="60" w:after="60"/>
              <w:jc w:val="center"/>
              <w:rPr>
                <w:rFonts w:cs="Arial"/>
                <w:b/>
              </w:rPr>
            </w:pPr>
            <w:r>
              <w:rPr>
                <w:rFonts w:cs="Arial"/>
                <w:b/>
                <w:noProof/>
                <w:lang w:eastAsia="en-GB"/>
              </w:rPr>
              <w:drawing>
                <wp:anchor distT="0" distB="0" distL="114300" distR="114300" simplePos="0" relativeHeight="251662374" behindDoc="0" locked="0" layoutInCell="1" allowOverlap="1" wp14:anchorId="5BCFD911" wp14:editId="487733A6">
                  <wp:simplePos x="0" y="0"/>
                  <wp:positionH relativeFrom="column">
                    <wp:posOffset>271780</wp:posOffset>
                  </wp:positionH>
                  <wp:positionV relativeFrom="paragraph">
                    <wp:posOffset>-38735</wp:posOffset>
                  </wp:positionV>
                  <wp:extent cx="419100" cy="333375"/>
                  <wp:effectExtent l="0" t="0" r="0" b="9525"/>
                  <wp:wrapNone/>
                  <wp:docPr id="34"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787F67" w:rsidRPr="00015351" w14:paraId="1805E720" w14:textId="77777777" w:rsidTr="00E856E0">
        <w:trPr>
          <w:trHeight w:val="984"/>
          <w:jc w:val="center"/>
        </w:trPr>
        <w:tc>
          <w:tcPr>
            <w:tcW w:w="2263" w:type="dxa"/>
            <w:tcBorders>
              <w:top w:val="single" w:sz="4" w:space="0" w:color="auto"/>
              <w:left w:val="single" w:sz="4" w:space="0" w:color="auto"/>
              <w:right w:val="nil"/>
            </w:tcBorders>
            <w:shd w:val="clear" w:color="auto" w:fill="BDD6EE"/>
            <w:vAlign w:val="center"/>
          </w:tcPr>
          <w:p w14:paraId="09E09F90" w14:textId="77777777" w:rsidR="00787F67" w:rsidRPr="00015351" w:rsidRDefault="00787F67" w:rsidP="009C372A">
            <w:pPr>
              <w:spacing w:before="60" w:after="60"/>
              <w:jc w:val="both"/>
              <w:rPr>
                <w:rFonts w:cs="Arial"/>
                <w:b/>
              </w:rPr>
            </w:pPr>
            <w:r w:rsidRPr="00015351">
              <w:rPr>
                <w:rFonts w:cs="Arial"/>
                <w:b/>
              </w:rPr>
              <w:t xml:space="preserve">Executive Lead(s): </w:t>
            </w:r>
            <w:r w:rsidRPr="00015351">
              <w:rPr>
                <w:rFonts w:cs="Arial"/>
              </w:rPr>
              <w:t xml:space="preserve">                      </w:t>
            </w:r>
          </w:p>
        </w:tc>
        <w:tc>
          <w:tcPr>
            <w:tcW w:w="8797" w:type="dxa"/>
            <w:gridSpan w:val="3"/>
            <w:tcBorders>
              <w:top w:val="single" w:sz="4" w:space="0" w:color="auto"/>
              <w:left w:val="nil"/>
              <w:right w:val="single" w:sz="4" w:space="0" w:color="auto"/>
            </w:tcBorders>
            <w:shd w:val="clear" w:color="auto" w:fill="BDD6EE"/>
            <w:vAlign w:val="center"/>
          </w:tcPr>
          <w:p w14:paraId="09560E50" w14:textId="77777777" w:rsidR="00787F67" w:rsidRPr="00015351" w:rsidRDefault="00787F67" w:rsidP="009C372A">
            <w:pPr>
              <w:spacing w:before="60" w:after="60"/>
              <w:jc w:val="both"/>
              <w:rPr>
                <w:rFonts w:cs="Arial"/>
                <w:b/>
              </w:rPr>
            </w:pPr>
            <w:r w:rsidRPr="00015351">
              <w:rPr>
                <w:rFonts w:cs="Arial"/>
              </w:rPr>
              <w:t>Director of Digital</w:t>
            </w:r>
          </w:p>
        </w:tc>
        <w:tc>
          <w:tcPr>
            <w:tcW w:w="2543" w:type="dxa"/>
            <w:gridSpan w:val="2"/>
            <w:tcBorders>
              <w:top w:val="single" w:sz="4" w:space="0" w:color="auto"/>
              <w:left w:val="single" w:sz="4" w:space="0" w:color="auto"/>
              <w:bottom w:val="single" w:sz="4" w:space="0" w:color="auto"/>
              <w:right w:val="nil"/>
            </w:tcBorders>
            <w:shd w:val="clear" w:color="auto" w:fill="BDD6EE"/>
            <w:vAlign w:val="center"/>
          </w:tcPr>
          <w:p w14:paraId="456FD2FA" w14:textId="77777777" w:rsidR="00787F67" w:rsidRPr="00015351" w:rsidRDefault="00787F67" w:rsidP="009C372A">
            <w:pPr>
              <w:spacing w:before="60" w:after="60"/>
              <w:jc w:val="both"/>
              <w:rPr>
                <w:rFonts w:cs="Arial"/>
                <w:b/>
              </w:rPr>
            </w:pPr>
            <w:r w:rsidRPr="00015351">
              <w:rPr>
                <w:rFonts w:cs="Arial"/>
                <w:b/>
              </w:rPr>
              <w:t xml:space="preserve">Assuring Committee: </w:t>
            </w:r>
          </w:p>
        </w:tc>
        <w:tc>
          <w:tcPr>
            <w:tcW w:w="5245" w:type="dxa"/>
            <w:gridSpan w:val="2"/>
            <w:tcBorders>
              <w:top w:val="single" w:sz="4" w:space="0" w:color="auto"/>
              <w:left w:val="nil"/>
              <w:bottom w:val="single" w:sz="4" w:space="0" w:color="auto"/>
              <w:right w:val="single" w:sz="4" w:space="0" w:color="auto"/>
            </w:tcBorders>
            <w:shd w:val="clear" w:color="auto" w:fill="BDD6EE"/>
            <w:vAlign w:val="center"/>
          </w:tcPr>
          <w:p w14:paraId="6DFD9856" w14:textId="77777777" w:rsidR="00787F67" w:rsidRPr="00015351" w:rsidRDefault="00787F67" w:rsidP="009C372A">
            <w:pPr>
              <w:spacing w:before="60" w:after="60"/>
              <w:jc w:val="both"/>
              <w:rPr>
                <w:rFonts w:cs="Arial"/>
                <w:b/>
              </w:rPr>
            </w:pPr>
            <w:r w:rsidRPr="00015351">
              <w:rPr>
                <w:rFonts w:cs="Arial"/>
              </w:rPr>
              <w:t>Workforce, OD &amp; Digital Committee</w:t>
            </w:r>
          </w:p>
        </w:tc>
        <w:tc>
          <w:tcPr>
            <w:tcW w:w="1701" w:type="dxa"/>
            <w:tcBorders>
              <w:top w:val="single" w:sz="4" w:space="0" w:color="auto"/>
              <w:left w:val="single" w:sz="4" w:space="0" w:color="auto"/>
              <w:bottom w:val="single" w:sz="4" w:space="0" w:color="auto"/>
              <w:right w:val="single" w:sz="4" w:space="0" w:color="auto"/>
            </w:tcBorders>
            <w:shd w:val="clear" w:color="auto" w:fill="C6D9F1"/>
            <w:vAlign w:val="center"/>
          </w:tcPr>
          <w:p w14:paraId="34C9FB14" w14:textId="77777777" w:rsidR="00787F67" w:rsidRDefault="00787F67" w:rsidP="00787F67">
            <w:pPr>
              <w:spacing w:before="60"/>
              <w:jc w:val="both"/>
              <w:rPr>
                <w:rFonts w:cs="Arial"/>
                <w:b/>
              </w:rPr>
            </w:pPr>
            <w:r w:rsidRPr="00015351">
              <w:rPr>
                <w:rFonts w:cs="Arial"/>
                <w:b/>
              </w:rPr>
              <w:t>Assurance:</w:t>
            </w:r>
          </w:p>
          <w:p w14:paraId="43B1EE08" w14:textId="77777777" w:rsidR="008126DA" w:rsidRPr="00015351" w:rsidRDefault="008126DA" w:rsidP="00787F67">
            <w:pPr>
              <w:spacing w:before="60"/>
              <w:jc w:val="both"/>
              <w:rPr>
                <w:rFonts w:cs="Arial"/>
                <w:b/>
              </w:rPr>
            </w:pPr>
            <w:r>
              <w:rPr>
                <w:rFonts w:cs="Arial"/>
                <w:b/>
              </w:rPr>
              <w:t>Reasonable</w:t>
            </w:r>
          </w:p>
        </w:tc>
        <w:tc>
          <w:tcPr>
            <w:tcW w:w="1639" w:type="dxa"/>
            <w:tcBorders>
              <w:top w:val="single" w:sz="4" w:space="0" w:color="auto"/>
              <w:left w:val="single" w:sz="4" w:space="0" w:color="auto"/>
              <w:bottom w:val="single" w:sz="4" w:space="0" w:color="auto"/>
              <w:right w:val="single" w:sz="4" w:space="0" w:color="auto"/>
            </w:tcBorders>
            <w:shd w:val="clear" w:color="auto" w:fill="C6D9F1"/>
            <w:vAlign w:val="center"/>
          </w:tcPr>
          <w:p w14:paraId="1C05727D" w14:textId="77777777" w:rsidR="00787F67" w:rsidRPr="00015351" w:rsidRDefault="00A858AC" w:rsidP="009C372A">
            <w:pPr>
              <w:spacing w:before="60" w:after="60"/>
              <w:jc w:val="center"/>
              <w:rPr>
                <w:rFonts w:cs="Arial"/>
                <w:b/>
              </w:rPr>
            </w:pPr>
            <w:r w:rsidRPr="00B623FE">
              <w:rPr>
                <w:rFonts w:ascii="Verdana" w:hAnsi="Verdana"/>
                <w:noProof/>
                <w:szCs w:val="18"/>
                <w:lang w:eastAsia="en-GB"/>
              </w:rPr>
              <w:drawing>
                <wp:inline distT="0" distB="0" distL="0" distR="0" wp14:anchorId="68D28E8E" wp14:editId="70B3CE20">
                  <wp:extent cx="956945" cy="5334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787F67" w:rsidRPr="00015351" w14:paraId="227B5C6B" w14:textId="77777777" w:rsidTr="00E856E0">
        <w:trPr>
          <w:trHeight w:val="79"/>
          <w:jc w:val="center"/>
        </w:trPr>
        <w:tc>
          <w:tcPr>
            <w:tcW w:w="11060" w:type="dxa"/>
            <w:gridSpan w:val="4"/>
            <w:tcBorders>
              <w:top w:val="single" w:sz="4" w:space="0" w:color="auto"/>
              <w:left w:val="single" w:sz="4" w:space="0" w:color="auto"/>
              <w:right w:val="nil"/>
            </w:tcBorders>
            <w:shd w:val="clear" w:color="auto" w:fill="C6D9F1"/>
            <w:vAlign w:val="center"/>
            <w:hideMark/>
          </w:tcPr>
          <w:p w14:paraId="35807591" w14:textId="77777777" w:rsidR="00787F67" w:rsidRPr="00E856E0" w:rsidRDefault="00787F67" w:rsidP="009C372A">
            <w:pPr>
              <w:spacing w:before="60" w:after="60"/>
              <w:jc w:val="both"/>
              <w:rPr>
                <w:rFonts w:cs="Arial"/>
                <w:b/>
              </w:rPr>
            </w:pPr>
            <w:r w:rsidRPr="00E856E0">
              <w:rPr>
                <w:rFonts w:cs="Arial"/>
                <w:b/>
              </w:rPr>
              <w:t>Associated HBRR Entries:</w:t>
            </w:r>
          </w:p>
          <w:p w14:paraId="1C2B0555" w14:textId="77777777" w:rsidR="00787F67" w:rsidRPr="00E856E0" w:rsidRDefault="00787F67" w:rsidP="009C372A">
            <w:pPr>
              <w:tabs>
                <w:tab w:val="left" w:pos="720"/>
              </w:tabs>
              <w:spacing w:before="60" w:after="60"/>
              <w:contextualSpacing/>
              <w:rPr>
                <w:rFonts w:cs="Arial"/>
                <w:b/>
              </w:rPr>
            </w:pPr>
            <w:r w:rsidRPr="00E856E0">
              <w:rPr>
                <w:rFonts w:cs="Arial"/>
                <w:b/>
              </w:rPr>
              <w:t>HBRR 27 – Digital Transformation (16)</w:t>
            </w:r>
          </w:p>
          <w:p w14:paraId="3978568F" w14:textId="77777777" w:rsidR="00787F67" w:rsidRPr="00E856E0" w:rsidRDefault="00787F67" w:rsidP="009C372A">
            <w:pPr>
              <w:spacing w:before="60" w:after="60"/>
              <w:jc w:val="both"/>
              <w:rPr>
                <w:rFonts w:cs="Arial"/>
                <w:b/>
              </w:rPr>
            </w:pPr>
            <w:r w:rsidRPr="00E856E0">
              <w:rPr>
                <w:rFonts w:cs="Arial"/>
                <w:b/>
              </w:rPr>
              <w:t>HBRR 36 – Paper Record Storage (16)</w:t>
            </w:r>
          </w:p>
        </w:tc>
        <w:tc>
          <w:tcPr>
            <w:tcW w:w="11128" w:type="dxa"/>
            <w:gridSpan w:val="6"/>
            <w:tcBorders>
              <w:top w:val="single" w:sz="4" w:space="0" w:color="auto"/>
              <w:left w:val="nil"/>
              <w:right w:val="single" w:sz="4" w:space="0" w:color="auto"/>
            </w:tcBorders>
            <w:shd w:val="clear" w:color="auto" w:fill="C6D9F1"/>
            <w:vAlign w:val="center"/>
          </w:tcPr>
          <w:p w14:paraId="589D8D21" w14:textId="77777777" w:rsidR="00787F67" w:rsidRPr="00E856E0" w:rsidRDefault="00787F67" w:rsidP="009C372A">
            <w:pPr>
              <w:spacing w:before="60" w:after="60"/>
              <w:jc w:val="both"/>
              <w:rPr>
                <w:rFonts w:cs="Arial"/>
                <w:b/>
              </w:rPr>
            </w:pPr>
            <w:r w:rsidRPr="00E856E0">
              <w:rPr>
                <w:rFonts w:cs="Arial"/>
                <w:b/>
              </w:rPr>
              <w:t>HBRR 37 – Data Informed Decisions (12)</w:t>
            </w:r>
          </w:p>
          <w:p w14:paraId="2F3C1B62" w14:textId="77777777" w:rsidR="00787F67" w:rsidRPr="00E856E0" w:rsidRDefault="00787F67" w:rsidP="009C372A">
            <w:pPr>
              <w:spacing w:before="60" w:after="60"/>
              <w:jc w:val="both"/>
              <w:rPr>
                <w:rFonts w:cs="Arial"/>
                <w:b/>
              </w:rPr>
            </w:pPr>
            <w:r w:rsidRPr="00E856E0">
              <w:rPr>
                <w:rFonts w:cs="Arial"/>
                <w:b/>
              </w:rPr>
              <w:t>HBRR 60 – Cyber Security (20)</w:t>
            </w:r>
          </w:p>
          <w:p w14:paraId="2FF343C3" w14:textId="77777777" w:rsidR="00787F67" w:rsidRPr="00015351" w:rsidRDefault="00787F67" w:rsidP="009C372A">
            <w:pPr>
              <w:spacing w:before="60" w:after="60"/>
              <w:jc w:val="both"/>
              <w:rPr>
                <w:rFonts w:cs="Arial"/>
                <w:b/>
                <w:dstrike/>
              </w:rPr>
            </w:pPr>
            <w:r w:rsidRPr="00E856E0">
              <w:rPr>
                <w:rFonts w:cs="Arial"/>
                <w:b/>
              </w:rPr>
              <w:t>HBRR 90 – Non Compliance with GDPR (SARs) (16)</w:t>
            </w:r>
            <w:r w:rsidRPr="00015351">
              <w:rPr>
                <w:rFonts w:cs="Arial"/>
                <w:b/>
                <w:dstrike/>
              </w:rPr>
              <w:t xml:space="preserve"> </w:t>
            </w:r>
          </w:p>
        </w:tc>
      </w:tr>
      <w:tr w:rsidR="00787F67" w:rsidRPr="00015351" w14:paraId="71FEA87A" w14:textId="77777777" w:rsidTr="009C372A">
        <w:trPr>
          <w:trHeight w:val="63"/>
          <w:jc w:val="center"/>
        </w:trPr>
        <w:tc>
          <w:tcPr>
            <w:tcW w:w="22188" w:type="dxa"/>
            <w:gridSpan w:val="10"/>
            <w:tcBorders>
              <w:top w:val="single" w:sz="4" w:space="0" w:color="auto"/>
              <w:left w:val="single" w:sz="4" w:space="0" w:color="auto"/>
              <w:right w:val="single" w:sz="4" w:space="0" w:color="auto"/>
            </w:tcBorders>
            <w:shd w:val="clear" w:color="auto" w:fill="auto"/>
          </w:tcPr>
          <w:p w14:paraId="719540C5" w14:textId="77777777" w:rsidR="00787F67" w:rsidRPr="00E856E0" w:rsidRDefault="00787F67" w:rsidP="009C372A">
            <w:pPr>
              <w:spacing w:before="60"/>
              <w:jc w:val="both"/>
              <w:rPr>
                <w:rFonts w:cs="Arial"/>
                <w:b/>
              </w:rPr>
            </w:pPr>
            <w:r w:rsidRPr="00E856E0">
              <w:rPr>
                <w:rFonts w:cs="Arial"/>
                <w:b/>
              </w:rPr>
              <w:t>Key Controls:</w:t>
            </w:r>
          </w:p>
          <w:p w14:paraId="05E2C5D9" w14:textId="77777777" w:rsidR="00787F67" w:rsidRPr="00E856E0" w:rsidRDefault="00787F67" w:rsidP="00787F67">
            <w:pPr>
              <w:numPr>
                <w:ilvl w:val="0"/>
                <w:numId w:val="7"/>
              </w:numPr>
              <w:jc w:val="both"/>
              <w:rPr>
                <w:rFonts w:cs="Arial"/>
                <w:b/>
              </w:rPr>
            </w:pPr>
            <w:r w:rsidRPr="00E856E0">
              <w:rPr>
                <w:rFonts w:cs="Arial"/>
              </w:rPr>
              <w:t>Digital Strategy and Strategic Outline Plan</w:t>
            </w:r>
          </w:p>
          <w:p w14:paraId="67CCC81B" w14:textId="77777777" w:rsidR="00787F67" w:rsidRPr="00E856E0" w:rsidRDefault="00787F67" w:rsidP="00787F67">
            <w:pPr>
              <w:numPr>
                <w:ilvl w:val="0"/>
                <w:numId w:val="7"/>
              </w:numPr>
              <w:jc w:val="both"/>
              <w:rPr>
                <w:rFonts w:cs="Arial"/>
                <w:b/>
              </w:rPr>
            </w:pPr>
            <w:r w:rsidRPr="00E856E0">
              <w:rPr>
                <w:rFonts w:cs="Arial"/>
              </w:rPr>
              <w:t>Digital Leadership Group (DLG) in place, supported by a Digital Service Management Group and Digital Transformation Programme/Project Boards. The DLG provides governance and assurance for the delivery of the HB’s Digital Strategic Plan, and has oversight of the Digital Transformation Programmes and their delivery plans.</w:t>
            </w:r>
          </w:p>
          <w:p w14:paraId="3625AF71" w14:textId="77777777" w:rsidR="00787F67" w:rsidRPr="00E856E0" w:rsidRDefault="00787F67" w:rsidP="00787F67">
            <w:pPr>
              <w:numPr>
                <w:ilvl w:val="0"/>
                <w:numId w:val="7"/>
              </w:numPr>
              <w:jc w:val="both"/>
              <w:rPr>
                <w:rFonts w:cs="Arial"/>
                <w:b/>
              </w:rPr>
            </w:pPr>
            <w:r w:rsidRPr="00E856E0">
              <w:rPr>
                <w:rFonts w:cs="Arial"/>
              </w:rPr>
              <w:t>The governance arrangements for IG have been reviewed and Management Board have approved the establishment of the Information Governance &amp; Cyber Security Assurance Group (IGCAG). The group replaces IGG and provides more strategic oversight and formally includes governance arrangements for Cyber Security.</w:t>
            </w:r>
          </w:p>
          <w:p w14:paraId="5EC850A6" w14:textId="77777777" w:rsidR="00787F67" w:rsidRPr="00E856E0" w:rsidRDefault="00787F67" w:rsidP="00787F67">
            <w:pPr>
              <w:numPr>
                <w:ilvl w:val="0"/>
                <w:numId w:val="7"/>
              </w:numPr>
              <w:jc w:val="both"/>
              <w:rPr>
                <w:rFonts w:cs="Arial"/>
                <w:b/>
              </w:rPr>
            </w:pPr>
            <w:r w:rsidRPr="00E856E0">
              <w:rPr>
                <w:rFonts w:cs="Arial"/>
              </w:rPr>
              <w:t>Digital Service Management Group (DSMG) in place.</w:t>
            </w:r>
          </w:p>
          <w:p w14:paraId="45CADEE6" w14:textId="77777777" w:rsidR="00787F67" w:rsidRPr="00E856E0" w:rsidRDefault="00787F67" w:rsidP="00787F67">
            <w:pPr>
              <w:numPr>
                <w:ilvl w:val="0"/>
                <w:numId w:val="7"/>
              </w:numPr>
              <w:jc w:val="both"/>
              <w:rPr>
                <w:rFonts w:cs="Arial"/>
                <w:b/>
              </w:rPr>
            </w:pPr>
            <w:r w:rsidRPr="00E856E0">
              <w:rPr>
                <w:rFonts w:cs="Arial"/>
              </w:rPr>
              <w:t>Digital Risk Management Group and Risk Register in place.</w:t>
            </w:r>
          </w:p>
          <w:p w14:paraId="12D5FB4B" w14:textId="77777777" w:rsidR="00787F67" w:rsidRPr="00E856E0" w:rsidRDefault="00787F67" w:rsidP="00787F67">
            <w:pPr>
              <w:numPr>
                <w:ilvl w:val="0"/>
                <w:numId w:val="7"/>
              </w:numPr>
              <w:jc w:val="both"/>
              <w:rPr>
                <w:rFonts w:cs="Arial"/>
                <w:b/>
              </w:rPr>
            </w:pPr>
            <w:r w:rsidRPr="00E856E0">
              <w:rPr>
                <w:rFonts w:cs="Arial"/>
              </w:rPr>
              <w:t>HB Capital Prioritisation Group considers digital risks for replacement technology, which is fed into the annual discretionary capital plan.</w:t>
            </w:r>
          </w:p>
          <w:p w14:paraId="361628A4" w14:textId="77777777" w:rsidR="00787F67" w:rsidRPr="00E856E0" w:rsidRDefault="00787F67" w:rsidP="00787F67">
            <w:pPr>
              <w:numPr>
                <w:ilvl w:val="0"/>
                <w:numId w:val="7"/>
              </w:numPr>
              <w:jc w:val="both"/>
              <w:rPr>
                <w:rFonts w:cs="Arial"/>
                <w:b/>
              </w:rPr>
            </w:pPr>
            <w:r w:rsidRPr="00E856E0">
              <w:rPr>
                <w:rFonts w:cs="Arial"/>
              </w:rPr>
              <w:t>HB Business Case Assurance Group process provides scrutiny to ensure digital resources are considered for all projects.</w:t>
            </w:r>
          </w:p>
          <w:p w14:paraId="0B21DE7E" w14:textId="77777777" w:rsidR="00787F67" w:rsidRPr="00E856E0" w:rsidRDefault="00787F67" w:rsidP="00787F67">
            <w:pPr>
              <w:numPr>
                <w:ilvl w:val="0"/>
                <w:numId w:val="7"/>
              </w:numPr>
              <w:jc w:val="both"/>
              <w:rPr>
                <w:rFonts w:cs="Arial"/>
                <w:b/>
              </w:rPr>
            </w:pPr>
            <w:r w:rsidRPr="00E856E0">
              <w:rPr>
                <w:rFonts w:cs="Arial"/>
              </w:rPr>
              <w:t>Digital Services prioritisation process introduced to ensure that requests for digital solutions are considered in terms of alignment to the strategic objective, technical solutions and financial implications.</w:t>
            </w:r>
          </w:p>
          <w:p w14:paraId="2D61431E" w14:textId="77777777" w:rsidR="00787F67" w:rsidRPr="00E856E0" w:rsidRDefault="00787F67" w:rsidP="00787F67">
            <w:pPr>
              <w:numPr>
                <w:ilvl w:val="0"/>
                <w:numId w:val="7"/>
              </w:numPr>
              <w:jc w:val="both"/>
              <w:rPr>
                <w:rFonts w:cs="Arial"/>
                <w:b/>
              </w:rPr>
            </w:pPr>
            <w:r w:rsidRPr="00E856E0">
              <w:rPr>
                <w:rFonts w:cs="Arial"/>
              </w:rPr>
              <w:t>Project Boards established for all significant projects.</w:t>
            </w:r>
          </w:p>
          <w:p w14:paraId="0758AA59" w14:textId="77777777" w:rsidR="00787F67" w:rsidRPr="00E856E0" w:rsidRDefault="00787F67" w:rsidP="00787F67">
            <w:pPr>
              <w:numPr>
                <w:ilvl w:val="0"/>
                <w:numId w:val="7"/>
              </w:numPr>
              <w:jc w:val="both"/>
              <w:rPr>
                <w:rFonts w:cs="Arial"/>
                <w:b/>
              </w:rPr>
            </w:pPr>
            <w:r w:rsidRPr="00E856E0">
              <w:rPr>
                <w:rFonts w:cs="Arial"/>
              </w:rPr>
              <w:t>Clinical Reference Group established, providing a forum for engagement with and feedback from clinicians in respect of digital solutions and enhancements, and the strategic direction of digital services. Meetings recommenced in June 2021.</w:t>
            </w:r>
          </w:p>
          <w:p w14:paraId="6F8BC0A4" w14:textId="77777777" w:rsidR="00787F67" w:rsidRPr="00E856E0" w:rsidRDefault="00787F67" w:rsidP="00787F67">
            <w:pPr>
              <w:numPr>
                <w:ilvl w:val="0"/>
                <w:numId w:val="7"/>
              </w:numPr>
              <w:jc w:val="both"/>
              <w:rPr>
                <w:rFonts w:cs="Arial"/>
                <w:b/>
              </w:rPr>
            </w:pPr>
            <w:r w:rsidRPr="00E856E0">
              <w:rPr>
                <w:rFonts w:cs="Arial"/>
              </w:rPr>
              <w:t>Digital meetings with Service Delivery Groups to identify and prioritise requirements, monitor progress with implementation, and address issues with business-as-usual activities.</w:t>
            </w:r>
          </w:p>
          <w:p w14:paraId="5F6A4924" w14:textId="77777777" w:rsidR="00787F67" w:rsidRPr="00E856E0" w:rsidRDefault="00787F67" w:rsidP="00787F67">
            <w:pPr>
              <w:numPr>
                <w:ilvl w:val="0"/>
                <w:numId w:val="7"/>
              </w:numPr>
              <w:jc w:val="both"/>
              <w:rPr>
                <w:rFonts w:cs="Arial"/>
                <w:b/>
              </w:rPr>
            </w:pPr>
            <w:r w:rsidRPr="00E856E0">
              <w:rPr>
                <w:rFonts w:cs="Arial"/>
              </w:rPr>
              <w:t>Receipt, approval and recording of changes/updates made to all existing digital solutions via the Digital Services Change Advisory Board.</w:t>
            </w:r>
          </w:p>
          <w:p w14:paraId="0B84C3C5" w14:textId="77777777" w:rsidR="00787F67" w:rsidRPr="00E856E0" w:rsidRDefault="00787F67" w:rsidP="00787F67">
            <w:pPr>
              <w:numPr>
                <w:ilvl w:val="0"/>
                <w:numId w:val="7"/>
              </w:numPr>
              <w:jc w:val="both"/>
              <w:rPr>
                <w:rFonts w:cs="Arial"/>
                <w:b/>
              </w:rPr>
            </w:pPr>
            <w:r w:rsidRPr="00E856E0">
              <w:rPr>
                <w:rFonts w:cs="Arial"/>
              </w:rPr>
              <w:t>Internal Digital Business meetings monitor performance of business-as-usual activities and achievement of internal objectives Joint Executive Team for Boundary Change provides oversight of the disaggregation process in respect of Digital Services (CTMUHB boundary change process).</w:t>
            </w:r>
          </w:p>
          <w:p w14:paraId="7F57204C" w14:textId="77777777" w:rsidR="00787F67" w:rsidRPr="00E856E0" w:rsidRDefault="00787F67" w:rsidP="00787F67">
            <w:pPr>
              <w:numPr>
                <w:ilvl w:val="0"/>
                <w:numId w:val="7"/>
              </w:numPr>
              <w:jc w:val="both"/>
              <w:rPr>
                <w:rFonts w:cs="Arial"/>
                <w:b/>
              </w:rPr>
            </w:pPr>
            <w:r w:rsidRPr="00E856E0">
              <w:rPr>
                <w:rFonts w:cs="Arial"/>
              </w:rPr>
              <w:t>Business Intelligence Modelling Cell established to prioritise the delivery of BI requirements. Approved Business Intelligence Strategy in Place.</w:t>
            </w:r>
          </w:p>
          <w:p w14:paraId="4C7F0B9B" w14:textId="77777777" w:rsidR="00787F67" w:rsidRPr="00E856E0" w:rsidRDefault="00787F67" w:rsidP="00787F67">
            <w:pPr>
              <w:numPr>
                <w:ilvl w:val="0"/>
                <w:numId w:val="7"/>
              </w:numPr>
              <w:jc w:val="both"/>
              <w:rPr>
                <w:rFonts w:cs="Arial"/>
                <w:b/>
              </w:rPr>
            </w:pPr>
            <w:r w:rsidRPr="00E856E0">
              <w:rPr>
                <w:rFonts w:cs="Arial"/>
              </w:rPr>
              <w:t>The Health Board has representation on national groups such as Advanced Analytics Group (AAG), all Wales Business Intelligence &amp; Data Warehousing Group and Welsh Modelling Collaborative.</w:t>
            </w:r>
          </w:p>
          <w:p w14:paraId="40ED06DC" w14:textId="77777777" w:rsidR="00787F67" w:rsidRPr="00E856E0" w:rsidRDefault="00787F67" w:rsidP="00787F67">
            <w:pPr>
              <w:numPr>
                <w:ilvl w:val="0"/>
                <w:numId w:val="7"/>
              </w:numPr>
              <w:jc w:val="both"/>
              <w:rPr>
                <w:rFonts w:cs="Arial"/>
                <w:b/>
              </w:rPr>
            </w:pPr>
            <w:r w:rsidRPr="00E856E0">
              <w:rPr>
                <w:rFonts w:cs="Arial"/>
              </w:rPr>
              <w:t>Records managed by medical records libraries are Radio Frequency Identification (RFID) tagged and location tracked.</w:t>
            </w:r>
          </w:p>
          <w:p w14:paraId="602CFFAF" w14:textId="77777777" w:rsidR="00787F67" w:rsidRPr="00E856E0" w:rsidRDefault="00787F67" w:rsidP="00787F67">
            <w:pPr>
              <w:numPr>
                <w:ilvl w:val="0"/>
                <w:numId w:val="7"/>
              </w:numPr>
              <w:jc w:val="both"/>
              <w:rPr>
                <w:rFonts w:cs="Arial"/>
                <w:b/>
              </w:rPr>
            </w:pPr>
            <w:r w:rsidRPr="00E856E0">
              <w:rPr>
                <w:rFonts w:cs="Arial"/>
              </w:rPr>
              <w:t>Medical records libraries are regularly risk assessed for fire by Health &amp; Safety.</w:t>
            </w:r>
          </w:p>
          <w:p w14:paraId="3959CDA4" w14:textId="77777777" w:rsidR="00787F67" w:rsidRPr="00E856E0" w:rsidRDefault="00787F67" w:rsidP="00787F67">
            <w:pPr>
              <w:numPr>
                <w:ilvl w:val="0"/>
                <w:numId w:val="7"/>
              </w:numPr>
              <w:jc w:val="both"/>
              <w:rPr>
                <w:rFonts w:cs="Arial"/>
                <w:b/>
              </w:rPr>
            </w:pPr>
            <w:r w:rsidRPr="00E856E0">
              <w:rPr>
                <w:rFonts w:cs="Arial"/>
              </w:rPr>
              <w:t>Alternative offsite storage arrangements for paper records have been identified</w:t>
            </w:r>
          </w:p>
          <w:p w14:paraId="4532EA17" w14:textId="77777777" w:rsidR="00787F67" w:rsidRPr="00E856E0" w:rsidRDefault="00787F67" w:rsidP="00787F67">
            <w:pPr>
              <w:numPr>
                <w:ilvl w:val="0"/>
                <w:numId w:val="7"/>
              </w:numPr>
              <w:jc w:val="both"/>
              <w:rPr>
                <w:rFonts w:cs="Arial"/>
                <w:b/>
              </w:rPr>
            </w:pPr>
            <w:r w:rsidRPr="00E856E0">
              <w:rPr>
                <w:rFonts w:cs="Arial"/>
              </w:rPr>
              <w:t>Requirement for all records to be documented on the Information Asset Register</w:t>
            </w:r>
          </w:p>
          <w:p w14:paraId="4D4B4235" w14:textId="77777777" w:rsidR="00787F67" w:rsidRPr="00E856E0" w:rsidRDefault="00787F67" w:rsidP="00787F67">
            <w:pPr>
              <w:numPr>
                <w:ilvl w:val="0"/>
                <w:numId w:val="7"/>
              </w:numPr>
              <w:jc w:val="both"/>
              <w:rPr>
                <w:rFonts w:cs="Arial"/>
                <w:b/>
              </w:rPr>
            </w:pPr>
            <w:r w:rsidRPr="00E856E0">
              <w:rPr>
                <w:rFonts w:cs="Arial"/>
              </w:rPr>
              <w:t>Creation of a Health Board Cyber Security Team. Firewalls in place at a local and national level, with national security tools in place to highlight vulnerabilities and provide warnings when potential attacks are occurring.</w:t>
            </w:r>
          </w:p>
          <w:p w14:paraId="5B37BA87" w14:textId="77777777" w:rsidR="00787F67" w:rsidRPr="00E856E0" w:rsidRDefault="00787F67" w:rsidP="00787F67">
            <w:pPr>
              <w:numPr>
                <w:ilvl w:val="0"/>
                <w:numId w:val="7"/>
              </w:numPr>
              <w:jc w:val="both"/>
              <w:rPr>
                <w:rFonts w:cs="Arial"/>
                <w:b/>
              </w:rPr>
            </w:pPr>
            <w:r w:rsidRPr="00E856E0">
              <w:rPr>
                <w:rFonts w:cs="Arial"/>
              </w:rPr>
              <w:t>Patching regime in place which ensures desktops, laptops and servers are protected against known security vulnerabilities.</w:t>
            </w:r>
          </w:p>
          <w:p w14:paraId="03FBADA1" w14:textId="77777777" w:rsidR="00787F67" w:rsidRPr="00E856E0" w:rsidRDefault="00787F67" w:rsidP="00787F67">
            <w:pPr>
              <w:numPr>
                <w:ilvl w:val="0"/>
                <w:numId w:val="7"/>
              </w:numPr>
              <w:jc w:val="both"/>
              <w:rPr>
                <w:rFonts w:cs="Arial"/>
                <w:b/>
              </w:rPr>
            </w:pPr>
            <w:r w:rsidRPr="00E856E0">
              <w:rPr>
                <w:rFonts w:cs="Arial"/>
              </w:rPr>
              <w:t>Digital Services Management Group ensures systems are compliant with security standards.</w:t>
            </w:r>
          </w:p>
          <w:p w14:paraId="6940B222" w14:textId="77777777" w:rsidR="00787F67" w:rsidRPr="00E856E0" w:rsidRDefault="00787F67" w:rsidP="00787F67">
            <w:pPr>
              <w:numPr>
                <w:ilvl w:val="0"/>
                <w:numId w:val="7"/>
              </w:numPr>
              <w:spacing w:after="60"/>
              <w:jc w:val="both"/>
              <w:rPr>
                <w:rFonts w:cs="Arial"/>
                <w:b/>
              </w:rPr>
            </w:pPr>
            <w:r w:rsidRPr="00E856E0">
              <w:rPr>
                <w:rFonts w:cs="Arial"/>
              </w:rPr>
              <w:t>Mandatory Cyber Security training is in place, which is supplemented by phishing simulation to increase staff awareness.</w:t>
            </w:r>
          </w:p>
        </w:tc>
      </w:tr>
      <w:tr w:rsidR="00787F67" w:rsidRPr="00015351" w14:paraId="74405625" w14:textId="77777777" w:rsidTr="009C372A">
        <w:trPr>
          <w:trHeight w:val="79"/>
          <w:jc w:val="center"/>
        </w:trPr>
        <w:tc>
          <w:tcPr>
            <w:tcW w:w="3728" w:type="dxa"/>
            <w:gridSpan w:val="2"/>
            <w:tcBorders>
              <w:top w:val="single" w:sz="4" w:space="0" w:color="auto"/>
              <w:left w:val="single" w:sz="4" w:space="0" w:color="auto"/>
              <w:bottom w:val="single" w:sz="4" w:space="0" w:color="auto"/>
              <w:right w:val="single" w:sz="4" w:space="0" w:color="auto"/>
            </w:tcBorders>
            <w:shd w:val="clear" w:color="auto" w:fill="F2F2F2"/>
          </w:tcPr>
          <w:p w14:paraId="51924043" w14:textId="77777777" w:rsidR="00787F67" w:rsidRPr="00015351" w:rsidRDefault="00787F67" w:rsidP="009C372A">
            <w:pPr>
              <w:spacing w:before="60" w:after="60"/>
              <w:jc w:val="both"/>
              <w:rPr>
                <w:rFonts w:cs="Arial"/>
                <w:b/>
              </w:rPr>
            </w:pPr>
            <w:r w:rsidRPr="00015351">
              <w:rPr>
                <w:rFonts w:cs="Arial"/>
                <w:b/>
              </w:rPr>
              <w:t>Level 1 – Forms of Assurance</w:t>
            </w:r>
          </w:p>
        </w:tc>
        <w:tc>
          <w:tcPr>
            <w:tcW w:w="5101" w:type="dxa"/>
            <w:tcBorders>
              <w:top w:val="single" w:sz="4" w:space="0" w:color="auto"/>
              <w:left w:val="single" w:sz="4" w:space="0" w:color="auto"/>
              <w:bottom w:val="single" w:sz="4" w:space="0" w:color="auto"/>
              <w:right w:val="single" w:sz="4" w:space="0" w:color="auto"/>
            </w:tcBorders>
            <w:shd w:val="clear" w:color="auto" w:fill="F2F2F2"/>
          </w:tcPr>
          <w:p w14:paraId="72B83290" w14:textId="77777777" w:rsidR="00787F67" w:rsidRPr="00015351" w:rsidRDefault="00787F67" w:rsidP="009C372A">
            <w:pPr>
              <w:spacing w:before="60" w:after="60"/>
              <w:jc w:val="both"/>
              <w:rPr>
                <w:rFonts w:cs="Arial"/>
                <w:b/>
              </w:rPr>
            </w:pPr>
            <w:r w:rsidRPr="00015351">
              <w:rPr>
                <w:rFonts w:cs="Arial"/>
                <w:b/>
              </w:rPr>
              <w:t>Level 2 – Forms of Assurance</w:t>
            </w:r>
          </w:p>
        </w:tc>
        <w:tc>
          <w:tcPr>
            <w:tcW w:w="13359" w:type="dxa"/>
            <w:gridSpan w:val="7"/>
            <w:tcBorders>
              <w:top w:val="single" w:sz="4" w:space="0" w:color="auto"/>
              <w:left w:val="single" w:sz="4" w:space="0" w:color="auto"/>
              <w:bottom w:val="single" w:sz="4" w:space="0" w:color="auto"/>
              <w:right w:val="single" w:sz="4" w:space="0" w:color="auto"/>
            </w:tcBorders>
            <w:shd w:val="clear" w:color="auto" w:fill="F2F2F2"/>
          </w:tcPr>
          <w:p w14:paraId="1F78B18E" w14:textId="77777777" w:rsidR="00787F67" w:rsidRPr="00015351" w:rsidRDefault="00787F67" w:rsidP="009C372A">
            <w:pPr>
              <w:spacing w:before="60" w:after="60"/>
              <w:jc w:val="both"/>
              <w:rPr>
                <w:rFonts w:cs="Arial"/>
                <w:b/>
              </w:rPr>
            </w:pPr>
            <w:r w:rsidRPr="00015351">
              <w:rPr>
                <w:rFonts w:cs="Arial"/>
                <w:b/>
              </w:rPr>
              <w:t>Level 3 – Forms of Assurance</w:t>
            </w:r>
          </w:p>
        </w:tc>
      </w:tr>
      <w:tr w:rsidR="00787F67" w:rsidRPr="00015351" w14:paraId="668A7B4B" w14:textId="77777777" w:rsidTr="009C372A">
        <w:trPr>
          <w:trHeight w:val="79"/>
          <w:jc w:val="center"/>
        </w:trPr>
        <w:tc>
          <w:tcPr>
            <w:tcW w:w="3728" w:type="dxa"/>
            <w:gridSpan w:val="2"/>
            <w:tcBorders>
              <w:top w:val="single" w:sz="4" w:space="0" w:color="auto"/>
              <w:left w:val="single" w:sz="4" w:space="0" w:color="auto"/>
              <w:bottom w:val="single" w:sz="4" w:space="0" w:color="auto"/>
              <w:right w:val="single" w:sz="4" w:space="0" w:color="auto"/>
            </w:tcBorders>
            <w:shd w:val="clear" w:color="auto" w:fill="auto"/>
          </w:tcPr>
          <w:p w14:paraId="6335C72B" w14:textId="77777777" w:rsidR="00787F67" w:rsidRPr="00015351" w:rsidRDefault="00787F67" w:rsidP="009C372A">
            <w:pPr>
              <w:spacing w:before="60" w:after="60"/>
              <w:contextualSpacing/>
              <w:jc w:val="both"/>
              <w:rPr>
                <w:rFonts w:eastAsia="Times New Roman" w:cs="Arial"/>
                <w:b/>
              </w:rPr>
            </w:pPr>
            <w:r w:rsidRPr="00015351">
              <w:rPr>
                <w:rFonts w:eastAsia="Times New Roman" w:cs="Arial"/>
                <w:b/>
              </w:rPr>
              <w:t>Ongoing</w:t>
            </w:r>
          </w:p>
          <w:p w14:paraId="2126B508" w14:textId="77777777" w:rsidR="00787F67" w:rsidRPr="00015351" w:rsidRDefault="00787F67" w:rsidP="009C372A">
            <w:pPr>
              <w:spacing w:before="60" w:after="60"/>
              <w:contextualSpacing/>
              <w:jc w:val="both"/>
              <w:rPr>
                <w:rFonts w:eastAsia="Times New Roman" w:cs="Arial"/>
              </w:rPr>
            </w:pPr>
            <w:r w:rsidRPr="00015351">
              <w:rPr>
                <w:rFonts w:eastAsia="Times New Roman" w:cs="Arial"/>
              </w:rPr>
              <w:t>The Management Board receive update reports on progress against digital transformation programmes</w:t>
            </w:r>
          </w:p>
        </w:tc>
        <w:tc>
          <w:tcPr>
            <w:tcW w:w="5101" w:type="dxa"/>
            <w:tcBorders>
              <w:top w:val="single" w:sz="4" w:space="0" w:color="auto"/>
              <w:left w:val="single" w:sz="4" w:space="0" w:color="auto"/>
              <w:bottom w:val="single" w:sz="4" w:space="0" w:color="auto"/>
              <w:right w:val="single" w:sz="4" w:space="0" w:color="auto"/>
            </w:tcBorders>
            <w:shd w:val="clear" w:color="auto" w:fill="auto"/>
          </w:tcPr>
          <w:p w14:paraId="64FBC9C6" w14:textId="77777777" w:rsidR="00787F67" w:rsidRPr="00015351" w:rsidRDefault="00787F67" w:rsidP="009C372A">
            <w:pPr>
              <w:spacing w:before="60" w:after="60"/>
              <w:jc w:val="both"/>
              <w:rPr>
                <w:rFonts w:eastAsia="Times New Roman" w:cs="Arial"/>
                <w:b/>
              </w:rPr>
            </w:pPr>
            <w:r w:rsidRPr="00015351">
              <w:rPr>
                <w:rFonts w:eastAsia="Times New Roman" w:cs="Arial"/>
                <w:b/>
              </w:rPr>
              <w:t>Ongoing</w:t>
            </w:r>
          </w:p>
          <w:p w14:paraId="2A7890EA" w14:textId="77777777" w:rsidR="00787F67" w:rsidRPr="00015351" w:rsidRDefault="00787F67" w:rsidP="009C372A">
            <w:pPr>
              <w:spacing w:before="60" w:after="60"/>
              <w:jc w:val="both"/>
              <w:rPr>
                <w:rFonts w:eastAsia="Times New Roman" w:cs="Arial"/>
              </w:rPr>
            </w:pPr>
            <w:r w:rsidRPr="00015351">
              <w:rPr>
                <w:rFonts w:eastAsia="Times New Roman" w:cs="Arial"/>
              </w:rPr>
              <w:t>The DLG is accountable to the Executive Board and reports to the Senior Leadership Team</w:t>
            </w:r>
          </w:p>
          <w:p w14:paraId="6E5C2EA2" w14:textId="77777777" w:rsidR="00787F67" w:rsidRPr="00015351" w:rsidRDefault="00787F67" w:rsidP="009C372A">
            <w:pPr>
              <w:spacing w:before="60" w:after="60"/>
              <w:jc w:val="both"/>
              <w:rPr>
                <w:rFonts w:eastAsia="Times New Roman" w:cs="Arial"/>
              </w:rPr>
            </w:pPr>
            <w:r w:rsidRPr="00015351">
              <w:rPr>
                <w:rFonts w:eastAsia="Times New Roman" w:cs="Arial"/>
              </w:rPr>
              <w:t>Update reports also provided to the Board and Audit Committee.</w:t>
            </w:r>
          </w:p>
          <w:p w14:paraId="6175DD95" w14:textId="77777777" w:rsidR="00787F67" w:rsidRPr="00015351" w:rsidRDefault="00787F67" w:rsidP="009C372A">
            <w:pPr>
              <w:spacing w:before="60" w:after="60"/>
              <w:jc w:val="both"/>
              <w:rPr>
                <w:rFonts w:cs="Arial"/>
              </w:rPr>
            </w:pPr>
            <w:r w:rsidRPr="00015351">
              <w:rPr>
                <w:rFonts w:cs="Arial"/>
              </w:rPr>
              <w:t>Operational Plan performance tracker reports.</w:t>
            </w:r>
          </w:p>
          <w:p w14:paraId="01C28A27" w14:textId="77777777" w:rsidR="00787F67" w:rsidRPr="00015351" w:rsidRDefault="00787F67" w:rsidP="009C372A">
            <w:pPr>
              <w:spacing w:before="60" w:after="60"/>
              <w:jc w:val="both"/>
              <w:rPr>
                <w:rFonts w:cs="Arial"/>
              </w:rPr>
            </w:pPr>
            <w:r w:rsidRPr="00015351">
              <w:rPr>
                <w:rFonts w:cs="Arial"/>
              </w:rPr>
              <w:t>Annual Cyber Security progress reports to Senior Leadership Team, Audit Committee and Board</w:t>
            </w:r>
          </w:p>
          <w:p w14:paraId="1F3AB8A9" w14:textId="77777777" w:rsidR="00787F67" w:rsidRPr="00015351" w:rsidRDefault="00787F67" w:rsidP="009C372A">
            <w:pPr>
              <w:spacing w:before="60" w:after="60"/>
              <w:jc w:val="both"/>
              <w:rPr>
                <w:rFonts w:cs="Arial"/>
              </w:rPr>
            </w:pPr>
            <w:r w:rsidRPr="00015351">
              <w:rPr>
                <w:rFonts w:cs="Arial"/>
              </w:rPr>
              <w:t>Monitoring of complaints and incident reporting in respect of paper records</w:t>
            </w:r>
          </w:p>
          <w:p w14:paraId="2ACAF19B" w14:textId="77777777" w:rsidR="00787F67" w:rsidRDefault="00787F67" w:rsidP="009C372A">
            <w:pPr>
              <w:spacing w:before="60" w:after="60"/>
              <w:jc w:val="both"/>
              <w:rPr>
                <w:rFonts w:cs="Arial"/>
              </w:rPr>
            </w:pPr>
            <w:r w:rsidRPr="00015351">
              <w:rPr>
                <w:rFonts w:cs="Arial"/>
              </w:rPr>
              <w:t>Quarterly reports to the Workforce &amp; OD Committee</w:t>
            </w:r>
          </w:p>
          <w:p w14:paraId="46A3995B" w14:textId="77777777" w:rsidR="00787F67" w:rsidRPr="00334927" w:rsidRDefault="00787F67" w:rsidP="009C372A">
            <w:pPr>
              <w:spacing w:before="60" w:after="60"/>
              <w:jc w:val="both"/>
              <w:rPr>
                <w:rFonts w:cs="Arial"/>
                <w:color w:val="FF0000"/>
              </w:rPr>
            </w:pPr>
            <w:r>
              <w:rPr>
                <w:rFonts w:cs="Arial"/>
                <w:color w:val="FF0000"/>
              </w:rPr>
              <w:lastRenderedPageBreak/>
              <w:t>Chair’s reports from IGCAG presented to Management Board and Workforce and Digital Committee</w:t>
            </w:r>
          </w:p>
          <w:p w14:paraId="0D3F0DEE" w14:textId="77777777" w:rsidR="00787F67" w:rsidRPr="00015351" w:rsidRDefault="00787F67" w:rsidP="009C372A">
            <w:pPr>
              <w:spacing w:before="60" w:after="60"/>
              <w:jc w:val="both"/>
              <w:rPr>
                <w:rFonts w:cs="Arial"/>
              </w:rPr>
            </w:pPr>
          </w:p>
          <w:p w14:paraId="47061D15" w14:textId="77777777" w:rsidR="00787F67" w:rsidRPr="00015351" w:rsidRDefault="00787F67" w:rsidP="009C372A">
            <w:pPr>
              <w:spacing w:before="60" w:after="60"/>
              <w:jc w:val="both"/>
              <w:rPr>
                <w:rFonts w:cs="Arial"/>
              </w:rPr>
            </w:pPr>
          </w:p>
          <w:p w14:paraId="50967C41" w14:textId="77777777" w:rsidR="00787F67" w:rsidRPr="00015351" w:rsidRDefault="00787F67" w:rsidP="009C372A">
            <w:pPr>
              <w:spacing w:before="60" w:after="60"/>
              <w:jc w:val="both"/>
              <w:rPr>
                <w:rFonts w:cs="Arial"/>
              </w:rPr>
            </w:pPr>
          </w:p>
        </w:tc>
        <w:tc>
          <w:tcPr>
            <w:tcW w:w="7087" w:type="dxa"/>
            <w:gridSpan w:val="4"/>
            <w:tcBorders>
              <w:top w:val="single" w:sz="4" w:space="0" w:color="auto"/>
              <w:left w:val="single" w:sz="4" w:space="0" w:color="auto"/>
              <w:bottom w:val="single" w:sz="4" w:space="0" w:color="auto"/>
              <w:right w:val="single" w:sz="4" w:space="0" w:color="auto"/>
            </w:tcBorders>
            <w:shd w:val="clear" w:color="auto" w:fill="auto"/>
          </w:tcPr>
          <w:p w14:paraId="3829AA59" w14:textId="77777777" w:rsidR="00787F67" w:rsidRPr="00015351" w:rsidRDefault="00787F67" w:rsidP="009C372A">
            <w:pPr>
              <w:spacing w:before="60"/>
              <w:jc w:val="both"/>
              <w:rPr>
                <w:rFonts w:cs="Arial"/>
                <w:b/>
              </w:rPr>
            </w:pPr>
            <w:r w:rsidRPr="00015351">
              <w:rPr>
                <w:rFonts w:cs="Arial"/>
                <w:b/>
              </w:rPr>
              <w:lastRenderedPageBreak/>
              <w:t>2020</w:t>
            </w:r>
          </w:p>
          <w:p w14:paraId="3178DEEA" w14:textId="77777777" w:rsidR="00787F67" w:rsidRPr="00015351" w:rsidRDefault="00787F67" w:rsidP="009C372A">
            <w:pPr>
              <w:spacing w:before="60"/>
              <w:jc w:val="both"/>
              <w:rPr>
                <w:rFonts w:cs="Arial"/>
              </w:rPr>
            </w:pPr>
            <w:r w:rsidRPr="00015351">
              <w:rPr>
                <w:rFonts w:cs="Arial"/>
              </w:rPr>
              <w:t>A&amp;A Report SBU-1920-029 – January 2020</w:t>
            </w:r>
          </w:p>
          <w:p w14:paraId="050C94E6" w14:textId="77777777" w:rsidR="00787F67" w:rsidRPr="00015351" w:rsidRDefault="00787F67" w:rsidP="009C372A">
            <w:pPr>
              <w:spacing w:after="60"/>
              <w:jc w:val="both"/>
              <w:rPr>
                <w:rFonts w:cs="Arial"/>
              </w:rPr>
            </w:pPr>
            <w:r w:rsidRPr="00015351">
              <w:rPr>
                <w:rFonts w:cs="Arial"/>
              </w:rPr>
              <w:t>IT Application Systems (TOMS) - Reasonable Assurance</w:t>
            </w:r>
          </w:p>
          <w:p w14:paraId="4EB8DF85" w14:textId="77777777" w:rsidR="00787F67" w:rsidRPr="004A63CC" w:rsidRDefault="00787F67" w:rsidP="009C372A">
            <w:pPr>
              <w:jc w:val="both"/>
              <w:rPr>
                <w:rFonts w:cs="Arial"/>
                <w:color w:val="FF0000"/>
              </w:rPr>
            </w:pPr>
            <w:r w:rsidRPr="004A63CC">
              <w:rPr>
                <w:rFonts w:cs="Arial"/>
                <w:color w:val="FF0000"/>
              </w:rPr>
              <w:t>A&amp;A Report SBU-1920-030 – June 2020</w:t>
            </w:r>
          </w:p>
          <w:p w14:paraId="2563D25A" w14:textId="77777777" w:rsidR="00787F67" w:rsidRPr="004A63CC" w:rsidRDefault="00787F67" w:rsidP="009C372A">
            <w:pPr>
              <w:spacing w:after="60"/>
              <w:jc w:val="both"/>
              <w:rPr>
                <w:rFonts w:cs="Arial"/>
                <w:color w:val="FF0000"/>
              </w:rPr>
            </w:pPr>
            <w:r w:rsidRPr="004A63CC">
              <w:rPr>
                <w:rFonts w:cs="Arial"/>
                <w:color w:val="FF0000"/>
              </w:rPr>
              <w:t>IT infrastructure Assets (F/Up) – Reasonable Assurance</w:t>
            </w:r>
          </w:p>
          <w:p w14:paraId="018982CB" w14:textId="77777777" w:rsidR="00787F67" w:rsidRPr="00015351" w:rsidRDefault="00787F67" w:rsidP="009C372A">
            <w:pPr>
              <w:spacing w:before="60"/>
              <w:jc w:val="both"/>
              <w:rPr>
                <w:rFonts w:cs="Arial"/>
              </w:rPr>
            </w:pPr>
            <w:r w:rsidRPr="00015351">
              <w:rPr>
                <w:rFonts w:cs="Arial"/>
              </w:rPr>
              <w:t>A&amp;A Report SBU-1920-028 – June 2020</w:t>
            </w:r>
          </w:p>
          <w:p w14:paraId="136B4CC9" w14:textId="77777777" w:rsidR="00787F67" w:rsidRPr="00015351" w:rsidRDefault="00787F67" w:rsidP="009C372A">
            <w:pPr>
              <w:spacing w:after="60"/>
              <w:jc w:val="both"/>
              <w:rPr>
                <w:rFonts w:cs="Arial"/>
              </w:rPr>
            </w:pPr>
            <w:r w:rsidRPr="00015351">
              <w:rPr>
                <w:rFonts w:cs="Arial"/>
              </w:rPr>
              <w:t>Discharge Summaries - No Rating Given</w:t>
            </w:r>
          </w:p>
          <w:p w14:paraId="166D86DA" w14:textId="77777777" w:rsidR="00787F67" w:rsidRPr="00015351" w:rsidRDefault="00787F67" w:rsidP="009C372A">
            <w:pPr>
              <w:jc w:val="both"/>
              <w:rPr>
                <w:rFonts w:cs="Arial"/>
              </w:rPr>
            </w:pPr>
            <w:r w:rsidRPr="00015351">
              <w:rPr>
                <w:rFonts w:cs="Arial"/>
              </w:rPr>
              <w:t>A&amp;A Report SSU-SBU-1920-001 – June 2020</w:t>
            </w:r>
          </w:p>
          <w:p w14:paraId="02DB1148" w14:textId="77777777" w:rsidR="00787F67" w:rsidRPr="00015351" w:rsidRDefault="00787F67" w:rsidP="009C372A">
            <w:pPr>
              <w:jc w:val="both"/>
              <w:rPr>
                <w:rFonts w:cs="Arial"/>
              </w:rPr>
            </w:pPr>
            <w:r w:rsidRPr="00015351">
              <w:rPr>
                <w:rFonts w:cs="Arial"/>
              </w:rPr>
              <w:t>Informatics (F/Up): Digital Strategy &amp; Wireless Infrastructure Project</w:t>
            </w:r>
          </w:p>
          <w:p w14:paraId="2932BC34" w14:textId="77777777" w:rsidR="00787F67" w:rsidRPr="00015351" w:rsidRDefault="00787F67" w:rsidP="009C372A">
            <w:pPr>
              <w:spacing w:after="60"/>
              <w:jc w:val="both"/>
              <w:rPr>
                <w:rFonts w:cs="Arial"/>
              </w:rPr>
            </w:pPr>
            <w:r w:rsidRPr="00015351">
              <w:rPr>
                <w:rFonts w:cs="Arial"/>
              </w:rPr>
              <w:t>Reasonable Assurance</w:t>
            </w:r>
          </w:p>
          <w:p w14:paraId="1A6AEC34" w14:textId="77777777" w:rsidR="00787F67" w:rsidRPr="00015351" w:rsidRDefault="00787F67" w:rsidP="009C372A">
            <w:pPr>
              <w:spacing w:before="60"/>
              <w:jc w:val="both"/>
              <w:rPr>
                <w:rFonts w:cs="Arial"/>
              </w:rPr>
            </w:pPr>
            <w:r w:rsidRPr="00015351">
              <w:rPr>
                <w:rFonts w:cs="Arial"/>
                <w:b/>
              </w:rPr>
              <w:t>2021</w:t>
            </w:r>
          </w:p>
          <w:p w14:paraId="12F43670" w14:textId="77777777" w:rsidR="00787F67" w:rsidRPr="00015351" w:rsidRDefault="00787F67" w:rsidP="009C372A">
            <w:pPr>
              <w:spacing w:before="60"/>
              <w:jc w:val="both"/>
              <w:rPr>
                <w:rFonts w:cs="Arial"/>
              </w:rPr>
            </w:pPr>
            <w:r w:rsidRPr="00015351">
              <w:rPr>
                <w:rFonts w:cs="Arial"/>
              </w:rPr>
              <w:t>A&amp;A Report SBU-2021-029 – February 2021</w:t>
            </w:r>
          </w:p>
          <w:p w14:paraId="3DD9109C" w14:textId="77777777" w:rsidR="00787F67" w:rsidRPr="00015351" w:rsidRDefault="00787F67" w:rsidP="009C372A">
            <w:pPr>
              <w:jc w:val="both"/>
              <w:rPr>
                <w:rFonts w:cs="Arial"/>
              </w:rPr>
            </w:pPr>
            <w:r w:rsidRPr="00015351">
              <w:rPr>
                <w:rFonts w:cs="Arial"/>
              </w:rPr>
              <w:t>Digital Technology Control &amp; Risk Assessment.</w:t>
            </w:r>
          </w:p>
          <w:p w14:paraId="4B5F0F6B" w14:textId="77777777" w:rsidR="00787F67" w:rsidRPr="00015351" w:rsidRDefault="00787F67" w:rsidP="009C372A">
            <w:pPr>
              <w:spacing w:after="60"/>
              <w:jc w:val="both"/>
              <w:rPr>
                <w:rFonts w:cs="Arial"/>
              </w:rPr>
            </w:pPr>
            <w:r w:rsidRPr="00015351">
              <w:rPr>
                <w:rFonts w:cs="Arial"/>
              </w:rPr>
              <w:t>No Assurance Rating Given</w:t>
            </w:r>
          </w:p>
          <w:p w14:paraId="18DF5CD5" w14:textId="77777777" w:rsidR="00787F67" w:rsidRPr="004A63CC" w:rsidRDefault="00787F67" w:rsidP="009C372A">
            <w:pPr>
              <w:spacing w:before="60"/>
              <w:jc w:val="both"/>
              <w:rPr>
                <w:rFonts w:cs="Arial"/>
                <w:color w:val="FF0000"/>
              </w:rPr>
            </w:pPr>
            <w:r w:rsidRPr="004A63CC">
              <w:rPr>
                <w:rFonts w:cs="Arial"/>
                <w:color w:val="FF0000"/>
              </w:rPr>
              <w:lastRenderedPageBreak/>
              <w:t>A&amp;A Report SBU-2122-021 - October 2021</w:t>
            </w:r>
          </w:p>
          <w:p w14:paraId="4BF90C81" w14:textId="77777777" w:rsidR="00787F67" w:rsidRPr="004A63CC" w:rsidRDefault="00787F67" w:rsidP="009C372A">
            <w:pPr>
              <w:spacing w:after="60"/>
              <w:jc w:val="both"/>
              <w:rPr>
                <w:rFonts w:cs="Arial"/>
                <w:color w:val="FF0000"/>
              </w:rPr>
            </w:pPr>
            <w:r w:rsidRPr="004A63CC">
              <w:rPr>
                <w:rFonts w:cs="Arial"/>
                <w:color w:val="FF0000"/>
              </w:rPr>
              <w:t>Info. Tech. Infrastructure Library Service Mgmt Review – Reasonable Assurance</w:t>
            </w:r>
          </w:p>
          <w:p w14:paraId="2C618263" w14:textId="77777777" w:rsidR="00787F67" w:rsidRPr="00015351" w:rsidRDefault="00787F67" w:rsidP="009C372A">
            <w:pPr>
              <w:jc w:val="both"/>
              <w:rPr>
                <w:rFonts w:cs="Arial"/>
              </w:rPr>
            </w:pPr>
            <w:r w:rsidRPr="00015351">
              <w:rPr>
                <w:rFonts w:cs="Arial"/>
              </w:rPr>
              <w:t>A&amp;A Report SBU-2122-019 – December 2021</w:t>
            </w:r>
          </w:p>
          <w:p w14:paraId="33D3DB6B" w14:textId="77777777" w:rsidR="00787F67" w:rsidRPr="00015351" w:rsidRDefault="00787F67" w:rsidP="009C372A">
            <w:pPr>
              <w:spacing w:after="60"/>
              <w:jc w:val="both"/>
              <w:rPr>
                <w:rFonts w:cs="Arial"/>
              </w:rPr>
            </w:pPr>
            <w:r w:rsidRPr="00015351">
              <w:rPr>
                <w:rFonts w:cs="Arial"/>
              </w:rPr>
              <w:t>Hospital Electronic Prescribing &amp; Medicines Administration Application (HEPMA) - Reasonable Assurance</w:t>
            </w:r>
          </w:p>
          <w:p w14:paraId="61956E56" w14:textId="77777777" w:rsidR="00787F67" w:rsidRPr="00015351" w:rsidRDefault="00787F67" w:rsidP="009C372A">
            <w:pPr>
              <w:spacing w:after="60"/>
              <w:jc w:val="both"/>
              <w:rPr>
                <w:rFonts w:cs="Arial"/>
              </w:rPr>
            </w:pPr>
          </w:p>
        </w:tc>
        <w:tc>
          <w:tcPr>
            <w:tcW w:w="6272" w:type="dxa"/>
            <w:gridSpan w:val="3"/>
            <w:tcBorders>
              <w:top w:val="single" w:sz="4" w:space="0" w:color="auto"/>
              <w:left w:val="single" w:sz="4" w:space="0" w:color="auto"/>
              <w:bottom w:val="single" w:sz="4" w:space="0" w:color="auto"/>
              <w:right w:val="single" w:sz="4" w:space="0" w:color="auto"/>
            </w:tcBorders>
            <w:shd w:val="clear" w:color="auto" w:fill="auto"/>
          </w:tcPr>
          <w:p w14:paraId="3CB6CA9C" w14:textId="77777777" w:rsidR="00787F67" w:rsidRPr="00015351" w:rsidRDefault="00787F67" w:rsidP="009C372A">
            <w:pPr>
              <w:spacing w:after="60"/>
              <w:jc w:val="both"/>
              <w:rPr>
                <w:rFonts w:cs="Arial"/>
              </w:rPr>
            </w:pPr>
            <w:r w:rsidRPr="00015351">
              <w:rPr>
                <w:rFonts w:cs="Arial"/>
                <w:b/>
              </w:rPr>
              <w:lastRenderedPageBreak/>
              <w:t>2022</w:t>
            </w:r>
          </w:p>
          <w:p w14:paraId="4B8795B1" w14:textId="77777777" w:rsidR="00787F67" w:rsidRPr="00015351" w:rsidRDefault="00787F67" w:rsidP="009C372A">
            <w:pPr>
              <w:spacing w:before="60"/>
              <w:jc w:val="both"/>
              <w:rPr>
                <w:rFonts w:cs="Arial"/>
              </w:rPr>
            </w:pPr>
            <w:r w:rsidRPr="00015351">
              <w:rPr>
                <w:rFonts w:cs="Arial"/>
              </w:rPr>
              <w:t>A&amp;A Report SBU-2122-005 – April 2022</w:t>
            </w:r>
          </w:p>
          <w:p w14:paraId="2B868B08" w14:textId="77777777" w:rsidR="00787F67" w:rsidRPr="00015351" w:rsidRDefault="00787F67" w:rsidP="009C372A">
            <w:pPr>
              <w:spacing w:after="60"/>
              <w:jc w:val="both"/>
              <w:rPr>
                <w:rFonts w:cs="Arial"/>
              </w:rPr>
            </w:pPr>
            <w:r w:rsidRPr="00015351">
              <w:rPr>
                <w:rFonts w:cs="Arial"/>
              </w:rPr>
              <w:t>Network &amp; Info Systems (NIS) Directive - Reasonable Assurance</w:t>
            </w:r>
          </w:p>
          <w:p w14:paraId="639082AD" w14:textId="77777777" w:rsidR="00787F67" w:rsidRPr="00015351" w:rsidRDefault="00787F67" w:rsidP="009C372A">
            <w:pPr>
              <w:jc w:val="both"/>
              <w:rPr>
                <w:rFonts w:cs="Arial"/>
              </w:rPr>
            </w:pPr>
            <w:r w:rsidRPr="00015351">
              <w:rPr>
                <w:rFonts w:cs="Arial"/>
              </w:rPr>
              <w:t>A&amp;A Report SBU-2122-020 – May 2022</w:t>
            </w:r>
          </w:p>
          <w:p w14:paraId="39F21FB5" w14:textId="77777777" w:rsidR="00787F67" w:rsidRPr="00015351" w:rsidRDefault="00787F67" w:rsidP="009C372A">
            <w:pPr>
              <w:spacing w:after="60"/>
              <w:jc w:val="both"/>
              <w:rPr>
                <w:rFonts w:cs="Arial"/>
              </w:rPr>
            </w:pPr>
            <w:r w:rsidRPr="00015351">
              <w:rPr>
                <w:rFonts w:cs="Arial"/>
              </w:rPr>
              <w:t>Digital Project Management - Substantial Assurance</w:t>
            </w:r>
          </w:p>
          <w:p w14:paraId="18B73C12" w14:textId="77777777" w:rsidR="00787F67" w:rsidRPr="00015351" w:rsidRDefault="00787F67" w:rsidP="009C372A">
            <w:pPr>
              <w:spacing w:after="60"/>
              <w:jc w:val="both"/>
              <w:rPr>
                <w:rFonts w:cs="Arial"/>
              </w:rPr>
            </w:pPr>
            <w:r w:rsidRPr="00015351">
              <w:rPr>
                <w:rFonts w:cs="Arial"/>
                <w:b/>
              </w:rPr>
              <w:t>2023</w:t>
            </w:r>
          </w:p>
          <w:p w14:paraId="488845CC" w14:textId="77777777" w:rsidR="00787F67" w:rsidRPr="00015351" w:rsidRDefault="00787F67" w:rsidP="009C372A">
            <w:pPr>
              <w:spacing w:before="60"/>
              <w:jc w:val="both"/>
              <w:rPr>
                <w:rFonts w:cs="Arial"/>
              </w:rPr>
            </w:pPr>
            <w:r w:rsidRPr="00015351">
              <w:rPr>
                <w:rFonts w:cs="Arial"/>
              </w:rPr>
              <w:t>A&amp;A Report SBU-2223-021 – January 2023</w:t>
            </w:r>
          </w:p>
          <w:p w14:paraId="2EEA72FC" w14:textId="77777777" w:rsidR="00787F67" w:rsidRPr="00015351" w:rsidRDefault="00787F67" w:rsidP="009C372A">
            <w:pPr>
              <w:spacing w:after="60"/>
              <w:jc w:val="both"/>
              <w:rPr>
                <w:rFonts w:cs="Arial"/>
              </w:rPr>
            </w:pPr>
            <w:r w:rsidRPr="00015351">
              <w:rPr>
                <w:rFonts w:cs="Arial"/>
              </w:rPr>
              <w:t>Cyber Security - Reasonable Assurance</w:t>
            </w:r>
          </w:p>
          <w:p w14:paraId="7349F926" w14:textId="77777777" w:rsidR="00787F67" w:rsidRPr="00015351" w:rsidRDefault="00787F67" w:rsidP="009C372A">
            <w:pPr>
              <w:spacing w:before="60"/>
              <w:jc w:val="both"/>
              <w:rPr>
                <w:rFonts w:cs="Arial"/>
              </w:rPr>
            </w:pPr>
            <w:r w:rsidRPr="00015351">
              <w:rPr>
                <w:rFonts w:cs="Arial"/>
              </w:rPr>
              <w:t>A&amp;A Report SBU-2223-023 – February 2023</w:t>
            </w:r>
          </w:p>
          <w:p w14:paraId="77E80B35" w14:textId="77777777" w:rsidR="00787F67" w:rsidRPr="00015351" w:rsidRDefault="00787F67" w:rsidP="009C372A">
            <w:pPr>
              <w:spacing w:after="60"/>
              <w:jc w:val="both"/>
              <w:rPr>
                <w:rFonts w:cs="Arial"/>
              </w:rPr>
            </w:pPr>
            <w:r w:rsidRPr="00015351">
              <w:rPr>
                <w:rFonts w:cs="Arial"/>
              </w:rPr>
              <w:t>Information Governance – Limited Assurance</w:t>
            </w:r>
          </w:p>
          <w:p w14:paraId="1C02D961" w14:textId="77777777" w:rsidR="00787F67" w:rsidRPr="00015351" w:rsidRDefault="00787F67" w:rsidP="009C372A">
            <w:pPr>
              <w:jc w:val="both"/>
              <w:rPr>
                <w:rFonts w:cs="Arial"/>
              </w:rPr>
            </w:pPr>
            <w:r w:rsidRPr="00015351">
              <w:rPr>
                <w:rFonts w:cs="Arial"/>
              </w:rPr>
              <w:t>A&amp;A Report SBU-2223-022 – May 2023</w:t>
            </w:r>
          </w:p>
          <w:p w14:paraId="345A3216" w14:textId="77777777" w:rsidR="00787F67" w:rsidRPr="00015351" w:rsidRDefault="00787F67" w:rsidP="009C372A">
            <w:pPr>
              <w:spacing w:after="60"/>
              <w:jc w:val="both"/>
              <w:rPr>
                <w:rFonts w:cs="Arial"/>
              </w:rPr>
            </w:pPr>
            <w:r w:rsidRPr="00015351">
              <w:rPr>
                <w:rFonts w:cs="Arial"/>
              </w:rPr>
              <w:t>Mgmt. of Physical Health Records – Reasonable Assurance</w:t>
            </w:r>
          </w:p>
          <w:p w14:paraId="0340334A" w14:textId="77777777" w:rsidR="00787F67" w:rsidRPr="00015351" w:rsidRDefault="00787F67" w:rsidP="009C372A">
            <w:pPr>
              <w:jc w:val="both"/>
              <w:rPr>
                <w:rFonts w:cs="Arial"/>
              </w:rPr>
            </w:pPr>
            <w:bookmarkStart w:id="1" w:name="OLE_LINK1"/>
          </w:p>
          <w:p w14:paraId="50FC4153" w14:textId="77777777" w:rsidR="00787F67" w:rsidRPr="00015351" w:rsidRDefault="00787F67" w:rsidP="009C372A">
            <w:pPr>
              <w:jc w:val="both"/>
              <w:rPr>
                <w:rFonts w:cs="Arial"/>
              </w:rPr>
            </w:pPr>
            <w:r w:rsidRPr="00015351">
              <w:rPr>
                <w:rFonts w:cs="Arial"/>
              </w:rPr>
              <w:lastRenderedPageBreak/>
              <w:t>A&amp;A Report SBU-2223-020 – May 2023</w:t>
            </w:r>
          </w:p>
          <w:p w14:paraId="7862E3C5" w14:textId="77777777" w:rsidR="00787F67" w:rsidRPr="00015351" w:rsidRDefault="00787F67" w:rsidP="009C372A">
            <w:pPr>
              <w:spacing w:after="60"/>
              <w:jc w:val="both"/>
              <w:rPr>
                <w:rFonts w:cs="Arial"/>
              </w:rPr>
            </w:pPr>
            <w:r w:rsidRPr="00015351">
              <w:rPr>
                <w:rFonts w:cs="Arial"/>
              </w:rPr>
              <w:t>Digital Strat. Implementation – Substantial Assurance</w:t>
            </w:r>
          </w:p>
          <w:bookmarkEnd w:id="1"/>
          <w:p w14:paraId="04C8EC83" w14:textId="77777777" w:rsidR="00787F67" w:rsidRPr="00015351" w:rsidRDefault="00787F67" w:rsidP="009C372A">
            <w:pPr>
              <w:jc w:val="both"/>
              <w:rPr>
                <w:rFonts w:cs="Arial"/>
              </w:rPr>
            </w:pPr>
            <w:r w:rsidRPr="00015351">
              <w:rPr>
                <w:rFonts w:cs="Arial"/>
              </w:rPr>
              <w:t>A&amp;A Report SBU-2223-024 – June 2023</w:t>
            </w:r>
          </w:p>
          <w:p w14:paraId="2B261F74" w14:textId="77777777" w:rsidR="00787F67" w:rsidRPr="00015351" w:rsidRDefault="00787F67" w:rsidP="009C372A">
            <w:pPr>
              <w:jc w:val="both"/>
              <w:rPr>
                <w:rFonts w:cs="Arial"/>
              </w:rPr>
            </w:pPr>
            <w:r w:rsidRPr="00015351">
              <w:rPr>
                <w:rFonts w:cs="Arial"/>
              </w:rPr>
              <w:t>Clinical Systems Implementation – Benefits Realisation</w:t>
            </w:r>
          </w:p>
          <w:p w14:paraId="70917204" w14:textId="77777777" w:rsidR="00787F67" w:rsidRPr="00015351" w:rsidRDefault="00787F67" w:rsidP="009C372A">
            <w:pPr>
              <w:spacing w:after="60"/>
              <w:jc w:val="both"/>
              <w:rPr>
                <w:rFonts w:cs="Arial"/>
              </w:rPr>
            </w:pPr>
            <w:r w:rsidRPr="00015351">
              <w:rPr>
                <w:rFonts w:cs="Arial"/>
              </w:rPr>
              <w:t>Substantial Assurance</w:t>
            </w:r>
          </w:p>
          <w:p w14:paraId="16CFEB3B" w14:textId="77777777" w:rsidR="00787F67" w:rsidRPr="004A63CC" w:rsidRDefault="00787F67" w:rsidP="009C372A">
            <w:pPr>
              <w:jc w:val="both"/>
              <w:rPr>
                <w:rFonts w:cs="Arial"/>
                <w:color w:val="FF0000"/>
              </w:rPr>
            </w:pPr>
            <w:r w:rsidRPr="004A63CC">
              <w:rPr>
                <w:rFonts w:cs="Arial"/>
                <w:color w:val="FF0000"/>
              </w:rPr>
              <w:t>A&amp;A Report SBUHB-2324-019 – November 2023</w:t>
            </w:r>
          </w:p>
          <w:p w14:paraId="417FFFF0" w14:textId="77777777" w:rsidR="00787F67" w:rsidRPr="0054546F" w:rsidRDefault="00787F67" w:rsidP="009C372A">
            <w:pPr>
              <w:spacing w:after="60"/>
              <w:jc w:val="both"/>
              <w:rPr>
                <w:rFonts w:cs="Arial"/>
                <w:b/>
                <w:color w:val="00B050"/>
              </w:rPr>
            </w:pPr>
            <w:r w:rsidRPr="004A63CC">
              <w:rPr>
                <w:rFonts w:cs="Arial"/>
                <w:color w:val="FF0000"/>
              </w:rPr>
              <w:t>Technical Re</w:t>
            </w:r>
            <w:r w:rsidR="0054546F" w:rsidRPr="004A63CC">
              <w:rPr>
                <w:rFonts w:cs="Arial"/>
                <w:color w:val="FF0000"/>
              </w:rPr>
              <w:t>silience – Reasonable Assurance</w:t>
            </w:r>
          </w:p>
        </w:tc>
      </w:tr>
      <w:tr w:rsidR="00787F67" w:rsidRPr="00015351" w14:paraId="37365B68" w14:textId="77777777" w:rsidTr="009C372A">
        <w:trPr>
          <w:trHeight w:val="79"/>
          <w:jc w:val="center"/>
        </w:trPr>
        <w:tc>
          <w:tcPr>
            <w:tcW w:w="11092" w:type="dxa"/>
            <w:gridSpan w:val="5"/>
            <w:tcBorders>
              <w:top w:val="single" w:sz="4" w:space="0" w:color="auto"/>
              <w:left w:val="single" w:sz="4" w:space="0" w:color="auto"/>
              <w:bottom w:val="single" w:sz="4" w:space="0" w:color="auto"/>
              <w:right w:val="single" w:sz="4" w:space="0" w:color="auto"/>
            </w:tcBorders>
            <w:shd w:val="clear" w:color="auto" w:fill="F2F2F2"/>
          </w:tcPr>
          <w:p w14:paraId="69A8D5AB" w14:textId="77777777" w:rsidR="00787F67" w:rsidRPr="00015351" w:rsidRDefault="00787F67" w:rsidP="009C372A">
            <w:pPr>
              <w:spacing w:before="60" w:after="60"/>
              <w:jc w:val="both"/>
              <w:rPr>
                <w:rFonts w:cs="Arial"/>
                <w:b/>
              </w:rPr>
            </w:pPr>
            <w:r w:rsidRPr="00015351">
              <w:rPr>
                <w:rFonts w:cs="Arial"/>
                <w:b/>
              </w:rPr>
              <w:lastRenderedPageBreak/>
              <w:t>Gaps in Control/Assurance or Identified Areas for Improvement</w:t>
            </w:r>
          </w:p>
        </w:tc>
        <w:tc>
          <w:tcPr>
            <w:tcW w:w="11096" w:type="dxa"/>
            <w:gridSpan w:val="5"/>
            <w:tcBorders>
              <w:top w:val="single" w:sz="4" w:space="0" w:color="auto"/>
              <w:left w:val="single" w:sz="4" w:space="0" w:color="auto"/>
              <w:bottom w:val="single" w:sz="4" w:space="0" w:color="auto"/>
              <w:right w:val="single" w:sz="4" w:space="0" w:color="auto"/>
            </w:tcBorders>
            <w:shd w:val="clear" w:color="auto" w:fill="F2F2F2"/>
          </w:tcPr>
          <w:p w14:paraId="0D19F0C5" w14:textId="77777777" w:rsidR="00787F67" w:rsidRPr="00015351" w:rsidRDefault="00787F67" w:rsidP="009C372A">
            <w:pPr>
              <w:spacing w:before="60" w:after="60"/>
              <w:jc w:val="both"/>
              <w:rPr>
                <w:rFonts w:cs="Arial"/>
                <w:b/>
              </w:rPr>
            </w:pPr>
            <w:r w:rsidRPr="00015351">
              <w:rPr>
                <w:rFonts w:cs="Arial"/>
                <w:b/>
              </w:rPr>
              <w:t xml:space="preserve">Agreed Action </w:t>
            </w:r>
          </w:p>
        </w:tc>
      </w:tr>
      <w:tr w:rsidR="00787F67" w:rsidRPr="00015351" w14:paraId="7193DDF5" w14:textId="77777777" w:rsidTr="009C372A">
        <w:trPr>
          <w:trHeight w:val="79"/>
          <w:jc w:val="center"/>
        </w:trPr>
        <w:tc>
          <w:tcPr>
            <w:tcW w:w="11092" w:type="dxa"/>
            <w:gridSpan w:val="5"/>
            <w:tcBorders>
              <w:top w:val="single" w:sz="4" w:space="0" w:color="auto"/>
              <w:left w:val="single" w:sz="4" w:space="0" w:color="auto"/>
              <w:bottom w:val="single" w:sz="4" w:space="0" w:color="auto"/>
              <w:right w:val="single" w:sz="4" w:space="0" w:color="auto"/>
            </w:tcBorders>
            <w:shd w:val="clear" w:color="auto" w:fill="auto"/>
          </w:tcPr>
          <w:p w14:paraId="3B5D7435" w14:textId="77777777" w:rsidR="00787F67" w:rsidRPr="005C61C9" w:rsidRDefault="00787F67" w:rsidP="009C372A">
            <w:pPr>
              <w:ind w:left="10" w:hanging="10"/>
              <w:jc w:val="both"/>
              <w:rPr>
                <w:rFonts w:cs="Arial"/>
              </w:rPr>
            </w:pPr>
            <w:r w:rsidRPr="005C61C9">
              <w:rPr>
                <w:rFonts w:cs="Arial"/>
              </w:rPr>
              <w:t>Issues identified in respect of the operation and functionality of the Theatre Operational Management System (TOMS)</w:t>
            </w:r>
          </w:p>
          <w:p w14:paraId="0B3FDD6A" w14:textId="77777777" w:rsidR="00787F67" w:rsidRPr="005C61C9" w:rsidRDefault="00787F67" w:rsidP="009C372A">
            <w:pPr>
              <w:ind w:left="10" w:hanging="10"/>
              <w:jc w:val="both"/>
              <w:rPr>
                <w:rFonts w:cs="Arial"/>
              </w:rPr>
            </w:pPr>
          </w:p>
          <w:p w14:paraId="2C1DDBEA" w14:textId="77777777" w:rsidR="00787F67" w:rsidRPr="005C61C9" w:rsidRDefault="00787F67" w:rsidP="009C372A">
            <w:pPr>
              <w:ind w:left="10" w:hanging="10"/>
              <w:jc w:val="both"/>
              <w:rPr>
                <w:rFonts w:cs="Arial"/>
              </w:rPr>
            </w:pPr>
          </w:p>
          <w:p w14:paraId="108A6086" w14:textId="77777777" w:rsidR="00787F67" w:rsidRPr="005C61C9" w:rsidRDefault="00787F67" w:rsidP="009C372A">
            <w:pPr>
              <w:ind w:left="10" w:hanging="10"/>
              <w:jc w:val="both"/>
              <w:rPr>
                <w:rFonts w:cs="Arial"/>
              </w:rPr>
            </w:pPr>
            <w:r w:rsidRPr="005C61C9">
              <w:rPr>
                <w:rFonts w:cs="Arial"/>
              </w:rPr>
              <w:t>Rapid deployment of digital solutions and hardware has resulted in increased pressures on the Digital Services Team and Digital Operations Team, with an average increase of 45% in calls logged.</w:t>
            </w:r>
          </w:p>
          <w:p w14:paraId="27A5B738" w14:textId="77777777" w:rsidR="00787F67" w:rsidRPr="005C61C9" w:rsidRDefault="00787F67" w:rsidP="009C372A">
            <w:pPr>
              <w:ind w:left="10" w:hanging="10"/>
              <w:jc w:val="both"/>
              <w:rPr>
                <w:rFonts w:cs="Arial"/>
              </w:rPr>
            </w:pPr>
          </w:p>
          <w:p w14:paraId="1B729E36" w14:textId="77777777" w:rsidR="00787F67" w:rsidRPr="005C61C9" w:rsidRDefault="00787F67" w:rsidP="009C372A">
            <w:pPr>
              <w:ind w:left="10" w:hanging="10"/>
              <w:jc w:val="both"/>
              <w:rPr>
                <w:rFonts w:cs="Arial"/>
              </w:rPr>
            </w:pPr>
          </w:p>
          <w:p w14:paraId="172C404E" w14:textId="77777777" w:rsidR="00787F67" w:rsidRPr="005C61C9" w:rsidRDefault="00787F67" w:rsidP="009C372A">
            <w:pPr>
              <w:ind w:left="10" w:hanging="10"/>
              <w:jc w:val="both"/>
              <w:rPr>
                <w:rFonts w:cs="Arial"/>
              </w:rPr>
            </w:pPr>
            <w:r w:rsidRPr="005C61C9">
              <w:rPr>
                <w:rFonts w:cs="Arial"/>
              </w:rPr>
              <w:t>Despite the rollout of digital solutions (e.g. Radio Frequency Identification (RFID)), significant volumes of paper records remain, exacerbated by the enforced halt of record destruction as part of the infected blood enquiry.</w:t>
            </w:r>
          </w:p>
          <w:p w14:paraId="17ABBD24" w14:textId="77777777" w:rsidR="00787F67" w:rsidRPr="005C61C9" w:rsidRDefault="00787F67" w:rsidP="009C372A">
            <w:pPr>
              <w:ind w:left="10" w:hanging="10"/>
              <w:jc w:val="both"/>
              <w:rPr>
                <w:rFonts w:cs="Arial"/>
              </w:rPr>
            </w:pPr>
          </w:p>
          <w:p w14:paraId="3283C886" w14:textId="77777777" w:rsidR="00787F67" w:rsidRPr="005C61C9" w:rsidRDefault="00787F67" w:rsidP="009C372A">
            <w:pPr>
              <w:ind w:left="10" w:hanging="10"/>
              <w:jc w:val="both"/>
              <w:rPr>
                <w:rFonts w:cs="Arial"/>
              </w:rPr>
            </w:pPr>
          </w:p>
          <w:p w14:paraId="04B08A3C" w14:textId="77777777" w:rsidR="00787F67" w:rsidRPr="005C61C9" w:rsidRDefault="00787F67" w:rsidP="009C372A">
            <w:pPr>
              <w:jc w:val="both"/>
              <w:rPr>
                <w:rFonts w:cs="Arial"/>
              </w:rPr>
            </w:pPr>
          </w:p>
          <w:p w14:paraId="03B3D334" w14:textId="77777777" w:rsidR="00787F67" w:rsidRPr="005C61C9" w:rsidRDefault="00787F67" w:rsidP="009C372A">
            <w:pPr>
              <w:jc w:val="both"/>
              <w:rPr>
                <w:rFonts w:cs="Arial"/>
              </w:rPr>
            </w:pPr>
            <w:r w:rsidRPr="005C61C9">
              <w:rPr>
                <w:rFonts w:cs="Arial"/>
              </w:rPr>
              <w:t>Scope to implement a more formal structure around problem management processes and recording and communicating known errors.</w:t>
            </w:r>
          </w:p>
          <w:p w14:paraId="24BA163C" w14:textId="77777777" w:rsidR="00787F67" w:rsidRPr="005C61C9" w:rsidRDefault="00787F67" w:rsidP="009C372A">
            <w:pPr>
              <w:jc w:val="both"/>
              <w:rPr>
                <w:rFonts w:cs="Arial"/>
              </w:rPr>
            </w:pPr>
          </w:p>
          <w:p w14:paraId="11F3B2F2" w14:textId="77777777" w:rsidR="00787F67" w:rsidRPr="005C61C9" w:rsidRDefault="00787F67" w:rsidP="009C372A">
            <w:pPr>
              <w:jc w:val="both"/>
              <w:rPr>
                <w:rFonts w:cs="Arial"/>
              </w:rPr>
            </w:pPr>
          </w:p>
          <w:p w14:paraId="4D24BBC4" w14:textId="77777777" w:rsidR="00787F67" w:rsidRPr="005C61C9" w:rsidRDefault="005C61C9" w:rsidP="005C61C9">
            <w:pPr>
              <w:rPr>
                <w:rFonts w:cs="Arial"/>
              </w:rPr>
            </w:pPr>
            <w:r w:rsidRPr="005C61C9">
              <w:rPr>
                <w:rFonts w:cs="Arial"/>
              </w:rPr>
              <w:t xml:space="preserve">WEDS implementation in Morriston not going ahead due to extended delays and issues with the solution in the Minor Injuries Unit. </w:t>
            </w:r>
          </w:p>
          <w:p w14:paraId="15441D7B" w14:textId="77777777" w:rsidR="005B2E4E" w:rsidRPr="005C61C9" w:rsidRDefault="005B2E4E" w:rsidP="009C372A">
            <w:pPr>
              <w:ind w:left="10" w:hanging="10"/>
              <w:jc w:val="both"/>
              <w:rPr>
                <w:rFonts w:cs="Arial"/>
              </w:rPr>
            </w:pPr>
          </w:p>
          <w:p w14:paraId="712BB1E6" w14:textId="77777777" w:rsidR="005B2E4E" w:rsidRPr="005C61C9" w:rsidRDefault="005B2E4E" w:rsidP="009C372A">
            <w:pPr>
              <w:ind w:left="10" w:hanging="10"/>
              <w:jc w:val="both"/>
              <w:rPr>
                <w:rFonts w:cs="Arial"/>
              </w:rPr>
            </w:pPr>
          </w:p>
          <w:p w14:paraId="3454C9EE" w14:textId="77777777" w:rsidR="00787F67" w:rsidRPr="005C61C9" w:rsidRDefault="00787F67" w:rsidP="009C372A">
            <w:pPr>
              <w:ind w:left="10" w:hanging="10"/>
              <w:jc w:val="both"/>
              <w:rPr>
                <w:rFonts w:cs="Arial"/>
              </w:rPr>
            </w:pPr>
            <w:r w:rsidRPr="005C61C9">
              <w:rPr>
                <w:rFonts w:cs="Arial"/>
              </w:rPr>
              <w:t>The capital requirement for Technology Refresh is increasing due to rapid digital adoption, and the availability of capital funding is decreasing. Risk stratification of replacement of equipment has been in place for a number of years, however in 2024/25 there will be a requirement to replace the core network across major sites. The estimated cost is £7m.</w:t>
            </w:r>
          </w:p>
          <w:p w14:paraId="33D36F3A" w14:textId="77777777" w:rsidR="00787F67" w:rsidRPr="005C61C9" w:rsidRDefault="00787F67" w:rsidP="009C372A">
            <w:pPr>
              <w:ind w:left="10" w:hanging="10"/>
              <w:jc w:val="both"/>
              <w:rPr>
                <w:rFonts w:cs="Arial"/>
              </w:rPr>
            </w:pPr>
          </w:p>
          <w:p w14:paraId="515ECDA6" w14:textId="77777777" w:rsidR="00787F67" w:rsidRPr="005C61C9" w:rsidRDefault="00787F67" w:rsidP="009C372A">
            <w:pPr>
              <w:ind w:left="10" w:hanging="10"/>
              <w:jc w:val="both"/>
              <w:rPr>
                <w:rFonts w:cs="Arial"/>
              </w:rPr>
            </w:pPr>
            <w:r w:rsidRPr="005C61C9">
              <w:rPr>
                <w:rFonts w:cs="Arial"/>
              </w:rPr>
              <w:t>A business case for the Welsh Community Care Information System (WCCIS) had been approved by BCAG and funding included in the 23/24 financial plan. Progress has been halted due to recommendations by the WCCIS National Program Team to WG to a change in the approach to provision of the solution. This will delay the implementation of a digital solution within community and mental health and learning disabilities.</w:t>
            </w:r>
          </w:p>
          <w:p w14:paraId="3D044161" w14:textId="77777777" w:rsidR="00787F67" w:rsidRPr="005C61C9" w:rsidRDefault="00787F67" w:rsidP="009C372A">
            <w:pPr>
              <w:ind w:left="10" w:hanging="10"/>
              <w:jc w:val="both"/>
              <w:rPr>
                <w:rFonts w:cs="Arial"/>
              </w:rPr>
            </w:pPr>
          </w:p>
          <w:p w14:paraId="674D0B8A" w14:textId="77777777" w:rsidR="00787F67" w:rsidRPr="005C61C9" w:rsidRDefault="00787F67" w:rsidP="009C372A">
            <w:pPr>
              <w:ind w:left="10" w:hanging="10"/>
              <w:jc w:val="both"/>
              <w:rPr>
                <w:rFonts w:cs="Arial"/>
              </w:rPr>
            </w:pPr>
            <w:r w:rsidRPr="005C61C9">
              <w:rPr>
                <w:rFonts w:cs="Arial"/>
              </w:rPr>
              <w:t>Impact of national architecture and governance reviews not yet known.</w:t>
            </w:r>
          </w:p>
        </w:tc>
        <w:tc>
          <w:tcPr>
            <w:tcW w:w="11096" w:type="dxa"/>
            <w:gridSpan w:val="5"/>
            <w:tcBorders>
              <w:top w:val="single" w:sz="4" w:space="0" w:color="auto"/>
              <w:left w:val="single" w:sz="4" w:space="0" w:color="auto"/>
              <w:bottom w:val="single" w:sz="4" w:space="0" w:color="auto"/>
              <w:right w:val="single" w:sz="4" w:space="0" w:color="auto"/>
            </w:tcBorders>
            <w:shd w:val="clear" w:color="auto" w:fill="auto"/>
          </w:tcPr>
          <w:p w14:paraId="11C09D27" w14:textId="77777777" w:rsidR="00787F67" w:rsidRPr="00015351" w:rsidRDefault="00787F67" w:rsidP="009C372A">
            <w:pPr>
              <w:ind w:left="50" w:hanging="5"/>
              <w:jc w:val="both"/>
              <w:rPr>
                <w:rFonts w:cs="Arial"/>
                <w:b/>
              </w:rPr>
            </w:pPr>
            <w:r w:rsidRPr="00015351">
              <w:rPr>
                <w:rFonts w:cs="Arial"/>
              </w:rPr>
              <w:t xml:space="preserve">Previously approved WG DPIF funding for TOMs development was not provided for 2022/23. Work has progressed with support of discretionary capital and extensive planning and ways of working assessments undertaken. TOMs redevelopment completion revised to March 2024. </w:t>
            </w:r>
            <w:r w:rsidRPr="00015351">
              <w:rPr>
                <w:rFonts w:cs="Arial"/>
                <w:b/>
              </w:rPr>
              <w:t>31/03/2024</w:t>
            </w:r>
          </w:p>
          <w:p w14:paraId="2559A9DA" w14:textId="77777777" w:rsidR="00787F67" w:rsidRPr="00015351" w:rsidRDefault="00787F67" w:rsidP="009C372A">
            <w:pPr>
              <w:jc w:val="both"/>
              <w:rPr>
                <w:rFonts w:cs="Arial"/>
                <w:b/>
              </w:rPr>
            </w:pPr>
          </w:p>
          <w:p w14:paraId="7BD5CB03" w14:textId="77777777" w:rsidR="00787F67" w:rsidRPr="00015351" w:rsidRDefault="00787F67" w:rsidP="009C372A">
            <w:pPr>
              <w:ind w:left="50" w:hanging="5"/>
              <w:jc w:val="both"/>
              <w:rPr>
                <w:rFonts w:cs="Arial"/>
                <w:b/>
              </w:rPr>
            </w:pPr>
            <w:r w:rsidRPr="00015351">
              <w:rPr>
                <w:rFonts w:cs="Arial"/>
              </w:rPr>
              <w:t xml:space="preserve">SBUHB has contributed to a national workforce review and are awaiting outcomes. Digital Services will use the findings to build a SBUHB Digital Services workforce strategy with appropriate support from Workforce &amp; OD. An action plan for delivery of the strategy will be developed during Q2 2024/25. </w:t>
            </w:r>
            <w:r w:rsidRPr="00015351">
              <w:rPr>
                <w:rFonts w:cs="Arial"/>
                <w:b/>
              </w:rPr>
              <w:t>30/09/2024</w:t>
            </w:r>
          </w:p>
          <w:p w14:paraId="53DA227B" w14:textId="77777777" w:rsidR="00787F67" w:rsidRPr="00015351" w:rsidRDefault="00787F67" w:rsidP="009C372A">
            <w:pPr>
              <w:jc w:val="both"/>
              <w:rPr>
                <w:rFonts w:cs="Arial"/>
                <w:b/>
              </w:rPr>
            </w:pPr>
          </w:p>
          <w:p w14:paraId="7269B434" w14:textId="77777777" w:rsidR="00787F67" w:rsidRPr="00015351" w:rsidRDefault="00787F67" w:rsidP="009C372A">
            <w:pPr>
              <w:ind w:left="50" w:hanging="5"/>
              <w:jc w:val="both"/>
              <w:rPr>
                <w:rFonts w:cs="Arial"/>
              </w:rPr>
            </w:pPr>
            <w:r w:rsidRPr="00015351">
              <w:rPr>
                <w:rFonts w:cs="Arial"/>
              </w:rPr>
              <w:t>Continued rollout of digital solutions to reduce the volume of paper being used/added. Multi-faceted to include:</w:t>
            </w:r>
          </w:p>
          <w:p w14:paraId="5C3321D4" w14:textId="77777777" w:rsidR="00787F67" w:rsidRPr="00015351" w:rsidRDefault="00787F67" w:rsidP="00787F67">
            <w:pPr>
              <w:numPr>
                <w:ilvl w:val="0"/>
                <w:numId w:val="5"/>
              </w:numPr>
              <w:ind w:left="614" w:hanging="283"/>
              <w:jc w:val="both"/>
              <w:rPr>
                <w:rFonts w:cs="Arial"/>
              </w:rPr>
            </w:pPr>
            <w:r w:rsidRPr="00015351">
              <w:rPr>
                <w:rFonts w:cs="Arial"/>
              </w:rPr>
              <w:t>HEPMA (Singleton initially)</w:t>
            </w:r>
          </w:p>
          <w:p w14:paraId="30A5B46F" w14:textId="77777777" w:rsidR="00787F67" w:rsidRPr="00015351" w:rsidRDefault="00787F67" w:rsidP="00787F67">
            <w:pPr>
              <w:numPr>
                <w:ilvl w:val="0"/>
                <w:numId w:val="5"/>
              </w:numPr>
              <w:ind w:left="614" w:hanging="283"/>
              <w:jc w:val="both"/>
              <w:rPr>
                <w:rFonts w:cs="Arial"/>
              </w:rPr>
            </w:pPr>
            <w:r w:rsidRPr="00015351">
              <w:rPr>
                <w:rFonts w:cs="Arial"/>
              </w:rPr>
              <w:t>WNCR (NPTH initially)</w:t>
            </w:r>
          </w:p>
          <w:p w14:paraId="6007C7CF" w14:textId="77777777" w:rsidR="00787F67" w:rsidRPr="00015351" w:rsidRDefault="00787F67" w:rsidP="00787F67">
            <w:pPr>
              <w:numPr>
                <w:ilvl w:val="0"/>
                <w:numId w:val="5"/>
              </w:numPr>
              <w:ind w:left="614" w:hanging="283"/>
              <w:jc w:val="both"/>
              <w:rPr>
                <w:rFonts w:cs="Arial"/>
              </w:rPr>
            </w:pPr>
            <w:r w:rsidRPr="00015351">
              <w:rPr>
                <w:rFonts w:cs="Arial"/>
              </w:rPr>
              <w:t xml:space="preserve">SIGNAL V3                                                 </w:t>
            </w:r>
            <w:r w:rsidRPr="00015351">
              <w:rPr>
                <w:rFonts w:cs="Arial"/>
                <w:b/>
              </w:rPr>
              <w:t>31/03/2026</w:t>
            </w:r>
          </w:p>
          <w:p w14:paraId="258946F6" w14:textId="77777777" w:rsidR="00787F67" w:rsidRPr="00015351" w:rsidRDefault="00787F67" w:rsidP="009C372A">
            <w:pPr>
              <w:ind w:left="50" w:hanging="5"/>
              <w:jc w:val="both"/>
              <w:rPr>
                <w:rFonts w:cs="Arial"/>
                <w:b/>
              </w:rPr>
            </w:pPr>
          </w:p>
          <w:p w14:paraId="1E742163" w14:textId="77777777" w:rsidR="00787F67" w:rsidRPr="00015351" w:rsidRDefault="00787F67" w:rsidP="009C372A">
            <w:pPr>
              <w:jc w:val="both"/>
              <w:rPr>
                <w:rFonts w:cs="Arial"/>
              </w:rPr>
            </w:pPr>
            <w:r w:rsidRPr="00015351">
              <w:rPr>
                <w:rFonts w:cs="Arial"/>
              </w:rPr>
              <w:t xml:space="preserve">Due to resources, it has not been possible to recruit to a post to address this issue as intended. </w:t>
            </w:r>
            <w:r w:rsidRPr="00015351">
              <w:rPr>
                <w:rFonts w:cs="Arial"/>
                <w:bCs/>
              </w:rPr>
              <w:t xml:space="preserve">It is anticipated that the system used for call management within Digital will be replaced and SBU will request functionality in the new system to address the issue. </w:t>
            </w:r>
            <w:r w:rsidRPr="00015351">
              <w:rPr>
                <w:rFonts w:cs="Arial"/>
                <w:b/>
                <w:bCs/>
              </w:rPr>
              <w:t>TBC</w:t>
            </w:r>
          </w:p>
          <w:p w14:paraId="68319A85" w14:textId="77777777" w:rsidR="00787F67" w:rsidRPr="00015351" w:rsidRDefault="00787F67" w:rsidP="009C372A">
            <w:pPr>
              <w:jc w:val="both"/>
              <w:rPr>
                <w:rFonts w:cs="Arial"/>
                <w:b/>
              </w:rPr>
            </w:pPr>
          </w:p>
          <w:p w14:paraId="5201CC10" w14:textId="77777777" w:rsidR="005B2E4E" w:rsidRDefault="005B2E4E" w:rsidP="005B2E4E">
            <w:pPr>
              <w:jc w:val="both"/>
              <w:rPr>
                <w:rFonts w:cs="Arial"/>
                <w:bCs/>
                <w:color w:val="FF0000"/>
              </w:rPr>
            </w:pPr>
            <w:r>
              <w:rPr>
                <w:rFonts w:cs="Arial"/>
                <w:bCs/>
                <w:color w:val="FF0000"/>
              </w:rPr>
              <w:t xml:space="preserve">A decision has been approved by Management Board to support the ceasing of the National contract with the supplier of the WEDs solution and there will be no further roll out into Morriston. Discussions are being held with the supplier to agree ongoing service provision within MIU. </w:t>
            </w:r>
          </w:p>
          <w:p w14:paraId="29FE634C" w14:textId="77777777" w:rsidR="00787F67" w:rsidRPr="00015351" w:rsidRDefault="00787F67" w:rsidP="009C372A">
            <w:pPr>
              <w:jc w:val="both"/>
              <w:rPr>
                <w:rFonts w:cs="Arial"/>
                <w:b/>
              </w:rPr>
            </w:pPr>
          </w:p>
          <w:p w14:paraId="1F341A27" w14:textId="77777777" w:rsidR="00787F67" w:rsidRDefault="00787F67" w:rsidP="009C372A">
            <w:pPr>
              <w:jc w:val="both"/>
              <w:rPr>
                <w:rFonts w:cs="Arial"/>
                <w:bCs/>
                <w:color w:val="FF0000"/>
              </w:rPr>
            </w:pPr>
            <w:r>
              <w:rPr>
                <w:rFonts w:cs="Arial"/>
                <w:bCs/>
                <w:color w:val="FF0000"/>
              </w:rPr>
              <w:t>Funding (£560k) for the immediate requirement to replace the Network Core in NPT has been secured from WG in January 2024.</w:t>
            </w:r>
          </w:p>
          <w:p w14:paraId="2CDBFED8" w14:textId="77777777" w:rsidR="00787F67" w:rsidRPr="00015351" w:rsidRDefault="00787F67" w:rsidP="009C372A">
            <w:pPr>
              <w:jc w:val="both"/>
              <w:rPr>
                <w:rFonts w:cs="Arial"/>
                <w:b/>
              </w:rPr>
            </w:pPr>
          </w:p>
          <w:p w14:paraId="0ECC728C" w14:textId="77777777" w:rsidR="00787F67" w:rsidRPr="00015351" w:rsidRDefault="00787F67" w:rsidP="009C372A">
            <w:pPr>
              <w:jc w:val="both"/>
              <w:rPr>
                <w:rFonts w:cs="Arial"/>
              </w:rPr>
            </w:pPr>
          </w:p>
          <w:p w14:paraId="545322AD" w14:textId="77777777" w:rsidR="00787F67" w:rsidRPr="00015351" w:rsidRDefault="00787F67" w:rsidP="009C372A">
            <w:pPr>
              <w:jc w:val="both"/>
              <w:rPr>
                <w:rFonts w:cs="Arial"/>
              </w:rPr>
            </w:pPr>
          </w:p>
          <w:p w14:paraId="14661B12" w14:textId="77777777" w:rsidR="00787F67" w:rsidRDefault="00787F67" w:rsidP="009C372A">
            <w:pPr>
              <w:jc w:val="both"/>
              <w:rPr>
                <w:rFonts w:cs="Arial"/>
                <w:bCs/>
                <w:color w:val="FF0000"/>
              </w:rPr>
            </w:pPr>
            <w:r w:rsidRPr="002F3839">
              <w:rPr>
                <w:rFonts w:cs="Arial"/>
                <w:bCs/>
                <w:color w:val="FF0000"/>
              </w:rPr>
              <w:t>A letter was sent from the SRO’s and a briefing paper provided to Management Board. Regional Connected Care (WCCIS) and SBU Programme Boards are being established to determine and manage next steps.</w:t>
            </w:r>
          </w:p>
          <w:p w14:paraId="2C293B4F" w14:textId="77777777" w:rsidR="00787F67" w:rsidRDefault="00787F67" w:rsidP="009C372A">
            <w:pPr>
              <w:jc w:val="both"/>
              <w:rPr>
                <w:rFonts w:cs="Arial"/>
                <w:bCs/>
                <w:color w:val="FF0000"/>
              </w:rPr>
            </w:pPr>
          </w:p>
          <w:p w14:paraId="44D52143" w14:textId="77777777" w:rsidR="00787F67" w:rsidRDefault="00787F67" w:rsidP="009C372A">
            <w:pPr>
              <w:jc w:val="both"/>
              <w:rPr>
                <w:rFonts w:cs="Arial"/>
                <w:bCs/>
                <w:color w:val="FF0000"/>
              </w:rPr>
            </w:pPr>
          </w:p>
          <w:p w14:paraId="3F69DFD5" w14:textId="77777777" w:rsidR="00787F67" w:rsidRDefault="00787F67" w:rsidP="009C372A">
            <w:pPr>
              <w:jc w:val="both"/>
              <w:rPr>
                <w:rFonts w:cs="Arial"/>
                <w:bCs/>
                <w:color w:val="FF0000"/>
              </w:rPr>
            </w:pPr>
          </w:p>
          <w:p w14:paraId="5BBCB5B6" w14:textId="77777777" w:rsidR="00787F67" w:rsidRPr="002F3839" w:rsidRDefault="00787F67" w:rsidP="009C372A">
            <w:pPr>
              <w:jc w:val="both"/>
              <w:rPr>
                <w:rFonts w:cs="Arial"/>
                <w:color w:val="FF0000"/>
              </w:rPr>
            </w:pPr>
            <w:r>
              <w:rPr>
                <w:rFonts w:cs="Arial"/>
                <w:bCs/>
                <w:color w:val="FF0000"/>
              </w:rPr>
              <w:t xml:space="preserve">A refreshed, 10 year, Digital Strategy for SBU will be developed setting out the vision for how Digital technologies will support service led transformational change across the HB. The work will include a more detailed 3 year delivery plan and a 1 year mobilisation plan to set out the foundations of how the vision will be delivered. The Strategy will also include high level investment requirement </w:t>
            </w:r>
            <w:r>
              <w:rPr>
                <w:rFonts w:cs="Arial"/>
                <w:b/>
                <w:color w:val="FF0000"/>
              </w:rPr>
              <w:t>30/04/2024</w:t>
            </w:r>
          </w:p>
        </w:tc>
      </w:tr>
    </w:tbl>
    <w:p w14:paraId="50B6EDD9" w14:textId="77777777" w:rsidR="00314DE1" w:rsidRDefault="00314DE1" w:rsidP="00B537CA">
      <w:pPr>
        <w:tabs>
          <w:tab w:val="left" w:pos="16018"/>
        </w:tabs>
        <w:jc w:val="center"/>
        <w:rPr>
          <w:b/>
          <w:sz w:val="24"/>
          <w:szCs w:val="24"/>
        </w:rPr>
      </w:pPr>
    </w:p>
    <w:p w14:paraId="14CF82C3" w14:textId="77777777" w:rsidR="00314DE1" w:rsidRDefault="00314DE1" w:rsidP="00B537CA">
      <w:pPr>
        <w:tabs>
          <w:tab w:val="left" w:pos="16018"/>
        </w:tabs>
        <w:jc w:val="center"/>
        <w:rPr>
          <w:b/>
          <w:sz w:val="24"/>
          <w:szCs w:val="24"/>
        </w:rPr>
      </w:pPr>
    </w:p>
    <w:p w14:paraId="77D84003" w14:textId="77777777" w:rsidR="0042648C" w:rsidRDefault="0042648C" w:rsidP="00B537CA">
      <w:pPr>
        <w:tabs>
          <w:tab w:val="left" w:pos="16018"/>
        </w:tabs>
        <w:jc w:val="center"/>
        <w:rPr>
          <w:b/>
          <w:sz w:val="24"/>
          <w:szCs w:val="24"/>
        </w:rPr>
      </w:pPr>
    </w:p>
    <w:p w14:paraId="3E1CB6BD" w14:textId="77777777" w:rsidR="0042648C" w:rsidRDefault="0042648C" w:rsidP="00B537CA">
      <w:pPr>
        <w:tabs>
          <w:tab w:val="left" w:pos="16018"/>
        </w:tabs>
        <w:jc w:val="center"/>
        <w:rPr>
          <w:b/>
          <w:sz w:val="24"/>
          <w:szCs w:val="24"/>
        </w:rPr>
      </w:pPr>
    </w:p>
    <w:p w14:paraId="6E9B500B" w14:textId="77777777" w:rsidR="0042648C" w:rsidRDefault="0042648C" w:rsidP="00B537CA">
      <w:pPr>
        <w:tabs>
          <w:tab w:val="left" w:pos="16018"/>
        </w:tabs>
        <w:jc w:val="center"/>
        <w:rPr>
          <w:b/>
          <w:sz w:val="24"/>
          <w:szCs w:val="24"/>
        </w:rPr>
      </w:pPr>
    </w:p>
    <w:p w14:paraId="575A989A" w14:textId="77777777" w:rsidR="0042648C" w:rsidRDefault="0042648C" w:rsidP="00B537CA">
      <w:pPr>
        <w:tabs>
          <w:tab w:val="left" w:pos="16018"/>
        </w:tabs>
        <w:jc w:val="center"/>
        <w:rPr>
          <w:b/>
          <w:sz w:val="24"/>
          <w:szCs w:val="24"/>
        </w:rPr>
      </w:pPr>
    </w:p>
    <w:p w14:paraId="499D2748" w14:textId="77777777" w:rsidR="0042648C" w:rsidRDefault="0042648C" w:rsidP="00B537CA">
      <w:pPr>
        <w:tabs>
          <w:tab w:val="left" w:pos="16018"/>
        </w:tabs>
        <w:jc w:val="center"/>
        <w:rPr>
          <w:b/>
          <w:sz w:val="24"/>
          <w:szCs w:val="24"/>
        </w:rPr>
      </w:pPr>
    </w:p>
    <w:p w14:paraId="2CF8DF1B" w14:textId="77777777" w:rsidR="0042648C" w:rsidRDefault="0042648C" w:rsidP="00B537CA">
      <w:pPr>
        <w:tabs>
          <w:tab w:val="left" w:pos="16018"/>
        </w:tabs>
        <w:jc w:val="center"/>
        <w:rPr>
          <w:b/>
          <w:sz w:val="24"/>
          <w:szCs w:val="24"/>
        </w:rPr>
      </w:pPr>
    </w:p>
    <w:p w14:paraId="6293E280" w14:textId="77777777" w:rsidR="0042648C" w:rsidRDefault="0042648C" w:rsidP="00B537CA">
      <w:pPr>
        <w:tabs>
          <w:tab w:val="left" w:pos="16018"/>
        </w:tabs>
        <w:jc w:val="center"/>
        <w:rPr>
          <w:b/>
          <w:sz w:val="24"/>
          <w:szCs w:val="24"/>
        </w:rPr>
      </w:pPr>
    </w:p>
    <w:p w14:paraId="5E654494" w14:textId="77777777" w:rsidR="0042648C" w:rsidRDefault="0042648C" w:rsidP="00B537CA">
      <w:pPr>
        <w:tabs>
          <w:tab w:val="left" w:pos="16018"/>
        </w:tabs>
        <w:jc w:val="center"/>
        <w:rPr>
          <w:b/>
          <w:sz w:val="24"/>
          <w:szCs w:val="24"/>
        </w:rPr>
      </w:pPr>
    </w:p>
    <w:p w14:paraId="6E04DA2C" w14:textId="77777777" w:rsidR="0042648C" w:rsidRDefault="0042648C" w:rsidP="00B537CA">
      <w:pPr>
        <w:tabs>
          <w:tab w:val="left" w:pos="16018"/>
        </w:tabs>
        <w:jc w:val="center"/>
        <w:rPr>
          <w:b/>
          <w:sz w:val="24"/>
          <w:szCs w:val="24"/>
        </w:rPr>
      </w:pPr>
    </w:p>
    <w:p w14:paraId="4B32C637" w14:textId="77777777" w:rsidR="0042648C" w:rsidRDefault="0042648C" w:rsidP="00B537CA">
      <w:pPr>
        <w:tabs>
          <w:tab w:val="left" w:pos="16018"/>
        </w:tabs>
        <w:jc w:val="center"/>
        <w:rPr>
          <w:b/>
          <w:sz w:val="24"/>
          <w:szCs w:val="24"/>
        </w:rPr>
      </w:pPr>
    </w:p>
    <w:p w14:paraId="75EB0C1C" w14:textId="77777777" w:rsidR="0042648C" w:rsidRDefault="0042648C"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6"/>
        <w:gridCol w:w="1657"/>
        <w:gridCol w:w="7019"/>
        <w:gridCol w:w="32"/>
        <w:gridCol w:w="852"/>
        <w:gridCol w:w="1590"/>
        <w:gridCol w:w="3579"/>
        <w:gridCol w:w="1560"/>
        <w:gridCol w:w="1840"/>
        <w:gridCol w:w="1723"/>
      </w:tblGrid>
      <w:tr w:rsidR="0042648C" w:rsidRPr="002763C9" w14:paraId="2F19250B" w14:textId="77777777" w:rsidTr="00614B4D">
        <w:trPr>
          <w:trHeight w:val="983"/>
          <w:jc w:val="center"/>
        </w:trPr>
        <w:tc>
          <w:tcPr>
            <w:tcW w:w="18706" w:type="dxa"/>
            <w:gridSpan w:val="8"/>
            <w:tcBorders>
              <w:top w:val="single" w:sz="4" w:space="0" w:color="auto"/>
              <w:left w:val="single" w:sz="4" w:space="0" w:color="auto"/>
              <w:right w:val="single" w:sz="4" w:space="0" w:color="auto"/>
            </w:tcBorders>
            <w:shd w:val="clear" w:color="auto" w:fill="C6D9F1"/>
            <w:vAlign w:val="center"/>
          </w:tcPr>
          <w:p w14:paraId="553C9019" w14:textId="77777777" w:rsidR="0042648C" w:rsidRPr="002763C9" w:rsidRDefault="0042648C" w:rsidP="009C372A">
            <w:pPr>
              <w:spacing w:before="60" w:after="60"/>
              <w:jc w:val="both"/>
              <w:rPr>
                <w:rFonts w:cs="Arial"/>
                <w:b/>
              </w:rPr>
            </w:pPr>
            <w:r w:rsidRPr="002763C9">
              <w:rPr>
                <w:rFonts w:cs="Arial"/>
                <w:b/>
              </w:rPr>
              <w:lastRenderedPageBreak/>
              <w:t>BAF 6: Maintain and Deliver Sustainable Financial Health</w:t>
            </w:r>
          </w:p>
        </w:tc>
        <w:tc>
          <w:tcPr>
            <w:tcW w:w="1843" w:type="dxa"/>
            <w:tcBorders>
              <w:top w:val="single" w:sz="4" w:space="0" w:color="auto"/>
              <w:left w:val="single" w:sz="4" w:space="0" w:color="auto"/>
              <w:right w:val="single" w:sz="4" w:space="0" w:color="auto"/>
            </w:tcBorders>
            <w:shd w:val="clear" w:color="auto" w:fill="C6D9F1"/>
            <w:vAlign w:val="center"/>
          </w:tcPr>
          <w:p w14:paraId="0F70E7BA" w14:textId="77777777" w:rsidR="0042648C" w:rsidRDefault="0042648C" w:rsidP="009C372A">
            <w:pPr>
              <w:spacing w:before="60"/>
              <w:jc w:val="both"/>
              <w:rPr>
                <w:rFonts w:cs="Arial"/>
                <w:b/>
              </w:rPr>
            </w:pPr>
            <w:r>
              <w:rPr>
                <w:rFonts w:cs="Arial"/>
                <w:b/>
              </w:rPr>
              <w:t xml:space="preserve">Trend: </w:t>
            </w:r>
          </w:p>
          <w:p w14:paraId="79767979" w14:textId="77777777" w:rsidR="008126DA" w:rsidRPr="002763C9" w:rsidRDefault="008126DA" w:rsidP="009C372A">
            <w:pPr>
              <w:spacing w:before="60"/>
              <w:jc w:val="both"/>
              <w:rPr>
                <w:rFonts w:cs="Arial"/>
                <w:b/>
              </w:rPr>
            </w:pPr>
            <w:r>
              <w:rPr>
                <w:rFonts w:cs="Arial"/>
                <w:b/>
              </w:rPr>
              <w:t>Stable</w:t>
            </w:r>
          </w:p>
        </w:tc>
        <w:tc>
          <w:tcPr>
            <w:tcW w:w="1639" w:type="dxa"/>
            <w:tcBorders>
              <w:top w:val="single" w:sz="4" w:space="0" w:color="auto"/>
              <w:left w:val="single" w:sz="4" w:space="0" w:color="auto"/>
              <w:right w:val="single" w:sz="4" w:space="0" w:color="auto"/>
            </w:tcBorders>
            <w:shd w:val="clear" w:color="auto" w:fill="C6D9F1"/>
            <w:vAlign w:val="center"/>
          </w:tcPr>
          <w:p w14:paraId="511F0BEB" w14:textId="77777777" w:rsidR="0042648C" w:rsidRPr="002763C9" w:rsidRDefault="00614B4D" w:rsidP="009C372A">
            <w:pPr>
              <w:spacing w:before="60" w:after="60"/>
              <w:jc w:val="center"/>
              <w:rPr>
                <w:rFonts w:cs="Arial"/>
                <w:b/>
              </w:rPr>
            </w:pPr>
            <w:r>
              <w:rPr>
                <w:rFonts w:cs="Arial"/>
                <w:b/>
                <w:noProof/>
                <w:lang w:eastAsia="en-GB"/>
              </w:rPr>
              <w:drawing>
                <wp:anchor distT="0" distB="0" distL="114300" distR="114300" simplePos="0" relativeHeight="251658274" behindDoc="0" locked="0" layoutInCell="1" allowOverlap="1" wp14:anchorId="3E0FFD7D" wp14:editId="5A306881">
                  <wp:simplePos x="0" y="0"/>
                  <wp:positionH relativeFrom="column">
                    <wp:posOffset>262255</wp:posOffset>
                  </wp:positionH>
                  <wp:positionV relativeFrom="paragraph">
                    <wp:posOffset>-26035</wp:posOffset>
                  </wp:positionV>
                  <wp:extent cx="419100" cy="333375"/>
                  <wp:effectExtent l="0" t="0" r="0" b="9525"/>
                  <wp:wrapNone/>
                  <wp:docPr id="43" name="Pictur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42648C" w:rsidRPr="002763C9" w14:paraId="1C895517" w14:textId="77777777" w:rsidTr="0042648C">
        <w:trPr>
          <w:trHeight w:val="843"/>
          <w:jc w:val="center"/>
        </w:trPr>
        <w:tc>
          <w:tcPr>
            <w:tcW w:w="2343" w:type="dxa"/>
            <w:tcBorders>
              <w:left w:val="single" w:sz="4" w:space="0" w:color="auto"/>
              <w:right w:val="nil"/>
            </w:tcBorders>
            <w:shd w:val="clear" w:color="auto" w:fill="BDD6EE"/>
            <w:vAlign w:val="center"/>
          </w:tcPr>
          <w:p w14:paraId="72AED555" w14:textId="77777777" w:rsidR="0042648C" w:rsidRPr="002763C9" w:rsidRDefault="0042648C" w:rsidP="009C372A">
            <w:pPr>
              <w:spacing w:before="60" w:after="60"/>
              <w:jc w:val="both"/>
              <w:rPr>
                <w:rFonts w:cs="Arial"/>
              </w:rPr>
            </w:pPr>
            <w:r w:rsidRPr="002763C9">
              <w:rPr>
                <w:rFonts w:cs="Arial"/>
                <w:b/>
              </w:rPr>
              <w:t xml:space="preserve">Executive Lead(s): </w:t>
            </w:r>
            <w:r w:rsidRPr="002763C9">
              <w:rPr>
                <w:rFonts w:cs="Arial"/>
              </w:rPr>
              <w:t xml:space="preserve">                      </w:t>
            </w:r>
          </w:p>
        </w:tc>
        <w:tc>
          <w:tcPr>
            <w:tcW w:w="8719" w:type="dxa"/>
            <w:gridSpan w:val="2"/>
            <w:tcBorders>
              <w:left w:val="nil"/>
              <w:right w:val="single" w:sz="4" w:space="0" w:color="auto"/>
            </w:tcBorders>
            <w:shd w:val="clear" w:color="auto" w:fill="C6D9F1"/>
            <w:vAlign w:val="center"/>
          </w:tcPr>
          <w:p w14:paraId="383B22E1" w14:textId="77777777" w:rsidR="0042648C" w:rsidRPr="002763C9" w:rsidRDefault="0042648C" w:rsidP="009C372A">
            <w:pPr>
              <w:spacing w:before="60" w:after="60"/>
              <w:jc w:val="both"/>
              <w:rPr>
                <w:rFonts w:cs="Arial"/>
              </w:rPr>
            </w:pPr>
            <w:r w:rsidRPr="002763C9">
              <w:rPr>
                <w:rFonts w:cs="Arial"/>
              </w:rPr>
              <w:t>Director of Finance</w:t>
            </w:r>
          </w:p>
        </w:tc>
        <w:tc>
          <w:tcPr>
            <w:tcW w:w="2480" w:type="dxa"/>
            <w:gridSpan w:val="3"/>
            <w:tcBorders>
              <w:left w:val="single" w:sz="4" w:space="0" w:color="auto"/>
              <w:bottom w:val="single" w:sz="4" w:space="0" w:color="auto"/>
              <w:right w:val="nil"/>
            </w:tcBorders>
            <w:shd w:val="clear" w:color="auto" w:fill="C6D9F1"/>
            <w:vAlign w:val="center"/>
          </w:tcPr>
          <w:p w14:paraId="4FB5D519" w14:textId="77777777" w:rsidR="0042648C" w:rsidRPr="002763C9" w:rsidRDefault="0042648C" w:rsidP="009C372A">
            <w:pPr>
              <w:spacing w:before="60" w:after="60"/>
              <w:jc w:val="both"/>
              <w:rPr>
                <w:rFonts w:cs="Arial"/>
                <w:b/>
              </w:rPr>
            </w:pPr>
            <w:r w:rsidRPr="002763C9">
              <w:rPr>
                <w:rFonts w:cs="Arial"/>
                <w:b/>
              </w:rPr>
              <w:t xml:space="preserve">Assuring Committee: </w:t>
            </w:r>
          </w:p>
        </w:tc>
        <w:tc>
          <w:tcPr>
            <w:tcW w:w="5164" w:type="dxa"/>
            <w:gridSpan w:val="2"/>
            <w:tcBorders>
              <w:left w:val="nil"/>
              <w:bottom w:val="single" w:sz="4" w:space="0" w:color="auto"/>
              <w:right w:val="single" w:sz="4" w:space="0" w:color="auto"/>
            </w:tcBorders>
            <w:shd w:val="clear" w:color="auto" w:fill="C6D9F1"/>
            <w:vAlign w:val="center"/>
          </w:tcPr>
          <w:p w14:paraId="0DBD053D" w14:textId="77777777" w:rsidR="0042648C" w:rsidRPr="002763C9" w:rsidRDefault="0042648C" w:rsidP="009C372A">
            <w:pPr>
              <w:spacing w:before="60" w:after="60"/>
              <w:jc w:val="both"/>
              <w:rPr>
                <w:rFonts w:cs="Arial"/>
                <w:b/>
              </w:rPr>
            </w:pPr>
            <w:r w:rsidRPr="002763C9">
              <w:rPr>
                <w:rFonts w:cs="Arial"/>
              </w:rPr>
              <w:t xml:space="preserve">Perf. &amp; Finance Committee  </w:t>
            </w:r>
          </w:p>
        </w:tc>
        <w:tc>
          <w:tcPr>
            <w:tcW w:w="1843" w:type="dxa"/>
            <w:tcBorders>
              <w:left w:val="nil"/>
              <w:bottom w:val="single" w:sz="4" w:space="0" w:color="auto"/>
              <w:right w:val="single" w:sz="4" w:space="0" w:color="auto"/>
            </w:tcBorders>
            <w:shd w:val="clear" w:color="auto" w:fill="C6D9F1"/>
            <w:vAlign w:val="center"/>
          </w:tcPr>
          <w:p w14:paraId="277EB0E1" w14:textId="77777777" w:rsidR="0042648C" w:rsidRDefault="0042648C" w:rsidP="009C372A">
            <w:pPr>
              <w:spacing w:before="60"/>
              <w:jc w:val="both"/>
              <w:rPr>
                <w:rFonts w:cs="Arial"/>
                <w:b/>
              </w:rPr>
            </w:pPr>
            <w:r>
              <w:rPr>
                <w:rFonts w:cs="Arial"/>
                <w:b/>
              </w:rPr>
              <w:t xml:space="preserve">Assurance: </w:t>
            </w:r>
          </w:p>
          <w:p w14:paraId="425478A9" w14:textId="77777777" w:rsidR="008126DA" w:rsidRPr="002763C9" w:rsidRDefault="008126DA" w:rsidP="009C372A">
            <w:pPr>
              <w:spacing w:before="60"/>
              <w:jc w:val="both"/>
              <w:rPr>
                <w:rFonts w:cs="Arial"/>
                <w:b/>
              </w:rPr>
            </w:pPr>
            <w:r>
              <w:rPr>
                <w:rFonts w:cs="Arial"/>
                <w:b/>
              </w:rPr>
              <w:t>Reasonable</w:t>
            </w:r>
          </w:p>
        </w:tc>
        <w:tc>
          <w:tcPr>
            <w:tcW w:w="1639" w:type="dxa"/>
            <w:tcBorders>
              <w:left w:val="nil"/>
              <w:bottom w:val="single" w:sz="4" w:space="0" w:color="auto"/>
              <w:right w:val="single" w:sz="4" w:space="0" w:color="auto"/>
            </w:tcBorders>
            <w:shd w:val="clear" w:color="auto" w:fill="C6D9F1"/>
            <w:vAlign w:val="center"/>
          </w:tcPr>
          <w:p w14:paraId="3DA5CBD4" w14:textId="77777777" w:rsidR="0042648C" w:rsidRPr="002763C9" w:rsidRDefault="00614B4D" w:rsidP="00614B4D">
            <w:pPr>
              <w:spacing w:before="60" w:after="60"/>
              <w:jc w:val="center"/>
              <w:rPr>
                <w:rFonts w:cs="Arial"/>
                <w:b/>
              </w:rPr>
            </w:pPr>
            <w:r w:rsidRPr="00B623FE">
              <w:rPr>
                <w:rFonts w:ascii="Verdana" w:hAnsi="Verdana"/>
                <w:noProof/>
                <w:szCs w:val="18"/>
                <w:lang w:eastAsia="en-GB"/>
              </w:rPr>
              <w:drawing>
                <wp:inline distT="0" distB="0" distL="0" distR="0" wp14:anchorId="516E6B7E" wp14:editId="141E9898">
                  <wp:extent cx="956945" cy="5334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42648C" w:rsidRPr="002763C9" w14:paraId="789218B2" w14:textId="77777777" w:rsidTr="009C372A">
        <w:trPr>
          <w:trHeight w:val="79"/>
          <w:jc w:val="center"/>
        </w:trPr>
        <w:tc>
          <w:tcPr>
            <w:tcW w:w="11062" w:type="dxa"/>
            <w:gridSpan w:val="3"/>
            <w:tcBorders>
              <w:top w:val="single" w:sz="4" w:space="0" w:color="auto"/>
              <w:left w:val="single" w:sz="4" w:space="0" w:color="auto"/>
              <w:right w:val="single" w:sz="4" w:space="0" w:color="auto"/>
            </w:tcBorders>
            <w:shd w:val="clear" w:color="auto" w:fill="C6D9F1"/>
            <w:vAlign w:val="center"/>
            <w:hideMark/>
          </w:tcPr>
          <w:p w14:paraId="5B921B5C" w14:textId="77777777" w:rsidR="0042648C" w:rsidRPr="00E856E0" w:rsidRDefault="0042648C" w:rsidP="009C372A">
            <w:pPr>
              <w:spacing w:before="60" w:after="60"/>
              <w:jc w:val="both"/>
              <w:rPr>
                <w:rFonts w:cs="Arial"/>
                <w:b/>
              </w:rPr>
            </w:pPr>
            <w:r w:rsidRPr="00E856E0">
              <w:rPr>
                <w:rFonts w:cs="Arial"/>
                <w:b/>
              </w:rPr>
              <w:t>Associated HBRR Entries:</w:t>
            </w:r>
          </w:p>
          <w:p w14:paraId="0F30879E" w14:textId="77777777" w:rsidR="0042648C" w:rsidRPr="00E856E0" w:rsidRDefault="0042648C" w:rsidP="009C372A">
            <w:pPr>
              <w:spacing w:before="60" w:after="60"/>
              <w:jc w:val="both"/>
              <w:rPr>
                <w:rFonts w:cs="Arial"/>
                <w:b/>
              </w:rPr>
            </w:pPr>
            <w:r w:rsidRPr="00E856E0">
              <w:rPr>
                <w:rFonts w:cs="Arial"/>
                <w:b/>
              </w:rPr>
              <w:t>HBRR 92 – Forecast Deficit Not Met (20)</w:t>
            </w:r>
          </w:p>
        </w:tc>
        <w:tc>
          <w:tcPr>
            <w:tcW w:w="11126" w:type="dxa"/>
            <w:gridSpan w:val="7"/>
            <w:tcBorders>
              <w:top w:val="single" w:sz="4" w:space="0" w:color="auto"/>
              <w:left w:val="single" w:sz="4" w:space="0" w:color="auto"/>
              <w:right w:val="single" w:sz="4" w:space="0" w:color="auto"/>
            </w:tcBorders>
            <w:shd w:val="clear" w:color="auto" w:fill="C6D9F1"/>
          </w:tcPr>
          <w:p w14:paraId="53CF8127" w14:textId="77777777" w:rsidR="0042648C" w:rsidRPr="00E856E0" w:rsidRDefault="0042648C" w:rsidP="009C372A">
            <w:pPr>
              <w:spacing w:before="60" w:after="60"/>
              <w:jc w:val="both"/>
              <w:rPr>
                <w:rFonts w:cs="Arial"/>
                <w:b/>
              </w:rPr>
            </w:pPr>
            <w:r w:rsidRPr="00E856E0">
              <w:rPr>
                <w:rFonts w:cs="Arial"/>
                <w:b/>
              </w:rPr>
              <w:t>HBRR 93 – Reduced Discretionary Capital/National NHS Funds (20)</w:t>
            </w:r>
          </w:p>
          <w:p w14:paraId="5A9A9D51" w14:textId="77777777" w:rsidR="0042648C" w:rsidRPr="00E856E0" w:rsidRDefault="0042648C" w:rsidP="009C372A">
            <w:pPr>
              <w:spacing w:before="60" w:after="60"/>
              <w:jc w:val="both"/>
              <w:rPr>
                <w:rFonts w:ascii="Arial Bold" w:hAnsi="Arial Bold" w:cs="Arial"/>
                <w:b/>
                <w:strike/>
                <w:color w:val="FF0000"/>
              </w:rPr>
            </w:pPr>
            <w:r w:rsidRPr="004A63CC">
              <w:rPr>
                <w:rFonts w:ascii="Arial Bold" w:hAnsi="Arial Bold" w:cs="Arial"/>
                <w:b/>
                <w:color w:val="FF0000"/>
              </w:rPr>
              <w:t>HBRR 96 - Failure to Develop an Approvable Integrated Medium Term Plan (20)</w:t>
            </w:r>
          </w:p>
        </w:tc>
      </w:tr>
      <w:tr w:rsidR="0042648C" w:rsidRPr="002763C9" w14:paraId="3F969CCD" w14:textId="77777777" w:rsidTr="009C372A">
        <w:trPr>
          <w:trHeight w:val="63"/>
          <w:jc w:val="center"/>
        </w:trPr>
        <w:tc>
          <w:tcPr>
            <w:tcW w:w="22188" w:type="dxa"/>
            <w:gridSpan w:val="10"/>
            <w:tcBorders>
              <w:top w:val="single" w:sz="4" w:space="0" w:color="auto"/>
              <w:left w:val="single" w:sz="4" w:space="0" w:color="auto"/>
              <w:right w:val="single" w:sz="4" w:space="0" w:color="auto"/>
            </w:tcBorders>
            <w:shd w:val="clear" w:color="auto" w:fill="auto"/>
          </w:tcPr>
          <w:p w14:paraId="17CA5090" w14:textId="77777777" w:rsidR="0042648C" w:rsidRPr="002763C9" w:rsidRDefault="0042648C" w:rsidP="009C372A">
            <w:pPr>
              <w:spacing w:before="60"/>
              <w:jc w:val="both"/>
              <w:rPr>
                <w:rFonts w:cs="Arial"/>
                <w:b/>
              </w:rPr>
            </w:pPr>
            <w:r w:rsidRPr="002763C9">
              <w:rPr>
                <w:rFonts w:cs="Arial"/>
                <w:b/>
              </w:rPr>
              <w:t>Key Controls:</w:t>
            </w:r>
          </w:p>
          <w:p w14:paraId="47816D5E" w14:textId="77777777" w:rsidR="0042648C" w:rsidRPr="002763C9" w:rsidRDefault="0042648C" w:rsidP="009C372A">
            <w:pPr>
              <w:jc w:val="both"/>
              <w:rPr>
                <w:rFonts w:cs="Arial"/>
              </w:rPr>
            </w:pPr>
            <w:r w:rsidRPr="002763C9">
              <w:rPr>
                <w:rFonts w:cs="Arial"/>
              </w:rPr>
              <w:t>Audit Committee in place, with Terms of Reference which cover the following:</w:t>
            </w:r>
          </w:p>
          <w:p w14:paraId="4B4D8CCF" w14:textId="77777777" w:rsidR="0042648C" w:rsidRPr="002763C9" w:rsidRDefault="0042648C" w:rsidP="0042648C">
            <w:pPr>
              <w:numPr>
                <w:ilvl w:val="0"/>
                <w:numId w:val="17"/>
              </w:numPr>
              <w:jc w:val="both"/>
              <w:rPr>
                <w:rFonts w:cs="Arial"/>
              </w:rPr>
            </w:pPr>
            <w:r w:rsidRPr="002763C9">
              <w:rPr>
                <w:rFonts w:cs="Arial"/>
              </w:rPr>
              <w:t>Review the adequacy and effectiveness of the Health Board’s Standing Orders and Standing Financial Instructions</w:t>
            </w:r>
          </w:p>
          <w:p w14:paraId="791FBCFC" w14:textId="77777777" w:rsidR="0042648C" w:rsidRPr="002763C9" w:rsidRDefault="0042648C" w:rsidP="0042648C">
            <w:pPr>
              <w:numPr>
                <w:ilvl w:val="0"/>
                <w:numId w:val="17"/>
              </w:numPr>
              <w:jc w:val="both"/>
              <w:rPr>
                <w:rFonts w:cs="Arial"/>
              </w:rPr>
            </w:pPr>
            <w:r w:rsidRPr="002763C9">
              <w:rPr>
                <w:rFonts w:cs="Arial"/>
              </w:rPr>
              <w:t>Monitoring the integrity of financial statements, including the schedule of losses and compensation</w:t>
            </w:r>
          </w:p>
          <w:p w14:paraId="51A1FCF1" w14:textId="77777777" w:rsidR="0042648C" w:rsidRPr="002763C9" w:rsidRDefault="0042648C" w:rsidP="0042648C">
            <w:pPr>
              <w:numPr>
                <w:ilvl w:val="0"/>
                <w:numId w:val="17"/>
              </w:numPr>
              <w:jc w:val="both"/>
              <w:rPr>
                <w:rFonts w:cs="Arial"/>
              </w:rPr>
            </w:pPr>
            <w:r w:rsidRPr="002763C9">
              <w:rPr>
                <w:rFonts w:cs="Arial"/>
              </w:rPr>
              <w:t>Ensuring systems for financial reporting, including those of budgetary control, are subject to review as to completeness and accuracy</w:t>
            </w:r>
          </w:p>
          <w:p w14:paraId="4E718AE2" w14:textId="77777777" w:rsidR="0042648C" w:rsidRPr="002763C9" w:rsidRDefault="0042648C" w:rsidP="0042648C">
            <w:pPr>
              <w:numPr>
                <w:ilvl w:val="0"/>
                <w:numId w:val="17"/>
              </w:numPr>
              <w:jc w:val="both"/>
              <w:rPr>
                <w:rFonts w:cs="Arial"/>
              </w:rPr>
            </w:pPr>
            <w:r w:rsidRPr="002763C9">
              <w:rPr>
                <w:rFonts w:cs="Arial"/>
              </w:rPr>
              <w:t>Review of the annual report and financial statements before submission to the health board</w:t>
            </w:r>
          </w:p>
          <w:p w14:paraId="74E9D811" w14:textId="77777777" w:rsidR="0042648C" w:rsidRPr="002763C9" w:rsidRDefault="0042648C" w:rsidP="0042648C">
            <w:pPr>
              <w:numPr>
                <w:ilvl w:val="0"/>
                <w:numId w:val="17"/>
              </w:numPr>
              <w:ind w:left="391"/>
              <w:jc w:val="both"/>
              <w:rPr>
                <w:rFonts w:cs="Arial"/>
              </w:rPr>
            </w:pPr>
            <w:r w:rsidRPr="002763C9">
              <w:rPr>
                <w:rFonts w:cs="Arial"/>
              </w:rPr>
              <w:t>Review the effectiveness of system which allow staff to raise concerns about possible improprieties in financial (and other) matters.</w:t>
            </w:r>
          </w:p>
          <w:p w14:paraId="4A12E775" w14:textId="77777777" w:rsidR="0042648C" w:rsidRPr="002763C9" w:rsidRDefault="0042648C" w:rsidP="009C372A">
            <w:pPr>
              <w:jc w:val="both"/>
              <w:rPr>
                <w:rFonts w:cs="Arial"/>
              </w:rPr>
            </w:pPr>
            <w:r w:rsidRPr="002763C9">
              <w:rPr>
                <w:rFonts w:cs="Arial"/>
              </w:rPr>
              <w:t>Performance &amp; Finance Committee in place, with Terms of Reference which cover the following:</w:t>
            </w:r>
          </w:p>
          <w:p w14:paraId="524640E7" w14:textId="77777777" w:rsidR="0042648C" w:rsidRPr="002763C9" w:rsidRDefault="0042648C" w:rsidP="0042648C">
            <w:pPr>
              <w:numPr>
                <w:ilvl w:val="0"/>
                <w:numId w:val="18"/>
              </w:numPr>
              <w:jc w:val="both"/>
              <w:rPr>
                <w:rFonts w:cs="Arial"/>
              </w:rPr>
            </w:pPr>
            <w:r w:rsidRPr="002763C9">
              <w:rPr>
                <w:rFonts w:cs="Arial"/>
              </w:rPr>
              <w:t>Scrutiny and review of financial planning and monitoring, including delivery of savings programmes.</w:t>
            </w:r>
          </w:p>
          <w:p w14:paraId="6C34D01B" w14:textId="77777777" w:rsidR="0042648C" w:rsidRPr="002763C9" w:rsidRDefault="0042648C" w:rsidP="0042648C">
            <w:pPr>
              <w:numPr>
                <w:ilvl w:val="0"/>
                <w:numId w:val="18"/>
              </w:numPr>
              <w:jc w:val="both"/>
              <w:rPr>
                <w:rFonts w:cs="Arial"/>
              </w:rPr>
            </w:pPr>
            <w:r w:rsidRPr="002763C9">
              <w:rPr>
                <w:rFonts w:cs="Arial"/>
              </w:rPr>
              <w:t>Seeking assurance that finances are managed in a prudent way, and that financial targets are met, including value for money targets</w:t>
            </w:r>
          </w:p>
          <w:p w14:paraId="4120951E" w14:textId="77777777" w:rsidR="0042648C" w:rsidRPr="002763C9" w:rsidRDefault="0042648C" w:rsidP="009C372A">
            <w:pPr>
              <w:jc w:val="both"/>
              <w:rPr>
                <w:rFonts w:cs="Arial"/>
              </w:rPr>
            </w:pPr>
            <w:r w:rsidRPr="002763C9">
              <w:rPr>
                <w:rFonts w:cs="Arial"/>
              </w:rPr>
              <w:t>Financial Control Procedures in place, with ongoing cyclical programme of review and update</w:t>
            </w:r>
          </w:p>
          <w:p w14:paraId="1A057CBD" w14:textId="77777777" w:rsidR="0042648C" w:rsidRPr="002763C9" w:rsidRDefault="0042648C" w:rsidP="009C372A">
            <w:pPr>
              <w:jc w:val="both"/>
              <w:rPr>
                <w:rFonts w:cs="Arial"/>
              </w:rPr>
            </w:pPr>
            <w:r w:rsidRPr="002763C9">
              <w:rPr>
                <w:rFonts w:cs="Arial"/>
              </w:rPr>
              <w:t>Standing Orders, which include Standing Financial Instructions and Scheme of Delegation</w:t>
            </w:r>
          </w:p>
          <w:p w14:paraId="5F8F1428" w14:textId="77777777" w:rsidR="0042648C" w:rsidRPr="002763C9" w:rsidRDefault="0042648C" w:rsidP="009C372A">
            <w:pPr>
              <w:jc w:val="both"/>
              <w:rPr>
                <w:rFonts w:cs="Arial"/>
              </w:rPr>
            </w:pPr>
            <w:r w:rsidRPr="002763C9">
              <w:rPr>
                <w:rFonts w:cs="Arial"/>
              </w:rPr>
              <w:t>Internal and External Audit (NWSSP Audit &amp; Assurance and Audit Wales) programmes of work</w:t>
            </w:r>
          </w:p>
          <w:p w14:paraId="0F0536E6" w14:textId="77777777" w:rsidR="0042648C" w:rsidRPr="002763C9" w:rsidRDefault="0042648C" w:rsidP="009C372A">
            <w:pPr>
              <w:jc w:val="both"/>
              <w:rPr>
                <w:rFonts w:cs="Arial"/>
              </w:rPr>
            </w:pPr>
            <w:r w:rsidRPr="002763C9">
              <w:rPr>
                <w:rFonts w:cs="Arial"/>
              </w:rPr>
              <w:t>In-House Counter Fraud Service</w:t>
            </w:r>
          </w:p>
          <w:p w14:paraId="5617CC67" w14:textId="77777777" w:rsidR="0042648C" w:rsidRPr="002763C9" w:rsidRDefault="0042648C" w:rsidP="009C372A">
            <w:pPr>
              <w:jc w:val="both"/>
              <w:rPr>
                <w:rFonts w:cs="Arial"/>
              </w:rPr>
            </w:pPr>
            <w:r w:rsidRPr="002763C9">
              <w:rPr>
                <w:rFonts w:cs="Arial"/>
              </w:rPr>
              <w:t>Bribery Policy in place</w:t>
            </w:r>
          </w:p>
          <w:p w14:paraId="6A0963C2" w14:textId="77777777" w:rsidR="0042648C" w:rsidRPr="002763C9" w:rsidRDefault="0042648C" w:rsidP="009C372A">
            <w:pPr>
              <w:jc w:val="both"/>
              <w:rPr>
                <w:rFonts w:cs="Arial"/>
              </w:rPr>
            </w:pPr>
            <w:r w:rsidRPr="002763C9">
              <w:rPr>
                <w:rFonts w:cs="Arial"/>
              </w:rPr>
              <w:t>Monthly financial review meetings with service groups and quarterly financial review meetings with corporate directors</w:t>
            </w:r>
          </w:p>
          <w:p w14:paraId="0544E93D" w14:textId="77777777" w:rsidR="0042648C" w:rsidRPr="002763C9" w:rsidRDefault="0042648C" w:rsidP="009C372A">
            <w:pPr>
              <w:jc w:val="both"/>
              <w:rPr>
                <w:rFonts w:cs="Arial"/>
              </w:rPr>
            </w:pPr>
            <w:r w:rsidRPr="002763C9">
              <w:rPr>
                <w:rFonts w:cs="Arial"/>
              </w:rPr>
              <w:t>Board agreed reserve management plan</w:t>
            </w:r>
          </w:p>
          <w:p w14:paraId="3FB481E2" w14:textId="77777777" w:rsidR="0042648C" w:rsidRPr="002763C9" w:rsidRDefault="0042648C" w:rsidP="009C372A">
            <w:pPr>
              <w:jc w:val="both"/>
              <w:rPr>
                <w:rFonts w:cs="Arial"/>
              </w:rPr>
            </w:pPr>
            <w:r w:rsidRPr="002763C9">
              <w:rPr>
                <w:rFonts w:cs="Arial"/>
              </w:rPr>
              <w:t>Savings PMO established to support the delivery of savings plans and create a pipeline of opportunities for future savings</w:t>
            </w:r>
          </w:p>
          <w:p w14:paraId="0AE781D6" w14:textId="77777777" w:rsidR="0042648C" w:rsidRPr="002763C9" w:rsidRDefault="0042648C" w:rsidP="009C372A">
            <w:pPr>
              <w:jc w:val="both"/>
              <w:rPr>
                <w:rFonts w:cs="Arial"/>
              </w:rPr>
            </w:pPr>
            <w:r w:rsidRPr="002763C9">
              <w:rPr>
                <w:rFonts w:cs="Arial"/>
              </w:rPr>
              <w:t>Weekly scrutiny meetings held with Finance Delivery Unit and routine reporting of the detailed monthly position to Welsh Government and Finance Delivery Unit</w:t>
            </w:r>
          </w:p>
          <w:p w14:paraId="6E6CB433" w14:textId="77777777" w:rsidR="0042648C" w:rsidRPr="002763C9" w:rsidRDefault="0042648C" w:rsidP="009C372A">
            <w:pPr>
              <w:jc w:val="both"/>
              <w:rPr>
                <w:rFonts w:cs="Arial"/>
              </w:rPr>
            </w:pPr>
            <w:r w:rsidRPr="002763C9">
              <w:rPr>
                <w:rFonts w:cs="Arial"/>
              </w:rPr>
              <w:t>Capital risks on the HBRR</w:t>
            </w:r>
          </w:p>
          <w:p w14:paraId="5B49F0FA" w14:textId="77777777" w:rsidR="0042648C" w:rsidRPr="002763C9" w:rsidRDefault="0042648C" w:rsidP="009C372A">
            <w:pPr>
              <w:jc w:val="both"/>
              <w:rPr>
                <w:rFonts w:cs="Arial"/>
              </w:rPr>
            </w:pPr>
            <w:r w:rsidRPr="002763C9">
              <w:rPr>
                <w:rFonts w:cs="Arial"/>
              </w:rPr>
              <w:t>Capital funding requirements considered by the Business Case Approval Group.</w:t>
            </w:r>
          </w:p>
          <w:p w14:paraId="3EAE88C1" w14:textId="77777777" w:rsidR="0042648C" w:rsidRPr="002763C9" w:rsidRDefault="0042648C" w:rsidP="009C372A">
            <w:pPr>
              <w:jc w:val="both"/>
              <w:rPr>
                <w:rFonts w:cs="Arial"/>
              </w:rPr>
            </w:pPr>
            <w:r w:rsidRPr="002763C9">
              <w:rPr>
                <w:rFonts w:cs="Arial"/>
              </w:rPr>
              <w:t>Monthly Capital Prioritisation Group Meetings</w:t>
            </w:r>
          </w:p>
          <w:p w14:paraId="48C11719" w14:textId="77777777" w:rsidR="0042648C" w:rsidRPr="002763C9" w:rsidRDefault="0042648C" w:rsidP="009C372A">
            <w:pPr>
              <w:jc w:val="both"/>
              <w:rPr>
                <w:rFonts w:cs="Arial"/>
              </w:rPr>
            </w:pPr>
            <w:r w:rsidRPr="002763C9">
              <w:rPr>
                <w:rFonts w:cs="Arial"/>
              </w:rPr>
              <w:t>Weekly meetings for Service Groups who are off plan held with Chief Executive and Director of Finance &amp; Performance to manage and deliver recovery actions</w:t>
            </w:r>
          </w:p>
          <w:p w14:paraId="32A002C2" w14:textId="77777777" w:rsidR="0042648C" w:rsidRPr="002763C9" w:rsidRDefault="0042648C" w:rsidP="009C372A">
            <w:pPr>
              <w:spacing w:after="60"/>
              <w:jc w:val="both"/>
              <w:rPr>
                <w:rFonts w:cs="Arial"/>
              </w:rPr>
            </w:pPr>
            <w:r w:rsidRPr="002763C9">
              <w:rPr>
                <w:rFonts w:cs="Arial"/>
              </w:rPr>
              <w:t>External support commissioned to drive corporate director savings</w:t>
            </w:r>
          </w:p>
        </w:tc>
      </w:tr>
      <w:tr w:rsidR="0042648C" w:rsidRPr="002763C9" w14:paraId="6811D609" w14:textId="77777777" w:rsidTr="009C372A">
        <w:trPr>
          <w:trHeight w:val="79"/>
          <w:jc w:val="center"/>
        </w:trPr>
        <w:tc>
          <w:tcPr>
            <w:tcW w:w="4009" w:type="dxa"/>
            <w:gridSpan w:val="2"/>
            <w:tcBorders>
              <w:top w:val="single" w:sz="4" w:space="0" w:color="auto"/>
              <w:left w:val="single" w:sz="4" w:space="0" w:color="auto"/>
              <w:bottom w:val="single" w:sz="4" w:space="0" w:color="auto"/>
              <w:right w:val="single" w:sz="4" w:space="0" w:color="auto"/>
            </w:tcBorders>
            <w:shd w:val="clear" w:color="auto" w:fill="F2F2F2"/>
          </w:tcPr>
          <w:p w14:paraId="100A3386" w14:textId="77777777" w:rsidR="0042648C" w:rsidRPr="002763C9" w:rsidRDefault="0042648C" w:rsidP="009C372A">
            <w:pPr>
              <w:spacing w:before="60" w:after="60"/>
              <w:jc w:val="both"/>
              <w:rPr>
                <w:rFonts w:cs="Arial"/>
                <w:b/>
              </w:rPr>
            </w:pPr>
            <w:r w:rsidRPr="002763C9">
              <w:rPr>
                <w:rFonts w:cs="Arial"/>
                <w:b/>
              </w:rPr>
              <w:t>Sources of Assurance – Level 1</w:t>
            </w:r>
          </w:p>
        </w:tc>
        <w:tc>
          <w:tcPr>
            <w:tcW w:w="7938" w:type="dxa"/>
            <w:gridSpan w:val="3"/>
            <w:tcBorders>
              <w:top w:val="single" w:sz="4" w:space="0" w:color="auto"/>
              <w:left w:val="single" w:sz="4" w:space="0" w:color="auto"/>
              <w:bottom w:val="single" w:sz="4" w:space="0" w:color="auto"/>
              <w:right w:val="single" w:sz="4" w:space="0" w:color="auto"/>
            </w:tcBorders>
            <w:shd w:val="clear" w:color="auto" w:fill="F2F2F2"/>
          </w:tcPr>
          <w:p w14:paraId="7267675B" w14:textId="77777777" w:rsidR="0042648C" w:rsidRPr="002763C9" w:rsidRDefault="0042648C" w:rsidP="009C372A">
            <w:pPr>
              <w:spacing w:before="60" w:after="60"/>
              <w:jc w:val="both"/>
              <w:rPr>
                <w:rFonts w:cs="Arial"/>
                <w:b/>
              </w:rPr>
            </w:pPr>
            <w:r w:rsidRPr="002763C9">
              <w:rPr>
                <w:rFonts w:cs="Arial"/>
                <w:b/>
              </w:rPr>
              <w:t>Sources of Assurance – Level 2</w:t>
            </w:r>
          </w:p>
        </w:tc>
        <w:tc>
          <w:tcPr>
            <w:tcW w:w="10241" w:type="dxa"/>
            <w:gridSpan w:val="5"/>
            <w:tcBorders>
              <w:top w:val="single" w:sz="4" w:space="0" w:color="auto"/>
              <w:left w:val="single" w:sz="4" w:space="0" w:color="auto"/>
              <w:bottom w:val="single" w:sz="4" w:space="0" w:color="auto"/>
              <w:right w:val="single" w:sz="4" w:space="0" w:color="auto"/>
            </w:tcBorders>
            <w:shd w:val="clear" w:color="auto" w:fill="F2F2F2"/>
          </w:tcPr>
          <w:p w14:paraId="03F4F96F" w14:textId="77777777" w:rsidR="0042648C" w:rsidRPr="002763C9" w:rsidRDefault="0042648C" w:rsidP="009C372A">
            <w:pPr>
              <w:spacing w:before="60" w:after="60"/>
              <w:jc w:val="both"/>
              <w:rPr>
                <w:rFonts w:cs="Arial"/>
                <w:b/>
              </w:rPr>
            </w:pPr>
            <w:r w:rsidRPr="002763C9">
              <w:rPr>
                <w:rFonts w:cs="Arial"/>
                <w:b/>
              </w:rPr>
              <w:t>Sources of Assurance – Level 3</w:t>
            </w:r>
          </w:p>
        </w:tc>
      </w:tr>
      <w:tr w:rsidR="0042648C" w:rsidRPr="002763C9" w14:paraId="19649340" w14:textId="77777777" w:rsidTr="009C372A">
        <w:trPr>
          <w:trHeight w:val="79"/>
          <w:jc w:val="center"/>
        </w:trPr>
        <w:tc>
          <w:tcPr>
            <w:tcW w:w="4009" w:type="dxa"/>
            <w:gridSpan w:val="2"/>
            <w:tcBorders>
              <w:top w:val="single" w:sz="4" w:space="0" w:color="auto"/>
              <w:left w:val="single" w:sz="4" w:space="0" w:color="auto"/>
              <w:bottom w:val="single" w:sz="4" w:space="0" w:color="auto"/>
              <w:right w:val="single" w:sz="4" w:space="0" w:color="auto"/>
            </w:tcBorders>
            <w:shd w:val="clear" w:color="auto" w:fill="auto"/>
          </w:tcPr>
          <w:p w14:paraId="0F4D18C0" w14:textId="77777777" w:rsidR="0042648C" w:rsidRPr="002763C9" w:rsidRDefault="0042648C" w:rsidP="009C372A">
            <w:pPr>
              <w:spacing w:before="60" w:after="60"/>
              <w:jc w:val="both"/>
              <w:rPr>
                <w:rFonts w:cs="Arial"/>
                <w:b/>
              </w:rPr>
            </w:pPr>
          </w:p>
        </w:tc>
        <w:tc>
          <w:tcPr>
            <w:tcW w:w="7938" w:type="dxa"/>
            <w:gridSpan w:val="3"/>
            <w:tcBorders>
              <w:top w:val="single" w:sz="4" w:space="0" w:color="auto"/>
              <w:left w:val="single" w:sz="4" w:space="0" w:color="auto"/>
              <w:bottom w:val="single" w:sz="4" w:space="0" w:color="auto"/>
              <w:right w:val="single" w:sz="4" w:space="0" w:color="auto"/>
            </w:tcBorders>
            <w:shd w:val="clear" w:color="auto" w:fill="auto"/>
          </w:tcPr>
          <w:p w14:paraId="1BBB2C6F" w14:textId="77777777" w:rsidR="0042648C" w:rsidRPr="002763C9" w:rsidRDefault="0042648C" w:rsidP="009C372A">
            <w:pPr>
              <w:widowControl w:val="0"/>
              <w:spacing w:before="60" w:after="60"/>
              <w:rPr>
                <w:rFonts w:cs="Arial"/>
              </w:rPr>
            </w:pPr>
            <w:r w:rsidRPr="002763C9">
              <w:rPr>
                <w:rFonts w:cs="Arial"/>
                <w:b/>
              </w:rPr>
              <w:t>Ong</w:t>
            </w:r>
            <w:r w:rsidR="00470F75">
              <w:rPr>
                <w:rFonts w:cs="Arial"/>
                <w:b/>
              </w:rPr>
              <w:t>o</w:t>
            </w:r>
            <w:r w:rsidRPr="002763C9">
              <w:rPr>
                <w:rFonts w:cs="Arial"/>
                <w:b/>
              </w:rPr>
              <w:t>ing</w:t>
            </w:r>
          </w:p>
          <w:p w14:paraId="76A45804" w14:textId="77777777" w:rsidR="0042648C" w:rsidRPr="002763C9" w:rsidRDefault="0042648C" w:rsidP="009C372A">
            <w:pPr>
              <w:widowControl w:val="0"/>
              <w:spacing w:before="60" w:after="60"/>
              <w:rPr>
                <w:rFonts w:cs="Arial"/>
              </w:rPr>
            </w:pPr>
            <w:r w:rsidRPr="002763C9">
              <w:rPr>
                <w:rFonts w:cs="Arial"/>
              </w:rPr>
              <w:t>Regular reports on financial matters, performance and position (including counter fraud) to the Performance &amp; Finance Committee, Audit Committee and the Board</w:t>
            </w:r>
          </w:p>
          <w:p w14:paraId="19D18C6A" w14:textId="77777777" w:rsidR="0042648C" w:rsidRPr="002763C9" w:rsidRDefault="0042648C" w:rsidP="009C372A">
            <w:pPr>
              <w:widowControl w:val="0"/>
              <w:spacing w:before="60" w:after="60"/>
              <w:rPr>
                <w:rFonts w:cs="Arial"/>
              </w:rPr>
            </w:pPr>
            <w:r w:rsidRPr="002763C9">
              <w:rPr>
                <w:rFonts w:cs="Arial"/>
              </w:rPr>
              <w:t>Annual Accounts presented to Audit Committee (draft) and the Board</w:t>
            </w:r>
          </w:p>
          <w:p w14:paraId="170474D5" w14:textId="77777777" w:rsidR="0042648C" w:rsidRPr="002763C9" w:rsidRDefault="0042648C" w:rsidP="009C372A">
            <w:pPr>
              <w:widowControl w:val="0"/>
              <w:tabs>
                <w:tab w:val="right" w:pos="7722"/>
              </w:tabs>
              <w:spacing w:before="60" w:after="60"/>
              <w:rPr>
                <w:rFonts w:cs="Arial"/>
              </w:rPr>
            </w:pPr>
            <w:r w:rsidRPr="002763C9">
              <w:rPr>
                <w:rFonts w:cs="Arial"/>
              </w:rPr>
              <w:t>Reporting and scrutiny of STA/SQA at Audit Committee</w:t>
            </w:r>
            <w:r w:rsidRPr="002763C9">
              <w:rPr>
                <w:rFonts w:cs="Arial"/>
              </w:rPr>
              <w:tab/>
            </w:r>
          </w:p>
          <w:p w14:paraId="2102DD4E" w14:textId="77777777" w:rsidR="0042648C" w:rsidRPr="002763C9" w:rsidRDefault="0042648C" w:rsidP="009C372A">
            <w:pPr>
              <w:widowControl w:val="0"/>
              <w:spacing w:before="60" w:after="60"/>
              <w:rPr>
                <w:rFonts w:cs="Arial"/>
              </w:rPr>
            </w:pPr>
            <w:r w:rsidRPr="002763C9">
              <w:rPr>
                <w:rFonts w:cs="Arial"/>
              </w:rPr>
              <w:t>Periodic reporting and scrutiny of Losses and Special Payments at Audit Committee</w:t>
            </w:r>
          </w:p>
          <w:p w14:paraId="05F0CF95" w14:textId="77777777" w:rsidR="0042648C" w:rsidRPr="002763C9" w:rsidRDefault="0042648C" w:rsidP="009C372A">
            <w:pPr>
              <w:spacing w:before="60" w:after="60"/>
              <w:jc w:val="both"/>
              <w:rPr>
                <w:rFonts w:cs="Arial"/>
              </w:rPr>
            </w:pPr>
            <w:r w:rsidRPr="002763C9">
              <w:rPr>
                <w:rFonts w:cs="Arial"/>
              </w:rPr>
              <w:t>Capital Resource Plan Updates reported to P&amp;F Committee three times per year.</w:t>
            </w:r>
          </w:p>
          <w:p w14:paraId="02583D3B" w14:textId="77777777" w:rsidR="0042648C" w:rsidRPr="002763C9" w:rsidRDefault="0042648C" w:rsidP="009C372A">
            <w:pPr>
              <w:spacing w:before="60" w:after="60"/>
              <w:jc w:val="both"/>
              <w:rPr>
                <w:rFonts w:cs="Arial"/>
              </w:rPr>
            </w:pPr>
            <w:r w:rsidRPr="002763C9">
              <w:rPr>
                <w:rFonts w:cs="Arial"/>
              </w:rPr>
              <w:t>Capital risks on the HBRR reported to and discussed at P&amp;F Committee</w:t>
            </w:r>
          </w:p>
          <w:p w14:paraId="0E31B975" w14:textId="77777777" w:rsidR="0042648C" w:rsidRPr="002763C9" w:rsidRDefault="0042648C" w:rsidP="009C372A">
            <w:pPr>
              <w:spacing w:before="60" w:after="60"/>
              <w:jc w:val="both"/>
              <w:rPr>
                <w:rFonts w:cs="Arial"/>
              </w:rPr>
            </w:pPr>
            <w:r w:rsidRPr="002763C9">
              <w:rPr>
                <w:rFonts w:cs="Arial"/>
              </w:rPr>
              <w:t>Capital Financial Position reported to P&amp;F Committee as part of integrated Perf Rep</w:t>
            </w:r>
          </w:p>
          <w:p w14:paraId="24A479C0" w14:textId="77777777" w:rsidR="0042648C" w:rsidRPr="002763C9" w:rsidRDefault="0042648C" w:rsidP="009C372A">
            <w:pPr>
              <w:spacing w:before="60" w:after="60"/>
              <w:jc w:val="both"/>
              <w:rPr>
                <w:rFonts w:cs="Arial"/>
              </w:rPr>
            </w:pPr>
            <w:r w:rsidRPr="002763C9">
              <w:rPr>
                <w:rFonts w:cs="Arial"/>
              </w:rPr>
              <w:t>Capital funding requirements considered by the Business Case Approval Group, and reported to Management Board.</w:t>
            </w:r>
          </w:p>
          <w:p w14:paraId="54DF86BA" w14:textId="77777777" w:rsidR="0042648C" w:rsidRPr="002763C9" w:rsidRDefault="0042648C" w:rsidP="009C372A">
            <w:pPr>
              <w:widowControl w:val="0"/>
              <w:spacing w:before="60" w:after="60"/>
              <w:jc w:val="both"/>
              <w:rPr>
                <w:rFonts w:cs="Arial"/>
              </w:rPr>
            </w:pPr>
          </w:p>
          <w:p w14:paraId="1E406E74" w14:textId="77777777" w:rsidR="0042648C" w:rsidRPr="002763C9" w:rsidRDefault="0042648C" w:rsidP="009C372A">
            <w:pPr>
              <w:widowControl w:val="0"/>
              <w:spacing w:before="60" w:after="60"/>
              <w:jc w:val="both"/>
              <w:rPr>
                <w:rFonts w:cs="Arial"/>
              </w:rPr>
            </w:pPr>
          </w:p>
          <w:p w14:paraId="28DA2CA9" w14:textId="77777777" w:rsidR="0042648C" w:rsidRPr="002763C9" w:rsidRDefault="0042648C" w:rsidP="009C372A">
            <w:pPr>
              <w:widowControl w:val="0"/>
              <w:spacing w:before="60" w:after="60"/>
              <w:jc w:val="both"/>
              <w:rPr>
                <w:rFonts w:cs="Arial"/>
              </w:rPr>
            </w:pPr>
          </w:p>
        </w:tc>
        <w:tc>
          <w:tcPr>
            <w:tcW w:w="5191" w:type="dxa"/>
            <w:gridSpan w:val="2"/>
            <w:tcBorders>
              <w:top w:val="single" w:sz="4" w:space="0" w:color="auto"/>
              <w:left w:val="single" w:sz="4" w:space="0" w:color="auto"/>
              <w:bottom w:val="single" w:sz="4" w:space="0" w:color="auto"/>
              <w:right w:val="single" w:sz="4" w:space="0" w:color="auto"/>
            </w:tcBorders>
            <w:shd w:val="clear" w:color="auto" w:fill="auto"/>
          </w:tcPr>
          <w:p w14:paraId="54F02509" w14:textId="77777777" w:rsidR="0042648C" w:rsidRPr="002763C9" w:rsidRDefault="0042648C" w:rsidP="009C372A">
            <w:pPr>
              <w:widowControl w:val="0"/>
              <w:spacing w:before="60" w:after="60"/>
              <w:rPr>
                <w:rFonts w:cs="Arial"/>
                <w:b/>
              </w:rPr>
            </w:pPr>
            <w:r w:rsidRPr="002763C9">
              <w:rPr>
                <w:rFonts w:cs="Arial"/>
                <w:b/>
              </w:rPr>
              <w:t>Ongoing</w:t>
            </w:r>
          </w:p>
          <w:p w14:paraId="1BC9BBB7" w14:textId="77777777" w:rsidR="0042648C" w:rsidRPr="004A63CC" w:rsidRDefault="0042648C" w:rsidP="009C372A">
            <w:pPr>
              <w:widowControl w:val="0"/>
              <w:spacing w:before="60" w:after="60"/>
              <w:rPr>
                <w:rFonts w:cs="Arial"/>
                <w:color w:val="FF0000"/>
              </w:rPr>
            </w:pPr>
            <w:r w:rsidRPr="002763C9">
              <w:rPr>
                <w:rFonts w:cs="Arial"/>
              </w:rPr>
              <w:t xml:space="preserve">Audit Wales assurance of the annual accounts </w:t>
            </w:r>
            <w:r w:rsidRPr="004A63CC">
              <w:rPr>
                <w:rFonts w:cs="Arial"/>
                <w:color w:val="FF0000"/>
              </w:rPr>
              <w:t>and charitable funds accounts</w:t>
            </w:r>
          </w:p>
          <w:p w14:paraId="25330F1C" w14:textId="77777777" w:rsidR="0042648C" w:rsidRPr="002763C9" w:rsidRDefault="0042648C" w:rsidP="009C372A">
            <w:pPr>
              <w:widowControl w:val="0"/>
              <w:spacing w:before="60" w:after="60"/>
              <w:rPr>
                <w:rFonts w:cs="Arial"/>
              </w:rPr>
            </w:pPr>
            <w:r w:rsidRPr="002763C9">
              <w:rPr>
                <w:rFonts w:cs="Arial"/>
              </w:rPr>
              <w:t>Monthly WG Monitoring Returns reporting on all areas of the financial position, which included a detail commentary, approved by CEO and DOF and independently scrutinised by WG Finance and FDU. The commentary is also provided to PFC.</w:t>
            </w:r>
          </w:p>
          <w:p w14:paraId="32D75E6B" w14:textId="77777777" w:rsidR="0042648C" w:rsidRPr="002763C9" w:rsidRDefault="0042648C" w:rsidP="009C372A">
            <w:pPr>
              <w:widowControl w:val="0"/>
              <w:spacing w:before="60"/>
              <w:rPr>
                <w:rFonts w:cs="Arial"/>
              </w:rPr>
            </w:pPr>
            <w:r w:rsidRPr="002763C9">
              <w:rPr>
                <w:rFonts w:cs="Arial"/>
                <w:b/>
              </w:rPr>
              <w:t>2019</w:t>
            </w:r>
          </w:p>
          <w:p w14:paraId="0B4E0006" w14:textId="77777777" w:rsidR="0042648C" w:rsidRPr="002763C9" w:rsidRDefault="0042648C" w:rsidP="009C372A">
            <w:pPr>
              <w:widowControl w:val="0"/>
              <w:spacing w:before="60"/>
              <w:rPr>
                <w:rFonts w:cs="Arial"/>
              </w:rPr>
            </w:pPr>
            <w:r w:rsidRPr="002763C9">
              <w:rPr>
                <w:rFonts w:cs="Arial"/>
              </w:rPr>
              <w:t>A&amp;A Report SBU-1920-016 – December 2019</w:t>
            </w:r>
          </w:p>
          <w:p w14:paraId="4A638ECA" w14:textId="77777777" w:rsidR="0042648C" w:rsidRPr="002763C9" w:rsidRDefault="0042648C" w:rsidP="009C372A">
            <w:pPr>
              <w:widowControl w:val="0"/>
              <w:spacing w:after="60"/>
              <w:rPr>
                <w:rFonts w:cs="Arial"/>
              </w:rPr>
            </w:pPr>
            <w:r w:rsidRPr="002763C9">
              <w:rPr>
                <w:rFonts w:cs="Arial"/>
              </w:rPr>
              <w:t>Procurement (No PO/No Pay) - Limited Assurance</w:t>
            </w:r>
          </w:p>
          <w:p w14:paraId="6869C674" w14:textId="77777777" w:rsidR="0042648C" w:rsidRPr="002763C9" w:rsidRDefault="0042648C" w:rsidP="009C372A">
            <w:pPr>
              <w:widowControl w:val="0"/>
              <w:spacing w:after="60"/>
              <w:rPr>
                <w:rFonts w:cs="Arial"/>
              </w:rPr>
            </w:pPr>
            <w:r w:rsidRPr="002763C9">
              <w:rPr>
                <w:rFonts w:cs="Arial"/>
                <w:b/>
              </w:rPr>
              <w:t>2020</w:t>
            </w:r>
          </w:p>
          <w:p w14:paraId="3CEF3FA2" w14:textId="77777777" w:rsidR="0042648C" w:rsidRPr="004A63CC" w:rsidRDefault="0042648C" w:rsidP="009C372A">
            <w:pPr>
              <w:widowControl w:val="0"/>
              <w:spacing w:before="60"/>
              <w:rPr>
                <w:rFonts w:cs="Arial"/>
                <w:color w:val="FF0000"/>
              </w:rPr>
            </w:pPr>
            <w:r w:rsidRPr="004A63CC">
              <w:rPr>
                <w:rFonts w:cs="Arial"/>
                <w:color w:val="FF0000"/>
              </w:rPr>
              <w:t>Audit Wales 1933A2020-21 – October 2020</w:t>
            </w:r>
          </w:p>
          <w:p w14:paraId="41690E7B" w14:textId="77777777" w:rsidR="0042648C" w:rsidRPr="004A63CC" w:rsidRDefault="0042648C" w:rsidP="009C372A">
            <w:pPr>
              <w:widowControl w:val="0"/>
              <w:spacing w:after="60"/>
              <w:rPr>
                <w:rFonts w:cs="Arial"/>
                <w:color w:val="FF0000"/>
              </w:rPr>
            </w:pPr>
            <w:r w:rsidRPr="004A63CC">
              <w:rPr>
                <w:rFonts w:cs="Arial"/>
                <w:color w:val="FF0000"/>
              </w:rPr>
              <w:t>Effectiveness of Counter-Fraud Arrangements</w:t>
            </w:r>
          </w:p>
          <w:p w14:paraId="765D5C59" w14:textId="77777777" w:rsidR="0042648C" w:rsidRPr="004A63CC" w:rsidRDefault="0042648C" w:rsidP="009C372A">
            <w:pPr>
              <w:widowControl w:val="0"/>
              <w:rPr>
                <w:rFonts w:cs="Arial"/>
                <w:color w:val="FF0000"/>
              </w:rPr>
            </w:pPr>
            <w:r w:rsidRPr="004A63CC">
              <w:rPr>
                <w:rFonts w:cs="Arial"/>
                <w:color w:val="FF0000"/>
              </w:rPr>
              <w:t>A&amp;A Report SBU-2021-019 – October 2020</w:t>
            </w:r>
          </w:p>
          <w:p w14:paraId="76ACB019" w14:textId="77777777" w:rsidR="0042648C" w:rsidRPr="004A63CC" w:rsidRDefault="0042648C" w:rsidP="009C372A">
            <w:pPr>
              <w:widowControl w:val="0"/>
              <w:spacing w:after="60"/>
              <w:rPr>
                <w:rFonts w:cs="Arial"/>
                <w:color w:val="FF0000"/>
              </w:rPr>
            </w:pPr>
            <w:r w:rsidRPr="004A63CC">
              <w:rPr>
                <w:rFonts w:cs="Arial"/>
                <w:color w:val="FF0000"/>
              </w:rPr>
              <w:t>Welsh Risk Pool Claims – Substantial Assurance</w:t>
            </w:r>
          </w:p>
          <w:p w14:paraId="59ECB354" w14:textId="77777777" w:rsidR="0042648C" w:rsidRPr="002763C9" w:rsidRDefault="0042648C" w:rsidP="009C372A">
            <w:pPr>
              <w:widowControl w:val="0"/>
              <w:spacing w:before="60"/>
              <w:rPr>
                <w:rFonts w:cs="Arial"/>
              </w:rPr>
            </w:pPr>
            <w:r w:rsidRPr="002763C9">
              <w:rPr>
                <w:rFonts w:cs="Arial"/>
              </w:rPr>
              <w:t>A&amp;A Report SBU-2021-018 – December 2020</w:t>
            </w:r>
          </w:p>
          <w:p w14:paraId="68A88E48" w14:textId="70DE5472" w:rsidR="0042648C" w:rsidRDefault="0042648C" w:rsidP="009C372A">
            <w:pPr>
              <w:widowControl w:val="0"/>
              <w:spacing w:after="60"/>
              <w:rPr>
                <w:rFonts w:cs="Arial"/>
              </w:rPr>
            </w:pPr>
            <w:r w:rsidRPr="002763C9">
              <w:rPr>
                <w:rFonts w:cs="Arial"/>
              </w:rPr>
              <w:t>Charitable Funds - Substantial Assurance</w:t>
            </w:r>
          </w:p>
          <w:p w14:paraId="1C5A9DBD" w14:textId="77777777" w:rsidR="004A63CC" w:rsidRPr="002763C9" w:rsidRDefault="004A63CC" w:rsidP="009C372A">
            <w:pPr>
              <w:widowControl w:val="0"/>
              <w:spacing w:after="60"/>
              <w:rPr>
                <w:rFonts w:cs="Arial"/>
              </w:rPr>
            </w:pPr>
          </w:p>
          <w:p w14:paraId="25674829" w14:textId="77777777" w:rsidR="0042648C" w:rsidRPr="002763C9" w:rsidRDefault="0042648C" w:rsidP="009C372A">
            <w:pPr>
              <w:widowControl w:val="0"/>
              <w:spacing w:after="60"/>
              <w:rPr>
                <w:rFonts w:cs="Arial"/>
              </w:rPr>
            </w:pPr>
            <w:r w:rsidRPr="002763C9">
              <w:rPr>
                <w:rFonts w:cs="Arial"/>
                <w:b/>
              </w:rPr>
              <w:lastRenderedPageBreak/>
              <w:t>2021</w:t>
            </w:r>
          </w:p>
          <w:p w14:paraId="064804DF" w14:textId="77777777" w:rsidR="0042648C" w:rsidRPr="002763C9" w:rsidRDefault="0042648C" w:rsidP="009C372A">
            <w:pPr>
              <w:widowControl w:val="0"/>
              <w:spacing w:before="60"/>
              <w:rPr>
                <w:rFonts w:cs="Arial"/>
              </w:rPr>
            </w:pPr>
            <w:r w:rsidRPr="002763C9">
              <w:rPr>
                <w:rFonts w:cs="Arial"/>
              </w:rPr>
              <w:t>A&amp;A Report SBU-2021-016 – May 2021</w:t>
            </w:r>
          </w:p>
          <w:p w14:paraId="13EF866D" w14:textId="77777777" w:rsidR="0042648C" w:rsidRPr="002763C9" w:rsidRDefault="0042648C" w:rsidP="009C372A">
            <w:pPr>
              <w:widowControl w:val="0"/>
              <w:spacing w:after="60"/>
              <w:rPr>
                <w:rFonts w:cs="Arial"/>
              </w:rPr>
            </w:pPr>
            <w:r w:rsidRPr="002763C9">
              <w:rPr>
                <w:rFonts w:cs="Arial"/>
              </w:rPr>
              <w:t>Fin. Delivery (High Level Monitori</w:t>
            </w:r>
            <w:r w:rsidR="00712C72">
              <w:rPr>
                <w:rFonts w:cs="Arial"/>
              </w:rPr>
              <w:t>ng) - Reasonable Assurance</w:t>
            </w:r>
          </w:p>
        </w:tc>
        <w:tc>
          <w:tcPr>
            <w:tcW w:w="5050" w:type="dxa"/>
            <w:gridSpan w:val="3"/>
            <w:tcBorders>
              <w:top w:val="single" w:sz="4" w:space="0" w:color="auto"/>
              <w:left w:val="single" w:sz="4" w:space="0" w:color="auto"/>
              <w:bottom w:val="single" w:sz="4" w:space="0" w:color="auto"/>
              <w:right w:val="single" w:sz="4" w:space="0" w:color="auto"/>
            </w:tcBorders>
            <w:shd w:val="clear" w:color="auto" w:fill="auto"/>
          </w:tcPr>
          <w:p w14:paraId="6704CBE7" w14:textId="77777777" w:rsidR="00712C72" w:rsidRDefault="00712C72" w:rsidP="009C372A">
            <w:pPr>
              <w:widowControl w:val="0"/>
              <w:spacing w:before="60" w:after="60"/>
              <w:rPr>
                <w:rFonts w:cs="Arial"/>
                <w:b/>
              </w:rPr>
            </w:pPr>
            <w:r>
              <w:rPr>
                <w:rFonts w:cs="Arial"/>
                <w:b/>
              </w:rPr>
              <w:lastRenderedPageBreak/>
              <w:t>2021 Cont.</w:t>
            </w:r>
          </w:p>
          <w:p w14:paraId="3E0F419F" w14:textId="77777777" w:rsidR="00712C72" w:rsidRPr="002763C9" w:rsidRDefault="00712C72" w:rsidP="00712C72">
            <w:pPr>
              <w:widowControl w:val="0"/>
              <w:spacing w:before="60"/>
              <w:rPr>
                <w:rFonts w:cs="Arial"/>
              </w:rPr>
            </w:pPr>
            <w:r w:rsidRPr="002763C9">
              <w:rPr>
                <w:rFonts w:cs="Arial"/>
              </w:rPr>
              <w:t>A&amp;A Report SBU-2021-043 – June 2021</w:t>
            </w:r>
          </w:p>
          <w:p w14:paraId="6A554F65" w14:textId="77777777" w:rsidR="00712C72" w:rsidRPr="002763C9" w:rsidRDefault="00712C72" w:rsidP="00712C72">
            <w:pPr>
              <w:widowControl w:val="0"/>
              <w:rPr>
                <w:rFonts w:cs="Arial"/>
              </w:rPr>
            </w:pPr>
            <w:r w:rsidRPr="002763C9">
              <w:rPr>
                <w:rFonts w:cs="Arial"/>
              </w:rPr>
              <w:t>Integrated Care Fund (Banker Role)</w:t>
            </w:r>
          </w:p>
          <w:p w14:paraId="65D3BF57" w14:textId="77777777" w:rsidR="00712C72" w:rsidRPr="002763C9" w:rsidRDefault="00712C72" w:rsidP="00712C72">
            <w:pPr>
              <w:widowControl w:val="0"/>
              <w:spacing w:after="60"/>
              <w:rPr>
                <w:rFonts w:cs="Arial"/>
              </w:rPr>
            </w:pPr>
            <w:r w:rsidRPr="002763C9">
              <w:rPr>
                <w:rFonts w:cs="Arial"/>
              </w:rPr>
              <w:t>No Assurance Rating – Limited Scope Review</w:t>
            </w:r>
          </w:p>
          <w:p w14:paraId="07604ACB" w14:textId="77777777" w:rsidR="00712C72" w:rsidRPr="002763C9" w:rsidRDefault="00712C72" w:rsidP="00712C72">
            <w:pPr>
              <w:widowControl w:val="0"/>
              <w:spacing w:before="60"/>
              <w:rPr>
                <w:rFonts w:cs="Arial"/>
              </w:rPr>
            </w:pPr>
            <w:r w:rsidRPr="002763C9">
              <w:rPr>
                <w:rFonts w:cs="Arial"/>
              </w:rPr>
              <w:t>A&amp;A Report SBU-2122-015 – October 2021</w:t>
            </w:r>
          </w:p>
          <w:p w14:paraId="14220D97" w14:textId="77777777" w:rsidR="00712C72" w:rsidRDefault="00712C72" w:rsidP="00712C72">
            <w:pPr>
              <w:widowControl w:val="0"/>
              <w:spacing w:after="60"/>
              <w:rPr>
                <w:rFonts w:cs="Arial"/>
                <w:b/>
              </w:rPr>
            </w:pPr>
            <w:r w:rsidRPr="002763C9">
              <w:rPr>
                <w:rFonts w:cs="Arial"/>
              </w:rPr>
              <w:t>Procurement and Tendering - Limited Assurance</w:t>
            </w:r>
          </w:p>
          <w:p w14:paraId="79700409" w14:textId="77777777" w:rsidR="0042648C" w:rsidRPr="002763C9" w:rsidRDefault="0042648C" w:rsidP="009C372A">
            <w:pPr>
              <w:widowControl w:val="0"/>
              <w:spacing w:before="60" w:after="60"/>
              <w:rPr>
                <w:rFonts w:cs="Arial"/>
              </w:rPr>
            </w:pPr>
            <w:r w:rsidRPr="002763C9">
              <w:rPr>
                <w:rFonts w:cs="Arial"/>
                <w:b/>
              </w:rPr>
              <w:t>2022</w:t>
            </w:r>
          </w:p>
          <w:p w14:paraId="5957D796" w14:textId="77777777" w:rsidR="0042648C" w:rsidRPr="002763C9" w:rsidRDefault="0042648C" w:rsidP="009C372A">
            <w:pPr>
              <w:widowControl w:val="0"/>
              <w:spacing w:before="60"/>
              <w:rPr>
                <w:rFonts w:cs="Arial"/>
              </w:rPr>
            </w:pPr>
            <w:r w:rsidRPr="002763C9">
              <w:rPr>
                <w:rFonts w:cs="Arial"/>
              </w:rPr>
              <w:t>A&amp;A Review SBU-2122-004 – January 2022</w:t>
            </w:r>
          </w:p>
          <w:p w14:paraId="19F67B53" w14:textId="77777777" w:rsidR="0042648C" w:rsidRPr="002763C9" w:rsidRDefault="0042648C" w:rsidP="009C372A">
            <w:pPr>
              <w:widowControl w:val="0"/>
              <w:rPr>
                <w:rFonts w:cs="Arial"/>
              </w:rPr>
            </w:pPr>
            <w:r w:rsidRPr="002763C9">
              <w:rPr>
                <w:rFonts w:cs="Arial"/>
              </w:rPr>
              <w:t>Delivery Framework - No Assurance Rating</w:t>
            </w:r>
          </w:p>
          <w:p w14:paraId="1FE5CCDC" w14:textId="77777777" w:rsidR="0042648C" w:rsidRPr="002763C9" w:rsidRDefault="0042648C" w:rsidP="009C372A">
            <w:pPr>
              <w:widowControl w:val="0"/>
              <w:spacing w:after="60"/>
              <w:rPr>
                <w:rFonts w:cs="Arial"/>
              </w:rPr>
            </w:pPr>
            <w:r w:rsidRPr="002763C9">
              <w:rPr>
                <w:rFonts w:cs="Arial"/>
              </w:rPr>
              <w:t>Revised Delivery Framework incomplete</w:t>
            </w:r>
          </w:p>
          <w:p w14:paraId="4DF0E61E" w14:textId="77777777" w:rsidR="0042648C" w:rsidRPr="002763C9" w:rsidRDefault="0042648C" w:rsidP="009C372A">
            <w:pPr>
              <w:widowControl w:val="0"/>
              <w:spacing w:before="60"/>
              <w:rPr>
                <w:rFonts w:cs="Arial"/>
              </w:rPr>
            </w:pPr>
            <w:r w:rsidRPr="002763C9">
              <w:rPr>
                <w:rFonts w:cs="Arial"/>
              </w:rPr>
              <w:t>A&amp;A Review SBU-2122-003 – May 2022</w:t>
            </w:r>
          </w:p>
          <w:p w14:paraId="2DB8F0B4" w14:textId="77777777" w:rsidR="0042648C" w:rsidRPr="002763C9" w:rsidRDefault="0042648C" w:rsidP="009C372A">
            <w:pPr>
              <w:widowControl w:val="0"/>
              <w:spacing w:after="60"/>
              <w:rPr>
                <w:rFonts w:cs="Arial"/>
              </w:rPr>
            </w:pPr>
            <w:r w:rsidRPr="002763C9">
              <w:rPr>
                <w:rFonts w:cs="Arial"/>
              </w:rPr>
              <w:t>Financial Reporting &amp; Monitoring - Reasonable Assurance</w:t>
            </w:r>
          </w:p>
          <w:p w14:paraId="2AF70122" w14:textId="77777777" w:rsidR="0042648C" w:rsidRPr="002763C9" w:rsidRDefault="0042648C" w:rsidP="009C372A">
            <w:pPr>
              <w:widowControl w:val="0"/>
              <w:rPr>
                <w:rFonts w:cs="Arial"/>
              </w:rPr>
            </w:pPr>
            <w:r w:rsidRPr="002763C9">
              <w:rPr>
                <w:rFonts w:cs="Arial"/>
              </w:rPr>
              <w:t>Audit Wales Report – October 2022</w:t>
            </w:r>
          </w:p>
          <w:p w14:paraId="60F343BA" w14:textId="77777777" w:rsidR="0042648C" w:rsidRPr="002763C9" w:rsidRDefault="0042648C" w:rsidP="009C372A">
            <w:pPr>
              <w:widowControl w:val="0"/>
              <w:spacing w:after="60"/>
              <w:rPr>
                <w:rFonts w:cs="Arial"/>
              </w:rPr>
            </w:pPr>
            <w:r w:rsidRPr="002763C9">
              <w:rPr>
                <w:rFonts w:cs="Arial"/>
              </w:rPr>
              <w:t>The National Fraud Initiative in Wales 2020-21</w:t>
            </w:r>
          </w:p>
          <w:p w14:paraId="6F7A1042" w14:textId="77777777" w:rsidR="0042648C" w:rsidRPr="002763C9" w:rsidRDefault="0042648C" w:rsidP="009C372A">
            <w:pPr>
              <w:widowControl w:val="0"/>
              <w:spacing w:after="60"/>
              <w:rPr>
                <w:rFonts w:cs="Arial"/>
              </w:rPr>
            </w:pPr>
            <w:r w:rsidRPr="002763C9">
              <w:rPr>
                <w:rFonts w:cs="Arial"/>
                <w:b/>
              </w:rPr>
              <w:t>2023</w:t>
            </w:r>
          </w:p>
          <w:p w14:paraId="38CE9E13" w14:textId="77777777" w:rsidR="0042648C" w:rsidRPr="002763C9" w:rsidRDefault="0042648C" w:rsidP="009C372A">
            <w:pPr>
              <w:widowControl w:val="0"/>
              <w:rPr>
                <w:rFonts w:cs="Arial"/>
              </w:rPr>
            </w:pPr>
            <w:r w:rsidRPr="002763C9">
              <w:rPr>
                <w:rFonts w:cs="Arial"/>
              </w:rPr>
              <w:t>A&amp;A Report SBU-2223-008 – June 2023</w:t>
            </w:r>
          </w:p>
          <w:p w14:paraId="69932088" w14:textId="77777777" w:rsidR="0042648C" w:rsidRDefault="0042648C" w:rsidP="009C372A">
            <w:pPr>
              <w:widowControl w:val="0"/>
              <w:spacing w:after="60"/>
              <w:rPr>
                <w:rFonts w:cs="Arial"/>
              </w:rPr>
            </w:pPr>
            <w:r w:rsidRPr="002763C9">
              <w:rPr>
                <w:rFonts w:cs="Arial"/>
              </w:rPr>
              <w:t>C-19 Cost Mgmt: Response Funding &amp; Deployment – Reasonable Assurance</w:t>
            </w:r>
          </w:p>
          <w:p w14:paraId="4C53F53F" w14:textId="77777777" w:rsidR="0042648C" w:rsidRPr="002763C9" w:rsidRDefault="0042648C" w:rsidP="009C372A">
            <w:pPr>
              <w:widowControl w:val="0"/>
              <w:rPr>
                <w:rFonts w:cs="Arial"/>
              </w:rPr>
            </w:pPr>
            <w:r w:rsidRPr="002763C9">
              <w:rPr>
                <w:rFonts w:cs="Arial"/>
              </w:rPr>
              <w:lastRenderedPageBreak/>
              <w:t>A&amp;A Report SBU-2223-009 – June 2023</w:t>
            </w:r>
          </w:p>
          <w:p w14:paraId="4BF444AF" w14:textId="77777777" w:rsidR="0042648C" w:rsidRDefault="0042648C" w:rsidP="009C372A">
            <w:pPr>
              <w:widowControl w:val="0"/>
              <w:spacing w:after="60"/>
              <w:rPr>
                <w:rFonts w:cs="Arial"/>
              </w:rPr>
            </w:pPr>
            <w:r w:rsidRPr="002763C9">
              <w:rPr>
                <w:rFonts w:cs="Arial"/>
              </w:rPr>
              <w:t>C-19 Cost Mgmt: Recovery Funding &amp; Deployment – Reasonable Assurance</w:t>
            </w:r>
          </w:p>
          <w:p w14:paraId="74FBBC65" w14:textId="77777777" w:rsidR="0042648C" w:rsidRPr="004A63CC" w:rsidRDefault="0042648C" w:rsidP="009C372A">
            <w:pPr>
              <w:widowControl w:val="0"/>
              <w:rPr>
                <w:rFonts w:cs="Arial"/>
                <w:color w:val="FF0000"/>
              </w:rPr>
            </w:pPr>
            <w:r w:rsidRPr="004A63CC">
              <w:rPr>
                <w:rFonts w:cs="Arial"/>
                <w:color w:val="FF0000"/>
              </w:rPr>
              <w:t>A&amp;A Report SBU-2324-009 – October 2023</w:t>
            </w:r>
          </w:p>
          <w:p w14:paraId="78777230" w14:textId="77777777" w:rsidR="0042648C" w:rsidRPr="00712C72" w:rsidRDefault="0042648C" w:rsidP="00712C72">
            <w:pPr>
              <w:widowControl w:val="0"/>
              <w:spacing w:after="60"/>
              <w:rPr>
                <w:rFonts w:cs="Arial"/>
                <w:b/>
                <w:color w:val="00B050"/>
              </w:rPr>
            </w:pPr>
            <w:r w:rsidRPr="004A63CC">
              <w:rPr>
                <w:rFonts w:cs="Arial"/>
                <w:color w:val="FF0000"/>
              </w:rPr>
              <w:t>Savings P</w:t>
            </w:r>
            <w:r w:rsidR="00712C72" w:rsidRPr="004A63CC">
              <w:rPr>
                <w:rFonts w:cs="Arial"/>
                <w:color w:val="FF0000"/>
              </w:rPr>
              <w:t>rogramme – Reasonable Assurance</w:t>
            </w:r>
          </w:p>
        </w:tc>
      </w:tr>
      <w:tr w:rsidR="0042648C" w:rsidRPr="002763C9" w14:paraId="63CBB8FB" w14:textId="77777777" w:rsidTr="009C372A">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F2F2F2"/>
          </w:tcPr>
          <w:p w14:paraId="4271C2CF" w14:textId="77777777" w:rsidR="0042648C" w:rsidRPr="002763C9" w:rsidRDefault="0042648C" w:rsidP="009C372A">
            <w:pPr>
              <w:spacing w:before="60" w:after="60"/>
              <w:jc w:val="both"/>
              <w:rPr>
                <w:rFonts w:cs="Arial"/>
                <w:b/>
              </w:rPr>
            </w:pPr>
            <w:r w:rsidRPr="002763C9">
              <w:rPr>
                <w:rFonts w:cs="Arial"/>
                <w:b/>
              </w:rPr>
              <w:lastRenderedPageBreak/>
              <w:t>Gaps in Control/Assurance or Identified Areas for Improvement</w:t>
            </w:r>
          </w:p>
        </w:tc>
        <w:tc>
          <w:tcPr>
            <w:tcW w:w="11094" w:type="dxa"/>
            <w:gridSpan w:val="6"/>
            <w:tcBorders>
              <w:top w:val="single" w:sz="4" w:space="0" w:color="auto"/>
              <w:left w:val="single" w:sz="4" w:space="0" w:color="auto"/>
              <w:bottom w:val="single" w:sz="4" w:space="0" w:color="auto"/>
              <w:right w:val="single" w:sz="4" w:space="0" w:color="auto"/>
            </w:tcBorders>
            <w:shd w:val="clear" w:color="auto" w:fill="F2F2F2"/>
          </w:tcPr>
          <w:p w14:paraId="214B60C2" w14:textId="77777777" w:rsidR="0042648C" w:rsidRPr="002763C9" w:rsidRDefault="0042648C" w:rsidP="009C372A">
            <w:pPr>
              <w:spacing w:before="60" w:after="60"/>
              <w:jc w:val="both"/>
              <w:rPr>
                <w:rFonts w:cs="Arial"/>
                <w:b/>
              </w:rPr>
            </w:pPr>
            <w:r w:rsidRPr="002763C9">
              <w:rPr>
                <w:rFonts w:cs="Arial"/>
                <w:b/>
              </w:rPr>
              <w:t>Agreed Action</w:t>
            </w:r>
          </w:p>
        </w:tc>
      </w:tr>
      <w:tr w:rsidR="0042648C" w:rsidRPr="002763C9" w14:paraId="64122A21" w14:textId="77777777" w:rsidTr="009C372A">
        <w:trPr>
          <w:trHeight w:val="79"/>
          <w:jc w:val="center"/>
        </w:trPr>
        <w:tc>
          <w:tcPr>
            <w:tcW w:w="11094" w:type="dxa"/>
            <w:gridSpan w:val="4"/>
            <w:tcBorders>
              <w:top w:val="single" w:sz="4" w:space="0" w:color="auto"/>
              <w:left w:val="single" w:sz="4" w:space="0" w:color="auto"/>
              <w:bottom w:val="single" w:sz="4" w:space="0" w:color="auto"/>
              <w:right w:val="single" w:sz="4" w:space="0" w:color="auto"/>
            </w:tcBorders>
            <w:shd w:val="clear" w:color="auto" w:fill="auto"/>
          </w:tcPr>
          <w:p w14:paraId="19847277" w14:textId="77777777" w:rsidR="0042648C" w:rsidRPr="002763C9" w:rsidRDefault="0042648C" w:rsidP="009C372A">
            <w:pPr>
              <w:jc w:val="both"/>
              <w:rPr>
                <w:rFonts w:cs="Arial"/>
              </w:rPr>
            </w:pPr>
            <w:r w:rsidRPr="002763C9">
              <w:rPr>
                <w:rFonts w:cs="Arial"/>
              </w:rPr>
              <w:t>Scope identified to enhance the Service Level Agreement between SBU and NWSSP for the provision of procurement Services.</w:t>
            </w:r>
          </w:p>
          <w:p w14:paraId="09280DAF" w14:textId="77777777" w:rsidR="0042648C" w:rsidRPr="002763C9" w:rsidRDefault="0042648C" w:rsidP="009C372A">
            <w:pPr>
              <w:jc w:val="both"/>
              <w:rPr>
                <w:rFonts w:cs="Arial"/>
              </w:rPr>
            </w:pPr>
          </w:p>
        </w:tc>
        <w:tc>
          <w:tcPr>
            <w:tcW w:w="11094" w:type="dxa"/>
            <w:gridSpan w:val="6"/>
            <w:tcBorders>
              <w:top w:val="single" w:sz="4" w:space="0" w:color="auto"/>
              <w:left w:val="single" w:sz="4" w:space="0" w:color="auto"/>
              <w:bottom w:val="single" w:sz="4" w:space="0" w:color="auto"/>
              <w:right w:val="single" w:sz="4" w:space="0" w:color="auto"/>
            </w:tcBorders>
            <w:shd w:val="clear" w:color="auto" w:fill="auto"/>
          </w:tcPr>
          <w:p w14:paraId="60A1ACDE" w14:textId="77777777" w:rsidR="0042648C" w:rsidRPr="004A63CC" w:rsidRDefault="0042648C" w:rsidP="009C372A">
            <w:pPr>
              <w:rPr>
                <w:rFonts w:cs="Arial"/>
                <w:color w:val="FF0000"/>
              </w:rPr>
            </w:pPr>
            <w:r w:rsidRPr="004A63CC">
              <w:rPr>
                <w:rFonts w:cs="Arial"/>
                <w:color w:val="FF0000"/>
              </w:rPr>
              <w:t>The issue was raised at the October 2023 National Heads of Procurement meeting. During this meeting, NWSSP confirmed that whilst such a review is to take place, there is a need for this work to align with the review of other SLAs and changes to service provision. As such, a date for completion has still not been set. Given this undertaken, coupled with the fact that further action to influence the timing of the SLA review is beyond the influence or control of the Health Board, this matter has now been recorded on the Finance Directorate Risk Register. It is proposed that ongoing monitoring of this issue will be undertaken via this mechanism. CLOSED</w:t>
            </w:r>
          </w:p>
          <w:p w14:paraId="3571A6A0" w14:textId="77777777" w:rsidR="0042648C" w:rsidRPr="002763C9" w:rsidRDefault="0042648C" w:rsidP="009C372A">
            <w:pPr>
              <w:jc w:val="both"/>
              <w:rPr>
                <w:rFonts w:cs="Arial"/>
                <w:b/>
                <w:color w:val="00B050"/>
              </w:rPr>
            </w:pPr>
          </w:p>
        </w:tc>
      </w:tr>
    </w:tbl>
    <w:p w14:paraId="27E7244F" w14:textId="77777777" w:rsidR="0042648C" w:rsidRDefault="0042648C" w:rsidP="00B537CA">
      <w:pPr>
        <w:tabs>
          <w:tab w:val="left" w:pos="16018"/>
        </w:tabs>
        <w:jc w:val="center"/>
        <w:rPr>
          <w:b/>
          <w:sz w:val="24"/>
          <w:szCs w:val="24"/>
        </w:rPr>
      </w:pPr>
    </w:p>
    <w:p w14:paraId="6968A8E3" w14:textId="77777777" w:rsidR="0042648C" w:rsidRDefault="0042648C" w:rsidP="00B537CA">
      <w:pPr>
        <w:tabs>
          <w:tab w:val="left" w:pos="16018"/>
        </w:tabs>
        <w:jc w:val="center"/>
        <w:rPr>
          <w:b/>
          <w:sz w:val="24"/>
          <w:szCs w:val="24"/>
        </w:rPr>
      </w:pPr>
    </w:p>
    <w:p w14:paraId="6F240386" w14:textId="77777777" w:rsidR="00314DE1" w:rsidRDefault="00314DE1" w:rsidP="00B537CA">
      <w:pPr>
        <w:tabs>
          <w:tab w:val="left" w:pos="16018"/>
        </w:tabs>
        <w:jc w:val="center"/>
        <w:rPr>
          <w:b/>
          <w:sz w:val="24"/>
          <w:szCs w:val="24"/>
        </w:rPr>
      </w:pPr>
    </w:p>
    <w:p w14:paraId="53A81D92" w14:textId="77777777" w:rsidR="00E2176E" w:rsidRDefault="00E2176E" w:rsidP="00B537CA">
      <w:pPr>
        <w:tabs>
          <w:tab w:val="left" w:pos="16018"/>
        </w:tabs>
        <w:jc w:val="center"/>
        <w:rPr>
          <w:b/>
          <w:sz w:val="24"/>
          <w:szCs w:val="24"/>
        </w:rPr>
      </w:pPr>
    </w:p>
    <w:p w14:paraId="73834779" w14:textId="77777777" w:rsidR="0039128C" w:rsidRDefault="0039128C" w:rsidP="00B537CA">
      <w:pPr>
        <w:tabs>
          <w:tab w:val="left" w:pos="16018"/>
        </w:tabs>
        <w:jc w:val="center"/>
        <w:rPr>
          <w:b/>
          <w:sz w:val="24"/>
          <w:szCs w:val="24"/>
        </w:rPr>
      </w:pPr>
    </w:p>
    <w:p w14:paraId="0E59DA35" w14:textId="77777777" w:rsidR="000F0998" w:rsidRDefault="000F0998" w:rsidP="00B537CA">
      <w:pPr>
        <w:tabs>
          <w:tab w:val="left" w:pos="16018"/>
        </w:tabs>
        <w:jc w:val="center"/>
        <w:rPr>
          <w:b/>
          <w:sz w:val="24"/>
          <w:szCs w:val="24"/>
        </w:rPr>
      </w:pPr>
    </w:p>
    <w:p w14:paraId="2814D070" w14:textId="77777777" w:rsidR="000F0998" w:rsidRDefault="000F0998" w:rsidP="00B537CA">
      <w:pPr>
        <w:tabs>
          <w:tab w:val="left" w:pos="16018"/>
        </w:tabs>
        <w:jc w:val="center"/>
        <w:rPr>
          <w:b/>
          <w:sz w:val="24"/>
          <w:szCs w:val="24"/>
        </w:rPr>
      </w:pPr>
    </w:p>
    <w:p w14:paraId="418D2078" w14:textId="77777777" w:rsidR="0039128C" w:rsidRDefault="0039128C" w:rsidP="00B537CA">
      <w:pPr>
        <w:tabs>
          <w:tab w:val="left" w:pos="16018"/>
        </w:tabs>
        <w:jc w:val="center"/>
        <w:rPr>
          <w:b/>
          <w:sz w:val="24"/>
          <w:szCs w:val="24"/>
        </w:rPr>
      </w:pPr>
    </w:p>
    <w:p w14:paraId="5E2375E1" w14:textId="77777777" w:rsidR="0039128C" w:rsidRDefault="0039128C" w:rsidP="00B537CA">
      <w:pPr>
        <w:tabs>
          <w:tab w:val="left" w:pos="16018"/>
        </w:tabs>
        <w:jc w:val="center"/>
        <w:rPr>
          <w:b/>
          <w:sz w:val="24"/>
          <w:szCs w:val="24"/>
        </w:rPr>
      </w:pPr>
    </w:p>
    <w:p w14:paraId="116E3439" w14:textId="77777777" w:rsidR="0039128C" w:rsidRDefault="0039128C" w:rsidP="00B537CA">
      <w:pPr>
        <w:tabs>
          <w:tab w:val="left" w:pos="16018"/>
        </w:tabs>
        <w:jc w:val="center"/>
        <w:rPr>
          <w:b/>
          <w:sz w:val="24"/>
          <w:szCs w:val="24"/>
        </w:rPr>
      </w:pPr>
    </w:p>
    <w:p w14:paraId="4BD62F5F" w14:textId="77777777" w:rsidR="00D35F4B" w:rsidRDefault="00D35F4B" w:rsidP="00B537CA">
      <w:pPr>
        <w:tabs>
          <w:tab w:val="left" w:pos="16018"/>
        </w:tabs>
        <w:jc w:val="center"/>
        <w:rPr>
          <w:b/>
          <w:sz w:val="24"/>
          <w:szCs w:val="24"/>
        </w:rPr>
      </w:pPr>
    </w:p>
    <w:p w14:paraId="72E41FFB" w14:textId="77777777" w:rsidR="00D35F4B" w:rsidRDefault="00D35F4B" w:rsidP="00B537CA">
      <w:pPr>
        <w:tabs>
          <w:tab w:val="left" w:pos="16018"/>
        </w:tabs>
        <w:jc w:val="center"/>
        <w:rPr>
          <w:b/>
          <w:sz w:val="24"/>
          <w:szCs w:val="24"/>
        </w:rPr>
      </w:pPr>
    </w:p>
    <w:p w14:paraId="34ABE389" w14:textId="77777777" w:rsidR="00D35F4B" w:rsidRDefault="00D35F4B" w:rsidP="00B537CA">
      <w:pPr>
        <w:tabs>
          <w:tab w:val="left" w:pos="16018"/>
        </w:tabs>
        <w:jc w:val="center"/>
        <w:rPr>
          <w:b/>
          <w:sz w:val="24"/>
          <w:szCs w:val="24"/>
        </w:rPr>
      </w:pPr>
    </w:p>
    <w:p w14:paraId="4144C248" w14:textId="77777777" w:rsidR="00D35F4B" w:rsidRDefault="00D35F4B" w:rsidP="00B537CA">
      <w:pPr>
        <w:tabs>
          <w:tab w:val="left" w:pos="16018"/>
        </w:tabs>
        <w:jc w:val="center"/>
        <w:rPr>
          <w:b/>
          <w:sz w:val="24"/>
          <w:szCs w:val="24"/>
        </w:rPr>
      </w:pPr>
    </w:p>
    <w:p w14:paraId="05DE10E3" w14:textId="77777777" w:rsidR="00D35F4B" w:rsidRDefault="00D35F4B" w:rsidP="00B537CA">
      <w:pPr>
        <w:tabs>
          <w:tab w:val="left" w:pos="16018"/>
        </w:tabs>
        <w:jc w:val="center"/>
        <w:rPr>
          <w:b/>
          <w:sz w:val="24"/>
          <w:szCs w:val="24"/>
        </w:rPr>
      </w:pPr>
    </w:p>
    <w:p w14:paraId="333A87F1" w14:textId="77777777" w:rsidR="00D35F4B" w:rsidRDefault="00D35F4B" w:rsidP="00B537CA">
      <w:pPr>
        <w:tabs>
          <w:tab w:val="left" w:pos="16018"/>
        </w:tabs>
        <w:jc w:val="center"/>
        <w:rPr>
          <w:b/>
          <w:sz w:val="24"/>
          <w:szCs w:val="24"/>
        </w:rPr>
      </w:pPr>
    </w:p>
    <w:p w14:paraId="677DFA38" w14:textId="77777777" w:rsidR="0039128C" w:rsidRDefault="0039128C" w:rsidP="00B537CA">
      <w:pPr>
        <w:tabs>
          <w:tab w:val="left" w:pos="16018"/>
        </w:tabs>
        <w:jc w:val="center"/>
        <w:rPr>
          <w:b/>
          <w:sz w:val="24"/>
          <w:szCs w:val="24"/>
        </w:rPr>
      </w:pPr>
    </w:p>
    <w:p w14:paraId="66F53618" w14:textId="77777777" w:rsidR="000F0F2C" w:rsidRDefault="000F0F2C" w:rsidP="00B537CA">
      <w:pPr>
        <w:tabs>
          <w:tab w:val="left" w:pos="16018"/>
        </w:tabs>
        <w:jc w:val="center"/>
        <w:rPr>
          <w:b/>
          <w:sz w:val="24"/>
          <w:szCs w:val="24"/>
        </w:rPr>
      </w:pPr>
    </w:p>
    <w:p w14:paraId="68292B4E" w14:textId="77777777" w:rsidR="005165D5" w:rsidRDefault="005165D5" w:rsidP="00B537CA">
      <w:pPr>
        <w:tabs>
          <w:tab w:val="left" w:pos="16018"/>
        </w:tabs>
        <w:jc w:val="center"/>
        <w:rPr>
          <w:b/>
          <w:sz w:val="24"/>
          <w:szCs w:val="24"/>
        </w:rPr>
      </w:pPr>
    </w:p>
    <w:p w14:paraId="0E6F4174" w14:textId="77777777" w:rsidR="005165D5" w:rsidRDefault="005165D5" w:rsidP="00B537CA">
      <w:pPr>
        <w:tabs>
          <w:tab w:val="left" w:pos="16018"/>
        </w:tabs>
        <w:jc w:val="center"/>
        <w:rPr>
          <w:b/>
          <w:sz w:val="24"/>
          <w:szCs w:val="24"/>
        </w:rPr>
      </w:pPr>
    </w:p>
    <w:p w14:paraId="5D2ECB1E" w14:textId="77777777" w:rsidR="00DC29B8" w:rsidRDefault="00DC29B8" w:rsidP="00B537CA">
      <w:pPr>
        <w:tabs>
          <w:tab w:val="left" w:pos="16018"/>
        </w:tabs>
        <w:jc w:val="center"/>
        <w:rPr>
          <w:b/>
          <w:sz w:val="24"/>
          <w:szCs w:val="24"/>
        </w:rPr>
      </w:pPr>
    </w:p>
    <w:p w14:paraId="67331EC7" w14:textId="77777777" w:rsidR="005165D5" w:rsidRDefault="005165D5" w:rsidP="00B537CA">
      <w:pPr>
        <w:tabs>
          <w:tab w:val="left" w:pos="16018"/>
        </w:tabs>
        <w:jc w:val="center"/>
        <w:rPr>
          <w:b/>
          <w:sz w:val="24"/>
          <w:szCs w:val="24"/>
        </w:rPr>
      </w:pPr>
    </w:p>
    <w:p w14:paraId="2F30B32D" w14:textId="77777777" w:rsidR="005165D5" w:rsidRDefault="005165D5" w:rsidP="00B537CA">
      <w:pPr>
        <w:tabs>
          <w:tab w:val="left" w:pos="16018"/>
        </w:tabs>
        <w:jc w:val="center"/>
        <w:rPr>
          <w:b/>
          <w:sz w:val="24"/>
          <w:szCs w:val="24"/>
        </w:rPr>
      </w:pPr>
    </w:p>
    <w:p w14:paraId="7A569AFD" w14:textId="77777777" w:rsidR="005165D5" w:rsidRDefault="005165D5" w:rsidP="00B537CA">
      <w:pPr>
        <w:tabs>
          <w:tab w:val="left" w:pos="16018"/>
        </w:tabs>
        <w:jc w:val="center"/>
        <w:rPr>
          <w:b/>
          <w:sz w:val="24"/>
          <w:szCs w:val="24"/>
        </w:rPr>
      </w:pPr>
    </w:p>
    <w:p w14:paraId="6784CD59" w14:textId="77777777" w:rsidR="005165D5" w:rsidRDefault="005165D5" w:rsidP="00B537CA">
      <w:pPr>
        <w:tabs>
          <w:tab w:val="left" w:pos="16018"/>
        </w:tabs>
        <w:jc w:val="center"/>
        <w:rPr>
          <w:b/>
          <w:sz w:val="24"/>
          <w:szCs w:val="24"/>
        </w:rPr>
      </w:pPr>
    </w:p>
    <w:p w14:paraId="6CC6CFD5" w14:textId="77777777" w:rsidR="005165D5" w:rsidRDefault="005165D5" w:rsidP="00B537CA">
      <w:pPr>
        <w:tabs>
          <w:tab w:val="left" w:pos="16018"/>
        </w:tabs>
        <w:jc w:val="center"/>
        <w:rPr>
          <w:b/>
          <w:sz w:val="24"/>
          <w:szCs w:val="24"/>
        </w:rPr>
      </w:pPr>
    </w:p>
    <w:p w14:paraId="22200BED" w14:textId="77777777" w:rsidR="005165D5" w:rsidRDefault="005165D5" w:rsidP="00B537CA">
      <w:pPr>
        <w:tabs>
          <w:tab w:val="left" w:pos="16018"/>
        </w:tabs>
        <w:jc w:val="center"/>
        <w:rPr>
          <w:b/>
          <w:sz w:val="24"/>
          <w:szCs w:val="24"/>
        </w:rPr>
      </w:pPr>
    </w:p>
    <w:p w14:paraId="42764C27" w14:textId="77777777" w:rsidR="005165D5" w:rsidRDefault="005165D5" w:rsidP="00B537CA">
      <w:pPr>
        <w:tabs>
          <w:tab w:val="left" w:pos="16018"/>
        </w:tabs>
        <w:jc w:val="center"/>
        <w:rPr>
          <w:b/>
          <w:sz w:val="24"/>
          <w:szCs w:val="24"/>
        </w:rPr>
      </w:pPr>
    </w:p>
    <w:p w14:paraId="4F5451D4" w14:textId="77777777" w:rsidR="005165D5" w:rsidRDefault="005165D5" w:rsidP="00B537CA">
      <w:pPr>
        <w:tabs>
          <w:tab w:val="left" w:pos="16018"/>
        </w:tabs>
        <w:jc w:val="center"/>
        <w:rPr>
          <w:b/>
          <w:sz w:val="24"/>
          <w:szCs w:val="24"/>
        </w:rPr>
      </w:pPr>
    </w:p>
    <w:p w14:paraId="70D40DCD" w14:textId="77777777" w:rsidR="005165D5" w:rsidRDefault="005165D5" w:rsidP="00B537CA">
      <w:pPr>
        <w:tabs>
          <w:tab w:val="left" w:pos="16018"/>
        </w:tabs>
        <w:jc w:val="center"/>
        <w:rPr>
          <w:b/>
          <w:sz w:val="24"/>
          <w:szCs w:val="24"/>
        </w:rPr>
      </w:pPr>
    </w:p>
    <w:p w14:paraId="12225EDF" w14:textId="77777777" w:rsidR="005165D5" w:rsidRDefault="005165D5" w:rsidP="00B537CA">
      <w:pPr>
        <w:tabs>
          <w:tab w:val="left" w:pos="16018"/>
        </w:tabs>
        <w:jc w:val="center"/>
        <w:rPr>
          <w:b/>
          <w:sz w:val="24"/>
          <w:szCs w:val="24"/>
        </w:rPr>
      </w:pPr>
    </w:p>
    <w:p w14:paraId="4B9E4BFB" w14:textId="77777777" w:rsidR="005165D5" w:rsidRDefault="005165D5" w:rsidP="00B537CA">
      <w:pPr>
        <w:tabs>
          <w:tab w:val="left" w:pos="16018"/>
        </w:tabs>
        <w:jc w:val="center"/>
        <w:rPr>
          <w:b/>
          <w:sz w:val="24"/>
          <w:szCs w:val="24"/>
        </w:rPr>
      </w:pPr>
    </w:p>
    <w:p w14:paraId="12D5B427" w14:textId="77777777" w:rsidR="005165D5" w:rsidRDefault="005165D5" w:rsidP="00B537CA">
      <w:pPr>
        <w:tabs>
          <w:tab w:val="left" w:pos="16018"/>
        </w:tabs>
        <w:jc w:val="center"/>
        <w:rPr>
          <w:b/>
          <w:sz w:val="24"/>
          <w:szCs w:val="24"/>
        </w:rPr>
      </w:pPr>
    </w:p>
    <w:p w14:paraId="2B6CF916" w14:textId="77777777" w:rsidR="005165D5" w:rsidRDefault="005165D5" w:rsidP="00B537CA">
      <w:pPr>
        <w:tabs>
          <w:tab w:val="left" w:pos="16018"/>
        </w:tabs>
        <w:jc w:val="center"/>
        <w:rPr>
          <w:b/>
          <w:sz w:val="24"/>
          <w:szCs w:val="24"/>
        </w:rPr>
      </w:pPr>
    </w:p>
    <w:p w14:paraId="0E9C8E52" w14:textId="77777777" w:rsidR="005165D5" w:rsidRDefault="005165D5" w:rsidP="00B537CA">
      <w:pPr>
        <w:tabs>
          <w:tab w:val="left" w:pos="16018"/>
        </w:tabs>
        <w:jc w:val="center"/>
        <w:rPr>
          <w:b/>
          <w:sz w:val="24"/>
          <w:szCs w:val="24"/>
        </w:rPr>
      </w:pPr>
    </w:p>
    <w:p w14:paraId="270CA4A6" w14:textId="77777777" w:rsidR="005165D5" w:rsidRDefault="005165D5" w:rsidP="00B537CA">
      <w:pPr>
        <w:tabs>
          <w:tab w:val="left" w:pos="16018"/>
        </w:tabs>
        <w:jc w:val="center"/>
        <w:rPr>
          <w:b/>
          <w:sz w:val="24"/>
          <w:szCs w:val="24"/>
        </w:rPr>
      </w:pPr>
    </w:p>
    <w:p w14:paraId="2B154B5F" w14:textId="77777777" w:rsidR="005165D5" w:rsidRDefault="005165D5" w:rsidP="00B537CA">
      <w:pPr>
        <w:tabs>
          <w:tab w:val="left" w:pos="16018"/>
        </w:tabs>
        <w:jc w:val="center"/>
        <w:rPr>
          <w:b/>
          <w:sz w:val="24"/>
          <w:szCs w:val="24"/>
        </w:rPr>
      </w:pPr>
    </w:p>
    <w:p w14:paraId="6AF957E5" w14:textId="77777777" w:rsidR="005165D5" w:rsidRDefault="005165D5" w:rsidP="00B537CA">
      <w:pPr>
        <w:tabs>
          <w:tab w:val="left" w:pos="16018"/>
        </w:tabs>
        <w:jc w:val="center"/>
        <w:rPr>
          <w:b/>
          <w:sz w:val="24"/>
          <w:szCs w:val="24"/>
        </w:rPr>
      </w:pPr>
    </w:p>
    <w:p w14:paraId="7AADEAF8" w14:textId="77777777" w:rsidR="005165D5" w:rsidRDefault="005165D5" w:rsidP="00B537CA">
      <w:pPr>
        <w:tabs>
          <w:tab w:val="left" w:pos="16018"/>
        </w:tabs>
        <w:jc w:val="center"/>
        <w:rPr>
          <w:b/>
          <w:sz w:val="24"/>
          <w:szCs w:val="24"/>
        </w:rPr>
      </w:pPr>
    </w:p>
    <w:p w14:paraId="7D1C12D1" w14:textId="77777777" w:rsidR="005165D5" w:rsidRDefault="005165D5" w:rsidP="00B537CA">
      <w:pPr>
        <w:tabs>
          <w:tab w:val="left" w:pos="16018"/>
        </w:tabs>
        <w:jc w:val="center"/>
        <w:rPr>
          <w:b/>
          <w:sz w:val="24"/>
          <w:szCs w:val="24"/>
        </w:rPr>
      </w:pPr>
    </w:p>
    <w:p w14:paraId="390ADD54" w14:textId="77777777" w:rsidR="005165D5" w:rsidRDefault="005165D5" w:rsidP="00B537CA">
      <w:pPr>
        <w:tabs>
          <w:tab w:val="left" w:pos="16018"/>
        </w:tabs>
        <w:jc w:val="center"/>
        <w:rPr>
          <w:b/>
          <w:sz w:val="24"/>
          <w:szCs w:val="24"/>
        </w:rPr>
      </w:pPr>
    </w:p>
    <w:p w14:paraId="70D9ADAA" w14:textId="77777777" w:rsidR="005165D5" w:rsidRDefault="005165D5" w:rsidP="00B537CA">
      <w:pPr>
        <w:tabs>
          <w:tab w:val="left" w:pos="16018"/>
        </w:tabs>
        <w:jc w:val="center"/>
        <w:rPr>
          <w:b/>
          <w:sz w:val="24"/>
          <w:szCs w:val="24"/>
        </w:rPr>
      </w:pPr>
    </w:p>
    <w:tbl>
      <w:tblPr>
        <w:tblW w:w="221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3"/>
        <w:gridCol w:w="1480"/>
        <w:gridCol w:w="6378"/>
        <w:gridCol w:w="861"/>
        <w:gridCol w:w="32"/>
        <w:gridCol w:w="2448"/>
        <w:gridCol w:w="2652"/>
        <w:gridCol w:w="2371"/>
        <w:gridCol w:w="1701"/>
        <w:gridCol w:w="1922"/>
      </w:tblGrid>
      <w:tr w:rsidR="00CA22F3" w:rsidRPr="004A30BB" w14:paraId="3A2D3D41" w14:textId="77777777" w:rsidTr="00CA22F3">
        <w:trPr>
          <w:trHeight w:val="987"/>
          <w:jc w:val="center"/>
        </w:trPr>
        <w:tc>
          <w:tcPr>
            <w:tcW w:w="18565" w:type="dxa"/>
            <w:gridSpan w:val="8"/>
            <w:tcBorders>
              <w:top w:val="single" w:sz="4" w:space="0" w:color="auto"/>
              <w:left w:val="single" w:sz="4" w:space="0" w:color="auto"/>
              <w:right w:val="single" w:sz="4" w:space="0" w:color="auto"/>
            </w:tcBorders>
            <w:shd w:val="clear" w:color="auto" w:fill="C6D9F1"/>
            <w:vAlign w:val="center"/>
          </w:tcPr>
          <w:p w14:paraId="69E83DE7" w14:textId="77777777" w:rsidR="00CA22F3" w:rsidRPr="004A30BB" w:rsidRDefault="00CA22F3" w:rsidP="009C372A">
            <w:pPr>
              <w:spacing w:before="60" w:after="60"/>
              <w:jc w:val="both"/>
              <w:rPr>
                <w:rFonts w:cs="Arial"/>
                <w:b/>
              </w:rPr>
            </w:pPr>
            <w:r w:rsidRPr="004A30BB">
              <w:rPr>
                <w:rFonts w:cs="Arial"/>
                <w:b/>
              </w:rPr>
              <w:t>BAF 7: Delivering Care in Safe, Modern Environments</w:t>
            </w:r>
          </w:p>
        </w:tc>
        <w:tc>
          <w:tcPr>
            <w:tcW w:w="1701" w:type="dxa"/>
            <w:tcBorders>
              <w:top w:val="single" w:sz="4" w:space="0" w:color="auto"/>
              <w:left w:val="single" w:sz="4" w:space="0" w:color="auto"/>
              <w:right w:val="single" w:sz="4" w:space="0" w:color="auto"/>
            </w:tcBorders>
            <w:shd w:val="clear" w:color="auto" w:fill="C6D9F1"/>
            <w:vAlign w:val="center"/>
          </w:tcPr>
          <w:p w14:paraId="0D9BBD88" w14:textId="77777777" w:rsidR="00CA22F3" w:rsidRDefault="00CA22F3" w:rsidP="009C372A">
            <w:pPr>
              <w:spacing w:before="60"/>
              <w:jc w:val="both"/>
              <w:rPr>
                <w:rFonts w:cs="Arial"/>
                <w:b/>
              </w:rPr>
            </w:pPr>
            <w:r>
              <w:rPr>
                <w:rFonts w:cs="Arial"/>
                <w:b/>
              </w:rPr>
              <w:t>Trend:</w:t>
            </w:r>
          </w:p>
          <w:p w14:paraId="2AC2D27D" w14:textId="77777777" w:rsidR="008126DA" w:rsidRPr="004A30BB" w:rsidRDefault="008126DA" w:rsidP="009C372A">
            <w:pPr>
              <w:spacing w:before="60"/>
              <w:jc w:val="both"/>
              <w:rPr>
                <w:rFonts w:cs="Arial"/>
                <w:b/>
              </w:rPr>
            </w:pPr>
            <w:r>
              <w:rPr>
                <w:rFonts w:cs="Arial"/>
                <w:b/>
              </w:rPr>
              <w:t>Improved</w:t>
            </w:r>
          </w:p>
        </w:tc>
        <w:tc>
          <w:tcPr>
            <w:tcW w:w="1922" w:type="dxa"/>
            <w:tcBorders>
              <w:top w:val="single" w:sz="4" w:space="0" w:color="auto"/>
              <w:left w:val="single" w:sz="4" w:space="0" w:color="auto"/>
              <w:right w:val="single" w:sz="4" w:space="0" w:color="auto"/>
            </w:tcBorders>
            <w:shd w:val="clear" w:color="auto" w:fill="C6D9F1"/>
            <w:vAlign w:val="center"/>
          </w:tcPr>
          <w:p w14:paraId="0F11D536" w14:textId="77777777" w:rsidR="00CA22F3" w:rsidRPr="004A30BB" w:rsidRDefault="00E84FB6" w:rsidP="009C372A">
            <w:pPr>
              <w:spacing w:before="60" w:after="60"/>
              <w:jc w:val="center"/>
              <w:rPr>
                <w:rFonts w:cs="Arial"/>
                <w:b/>
              </w:rPr>
            </w:pPr>
            <w:r>
              <w:rPr>
                <w:rFonts w:cs="Arial"/>
                <w:b/>
                <w:noProof/>
                <w:lang w:eastAsia="en-GB"/>
              </w:rPr>
              <mc:AlternateContent>
                <mc:Choice Requires="wps">
                  <w:drawing>
                    <wp:anchor distT="0" distB="0" distL="114300" distR="114300" simplePos="0" relativeHeight="251658275" behindDoc="0" locked="0" layoutInCell="1" allowOverlap="1" wp14:editId="2ED28466">
                      <wp:simplePos x="0" y="0"/>
                      <wp:positionH relativeFrom="column">
                        <wp:posOffset>420370</wp:posOffset>
                      </wp:positionH>
                      <wp:positionV relativeFrom="paragraph">
                        <wp:posOffset>65405</wp:posOffset>
                      </wp:positionV>
                      <wp:extent cx="216535" cy="314960"/>
                      <wp:effectExtent l="19050" t="19050" r="31115" b="27940"/>
                      <wp:wrapNone/>
                      <wp:docPr id="16" name="Up Arrow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7BE965" id="Up Arrow 16" o:spid="_x0000_s1026" type="#_x0000_t68" style="position:absolute;margin-left:33.1pt;margin-top:5.15pt;width:17.05pt;height:24.8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" adj="7425" fillcolor="#00b050" strokecolor="#385d8a" strokeweight="2pt">
                      <v:path arrowok="t"/>
                    </v:shape>
                  </w:pict>
                </mc:Fallback>
              </mc:AlternateContent>
            </w:r>
          </w:p>
        </w:tc>
      </w:tr>
      <w:tr w:rsidR="00CA22F3" w:rsidRPr="004A30BB" w14:paraId="39E5D509" w14:textId="77777777" w:rsidTr="00CA22F3">
        <w:trPr>
          <w:trHeight w:val="972"/>
          <w:jc w:val="center"/>
        </w:trPr>
        <w:tc>
          <w:tcPr>
            <w:tcW w:w="2343" w:type="dxa"/>
            <w:tcBorders>
              <w:left w:val="single" w:sz="4" w:space="0" w:color="auto"/>
              <w:right w:val="nil"/>
            </w:tcBorders>
            <w:shd w:val="clear" w:color="auto" w:fill="BDD6EE"/>
            <w:vAlign w:val="center"/>
          </w:tcPr>
          <w:p w14:paraId="7493A8C6" w14:textId="77777777" w:rsidR="00CA22F3" w:rsidRPr="004A30BB" w:rsidRDefault="00CA22F3" w:rsidP="009C372A">
            <w:pPr>
              <w:spacing w:before="60" w:after="60"/>
              <w:jc w:val="both"/>
              <w:rPr>
                <w:rFonts w:cs="Arial"/>
              </w:rPr>
            </w:pPr>
            <w:r w:rsidRPr="004A30BB">
              <w:rPr>
                <w:rFonts w:cs="Arial"/>
                <w:b/>
              </w:rPr>
              <w:t xml:space="preserve">Executive Lead(s): </w:t>
            </w:r>
            <w:r w:rsidRPr="004A30BB">
              <w:rPr>
                <w:rFonts w:cs="Arial"/>
              </w:rPr>
              <w:t xml:space="preserve">                      </w:t>
            </w:r>
          </w:p>
        </w:tc>
        <w:tc>
          <w:tcPr>
            <w:tcW w:w="8719" w:type="dxa"/>
            <w:gridSpan w:val="3"/>
            <w:tcBorders>
              <w:left w:val="nil"/>
              <w:right w:val="single" w:sz="4" w:space="0" w:color="auto"/>
            </w:tcBorders>
            <w:shd w:val="clear" w:color="auto" w:fill="C6D9F1"/>
            <w:vAlign w:val="center"/>
          </w:tcPr>
          <w:p w14:paraId="5FBE9CAE" w14:textId="77777777" w:rsidR="00CA22F3" w:rsidRPr="004A30BB" w:rsidRDefault="00CA22F3" w:rsidP="009C372A">
            <w:pPr>
              <w:spacing w:before="60" w:after="60"/>
              <w:jc w:val="both"/>
              <w:rPr>
                <w:rFonts w:cs="Arial"/>
              </w:rPr>
            </w:pPr>
            <w:r w:rsidRPr="004A30BB">
              <w:rPr>
                <w:rFonts w:cs="Arial"/>
              </w:rPr>
              <w:t>Director of Finance</w:t>
            </w:r>
          </w:p>
        </w:tc>
        <w:tc>
          <w:tcPr>
            <w:tcW w:w="2480" w:type="dxa"/>
            <w:gridSpan w:val="2"/>
            <w:tcBorders>
              <w:left w:val="single" w:sz="4" w:space="0" w:color="auto"/>
              <w:bottom w:val="single" w:sz="4" w:space="0" w:color="auto"/>
              <w:right w:val="nil"/>
            </w:tcBorders>
            <w:shd w:val="clear" w:color="auto" w:fill="C6D9F1"/>
            <w:vAlign w:val="center"/>
          </w:tcPr>
          <w:p w14:paraId="2E8D96A7" w14:textId="77777777" w:rsidR="00CA22F3" w:rsidRPr="004A30BB" w:rsidRDefault="00CA22F3" w:rsidP="009C372A">
            <w:pPr>
              <w:spacing w:before="60" w:after="60"/>
              <w:jc w:val="both"/>
              <w:rPr>
                <w:rFonts w:cs="Arial"/>
                <w:b/>
              </w:rPr>
            </w:pPr>
            <w:r w:rsidRPr="004A30BB">
              <w:rPr>
                <w:rFonts w:cs="Arial"/>
                <w:b/>
              </w:rPr>
              <w:t xml:space="preserve">Assuring Committee: </w:t>
            </w:r>
          </w:p>
        </w:tc>
        <w:tc>
          <w:tcPr>
            <w:tcW w:w="5023" w:type="dxa"/>
            <w:gridSpan w:val="2"/>
            <w:tcBorders>
              <w:left w:val="nil"/>
              <w:bottom w:val="single" w:sz="4" w:space="0" w:color="auto"/>
              <w:right w:val="single" w:sz="4" w:space="0" w:color="auto"/>
            </w:tcBorders>
            <w:shd w:val="clear" w:color="auto" w:fill="C6D9F1"/>
            <w:vAlign w:val="center"/>
          </w:tcPr>
          <w:p w14:paraId="08D95D89" w14:textId="77777777" w:rsidR="00CA22F3" w:rsidRPr="004A30BB" w:rsidRDefault="00CA22F3" w:rsidP="009C372A">
            <w:pPr>
              <w:spacing w:before="60" w:after="60"/>
              <w:jc w:val="both"/>
              <w:rPr>
                <w:rFonts w:cs="Arial"/>
                <w:b/>
              </w:rPr>
            </w:pPr>
            <w:r w:rsidRPr="004A30BB">
              <w:rPr>
                <w:rFonts w:cs="Arial"/>
              </w:rPr>
              <w:t>Quality &amp; Safety Committee</w:t>
            </w:r>
          </w:p>
        </w:tc>
        <w:tc>
          <w:tcPr>
            <w:tcW w:w="1701" w:type="dxa"/>
            <w:tcBorders>
              <w:left w:val="nil"/>
              <w:bottom w:val="single" w:sz="4" w:space="0" w:color="auto"/>
              <w:right w:val="single" w:sz="4" w:space="0" w:color="auto"/>
            </w:tcBorders>
            <w:shd w:val="clear" w:color="auto" w:fill="C6D9F1"/>
            <w:vAlign w:val="center"/>
          </w:tcPr>
          <w:p w14:paraId="15E61495" w14:textId="77777777" w:rsidR="00CA22F3" w:rsidRDefault="00CA22F3" w:rsidP="009C372A">
            <w:pPr>
              <w:spacing w:before="60"/>
              <w:jc w:val="both"/>
              <w:rPr>
                <w:rFonts w:cs="Arial"/>
                <w:b/>
              </w:rPr>
            </w:pPr>
            <w:r>
              <w:rPr>
                <w:rFonts w:cs="Arial"/>
                <w:b/>
              </w:rPr>
              <w:t>Assurance:</w:t>
            </w:r>
          </w:p>
          <w:p w14:paraId="36B05A5E" w14:textId="77777777" w:rsidR="008126DA" w:rsidRPr="004A30BB" w:rsidRDefault="008126DA" w:rsidP="009C372A">
            <w:pPr>
              <w:spacing w:before="60"/>
              <w:jc w:val="both"/>
              <w:rPr>
                <w:rFonts w:cs="Arial"/>
                <w:b/>
              </w:rPr>
            </w:pPr>
            <w:r>
              <w:rPr>
                <w:rFonts w:cs="Arial"/>
                <w:b/>
              </w:rPr>
              <w:t>Reasonable</w:t>
            </w:r>
          </w:p>
        </w:tc>
        <w:tc>
          <w:tcPr>
            <w:tcW w:w="1922" w:type="dxa"/>
            <w:tcBorders>
              <w:left w:val="nil"/>
              <w:bottom w:val="single" w:sz="4" w:space="0" w:color="auto"/>
              <w:right w:val="single" w:sz="4" w:space="0" w:color="auto"/>
            </w:tcBorders>
            <w:shd w:val="clear" w:color="auto" w:fill="C6D9F1"/>
            <w:vAlign w:val="center"/>
          </w:tcPr>
          <w:p w14:paraId="26879181" w14:textId="77777777" w:rsidR="00CA22F3" w:rsidRPr="004A30BB" w:rsidRDefault="00E84FB6" w:rsidP="009C372A">
            <w:pPr>
              <w:spacing w:before="60" w:after="60"/>
              <w:jc w:val="center"/>
              <w:rPr>
                <w:rFonts w:cs="Arial"/>
                <w:b/>
              </w:rPr>
            </w:pPr>
            <w:r w:rsidRPr="00B623FE">
              <w:rPr>
                <w:rFonts w:ascii="Verdana" w:hAnsi="Verdana"/>
                <w:noProof/>
                <w:szCs w:val="18"/>
                <w:lang w:eastAsia="en-GB"/>
              </w:rPr>
              <w:drawing>
                <wp:inline distT="0" distB="0" distL="0" distR="0" wp14:anchorId="77B7A8B3" wp14:editId="5BCFE319">
                  <wp:extent cx="956945" cy="5334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56945" cy="533400"/>
                          </a:xfrm>
                          <a:prstGeom prst="rect">
                            <a:avLst/>
                          </a:prstGeom>
                          <a:noFill/>
                          <a:ln>
                            <a:noFill/>
                          </a:ln>
                        </pic:spPr>
                      </pic:pic>
                    </a:graphicData>
                  </a:graphic>
                </wp:inline>
              </w:drawing>
            </w:r>
          </w:p>
        </w:tc>
      </w:tr>
      <w:tr w:rsidR="00CA22F3" w:rsidRPr="004A30BB" w14:paraId="214B4820" w14:textId="77777777" w:rsidTr="009C372A">
        <w:trPr>
          <w:trHeight w:val="79"/>
          <w:jc w:val="center"/>
        </w:trPr>
        <w:tc>
          <w:tcPr>
            <w:tcW w:w="11062" w:type="dxa"/>
            <w:gridSpan w:val="4"/>
            <w:tcBorders>
              <w:top w:val="single" w:sz="4" w:space="0" w:color="auto"/>
              <w:left w:val="single" w:sz="4" w:space="0" w:color="auto"/>
              <w:right w:val="single" w:sz="4" w:space="0" w:color="auto"/>
            </w:tcBorders>
            <w:shd w:val="clear" w:color="auto" w:fill="C6D9F1"/>
            <w:hideMark/>
          </w:tcPr>
          <w:p w14:paraId="412A8593" w14:textId="77777777" w:rsidR="00CA22F3" w:rsidRPr="00E856E0" w:rsidRDefault="00CA22F3" w:rsidP="009C372A">
            <w:pPr>
              <w:spacing w:before="60" w:after="60"/>
              <w:jc w:val="both"/>
              <w:rPr>
                <w:rFonts w:cs="Arial"/>
                <w:b/>
              </w:rPr>
            </w:pPr>
            <w:r w:rsidRPr="00E856E0">
              <w:rPr>
                <w:rFonts w:cs="Arial"/>
                <w:b/>
              </w:rPr>
              <w:t>Associated HBRR Entries:</w:t>
            </w:r>
          </w:p>
          <w:p w14:paraId="175320F0" w14:textId="77777777" w:rsidR="00CA22F3" w:rsidRPr="00E856E0" w:rsidRDefault="00CA22F3" w:rsidP="009C372A">
            <w:pPr>
              <w:spacing w:before="60" w:after="60"/>
              <w:jc w:val="both"/>
              <w:rPr>
                <w:rFonts w:cs="Arial"/>
                <w:b/>
              </w:rPr>
            </w:pPr>
            <w:r w:rsidRPr="00E856E0">
              <w:rPr>
                <w:rFonts w:cs="Arial"/>
                <w:b/>
              </w:rPr>
              <w:t>HBRR 13 – Compliance with Health &amp; Safety Regulations (Accommodation) (16)</w:t>
            </w:r>
          </w:p>
        </w:tc>
        <w:tc>
          <w:tcPr>
            <w:tcW w:w="11126" w:type="dxa"/>
            <w:gridSpan w:val="6"/>
            <w:tcBorders>
              <w:top w:val="single" w:sz="4" w:space="0" w:color="auto"/>
              <w:left w:val="single" w:sz="4" w:space="0" w:color="auto"/>
              <w:right w:val="single" w:sz="4" w:space="0" w:color="auto"/>
            </w:tcBorders>
            <w:shd w:val="clear" w:color="auto" w:fill="C6D9F1"/>
            <w:vAlign w:val="center"/>
          </w:tcPr>
          <w:p w14:paraId="6B234411" w14:textId="77777777" w:rsidR="00CA22F3" w:rsidRPr="00E856E0" w:rsidRDefault="00CA22F3" w:rsidP="009C372A">
            <w:pPr>
              <w:spacing w:before="60" w:after="60"/>
              <w:jc w:val="both"/>
              <w:rPr>
                <w:rFonts w:cs="Arial"/>
                <w:b/>
              </w:rPr>
            </w:pPr>
            <w:r w:rsidRPr="00E856E0">
              <w:rPr>
                <w:rFonts w:cs="Arial"/>
                <w:b/>
              </w:rPr>
              <w:t>HBRR 41 – Fire Regulation Compliance – Singleton Hospital Cladding (</w:t>
            </w:r>
            <w:r w:rsidRPr="004A63CC">
              <w:rPr>
                <w:rFonts w:ascii="Arial Bold" w:hAnsi="Arial Bold" w:cs="Arial"/>
                <w:b/>
                <w:strike/>
                <w:color w:val="FF0000"/>
              </w:rPr>
              <w:t>16</w:t>
            </w:r>
            <w:r w:rsidR="00A3490D" w:rsidRPr="004A63CC">
              <w:rPr>
                <w:rFonts w:cs="Arial"/>
                <w:b/>
                <w:color w:val="FF0000"/>
              </w:rPr>
              <w:t xml:space="preserve"> 12</w:t>
            </w:r>
            <w:r w:rsidRPr="00E856E0">
              <w:rPr>
                <w:rFonts w:cs="Arial"/>
                <w:b/>
              </w:rPr>
              <w:t>)</w:t>
            </w:r>
          </w:p>
          <w:p w14:paraId="42F738CF" w14:textId="77777777" w:rsidR="00CA22F3" w:rsidRPr="00E856E0" w:rsidRDefault="00CA22F3" w:rsidP="009C372A">
            <w:pPr>
              <w:spacing w:before="60" w:after="60"/>
              <w:jc w:val="both"/>
              <w:rPr>
                <w:rFonts w:cs="Arial"/>
                <w:b/>
              </w:rPr>
            </w:pPr>
            <w:r w:rsidRPr="00E856E0">
              <w:rPr>
                <w:rFonts w:cs="Arial"/>
                <w:b/>
              </w:rPr>
              <w:t>HBRR 64 – Insufficient Health, Safety &amp; Fire Function Resource (16)</w:t>
            </w:r>
          </w:p>
        </w:tc>
      </w:tr>
      <w:tr w:rsidR="00CA22F3" w:rsidRPr="004A30BB" w14:paraId="1D861150" w14:textId="77777777" w:rsidTr="009C372A">
        <w:trPr>
          <w:trHeight w:val="63"/>
          <w:jc w:val="center"/>
        </w:trPr>
        <w:tc>
          <w:tcPr>
            <w:tcW w:w="22188" w:type="dxa"/>
            <w:gridSpan w:val="10"/>
            <w:tcBorders>
              <w:top w:val="single" w:sz="4" w:space="0" w:color="auto"/>
              <w:left w:val="single" w:sz="4" w:space="0" w:color="auto"/>
              <w:right w:val="single" w:sz="4" w:space="0" w:color="auto"/>
            </w:tcBorders>
            <w:shd w:val="clear" w:color="auto" w:fill="auto"/>
          </w:tcPr>
          <w:p w14:paraId="601AAED1" w14:textId="77777777" w:rsidR="00CA22F3" w:rsidRPr="004A30BB" w:rsidRDefault="00CA22F3" w:rsidP="009C372A">
            <w:pPr>
              <w:spacing w:before="60"/>
              <w:jc w:val="both"/>
              <w:rPr>
                <w:rFonts w:cs="Arial"/>
                <w:b/>
              </w:rPr>
            </w:pPr>
            <w:r w:rsidRPr="004A30BB">
              <w:rPr>
                <w:rFonts w:cs="Arial"/>
                <w:b/>
              </w:rPr>
              <w:t>Key Controls:</w:t>
            </w:r>
          </w:p>
          <w:p w14:paraId="7AB174CB" w14:textId="77777777" w:rsidR="00CA22F3" w:rsidRPr="004A30BB" w:rsidRDefault="00CA22F3" w:rsidP="009C372A">
            <w:pPr>
              <w:jc w:val="both"/>
              <w:rPr>
                <w:rFonts w:cs="Arial"/>
              </w:rPr>
            </w:pPr>
            <w:r w:rsidRPr="004A30BB">
              <w:rPr>
                <w:rFonts w:cs="Arial"/>
              </w:rPr>
              <w:t>Health &amp; Safety Committee in place, with Terms of Reference which cover the following key areas:</w:t>
            </w:r>
          </w:p>
          <w:p w14:paraId="04DA8D08" w14:textId="77777777" w:rsidR="00CA22F3" w:rsidRPr="004A30BB" w:rsidRDefault="00CA22F3" w:rsidP="00CA22F3">
            <w:pPr>
              <w:numPr>
                <w:ilvl w:val="0"/>
                <w:numId w:val="19"/>
              </w:numPr>
              <w:jc w:val="both"/>
              <w:rPr>
                <w:rFonts w:cs="Arial"/>
              </w:rPr>
            </w:pPr>
            <w:r w:rsidRPr="004A30BB">
              <w:rPr>
                <w:rFonts w:cs="Arial"/>
              </w:rPr>
              <w:t>Monitoring and assuring delivery of objectives set out in the health &amp; Safety action plan in line with agreed timescales</w:t>
            </w:r>
          </w:p>
          <w:p w14:paraId="4F6113FE" w14:textId="77777777" w:rsidR="00CA22F3" w:rsidRPr="004A30BB" w:rsidRDefault="00CA22F3" w:rsidP="00CA22F3">
            <w:pPr>
              <w:numPr>
                <w:ilvl w:val="0"/>
                <w:numId w:val="19"/>
              </w:numPr>
              <w:jc w:val="both"/>
              <w:rPr>
                <w:rFonts w:cs="Arial"/>
              </w:rPr>
            </w:pPr>
            <w:r w:rsidRPr="004A30BB">
              <w:rPr>
                <w:rFonts w:cs="Arial"/>
              </w:rPr>
              <w:t>Setting and monitoring standards in accordance with relevant Standards for Health Services in Wales</w:t>
            </w:r>
          </w:p>
          <w:p w14:paraId="5A48D7EE" w14:textId="77777777" w:rsidR="00CA22F3" w:rsidRPr="004A30BB" w:rsidRDefault="00CA22F3" w:rsidP="00CA22F3">
            <w:pPr>
              <w:numPr>
                <w:ilvl w:val="0"/>
                <w:numId w:val="19"/>
              </w:numPr>
              <w:jc w:val="both"/>
              <w:rPr>
                <w:rFonts w:cs="Arial"/>
              </w:rPr>
            </w:pPr>
            <w:r w:rsidRPr="004A30BB">
              <w:rPr>
                <w:rFonts w:cs="Arial"/>
              </w:rPr>
              <w:t>Ensuring that robust proactive and reactive health and safety plans are in place across the health board</w:t>
            </w:r>
          </w:p>
          <w:p w14:paraId="3790AB70" w14:textId="77777777" w:rsidR="00CA22F3" w:rsidRPr="004A30BB" w:rsidRDefault="00CA22F3" w:rsidP="00CA22F3">
            <w:pPr>
              <w:numPr>
                <w:ilvl w:val="0"/>
                <w:numId w:val="19"/>
              </w:numPr>
              <w:jc w:val="both"/>
              <w:rPr>
                <w:rFonts w:cs="Arial"/>
              </w:rPr>
            </w:pPr>
            <w:r w:rsidRPr="004A30BB">
              <w:rPr>
                <w:rFonts w:cs="Arial"/>
              </w:rPr>
              <w:t>Actively pursue and review policy development and implementation</w:t>
            </w:r>
          </w:p>
          <w:p w14:paraId="440DC9B2" w14:textId="77777777" w:rsidR="00CA22F3" w:rsidRPr="004A30BB" w:rsidRDefault="00CA22F3" w:rsidP="00CA22F3">
            <w:pPr>
              <w:numPr>
                <w:ilvl w:val="0"/>
                <w:numId w:val="19"/>
              </w:numPr>
              <w:jc w:val="both"/>
              <w:rPr>
                <w:rFonts w:cs="Arial"/>
              </w:rPr>
            </w:pPr>
            <w:r w:rsidRPr="004A30BB">
              <w:rPr>
                <w:rFonts w:cs="Arial"/>
              </w:rPr>
              <w:t>Ensure that health &amp; safety incidents are investigated, and action taken to mitigate the risk of future harm</w:t>
            </w:r>
          </w:p>
          <w:p w14:paraId="5FFF7B9E" w14:textId="77777777" w:rsidR="00CA22F3" w:rsidRPr="004A30BB" w:rsidRDefault="00CA22F3" w:rsidP="00CA22F3">
            <w:pPr>
              <w:numPr>
                <w:ilvl w:val="0"/>
                <w:numId w:val="19"/>
              </w:numPr>
              <w:jc w:val="both"/>
              <w:rPr>
                <w:rFonts w:cs="Arial"/>
              </w:rPr>
            </w:pPr>
            <w:r w:rsidRPr="004A30BB">
              <w:rPr>
                <w:rFonts w:cs="Arial"/>
              </w:rPr>
              <w:t>Reports and audits from enforcement agencies and internal sources are considered and acted upon</w:t>
            </w:r>
          </w:p>
          <w:p w14:paraId="673640F3" w14:textId="77777777" w:rsidR="00CA22F3" w:rsidRPr="004A30BB" w:rsidRDefault="00CA22F3" w:rsidP="00CA22F3">
            <w:pPr>
              <w:numPr>
                <w:ilvl w:val="0"/>
                <w:numId w:val="19"/>
              </w:numPr>
              <w:jc w:val="both"/>
              <w:rPr>
                <w:rFonts w:cs="Arial"/>
              </w:rPr>
            </w:pPr>
            <w:r w:rsidRPr="004A30BB">
              <w:rPr>
                <w:rFonts w:cs="Arial"/>
              </w:rPr>
              <w:t xml:space="preserve">Ensure employee health and wellbeing activities are in place </w:t>
            </w:r>
          </w:p>
          <w:p w14:paraId="2766A157" w14:textId="77777777" w:rsidR="00CA22F3" w:rsidRPr="004A30BB" w:rsidRDefault="00CA22F3" w:rsidP="00CA22F3">
            <w:pPr>
              <w:numPr>
                <w:ilvl w:val="0"/>
                <w:numId w:val="19"/>
              </w:numPr>
              <w:jc w:val="both"/>
              <w:rPr>
                <w:rFonts w:cs="Arial"/>
              </w:rPr>
            </w:pPr>
            <w:r w:rsidRPr="004A30BB">
              <w:rPr>
                <w:rFonts w:cs="Arial"/>
              </w:rPr>
              <w:t>Assuring mitigation of health and safety risks</w:t>
            </w:r>
          </w:p>
          <w:p w14:paraId="27485223" w14:textId="77777777" w:rsidR="00CA22F3" w:rsidRPr="004A30BB" w:rsidRDefault="00CA22F3" w:rsidP="009C372A">
            <w:pPr>
              <w:jc w:val="both"/>
              <w:rPr>
                <w:rFonts w:cs="Arial"/>
              </w:rPr>
            </w:pPr>
            <w:r w:rsidRPr="004A30BB">
              <w:rPr>
                <w:rFonts w:cs="Arial"/>
              </w:rPr>
              <w:t>Health &amp; Safety Operational Group in place, which supports the work of the Health &amp; Safety Committee</w:t>
            </w:r>
          </w:p>
          <w:p w14:paraId="1C83BFCA" w14:textId="77777777" w:rsidR="00CA22F3" w:rsidRPr="004A30BB" w:rsidRDefault="00CA22F3" w:rsidP="009C372A">
            <w:pPr>
              <w:jc w:val="both"/>
              <w:rPr>
                <w:rFonts w:cs="Arial"/>
              </w:rPr>
            </w:pPr>
            <w:r w:rsidRPr="004A30BB">
              <w:rPr>
                <w:rFonts w:cs="Arial"/>
              </w:rPr>
              <w:t>Health &amp; Safety Policy in place, supported by other key related operational policies including:</w:t>
            </w:r>
          </w:p>
          <w:p w14:paraId="05616F45" w14:textId="77777777" w:rsidR="00CA22F3" w:rsidRPr="004A30BB" w:rsidRDefault="00CA22F3" w:rsidP="00CA22F3">
            <w:pPr>
              <w:numPr>
                <w:ilvl w:val="0"/>
                <w:numId w:val="20"/>
              </w:numPr>
              <w:jc w:val="both"/>
              <w:rPr>
                <w:rFonts w:cs="Arial"/>
              </w:rPr>
            </w:pPr>
            <w:r w:rsidRPr="004A30BB">
              <w:rPr>
                <w:rFonts w:cs="Arial"/>
              </w:rPr>
              <w:t>Fire Safety</w:t>
            </w:r>
          </w:p>
          <w:p w14:paraId="05F6571A" w14:textId="77777777" w:rsidR="00CA22F3" w:rsidRPr="004A30BB" w:rsidRDefault="00CA22F3" w:rsidP="00CA22F3">
            <w:pPr>
              <w:numPr>
                <w:ilvl w:val="0"/>
                <w:numId w:val="20"/>
              </w:numPr>
              <w:jc w:val="both"/>
              <w:rPr>
                <w:rFonts w:cs="Arial"/>
              </w:rPr>
            </w:pPr>
            <w:r w:rsidRPr="004A30BB">
              <w:rPr>
                <w:rFonts w:cs="Arial"/>
              </w:rPr>
              <w:t>Violence &amp; Aggression</w:t>
            </w:r>
          </w:p>
          <w:p w14:paraId="56783A4A" w14:textId="77777777" w:rsidR="00CA22F3" w:rsidRPr="004A30BB" w:rsidRDefault="00CA22F3" w:rsidP="00CA22F3">
            <w:pPr>
              <w:numPr>
                <w:ilvl w:val="0"/>
                <w:numId w:val="20"/>
              </w:numPr>
              <w:jc w:val="both"/>
              <w:rPr>
                <w:rFonts w:cs="Arial"/>
              </w:rPr>
            </w:pPr>
            <w:r w:rsidRPr="004A30BB">
              <w:rPr>
                <w:rFonts w:cs="Arial"/>
              </w:rPr>
              <w:t>Manual Handling</w:t>
            </w:r>
          </w:p>
          <w:p w14:paraId="5D610B69" w14:textId="77777777" w:rsidR="00CA22F3" w:rsidRPr="004A30BB" w:rsidRDefault="00CA22F3" w:rsidP="00CA22F3">
            <w:pPr>
              <w:numPr>
                <w:ilvl w:val="0"/>
                <w:numId w:val="20"/>
              </w:numPr>
              <w:jc w:val="both"/>
              <w:rPr>
                <w:rFonts w:cs="Arial"/>
              </w:rPr>
            </w:pPr>
            <w:r w:rsidRPr="004A30BB">
              <w:rPr>
                <w:rFonts w:cs="Arial"/>
              </w:rPr>
              <w:t>Asbestos Management</w:t>
            </w:r>
          </w:p>
          <w:p w14:paraId="6EFFB5E0" w14:textId="77777777" w:rsidR="00CA22F3" w:rsidRPr="004A30BB" w:rsidRDefault="00CA22F3" w:rsidP="009C372A">
            <w:pPr>
              <w:jc w:val="both"/>
              <w:rPr>
                <w:rFonts w:cs="Arial"/>
              </w:rPr>
            </w:pPr>
            <w:r w:rsidRPr="004A30BB">
              <w:rPr>
                <w:rFonts w:cs="Arial"/>
              </w:rPr>
              <w:t>Health, Safety and Welfare Strategy Implementation Plan in place</w:t>
            </w:r>
          </w:p>
          <w:p w14:paraId="62F14071" w14:textId="77777777" w:rsidR="00CA22F3" w:rsidRPr="004A30BB" w:rsidRDefault="00CA22F3" w:rsidP="009C372A">
            <w:pPr>
              <w:jc w:val="both"/>
              <w:rPr>
                <w:rFonts w:cs="Arial"/>
              </w:rPr>
            </w:pPr>
            <w:r w:rsidRPr="004A30BB">
              <w:rPr>
                <w:rFonts w:cs="Arial"/>
              </w:rPr>
              <w:t>Key Performance Indicators (KPIs) developed by the Health &amp; Safety Team, and approved by the H&amp;S Committee</w:t>
            </w:r>
          </w:p>
          <w:p w14:paraId="5C4228CF" w14:textId="77777777" w:rsidR="00CA22F3" w:rsidRPr="004A30BB" w:rsidRDefault="00CA22F3" w:rsidP="009C372A">
            <w:pPr>
              <w:jc w:val="both"/>
              <w:rPr>
                <w:rFonts w:cs="Arial"/>
              </w:rPr>
            </w:pPr>
            <w:r w:rsidRPr="004A30BB">
              <w:rPr>
                <w:rFonts w:cs="Arial"/>
              </w:rPr>
              <w:t>Health &amp; Safety Audit Tool Template developed to support site-based reviews.</w:t>
            </w:r>
          </w:p>
          <w:p w14:paraId="71246D68" w14:textId="77777777" w:rsidR="00CA22F3" w:rsidRPr="004A30BB" w:rsidRDefault="00CA22F3" w:rsidP="009C372A">
            <w:pPr>
              <w:jc w:val="both"/>
              <w:rPr>
                <w:rFonts w:cs="Arial"/>
              </w:rPr>
            </w:pPr>
            <w:r w:rsidRPr="004A30BB">
              <w:rPr>
                <w:rFonts w:cs="Arial"/>
              </w:rPr>
              <w:t>Approved 10-year Estat</w:t>
            </w:r>
            <w:r>
              <w:rPr>
                <w:rFonts w:cs="Arial"/>
              </w:rPr>
              <w:t>es Strategy in place (May 2023)</w:t>
            </w:r>
          </w:p>
        </w:tc>
      </w:tr>
      <w:tr w:rsidR="00CA22F3" w:rsidRPr="004A30BB" w14:paraId="77C73896" w14:textId="77777777" w:rsidTr="009C372A">
        <w:trPr>
          <w:trHeight w:val="79"/>
          <w:jc w:val="center"/>
        </w:trPr>
        <w:tc>
          <w:tcPr>
            <w:tcW w:w="3823" w:type="dxa"/>
            <w:gridSpan w:val="2"/>
            <w:tcBorders>
              <w:top w:val="single" w:sz="4" w:space="0" w:color="auto"/>
              <w:left w:val="single" w:sz="4" w:space="0" w:color="auto"/>
              <w:bottom w:val="single" w:sz="4" w:space="0" w:color="auto"/>
              <w:right w:val="single" w:sz="4" w:space="0" w:color="auto"/>
            </w:tcBorders>
            <w:shd w:val="clear" w:color="auto" w:fill="F2F2F2"/>
          </w:tcPr>
          <w:p w14:paraId="3B52FE82" w14:textId="77777777" w:rsidR="00CA22F3" w:rsidRPr="004A30BB" w:rsidRDefault="00CA22F3" w:rsidP="009C372A">
            <w:pPr>
              <w:spacing w:before="60" w:after="60"/>
              <w:jc w:val="both"/>
              <w:rPr>
                <w:rFonts w:cs="Arial"/>
                <w:b/>
              </w:rPr>
            </w:pPr>
            <w:r w:rsidRPr="004A30BB">
              <w:rPr>
                <w:rFonts w:cs="Arial"/>
                <w:b/>
              </w:rPr>
              <w:t>Sources of Assurance – Level 1</w:t>
            </w:r>
          </w:p>
        </w:tc>
        <w:tc>
          <w:tcPr>
            <w:tcW w:w="6378" w:type="dxa"/>
            <w:tcBorders>
              <w:top w:val="single" w:sz="4" w:space="0" w:color="auto"/>
              <w:left w:val="single" w:sz="4" w:space="0" w:color="auto"/>
              <w:bottom w:val="single" w:sz="4" w:space="0" w:color="auto"/>
              <w:right w:val="single" w:sz="4" w:space="0" w:color="auto"/>
            </w:tcBorders>
            <w:shd w:val="clear" w:color="auto" w:fill="F2F2F2"/>
          </w:tcPr>
          <w:p w14:paraId="79FA8FE6" w14:textId="77777777" w:rsidR="00CA22F3" w:rsidRPr="004A30BB" w:rsidRDefault="00CA22F3" w:rsidP="009C372A">
            <w:pPr>
              <w:spacing w:before="60" w:after="60"/>
              <w:jc w:val="both"/>
              <w:rPr>
                <w:rFonts w:cs="Arial"/>
                <w:b/>
              </w:rPr>
            </w:pPr>
            <w:r w:rsidRPr="004A30BB">
              <w:rPr>
                <w:rFonts w:cs="Arial"/>
                <w:b/>
              </w:rPr>
              <w:t>Sources of Assurance – Level 2</w:t>
            </w:r>
          </w:p>
        </w:tc>
        <w:tc>
          <w:tcPr>
            <w:tcW w:w="11987" w:type="dxa"/>
            <w:gridSpan w:val="7"/>
            <w:tcBorders>
              <w:top w:val="single" w:sz="4" w:space="0" w:color="auto"/>
              <w:left w:val="single" w:sz="4" w:space="0" w:color="auto"/>
              <w:bottom w:val="single" w:sz="4" w:space="0" w:color="auto"/>
              <w:right w:val="single" w:sz="4" w:space="0" w:color="auto"/>
            </w:tcBorders>
            <w:shd w:val="clear" w:color="auto" w:fill="F2F2F2"/>
          </w:tcPr>
          <w:p w14:paraId="1C6F601F" w14:textId="77777777" w:rsidR="00CA22F3" w:rsidRPr="004A30BB" w:rsidRDefault="00CA22F3" w:rsidP="009C372A">
            <w:pPr>
              <w:spacing w:before="60" w:after="60"/>
              <w:jc w:val="both"/>
              <w:rPr>
                <w:rFonts w:cs="Arial"/>
                <w:b/>
              </w:rPr>
            </w:pPr>
            <w:r w:rsidRPr="004A30BB">
              <w:rPr>
                <w:rFonts w:cs="Arial"/>
                <w:b/>
              </w:rPr>
              <w:t>Sources of Assurance – Level 3</w:t>
            </w:r>
          </w:p>
        </w:tc>
      </w:tr>
      <w:tr w:rsidR="00CA22F3" w:rsidRPr="004A30BB" w14:paraId="38B6E416" w14:textId="77777777" w:rsidTr="009C372A">
        <w:trPr>
          <w:trHeight w:val="79"/>
          <w:jc w:val="center"/>
        </w:trPr>
        <w:tc>
          <w:tcPr>
            <w:tcW w:w="3823" w:type="dxa"/>
            <w:gridSpan w:val="2"/>
            <w:tcBorders>
              <w:top w:val="single" w:sz="4" w:space="0" w:color="auto"/>
              <w:left w:val="single" w:sz="4" w:space="0" w:color="auto"/>
              <w:bottom w:val="single" w:sz="4" w:space="0" w:color="auto"/>
              <w:right w:val="single" w:sz="4" w:space="0" w:color="auto"/>
            </w:tcBorders>
            <w:shd w:val="clear" w:color="auto" w:fill="auto"/>
          </w:tcPr>
          <w:p w14:paraId="30D2BC98" w14:textId="77777777" w:rsidR="00CA22F3" w:rsidRPr="004A30BB" w:rsidRDefault="00CA22F3" w:rsidP="009C372A">
            <w:pPr>
              <w:spacing w:before="60" w:after="60"/>
              <w:jc w:val="both"/>
              <w:rPr>
                <w:rFonts w:cs="Arial"/>
                <w:b/>
              </w:rPr>
            </w:pPr>
          </w:p>
        </w:tc>
        <w:tc>
          <w:tcPr>
            <w:tcW w:w="6378" w:type="dxa"/>
            <w:tcBorders>
              <w:top w:val="single" w:sz="4" w:space="0" w:color="auto"/>
              <w:left w:val="single" w:sz="4" w:space="0" w:color="auto"/>
              <w:bottom w:val="single" w:sz="4" w:space="0" w:color="auto"/>
              <w:right w:val="single" w:sz="4" w:space="0" w:color="auto"/>
            </w:tcBorders>
            <w:shd w:val="clear" w:color="auto" w:fill="auto"/>
          </w:tcPr>
          <w:p w14:paraId="1F99CE7D" w14:textId="77777777" w:rsidR="00CA22F3" w:rsidRPr="004A30BB" w:rsidRDefault="00CA22F3" w:rsidP="009C372A">
            <w:pPr>
              <w:widowControl w:val="0"/>
              <w:spacing w:before="60" w:after="60"/>
              <w:rPr>
                <w:rFonts w:cs="Arial"/>
                <w:b/>
                <w:color w:val="000000"/>
              </w:rPr>
            </w:pPr>
            <w:r w:rsidRPr="004A30BB">
              <w:rPr>
                <w:rFonts w:cs="Arial"/>
                <w:b/>
                <w:color w:val="000000"/>
              </w:rPr>
              <w:t>Ongoing</w:t>
            </w:r>
          </w:p>
          <w:p w14:paraId="6A935EE2" w14:textId="77777777" w:rsidR="00CA22F3" w:rsidRPr="004A30BB" w:rsidRDefault="00CA22F3" w:rsidP="009C372A">
            <w:pPr>
              <w:widowControl w:val="0"/>
              <w:spacing w:before="60" w:after="60"/>
              <w:rPr>
                <w:rFonts w:cs="Arial"/>
                <w:color w:val="000000"/>
              </w:rPr>
            </w:pPr>
            <w:r w:rsidRPr="004A30BB">
              <w:rPr>
                <w:rFonts w:cs="Arial"/>
                <w:color w:val="000000"/>
              </w:rPr>
              <w:t>Health &amp; Safety Ops Group ‘Key Issues’ report to Health &amp; Safety Committee</w:t>
            </w:r>
          </w:p>
          <w:p w14:paraId="32ABFD43" w14:textId="77777777" w:rsidR="00CA22F3" w:rsidRPr="004A30BB" w:rsidRDefault="00CA22F3" w:rsidP="009C372A">
            <w:pPr>
              <w:widowControl w:val="0"/>
              <w:spacing w:before="60" w:after="60"/>
              <w:rPr>
                <w:rFonts w:cs="Arial"/>
                <w:color w:val="000000"/>
              </w:rPr>
            </w:pPr>
            <w:r w:rsidRPr="004A30BB">
              <w:rPr>
                <w:rFonts w:cs="Arial"/>
                <w:color w:val="000000"/>
              </w:rPr>
              <w:t>Rotational presentation of Service Group and Non-Service Group H&amp;S Exception reports to H&amp;S Committee</w:t>
            </w:r>
          </w:p>
          <w:p w14:paraId="0B1FC22B" w14:textId="77777777" w:rsidR="00CA22F3" w:rsidRPr="004A30BB" w:rsidRDefault="00CA22F3" w:rsidP="009C372A">
            <w:pPr>
              <w:widowControl w:val="0"/>
              <w:spacing w:before="60" w:after="60"/>
              <w:rPr>
                <w:rFonts w:cs="Arial"/>
                <w:color w:val="000000"/>
              </w:rPr>
            </w:pPr>
            <w:r w:rsidRPr="004A30BB">
              <w:rPr>
                <w:rFonts w:cs="Arial"/>
                <w:color w:val="000000"/>
              </w:rPr>
              <w:t>Regular review of H&amp;S risk on HBRR, as well as a summary of operational risks recorded within Service Groups and Directorates on DATIX, by the H&amp;S Committee</w:t>
            </w:r>
          </w:p>
          <w:p w14:paraId="5C68A264" w14:textId="77777777" w:rsidR="00CA22F3" w:rsidRPr="004A30BB" w:rsidRDefault="00CA22F3" w:rsidP="009C372A">
            <w:pPr>
              <w:widowControl w:val="0"/>
              <w:spacing w:before="60" w:after="60"/>
              <w:rPr>
                <w:rFonts w:cs="Arial"/>
                <w:color w:val="000000"/>
              </w:rPr>
            </w:pPr>
            <w:r w:rsidRPr="004A30BB">
              <w:rPr>
                <w:rFonts w:cs="Arial"/>
                <w:color w:val="000000"/>
              </w:rPr>
              <w:t>Periodic review of progress against the H&amp;S Strategic Action Plan at H&amp;S Committee</w:t>
            </w:r>
          </w:p>
          <w:p w14:paraId="352ACE11" w14:textId="77777777" w:rsidR="00CA22F3" w:rsidRPr="004A30BB" w:rsidRDefault="00CA22F3" w:rsidP="009C372A">
            <w:pPr>
              <w:widowControl w:val="0"/>
              <w:spacing w:before="60" w:after="60"/>
              <w:rPr>
                <w:rFonts w:cs="Arial"/>
                <w:color w:val="000000"/>
              </w:rPr>
            </w:pPr>
            <w:r w:rsidRPr="004A30BB">
              <w:rPr>
                <w:rFonts w:cs="Arial"/>
                <w:color w:val="000000"/>
              </w:rPr>
              <w:t>Estates Health and Safety reports received and considered by the H&amp;S Committee</w:t>
            </w:r>
          </w:p>
        </w:tc>
        <w:tc>
          <w:tcPr>
            <w:tcW w:w="5993" w:type="dxa"/>
            <w:gridSpan w:val="4"/>
            <w:tcBorders>
              <w:top w:val="single" w:sz="4" w:space="0" w:color="auto"/>
              <w:left w:val="single" w:sz="4" w:space="0" w:color="auto"/>
              <w:bottom w:val="single" w:sz="4" w:space="0" w:color="auto"/>
              <w:right w:val="single" w:sz="4" w:space="0" w:color="auto"/>
            </w:tcBorders>
            <w:shd w:val="clear" w:color="auto" w:fill="auto"/>
          </w:tcPr>
          <w:p w14:paraId="46301FB1" w14:textId="77777777" w:rsidR="00CA22F3" w:rsidRPr="004A30BB" w:rsidRDefault="00CA22F3" w:rsidP="009C372A">
            <w:pPr>
              <w:widowControl w:val="0"/>
              <w:spacing w:before="60"/>
              <w:rPr>
                <w:rFonts w:cs="Arial"/>
                <w:b/>
              </w:rPr>
            </w:pPr>
            <w:r w:rsidRPr="004A30BB">
              <w:rPr>
                <w:rFonts w:cs="Arial"/>
                <w:b/>
              </w:rPr>
              <w:t>2019</w:t>
            </w:r>
          </w:p>
          <w:p w14:paraId="3F3CA803" w14:textId="77777777" w:rsidR="00CA22F3" w:rsidRPr="004A63CC" w:rsidRDefault="00CA22F3" w:rsidP="009C372A">
            <w:pPr>
              <w:widowControl w:val="0"/>
              <w:spacing w:before="60"/>
              <w:rPr>
                <w:rFonts w:cs="Arial"/>
                <w:color w:val="FF0000"/>
              </w:rPr>
            </w:pPr>
            <w:r w:rsidRPr="004A63CC">
              <w:rPr>
                <w:rFonts w:cs="Arial"/>
                <w:color w:val="FF0000"/>
              </w:rPr>
              <w:t>A&amp;A Report SSU-SBU-1718-011 – February 2019</w:t>
            </w:r>
          </w:p>
          <w:p w14:paraId="15064559" w14:textId="77777777" w:rsidR="00CA22F3" w:rsidRPr="004A63CC" w:rsidRDefault="00CA22F3" w:rsidP="009C372A">
            <w:pPr>
              <w:widowControl w:val="0"/>
              <w:rPr>
                <w:rFonts w:cs="Arial"/>
                <w:color w:val="FF0000"/>
              </w:rPr>
            </w:pPr>
            <w:r w:rsidRPr="004A63CC">
              <w:rPr>
                <w:rFonts w:cs="Arial"/>
                <w:color w:val="FF0000"/>
              </w:rPr>
              <w:t>Control of Substances Hazardous to Health (COSHH)</w:t>
            </w:r>
          </w:p>
          <w:p w14:paraId="2C9F1B09" w14:textId="77777777" w:rsidR="00CA22F3" w:rsidRPr="004A63CC" w:rsidRDefault="00CA22F3" w:rsidP="009C372A">
            <w:pPr>
              <w:widowControl w:val="0"/>
              <w:spacing w:after="60"/>
              <w:rPr>
                <w:rFonts w:cs="Arial"/>
                <w:color w:val="FF0000"/>
              </w:rPr>
            </w:pPr>
            <w:r w:rsidRPr="004A63CC">
              <w:rPr>
                <w:rFonts w:cs="Arial"/>
                <w:color w:val="FF0000"/>
              </w:rPr>
              <w:t>Limited Assurance</w:t>
            </w:r>
          </w:p>
          <w:p w14:paraId="6EDCE87B" w14:textId="77777777" w:rsidR="00CA22F3" w:rsidRPr="004A30BB" w:rsidRDefault="00CA22F3" w:rsidP="009C372A">
            <w:pPr>
              <w:widowControl w:val="0"/>
              <w:spacing w:before="60"/>
              <w:rPr>
                <w:rFonts w:cs="Arial"/>
              </w:rPr>
            </w:pPr>
            <w:r w:rsidRPr="004A30BB">
              <w:rPr>
                <w:rFonts w:cs="Arial"/>
              </w:rPr>
              <w:t>A&amp;A Report ABM-1819-009 – May 2019</w:t>
            </w:r>
          </w:p>
          <w:p w14:paraId="2BCFAA13" w14:textId="77777777" w:rsidR="00CA22F3" w:rsidRPr="004A30BB" w:rsidRDefault="00CA22F3" w:rsidP="009C372A">
            <w:pPr>
              <w:widowControl w:val="0"/>
              <w:spacing w:after="60"/>
              <w:rPr>
                <w:rFonts w:cs="Arial"/>
              </w:rPr>
            </w:pPr>
            <w:r w:rsidRPr="004A30BB">
              <w:rPr>
                <w:rFonts w:cs="Arial"/>
              </w:rPr>
              <w:t>Safe Water Management – Limited Assurance</w:t>
            </w:r>
          </w:p>
          <w:p w14:paraId="58BC6A40" w14:textId="77777777" w:rsidR="00CA22F3" w:rsidRPr="004A63CC" w:rsidRDefault="00CA22F3" w:rsidP="009C372A">
            <w:pPr>
              <w:widowControl w:val="0"/>
              <w:spacing w:before="60"/>
              <w:rPr>
                <w:rFonts w:cs="Arial"/>
                <w:color w:val="FF0000"/>
              </w:rPr>
            </w:pPr>
            <w:r w:rsidRPr="004A63CC">
              <w:rPr>
                <w:rFonts w:cs="Arial"/>
                <w:color w:val="FF0000"/>
              </w:rPr>
              <w:t>A&amp;A Report SSU-ABMU-1819-001 – May 2019</w:t>
            </w:r>
          </w:p>
          <w:p w14:paraId="4F4500CD" w14:textId="77777777" w:rsidR="00CA22F3" w:rsidRPr="004A63CC" w:rsidRDefault="00CA22F3" w:rsidP="009C372A">
            <w:pPr>
              <w:widowControl w:val="0"/>
              <w:spacing w:after="60"/>
              <w:rPr>
                <w:rFonts w:cs="Arial"/>
                <w:color w:val="FF0000"/>
              </w:rPr>
            </w:pPr>
            <w:r w:rsidRPr="004A63CC">
              <w:rPr>
                <w:rFonts w:cs="Arial"/>
                <w:color w:val="FF0000"/>
              </w:rPr>
              <w:t>Follow-up: Estates Assurance – Reasonable Assurance</w:t>
            </w:r>
          </w:p>
          <w:p w14:paraId="253C935D" w14:textId="77777777" w:rsidR="00CA22F3" w:rsidRPr="004A63CC" w:rsidRDefault="00CA22F3" w:rsidP="009C372A">
            <w:pPr>
              <w:widowControl w:val="0"/>
              <w:spacing w:before="60"/>
              <w:rPr>
                <w:rFonts w:cs="Arial"/>
                <w:color w:val="FF0000"/>
              </w:rPr>
            </w:pPr>
            <w:r w:rsidRPr="004A63CC">
              <w:rPr>
                <w:rFonts w:cs="Arial"/>
                <w:color w:val="FF0000"/>
              </w:rPr>
              <w:t>A&amp;A Report SSU-SBU-1819-005 – June 2019</w:t>
            </w:r>
          </w:p>
          <w:p w14:paraId="1FEE16ED" w14:textId="77777777" w:rsidR="00CA22F3" w:rsidRPr="004A63CC" w:rsidRDefault="00CA22F3" w:rsidP="009C372A">
            <w:pPr>
              <w:widowControl w:val="0"/>
              <w:rPr>
                <w:rFonts w:cs="Arial"/>
                <w:color w:val="FF0000"/>
              </w:rPr>
            </w:pPr>
            <w:r w:rsidRPr="004A63CC">
              <w:rPr>
                <w:rFonts w:cs="Arial"/>
                <w:color w:val="FF0000"/>
              </w:rPr>
              <w:t>Environmental Infrastructure Modernisation</w:t>
            </w:r>
          </w:p>
          <w:p w14:paraId="0BF24829" w14:textId="77777777" w:rsidR="00CA22F3" w:rsidRPr="004A63CC" w:rsidRDefault="00CA22F3" w:rsidP="009C372A">
            <w:pPr>
              <w:widowControl w:val="0"/>
              <w:spacing w:after="60"/>
              <w:rPr>
                <w:rFonts w:cs="Arial"/>
                <w:color w:val="FF0000"/>
              </w:rPr>
            </w:pPr>
            <w:r w:rsidRPr="004A63CC">
              <w:rPr>
                <w:rFonts w:cs="Arial"/>
                <w:color w:val="FF0000"/>
              </w:rPr>
              <w:t>Reasonable Assurance</w:t>
            </w:r>
          </w:p>
          <w:p w14:paraId="68C6FA00" w14:textId="77777777" w:rsidR="00CA22F3" w:rsidRPr="004A30BB" w:rsidRDefault="00CA22F3" w:rsidP="009C372A">
            <w:pPr>
              <w:widowControl w:val="0"/>
              <w:rPr>
                <w:rFonts w:cs="Arial"/>
              </w:rPr>
            </w:pPr>
            <w:r w:rsidRPr="004A30BB">
              <w:rPr>
                <w:rFonts w:cs="Arial"/>
              </w:rPr>
              <w:t>A&amp;A Report SBU-1920-007 – November 2019</w:t>
            </w:r>
          </w:p>
          <w:p w14:paraId="3471B92D" w14:textId="77777777" w:rsidR="00CA22F3" w:rsidRPr="004A30BB" w:rsidRDefault="00CA22F3" w:rsidP="009C372A">
            <w:pPr>
              <w:widowControl w:val="0"/>
              <w:spacing w:after="60"/>
              <w:rPr>
                <w:rFonts w:cs="Arial"/>
              </w:rPr>
            </w:pPr>
            <w:r w:rsidRPr="004A30BB">
              <w:rPr>
                <w:rFonts w:cs="Arial"/>
              </w:rPr>
              <w:t>Capital Systems: Fin. Safeguarding – Limited Assurance</w:t>
            </w:r>
          </w:p>
          <w:p w14:paraId="09D9D1C3" w14:textId="77777777" w:rsidR="00CA22F3" w:rsidRPr="004A63CC" w:rsidRDefault="00CA22F3" w:rsidP="009C372A">
            <w:pPr>
              <w:widowControl w:val="0"/>
              <w:spacing w:before="60"/>
              <w:rPr>
                <w:rFonts w:cs="Arial"/>
                <w:color w:val="FF0000"/>
              </w:rPr>
            </w:pPr>
            <w:r w:rsidRPr="004A63CC">
              <w:rPr>
                <w:rFonts w:cs="Arial"/>
                <w:color w:val="FF0000"/>
              </w:rPr>
              <w:t>A&amp;A Report SSU-SBU-1819-003 – November 2019</w:t>
            </w:r>
          </w:p>
          <w:p w14:paraId="0450D439" w14:textId="77777777" w:rsidR="00CA22F3" w:rsidRPr="004A63CC" w:rsidRDefault="00CA22F3" w:rsidP="009C372A">
            <w:pPr>
              <w:widowControl w:val="0"/>
              <w:spacing w:after="60"/>
              <w:rPr>
                <w:rFonts w:cs="Arial"/>
                <w:color w:val="FF0000"/>
              </w:rPr>
            </w:pPr>
            <w:r w:rsidRPr="004A63CC">
              <w:rPr>
                <w:rFonts w:cs="Arial"/>
                <w:color w:val="FF0000"/>
              </w:rPr>
              <w:t>Neo &amp; Post Natal Capacity – Reasonable Assurance</w:t>
            </w:r>
          </w:p>
          <w:p w14:paraId="2BEA52E5" w14:textId="77777777" w:rsidR="00CA22F3" w:rsidRPr="004A30BB" w:rsidRDefault="00CA22F3" w:rsidP="009C372A">
            <w:pPr>
              <w:widowControl w:val="0"/>
              <w:spacing w:before="60"/>
              <w:rPr>
                <w:rFonts w:cs="Arial"/>
              </w:rPr>
            </w:pPr>
            <w:r w:rsidRPr="004A30BB">
              <w:rPr>
                <w:rFonts w:cs="Arial"/>
                <w:b/>
              </w:rPr>
              <w:t>2020</w:t>
            </w:r>
          </w:p>
          <w:p w14:paraId="577AD9E8" w14:textId="77777777" w:rsidR="00CA22F3" w:rsidRPr="004A30BB" w:rsidRDefault="00CA22F3" w:rsidP="009C372A">
            <w:pPr>
              <w:widowControl w:val="0"/>
              <w:spacing w:before="60"/>
              <w:rPr>
                <w:rFonts w:cs="Arial"/>
              </w:rPr>
            </w:pPr>
            <w:r w:rsidRPr="004A30BB">
              <w:rPr>
                <w:rFonts w:cs="Arial"/>
              </w:rPr>
              <w:t>A&amp;A Report SBU-1920-006 – March 2020</w:t>
            </w:r>
          </w:p>
          <w:p w14:paraId="1F067465" w14:textId="77777777" w:rsidR="00CA22F3" w:rsidRPr="004A30BB" w:rsidRDefault="00CA22F3" w:rsidP="009C372A">
            <w:pPr>
              <w:widowControl w:val="0"/>
              <w:spacing w:after="60"/>
              <w:rPr>
                <w:rFonts w:cs="Arial"/>
              </w:rPr>
            </w:pPr>
            <w:r w:rsidRPr="004A30BB">
              <w:rPr>
                <w:rFonts w:cs="Arial"/>
              </w:rPr>
              <w:t>Health &amp; Safety – Limited Assurance</w:t>
            </w:r>
          </w:p>
          <w:p w14:paraId="55AC1BBC" w14:textId="77777777" w:rsidR="00CA22F3" w:rsidRPr="004A63CC" w:rsidRDefault="00CA22F3" w:rsidP="009C372A">
            <w:pPr>
              <w:widowControl w:val="0"/>
              <w:spacing w:before="60"/>
              <w:rPr>
                <w:rFonts w:cs="Arial"/>
                <w:color w:val="FF0000"/>
              </w:rPr>
            </w:pPr>
            <w:r w:rsidRPr="004A63CC">
              <w:rPr>
                <w:rFonts w:cs="Arial"/>
                <w:color w:val="FF0000"/>
              </w:rPr>
              <w:t>A&amp;A Report SBU-1920-009 – March 2020</w:t>
            </w:r>
          </w:p>
          <w:p w14:paraId="46B0DB5B" w14:textId="77777777" w:rsidR="00CA22F3" w:rsidRPr="004A63CC" w:rsidRDefault="00CA22F3" w:rsidP="009C372A">
            <w:pPr>
              <w:widowControl w:val="0"/>
              <w:spacing w:after="60"/>
              <w:rPr>
                <w:rFonts w:cs="Arial"/>
                <w:color w:val="FF0000"/>
              </w:rPr>
            </w:pPr>
            <w:r w:rsidRPr="004A63CC">
              <w:rPr>
                <w:rFonts w:cs="Arial"/>
                <w:color w:val="FF0000"/>
              </w:rPr>
              <w:t>Control of Contractors – Limited Assurance</w:t>
            </w:r>
          </w:p>
          <w:p w14:paraId="0A52093F" w14:textId="77777777" w:rsidR="004A63CC" w:rsidRDefault="004A63CC" w:rsidP="009C372A">
            <w:pPr>
              <w:widowControl w:val="0"/>
              <w:spacing w:before="60"/>
              <w:rPr>
                <w:rFonts w:cs="Arial"/>
                <w:color w:val="FF0000"/>
              </w:rPr>
            </w:pPr>
          </w:p>
          <w:p w14:paraId="09DC06A8" w14:textId="673228BF" w:rsidR="00CA22F3" w:rsidRPr="004A63CC" w:rsidRDefault="00CA22F3" w:rsidP="009C372A">
            <w:pPr>
              <w:widowControl w:val="0"/>
              <w:spacing w:before="60"/>
              <w:rPr>
                <w:rFonts w:cs="Arial"/>
                <w:color w:val="FF0000"/>
              </w:rPr>
            </w:pPr>
            <w:r w:rsidRPr="004A63CC">
              <w:rPr>
                <w:rFonts w:cs="Arial"/>
                <w:color w:val="FF0000"/>
              </w:rPr>
              <w:lastRenderedPageBreak/>
              <w:t>A&amp;A Report SSU-SBU-1920-001 – July 2020</w:t>
            </w:r>
          </w:p>
          <w:p w14:paraId="58F81147" w14:textId="77777777" w:rsidR="00CA22F3" w:rsidRPr="004A63CC" w:rsidRDefault="00CA22F3" w:rsidP="009C372A">
            <w:pPr>
              <w:widowControl w:val="0"/>
              <w:spacing w:after="60"/>
              <w:rPr>
                <w:rFonts w:cs="Arial"/>
                <w:color w:val="FF0000"/>
              </w:rPr>
            </w:pPr>
            <w:r w:rsidRPr="004A63CC">
              <w:rPr>
                <w:rFonts w:cs="Arial"/>
                <w:color w:val="FF0000"/>
              </w:rPr>
              <w:t>Follow-up: Capital Assurance – Reasonable Assurance</w:t>
            </w:r>
          </w:p>
          <w:p w14:paraId="3FBBBE1D" w14:textId="77777777" w:rsidR="00CA22F3" w:rsidRPr="004A63CC" w:rsidRDefault="00CA22F3" w:rsidP="009C372A">
            <w:pPr>
              <w:widowControl w:val="0"/>
              <w:spacing w:before="60"/>
              <w:rPr>
                <w:rFonts w:cs="Arial"/>
                <w:color w:val="FF0000"/>
              </w:rPr>
            </w:pPr>
            <w:r w:rsidRPr="004A63CC">
              <w:rPr>
                <w:rFonts w:cs="Arial"/>
                <w:color w:val="FF0000"/>
              </w:rPr>
              <w:t>A&amp;A Report SSU-SBU-1920-001 – July 2020</w:t>
            </w:r>
          </w:p>
          <w:p w14:paraId="207938E7" w14:textId="77777777" w:rsidR="00CA22F3" w:rsidRPr="004A63CC" w:rsidRDefault="00CA22F3" w:rsidP="009C372A">
            <w:pPr>
              <w:widowControl w:val="0"/>
              <w:spacing w:after="60"/>
              <w:rPr>
                <w:rFonts w:cs="Arial"/>
                <w:color w:val="FF0000"/>
              </w:rPr>
            </w:pPr>
            <w:r w:rsidRPr="004A63CC">
              <w:rPr>
                <w:rFonts w:cs="Arial"/>
                <w:color w:val="FF0000"/>
              </w:rPr>
              <w:t>Follow-up: Estates Assurance – Limited Assurance</w:t>
            </w:r>
          </w:p>
          <w:p w14:paraId="6588ABA4" w14:textId="77777777" w:rsidR="00CA22F3" w:rsidRPr="004A63CC" w:rsidRDefault="00CA22F3" w:rsidP="009C372A">
            <w:pPr>
              <w:widowControl w:val="0"/>
              <w:spacing w:before="60"/>
              <w:rPr>
                <w:rFonts w:cs="Arial"/>
                <w:color w:val="FF0000"/>
              </w:rPr>
            </w:pPr>
            <w:r w:rsidRPr="004A63CC">
              <w:rPr>
                <w:rFonts w:cs="Arial"/>
                <w:color w:val="FF0000"/>
              </w:rPr>
              <w:t>A&amp;A Report SSU-SBU-1920-030 – July 2020</w:t>
            </w:r>
          </w:p>
          <w:p w14:paraId="472D957C" w14:textId="77777777" w:rsidR="00CA22F3" w:rsidRPr="004A63CC" w:rsidRDefault="00CA22F3" w:rsidP="009C372A">
            <w:pPr>
              <w:widowControl w:val="0"/>
              <w:rPr>
                <w:rFonts w:cs="Arial"/>
                <w:color w:val="FF0000"/>
              </w:rPr>
            </w:pPr>
            <w:r w:rsidRPr="004A63CC">
              <w:rPr>
                <w:rFonts w:cs="Arial"/>
                <w:color w:val="FF0000"/>
              </w:rPr>
              <w:t>Singleton Hospital Replacement Cladding</w:t>
            </w:r>
          </w:p>
          <w:p w14:paraId="3ACC86E5" w14:textId="77777777" w:rsidR="00CA22F3" w:rsidRPr="004A63CC" w:rsidRDefault="00CA22F3" w:rsidP="009C372A">
            <w:pPr>
              <w:widowControl w:val="0"/>
              <w:spacing w:after="60"/>
              <w:rPr>
                <w:rFonts w:cs="Arial"/>
                <w:color w:val="FF0000"/>
              </w:rPr>
            </w:pPr>
            <w:r w:rsidRPr="004A63CC">
              <w:rPr>
                <w:rFonts w:cs="Arial"/>
                <w:color w:val="FF0000"/>
              </w:rPr>
              <w:t>Reasonable Assurance</w:t>
            </w:r>
          </w:p>
          <w:p w14:paraId="535FD8A8" w14:textId="77777777" w:rsidR="00CA22F3" w:rsidRPr="004A63CC" w:rsidRDefault="00CA22F3" w:rsidP="009C372A">
            <w:pPr>
              <w:widowControl w:val="0"/>
              <w:rPr>
                <w:rFonts w:cs="Arial"/>
                <w:color w:val="FF0000"/>
              </w:rPr>
            </w:pPr>
            <w:r w:rsidRPr="004A63CC">
              <w:rPr>
                <w:rFonts w:cs="Arial"/>
                <w:color w:val="FF0000"/>
              </w:rPr>
              <w:t>A&amp;A Report SBU-2021-042 – September 2020</w:t>
            </w:r>
          </w:p>
          <w:p w14:paraId="1F077A3A" w14:textId="77777777" w:rsidR="00CA22F3" w:rsidRPr="004A63CC" w:rsidRDefault="00CA22F3" w:rsidP="009C372A">
            <w:pPr>
              <w:widowControl w:val="0"/>
              <w:rPr>
                <w:rFonts w:cs="Arial"/>
                <w:color w:val="FF0000"/>
              </w:rPr>
            </w:pPr>
            <w:r w:rsidRPr="004A63CC">
              <w:rPr>
                <w:rFonts w:cs="Arial"/>
                <w:color w:val="FF0000"/>
              </w:rPr>
              <w:t>Environmental Sustainability Report</w:t>
            </w:r>
          </w:p>
          <w:p w14:paraId="7CE8CAB3" w14:textId="77777777" w:rsidR="00CA22F3" w:rsidRPr="004A63CC" w:rsidRDefault="00CA22F3" w:rsidP="009C372A">
            <w:pPr>
              <w:widowControl w:val="0"/>
              <w:spacing w:after="60"/>
              <w:rPr>
                <w:rFonts w:cs="Arial"/>
                <w:color w:val="FF0000"/>
              </w:rPr>
            </w:pPr>
            <w:r w:rsidRPr="004A63CC">
              <w:rPr>
                <w:rFonts w:cs="Arial"/>
                <w:color w:val="FF0000"/>
              </w:rPr>
              <w:t>No Assurance Rating Given</w:t>
            </w:r>
          </w:p>
          <w:p w14:paraId="09B527BF" w14:textId="77777777" w:rsidR="00CA22F3" w:rsidRPr="004A63CC" w:rsidRDefault="00CA22F3" w:rsidP="009C372A">
            <w:pPr>
              <w:widowControl w:val="0"/>
              <w:rPr>
                <w:rFonts w:cs="Arial"/>
                <w:color w:val="FF0000"/>
              </w:rPr>
            </w:pPr>
            <w:r w:rsidRPr="004A63CC">
              <w:rPr>
                <w:rFonts w:cs="Arial"/>
                <w:color w:val="FF0000"/>
              </w:rPr>
              <w:t>A&amp;A Report SSU-SBU-2021-006 – November 2020</w:t>
            </w:r>
          </w:p>
          <w:p w14:paraId="05C28177" w14:textId="77777777" w:rsidR="00CA22F3" w:rsidRPr="004A63CC" w:rsidRDefault="00CA22F3" w:rsidP="009C372A">
            <w:pPr>
              <w:widowControl w:val="0"/>
              <w:spacing w:after="60"/>
              <w:rPr>
                <w:rFonts w:cs="Arial"/>
                <w:color w:val="FF0000"/>
              </w:rPr>
            </w:pPr>
            <w:r w:rsidRPr="004A63CC">
              <w:rPr>
                <w:rFonts w:cs="Arial"/>
                <w:color w:val="FF0000"/>
              </w:rPr>
              <w:t>Capital Systems – Reasonable Assurance</w:t>
            </w:r>
          </w:p>
          <w:p w14:paraId="11ED52C1" w14:textId="77777777" w:rsidR="00CA22F3" w:rsidRPr="004A30BB" w:rsidRDefault="00CA22F3" w:rsidP="009C372A">
            <w:pPr>
              <w:widowControl w:val="0"/>
              <w:spacing w:after="60"/>
              <w:rPr>
                <w:rFonts w:cs="Arial"/>
              </w:rPr>
            </w:pPr>
            <w:r w:rsidRPr="004A30BB">
              <w:rPr>
                <w:rFonts w:cs="Arial"/>
                <w:b/>
              </w:rPr>
              <w:t>2021</w:t>
            </w:r>
          </w:p>
          <w:p w14:paraId="588C6325" w14:textId="77777777" w:rsidR="00CA22F3" w:rsidRPr="004A30BB" w:rsidRDefault="00CA22F3" w:rsidP="009C372A">
            <w:pPr>
              <w:widowControl w:val="0"/>
              <w:spacing w:before="60"/>
              <w:rPr>
                <w:rFonts w:cs="Arial"/>
              </w:rPr>
            </w:pPr>
            <w:r w:rsidRPr="004A30BB">
              <w:rPr>
                <w:rFonts w:cs="Arial"/>
              </w:rPr>
              <w:t>A&amp;A Report SBU-2021-004 – January 2021</w:t>
            </w:r>
          </w:p>
          <w:p w14:paraId="1CC462A7" w14:textId="77777777" w:rsidR="00CA22F3" w:rsidRPr="004A30BB" w:rsidRDefault="00CA22F3" w:rsidP="009C372A">
            <w:pPr>
              <w:widowControl w:val="0"/>
              <w:spacing w:after="60"/>
              <w:rPr>
                <w:rFonts w:cs="Arial"/>
              </w:rPr>
            </w:pPr>
            <w:r w:rsidRPr="004A30BB">
              <w:rPr>
                <w:rFonts w:cs="Arial"/>
              </w:rPr>
              <w:t>H&amp;S Framework (F/Up) – Reasonable Assurance</w:t>
            </w:r>
          </w:p>
          <w:p w14:paraId="35095CD6" w14:textId="77777777" w:rsidR="00CA22F3" w:rsidRPr="004A30BB" w:rsidRDefault="00CA22F3" w:rsidP="009C372A">
            <w:pPr>
              <w:widowControl w:val="0"/>
              <w:spacing w:before="60"/>
              <w:rPr>
                <w:rFonts w:cs="Arial"/>
              </w:rPr>
            </w:pPr>
            <w:r w:rsidRPr="004A30BB">
              <w:rPr>
                <w:rFonts w:cs="Arial"/>
              </w:rPr>
              <w:t>A&amp;A Report SSU-SBU-2021-007 – April 2021</w:t>
            </w:r>
          </w:p>
          <w:p w14:paraId="433B521D" w14:textId="77777777" w:rsidR="00CA22F3" w:rsidRPr="004A30BB" w:rsidRDefault="00CA22F3" w:rsidP="009C372A">
            <w:pPr>
              <w:widowControl w:val="0"/>
              <w:spacing w:after="60"/>
              <w:rPr>
                <w:rFonts w:cs="Arial"/>
              </w:rPr>
            </w:pPr>
            <w:r w:rsidRPr="004A30BB">
              <w:rPr>
                <w:rFonts w:cs="Arial"/>
              </w:rPr>
              <w:t>Follow-up: Estates Assurance – Limited Assurance</w:t>
            </w:r>
          </w:p>
          <w:p w14:paraId="55C9EA3E" w14:textId="77777777" w:rsidR="00CA22F3" w:rsidRPr="004A30BB" w:rsidRDefault="00CA22F3" w:rsidP="009C372A">
            <w:pPr>
              <w:widowControl w:val="0"/>
              <w:spacing w:before="60"/>
              <w:rPr>
                <w:rFonts w:cs="Arial"/>
              </w:rPr>
            </w:pPr>
            <w:r w:rsidRPr="004A30BB">
              <w:rPr>
                <w:rFonts w:cs="Arial"/>
              </w:rPr>
              <w:t>A&amp;A Report SBU-2021-009 – April 2021</w:t>
            </w:r>
          </w:p>
          <w:p w14:paraId="3E2C1FD8" w14:textId="77777777" w:rsidR="00CA22F3" w:rsidRPr="004A30BB" w:rsidRDefault="00CA22F3" w:rsidP="009C372A">
            <w:pPr>
              <w:widowControl w:val="0"/>
              <w:spacing w:after="60"/>
              <w:rPr>
                <w:rFonts w:cs="Arial"/>
              </w:rPr>
            </w:pPr>
            <w:r w:rsidRPr="004A30BB">
              <w:rPr>
                <w:rFonts w:cs="Arial"/>
              </w:rPr>
              <w:t>Fire Safety</w:t>
            </w:r>
            <w:r>
              <w:rPr>
                <w:rFonts w:cs="Arial"/>
              </w:rPr>
              <w:t xml:space="preserve"> Management – Limited Assurance</w:t>
            </w:r>
          </w:p>
        </w:tc>
        <w:tc>
          <w:tcPr>
            <w:tcW w:w="5994" w:type="dxa"/>
            <w:gridSpan w:val="3"/>
            <w:tcBorders>
              <w:top w:val="single" w:sz="4" w:space="0" w:color="auto"/>
              <w:left w:val="single" w:sz="4" w:space="0" w:color="auto"/>
              <w:bottom w:val="single" w:sz="4" w:space="0" w:color="auto"/>
              <w:right w:val="single" w:sz="4" w:space="0" w:color="auto"/>
            </w:tcBorders>
            <w:shd w:val="clear" w:color="auto" w:fill="auto"/>
          </w:tcPr>
          <w:p w14:paraId="3DCE7AB5" w14:textId="77777777" w:rsidR="00CA22F3" w:rsidRPr="004A30BB" w:rsidRDefault="00CA22F3" w:rsidP="009C372A">
            <w:pPr>
              <w:widowControl w:val="0"/>
              <w:spacing w:after="60"/>
              <w:rPr>
                <w:rFonts w:cs="Arial"/>
                <w:b/>
              </w:rPr>
            </w:pPr>
            <w:r w:rsidRPr="004A30BB">
              <w:rPr>
                <w:rFonts w:cs="Arial"/>
                <w:b/>
              </w:rPr>
              <w:lastRenderedPageBreak/>
              <w:t>2021 Cont.</w:t>
            </w:r>
          </w:p>
          <w:p w14:paraId="35465868" w14:textId="77777777" w:rsidR="00CA22F3" w:rsidRPr="004A63CC" w:rsidRDefault="00CA22F3" w:rsidP="009C372A">
            <w:pPr>
              <w:widowControl w:val="0"/>
              <w:spacing w:before="60"/>
              <w:rPr>
                <w:rFonts w:cs="Arial"/>
                <w:color w:val="FF0000"/>
              </w:rPr>
            </w:pPr>
            <w:r w:rsidRPr="004A63CC">
              <w:rPr>
                <w:rFonts w:cs="Arial"/>
                <w:color w:val="FF0000"/>
              </w:rPr>
              <w:t>A&amp;A Report SSU-SBU-2021-001 – May 2021</w:t>
            </w:r>
          </w:p>
          <w:p w14:paraId="66BA61C6" w14:textId="77777777" w:rsidR="00CA22F3" w:rsidRPr="004A30BB" w:rsidRDefault="00CA22F3" w:rsidP="009C372A">
            <w:pPr>
              <w:widowControl w:val="0"/>
              <w:spacing w:after="60"/>
              <w:rPr>
                <w:rFonts w:cs="Arial"/>
                <w:b/>
                <w:color w:val="00B050"/>
              </w:rPr>
            </w:pPr>
            <w:r w:rsidRPr="004A63CC">
              <w:rPr>
                <w:rFonts w:cs="Arial"/>
                <w:color w:val="FF0000"/>
              </w:rPr>
              <w:t>Follow-up: Capital Assurance – Reasonable Assurance</w:t>
            </w:r>
          </w:p>
          <w:p w14:paraId="1745DA86" w14:textId="77777777" w:rsidR="00CA22F3" w:rsidRPr="004A30BB" w:rsidRDefault="00CA22F3" w:rsidP="009C372A">
            <w:pPr>
              <w:widowControl w:val="0"/>
              <w:spacing w:before="60"/>
              <w:rPr>
                <w:rFonts w:cs="Arial"/>
              </w:rPr>
            </w:pPr>
            <w:r w:rsidRPr="004A30BB">
              <w:rPr>
                <w:rFonts w:cs="Arial"/>
              </w:rPr>
              <w:t>A&amp;A Report SBU-2021-008 – June 2021</w:t>
            </w:r>
          </w:p>
          <w:p w14:paraId="6DDD083D" w14:textId="77777777" w:rsidR="00CA22F3" w:rsidRPr="004A30BB" w:rsidRDefault="00CA22F3" w:rsidP="009C372A">
            <w:pPr>
              <w:widowControl w:val="0"/>
              <w:spacing w:after="60"/>
              <w:rPr>
                <w:rFonts w:cs="Arial"/>
              </w:rPr>
            </w:pPr>
            <w:r w:rsidRPr="004A30BB">
              <w:rPr>
                <w:rFonts w:cs="Arial"/>
              </w:rPr>
              <w:t>Water Safety – Limited Assurance</w:t>
            </w:r>
          </w:p>
          <w:p w14:paraId="539209E4" w14:textId="77777777" w:rsidR="00CA22F3" w:rsidRPr="004A63CC" w:rsidRDefault="00CA22F3" w:rsidP="009C372A">
            <w:pPr>
              <w:widowControl w:val="0"/>
              <w:spacing w:before="60"/>
              <w:rPr>
                <w:rFonts w:cs="Arial"/>
                <w:color w:val="FF0000"/>
              </w:rPr>
            </w:pPr>
            <w:r w:rsidRPr="004A63CC">
              <w:rPr>
                <w:rFonts w:cs="Arial"/>
                <w:color w:val="FF0000"/>
              </w:rPr>
              <w:t>A&amp;A Report SSU-SBU-2021-004 – August 2021</w:t>
            </w:r>
          </w:p>
          <w:p w14:paraId="249241E0" w14:textId="77777777" w:rsidR="00CA22F3" w:rsidRPr="004A63CC" w:rsidRDefault="00CA22F3" w:rsidP="009C372A">
            <w:pPr>
              <w:widowControl w:val="0"/>
              <w:rPr>
                <w:rFonts w:cs="Arial"/>
                <w:color w:val="FF0000"/>
              </w:rPr>
            </w:pPr>
            <w:r w:rsidRPr="004A63CC">
              <w:rPr>
                <w:rFonts w:cs="Arial"/>
                <w:color w:val="FF0000"/>
              </w:rPr>
              <w:t>Environmental Infrastructure Modernisation – S2P2</w:t>
            </w:r>
          </w:p>
          <w:p w14:paraId="19F6043F" w14:textId="77777777" w:rsidR="00CA22F3" w:rsidRPr="004A63CC" w:rsidRDefault="00CA22F3" w:rsidP="009C372A">
            <w:pPr>
              <w:widowControl w:val="0"/>
              <w:spacing w:after="60"/>
              <w:rPr>
                <w:rFonts w:cs="Arial"/>
                <w:color w:val="FF0000"/>
              </w:rPr>
            </w:pPr>
            <w:r w:rsidRPr="004A63CC">
              <w:rPr>
                <w:rFonts w:cs="Arial"/>
                <w:color w:val="FF0000"/>
              </w:rPr>
              <w:t>Reasonable Assurance</w:t>
            </w:r>
          </w:p>
          <w:p w14:paraId="0E0D9E83" w14:textId="77777777" w:rsidR="00CA22F3" w:rsidRPr="004A63CC" w:rsidRDefault="00CA22F3" w:rsidP="009C372A">
            <w:pPr>
              <w:widowControl w:val="0"/>
              <w:spacing w:before="60"/>
              <w:rPr>
                <w:rFonts w:cs="Arial"/>
                <w:color w:val="FF0000"/>
              </w:rPr>
            </w:pPr>
            <w:r w:rsidRPr="004A63CC">
              <w:rPr>
                <w:rFonts w:cs="Arial"/>
                <w:color w:val="FF0000"/>
              </w:rPr>
              <w:t>A&amp;A Report SSU-SBU-2122-003 – October 2021</w:t>
            </w:r>
          </w:p>
          <w:p w14:paraId="3B86AEDA" w14:textId="77777777" w:rsidR="00CA22F3" w:rsidRPr="004A63CC" w:rsidRDefault="00CA22F3" w:rsidP="009C372A">
            <w:pPr>
              <w:widowControl w:val="0"/>
              <w:spacing w:after="60"/>
              <w:rPr>
                <w:rFonts w:cs="Arial"/>
                <w:color w:val="FF0000"/>
              </w:rPr>
            </w:pPr>
            <w:r w:rsidRPr="004A63CC">
              <w:rPr>
                <w:rFonts w:cs="Arial"/>
                <w:color w:val="FF0000"/>
              </w:rPr>
              <w:t>Elective Orthopaedic Unit – Reasonable Assurance</w:t>
            </w:r>
          </w:p>
          <w:p w14:paraId="38EEC1EE" w14:textId="77777777" w:rsidR="00CA22F3" w:rsidRPr="004A63CC" w:rsidRDefault="00CA22F3" w:rsidP="009C372A">
            <w:pPr>
              <w:widowControl w:val="0"/>
              <w:spacing w:before="60"/>
              <w:rPr>
                <w:rFonts w:cs="Arial"/>
                <w:color w:val="FF0000"/>
              </w:rPr>
            </w:pPr>
            <w:r w:rsidRPr="004A63CC">
              <w:rPr>
                <w:rFonts w:cs="Arial"/>
                <w:color w:val="FF0000"/>
              </w:rPr>
              <w:t>A&amp;A Report SSU-SBU-2122-001 – October 2021</w:t>
            </w:r>
          </w:p>
          <w:p w14:paraId="3A928E0B" w14:textId="77777777" w:rsidR="00CA22F3" w:rsidRPr="004A63CC" w:rsidRDefault="00CA22F3" w:rsidP="009C372A">
            <w:pPr>
              <w:widowControl w:val="0"/>
              <w:rPr>
                <w:rFonts w:cs="Arial"/>
                <w:color w:val="FF0000"/>
              </w:rPr>
            </w:pPr>
            <w:r w:rsidRPr="004A63CC">
              <w:rPr>
                <w:rFonts w:cs="Arial"/>
                <w:color w:val="FF0000"/>
              </w:rPr>
              <w:t>Singleton Hospital Replacement Cladding</w:t>
            </w:r>
          </w:p>
          <w:p w14:paraId="236019E2" w14:textId="77777777" w:rsidR="00CA22F3" w:rsidRPr="004A63CC" w:rsidRDefault="00CA22F3" w:rsidP="009C372A">
            <w:pPr>
              <w:widowControl w:val="0"/>
              <w:spacing w:after="60"/>
              <w:rPr>
                <w:rFonts w:cs="Arial"/>
                <w:color w:val="FF0000"/>
              </w:rPr>
            </w:pPr>
            <w:r w:rsidRPr="004A63CC">
              <w:rPr>
                <w:rFonts w:cs="Arial"/>
                <w:color w:val="FF0000"/>
              </w:rPr>
              <w:t>Reasonable Assurance</w:t>
            </w:r>
          </w:p>
          <w:p w14:paraId="38CDBD6E" w14:textId="77777777" w:rsidR="00CA22F3" w:rsidRPr="004A30BB" w:rsidRDefault="00CA22F3" w:rsidP="009C372A">
            <w:pPr>
              <w:widowControl w:val="0"/>
              <w:spacing w:after="60"/>
              <w:rPr>
                <w:rFonts w:cs="Arial"/>
              </w:rPr>
            </w:pPr>
            <w:r w:rsidRPr="004A30BB">
              <w:rPr>
                <w:rFonts w:cs="Arial"/>
                <w:b/>
              </w:rPr>
              <w:t>2022</w:t>
            </w:r>
          </w:p>
          <w:p w14:paraId="47E905FE" w14:textId="77777777" w:rsidR="00CA22F3" w:rsidRPr="004A63CC" w:rsidRDefault="00CA22F3" w:rsidP="009C372A">
            <w:pPr>
              <w:widowControl w:val="0"/>
              <w:spacing w:before="60"/>
              <w:rPr>
                <w:rFonts w:cs="Arial"/>
                <w:color w:val="FF0000"/>
              </w:rPr>
            </w:pPr>
            <w:r w:rsidRPr="004A63CC">
              <w:rPr>
                <w:rFonts w:cs="Arial"/>
                <w:color w:val="FF0000"/>
              </w:rPr>
              <w:t>A&amp;A Report SBU-2122-005 – February 2022</w:t>
            </w:r>
          </w:p>
          <w:p w14:paraId="5197C3BA" w14:textId="77777777" w:rsidR="00CA22F3" w:rsidRPr="004A63CC" w:rsidRDefault="00CA22F3" w:rsidP="009C372A">
            <w:pPr>
              <w:widowControl w:val="0"/>
              <w:spacing w:after="60"/>
              <w:rPr>
                <w:rFonts w:cs="Arial"/>
                <w:color w:val="FF0000"/>
              </w:rPr>
            </w:pPr>
            <w:r w:rsidRPr="004A63CC">
              <w:rPr>
                <w:rFonts w:cs="Arial"/>
                <w:color w:val="FF0000"/>
              </w:rPr>
              <w:t>Waste Management – Reasonable Assurance</w:t>
            </w:r>
          </w:p>
          <w:p w14:paraId="463CAA56" w14:textId="77777777" w:rsidR="00CA22F3" w:rsidRPr="004A63CC" w:rsidRDefault="00CA22F3" w:rsidP="009C372A">
            <w:pPr>
              <w:widowControl w:val="0"/>
              <w:spacing w:before="60"/>
              <w:rPr>
                <w:rFonts w:cs="Arial"/>
                <w:color w:val="FF0000"/>
              </w:rPr>
            </w:pPr>
            <w:r w:rsidRPr="004A63CC">
              <w:rPr>
                <w:rFonts w:cs="Arial"/>
                <w:color w:val="FF0000"/>
              </w:rPr>
              <w:t>A&amp;A Report SSU-SBU-2122-002 – June 2022</w:t>
            </w:r>
          </w:p>
          <w:p w14:paraId="205F7112" w14:textId="77777777" w:rsidR="00CA22F3" w:rsidRPr="004A63CC" w:rsidRDefault="00CA22F3" w:rsidP="009C372A">
            <w:pPr>
              <w:widowControl w:val="0"/>
              <w:spacing w:after="60"/>
              <w:rPr>
                <w:rFonts w:cs="Arial"/>
                <w:color w:val="FF0000"/>
              </w:rPr>
            </w:pPr>
            <w:r w:rsidRPr="004A63CC">
              <w:rPr>
                <w:rFonts w:cs="Arial"/>
                <w:color w:val="FF0000"/>
              </w:rPr>
              <w:t>Follow-up: Capital Assurance – Reasonable Assurance</w:t>
            </w:r>
          </w:p>
          <w:p w14:paraId="0881927D" w14:textId="77777777" w:rsidR="00CA22F3" w:rsidRPr="004A63CC" w:rsidRDefault="00CA22F3" w:rsidP="009C372A">
            <w:pPr>
              <w:widowControl w:val="0"/>
              <w:spacing w:before="60"/>
              <w:rPr>
                <w:rFonts w:cs="Arial"/>
                <w:color w:val="FF0000"/>
              </w:rPr>
            </w:pPr>
            <w:r w:rsidRPr="004A63CC">
              <w:rPr>
                <w:rFonts w:cs="Arial"/>
                <w:color w:val="FF0000"/>
              </w:rPr>
              <w:t>A&amp;A Report SSU-SBU-2122-004 – June 2022</w:t>
            </w:r>
          </w:p>
          <w:p w14:paraId="6DDD7BCE" w14:textId="77777777" w:rsidR="00CA22F3" w:rsidRPr="004A63CC" w:rsidRDefault="00CA22F3" w:rsidP="009C372A">
            <w:pPr>
              <w:widowControl w:val="0"/>
              <w:spacing w:after="60"/>
              <w:rPr>
                <w:rFonts w:cs="Arial"/>
                <w:color w:val="FF0000"/>
              </w:rPr>
            </w:pPr>
            <w:r w:rsidRPr="004A63CC">
              <w:rPr>
                <w:rFonts w:cs="Arial"/>
                <w:color w:val="FF0000"/>
              </w:rPr>
              <w:t>Follow-up: Estates Assurance – Reasonable Assurance</w:t>
            </w:r>
          </w:p>
          <w:p w14:paraId="22A3A761" w14:textId="77777777" w:rsidR="004A63CC" w:rsidRDefault="004A63CC" w:rsidP="009C372A">
            <w:pPr>
              <w:widowControl w:val="0"/>
              <w:spacing w:before="60"/>
              <w:rPr>
                <w:rFonts w:cs="Arial"/>
                <w:color w:val="FF0000"/>
              </w:rPr>
            </w:pPr>
          </w:p>
          <w:p w14:paraId="3B579EA0" w14:textId="77777777" w:rsidR="004A63CC" w:rsidRDefault="004A63CC" w:rsidP="009C372A">
            <w:pPr>
              <w:widowControl w:val="0"/>
              <w:spacing w:before="60"/>
              <w:rPr>
                <w:rFonts w:cs="Arial"/>
                <w:color w:val="FF0000"/>
              </w:rPr>
            </w:pPr>
          </w:p>
          <w:p w14:paraId="64E38917" w14:textId="7F4CAB61" w:rsidR="00CA22F3" w:rsidRPr="004A63CC" w:rsidRDefault="00CA22F3" w:rsidP="009C372A">
            <w:pPr>
              <w:widowControl w:val="0"/>
              <w:spacing w:before="60"/>
              <w:rPr>
                <w:rFonts w:cs="Arial"/>
                <w:color w:val="FF0000"/>
              </w:rPr>
            </w:pPr>
            <w:r w:rsidRPr="004A63CC">
              <w:rPr>
                <w:rFonts w:cs="Arial"/>
                <w:color w:val="FF0000"/>
              </w:rPr>
              <w:lastRenderedPageBreak/>
              <w:t>A&amp;A Report SSU-SBU-2223-007 – August 2022</w:t>
            </w:r>
          </w:p>
          <w:p w14:paraId="080F2FEB" w14:textId="77777777" w:rsidR="00CA22F3" w:rsidRPr="004A63CC" w:rsidRDefault="00CA22F3" w:rsidP="009C372A">
            <w:pPr>
              <w:widowControl w:val="0"/>
              <w:rPr>
                <w:rFonts w:cs="Arial"/>
                <w:color w:val="FF0000"/>
              </w:rPr>
            </w:pPr>
            <w:r w:rsidRPr="004A63CC">
              <w:rPr>
                <w:rFonts w:cs="Arial"/>
                <w:color w:val="FF0000"/>
              </w:rPr>
              <w:t>Singleton Hospital Cladding Replacement</w:t>
            </w:r>
          </w:p>
          <w:p w14:paraId="49AE07D0" w14:textId="77777777" w:rsidR="00CA22F3" w:rsidRPr="004A63CC" w:rsidRDefault="00CA22F3" w:rsidP="009C372A">
            <w:pPr>
              <w:widowControl w:val="0"/>
              <w:rPr>
                <w:rFonts w:cs="Arial"/>
                <w:color w:val="FF0000"/>
              </w:rPr>
            </w:pPr>
            <w:r w:rsidRPr="004A63CC">
              <w:rPr>
                <w:rFonts w:cs="Arial"/>
                <w:color w:val="FF0000"/>
              </w:rPr>
              <w:t>Reasonable Assurance</w:t>
            </w:r>
          </w:p>
          <w:p w14:paraId="346E8E4E" w14:textId="77777777" w:rsidR="00CA22F3" w:rsidRPr="004A30BB" w:rsidRDefault="00CA22F3" w:rsidP="009C372A">
            <w:pPr>
              <w:widowControl w:val="0"/>
              <w:spacing w:before="60"/>
              <w:rPr>
                <w:rFonts w:cs="Arial"/>
              </w:rPr>
            </w:pPr>
            <w:r w:rsidRPr="004A30BB">
              <w:rPr>
                <w:rFonts w:cs="Arial"/>
              </w:rPr>
              <w:t>A&amp;A Report SBU-2223-016 – September 2022</w:t>
            </w:r>
          </w:p>
          <w:p w14:paraId="105614B7" w14:textId="77777777" w:rsidR="00CA22F3" w:rsidRPr="004A30BB" w:rsidRDefault="00CA22F3" w:rsidP="009C372A">
            <w:pPr>
              <w:widowControl w:val="0"/>
              <w:spacing w:after="60"/>
              <w:rPr>
                <w:rFonts w:cs="Arial"/>
              </w:rPr>
            </w:pPr>
            <w:r w:rsidRPr="004A30BB">
              <w:rPr>
                <w:rFonts w:cs="Arial"/>
              </w:rPr>
              <w:t>Health &amp; Safety – Limited Assurance</w:t>
            </w:r>
          </w:p>
          <w:p w14:paraId="516563CE" w14:textId="77777777" w:rsidR="00CA22F3" w:rsidRPr="004A30BB" w:rsidRDefault="00CA22F3" w:rsidP="009C372A">
            <w:pPr>
              <w:widowControl w:val="0"/>
              <w:rPr>
                <w:rFonts w:cs="Arial"/>
              </w:rPr>
            </w:pPr>
            <w:r w:rsidRPr="004A30BB">
              <w:rPr>
                <w:rFonts w:cs="Arial"/>
              </w:rPr>
              <w:t>A&amp;A Report (No Ref Given) – October 2022</w:t>
            </w:r>
          </w:p>
          <w:p w14:paraId="39B2BFEF" w14:textId="77777777" w:rsidR="00CA22F3" w:rsidRPr="004A30BB" w:rsidRDefault="00CA22F3" w:rsidP="009C372A">
            <w:pPr>
              <w:widowControl w:val="0"/>
              <w:spacing w:after="60"/>
              <w:rPr>
                <w:rFonts w:cs="Arial"/>
              </w:rPr>
            </w:pPr>
            <w:r w:rsidRPr="004A30BB">
              <w:rPr>
                <w:rFonts w:cs="Arial"/>
              </w:rPr>
              <w:t>Decarbonisation – No assurance rating given</w:t>
            </w:r>
          </w:p>
          <w:p w14:paraId="197A1575" w14:textId="77777777" w:rsidR="00CA22F3" w:rsidRPr="004A30BB" w:rsidRDefault="00CA22F3" w:rsidP="009C372A">
            <w:pPr>
              <w:widowControl w:val="0"/>
              <w:spacing w:before="60"/>
              <w:rPr>
                <w:rFonts w:cs="Arial"/>
              </w:rPr>
            </w:pPr>
            <w:r w:rsidRPr="004A30BB">
              <w:rPr>
                <w:rFonts w:cs="Arial"/>
                <w:b/>
              </w:rPr>
              <w:t>2023</w:t>
            </w:r>
          </w:p>
          <w:p w14:paraId="7B95F6FA" w14:textId="77777777" w:rsidR="00CA22F3" w:rsidRPr="004A63CC" w:rsidRDefault="00CA22F3" w:rsidP="009C372A">
            <w:pPr>
              <w:widowControl w:val="0"/>
              <w:spacing w:before="60"/>
              <w:rPr>
                <w:rFonts w:cs="Arial"/>
                <w:color w:val="FF0000"/>
              </w:rPr>
            </w:pPr>
            <w:r w:rsidRPr="004A63CC">
              <w:rPr>
                <w:rFonts w:cs="Arial"/>
                <w:color w:val="FF0000"/>
              </w:rPr>
              <w:t>A&amp;A Report SSU-SBU-2223-008 – June 2023</w:t>
            </w:r>
          </w:p>
          <w:p w14:paraId="4330CDFB" w14:textId="77777777" w:rsidR="00CA22F3" w:rsidRPr="004A63CC" w:rsidRDefault="00CA22F3" w:rsidP="009C372A">
            <w:pPr>
              <w:widowControl w:val="0"/>
              <w:rPr>
                <w:rFonts w:cs="Arial"/>
                <w:color w:val="FF0000"/>
              </w:rPr>
            </w:pPr>
            <w:r w:rsidRPr="004A63CC">
              <w:rPr>
                <w:rFonts w:cs="Arial"/>
                <w:color w:val="FF0000"/>
              </w:rPr>
              <w:t>Environmental Infrastructure Modernisation Prog.</w:t>
            </w:r>
          </w:p>
          <w:p w14:paraId="425AE515" w14:textId="77777777" w:rsidR="00CA22F3" w:rsidRPr="004A63CC" w:rsidRDefault="00CA22F3" w:rsidP="009C372A">
            <w:pPr>
              <w:widowControl w:val="0"/>
              <w:spacing w:after="60"/>
              <w:rPr>
                <w:rFonts w:cs="Arial"/>
                <w:color w:val="FF0000"/>
              </w:rPr>
            </w:pPr>
            <w:r w:rsidRPr="004A63CC">
              <w:rPr>
                <w:rFonts w:cs="Arial"/>
                <w:color w:val="FF0000"/>
              </w:rPr>
              <w:t>Sub-Station 6 – Reasonable Assurance</w:t>
            </w:r>
          </w:p>
          <w:p w14:paraId="34133ABC" w14:textId="77777777" w:rsidR="00CA22F3" w:rsidRPr="004A30BB" w:rsidRDefault="00CA22F3" w:rsidP="009C372A">
            <w:pPr>
              <w:widowControl w:val="0"/>
              <w:spacing w:before="60"/>
              <w:rPr>
                <w:rFonts w:cs="Arial"/>
              </w:rPr>
            </w:pPr>
            <w:r w:rsidRPr="004A30BB">
              <w:rPr>
                <w:rFonts w:cs="Arial"/>
              </w:rPr>
              <w:t>A&amp;A Report SSU-SBU-2223-002 – July 2023</w:t>
            </w:r>
          </w:p>
          <w:p w14:paraId="60C10B8C" w14:textId="77777777" w:rsidR="00CA22F3" w:rsidRPr="004A30BB" w:rsidRDefault="00CA22F3" w:rsidP="009C372A">
            <w:pPr>
              <w:widowControl w:val="0"/>
              <w:spacing w:after="60"/>
              <w:rPr>
                <w:rFonts w:cs="Arial"/>
              </w:rPr>
            </w:pPr>
            <w:r w:rsidRPr="004A30BB">
              <w:rPr>
                <w:rFonts w:cs="Arial"/>
              </w:rPr>
              <w:t>Follow-up: Estates Assurance – Limited Assurance</w:t>
            </w:r>
          </w:p>
          <w:p w14:paraId="68E4DE1C" w14:textId="77777777" w:rsidR="00CA22F3" w:rsidRPr="004A30BB" w:rsidRDefault="00CA22F3" w:rsidP="009C372A">
            <w:pPr>
              <w:widowControl w:val="0"/>
              <w:spacing w:before="60"/>
              <w:rPr>
                <w:rFonts w:cs="Arial"/>
              </w:rPr>
            </w:pPr>
            <w:r w:rsidRPr="004A30BB">
              <w:rPr>
                <w:rFonts w:cs="Arial"/>
              </w:rPr>
              <w:t>A&amp;A Report SSU-SBU-2223-001 – July 2023</w:t>
            </w:r>
          </w:p>
          <w:p w14:paraId="2F29D9B9" w14:textId="77777777" w:rsidR="00CA22F3" w:rsidRPr="004A30BB" w:rsidRDefault="00CA22F3" w:rsidP="009C372A">
            <w:pPr>
              <w:widowControl w:val="0"/>
              <w:spacing w:after="60"/>
              <w:rPr>
                <w:rFonts w:cs="Arial"/>
              </w:rPr>
            </w:pPr>
            <w:r w:rsidRPr="004A30BB">
              <w:rPr>
                <w:rFonts w:cs="Arial"/>
              </w:rPr>
              <w:t>Follow-up: Capital Assurance – Substantial Assurance</w:t>
            </w:r>
          </w:p>
          <w:p w14:paraId="73926A37" w14:textId="77777777" w:rsidR="00CA22F3" w:rsidRPr="004A63CC" w:rsidRDefault="00CA22F3" w:rsidP="009C372A">
            <w:pPr>
              <w:widowControl w:val="0"/>
              <w:spacing w:before="60"/>
              <w:rPr>
                <w:rFonts w:cs="Arial"/>
                <w:color w:val="FF0000"/>
              </w:rPr>
            </w:pPr>
            <w:r w:rsidRPr="004A63CC">
              <w:rPr>
                <w:rFonts w:cs="Arial"/>
                <w:color w:val="FF0000"/>
              </w:rPr>
              <w:t>A&amp;A Report SSU-SBUHB-2223-003 – July 2023</w:t>
            </w:r>
          </w:p>
          <w:p w14:paraId="5301C248" w14:textId="77777777" w:rsidR="00CA22F3" w:rsidRPr="004A63CC" w:rsidRDefault="00CA22F3" w:rsidP="009C372A">
            <w:pPr>
              <w:widowControl w:val="0"/>
              <w:spacing w:after="60"/>
              <w:rPr>
                <w:rFonts w:cs="Arial"/>
                <w:color w:val="FF0000"/>
              </w:rPr>
            </w:pPr>
            <w:r w:rsidRPr="004A63CC">
              <w:rPr>
                <w:rFonts w:cs="Arial"/>
                <w:color w:val="FF0000"/>
              </w:rPr>
              <w:t>Swansea Wellness Centre – Limited Assurance</w:t>
            </w:r>
          </w:p>
          <w:p w14:paraId="05871934" w14:textId="77777777" w:rsidR="00CA22F3" w:rsidRPr="004A63CC" w:rsidRDefault="00CA22F3" w:rsidP="009C372A">
            <w:pPr>
              <w:widowControl w:val="0"/>
              <w:spacing w:before="60"/>
              <w:rPr>
                <w:rFonts w:cs="Arial"/>
                <w:color w:val="FF0000"/>
              </w:rPr>
            </w:pPr>
            <w:r w:rsidRPr="004A63CC">
              <w:rPr>
                <w:rFonts w:cs="Arial"/>
                <w:color w:val="FF0000"/>
              </w:rPr>
              <w:t>A&amp;A Report SSU-SBU-2324-002 – October 2023</w:t>
            </w:r>
          </w:p>
          <w:p w14:paraId="5725612B" w14:textId="77777777" w:rsidR="00CA22F3" w:rsidRPr="004A63CC" w:rsidRDefault="00CA22F3" w:rsidP="009C372A">
            <w:pPr>
              <w:widowControl w:val="0"/>
              <w:spacing w:after="60"/>
              <w:rPr>
                <w:rFonts w:cs="Arial"/>
                <w:color w:val="FF0000"/>
              </w:rPr>
            </w:pPr>
            <w:r w:rsidRPr="004A63CC">
              <w:rPr>
                <w:rFonts w:cs="Arial"/>
                <w:color w:val="FF0000"/>
              </w:rPr>
              <w:t>Estates Condition – Limited Assurance</w:t>
            </w:r>
          </w:p>
          <w:p w14:paraId="5944CB17" w14:textId="77777777" w:rsidR="000E064D" w:rsidRPr="004A63CC" w:rsidRDefault="000E064D" w:rsidP="000E064D">
            <w:pPr>
              <w:widowControl w:val="0"/>
              <w:rPr>
                <w:rFonts w:cs="Arial"/>
                <w:color w:val="FF0000"/>
              </w:rPr>
            </w:pPr>
            <w:r w:rsidRPr="004A63CC">
              <w:rPr>
                <w:rFonts w:cs="Arial"/>
                <w:color w:val="FF0000"/>
              </w:rPr>
              <w:t>A&amp;A Report SSU-SBU-2324-001 – February 2024</w:t>
            </w:r>
          </w:p>
          <w:p w14:paraId="2ADE9996" w14:textId="65663039" w:rsidR="000E064D" w:rsidRPr="000212C9" w:rsidRDefault="000E064D" w:rsidP="009C372A">
            <w:pPr>
              <w:widowControl w:val="0"/>
              <w:spacing w:after="60"/>
              <w:rPr>
                <w:rFonts w:cs="Arial"/>
                <w:b/>
                <w:color w:val="00B050"/>
              </w:rPr>
            </w:pPr>
            <w:r w:rsidRPr="004A63CC">
              <w:rPr>
                <w:rFonts w:cs="Arial"/>
                <w:color w:val="FF0000"/>
              </w:rPr>
              <w:t>S’ton Cladding Final Account – Substantial Assurance</w:t>
            </w:r>
          </w:p>
        </w:tc>
      </w:tr>
      <w:tr w:rsidR="00CA22F3" w:rsidRPr="004A30BB" w14:paraId="3E3B4411" w14:textId="77777777" w:rsidTr="009C372A">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5B58FC9A" w14:textId="77777777" w:rsidR="00CA22F3" w:rsidRPr="004A30BB" w:rsidRDefault="00CA22F3" w:rsidP="009C372A">
            <w:pPr>
              <w:spacing w:before="60" w:after="60"/>
              <w:jc w:val="both"/>
              <w:rPr>
                <w:rFonts w:cs="Arial"/>
                <w:b/>
              </w:rPr>
            </w:pPr>
            <w:r w:rsidRPr="004A30BB">
              <w:rPr>
                <w:rFonts w:cs="Arial"/>
                <w:b/>
              </w:rPr>
              <w:lastRenderedPageBreak/>
              <w:t>Gaps in Control/Assurance or Identified Areas for Improvement</w:t>
            </w:r>
          </w:p>
        </w:tc>
        <w:tc>
          <w:tcPr>
            <w:tcW w:w="11094" w:type="dxa"/>
            <w:gridSpan w:val="5"/>
            <w:tcBorders>
              <w:top w:val="single" w:sz="4" w:space="0" w:color="auto"/>
              <w:left w:val="single" w:sz="4" w:space="0" w:color="auto"/>
              <w:bottom w:val="single" w:sz="4" w:space="0" w:color="auto"/>
              <w:right w:val="single" w:sz="4" w:space="0" w:color="auto"/>
            </w:tcBorders>
            <w:shd w:val="clear" w:color="auto" w:fill="F2F2F2"/>
          </w:tcPr>
          <w:p w14:paraId="7FDF8D43" w14:textId="77777777" w:rsidR="00CA22F3" w:rsidRPr="004A30BB" w:rsidRDefault="00CA22F3" w:rsidP="009C372A">
            <w:pPr>
              <w:spacing w:before="60" w:after="60"/>
              <w:jc w:val="both"/>
              <w:rPr>
                <w:rFonts w:cs="Arial"/>
                <w:b/>
              </w:rPr>
            </w:pPr>
            <w:r w:rsidRPr="004A30BB">
              <w:rPr>
                <w:rFonts w:cs="Arial"/>
                <w:b/>
              </w:rPr>
              <w:t xml:space="preserve">Agreed Action </w:t>
            </w:r>
          </w:p>
        </w:tc>
      </w:tr>
      <w:tr w:rsidR="00CA22F3" w:rsidRPr="004A30BB" w14:paraId="114D3625" w14:textId="77777777" w:rsidTr="009C372A">
        <w:trPr>
          <w:trHeight w:val="79"/>
          <w:jc w:val="center"/>
        </w:trPr>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02AF1C6B" w14:textId="77777777" w:rsidR="00CA22F3" w:rsidRPr="004A30BB" w:rsidRDefault="00CA22F3" w:rsidP="009C372A">
            <w:pPr>
              <w:jc w:val="both"/>
              <w:rPr>
                <w:rFonts w:cs="Arial"/>
              </w:rPr>
            </w:pPr>
            <w:r w:rsidRPr="004A30BB">
              <w:rPr>
                <w:rFonts w:cs="Arial"/>
              </w:rPr>
              <w:t>Scope to enhance clarity/assurance over which areas are and are not being addressed by H&amp;S Ops Group deep dives</w:t>
            </w:r>
          </w:p>
          <w:p w14:paraId="12E1D8FD" w14:textId="77777777" w:rsidR="00CA22F3" w:rsidRPr="004A30BB" w:rsidRDefault="00CA22F3" w:rsidP="009C372A">
            <w:pPr>
              <w:jc w:val="both"/>
              <w:rPr>
                <w:rFonts w:cs="Arial"/>
              </w:rPr>
            </w:pPr>
          </w:p>
          <w:p w14:paraId="7D4E2A84" w14:textId="77777777" w:rsidR="00CA22F3" w:rsidRPr="004A30BB" w:rsidRDefault="00CA22F3" w:rsidP="009C372A">
            <w:pPr>
              <w:jc w:val="both"/>
              <w:rPr>
                <w:rFonts w:cs="Arial"/>
              </w:rPr>
            </w:pPr>
          </w:p>
          <w:p w14:paraId="3AC1FB2C" w14:textId="77777777" w:rsidR="00CA22F3" w:rsidRDefault="00CA22F3" w:rsidP="009C372A">
            <w:pPr>
              <w:jc w:val="both"/>
              <w:rPr>
                <w:rFonts w:cs="Arial"/>
              </w:rPr>
            </w:pPr>
          </w:p>
          <w:p w14:paraId="3ECD8C25" w14:textId="77777777" w:rsidR="00CA22F3" w:rsidRDefault="00CA22F3" w:rsidP="009C372A">
            <w:pPr>
              <w:jc w:val="both"/>
              <w:rPr>
                <w:rFonts w:cs="Arial"/>
              </w:rPr>
            </w:pPr>
          </w:p>
          <w:p w14:paraId="6E863404" w14:textId="77777777" w:rsidR="00CA22F3" w:rsidRDefault="00CA22F3" w:rsidP="009C372A">
            <w:pPr>
              <w:jc w:val="both"/>
              <w:rPr>
                <w:rFonts w:cs="Arial"/>
              </w:rPr>
            </w:pPr>
          </w:p>
          <w:p w14:paraId="2D866FB8" w14:textId="77777777" w:rsidR="00CA22F3" w:rsidRDefault="00CA22F3" w:rsidP="009C372A">
            <w:pPr>
              <w:jc w:val="both"/>
              <w:rPr>
                <w:rFonts w:cs="Arial"/>
              </w:rPr>
            </w:pPr>
          </w:p>
          <w:p w14:paraId="1978BFD6" w14:textId="77777777" w:rsidR="00CA22F3" w:rsidRPr="004A30BB" w:rsidRDefault="00CA22F3" w:rsidP="009C372A">
            <w:pPr>
              <w:jc w:val="both"/>
              <w:rPr>
                <w:rFonts w:cs="Arial"/>
              </w:rPr>
            </w:pPr>
          </w:p>
          <w:p w14:paraId="48642DFD" w14:textId="77777777" w:rsidR="00CA22F3" w:rsidRPr="004A30BB" w:rsidRDefault="00CA22F3" w:rsidP="009C372A">
            <w:pPr>
              <w:jc w:val="both"/>
              <w:rPr>
                <w:rFonts w:cs="Arial"/>
              </w:rPr>
            </w:pPr>
            <w:r w:rsidRPr="004A30BB">
              <w:rPr>
                <w:rFonts w:cs="Arial"/>
              </w:rPr>
              <w:t>Scope identified to enhance clarity and content of Estates reports received by the H&amp;S Ops Group</w:t>
            </w:r>
          </w:p>
          <w:p w14:paraId="4645140F" w14:textId="77777777" w:rsidR="00CA22F3" w:rsidRPr="004A30BB" w:rsidRDefault="00CA22F3" w:rsidP="009C372A">
            <w:pPr>
              <w:jc w:val="both"/>
              <w:rPr>
                <w:rFonts w:cs="Arial"/>
              </w:rPr>
            </w:pPr>
          </w:p>
          <w:p w14:paraId="631F526C" w14:textId="77777777" w:rsidR="00CA22F3" w:rsidRPr="004A30BB" w:rsidRDefault="00CA22F3" w:rsidP="009C372A">
            <w:pPr>
              <w:jc w:val="both"/>
              <w:rPr>
                <w:rFonts w:cs="Arial"/>
              </w:rPr>
            </w:pPr>
            <w:r w:rsidRPr="004A30BB">
              <w:rPr>
                <w:rFonts w:cs="Arial"/>
              </w:rPr>
              <w:t>Scope identified to enhance clarity of performance reporting against agreed KPIs at H&amp;S Ops Group and H&amp;S Committee</w:t>
            </w:r>
          </w:p>
          <w:p w14:paraId="43A9E44F" w14:textId="77777777" w:rsidR="00CA22F3" w:rsidRPr="004A30BB" w:rsidRDefault="00CA22F3" w:rsidP="009C372A">
            <w:pPr>
              <w:jc w:val="both"/>
              <w:rPr>
                <w:rFonts w:cs="Arial"/>
              </w:rPr>
            </w:pPr>
          </w:p>
          <w:p w14:paraId="67A873D4" w14:textId="77777777" w:rsidR="00CA22F3" w:rsidRPr="004A30BB" w:rsidRDefault="00CA22F3" w:rsidP="009C372A">
            <w:pPr>
              <w:jc w:val="both"/>
              <w:rPr>
                <w:rFonts w:cs="Arial"/>
              </w:rPr>
            </w:pPr>
          </w:p>
          <w:p w14:paraId="447070A5" w14:textId="77777777" w:rsidR="00CA22F3" w:rsidRPr="004A30BB" w:rsidRDefault="00CA22F3" w:rsidP="009C372A">
            <w:pPr>
              <w:jc w:val="both"/>
              <w:rPr>
                <w:rFonts w:cs="Arial"/>
              </w:rPr>
            </w:pPr>
            <w:r w:rsidRPr="004A30BB">
              <w:rPr>
                <w:rFonts w:cs="Arial"/>
              </w:rPr>
              <w:t>Health and safety team resource business case requires review/update in order to reflect the current and intended structure.</w:t>
            </w:r>
          </w:p>
          <w:p w14:paraId="289E419C" w14:textId="77777777" w:rsidR="00CA22F3" w:rsidRPr="004A30BB" w:rsidRDefault="00CA22F3" w:rsidP="009C372A">
            <w:pPr>
              <w:jc w:val="both"/>
              <w:rPr>
                <w:rFonts w:cs="Arial"/>
              </w:rPr>
            </w:pPr>
          </w:p>
          <w:p w14:paraId="5A47C514" w14:textId="77777777" w:rsidR="00CA22F3" w:rsidRPr="004A30BB" w:rsidRDefault="00CA22F3" w:rsidP="009C372A">
            <w:pPr>
              <w:jc w:val="both"/>
              <w:rPr>
                <w:rFonts w:cs="Arial"/>
              </w:rPr>
            </w:pPr>
          </w:p>
          <w:p w14:paraId="0E606E14" w14:textId="77777777" w:rsidR="00CA22F3" w:rsidRDefault="00CA22F3" w:rsidP="009C372A">
            <w:pPr>
              <w:jc w:val="both"/>
              <w:rPr>
                <w:rFonts w:cs="Arial"/>
              </w:rPr>
            </w:pPr>
          </w:p>
          <w:p w14:paraId="246BB8A1" w14:textId="77777777" w:rsidR="00CA22F3" w:rsidRPr="004A30BB" w:rsidRDefault="00CA22F3" w:rsidP="009C372A">
            <w:pPr>
              <w:jc w:val="both"/>
              <w:rPr>
                <w:rFonts w:cs="Arial"/>
              </w:rPr>
            </w:pPr>
          </w:p>
          <w:p w14:paraId="5396B747" w14:textId="77777777" w:rsidR="00CA22F3" w:rsidRPr="004A30BB" w:rsidRDefault="00CA22F3" w:rsidP="009C372A">
            <w:pPr>
              <w:jc w:val="both"/>
              <w:rPr>
                <w:rFonts w:cs="Arial"/>
              </w:rPr>
            </w:pPr>
            <w:r w:rsidRPr="004A30BB">
              <w:rPr>
                <w:rFonts w:cs="Arial"/>
              </w:rPr>
              <w:t>Scope identified to enhance Estates Stores processes across health board sites</w:t>
            </w:r>
          </w:p>
          <w:p w14:paraId="580200DF" w14:textId="77777777" w:rsidR="00CA22F3" w:rsidRPr="004A30BB" w:rsidRDefault="00CA22F3" w:rsidP="009C372A">
            <w:pPr>
              <w:jc w:val="both"/>
              <w:rPr>
                <w:rFonts w:cs="Arial"/>
              </w:rPr>
            </w:pPr>
          </w:p>
        </w:tc>
        <w:tc>
          <w:tcPr>
            <w:tcW w:w="11094" w:type="dxa"/>
            <w:gridSpan w:val="5"/>
            <w:tcBorders>
              <w:top w:val="single" w:sz="4" w:space="0" w:color="auto"/>
              <w:left w:val="single" w:sz="4" w:space="0" w:color="auto"/>
              <w:bottom w:val="single" w:sz="4" w:space="0" w:color="auto"/>
              <w:right w:val="single" w:sz="4" w:space="0" w:color="auto"/>
            </w:tcBorders>
            <w:shd w:val="clear" w:color="auto" w:fill="auto"/>
          </w:tcPr>
          <w:p w14:paraId="5FE8624C" w14:textId="77777777" w:rsidR="00CA22F3" w:rsidRPr="000212C9" w:rsidRDefault="00CA22F3" w:rsidP="009C372A">
            <w:pPr>
              <w:jc w:val="both"/>
              <w:rPr>
                <w:rFonts w:cs="Arial"/>
                <w:color w:val="FF0000"/>
              </w:rPr>
            </w:pPr>
            <w:r w:rsidRPr="000212C9">
              <w:rPr>
                <w:rFonts w:cs="Arial"/>
                <w:color w:val="FF0000"/>
              </w:rPr>
              <w:t>February 2024 (MP): The Health and Safety Committee has been stood down, with the HSOG now reporting to the Quality &amp; Safety Committee. The HSOG ToR have been reviewed, updated to incorporate these changes. The service group exception reports cover various topics, with a specific section (10) covering any other issues that have not been covered in sections 1 - 9. This is then captured in the key issues report submitted to Q&amp;S committee. A date of 31/03/2024 has been set for further update in respect of confirming the ongoing reporting of the forward plan of deep dives to the Quality &amp; Safety Committee, duly updated to reflect progress and changes</w:t>
            </w:r>
          </w:p>
          <w:p w14:paraId="710FDE0A" w14:textId="77777777" w:rsidR="00CA22F3" w:rsidRPr="000212C9" w:rsidRDefault="00CA22F3" w:rsidP="009C372A">
            <w:pPr>
              <w:jc w:val="both"/>
              <w:rPr>
                <w:rFonts w:cs="Arial"/>
                <w:b/>
                <w:color w:val="FF0000"/>
              </w:rPr>
            </w:pPr>
            <w:r w:rsidRPr="000212C9">
              <w:rPr>
                <w:rFonts w:cs="Arial"/>
                <w:b/>
                <w:color w:val="FF0000"/>
              </w:rPr>
              <w:t>31/03/2024</w:t>
            </w:r>
          </w:p>
          <w:p w14:paraId="08C61D12" w14:textId="77777777" w:rsidR="00CA22F3" w:rsidRDefault="00CA22F3" w:rsidP="009C372A">
            <w:pPr>
              <w:jc w:val="both"/>
              <w:rPr>
                <w:rFonts w:cs="Arial"/>
                <w:color w:val="FF0000"/>
              </w:rPr>
            </w:pPr>
          </w:p>
          <w:p w14:paraId="335603B2" w14:textId="77777777" w:rsidR="00CA22F3" w:rsidRPr="000212C9" w:rsidRDefault="00CA22F3" w:rsidP="009C372A">
            <w:pPr>
              <w:jc w:val="both"/>
              <w:rPr>
                <w:rFonts w:cs="Arial"/>
                <w:color w:val="FF0000"/>
              </w:rPr>
            </w:pPr>
          </w:p>
          <w:p w14:paraId="05D89A6F" w14:textId="77777777" w:rsidR="00CA22F3" w:rsidRPr="000212C9" w:rsidRDefault="00CA22F3" w:rsidP="009C372A">
            <w:pPr>
              <w:jc w:val="both"/>
              <w:rPr>
                <w:rFonts w:cs="Arial"/>
                <w:color w:val="FF0000"/>
              </w:rPr>
            </w:pPr>
            <w:r w:rsidRPr="000212C9">
              <w:rPr>
                <w:rFonts w:cs="Arial"/>
                <w:color w:val="FF0000"/>
              </w:rPr>
              <w:t>The HSOG have now received the updated estates exception report and covers estates KPI's. CLOSED</w:t>
            </w:r>
          </w:p>
          <w:p w14:paraId="61A954D6" w14:textId="77777777" w:rsidR="00CA22F3" w:rsidRPr="000212C9" w:rsidRDefault="00CA22F3" w:rsidP="009C372A">
            <w:pPr>
              <w:jc w:val="both"/>
              <w:rPr>
                <w:rFonts w:cs="Arial"/>
                <w:color w:val="FF0000"/>
              </w:rPr>
            </w:pPr>
          </w:p>
          <w:p w14:paraId="38287EA5" w14:textId="77777777" w:rsidR="00CA22F3" w:rsidRPr="000212C9" w:rsidRDefault="00CA22F3" w:rsidP="009C372A">
            <w:pPr>
              <w:jc w:val="both"/>
              <w:rPr>
                <w:rFonts w:cs="Arial"/>
                <w:color w:val="FF0000"/>
              </w:rPr>
            </w:pPr>
            <w:r w:rsidRPr="000212C9">
              <w:rPr>
                <w:rFonts w:cs="Arial"/>
                <w:color w:val="FF0000"/>
              </w:rPr>
              <w:t xml:space="preserve">The HSOG have now received the updated estates exception report which covers </w:t>
            </w:r>
            <w:r>
              <w:rPr>
                <w:rFonts w:cs="Arial"/>
                <w:color w:val="FF0000"/>
              </w:rPr>
              <w:t>E</w:t>
            </w:r>
            <w:r w:rsidRPr="000212C9">
              <w:rPr>
                <w:rFonts w:cs="Arial"/>
                <w:color w:val="FF0000"/>
              </w:rPr>
              <w:t>states KPI's. All issues raised by NWSSP Audit &amp; Assurance in their recent report on Health &amp; Safety (</w:t>
            </w:r>
            <w:r w:rsidRPr="000212C9">
              <w:rPr>
                <w:rFonts w:cs="Arial"/>
                <w:b/>
                <w:color w:val="FF0000"/>
              </w:rPr>
              <w:t>SBU-2223-016 refers</w:t>
            </w:r>
            <w:r w:rsidRPr="000212C9">
              <w:rPr>
                <w:rFonts w:cs="Arial"/>
                <w:color w:val="FF0000"/>
              </w:rPr>
              <w:t xml:space="preserve">) regarding the reporting of performance against KPIs have now been addressed. </w:t>
            </w:r>
            <w:r w:rsidRPr="000212C9">
              <w:rPr>
                <w:rFonts w:cs="Arial"/>
                <w:b/>
                <w:color w:val="FF0000"/>
              </w:rPr>
              <w:t>CLOSED</w:t>
            </w:r>
          </w:p>
          <w:p w14:paraId="048F3ECF" w14:textId="77777777" w:rsidR="00CA22F3" w:rsidRPr="004A30BB" w:rsidRDefault="00CA22F3" w:rsidP="009C372A">
            <w:pPr>
              <w:jc w:val="both"/>
              <w:rPr>
                <w:rFonts w:cs="Arial"/>
              </w:rPr>
            </w:pPr>
            <w:r w:rsidRPr="004A30BB">
              <w:rPr>
                <w:rFonts w:cs="Arial"/>
              </w:rPr>
              <w:t xml:space="preserve"> </w:t>
            </w:r>
          </w:p>
          <w:p w14:paraId="06694DE4" w14:textId="77777777" w:rsidR="00CA22F3" w:rsidRPr="000212C9" w:rsidRDefault="00CA22F3" w:rsidP="009C372A">
            <w:pPr>
              <w:jc w:val="both"/>
              <w:rPr>
                <w:rFonts w:cs="Arial"/>
                <w:color w:val="FF0000"/>
              </w:rPr>
            </w:pPr>
            <w:r w:rsidRPr="000212C9">
              <w:rPr>
                <w:rFonts w:cs="Arial"/>
                <w:color w:val="FF0000"/>
              </w:rPr>
              <w:t xml:space="preserve">The Finance Directorate restructure covering Capital, Estates and Health &amp; Safety has commenced, with high level structures being addressed as phase 1 of the process. This will then progress to future phases, one of which is H&amp;S. This will go through the organisation’s organisational change policy, with Phase 2 commencing in Quarter 1 2024/25 financial year. The process will now be taken forward via the implementation of OCP as part of normal business. </w:t>
            </w:r>
            <w:r w:rsidRPr="000212C9">
              <w:rPr>
                <w:rFonts w:cs="Arial"/>
                <w:b/>
                <w:color w:val="FF0000"/>
              </w:rPr>
              <w:t>ONGOING</w:t>
            </w:r>
          </w:p>
          <w:p w14:paraId="10DDCA45" w14:textId="77777777" w:rsidR="00CA22F3" w:rsidRPr="004A30BB" w:rsidRDefault="00CA22F3" w:rsidP="009C372A">
            <w:pPr>
              <w:jc w:val="both"/>
              <w:rPr>
                <w:rFonts w:cs="Arial"/>
              </w:rPr>
            </w:pPr>
          </w:p>
          <w:p w14:paraId="27A57383" w14:textId="77777777" w:rsidR="00CA22F3" w:rsidRPr="004A30BB" w:rsidRDefault="00CA22F3" w:rsidP="009C372A">
            <w:pPr>
              <w:jc w:val="both"/>
              <w:rPr>
                <w:rFonts w:cs="Arial"/>
              </w:rPr>
            </w:pPr>
            <w:r w:rsidRPr="004A30BB">
              <w:rPr>
                <w:rFonts w:cs="Arial"/>
              </w:rPr>
              <w:t xml:space="preserve">Draft procedure documents have been prepared and reviewed by NWSSP Audit &amp; Assurance colleagues. These will now be finalised and approved by the Estates Board. </w:t>
            </w:r>
            <w:r w:rsidRPr="00E54CFC">
              <w:rPr>
                <w:rFonts w:cs="Arial"/>
                <w:b/>
                <w:color w:val="FF0000"/>
              </w:rPr>
              <w:t>31/03/2024</w:t>
            </w:r>
            <w:r w:rsidRPr="004A30BB">
              <w:rPr>
                <w:rFonts w:cs="Arial"/>
              </w:rPr>
              <w:t xml:space="preserve">  </w:t>
            </w:r>
          </w:p>
        </w:tc>
      </w:tr>
    </w:tbl>
    <w:p w14:paraId="5A22DCD7" w14:textId="77777777" w:rsidR="009932FE" w:rsidRDefault="009932FE" w:rsidP="00CA22F3">
      <w:pPr>
        <w:tabs>
          <w:tab w:val="left" w:pos="16018"/>
        </w:tabs>
        <w:jc w:val="center"/>
        <w:rPr>
          <w:b/>
          <w:sz w:val="24"/>
          <w:szCs w:val="24"/>
        </w:rPr>
      </w:pPr>
    </w:p>
    <w:sectPr w:rsidR="009932FE" w:rsidSect="003A6F0F">
      <w:pgSz w:w="23814" w:h="16839" w:orient="landscape" w:code="8"/>
      <w:pgMar w:top="709" w:right="851" w:bottom="42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C18AC8" w14:textId="77777777" w:rsidR="00F629F3" w:rsidRDefault="00F629F3" w:rsidP="00685044">
      <w:r>
        <w:separator/>
      </w:r>
    </w:p>
  </w:endnote>
  <w:endnote w:type="continuationSeparator" w:id="0">
    <w:p w14:paraId="2AF5F8B1" w14:textId="77777777" w:rsidR="00F629F3" w:rsidRDefault="00F629F3" w:rsidP="00685044">
      <w:r>
        <w:continuationSeparator/>
      </w:r>
    </w:p>
  </w:endnote>
  <w:endnote w:type="continuationNotice" w:id="1">
    <w:p w14:paraId="055CC570" w14:textId="77777777" w:rsidR="00F629F3" w:rsidRDefault="00F629F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utiger 45 Light">
    <w:altName w:val="Times New Roman"/>
    <w:panose1 w:val="00000000000000000000"/>
    <w:charset w:val="00"/>
    <w:family w:val="swiss"/>
    <w:notTrueType/>
    <w:pitch w:val="default"/>
    <w:sig w:usb0="03000000"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59"/>
    <w:family w:val="auto"/>
    <w:pitch w:val="variable"/>
    <w:sig w:usb0="00000201" w:usb1="00000000" w:usb2="00000000" w:usb3="00000000" w:csb0="00000004"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0380107"/>
      <w:docPartObj>
        <w:docPartGallery w:val="Page Numbers (Bottom of Page)"/>
        <w:docPartUnique/>
      </w:docPartObj>
    </w:sdtPr>
    <w:sdtEndPr>
      <w:rPr>
        <w:noProof/>
      </w:rPr>
    </w:sdtEndPr>
    <w:sdtContent>
      <w:p w14:paraId="3A078D1A" w14:textId="05A41ECC" w:rsidR="00F629F3" w:rsidRDefault="00F629F3">
        <w:pPr>
          <w:pStyle w:val="Footer"/>
          <w:jc w:val="right"/>
        </w:pPr>
        <w:r>
          <w:fldChar w:fldCharType="begin"/>
        </w:r>
        <w:r>
          <w:instrText xml:space="preserve"> PAGE   \* MERGEFORMAT </w:instrText>
        </w:r>
        <w:r>
          <w:fldChar w:fldCharType="separate"/>
        </w:r>
        <w:r w:rsidR="00B25A9B">
          <w:rPr>
            <w:noProof/>
          </w:rPr>
          <w:t>20</w:t>
        </w:r>
        <w:r>
          <w:rPr>
            <w:noProof/>
          </w:rPr>
          <w:fldChar w:fldCharType="end"/>
        </w:r>
      </w:p>
    </w:sdtContent>
  </w:sdt>
  <w:p w14:paraId="4EBD0492" w14:textId="77777777" w:rsidR="00F629F3" w:rsidRDefault="00F629F3" w:rsidP="00524690">
    <w:pPr>
      <w:pStyle w:val="Footer"/>
      <w:tabs>
        <w:tab w:val="clear" w:pos="9026"/>
        <w:tab w:val="left" w:pos="38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7F152D" w14:textId="77777777" w:rsidR="00F629F3" w:rsidRDefault="00F629F3" w:rsidP="00685044">
      <w:r>
        <w:separator/>
      </w:r>
    </w:p>
  </w:footnote>
  <w:footnote w:type="continuationSeparator" w:id="0">
    <w:p w14:paraId="545C167E" w14:textId="77777777" w:rsidR="00F629F3" w:rsidRDefault="00F629F3" w:rsidP="00685044">
      <w:r>
        <w:continuationSeparator/>
      </w:r>
    </w:p>
  </w:footnote>
  <w:footnote w:type="continuationNotice" w:id="1">
    <w:p w14:paraId="7432CBCE" w14:textId="77777777" w:rsidR="00F629F3" w:rsidRDefault="00F629F3"/>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F472500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E15FB9"/>
    <w:multiLevelType w:val="hybridMultilevel"/>
    <w:tmpl w:val="E750973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63845"/>
    <w:multiLevelType w:val="hybridMultilevel"/>
    <w:tmpl w:val="E6B07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7D438D"/>
    <w:multiLevelType w:val="hybridMultilevel"/>
    <w:tmpl w:val="571C5C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54F31F4"/>
    <w:multiLevelType w:val="hybridMultilevel"/>
    <w:tmpl w:val="2BEC8308"/>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E54E8A"/>
    <w:multiLevelType w:val="hybridMultilevel"/>
    <w:tmpl w:val="B384566C"/>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A3592A"/>
    <w:multiLevelType w:val="hybridMultilevel"/>
    <w:tmpl w:val="CE504F7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ED60C3"/>
    <w:multiLevelType w:val="hybridMultilevel"/>
    <w:tmpl w:val="E1A07068"/>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7A552F"/>
    <w:multiLevelType w:val="hybridMultilevel"/>
    <w:tmpl w:val="8D3821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FF3359B"/>
    <w:multiLevelType w:val="hybridMultilevel"/>
    <w:tmpl w:val="788C2E6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60B7DCB"/>
    <w:multiLevelType w:val="hybridMultilevel"/>
    <w:tmpl w:val="47142E7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1B535B"/>
    <w:multiLevelType w:val="hybridMultilevel"/>
    <w:tmpl w:val="231E7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73810A1"/>
    <w:multiLevelType w:val="hybridMultilevel"/>
    <w:tmpl w:val="37B0E8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3D0D6F34"/>
    <w:multiLevelType w:val="hybridMultilevel"/>
    <w:tmpl w:val="40AC9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A4662A"/>
    <w:multiLevelType w:val="hybridMultilevel"/>
    <w:tmpl w:val="494E9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2044663"/>
    <w:multiLevelType w:val="hybridMultilevel"/>
    <w:tmpl w:val="139ED06A"/>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74F5B7D"/>
    <w:multiLevelType w:val="multilevel"/>
    <w:tmpl w:val="405098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76B2467"/>
    <w:multiLevelType w:val="hybridMultilevel"/>
    <w:tmpl w:val="89A634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66A6CCB"/>
    <w:multiLevelType w:val="hybridMultilevel"/>
    <w:tmpl w:val="055E46F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4B2633"/>
    <w:multiLevelType w:val="hybridMultilevel"/>
    <w:tmpl w:val="6876D774"/>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4460BA9"/>
    <w:multiLevelType w:val="hybridMultilevel"/>
    <w:tmpl w:val="2CA03FC2"/>
    <w:lvl w:ilvl="0" w:tplc="4364E68C">
      <w:start w:val="1"/>
      <w:numFmt w:val="bullet"/>
      <w:lvlText w:val="•"/>
      <w:lvlJc w:val="left"/>
      <w:pPr>
        <w:tabs>
          <w:tab w:val="num" w:pos="720"/>
        </w:tabs>
        <w:ind w:left="720" w:hanging="360"/>
      </w:pPr>
      <w:rPr>
        <w:rFonts w:ascii="Arial" w:hAnsi="Arial" w:hint="default"/>
      </w:rPr>
    </w:lvl>
    <w:lvl w:ilvl="1" w:tplc="06A4303C" w:tentative="1">
      <w:start w:val="1"/>
      <w:numFmt w:val="bullet"/>
      <w:lvlText w:val="•"/>
      <w:lvlJc w:val="left"/>
      <w:pPr>
        <w:tabs>
          <w:tab w:val="num" w:pos="1440"/>
        </w:tabs>
        <w:ind w:left="1440" w:hanging="360"/>
      </w:pPr>
      <w:rPr>
        <w:rFonts w:ascii="Arial" w:hAnsi="Arial" w:hint="default"/>
      </w:rPr>
    </w:lvl>
    <w:lvl w:ilvl="2" w:tplc="BD82AB62" w:tentative="1">
      <w:start w:val="1"/>
      <w:numFmt w:val="bullet"/>
      <w:lvlText w:val="•"/>
      <w:lvlJc w:val="left"/>
      <w:pPr>
        <w:tabs>
          <w:tab w:val="num" w:pos="2160"/>
        </w:tabs>
        <w:ind w:left="2160" w:hanging="360"/>
      </w:pPr>
      <w:rPr>
        <w:rFonts w:ascii="Arial" w:hAnsi="Arial" w:hint="default"/>
      </w:rPr>
    </w:lvl>
    <w:lvl w:ilvl="3" w:tplc="601EF35A" w:tentative="1">
      <w:start w:val="1"/>
      <w:numFmt w:val="bullet"/>
      <w:lvlText w:val="•"/>
      <w:lvlJc w:val="left"/>
      <w:pPr>
        <w:tabs>
          <w:tab w:val="num" w:pos="2880"/>
        </w:tabs>
        <w:ind w:left="2880" w:hanging="360"/>
      </w:pPr>
      <w:rPr>
        <w:rFonts w:ascii="Arial" w:hAnsi="Arial" w:hint="default"/>
      </w:rPr>
    </w:lvl>
    <w:lvl w:ilvl="4" w:tplc="76028EB8" w:tentative="1">
      <w:start w:val="1"/>
      <w:numFmt w:val="bullet"/>
      <w:lvlText w:val="•"/>
      <w:lvlJc w:val="left"/>
      <w:pPr>
        <w:tabs>
          <w:tab w:val="num" w:pos="3600"/>
        </w:tabs>
        <w:ind w:left="3600" w:hanging="360"/>
      </w:pPr>
      <w:rPr>
        <w:rFonts w:ascii="Arial" w:hAnsi="Arial" w:hint="default"/>
      </w:rPr>
    </w:lvl>
    <w:lvl w:ilvl="5" w:tplc="970AE576" w:tentative="1">
      <w:start w:val="1"/>
      <w:numFmt w:val="bullet"/>
      <w:lvlText w:val="•"/>
      <w:lvlJc w:val="left"/>
      <w:pPr>
        <w:tabs>
          <w:tab w:val="num" w:pos="4320"/>
        </w:tabs>
        <w:ind w:left="4320" w:hanging="360"/>
      </w:pPr>
      <w:rPr>
        <w:rFonts w:ascii="Arial" w:hAnsi="Arial" w:hint="default"/>
      </w:rPr>
    </w:lvl>
    <w:lvl w:ilvl="6" w:tplc="5DBC57D4" w:tentative="1">
      <w:start w:val="1"/>
      <w:numFmt w:val="bullet"/>
      <w:lvlText w:val="•"/>
      <w:lvlJc w:val="left"/>
      <w:pPr>
        <w:tabs>
          <w:tab w:val="num" w:pos="5040"/>
        </w:tabs>
        <w:ind w:left="5040" w:hanging="360"/>
      </w:pPr>
      <w:rPr>
        <w:rFonts w:ascii="Arial" w:hAnsi="Arial" w:hint="default"/>
      </w:rPr>
    </w:lvl>
    <w:lvl w:ilvl="7" w:tplc="F5B241EC" w:tentative="1">
      <w:start w:val="1"/>
      <w:numFmt w:val="bullet"/>
      <w:lvlText w:val="•"/>
      <w:lvlJc w:val="left"/>
      <w:pPr>
        <w:tabs>
          <w:tab w:val="num" w:pos="5760"/>
        </w:tabs>
        <w:ind w:left="5760" w:hanging="360"/>
      </w:pPr>
      <w:rPr>
        <w:rFonts w:ascii="Arial" w:hAnsi="Arial" w:hint="default"/>
      </w:rPr>
    </w:lvl>
    <w:lvl w:ilvl="8" w:tplc="6DACD2E0"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646C3F58"/>
    <w:multiLevelType w:val="hybridMultilevel"/>
    <w:tmpl w:val="7E526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67735EE"/>
    <w:multiLevelType w:val="hybridMultilevel"/>
    <w:tmpl w:val="3C90C77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B46265D"/>
    <w:multiLevelType w:val="hybridMultilevel"/>
    <w:tmpl w:val="04DA9FD2"/>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B7238EF"/>
    <w:multiLevelType w:val="hybridMultilevel"/>
    <w:tmpl w:val="AA0AE516"/>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0996C44"/>
    <w:multiLevelType w:val="hybridMultilevel"/>
    <w:tmpl w:val="5C22E5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6A57BB7"/>
    <w:multiLevelType w:val="hybridMultilevel"/>
    <w:tmpl w:val="CA06EAFC"/>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AE7A7B"/>
    <w:multiLevelType w:val="hybridMultilevel"/>
    <w:tmpl w:val="021E9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3"/>
  </w:num>
  <w:num w:numId="3">
    <w:abstractNumId w:val="27"/>
  </w:num>
  <w:num w:numId="4">
    <w:abstractNumId w:val="0"/>
  </w:num>
  <w:num w:numId="5">
    <w:abstractNumId w:val="3"/>
  </w:num>
  <w:num w:numId="6">
    <w:abstractNumId w:val="21"/>
  </w:num>
  <w:num w:numId="7">
    <w:abstractNumId w:val="15"/>
  </w:num>
  <w:num w:numId="8">
    <w:abstractNumId w:val="11"/>
  </w:num>
  <w:num w:numId="9">
    <w:abstractNumId w:val="24"/>
  </w:num>
  <w:num w:numId="10">
    <w:abstractNumId w:val="7"/>
  </w:num>
  <w:num w:numId="11">
    <w:abstractNumId w:val="16"/>
  </w:num>
  <w:num w:numId="12">
    <w:abstractNumId w:val="10"/>
  </w:num>
  <w:num w:numId="13">
    <w:abstractNumId w:val="1"/>
  </w:num>
  <w:num w:numId="14">
    <w:abstractNumId w:val="22"/>
  </w:num>
  <w:num w:numId="15">
    <w:abstractNumId w:val="2"/>
  </w:num>
  <w:num w:numId="16">
    <w:abstractNumId w:val="19"/>
  </w:num>
  <w:num w:numId="17">
    <w:abstractNumId w:val="4"/>
  </w:num>
  <w:num w:numId="18">
    <w:abstractNumId w:val="9"/>
  </w:num>
  <w:num w:numId="19">
    <w:abstractNumId w:val="18"/>
  </w:num>
  <w:num w:numId="20">
    <w:abstractNumId w:val="5"/>
  </w:num>
  <w:num w:numId="21">
    <w:abstractNumId w:val="14"/>
  </w:num>
  <w:num w:numId="22">
    <w:abstractNumId w:val="26"/>
  </w:num>
  <w:num w:numId="23">
    <w:abstractNumId w:val="23"/>
  </w:num>
  <w:num w:numId="24">
    <w:abstractNumId w:val="12"/>
  </w:num>
  <w:num w:numId="25">
    <w:abstractNumId w:val="20"/>
  </w:num>
  <w:num w:numId="26">
    <w:abstractNumId w:val="6"/>
  </w:num>
  <w:num w:numId="27">
    <w:abstractNumId w:val="17"/>
  </w:num>
  <w:num w:numId="28">
    <w:abstractNumId w:val="2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4851"/>
    <w:rsid w:val="00001AD4"/>
    <w:rsid w:val="00001B67"/>
    <w:rsid w:val="00001E69"/>
    <w:rsid w:val="000020EB"/>
    <w:rsid w:val="00002237"/>
    <w:rsid w:val="00002569"/>
    <w:rsid w:val="0000425C"/>
    <w:rsid w:val="00005DE2"/>
    <w:rsid w:val="00005EBF"/>
    <w:rsid w:val="000065C9"/>
    <w:rsid w:val="0000661B"/>
    <w:rsid w:val="00010C29"/>
    <w:rsid w:val="000119C9"/>
    <w:rsid w:val="00012CCA"/>
    <w:rsid w:val="0001385E"/>
    <w:rsid w:val="000149AC"/>
    <w:rsid w:val="00016FDC"/>
    <w:rsid w:val="00016FDE"/>
    <w:rsid w:val="00017F03"/>
    <w:rsid w:val="0002204D"/>
    <w:rsid w:val="000223EF"/>
    <w:rsid w:val="00022FAF"/>
    <w:rsid w:val="00023FE9"/>
    <w:rsid w:val="000246ED"/>
    <w:rsid w:val="00025BCB"/>
    <w:rsid w:val="00025CD0"/>
    <w:rsid w:val="0002791E"/>
    <w:rsid w:val="00027CA3"/>
    <w:rsid w:val="00030443"/>
    <w:rsid w:val="00030B91"/>
    <w:rsid w:val="000329D0"/>
    <w:rsid w:val="0003414B"/>
    <w:rsid w:val="00034C57"/>
    <w:rsid w:val="00035701"/>
    <w:rsid w:val="00036C7B"/>
    <w:rsid w:val="0003701E"/>
    <w:rsid w:val="00043681"/>
    <w:rsid w:val="00043898"/>
    <w:rsid w:val="00044BBB"/>
    <w:rsid w:val="000457C1"/>
    <w:rsid w:val="000500CD"/>
    <w:rsid w:val="00050431"/>
    <w:rsid w:val="000516E3"/>
    <w:rsid w:val="00051DA5"/>
    <w:rsid w:val="00051DAC"/>
    <w:rsid w:val="00053646"/>
    <w:rsid w:val="00055E2F"/>
    <w:rsid w:val="00056199"/>
    <w:rsid w:val="00056639"/>
    <w:rsid w:val="000570D0"/>
    <w:rsid w:val="000575FB"/>
    <w:rsid w:val="00057E81"/>
    <w:rsid w:val="00057EC9"/>
    <w:rsid w:val="00057FF6"/>
    <w:rsid w:val="000614DE"/>
    <w:rsid w:val="00061C81"/>
    <w:rsid w:val="00063C96"/>
    <w:rsid w:val="00065AD4"/>
    <w:rsid w:val="000708A0"/>
    <w:rsid w:val="000733D0"/>
    <w:rsid w:val="000734E3"/>
    <w:rsid w:val="00073B1F"/>
    <w:rsid w:val="00074170"/>
    <w:rsid w:val="00074D53"/>
    <w:rsid w:val="000758AE"/>
    <w:rsid w:val="00076422"/>
    <w:rsid w:val="00076C5F"/>
    <w:rsid w:val="00077B73"/>
    <w:rsid w:val="00080E92"/>
    <w:rsid w:val="000812FA"/>
    <w:rsid w:val="00081760"/>
    <w:rsid w:val="000826B2"/>
    <w:rsid w:val="00085722"/>
    <w:rsid w:val="0008679C"/>
    <w:rsid w:val="00086B4E"/>
    <w:rsid w:val="00086DAD"/>
    <w:rsid w:val="00086E49"/>
    <w:rsid w:val="000900F8"/>
    <w:rsid w:val="000905CA"/>
    <w:rsid w:val="000922E9"/>
    <w:rsid w:val="00092FEB"/>
    <w:rsid w:val="00093C8B"/>
    <w:rsid w:val="000949B3"/>
    <w:rsid w:val="0009503E"/>
    <w:rsid w:val="0009524C"/>
    <w:rsid w:val="000970D0"/>
    <w:rsid w:val="00097511"/>
    <w:rsid w:val="000975F9"/>
    <w:rsid w:val="000A0694"/>
    <w:rsid w:val="000A10F7"/>
    <w:rsid w:val="000A14AA"/>
    <w:rsid w:val="000A1D8F"/>
    <w:rsid w:val="000A1E18"/>
    <w:rsid w:val="000A1F25"/>
    <w:rsid w:val="000A1F5A"/>
    <w:rsid w:val="000A1F9F"/>
    <w:rsid w:val="000A2A96"/>
    <w:rsid w:val="000A38BC"/>
    <w:rsid w:val="000A553A"/>
    <w:rsid w:val="000A6EFB"/>
    <w:rsid w:val="000B0A07"/>
    <w:rsid w:val="000B2203"/>
    <w:rsid w:val="000B2B19"/>
    <w:rsid w:val="000B35C2"/>
    <w:rsid w:val="000B4D06"/>
    <w:rsid w:val="000B6849"/>
    <w:rsid w:val="000B7120"/>
    <w:rsid w:val="000B71D3"/>
    <w:rsid w:val="000B7E7C"/>
    <w:rsid w:val="000B7EF7"/>
    <w:rsid w:val="000C0474"/>
    <w:rsid w:val="000C1802"/>
    <w:rsid w:val="000C1FF8"/>
    <w:rsid w:val="000C25B7"/>
    <w:rsid w:val="000C40AA"/>
    <w:rsid w:val="000C48CF"/>
    <w:rsid w:val="000C6BEC"/>
    <w:rsid w:val="000C75FE"/>
    <w:rsid w:val="000D05D7"/>
    <w:rsid w:val="000D1B56"/>
    <w:rsid w:val="000D1BC9"/>
    <w:rsid w:val="000D313E"/>
    <w:rsid w:val="000D3ADD"/>
    <w:rsid w:val="000D47E5"/>
    <w:rsid w:val="000D4826"/>
    <w:rsid w:val="000D593D"/>
    <w:rsid w:val="000D5B3E"/>
    <w:rsid w:val="000D5E10"/>
    <w:rsid w:val="000D5FD3"/>
    <w:rsid w:val="000D649B"/>
    <w:rsid w:val="000E0223"/>
    <w:rsid w:val="000E063A"/>
    <w:rsid w:val="000E064D"/>
    <w:rsid w:val="000E1297"/>
    <w:rsid w:val="000E1C84"/>
    <w:rsid w:val="000E2CC1"/>
    <w:rsid w:val="000E3268"/>
    <w:rsid w:val="000E3529"/>
    <w:rsid w:val="000E3F63"/>
    <w:rsid w:val="000E5B70"/>
    <w:rsid w:val="000E6F6D"/>
    <w:rsid w:val="000F0998"/>
    <w:rsid w:val="000F0D98"/>
    <w:rsid w:val="000F0F2C"/>
    <w:rsid w:val="000F283F"/>
    <w:rsid w:val="000F57F4"/>
    <w:rsid w:val="000F5946"/>
    <w:rsid w:val="000F5D94"/>
    <w:rsid w:val="000F5F90"/>
    <w:rsid w:val="000F6BFA"/>
    <w:rsid w:val="00100BFE"/>
    <w:rsid w:val="00100DD0"/>
    <w:rsid w:val="00100FC4"/>
    <w:rsid w:val="00101A28"/>
    <w:rsid w:val="00101B67"/>
    <w:rsid w:val="00102B53"/>
    <w:rsid w:val="0010302D"/>
    <w:rsid w:val="00103527"/>
    <w:rsid w:val="0011033E"/>
    <w:rsid w:val="0011054A"/>
    <w:rsid w:val="00110CCE"/>
    <w:rsid w:val="00111196"/>
    <w:rsid w:val="00111D5E"/>
    <w:rsid w:val="00111DAA"/>
    <w:rsid w:val="00113185"/>
    <w:rsid w:val="00114964"/>
    <w:rsid w:val="00114DD6"/>
    <w:rsid w:val="00115577"/>
    <w:rsid w:val="00115B4C"/>
    <w:rsid w:val="00115C3C"/>
    <w:rsid w:val="00115F2F"/>
    <w:rsid w:val="001170CB"/>
    <w:rsid w:val="001171A0"/>
    <w:rsid w:val="001173FD"/>
    <w:rsid w:val="00117796"/>
    <w:rsid w:val="00120061"/>
    <w:rsid w:val="001200FE"/>
    <w:rsid w:val="00120C34"/>
    <w:rsid w:val="00120E69"/>
    <w:rsid w:val="001214DD"/>
    <w:rsid w:val="001224AF"/>
    <w:rsid w:val="0012271E"/>
    <w:rsid w:val="00122F0C"/>
    <w:rsid w:val="001240AD"/>
    <w:rsid w:val="0012640B"/>
    <w:rsid w:val="00127090"/>
    <w:rsid w:val="001277BC"/>
    <w:rsid w:val="00127B9A"/>
    <w:rsid w:val="00127F23"/>
    <w:rsid w:val="001308FF"/>
    <w:rsid w:val="00130C66"/>
    <w:rsid w:val="00131376"/>
    <w:rsid w:val="00131BC6"/>
    <w:rsid w:val="00131D4A"/>
    <w:rsid w:val="0013236D"/>
    <w:rsid w:val="00132840"/>
    <w:rsid w:val="00132C64"/>
    <w:rsid w:val="0013366E"/>
    <w:rsid w:val="00134496"/>
    <w:rsid w:val="001346AB"/>
    <w:rsid w:val="001367B4"/>
    <w:rsid w:val="001371AB"/>
    <w:rsid w:val="00137D1B"/>
    <w:rsid w:val="001408A5"/>
    <w:rsid w:val="00140D76"/>
    <w:rsid w:val="0014117C"/>
    <w:rsid w:val="00142474"/>
    <w:rsid w:val="00142DFC"/>
    <w:rsid w:val="00143978"/>
    <w:rsid w:val="00143B34"/>
    <w:rsid w:val="00143BC0"/>
    <w:rsid w:val="001440CE"/>
    <w:rsid w:val="00146099"/>
    <w:rsid w:val="001463E9"/>
    <w:rsid w:val="001467A9"/>
    <w:rsid w:val="00150256"/>
    <w:rsid w:val="0015109D"/>
    <w:rsid w:val="0015178C"/>
    <w:rsid w:val="00151890"/>
    <w:rsid w:val="00151D28"/>
    <w:rsid w:val="00153B56"/>
    <w:rsid w:val="00154B4D"/>
    <w:rsid w:val="00155B3F"/>
    <w:rsid w:val="00155F28"/>
    <w:rsid w:val="00156668"/>
    <w:rsid w:val="0015694A"/>
    <w:rsid w:val="001579BE"/>
    <w:rsid w:val="00160BC2"/>
    <w:rsid w:val="00160EFF"/>
    <w:rsid w:val="00162B32"/>
    <w:rsid w:val="0016307F"/>
    <w:rsid w:val="00163131"/>
    <w:rsid w:val="00166B12"/>
    <w:rsid w:val="0017036B"/>
    <w:rsid w:val="00170D3F"/>
    <w:rsid w:val="00170DC4"/>
    <w:rsid w:val="00174704"/>
    <w:rsid w:val="00175D83"/>
    <w:rsid w:val="00176E93"/>
    <w:rsid w:val="001806D8"/>
    <w:rsid w:val="001819D6"/>
    <w:rsid w:val="00181DFF"/>
    <w:rsid w:val="00182980"/>
    <w:rsid w:val="00182CB0"/>
    <w:rsid w:val="00183DCE"/>
    <w:rsid w:val="00187453"/>
    <w:rsid w:val="00187990"/>
    <w:rsid w:val="00190026"/>
    <w:rsid w:val="00191B52"/>
    <w:rsid w:val="00192E99"/>
    <w:rsid w:val="00193953"/>
    <w:rsid w:val="001940E6"/>
    <w:rsid w:val="001944BF"/>
    <w:rsid w:val="001948F2"/>
    <w:rsid w:val="001951B8"/>
    <w:rsid w:val="00195237"/>
    <w:rsid w:val="00195323"/>
    <w:rsid w:val="00195517"/>
    <w:rsid w:val="00196B03"/>
    <w:rsid w:val="0019764F"/>
    <w:rsid w:val="00197F78"/>
    <w:rsid w:val="001A01A0"/>
    <w:rsid w:val="001A11FE"/>
    <w:rsid w:val="001A1D3E"/>
    <w:rsid w:val="001A3632"/>
    <w:rsid w:val="001A3A86"/>
    <w:rsid w:val="001A3A9E"/>
    <w:rsid w:val="001A4A53"/>
    <w:rsid w:val="001A4E09"/>
    <w:rsid w:val="001A647B"/>
    <w:rsid w:val="001B0EC5"/>
    <w:rsid w:val="001B16CB"/>
    <w:rsid w:val="001B32D0"/>
    <w:rsid w:val="001B530A"/>
    <w:rsid w:val="001B6853"/>
    <w:rsid w:val="001B7DF1"/>
    <w:rsid w:val="001C0B42"/>
    <w:rsid w:val="001C17DB"/>
    <w:rsid w:val="001C1DA5"/>
    <w:rsid w:val="001C2D0F"/>
    <w:rsid w:val="001C2D6C"/>
    <w:rsid w:val="001C470A"/>
    <w:rsid w:val="001C47C7"/>
    <w:rsid w:val="001C4971"/>
    <w:rsid w:val="001D0584"/>
    <w:rsid w:val="001D0F3E"/>
    <w:rsid w:val="001D15D8"/>
    <w:rsid w:val="001D205C"/>
    <w:rsid w:val="001D2592"/>
    <w:rsid w:val="001D2BBE"/>
    <w:rsid w:val="001D3A81"/>
    <w:rsid w:val="001D3E92"/>
    <w:rsid w:val="001D3FA4"/>
    <w:rsid w:val="001D4A08"/>
    <w:rsid w:val="001D7BE7"/>
    <w:rsid w:val="001E19A5"/>
    <w:rsid w:val="001E1CDE"/>
    <w:rsid w:val="001E2645"/>
    <w:rsid w:val="001E2893"/>
    <w:rsid w:val="001E302C"/>
    <w:rsid w:val="001E3288"/>
    <w:rsid w:val="001E35FD"/>
    <w:rsid w:val="001E3EB9"/>
    <w:rsid w:val="001E4D5D"/>
    <w:rsid w:val="001E5CA5"/>
    <w:rsid w:val="001E6246"/>
    <w:rsid w:val="001E6B9D"/>
    <w:rsid w:val="001E7256"/>
    <w:rsid w:val="001E7D4A"/>
    <w:rsid w:val="001F087F"/>
    <w:rsid w:val="001F0E1F"/>
    <w:rsid w:val="001F0EB4"/>
    <w:rsid w:val="001F3DCE"/>
    <w:rsid w:val="001F4A8A"/>
    <w:rsid w:val="001F607A"/>
    <w:rsid w:val="001F736F"/>
    <w:rsid w:val="00200E58"/>
    <w:rsid w:val="00200F2C"/>
    <w:rsid w:val="00201356"/>
    <w:rsid w:val="002014BB"/>
    <w:rsid w:val="00201787"/>
    <w:rsid w:val="002023AE"/>
    <w:rsid w:val="002032DC"/>
    <w:rsid w:val="00203575"/>
    <w:rsid w:val="00204E59"/>
    <w:rsid w:val="00205260"/>
    <w:rsid w:val="002054E4"/>
    <w:rsid w:val="002065D6"/>
    <w:rsid w:val="00206C7D"/>
    <w:rsid w:val="0020786E"/>
    <w:rsid w:val="002079DF"/>
    <w:rsid w:val="002102D6"/>
    <w:rsid w:val="002104D8"/>
    <w:rsid w:val="0021098B"/>
    <w:rsid w:val="0021141B"/>
    <w:rsid w:val="00211C6C"/>
    <w:rsid w:val="00213326"/>
    <w:rsid w:val="00213FAE"/>
    <w:rsid w:val="002154E4"/>
    <w:rsid w:val="002159E5"/>
    <w:rsid w:val="00215F2B"/>
    <w:rsid w:val="00215FE3"/>
    <w:rsid w:val="00217684"/>
    <w:rsid w:val="00220813"/>
    <w:rsid w:val="00222088"/>
    <w:rsid w:val="0022240E"/>
    <w:rsid w:val="0022262A"/>
    <w:rsid w:val="00223817"/>
    <w:rsid w:val="00223C23"/>
    <w:rsid w:val="0022421E"/>
    <w:rsid w:val="002261D9"/>
    <w:rsid w:val="00227635"/>
    <w:rsid w:val="002276F7"/>
    <w:rsid w:val="0023152C"/>
    <w:rsid w:val="0023230F"/>
    <w:rsid w:val="00232920"/>
    <w:rsid w:val="0023499F"/>
    <w:rsid w:val="002354C4"/>
    <w:rsid w:val="00236E91"/>
    <w:rsid w:val="00240297"/>
    <w:rsid w:val="00240EC2"/>
    <w:rsid w:val="002412A3"/>
    <w:rsid w:val="0024312B"/>
    <w:rsid w:val="002436C6"/>
    <w:rsid w:val="0024492B"/>
    <w:rsid w:val="0024548F"/>
    <w:rsid w:val="0024592C"/>
    <w:rsid w:val="0024751D"/>
    <w:rsid w:val="002504BF"/>
    <w:rsid w:val="00251026"/>
    <w:rsid w:val="00251FE6"/>
    <w:rsid w:val="00252E1D"/>
    <w:rsid w:val="00254594"/>
    <w:rsid w:val="002558C6"/>
    <w:rsid w:val="00255D22"/>
    <w:rsid w:val="00256F2D"/>
    <w:rsid w:val="00257008"/>
    <w:rsid w:val="00257054"/>
    <w:rsid w:val="00257491"/>
    <w:rsid w:val="00257CDE"/>
    <w:rsid w:val="002601D3"/>
    <w:rsid w:val="00260AA1"/>
    <w:rsid w:val="0026105F"/>
    <w:rsid w:val="0026151A"/>
    <w:rsid w:val="002629DB"/>
    <w:rsid w:val="00262A94"/>
    <w:rsid w:val="0026419E"/>
    <w:rsid w:val="00264AB5"/>
    <w:rsid w:val="00267123"/>
    <w:rsid w:val="00271104"/>
    <w:rsid w:val="00271C8D"/>
    <w:rsid w:val="00272F80"/>
    <w:rsid w:val="002734D9"/>
    <w:rsid w:val="00273666"/>
    <w:rsid w:val="00273BAA"/>
    <w:rsid w:val="00276A74"/>
    <w:rsid w:val="002771A4"/>
    <w:rsid w:val="002802AD"/>
    <w:rsid w:val="002806F4"/>
    <w:rsid w:val="00280B72"/>
    <w:rsid w:val="0028197A"/>
    <w:rsid w:val="00281DAC"/>
    <w:rsid w:val="00281F41"/>
    <w:rsid w:val="002837E4"/>
    <w:rsid w:val="002852C8"/>
    <w:rsid w:val="002853BE"/>
    <w:rsid w:val="002863BE"/>
    <w:rsid w:val="0028705D"/>
    <w:rsid w:val="00291025"/>
    <w:rsid w:val="002921D4"/>
    <w:rsid w:val="00292867"/>
    <w:rsid w:val="002934D6"/>
    <w:rsid w:val="0029391B"/>
    <w:rsid w:val="00293EBB"/>
    <w:rsid w:val="0029472F"/>
    <w:rsid w:val="002965CA"/>
    <w:rsid w:val="00297661"/>
    <w:rsid w:val="002A27DC"/>
    <w:rsid w:val="002A41D7"/>
    <w:rsid w:val="002A69E6"/>
    <w:rsid w:val="002A732B"/>
    <w:rsid w:val="002A793F"/>
    <w:rsid w:val="002B00C8"/>
    <w:rsid w:val="002B0C73"/>
    <w:rsid w:val="002B0D57"/>
    <w:rsid w:val="002B1224"/>
    <w:rsid w:val="002B1542"/>
    <w:rsid w:val="002B1ADF"/>
    <w:rsid w:val="002B2A0B"/>
    <w:rsid w:val="002B3161"/>
    <w:rsid w:val="002B367F"/>
    <w:rsid w:val="002B4D46"/>
    <w:rsid w:val="002B5085"/>
    <w:rsid w:val="002B56AF"/>
    <w:rsid w:val="002B6D20"/>
    <w:rsid w:val="002B76B6"/>
    <w:rsid w:val="002C1B72"/>
    <w:rsid w:val="002C1CCC"/>
    <w:rsid w:val="002C3058"/>
    <w:rsid w:val="002C3583"/>
    <w:rsid w:val="002C3945"/>
    <w:rsid w:val="002C41BE"/>
    <w:rsid w:val="002C6772"/>
    <w:rsid w:val="002C6B9F"/>
    <w:rsid w:val="002C6C36"/>
    <w:rsid w:val="002C6DC9"/>
    <w:rsid w:val="002D07FC"/>
    <w:rsid w:val="002D2FD7"/>
    <w:rsid w:val="002D3463"/>
    <w:rsid w:val="002D43D3"/>
    <w:rsid w:val="002D45F5"/>
    <w:rsid w:val="002D5935"/>
    <w:rsid w:val="002E00E2"/>
    <w:rsid w:val="002E0468"/>
    <w:rsid w:val="002E3207"/>
    <w:rsid w:val="002E452E"/>
    <w:rsid w:val="002E6261"/>
    <w:rsid w:val="002E62D0"/>
    <w:rsid w:val="002E777A"/>
    <w:rsid w:val="002E7BAA"/>
    <w:rsid w:val="002E7C3E"/>
    <w:rsid w:val="002F1087"/>
    <w:rsid w:val="002F2048"/>
    <w:rsid w:val="002F34B0"/>
    <w:rsid w:val="002F3849"/>
    <w:rsid w:val="002F5D12"/>
    <w:rsid w:val="002F5F08"/>
    <w:rsid w:val="002F5FB7"/>
    <w:rsid w:val="002F5FDD"/>
    <w:rsid w:val="002F68FA"/>
    <w:rsid w:val="002F6BC2"/>
    <w:rsid w:val="002F7745"/>
    <w:rsid w:val="002F7746"/>
    <w:rsid w:val="003020A7"/>
    <w:rsid w:val="00306D72"/>
    <w:rsid w:val="00307CAC"/>
    <w:rsid w:val="00307F09"/>
    <w:rsid w:val="00311421"/>
    <w:rsid w:val="00311C85"/>
    <w:rsid w:val="00311DD3"/>
    <w:rsid w:val="0031277E"/>
    <w:rsid w:val="00313DDC"/>
    <w:rsid w:val="00313E79"/>
    <w:rsid w:val="0031488A"/>
    <w:rsid w:val="00314DE1"/>
    <w:rsid w:val="0031688E"/>
    <w:rsid w:val="00317BC4"/>
    <w:rsid w:val="00321C21"/>
    <w:rsid w:val="00322184"/>
    <w:rsid w:val="00322853"/>
    <w:rsid w:val="00323D83"/>
    <w:rsid w:val="00325552"/>
    <w:rsid w:val="003257B2"/>
    <w:rsid w:val="00325ABC"/>
    <w:rsid w:val="00326DB5"/>
    <w:rsid w:val="0032758D"/>
    <w:rsid w:val="00327CD2"/>
    <w:rsid w:val="00330B5B"/>
    <w:rsid w:val="00333485"/>
    <w:rsid w:val="00333D9F"/>
    <w:rsid w:val="003341FE"/>
    <w:rsid w:val="003344CE"/>
    <w:rsid w:val="003344EF"/>
    <w:rsid w:val="00334BD0"/>
    <w:rsid w:val="00334D60"/>
    <w:rsid w:val="00335B20"/>
    <w:rsid w:val="00335C31"/>
    <w:rsid w:val="00335CD0"/>
    <w:rsid w:val="00336138"/>
    <w:rsid w:val="003365D9"/>
    <w:rsid w:val="003370E3"/>
    <w:rsid w:val="00337216"/>
    <w:rsid w:val="00341A39"/>
    <w:rsid w:val="00342DA6"/>
    <w:rsid w:val="00343A9B"/>
    <w:rsid w:val="00344470"/>
    <w:rsid w:val="00344623"/>
    <w:rsid w:val="0034474C"/>
    <w:rsid w:val="00344804"/>
    <w:rsid w:val="0034484F"/>
    <w:rsid w:val="0034486E"/>
    <w:rsid w:val="003467DF"/>
    <w:rsid w:val="00346E2F"/>
    <w:rsid w:val="003474D1"/>
    <w:rsid w:val="00347517"/>
    <w:rsid w:val="003518E8"/>
    <w:rsid w:val="00351A31"/>
    <w:rsid w:val="00352CC5"/>
    <w:rsid w:val="003531E3"/>
    <w:rsid w:val="0035541B"/>
    <w:rsid w:val="003558AE"/>
    <w:rsid w:val="0035796F"/>
    <w:rsid w:val="003579A9"/>
    <w:rsid w:val="003607E7"/>
    <w:rsid w:val="00360BF4"/>
    <w:rsid w:val="003619F1"/>
    <w:rsid w:val="003633E5"/>
    <w:rsid w:val="00365034"/>
    <w:rsid w:val="00365E3F"/>
    <w:rsid w:val="00366D4B"/>
    <w:rsid w:val="00366D5B"/>
    <w:rsid w:val="003675BE"/>
    <w:rsid w:val="00367657"/>
    <w:rsid w:val="003702DB"/>
    <w:rsid w:val="003706D2"/>
    <w:rsid w:val="00370968"/>
    <w:rsid w:val="00371176"/>
    <w:rsid w:val="00371929"/>
    <w:rsid w:val="00372571"/>
    <w:rsid w:val="00373C61"/>
    <w:rsid w:val="003745CD"/>
    <w:rsid w:val="00374C6C"/>
    <w:rsid w:val="003757EA"/>
    <w:rsid w:val="00382F5A"/>
    <w:rsid w:val="003831C8"/>
    <w:rsid w:val="003831DE"/>
    <w:rsid w:val="003834DB"/>
    <w:rsid w:val="0038377A"/>
    <w:rsid w:val="003852BA"/>
    <w:rsid w:val="003855B1"/>
    <w:rsid w:val="003859C2"/>
    <w:rsid w:val="00385DAF"/>
    <w:rsid w:val="00387A22"/>
    <w:rsid w:val="003904CE"/>
    <w:rsid w:val="003905A4"/>
    <w:rsid w:val="00390D11"/>
    <w:rsid w:val="0039128C"/>
    <w:rsid w:val="00391544"/>
    <w:rsid w:val="0039206F"/>
    <w:rsid w:val="0039308D"/>
    <w:rsid w:val="003941CE"/>
    <w:rsid w:val="00394D84"/>
    <w:rsid w:val="00396186"/>
    <w:rsid w:val="003971D1"/>
    <w:rsid w:val="003976A0"/>
    <w:rsid w:val="003A0D7F"/>
    <w:rsid w:val="003A0F3D"/>
    <w:rsid w:val="003A1819"/>
    <w:rsid w:val="003A2597"/>
    <w:rsid w:val="003A2BB4"/>
    <w:rsid w:val="003A2C50"/>
    <w:rsid w:val="003A3755"/>
    <w:rsid w:val="003A42DF"/>
    <w:rsid w:val="003A661A"/>
    <w:rsid w:val="003A6F0F"/>
    <w:rsid w:val="003A7538"/>
    <w:rsid w:val="003B116D"/>
    <w:rsid w:val="003B2678"/>
    <w:rsid w:val="003B2CC9"/>
    <w:rsid w:val="003B3BB7"/>
    <w:rsid w:val="003B3ED3"/>
    <w:rsid w:val="003B4061"/>
    <w:rsid w:val="003B4D02"/>
    <w:rsid w:val="003B50EC"/>
    <w:rsid w:val="003B52DE"/>
    <w:rsid w:val="003B6976"/>
    <w:rsid w:val="003B7F0B"/>
    <w:rsid w:val="003C4B63"/>
    <w:rsid w:val="003C5232"/>
    <w:rsid w:val="003C6797"/>
    <w:rsid w:val="003C7CBE"/>
    <w:rsid w:val="003D178F"/>
    <w:rsid w:val="003D2922"/>
    <w:rsid w:val="003D2B90"/>
    <w:rsid w:val="003D3C2C"/>
    <w:rsid w:val="003D4817"/>
    <w:rsid w:val="003D488D"/>
    <w:rsid w:val="003D537D"/>
    <w:rsid w:val="003D5990"/>
    <w:rsid w:val="003D766E"/>
    <w:rsid w:val="003D7F06"/>
    <w:rsid w:val="003D7FBE"/>
    <w:rsid w:val="003E0AFE"/>
    <w:rsid w:val="003E1CA1"/>
    <w:rsid w:val="003E2DE3"/>
    <w:rsid w:val="003E3B4F"/>
    <w:rsid w:val="003E517F"/>
    <w:rsid w:val="003E6645"/>
    <w:rsid w:val="003E7A89"/>
    <w:rsid w:val="003F02A1"/>
    <w:rsid w:val="003F0799"/>
    <w:rsid w:val="003F0A84"/>
    <w:rsid w:val="003F12DD"/>
    <w:rsid w:val="003F1718"/>
    <w:rsid w:val="003F4C16"/>
    <w:rsid w:val="003F598B"/>
    <w:rsid w:val="003F7AC0"/>
    <w:rsid w:val="004020E3"/>
    <w:rsid w:val="00402958"/>
    <w:rsid w:val="00402D73"/>
    <w:rsid w:val="004035C7"/>
    <w:rsid w:val="00406EBB"/>
    <w:rsid w:val="004112F9"/>
    <w:rsid w:val="00411F08"/>
    <w:rsid w:val="004178AB"/>
    <w:rsid w:val="00420F2A"/>
    <w:rsid w:val="00421451"/>
    <w:rsid w:val="00422785"/>
    <w:rsid w:val="00423463"/>
    <w:rsid w:val="00423476"/>
    <w:rsid w:val="00423A02"/>
    <w:rsid w:val="00423FF1"/>
    <w:rsid w:val="0042412D"/>
    <w:rsid w:val="004244CE"/>
    <w:rsid w:val="004247DB"/>
    <w:rsid w:val="00425187"/>
    <w:rsid w:val="0042648C"/>
    <w:rsid w:val="00426F9F"/>
    <w:rsid w:val="004272EF"/>
    <w:rsid w:val="00427B09"/>
    <w:rsid w:val="00427BBD"/>
    <w:rsid w:val="00430941"/>
    <w:rsid w:val="00430F85"/>
    <w:rsid w:val="004318BD"/>
    <w:rsid w:val="00432832"/>
    <w:rsid w:val="004333BD"/>
    <w:rsid w:val="004345D8"/>
    <w:rsid w:val="0043502E"/>
    <w:rsid w:val="004358B1"/>
    <w:rsid w:val="00435C46"/>
    <w:rsid w:val="00437044"/>
    <w:rsid w:val="00437D8C"/>
    <w:rsid w:val="00441957"/>
    <w:rsid w:val="00442AD6"/>
    <w:rsid w:val="00444A48"/>
    <w:rsid w:val="0044534E"/>
    <w:rsid w:val="0044538E"/>
    <w:rsid w:val="00445F44"/>
    <w:rsid w:val="00446159"/>
    <w:rsid w:val="004510ED"/>
    <w:rsid w:val="00452794"/>
    <w:rsid w:val="0045499B"/>
    <w:rsid w:val="00454B18"/>
    <w:rsid w:val="00455F90"/>
    <w:rsid w:val="00457437"/>
    <w:rsid w:val="0045783C"/>
    <w:rsid w:val="004610C0"/>
    <w:rsid w:val="0046183A"/>
    <w:rsid w:val="00462A42"/>
    <w:rsid w:val="00463000"/>
    <w:rsid w:val="00465842"/>
    <w:rsid w:val="0046725D"/>
    <w:rsid w:val="0046738C"/>
    <w:rsid w:val="0046791C"/>
    <w:rsid w:val="00467D78"/>
    <w:rsid w:val="004708BB"/>
    <w:rsid w:val="00470F75"/>
    <w:rsid w:val="00471068"/>
    <w:rsid w:val="00471E36"/>
    <w:rsid w:val="004720BA"/>
    <w:rsid w:val="004732C1"/>
    <w:rsid w:val="00476243"/>
    <w:rsid w:val="004765C6"/>
    <w:rsid w:val="00477077"/>
    <w:rsid w:val="0047748C"/>
    <w:rsid w:val="00480847"/>
    <w:rsid w:val="0048114C"/>
    <w:rsid w:val="00481BDD"/>
    <w:rsid w:val="00485329"/>
    <w:rsid w:val="00486C26"/>
    <w:rsid w:val="0048743F"/>
    <w:rsid w:val="0049076A"/>
    <w:rsid w:val="004912DC"/>
    <w:rsid w:val="00491AA5"/>
    <w:rsid w:val="00491DE7"/>
    <w:rsid w:val="00494FAD"/>
    <w:rsid w:val="00495044"/>
    <w:rsid w:val="00495E71"/>
    <w:rsid w:val="00496A1A"/>
    <w:rsid w:val="00496D41"/>
    <w:rsid w:val="00497728"/>
    <w:rsid w:val="004A050E"/>
    <w:rsid w:val="004A0C73"/>
    <w:rsid w:val="004A14CF"/>
    <w:rsid w:val="004A1C7A"/>
    <w:rsid w:val="004A212F"/>
    <w:rsid w:val="004A4B29"/>
    <w:rsid w:val="004A63CC"/>
    <w:rsid w:val="004A7E48"/>
    <w:rsid w:val="004B09B7"/>
    <w:rsid w:val="004B22BD"/>
    <w:rsid w:val="004B28F0"/>
    <w:rsid w:val="004B3594"/>
    <w:rsid w:val="004B36F4"/>
    <w:rsid w:val="004B4F78"/>
    <w:rsid w:val="004B51CB"/>
    <w:rsid w:val="004B530E"/>
    <w:rsid w:val="004B5536"/>
    <w:rsid w:val="004B64A7"/>
    <w:rsid w:val="004B7166"/>
    <w:rsid w:val="004B72FB"/>
    <w:rsid w:val="004C0B4C"/>
    <w:rsid w:val="004C1936"/>
    <w:rsid w:val="004C2CD3"/>
    <w:rsid w:val="004C31A6"/>
    <w:rsid w:val="004C3AD8"/>
    <w:rsid w:val="004C408D"/>
    <w:rsid w:val="004C4572"/>
    <w:rsid w:val="004C5756"/>
    <w:rsid w:val="004C5EBA"/>
    <w:rsid w:val="004C675A"/>
    <w:rsid w:val="004D09D1"/>
    <w:rsid w:val="004D2396"/>
    <w:rsid w:val="004D6852"/>
    <w:rsid w:val="004D6D6A"/>
    <w:rsid w:val="004D788E"/>
    <w:rsid w:val="004E1888"/>
    <w:rsid w:val="004E259C"/>
    <w:rsid w:val="004E2BAD"/>
    <w:rsid w:val="004E4116"/>
    <w:rsid w:val="004E5C54"/>
    <w:rsid w:val="004E60BB"/>
    <w:rsid w:val="004E6B5D"/>
    <w:rsid w:val="004E798C"/>
    <w:rsid w:val="004F026D"/>
    <w:rsid w:val="004F04BB"/>
    <w:rsid w:val="004F22BD"/>
    <w:rsid w:val="004F3122"/>
    <w:rsid w:val="004F497A"/>
    <w:rsid w:val="004F5732"/>
    <w:rsid w:val="004F61C2"/>
    <w:rsid w:val="004F6207"/>
    <w:rsid w:val="004F79B7"/>
    <w:rsid w:val="00502447"/>
    <w:rsid w:val="0050329B"/>
    <w:rsid w:val="00504801"/>
    <w:rsid w:val="00505023"/>
    <w:rsid w:val="00505F9B"/>
    <w:rsid w:val="00510898"/>
    <w:rsid w:val="00511205"/>
    <w:rsid w:val="00512948"/>
    <w:rsid w:val="0051317E"/>
    <w:rsid w:val="00514F16"/>
    <w:rsid w:val="00515EB5"/>
    <w:rsid w:val="005165D5"/>
    <w:rsid w:val="00516BE8"/>
    <w:rsid w:val="005224BC"/>
    <w:rsid w:val="0052424C"/>
    <w:rsid w:val="00524690"/>
    <w:rsid w:val="00524CC2"/>
    <w:rsid w:val="00525557"/>
    <w:rsid w:val="005263A1"/>
    <w:rsid w:val="00527ED0"/>
    <w:rsid w:val="00530818"/>
    <w:rsid w:val="00530C3C"/>
    <w:rsid w:val="00530DDA"/>
    <w:rsid w:val="0053194A"/>
    <w:rsid w:val="00534B7B"/>
    <w:rsid w:val="00535647"/>
    <w:rsid w:val="00536354"/>
    <w:rsid w:val="00537097"/>
    <w:rsid w:val="0053787F"/>
    <w:rsid w:val="0054106C"/>
    <w:rsid w:val="00541691"/>
    <w:rsid w:val="00541CFD"/>
    <w:rsid w:val="005426AF"/>
    <w:rsid w:val="00542704"/>
    <w:rsid w:val="00542E85"/>
    <w:rsid w:val="005433FA"/>
    <w:rsid w:val="0054546F"/>
    <w:rsid w:val="00546340"/>
    <w:rsid w:val="0054643F"/>
    <w:rsid w:val="005466C0"/>
    <w:rsid w:val="005476E7"/>
    <w:rsid w:val="00550712"/>
    <w:rsid w:val="0055094B"/>
    <w:rsid w:val="00550B1D"/>
    <w:rsid w:val="00550BC7"/>
    <w:rsid w:val="00551656"/>
    <w:rsid w:val="00552065"/>
    <w:rsid w:val="0055294E"/>
    <w:rsid w:val="00553271"/>
    <w:rsid w:val="005534AF"/>
    <w:rsid w:val="00557D72"/>
    <w:rsid w:val="00560091"/>
    <w:rsid w:val="005605D4"/>
    <w:rsid w:val="0056143E"/>
    <w:rsid w:val="00561C53"/>
    <w:rsid w:val="0056259D"/>
    <w:rsid w:val="00562A9B"/>
    <w:rsid w:val="00562E22"/>
    <w:rsid w:val="0056463F"/>
    <w:rsid w:val="00565730"/>
    <w:rsid w:val="00565898"/>
    <w:rsid w:val="00566234"/>
    <w:rsid w:val="005664EE"/>
    <w:rsid w:val="00567AE9"/>
    <w:rsid w:val="005719E0"/>
    <w:rsid w:val="00571BFB"/>
    <w:rsid w:val="00572602"/>
    <w:rsid w:val="00573189"/>
    <w:rsid w:val="0057430B"/>
    <w:rsid w:val="00574310"/>
    <w:rsid w:val="00575FAA"/>
    <w:rsid w:val="00576EE4"/>
    <w:rsid w:val="005772E9"/>
    <w:rsid w:val="0058043F"/>
    <w:rsid w:val="00580AFB"/>
    <w:rsid w:val="005810A6"/>
    <w:rsid w:val="0058122E"/>
    <w:rsid w:val="00581C95"/>
    <w:rsid w:val="00581D52"/>
    <w:rsid w:val="005823E0"/>
    <w:rsid w:val="00582B43"/>
    <w:rsid w:val="00584CDA"/>
    <w:rsid w:val="005855E9"/>
    <w:rsid w:val="00586F8A"/>
    <w:rsid w:val="00587C89"/>
    <w:rsid w:val="005916F5"/>
    <w:rsid w:val="00591907"/>
    <w:rsid w:val="005939A4"/>
    <w:rsid w:val="00594401"/>
    <w:rsid w:val="005947FD"/>
    <w:rsid w:val="00594B06"/>
    <w:rsid w:val="00595279"/>
    <w:rsid w:val="005955AB"/>
    <w:rsid w:val="00595CBE"/>
    <w:rsid w:val="005963A9"/>
    <w:rsid w:val="005966BE"/>
    <w:rsid w:val="00596AA3"/>
    <w:rsid w:val="0059706A"/>
    <w:rsid w:val="005A025C"/>
    <w:rsid w:val="005A054A"/>
    <w:rsid w:val="005A09F9"/>
    <w:rsid w:val="005A0B32"/>
    <w:rsid w:val="005A32A1"/>
    <w:rsid w:val="005A5DBC"/>
    <w:rsid w:val="005A6BC8"/>
    <w:rsid w:val="005A771D"/>
    <w:rsid w:val="005A7CF6"/>
    <w:rsid w:val="005B010F"/>
    <w:rsid w:val="005B090C"/>
    <w:rsid w:val="005B1165"/>
    <w:rsid w:val="005B1B5D"/>
    <w:rsid w:val="005B1E53"/>
    <w:rsid w:val="005B2466"/>
    <w:rsid w:val="005B2E4E"/>
    <w:rsid w:val="005B3223"/>
    <w:rsid w:val="005B33BA"/>
    <w:rsid w:val="005B35D3"/>
    <w:rsid w:val="005B40B2"/>
    <w:rsid w:val="005B5057"/>
    <w:rsid w:val="005B5F23"/>
    <w:rsid w:val="005B6023"/>
    <w:rsid w:val="005B6079"/>
    <w:rsid w:val="005B646F"/>
    <w:rsid w:val="005B6ACD"/>
    <w:rsid w:val="005B74EB"/>
    <w:rsid w:val="005C02C5"/>
    <w:rsid w:val="005C08D3"/>
    <w:rsid w:val="005C1186"/>
    <w:rsid w:val="005C151A"/>
    <w:rsid w:val="005C1F29"/>
    <w:rsid w:val="005C3932"/>
    <w:rsid w:val="005C3F15"/>
    <w:rsid w:val="005C3F18"/>
    <w:rsid w:val="005C40FF"/>
    <w:rsid w:val="005C4954"/>
    <w:rsid w:val="005C61C9"/>
    <w:rsid w:val="005C6480"/>
    <w:rsid w:val="005C6B90"/>
    <w:rsid w:val="005D16F7"/>
    <w:rsid w:val="005D181F"/>
    <w:rsid w:val="005D2C8A"/>
    <w:rsid w:val="005D392C"/>
    <w:rsid w:val="005D4D98"/>
    <w:rsid w:val="005D586D"/>
    <w:rsid w:val="005D5898"/>
    <w:rsid w:val="005D5C76"/>
    <w:rsid w:val="005D6821"/>
    <w:rsid w:val="005D6A48"/>
    <w:rsid w:val="005E0568"/>
    <w:rsid w:val="005E07AF"/>
    <w:rsid w:val="005E1227"/>
    <w:rsid w:val="005F14A2"/>
    <w:rsid w:val="005F27F7"/>
    <w:rsid w:val="005F46FB"/>
    <w:rsid w:val="005F5499"/>
    <w:rsid w:val="005F5FDC"/>
    <w:rsid w:val="0060107B"/>
    <w:rsid w:val="006019D8"/>
    <w:rsid w:val="00601DB6"/>
    <w:rsid w:val="00602FC5"/>
    <w:rsid w:val="006039BE"/>
    <w:rsid w:val="00604EE1"/>
    <w:rsid w:val="006051D8"/>
    <w:rsid w:val="00605725"/>
    <w:rsid w:val="00605C83"/>
    <w:rsid w:val="00605F9B"/>
    <w:rsid w:val="00606A3F"/>
    <w:rsid w:val="00607B58"/>
    <w:rsid w:val="006100AF"/>
    <w:rsid w:val="00610D4E"/>
    <w:rsid w:val="00611C81"/>
    <w:rsid w:val="00611E0C"/>
    <w:rsid w:val="00612539"/>
    <w:rsid w:val="006127D7"/>
    <w:rsid w:val="00612877"/>
    <w:rsid w:val="00612A47"/>
    <w:rsid w:val="006132DD"/>
    <w:rsid w:val="00613866"/>
    <w:rsid w:val="00613AC2"/>
    <w:rsid w:val="00613DB0"/>
    <w:rsid w:val="00613FEB"/>
    <w:rsid w:val="00614B4D"/>
    <w:rsid w:val="00615560"/>
    <w:rsid w:val="00616389"/>
    <w:rsid w:val="00616F55"/>
    <w:rsid w:val="006205E2"/>
    <w:rsid w:val="00620AB2"/>
    <w:rsid w:val="006211F3"/>
    <w:rsid w:val="00624DAB"/>
    <w:rsid w:val="00625CDA"/>
    <w:rsid w:val="00625E6D"/>
    <w:rsid w:val="00626BA7"/>
    <w:rsid w:val="00627569"/>
    <w:rsid w:val="006276A9"/>
    <w:rsid w:val="00627950"/>
    <w:rsid w:val="0063011A"/>
    <w:rsid w:val="0063308C"/>
    <w:rsid w:val="006331EB"/>
    <w:rsid w:val="006342B2"/>
    <w:rsid w:val="00635412"/>
    <w:rsid w:val="00635DA3"/>
    <w:rsid w:val="00635F24"/>
    <w:rsid w:val="00637A4F"/>
    <w:rsid w:val="0064252D"/>
    <w:rsid w:val="006427B9"/>
    <w:rsid w:val="00643A96"/>
    <w:rsid w:val="00644FD1"/>
    <w:rsid w:val="00645838"/>
    <w:rsid w:val="00645E6F"/>
    <w:rsid w:val="00646932"/>
    <w:rsid w:val="00647B84"/>
    <w:rsid w:val="00647BCD"/>
    <w:rsid w:val="0065093B"/>
    <w:rsid w:val="00651136"/>
    <w:rsid w:val="006513F5"/>
    <w:rsid w:val="00651578"/>
    <w:rsid w:val="00652D46"/>
    <w:rsid w:val="00653BBA"/>
    <w:rsid w:val="00653E7F"/>
    <w:rsid w:val="0065407C"/>
    <w:rsid w:val="00654B5F"/>
    <w:rsid w:val="006557BE"/>
    <w:rsid w:val="0065627A"/>
    <w:rsid w:val="00656627"/>
    <w:rsid w:val="00656826"/>
    <w:rsid w:val="006578EB"/>
    <w:rsid w:val="006630A4"/>
    <w:rsid w:val="00663CC1"/>
    <w:rsid w:val="00664497"/>
    <w:rsid w:val="0066585B"/>
    <w:rsid w:val="006667A1"/>
    <w:rsid w:val="00666AC4"/>
    <w:rsid w:val="00666F95"/>
    <w:rsid w:val="00667860"/>
    <w:rsid w:val="00670B27"/>
    <w:rsid w:val="00673675"/>
    <w:rsid w:val="00673E83"/>
    <w:rsid w:val="006748E9"/>
    <w:rsid w:val="006750E3"/>
    <w:rsid w:val="0067524C"/>
    <w:rsid w:val="0067555D"/>
    <w:rsid w:val="00675D93"/>
    <w:rsid w:val="00677061"/>
    <w:rsid w:val="00677165"/>
    <w:rsid w:val="00680448"/>
    <w:rsid w:val="00680A9A"/>
    <w:rsid w:val="00682CE2"/>
    <w:rsid w:val="00682FDE"/>
    <w:rsid w:val="0068359A"/>
    <w:rsid w:val="00683C32"/>
    <w:rsid w:val="006840D5"/>
    <w:rsid w:val="006845FD"/>
    <w:rsid w:val="00684965"/>
    <w:rsid w:val="00685044"/>
    <w:rsid w:val="0068504F"/>
    <w:rsid w:val="00685159"/>
    <w:rsid w:val="006853DB"/>
    <w:rsid w:val="00686BEB"/>
    <w:rsid w:val="00686C7D"/>
    <w:rsid w:val="006921DE"/>
    <w:rsid w:val="00692A86"/>
    <w:rsid w:val="0069418D"/>
    <w:rsid w:val="0069467A"/>
    <w:rsid w:val="00696682"/>
    <w:rsid w:val="00697558"/>
    <w:rsid w:val="006978FC"/>
    <w:rsid w:val="00697B2D"/>
    <w:rsid w:val="00697EFF"/>
    <w:rsid w:val="006A1538"/>
    <w:rsid w:val="006A18C1"/>
    <w:rsid w:val="006A1D77"/>
    <w:rsid w:val="006A1F3A"/>
    <w:rsid w:val="006A2BCF"/>
    <w:rsid w:val="006B0C79"/>
    <w:rsid w:val="006B279F"/>
    <w:rsid w:val="006B3B71"/>
    <w:rsid w:val="006B3E94"/>
    <w:rsid w:val="006B46DB"/>
    <w:rsid w:val="006B6669"/>
    <w:rsid w:val="006B7294"/>
    <w:rsid w:val="006B7DBD"/>
    <w:rsid w:val="006C0EFA"/>
    <w:rsid w:val="006C1BE5"/>
    <w:rsid w:val="006C2EAB"/>
    <w:rsid w:val="006C3447"/>
    <w:rsid w:val="006C4DDF"/>
    <w:rsid w:val="006C4E4D"/>
    <w:rsid w:val="006C51D0"/>
    <w:rsid w:val="006C5619"/>
    <w:rsid w:val="006C6980"/>
    <w:rsid w:val="006C747B"/>
    <w:rsid w:val="006C771B"/>
    <w:rsid w:val="006D0A61"/>
    <w:rsid w:val="006D17FF"/>
    <w:rsid w:val="006D2831"/>
    <w:rsid w:val="006D3637"/>
    <w:rsid w:val="006D3650"/>
    <w:rsid w:val="006D4764"/>
    <w:rsid w:val="006D49EC"/>
    <w:rsid w:val="006D5DDE"/>
    <w:rsid w:val="006D7A74"/>
    <w:rsid w:val="006D7CB7"/>
    <w:rsid w:val="006E0368"/>
    <w:rsid w:val="006E2AF8"/>
    <w:rsid w:val="006E4611"/>
    <w:rsid w:val="006E65CA"/>
    <w:rsid w:val="006E68ED"/>
    <w:rsid w:val="006E7347"/>
    <w:rsid w:val="006E75F2"/>
    <w:rsid w:val="006F1003"/>
    <w:rsid w:val="006F1B35"/>
    <w:rsid w:val="006F25B6"/>
    <w:rsid w:val="006F2B4E"/>
    <w:rsid w:val="006F3051"/>
    <w:rsid w:val="006F4904"/>
    <w:rsid w:val="006F4B1F"/>
    <w:rsid w:val="00701844"/>
    <w:rsid w:val="00701E7F"/>
    <w:rsid w:val="0070231E"/>
    <w:rsid w:val="00703C2F"/>
    <w:rsid w:val="00704985"/>
    <w:rsid w:val="007058F6"/>
    <w:rsid w:val="00705A6E"/>
    <w:rsid w:val="00705D3F"/>
    <w:rsid w:val="007077E7"/>
    <w:rsid w:val="007113DD"/>
    <w:rsid w:val="00711A3D"/>
    <w:rsid w:val="00712282"/>
    <w:rsid w:val="00712505"/>
    <w:rsid w:val="00712C72"/>
    <w:rsid w:val="007137CD"/>
    <w:rsid w:val="007141B6"/>
    <w:rsid w:val="007146AB"/>
    <w:rsid w:val="00714D0A"/>
    <w:rsid w:val="00716428"/>
    <w:rsid w:val="00721128"/>
    <w:rsid w:val="0072112D"/>
    <w:rsid w:val="00722CAA"/>
    <w:rsid w:val="00723E48"/>
    <w:rsid w:val="007240E5"/>
    <w:rsid w:val="007253EE"/>
    <w:rsid w:val="00725D04"/>
    <w:rsid w:val="00725F2E"/>
    <w:rsid w:val="0072686A"/>
    <w:rsid w:val="0072687B"/>
    <w:rsid w:val="007279B9"/>
    <w:rsid w:val="00727B30"/>
    <w:rsid w:val="0073315F"/>
    <w:rsid w:val="00733203"/>
    <w:rsid w:val="007333C9"/>
    <w:rsid w:val="00735654"/>
    <w:rsid w:val="007406CD"/>
    <w:rsid w:val="00744478"/>
    <w:rsid w:val="00744BA7"/>
    <w:rsid w:val="00744CDF"/>
    <w:rsid w:val="00745DCC"/>
    <w:rsid w:val="007460B3"/>
    <w:rsid w:val="007471DC"/>
    <w:rsid w:val="00751A25"/>
    <w:rsid w:val="00751D1B"/>
    <w:rsid w:val="00751F62"/>
    <w:rsid w:val="00752ADA"/>
    <w:rsid w:val="007530E0"/>
    <w:rsid w:val="00753E38"/>
    <w:rsid w:val="007544F8"/>
    <w:rsid w:val="00755CCB"/>
    <w:rsid w:val="00755EC4"/>
    <w:rsid w:val="007574F6"/>
    <w:rsid w:val="007578A3"/>
    <w:rsid w:val="00757991"/>
    <w:rsid w:val="00760B7E"/>
    <w:rsid w:val="00761977"/>
    <w:rsid w:val="00761EA7"/>
    <w:rsid w:val="007627F3"/>
    <w:rsid w:val="007633C6"/>
    <w:rsid w:val="00763A63"/>
    <w:rsid w:val="00764A88"/>
    <w:rsid w:val="0076667F"/>
    <w:rsid w:val="007701F3"/>
    <w:rsid w:val="00770985"/>
    <w:rsid w:val="0077120A"/>
    <w:rsid w:val="0077136E"/>
    <w:rsid w:val="00771ED3"/>
    <w:rsid w:val="00772836"/>
    <w:rsid w:val="00772939"/>
    <w:rsid w:val="00773BFC"/>
    <w:rsid w:val="00773DCE"/>
    <w:rsid w:val="00775CC0"/>
    <w:rsid w:val="0077622D"/>
    <w:rsid w:val="00776A46"/>
    <w:rsid w:val="00776DC5"/>
    <w:rsid w:val="0078083B"/>
    <w:rsid w:val="00780B27"/>
    <w:rsid w:val="0078131B"/>
    <w:rsid w:val="00781822"/>
    <w:rsid w:val="007818DB"/>
    <w:rsid w:val="00781BB2"/>
    <w:rsid w:val="007820A8"/>
    <w:rsid w:val="00782272"/>
    <w:rsid w:val="00783238"/>
    <w:rsid w:val="00783EA7"/>
    <w:rsid w:val="00784CC5"/>
    <w:rsid w:val="00785A92"/>
    <w:rsid w:val="0078651E"/>
    <w:rsid w:val="00787875"/>
    <w:rsid w:val="00787F67"/>
    <w:rsid w:val="00792286"/>
    <w:rsid w:val="00792A30"/>
    <w:rsid w:val="00795283"/>
    <w:rsid w:val="0079716D"/>
    <w:rsid w:val="00797F90"/>
    <w:rsid w:val="007A0671"/>
    <w:rsid w:val="007A43BB"/>
    <w:rsid w:val="007A47F6"/>
    <w:rsid w:val="007A53DA"/>
    <w:rsid w:val="007A6AF9"/>
    <w:rsid w:val="007A7C8E"/>
    <w:rsid w:val="007A7D94"/>
    <w:rsid w:val="007A7FED"/>
    <w:rsid w:val="007B2AD1"/>
    <w:rsid w:val="007B37FD"/>
    <w:rsid w:val="007B4190"/>
    <w:rsid w:val="007B4284"/>
    <w:rsid w:val="007B5650"/>
    <w:rsid w:val="007B6E60"/>
    <w:rsid w:val="007B75E5"/>
    <w:rsid w:val="007B768F"/>
    <w:rsid w:val="007C0264"/>
    <w:rsid w:val="007C076C"/>
    <w:rsid w:val="007C08BF"/>
    <w:rsid w:val="007C0A3B"/>
    <w:rsid w:val="007C1A8B"/>
    <w:rsid w:val="007C211D"/>
    <w:rsid w:val="007C2F11"/>
    <w:rsid w:val="007C3F0A"/>
    <w:rsid w:val="007C5D55"/>
    <w:rsid w:val="007C5D58"/>
    <w:rsid w:val="007C5EEC"/>
    <w:rsid w:val="007C7E86"/>
    <w:rsid w:val="007C7FA3"/>
    <w:rsid w:val="007D13C6"/>
    <w:rsid w:val="007D28E0"/>
    <w:rsid w:val="007D307A"/>
    <w:rsid w:val="007D30C7"/>
    <w:rsid w:val="007D4101"/>
    <w:rsid w:val="007D5413"/>
    <w:rsid w:val="007D6831"/>
    <w:rsid w:val="007D6939"/>
    <w:rsid w:val="007D69AA"/>
    <w:rsid w:val="007D6D24"/>
    <w:rsid w:val="007D75F0"/>
    <w:rsid w:val="007E013D"/>
    <w:rsid w:val="007E079A"/>
    <w:rsid w:val="007E1EBD"/>
    <w:rsid w:val="007E2434"/>
    <w:rsid w:val="007E338A"/>
    <w:rsid w:val="007E3896"/>
    <w:rsid w:val="007E3C75"/>
    <w:rsid w:val="007E4771"/>
    <w:rsid w:val="007E64B3"/>
    <w:rsid w:val="007F0BAA"/>
    <w:rsid w:val="007F1947"/>
    <w:rsid w:val="007F1B5C"/>
    <w:rsid w:val="007F2F4C"/>
    <w:rsid w:val="007F336A"/>
    <w:rsid w:val="007F3D1E"/>
    <w:rsid w:val="007F46F4"/>
    <w:rsid w:val="007F716C"/>
    <w:rsid w:val="007F7607"/>
    <w:rsid w:val="00800564"/>
    <w:rsid w:val="00801581"/>
    <w:rsid w:val="008027C4"/>
    <w:rsid w:val="008028C3"/>
    <w:rsid w:val="00806B43"/>
    <w:rsid w:val="00811AB7"/>
    <w:rsid w:val="00812239"/>
    <w:rsid w:val="008126DA"/>
    <w:rsid w:val="00813B91"/>
    <w:rsid w:val="00814D63"/>
    <w:rsid w:val="00814ED9"/>
    <w:rsid w:val="008160D9"/>
    <w:rsid w:val="008207F3"/>
    <w:rsid w:val="00822D51"/>
    <w:rsid w:val="00823316"/>
    <w:rsid w:val="008233E6"/>
    <w:rsid w:val="008238C3"/>
    <w:rsid w:val="00823B58"/>
    <w:rsid w:val="00823B6F"/>
    <w:rsid w:val="00824679"/>
    <w:rsid w:val="00824B3F"/>
    <w:rsid w:val="008254CC"/>
    <w:rsid w:val="00826006"/>
    <w:rsid w:val="0082652B"/>
    <w:rsid w:val="00826809"/>
    <w:rsid w:val="008277E6"/>
    <w:rsid w:val="008277F2"/>
    <w:rsid w:val="008315C6"/>
    <w:rsid w:val="008320C9"/>
    <w:rsid w:val="00832E1E"/>
    <w:rsid w:val="00836E57"/>
    <w:rsid w:val="00836EF2"/>
    <w:rsid w:val="008374BD"/>
    <w:rsid w:val="0084123C"/>
    <w:rsid w:val="0084170D"/>
    <w:rsid w:val="00841CAD"/>
    <w:rsid w:val="00841F28"/>
    <w:rsid w:val="00842CEB"/>
    <w:rsid w:val="008431E0"/>
    <w:rsid w:val="00843DF9"/>
    <w:rsid w:val="0084468B"/>
    <w:rsid w:val="00844ECF"/>
    <w:rsid w:val="008451CB"/>
    <w:rsid w:val="00845517"/>
    <w:rsid w:val="00846300"/>
    <w:rsid w:val="00846CF4"/>
    <w:rsid w:val="008503D7"/>
    <w:rsid w:val="00850E3A"/>
    <w:rsid w:val="00851D73"/>
    <w:rsid w:val="008529AA"/>
    <w:rsid w:val="00852DF8"/>
    <w:rsid w:val="00853BB6"/>
    <w:rsid w:val="00854309"/>
    <w:rsid w:val="0085484D"/>
    <w:rsid w:val="00854E71"/>
    <w:rsid w:val="0085512A"/>
    <w:rsid w:val="008552ED"/>
    <w:rsid w:val="0085554A"/>
    <w:rsid w:val="0085602D"/>
    <w:rsid w:val="0085629E"/>
    <w:rsid w:val="00856352"/>
    <w:rsid w:val="00857340"/>
    <w:rsid w:val="008578C3"/>
    <w:rsid w:val="00860DDA"/>
    <w:rsid w:val="00861A50"/>
    <w:rsid w:val="00862570"/>
    <w:rsid w:val="00862C4F"/>
    <w:rsid w:val="00864A73"/>
    <w:rsid w:val="00866A43"/>
    <w:rsid w:val="00867E8F"/>
    <w:rsid w:val="00870303"/>
    <w:rsid w:val="00870D63"/>
    <w:rsid w:val="0087212B"/>
    <w:rsid w:val="008722F9"/>
    <w:rsid w:val="008723FC"/>
    <w:rsid w:val="00873BB8"/>
    <w:rsid w:val="00873C06"/>
    <w:rsid w:val="00874181"/>
    <w:rsid w:val="00875211"/>
    <w:rsid w:val="008763E8"/>
    <w:rsid w:val="0087756A"/>
    <w:rsid w:val="00877AAA"/>
    <w:rsid w:val="008802E1"/>
    <w:rsid w:val="0088194F"/>
    <w:rsid w:val="008824BD"/>
    <w:rsid w:val="008826D8"/>
    <w:rsid w:val="00884492"/>
    <w:rsid w:val="00887C2C"/>
    <w:rsid w:val="008902BD"/>
    <w:rsid w:val="00892177"/>
    <w:rsid w:val="00892358"/>
    <w:rsid w:val="0089245A"/>
    <w:rsid w:val="00892ECA"/>
    <w:rsid w:val="00893310"/>
    <w:rsid w:val="00893316"/>
    <w:rsid w:val="00893825"/>
    <w:rsid w:val="00895D7F"/>
    <w:rsid w:val="008A00F0"/>
    <w:rsid w:val="008A141A"/>
    <w:rsid w:val="008A1B1C"/>
    <w:rsid w:val="008A36C4"/>
    <w:rsid w:val="008A37C4"/>
    <w:rsid w:val="008A381F"/>
    <w:rsid w:val="008A3E88"/>
    <w:rsid w:val="008A4AD8"/>
    <w:rsid w:val="008A7B5E"/>
    <w:rsid w:val="008B0D94"/>
    <w:rsid w:val="008B0EB7"/>
    <w:rsid w:val="008B1F96"/>
    <w:rsid w:val="008B20F6"/>
    <w:rsid w:val="008B2523"/>
    <w:rsid w:val="008B34F7"/>
    <w:rsid w:val="008B46C8"/>
    <w:rsid w:val="008B51A4"/>
    <w:rsid w:val="008B5F35"/>
    <w:rsid w:val="008B6589"/>
    <w:rsid w:val="008B7156"/>
    <w:rsid w:val="008B76B4"/>
    <w:rsid w:val="008C21B9"/>
    <w:rsid w:val="008C2C95"/>
    <w:rsid w:val="008C3418"/>
    <w:rsid w:val="008C5132"/>
    <w:rsid w:val="008C5BFE"/>
    <w:rsid w:val="008C6BC5"/>
    <w:rsid w:val="008D039D"/>
    <w:rsid w:val="008D094C"/>
    <w:rsid w:val="008D38D7"/>
    <w:rsid w:val="008D4A66"/>
    <w:rsid w:val="008D690A"/>
    <w:rsid w:val="008D6F92"/>
    <w:rsid w:val="008D6F9B"/>
    <w:rsid w:val="008D71DC"/>
    <w:rsid w:val="008D769E"/>
    <w:rsid w:val="008D7C21"/>
    <w:rsid w:val="008E0222"/>
    <w:rsid w:val="008E25E2"/>
    <w:rsid w:val="008E344C"/>
    <w:rsid w:val="008E5EE8"/>
    <w:rsid w:val="008E7E2C"/>
    <w:rsid w:val="008F1B0F"/>
    <w:rsid w:val="008F3306"/>
    <w:rsid w:val="008F37FF"/>
    <w:rsid w:val="008F4B50"/>
    <w:rsid w:val="008F5E9D"/>
    <w:rsid w:val="008F7131"/>
    <w:rsid w:val="009006A6"/>
    <w:rsid w:val="009009E1"/>
    <w:rsid w:val="00900A4B"/>
    <w:rsid w:val="00901A0D"/>
    <w:rsid w:val="00902452"/>
    <w:rsid w:val="00902BA3"/>
    <w:rsid w:val="009043EE"/>
    <w:rsid w:val="0090722D"/>
    <w:rsid w:val="00907889"/>
    <w:rsid w:val="00911896"/>
    <w:rsid w:val="009126C3"/>
    <w:rsid w:val="0091426F"/>
    <w:rsid w:val="0091497B"/>
    <w:rsid w:val="00916DFB"/>
    <w:rsid w:val="00916F2A"/>
    <w:rsid w:val="0091700D"/>
    <w:rsid w:val="00917263"/>
    <w:rsid w:val="00917304"/>
    <w:rsid w:val="009175AB"/>
    <w:rsid w:val="0092314F"/>
    <w:rsid w:val="00923F10"/>
    <w:rsid w:val="00925985"/>
    <w:rsid w:val="00927495"/>
    <w:rsid w:val="0093075C"/>
    <w:rsid w:val="00932845"/>
    <w:rsid w:val="00933346"/>
    <w:rsid w:val="00935A5D"/>
    <w:rsid w:val="00935D0A"/>
    <w:rsid w:val="009361F1"/>
    <w:rsid w:val="009411B1"/>
    <w:rsid w:val="00941879"/>
    <w:rsid w:val="009419AC"/>
    <w:rsid w:val="00941EA6"/>
    <w:rsid w:val="009424A9"/>
    <w:rsid w:val="00942C42"/>
    <w:rsid w:val="0094373F"/>
    <w:rsid w:val="00943CC5"/>
    <w:rsid w:val="009454DC"/>
    <w:rsid w:val="009456B1"/>
    <w:rsid w:val="00951324"/>
    <w:rsid w:val="0095211E"/>
    <w:rsid w:val="009529B4"/>
    <w:rsid w:val="00952A5E"/>
    <w:rsid w:val="00955508"/>
    <w:rsid w:val="00955B0F"/>
    <w:rsid w:val="009564FE"/>
    <w:rsid w:val="0095694C"/>
    <w:rsid w:val="00956B78"/>
    <w:rsid w:val="00957ADF"/>
    <w:rsid w:val="00960354"/>
    <w:rsid w:val="00960AD4"/>
    <w:rsid w:val="00960D8C"/>
    <w:rsid w:val="009618B1"/>
    <w:rsid w:val="009621F5"/>
    <w:rsid w:val="009629AE"/>
    <w:rsid w:val="00963184"/>
    <w:rsid w:val="009637FB"/>
    <w:rsid w:val="0096479A"/>
    <w:rsid w:val="00964A9C"/>
    <w:rsid w:val="00965421"/>
    <w:rsid w:val="0096711C"/>
    <w:rsid w:val="00967FA6"/>
    <w:rsid w:val="009705F6"/>
    <w:rsid w:val="009707BB"/>
    <w:rsid w:val="00970DFA"/>
    <w:rsid w:val="00970E79"/>
    <w:rsid w:val="00971973"/>
    <w:rsid w:val="00972A1E"/>
    <w:rsid w:val="00972AF0"/>
    <w:rsid w:val="00973EAF"/>
    <w:rsid w:val="009742D4"/>
    <w:rsid w:val="009745A9"/>
    <w:rsid w:val="00980430"/>
    <w:rsid w:val="00980E2F"/>
    <w:rsid w:val="00982470"/>
    <w:rsid w:val="00983192"/>
    <w:rsid w:val="00983870"/>
    <w:rsid w:val="00983D28"/>
    <w:rsid w:val="00984619"/>
    <w:rsid w:val="00985337"/>
    <w:rsid w:val="00985B65"/>
    <w:rsid w:val="0098650F"/>
    <w:rsid w:val="00987B01"/>
    <w:rsid w:val="0099045B"/>
    <w:rsid w:val="00990497"/>
    <w:rsid w:val="0099051B"/>
    <w:rsid w:val="009908F5"/>
    <w:rsid w:val="0099113B"/>
    <w:rsid w:val="009932E0"/>
    <w:rsid w:val="009932FE"/>
    <w:rsid w:val="00994A48"/>
    <w:rsid w:val="00994E24"/>
    <w:rsid w:val="009959F7"/>
    <w:rsid w:val="00996AAD"/>
    <w:rsid w:val="0099775C"/>
    <w:rsid w:val="009A05FA"/>
    <w:rsid w:val="009A0A96"/>
    <w:rsid w:val="009A0D0A"/>
    <w:rsid w:val="009A1E97"/>
    <w:rsid w:val="009A385C"/>
    <w:rsid w:val="009A4F39"/>
    <w:rsid w:val="009A523C"/>
    <w:rsid w:val="009A548E"/>
    <w:rsid w:val="009A5989"/>
    <w:rsid w:val="009A5BCD"/>
    <w:rsid w:val="009A68C2"/>
    <w:rsid w:val="009A6D27"/>
    <w:rsid w:val="009B0A1B"/>
    <w:rsid w:val="009B18E4"/>
    <w:rsid w:val="009B1BCA"/>
    <w:rsid w:val="009B418C"/>
    <w:rsid w:val="009B44EC"/>
    <w:rsid w:val="009B56A3"/>
    <w:rsid w:val="009B5766"/>
    <w:rsid w:val="009B58B1"/>
    <w:rsid w:val="009B7391"/>
    <w:rsid w:val="009B746B"/>
    <w:rsid w:val="009B79BA"/>
    <w:rsid w:val="009C079B"/>
    <w:rsid w:val="009C1C89"/>
    <w:rsid w:val="009C1DBC"/>
    <w:rsid w:val="009C214D"/>
    <w:rsid w:val="009C223C"/>
    <w:rsid w:val="009C372A"/>
    <w:rsid w:val="009C5BBB"/>
    <w:rsid w:val="009C67C6"/>
    <w:rsid w:val="009C71FF"/>
    <w:rsid w:val="009D0720"/>
    <w:rsid w:val="009D2F86"/>
    <w:rsid w:val="009D52AE"/>
    <w:rsid w:val="009D66F4"/>
    <w:rsid w:val="009D6BA6"/>
    <w:rsid w:val="009D73E1"/>
    <w:rsid w:val="009E4127"/>
    <w:rsid w:val="009E41CE"/>
    <w:rsid w:val="009E70B1"/>
    <w:rsid w:val="009F0277"/>
    <w:rsid w:val="009F0777"/>
    <w:rsid w:val="009F1F9C"/>
    <w:rsid w:val="009F22C0"/>
    <w:rsid w:val="009F339A"/>
    <w:rsid w:val="009F42F9"/>
    <w:rsid w:val="009F4711"/>
    <w:rsid w:val="009F501B"/>
    <w:rsid w:val="009F5424"/>
    <w:rsid w:val="009F5F44"/>
    <w:rsid w:val="009F6602"/>
    <w:rsid w:val="009F6B81"/>
    <w:rsid w:val="009F78E5"/>
    <w:rsid w:val="009F7D72"/>
    <w:rsid w:val="00A00F05"/>
    <w:rsid w:val="00A01BDC"/>
    <w:rsid w:val="00A01BF9"/>
    <w:rsid w:val="00A01CFD"/>
    <w:rsid w:val="00A01F55"/>
    <w:rsid w:val="00A0226C"/>
    <w:rsid w:val="00A0472C"/>
    <w:rsid w:val="00A05F4C"/>
    <w:rsid w:val="00A05FAF"/>
    <w:rsid w:val="00A11BE1"/>
    <w:rsid w:val="00A11C4E"/>
    <w:rsid w:val="00A13043"/>
    <w:rsid w:val="00A168B2"/>
    <w:rsid w:val="00A16F61"/>
    <w:rsid w:val="00A17023"/>
    <w:rsid w:val="00A17443"/>
    <w:rsid w:val="00A200B3"/>
    <w:rsid w:val="00A20624"/>
    <w:rsid w:val="00A2080D"/>
    <w:rsid w:val="00A22053"/>
    <w:rsid w:val="00A22115"/>
    <w:rsid w:val="00A225DE"/>
    <w:rsid w:val="00A22B0C"/>
    <w:rsid w:val="00A2630F"/>
    <w:rsid w:val="00A26F15"/>
    <w:rsid w:val="00A309D4"/>
    <w:rsid w:val="00A31B84"/>
    <w:rsid w:val="00A31DB8"/>
    <w:rsid w:val="00A31F0E"/>
    <w:rsid w:val="00A326DB"/>
    <w:rsid w:val="00A32785"/>
    <w:rsid w:val="00A335E2"/>
    <w:rsid w:val="00A340A2"/>
    <w:rsid w:val="00A3490D"/>
    <w:rsid w:val="00A34E5E"/>
    <w:rsid w:val="00A410FD"/>
    <w:rsid w:val="00A418BF"/>
    <w:rsid w:val="00A41BC1"/>
    <w:rsid w:val="00A42C0F"/>
    <w:rsid w:val="00A434BD"/>
    <w:rsid w:val="00A44A3B"/>
    <w:rsid w:val="00A46C42"/>
    <w:rsid w:val="00A477F0"/>
    <w:rsid w:val="00A500EA"/>
    <w:rsid w:val="00A51822"/>
    <w:rsid w:val="00A51F80"/>
    <w:rsid w:val="00A52835"/>
    <w:rsid w:val="00A52F72"/>
    <w:rsid w:val="00A53960"/>
    <w:rsid w:val="00A549FA"/>
    <w:rsid w:val="00A54EB6"/>
    <w:rsid w:val="00A551CD"/>
    <w:rsid w:val="00A55C03"/>
    <w:rsid w:val="00A55D99"/>
    <w:rsid w:val="00A56977"/>
    <w:rsid w:val="00A56D6E"/>
    <w:rsid w:val="00A60D2B"/>
    <w:rsid w:val="00A61582"/>
    <w:rsid w:val="00A61593"/>
    <w:rsid w:val="00A62355"/>
    <w:rsid w:val="00A628B8"/>
    <w:rsid w:val="00A640E4"/>
    <w:rsid w:val="00A64309"/>
    <w:rsid w:val="00A649D8"/>
    <w:rsid w:val="00A65514"/>
    <w:rsid w:val="00A66A61"/>
    <w:rsid w:val="00A67AE4"/>
    <w:rsid w:val="00A67CFE"/>
    <w:rsid w:val="00A705AD"/>
    <w:rsid w:val="00A70748"/>
    <w:rsid w:val="00A72A53"/>
    <w:rsid w:val="00A735F0"/>
    <w:rsid w:val="00A74A25"/>
    <w:rsid w:val="00A74F60"/>
    <w:rsid w:val="00A753CF"/>
    <w:rsid w:val="00A76577"/>
    <w:rsid w:val="00A77138"/>
    <w:rsid w:val="00A77393"/>
    <w:rsid w:val="00A8094A"/>
    <w:rsid w:val="00A80A3F"/>
    <w:rsid w:val="00A81448"/>
    <w:rsid w:val="00A81660"/>
    <w:rsid w:val="00A81729"/>
    <w:rsid w:val="00A81E2B"/>
    <w:rsid w:val="00A81EA5"/>
    <w:rsid w:val="00A83A82"/>
    <w:rsid w:val="00A83D99"/>
    <w:rsid w:val="00A845F6"/>
    <w:rsid w:val="00A84C2D"/>
    <w:rsid w:val="00A858AC"/>
    <w:rsid w:val="00A86F71"/>
    <w:rsid w:val="00A91BBA"/>
    <w:rsid w:val="00A92BB4"/>
    <w:rsid w:val="00A94D91"/>
    <w:rsid w:val="00A973EC"/>
    <w:rsid w:val="00AA1337"/>
    <w:rsid w:val="00AA1B4B"/>
    <w:rsid w:val="00AA216B"/>
    <w:rsid w:val="00AA21C5"/>
    <w:rsid w:val="00AA22C2"/>
    <w:rsid w:val="00AA3726"/>
    <w:rsid w:val="00AA4099"/>
    <w:rsid w:val="00AA4F04"/>
    <w:rsid w:val="00AA528A"/>
    <w:rsid w:val="00AA7486"/>
    <w:rsid w:val="00AB04DA"/>
    <w:rsid w:val="00AB0A78"/>
    <w:rsid w:val="00AB0DC4"/>
    <w:rsid w:val="00AB186C"/>
    <w:rsid w:val="00AB376E"/>
    <w:rsid w:val="00AB4105"/>
    <w:rsid w:val="00AB480C"/>
    <w:rsid w:val="00AB51F8"/>
    <w:rsid w:val="00AB5E7A"/>
    <w:rsid w:val="00AB7676"/>
    <w:rsid w:val="00AB7963"/>
    <w:rsid w:val="00AC098F"/>
    <w:rsid w:val="00AC0A6F"/>
    <w:rsid w:val="00AC121D"/>
    <w:rsid w:val="00AC1B88"/>
    <w:rsid w:val="00AC2487"/>
    <w:rsid w:val="00AC33C2"/>
    <w:rsid w:val="00AC3885"/>
    <w:rsid w:val="00AC3BAA"/>
    <w:rsid w:val="00AC4D81"/>
    <w:rsid w:val="00AC5628"/>
    <w:rsid w:val="00AC60D2"/>
    <w:rsid w:val="00AC618F"/>
    <w:rsid w:val="00AC61F9"/>
    <w:rsid w:val="00AC666A"/>
    <w:rsid w:val="00AC7DFE"/>
    <w:rsid w:val="00AD0825"/>
    <w:rsid w:val="00AD1E66"/>
    <w:rsid w:val="00AD3A5E"/>
    <w:rsid w:val="00AD488C"/>
    <w:rsid w:val="00AD4C5D"/>
    <w:rsid w:val="00AD517C"/>
    <w:rsid w:val="00AD56E8"/>
    <w:rsid w:val="00AD61B7"/>
    <w:rsid w:val="00AD64F0"/>
    <w:rsid w:val="00AD7D79"/>
    <w:rsid w:val="00AD7ED5"/>
    <w:rsid w:val="00AE0A49"/>
    <w:rsid w:val="00AE242F"/>
    <w:rsid w:val="00AE3136"/>
    <w:rsid w:val="00AE54D9"/>
    <w:rsid w:val="00AE5E9C"/>
    <w:rsid w:val="00AE5EF2"/>
    <w:rsid w:val="00AF21C7"/>
    <w:rsid w:val="00AF246D"/>
    <w:rsid w:val="00AF2B04"/>
    <w:rsid w:val="00AF3DBB"/>
    <w:rsid w:val="00AF4759"/>
    <w:rsid w:val="00AF50B4"/>
    <w:rsid w:val="00AF6794"/>
    <w:rsid w:val="00AF6910"/>
    <w:rsid w:val="00AF692F"/>
    <w:rsid w:val="00B030F6"/>
    <w:rsid w:val="00B0318A"/>
    <w:rsid w:val="00B04482"/>
    <w:rsid w:val="00B060F9"/>
    <w:rsid w:val="00B075C0"/>
    <w:rsid w:val="00B07E2D"/>
    <w:rsid w:val="00B10D39"/>
    <w:rsid w:val="00B10DD3"/>
    <w:rsid w:val="00B11B63"/>
    <w:rsid w:val="00B121F9"/>
    <w:rsid w:val="00B1273C"/>
    <w:rsid w:val="00B1360B"/>
    <w:rsid w:val="00B13818"/>
    <w:rsid w:val="00B16022"/>
    <w:rsid w:val="00B161D1"/>
    <w:rsid w:val="00B17EFF"/>
    <w:rsid w:val="00B208C1"/>
    <w:rsid w:val="00B24518"/>
    <w:rsid w:val="00B24B65"/>
    <w:rsid w:val="00B25A9B"/>
    <w:rsid w:val="00B26CB7"/>
    <w:rsid w:val="00B2709A"/>
    <w:rsid w:val="00B27838"/>
    <w:rsid w:val="00B34256"/>
    <w:rsid w:val="00B35027"/>
    <w:rsid w:val="00B36D12"/>
    <w:rsid w:val="00B36E12"/>
    <w:rsid w:val="00B372FA"/>
    <w:rsid w:val="00B37739"/>
    <w:rsid w:val="00B377B7"/>
    <w:rsid w:val="00B4041C"/>
    <w:rsid w:val="00B410F5"/>
    <w:rsid w:val="00B41D23"/>
    <w:rsid w:val="00B42092"/>
    <w:rsid w:val="00B42B8F"/>
    <w:rsid w:val="00B43800"/>
    <w:rsid w:val="00B43856"/>
    <w:rsid w:val="00B440C5"/>
    <w:rsid w:val="00B445C5"/>
    <w:rsid w:val="00B44C2F"/>
    <w:rsid w:val="00B45384"/>
    <w:rsid w:val="00B46B0C"/>
    <w:rsid w:val="00B46B56"/>
    <w:rsid w:val="00B476E2"/>
    <w:rsid w:val="00B47847"/>
    <w:rsid w:val="00B511FF"/>
    <w:rsid w:val="00B5123A"/>
    <w:rsid w:val="00B513DF"/>
    <w:rsid w:val="00B51AC5"/>
    <w:rsid w:val="00B52EED"/>
    <w:rsid w:val="00B537CA"/>
    <w:rsid w:val="00B543EC"/>
    <w:rsid w:val="00B54AB9"/>
    <w:rsid w:val="00B55154"/>
    <w:rsid w:val="00B55B59"/>
    <w:rsid w:val="00B5656C"/>
    <w:rsid w:val="00B56D56"/>
    <w:rsid w:val="00B56FC1"/>
    <w:rsid w:val="00B5738A"/>
    <w:rsid w:val="00B57C24"/>
    <w:rsid w:val="00B61616"/>
    <w:rsid w:val="00B6191F"/>
    <w:rsid w:val="00B62DB4"/>
    <w:rsid w:val="00B6514A"/>
    <w:rsid w:val="00B6627E"/>
    <w:rsid w:val="00B665EC"/>
    <w:rsid w:val="00B66D9A"/>
    <w:rsid w:val="00B70204"/>
    <w:rsid w:val="00B7066C"/>
    <w:rsid w:val="00B70A87"/>
    <w:rsid w:val="00B7118D"/>
    <w:rsid w:val="00B71652"/>
    <w:rsid w:val="00B71B01"/>
    <w:rsid w:val="00B72EA8"/>
    <w:rsid w:val="00B73032"/>
    <w:rsid w:val="00B7347B"/>
    <w:rsid w:val="00B74033"/>
    <w:rsid w:val="00B740BF"/>
    <w:rsid w:val="00B74E49"/>
    <w:rsid w:val="00B75026"/>
    <w:rsid w:val="00B75042"/>
    <w:rsid w:val="00B7568B"/>
    <w:rsid w:val="00B75C94"/>
    <w:rsid w:val="00B75E62"/>
    <w:rsid w:val="00B76195"/>
    <w:rsid w:val="00B763F0"/>
    <w:rsid w:val="00B76BFA"/>
    <w:rsid w:val="00B81095"/>
    <w:rsid w:val="00B81D43"/>
    <w:rsid w:val="00B81F58"/>
    <w:rsid w:val="00B8221E"/>
    <w:rsid w:val="00B8288B"/>
    <w:rsid w:val="00B84332"/>
    <w:rsid w:val="00B85102"/>
    <w:rsid w:val="00B854CF"/>
    <w:rsid w:val="00B85655"/>
    <w:rsid w:val="00B86EBA"/>
    <w:rsid w:val="00B8753B"/>
    <w:rsid w:val="00B928C1"/>
    <w:rsid w:val="00B936B3"/>
    <w:rsid w:val="00B93D04"/>
    <w:rsid w:val="00B95C98"/>
    <w:rsid w:val="00B97235"/>
    <w:rsid w:val="00BA02FE"/>
    <w:rsid w:val="00BA0FF1"/>
    <w:rsid w:val="00BA167C"/>
    <w:rsid w:val="00BA20ED"/>
    <w:rsid w:val="00BA2584"/>
    <w:rsid w:val="00BA334D"/>
    <w:rsid w:val="00BA3A27"/>
    <w:rsid w:val="00BA43F2"/>
    <w:rsid w:val="00BA52C3"/>
    <w:rsid w:val="00BA5FE5"/>
    <w:rsid w:val="00BA60FD"/>
    <w:rsid w:val="00BA7A59"/>
    <w:rsid w:val="00BB1B60"/>
    <w:rsid w:val="00BB379F"/>
    <w:rsid w:val="00BB4261"/>
    <w:rsid w:val="00BB4B88"/>
    <w:rsid w:val="00BB50F2"/>
    <w:rsid w:val="00BB5352"/>
    <w:rsid w:val="00BB6FE1"/>
    <w:rsid w:val="00BC02D7"/>
    <w:rsid w:val="00BC0F27"/>
    <w:rsid w:val="00BC16E1"/>
    <w:rsid w:val="00BC4041"/>
    <w:rsid w:val="00BC5A31"/>
    <w:rsid w:val="00BC712A"/>
    <w:rsid w:val="00BC72C8"/>
    <w:rsid w:val="00BC730A"/>
    <w:rsid w:val="00BD0922"/>
    <w:rsid w:val="00BD0ACF"/>
    <w:rsid w:val="00BD15FE"/>
    <w:rsid w:val="00BD1A12"/>
    <w:rsid w:val="00BD1B28"/>
    <w:rsid w:val="00BD1F78"/>
    <w:rsid w:val="00BD28F1"/>
    <w:rsid w:val="00BD2999"/>
    <w:rsid w:val="00BD2C59"/>
    <w:rsid w:val="00BD389D"/>
    <w:rsid w:val="00BD5253"/>
    <w:rsid w:val="00BD592A"/>
    <w:rsid w:val="00BD5BAA"/>
    <w:rsid w:val="00BD6395"/>
    <w:rsid w:val="00BD6400"/>
    <w:rsid w:val="00BD78F8"/>
    <w:rsid w:val="00BD7A8B"/>
    <w:rsid w:val="00BE00D4"/>
    <w:rsid w:val="00BE090A"/>
    <w:rsid w:val="00BE0DBC"/>
    <w:rsid w:val="00BE2EA9"/>
    <w:rsid w:val="00BE3B64"/>
    <w:rsid w:val="00BE44CA"/>
    <w:rsid w:val="00BE4842"/>
    <w:rsid w:val="00BF4A1E"/>
    <w:rsid w:val="00BF546F"/>
    <w:rsid w:val="00BF5EC1"/>
    <w:rsid w:val="00BF6007"/>
    <w:rsid w:val="00BF6B78"/>
    <w:rsid w:val="00C00D20"/>
    <w:rsid w:val="00C02416"/>
    <w:rsid w:val="00C03C2E"/>
    <w:rsid w:val="00C04B65"/>
    <w:rsid w:val="00C06F07"/>
    <w:rsid w:val="00C07443"/>
    <w:rsid w:val="00C07603"/>
    <w:rsid w:val="00C114E8"/>
    <w:rsid w:val="00C11B92"/>
    <w:rsid w:val="00C11D80"/>
    <w:rsid w:val="00C12064"/>
    <w:rsid w:val="00C12240"/>
    <w:rsid w:val="00C12E83"/>
    <w:rsid w:val="00C133DD"/>
    <w:rsid w:val="00C13EE5"/>
    <w:rsid w:val="00C140E1"/>
    <w:rsid w:val="00C1463B"/>
    <w:rsid w:val="00C1550D"/>
    <w:rsid w:val="00C15AAD"/>
    <w:rsid w:val="00C167AC"/>
    <w:rsid w:val="00C16938"/>
    <w:rsid w:val="00C16DA2"/>
    <w:rsid w:val="00C20D0F"/>
    <w:rsid w:val="00C215C4"/>
    <w:rsid w:val="00C22B35"/>
    <w:rsid w:val="00C23DA3"/>
    <w:rsid w:val="00C24353"/>
    <w:rsid w:val="00C24712"/>
    <w:rsid w:val="00C27137"/>
    <w:rsid w:val="00C30F51"/>
    <w:rsid w:val="00C328ED"/>
    <w:rsid w:val="00C333A3"/>
    <w:rsid w:val="00C33410"/>
    <w:rsid w:val="00C33869"/>
    <w:rsid w:val="00C34D64"/>
    <w:rsid w:val="00C35B00"/>
    <w:rsid w:val="00C35F2B"/>
    <w:rsid w:val="00C3708C"/>
    <w:rsid w:val="00C37B91"/>
    <w:rsid w:val="00C4042C"/>
    <w:rsid w:val="00C412EA"/>
    <w:rsid w:val="00C42323"/>
    <w:rsid w:val="00C426CE"/>
    <w:rsid w:val="00C43208"/>
    <w:rsid w:val="00C434A1"/>
    <w:rsid w:val="00C44540"/>
    <w:rsid w:val="00C448EB"/>
    <w:rsid w:val="00C45C1C"/>
    <w:rsid w:val="00C47CA1"/>
    <w:rsid w:val="00C47CCB"/>
    <w:rsid w:val="00C502ED"/>
    <w:rsid w:val="00C511EE"/>
    <w:rsid w:val="00C51869"/>
    <w:rsid w:val="00C526B6"/>
    <w:rsid w:val="00C5419C"/>
    <w:rsid w:val="00C54B42"/>
    <w:rsid w:val="00C56338"/>
    <w:rsid w:val="00C56D51"/>
    <w:rsid w:val="00C56EF3"/>
    <w:rsid w:val="00C56FE4"/>
    <w:rsid w:val="00C6067E"/>
    <w:rsid w:val="00C62229"/>
    <w:rsid w:val="00C622FC"/>
    <w:rsid w:val="00C63961"/>
    <w:rsid w:val="00C63EFD"/>
    <w:rsid w:val="00C64101"/>
    <w:rsid w:val="00C64174"/>
    <w:rsid w:val="00C65565"/>
    <w:rsid w:val="00C6560F"/>
    <w:rsid w:val="00C65C7D"/>
    <w:rsid w:val="00C669DF"/>
    <w:rsid w:val="00C67E30"/>
    <w:rsid w:val="00C71122"/>
    <w:rsid w:val="00C727EE"/>
    <w:rsid w:val="00C73997"/>
    <w:rsid w:val="00C7465F"/>
    <w:rsid w:val="00C7478E"/>
    <w:rsid w:val="00C772B6"/>
    <w:rsid w:val="00C77799"/>
    <w:rsid w:val="00C778B8"/>
    <w:rsid w:val="00C77FBB"/>
    <w:rsid w:val="00C77FC2"/>
    <w:rsid w:val="00C80089"/>
    <w:rsid w:val="00C809BF"/>
    <w:rsid w:val="00C81207"/>
    <w:rsid w:val="00C85465"/>
    <w:rsid w:val="00C86BCB"/>
    <w:rsid w:val="00C86BFD"/>
    <w:rsid w:val="00C879C9"/>
    <w:rsid w:val="00C90292"/>
    <w:rsid w:val="00C91817"/>
    <w:rsid w:val="00C924C4"/>
    <w:rsid w:val="00C926EC"/>
    <w:rsid w:val="00C92F34"/>
    <w:rsid w:val="00C97FEC"/>
    <w:rsid w:val="00CA0440"/>
    <w:rsid w:val="00CA0AA7"/>
    <w:rsid w:val="00CA1067"/>
    <w:rsid w:val="00CA22F3"/>
    <w:rsid w:val="00CA372B"/>
    <w:rsid w:val="00CB029A"/>
    <w:rsid w:val="00CB0D6D"/>
    <w:rsid w:val="00CB0DC3"/>
    <w:rsid w:val="00CB1254"/>
    <w:rsid w:val="00CB1689"/>
    <w:rsid w:val="00CB16C6"/>
    <w:rsid w:val="00CB1E7E"/>
    <w:rsid w:val="00CB2BED"/>
    <w:rsid w:val="00CB6FBE"/>
    <w:rsid w:val="00CC008C"/>
    <w:rsid w:val="00CC00FB"/>
    <w:rsid w:val="00CC16FF"/>
    <w:rsid w:val="00CC1F90"/>
    <w:rsid w:val="00CC226A"/>
    <w:rsid w:val="00CC258C"/>
    <w:rsid w:val="00CC4E96"/>
    <w:rsid w:val="00CC513A"/>
    <w:rsid w:val="00CC66D9"/>
    <w:rsid w:val="00CD006B"/>
    <w:rsid w:val="00CD0138"/>
    <w:rsid w:val="00CD1938"/>
    <w:rsid w:val="00CD28FE"/>
    <w:rsid w:val="00CD2AFE"/>
    <w:rsid w:val="00CD3B4F"/>
    <w:rsid w:val="00CD4302"/>
    <w:rsid w:val="00CD4D23"/>
    <w:rsid w:val="00CD5369"/>
    <w:rsid w:val="00CD554F"/>
    <w:rsid w:val="00CD69C3"/>
    <w:rsid w:val="00CD6A53"/>
    <w:rsid w:val="00CD7049"/>
    <w:rsid w:val="00CE0AFC"/>
    <w:rsid w:val="00CE1E9D"/>
    <w:rsid w:val="00CE2111"/>
    <w:rsid w:val="00CE223F"/>
    <w:rsid w:val="00CE544C"/>
    <w:rsid w:val="00CE5453"/>
    <w:rsid w:val="00CE5A2C"/>
    <w:rsid w:val="00CE60AF"/>
    <w:rsid w:val="00CE7636"/>
    <w:rsid w:val="00CF1928"/>
    <w:rsid w:val="00CF1F95"/>
    <w:rsid w:val="00CF2633"/>
    <w:rsid w:val="00CF304B"/>
    <w:rsid w:val="00CF3A4A"/>
    <w:rsid w:val="00CF46A4"/>
    <w:rsid w:val="00CF5CFC"/>
    <w:rsid w:val="00D0075C"/>
    <w:rsid w:val="00D014B8"/>
    <w:rsid w:val="00D02294"/>
    <w:rsid w:val="00D0395C"/>
    <w:rsid w:val="00D03969"/>
    <w:rsid w:val="00D03DFF"/>
    <w:rsid w:val="00D04B27"/>
    <w:rsid w:val="00D04CD1"/>
    <w:rsid w:val="00D05608"/>
    <w:rsid w:val="00D0572E"/>
    <w:rsid w:val="00D076C4"/>
    <w:rsid w:val="00D10949"/>
    <w:rsid w:val="00D10D09"/>
    <w:rsid w:val="00D1101F"/>
    <w:rsid w:val="00D1170F"/>
    <w:rsid w:val="00D13AD8"/>
    <w:rsid w:val="00D14039"/>
    <w:rsid w:val="00D1517E"/>
    <w:rsid w:val="00D153AE"/>
    <w:rsid w:val="00D16B6C"/>
    <w:rsid w:val="00D16CC3"/>
    <w:rsid w:val="00D17375"/>
    <w:rsid w:val="00D20BAB"/>
    <w:rsid w:val="00D22FE9"/>
    <w:rsid w:val="00D2472A"/>
    <w:rsid w:val="00D24DB2"/>
    <w:rsid w:val="00D254E9"/>
    <w:rsid w:val="00D27BBD"/>
    <w:rsid w:val="00D30903"/>
    <w:rsid w:val="00D31683"/>
    <w:rsid w:val="00D317D6"/>
    <w:rsid w:val="00D32274"/>
    <w:rsid w:val="00D324FC"/>
    <w:rsid w:val="00D347AD"/>
    <w:rsid w:val="00D347CD"/>
    <w:rsid w:val="00D34EFE"/>
    <w:rsid w:val="00D35150"/>
    <w:rsid w:val="00D35F4B"/>
    <w:rsid w:val="00D36E5B"/>
    <w:rsid w:val="00D37EF2"/>
    <w:rsid w:val="00D40D8F"/>
    <w:rsid w:val="00D41530"/>
    <w:rsid w:val="00D43C6B"/>
    <w:rsid w:val="00D46A09"/>
    <w:rsid w:val="00D5156D"/>
    <w:rsid w:val="00D51610"/>
    <w:rsid w:val="00D53344"/>
    <w:rsid w:val="00D53924"/>
    <w:rsid w:val="00D54332"/>
    <w:rsid w:val="00D54A6B"/>
    <w:rsid w:val="00D54E96"/>
    <w:rsid w:val="00D55E12"/>
    <w:rsid w:val="00D5634A"/>
    <w:rsid w:val="00D56759"/>
    <w:rsid w:val="00D60650"/>
    <w:rsid w:val="00D6102B"/>
    <w:rsid w:val="00D62D7A"/>
    <w:rsid w:val="00D63048"/>
    <w:rsid w:val="00D63ECD"/>
    <w:rsid w:val="00D64D85"/>
    <w:rsid w:val="00D65B87"/>
    <w:rsid w:val="00D65DA7"/>
    <w:rsid w:val="00D67D93"/>
    <w:rsid w:val="00D7106D"/>
    <w:rsid w:val="00D710C2"/>
    <w:rsid w:val="00D72FC8"/>
    <w:rsid w:val="00D73E6E"/>
    <w:rsid w:val="00D74468"/>
    <w:rsid w:val="00D74BDD"/>
    <w:rsid w:val="00D752EA"/>
    <w:rsid w:val="00D75B61"/>
    <w:rsid w:val="00D75C1D"/>
    <w:rsid w:val="00D81E12"/>
    <w:rsid w:val="00D83362"/>
    <w:rsid w:val="00D83884"/>
    <w:rsid w:val="00D84484"/>
    <w:rsid w:val="00D86F6B"/>
    <w:rsid w:val="00D878A9"/>
    <w:rsid w:val="00D900D1"/>
    <w:rsid w:val="00D900D6"/>
    <w:rsid w:val="00D90481"/>
    <w:rsid w:val="00D906D4"/>
    <w:rsid w:val="00D918AA"/>
    <w:rsid w:val="00D91E66"/>
    <w:rsid w:val="00D91EBA"/>
    <w:rsid w:val="00D929F8"/>
    <w:rsid w:val="00D92FC7"/>
    <w:rsid w:val="00D94409"/>
    <w:rsid w:val="00D950A1"/>
    <w:rsid w:val="00D95EEA"/>
    <w:rsid w:val="00D95FF8"/>
    <w:rsid w:val="00D96C19"/>
    <w:rsid w:val="00D974FB"/>
    <w:rsid w:val="00D97752"/>
    <w:rsid w:val="00D97CCB"/>
    <w:rsid w:val="00DA04DA"/>
    <w:rsid w:val="00DA072D"/>
    <w:rsid w:val="00DA292D"/>
    <w:rsid w:val="00DA3662"/>
    <w:rsid w:val="00DA5358"/>
    <w:rsid w:val="00DA59D3"/>
    <w:rsid w:val="00DA5F9D"/>
    <w:rsid w:val="00DA7B83"/>
    <w:rsid w:val="00DB02E1"/>
    <w:rsid w:val="00DB133E"/>
    <w:rsid w:val="00DB2231"/>
    <w:rsid w:val="00DB2863"/>
    <w:rsid w:val="00DB3645"/>
    <w:rsid w:val="00DB406D"/>
    <w:rsid w:val="00DB4EB0"/>
    <w:rsid w:val="00DB5014"/>
    <w:rsid w:val="00DB5511"/>
    <w:rsid w:val="00DB58A6"/>
    <w:rsid w:val="00DB66FC"/>
    <w:rsid w:val="00DC0037"/>
    <w:rsid w:val="00DC0373"/>
    <w:rsid w:val="00DC0484"/>
    <w:rsid w:val="00DC0F40"/>
    <w:rsid w:val="00DC1F21"/>
    <w:rsid w:val="00DC20D5"/>
    <w:rsid w:val="00DC2585"/>
    <w:rsid w:val="00DC29B8"/>
    <w:rsid w:val="00DC320E"/>
    <w:rsid w:val="00DC3FBD"/>
    <w:rsid w:val="00DC5273"/>
    <w:rsid w:val="00DC55A7"/>
    <w:rsid w:val="00DC603F"/>
    <w:rsid w:val="00DC663F"/>
    <w:rsid w:val="00DC7612"/>
    <w:rsid w:val="00DD1C0D"/>
    <w:rsid w:val="00DD49EA"/>
    <w:rsid w:val="00DD4EAF"/>
    <w:rsid w:val="00DD5ABB"/>
    <w:rsid w:val="00DD6127"/>
    <w:rsid w:val="00DD7D39"/>
    <w:rsid w:val="00DD7E54"/>
    <w:rsid w:val="00DE1710"/>
    <w:rsid w:val="00DE1FD7"/>
    <w:rsid w:val="00DE3C6B"/>
    <w:rsid w:val="00DE7044"/>
    <w:rsid w:val="00DE77B0"/>
    <w:rsid w:val="00DF02AD"/>
    <w:rsid w:val="00DF03E0"/>
    <w:rsid w:val="00DF0952"/>
    <w:rsid w:val="00DF0A12"/>
    <w:rsid w:val="00DF12C2"/>
    <w:rsid w:val="00DF22CD"/>
    <w:rsid w:val="00DF4D3A"/>
    <w:rsid w:val="00DF4F73"/>
    <w:rsid w:val="00DF6747"/>
    <w:rsid w:val="00DF7F48"/>
    <w:rsid w:val="00E0018F"/>
    <w:rsid w:val="00E00A08"/>
    <w:rsid w:val="00E01C26"/>
    <w:rsid w:val="00E01F59"/>
    <w:rsid w:val="00E01F8B"/>
    <w:rsid w:val="00E02077"/>
    <w:rsid w:val="00E02769"/>
    <w:rsid w:val="00E0339B"/>
    <w:rsid w:val="00E038F6"/>
    <w:rsid w:val="00E03DDA"/>
    <w:rsid w:val="00E03F2B"/>
    <w:rsid w:val="00E04BE5"/>
    <w:rsid w:val="00E05CFF"/>
    <w:rsid w:val="00E05F52"/>
    <w:rsid w:val="00E07589"/>
    <w:rsid w:val="00E07FC3"/>
    <w:rsid w:val="00E12C8F"/>
    <w:rsid w:val="00E13AB6"/>
    <w:rsid w:val="00E14915"/>
    <w:rsid w:val="00E14C8F"/>
    <w:rsid w:val="00E14E43"/>
    <w:rsid w:val="00E150C8"/>
    <w:rsid w:val="00E1656D"/>
    <w:rsid w:val="00E17B21"/>
    <w:rsid w:val="00E20F1E"/>
    <w:rsid w:val="00E2176E"/>
    <w:rsid w:val="00E21E45"/>
    <w:rsid w:val="00E24034"/>
    <w:rsid w:val="00E24F8B"/>
    <w:rsid w:val="00E2576B"/>
    <w:rsid w:val="00E27759"/>
    <w:rsid w:val="00E279BA"/>
    <w:rsid w:val="00E3047C"/>
    <w:rsid w:val="00E30DF5"/>
    <w:rsid w:val="00E33A9C"/>
    <w:rsid w:val="00E33B8E"/>
    <w:rsid w:val="00E34E8D"/>
    <w:rsid w:val="00E3590B"/>
    <w:rsid w:val="00E35C4C"/>
    <w:rsid w:val="00E36867"/>
    <w:rsid w:val="00E37B5A"/>
    <w:rsid w:val="00E41AAF"/>
    <w:rsid w:val="00E41F61"/>
    <w:rsid w:val="00E427B8"/>
    <w:rsid w:val="00E42B60"/>
    <w:rsid w:val="00E439DE"/>
    <w:rsid w:val="00E505A5"/>
    <w:rsid w:val="00E51C20"/>
    <w:rsid w:val="00E52161"/>
    <w:rsid w:val="00E531AC"/>
    <w:rsid w:val="00E54606"/>
    <w:rsid w:val="00E5461E"/>
    <w:rsid w:val="00E54851"/>
    <w:rsid w:val="00E54FAF"/>
    <w:rsid w:val="00E55902"/>
    <w:rsid w:val="00E560C0"/>
    <w:rsid w:val="00E612F0"/>
    <w:rsid w:val="00E615C5"/>
    <w:rsid w:val="00E63642"/>
    <w:rsid w:val="00E6408D"/>
    <w:rsid w:val="00E6424F"/>
    <w:rsid w:val="00E64AE5"/>
    <w:rsid w:val="00E669B7"/>
    <w:rsid w:val="00E672DB"/>
    <w:rsid w:val="00E6739D"/>
    <w:rsid w:val="00E70A9D"/>
    <w:rsid w:val="00E70ED4"/>
    <w:rsid w:val="00E721CA"/>
    <w:rsid w:val="00E751CD"/>
    <w:rsid w:val="00E75D8D"/>
    <w:rsid w:val="00E76437"/>
    <w:rsid w:val="00E76ACE"/>
    <w:rsid w:val="00E76F26"/>
    <w:rsid w:val="00E8010A"/>
    <w:rsid w:val="00E80427"/>
    <w:rsid w:val="00E81159"/>
    <w:rsid w:val="00E812B1"/>
    <w:rsid w:val="00E81446"/>
    <w:rsid w:val="00E834BC"/>
    <w:rsid w:val="00E83544"/>
    <w:rsid w:val="00E83DC6"/>
    <w:rsid w:val="00E84FB6"/>
    <w:rsid w:val="00E85681"/>
    <w:rsid w:val="00E856E0"/>
    <w:rsid w:val="00E86EF9"/>
    <w:rsid w:val="00E90617"/>
    <w:rsid w:val="00E9078A"/>
    <w:rsid w:val="00E90BD1"/>
    <w:rsid w:val="00E91C1E"/>
    <w:rsid w:val="00E92459"/>
    <w:rsid w:val="00E93195"/>
    <w:rsid w:val="00E93666"/>
    <w:rsid w:val="00E93877"/>
    <w:rsid w:val="00E95096"/>
    <w:rsid w:val="00E952C0"/>
    <w:rsid w:val="00E967F5"/>
    <w:rsid w:val="00EA1D0C"/>
    <w:rsid w:val="00EA3999"/>
    <w:rsid w:val="00EA3D31"/>
    <w:rsid w:val="00EA5941"/>
    <w:rsid w:val="00EA7C13"/>
    <w:rsid w:val="00EB0BD5"/>
    <w:rsid w:val="00EB2DE4"/>
    <w:rsid w:val="00EB3AA3"/>
    <w:rsid w:val="00EB55FA"/>
    <w:rsid w:val="00EC076A"/>
    <w:rsid w:val="00EC0ABA"/>
    <w:rsid w:val="00EC21A8"/>
    <w:rsid w:val="00EC2688"/>
    <w:rsid w:val="00EC33D1"/>
    <w:rsid w:val="00EC4A9C"/>
    <w:rsid w:val="00EC6B01"/>
    <w:rsid w:val="00EC6FC2"/>
    <w:rsid w:val="00EC75D9"/>
    <w:rsid w:val="00EC7850"/>
    <w:rsid w:val="00EC7D48"/>
    <w:rsid w:val="00ED0275"/>
    <w:rsid w:val="00ED07F7"/>
    <w:rsid w:val="00ED0BD2"/>
    <w:rsid w:val="00ED20C1"/>
    <w:rsid w:val="00ED435B"/>
    <w:rsid w:val="00ED43B2"/>
    <w:rsid w:val="00ED469A"/>
    <w:rsid w:val="00ED487A"/>
    <w:rsid w:val="00ED5C71"/>
    <w:rsid w:val="00ED7619"/>
    <w:rsid w:val="00EE0A23"/>
    <w:rsid w:val="00EE0A3F"/>
    <w:rsid w:val="00EE1A00"/>
    <w:rsid w:val="00EE1F65"/>
    <w:rsid w:val="00EE28A3"/>
    <w:rsid w:val="00EE3056"/>
    <w:rsid w:val="00EE3CC5"/>
    <w:rsid w:val="00EF0AA8"/>
    <w:rsid w:val="00EF16E7"/>
    <w:rsid w:val="00EF1911"/>
    <w:rsid w:val="00EF2041"/>
    <w:rsid w:val="00EF3543"/>
    <w:rsid w:val="00EF3DB7"/>
    <w:rsid w:val="00EF54D2"/>
    <w:rsid w:val="00EF64F2"/>
    <w:rsid w:val="00EF6E27"/>
    <w:rsid w:val="00EF7F20"/>
    <w:rsid w:val="00F00128"/>
    <w:rsid w:val="00F00AD3"/>
    <w:rsid w:val="00F00D61"/>
    <w:rsid w:val="00F00FA3"/>
    <w:rsid w:val="00F0110E"/>
    <w:rsid w:val="00F015F6"/>
    <w:rsid w:val="00F0186B"/>
    <w:rsid w:val="00F02AD6"/>
    <w:rsid w:val="00F03178"/>
    <w:rsid w:val="00F03231"/>
    <w:rsid w:val="00F04064"/>
    <w:rsid w:val="00F04A5E"/>
    <w:rsid w:val="00F05943"/>
    <w:rsid w:val="00F0701C"/>
    <w:rsid w:val="00F07D84"/>
    <w:rsid w:val="00F10519"/>
    <w:rsid w:val="00F11005"/>
    <w:rsid w:val="00F112F0"/>
    <w:rsid w:val="00F11B2E"/>
    <w:rsid w:val="00F135C7"/>
    <w:rsid w:val="00F13606"/>
    <w:rsid w:val="00F1474E"/>
    <w:rsid w:val="00F14948"/>
    <w:rsid w:val="00F166F4"/>
    <w:rsid w:val="00F16B12"/>
    <w:rsid w:val="00F16FE1"/>
    <w:rsid w:val="00F20513"/>
    <w:rsid w:val="00F21BAE"/>
    <w:rsid w:val="00F222B7"/>
    <w:rsid w:val="00F24C55"/>
    <w:rsid w:val="00F25636"/>
    <w:rsid w:val="00F27734"/>
    <w:rsid w:val="00F27D6C"/>
    <w:rsid w:val="00F30707"/>
    <w:rsid w:val="00F31132"/>
    <w:rsid w:val="00F31B1D"/>
    <w:rsid w:val="00F322EE"/>
    <w:rsid w:val="00F33461"/>
    <w:rsid w:val="00F355E6"/>
    <w:rsid w:val="00F3583C"/>
    <w:rsid w:val="00F358F9"/>
    <w:rsid w:val="00F418B5"/>
    <w:rsid w:val="00F42665"/>
    <w:rsid w:val="00F43C36"/>
    <w:rsid w:val="00F45663"/>
    <w:rsid w:val="00F45A0C"/>
    <w:rsid w:val="00F466F2"/>
    <w:rsid w:val="00F46A58"/>
    <w:rsid w:val="00F5030A"/>
    <w:rsid w:val="00F5146F"/>
    <w:rsid w:val="00F520B8"/>
    <w:rsid w:val="00F526E6"/>
    <w:rsid w:val="00F52BC1"/>
    <w:rsid w:val="00F539FE"/>
    <w:rsid w:val="00F554A0"/>
    <w:rsid w:val="00F555D5"/>
    <w:rsid w:val="00F55CA4"/>
    <w:rsid w:val="00F6142F"/>
    <w:rsid w:val="00F61C30"/>
    <w:rsid w:val="00F620ED"/>
    <w:rsid w:val="00F629F3"/>
    <w:rsid w:val="00F62D87"/>
    <w:rsid w:val="00F62E5C"/>
    <w:rsid w:val="00F6319A"/>
    <w:rsid w:val="00F646C5"/>
    <w:rsid w:val="00F64797"/>
    <w:rsid w:val="00F649C3"/>
    <w:rsid w:val="00F64FB0"/>
    <w:rsid w:val="00F6610D"/>
    <w:rsid w:val="00F6763E"/>
    <w:rsid w:val="00F704FC"/>
    <w:rsid w:val="00F7094E"/>
    <w:rsid w:val="00F70C34"/>
    <w:rsid w:val="00F7191A"/>
    <w:rsid w:val="00F731A0"/>
    <w:rsid w:val="00F73844"/>
    <w:rsid w:val="00F75952"/>
    <w:rsid w:val="00F75B4D"/>
    <w:rsid w:val="00F771FC"/>
    <w:rsid w:val="00F8017C"/>
    <w:rsid w:val="00F80EF8"/>
    <w:rsid w:val="00F81243"/>
    <w:rsid w:val="00F81496"/>
    <w:rsid w:val="00F81A34"/>
    <w:rsid w:val="00F821B4"/>
    <w:rsid w:val="00F82982"/>
    <w:rsid w:val="00F84111"/>
    <w:rsid w:val="00F84554"/>
    <w:rsid w:val="00F85985"/>
    <w:rsid w:val="00F862AC"/>
    <w:rsid w:val="00F86C12"/>
    <w:rsid w:val="00F86C93"/>
    <w:rsid w:val="00F86D03"/>
    <w:rsid w:val="00F87B78"/>
    <w:rsid w:val="00F90017"/>
    <w:rsid w:val="00F902F3"/>
    <w:rsid w:val="00F91336"/>
    <w:rsid w:val="00F923D0"/>
    <w:rsid w:val="00F92BEE"/>
    <w:rsid w:val="00F92C68"/>
    <w:rsid w:val="00F931B9"/>
    <w:rsid w:val="00F95349"/>
    <w:rsid w:val="00F9604F"/>
    <w:rsid w:val="00FA0277"/>
    <w:rsid w:val="00FA0EC6"/>
    <w:rsid w:val="00FA13D7"/>
    <w:rsid w:val="00FA1C15"/>
    <w:rsid w:val="00FA21B7"/>
    <w:rsid w:val="00FA2C20"/>
    <w:rsid w:val="00FA3FB8"/>
    <w:rsid w:val="00FA4A67"/>
    <w:rsid w:val="00FA53EC"/>
    <w:rsid w:val="00FA6EAB"/>
    <w:rsid w:val="00FA7372"/>
    <w:rsid w:val="00FB0EC4"/>
    <w:rsid w:val="00FB12BE"/>
    <w:rsid w:val="00FB153A"/>
    <w:rsid w:val="00FB22BF"/>
    <w:rsid w:val="00FB288B"/>
    <w:rsid w:val="00FB296C"/>
    <w:rsid w:val="00FB29ED"/>
    <w:rsid w:val="00FB3A59"/>
    <w:rsid w:val="00FB55FC"/>
    <w:rsid w:val="00FC2494"/>
    <w:rsid w:val="00FC301A"/>
    <w:rsid w:val="00FC3483"/>
    <w:rsid w:val="00FC3788"/>
    <w:rsid w:val="00FC3F70"/>
    <w:rsid w:val="00FC51A7"/>
    <w:rsid w:val="00FC5E36"/>
    <w:rsid w:val="00FC6C7F"/>
    <w:rsid w:val="00FD1C7F"/>
    <w:rsid w:val="00FD1EE4"/>
    <w:rsid w:val="00FD2B75"/>
    <w:rsid w:val="00FD359D"/>
    <w:rsid w:val="00FD3D54"/>
    <w:rsid w:val="00FD5078"/>
    <w:rsid w:val="00FD74EA"/>
    <w:rsid w:val="00FE03CC"/>
    <w:rsid w:val="00FE093C"/>
    <w:rsid w:val="00FE2134"/>
    <w:rsid w:val="00FE323F"/>
    <w:rsid w:val="00FE3613"/>
    <w:rsid w:val="00FE3BDD"/>
    <w:rsid w:val="00FE42A3"/>
    <w:rsid w:val="00FE514A"/>
    <w:rsid w:val="00FE522C"/>
    <w:rsid w:val="00FE534C"/>
    <w:rsid w:val="00FE649F"/>
    <w:rsid w:val="00FE7FE5"/>
    <w:rsid w:val="00FF1245"/>
    <w:rsid w:val="00FF2C2A"/>
    <w:rsid w:val="00FF337B"/>
    <w:rsid w:val="00FF3476"/>
    <w:rsid w:val="00FF4C7E"/>
    <w:rsid w:val="00FF4E6C"/>
    <w:rsid w:val="00FF517F"/>
    <w:rsid w:val="00FF5354"/>
    <w:rsid w:val="00FF6D68"/>
    <w:rsid w:val="00FF700C"/>
    <w:rsid w:val="00FF7A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D975BBE"/>
  <w15:docId w15:val="{B6A79D5D-72B6-4385-A8DC-6A95DD6CE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0138"/>
    <w:rPr>
      <w:rFonts w:ascii="Arial" w:hAnsi="Arial"/>
      <w:sz w:val="22"/>
      <w:szCs w:val="22"/>
      <w:lang w:eastAsia="en-US"/>
    </w:rPr>
  </w:style>
  <w:style w:type="paragraph" w:styleId="Heading1">
    <w:name w:val="heading 1"/>
    <w:basedOn w:val="Normal"/>
    <w:next w:val="Normal"/>
    <w:link w:val="Heading1Char"/>
    <w:uiPriority w:val="9"/>
    <w:qFormat/>
    <w:rsid w:val="003745C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qFormat/>
    <w:rsid w:val="009F339A"/>
    <w:pPr>
      <w:keepNext/>
      <w:jc w:val="center"/>
      <w:outlineLvl w:val="2"/>
    </w:pPr>
    <w:rPr>
      <w:rFonts w:eastAsia="Times New Roman" w:cs="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List Paragraph11,Bulleted list"/>
    <w:basedOn w:val="Normal"/>
    <w:link w:val="ListParagraphChar"/>
    <w:uiPriority w:val="34"/>
    <w:qFormat/>
    <w:rsid w:val="00E54851"/>
    <w:pPr>
      <w:ind w:left="720"/>
      <w:contextualSpacing/>
    </w:pPr>
    <w:rPr>
      <w:rFonts w:eastAsia="Times New Roman"/>
      <w:szCs w:val="24"/>
    </w:rPr>
  </w:style>
  <w:style w:type="character" w:customStyle="1" w:styleId="ListParagraphChar">
    <w:name w:val="List Paragraph Char"/>
    <w:aliases w:val="Name Char,List Paragraph11 Char,Bulleted list Char"/>
    <w:link w:val="ListParagraph"/>
    <w:uiPriority w:val="34"/>
    <w:qFormat/>
    <w:locked/>
    <w:rsid w:val="00E54851"/>
    <w:rPr>
      <w:rFonts w:ascii="Arial" w:eastAsia="Times New Roman" w:hAnsi="Arial"/>
      <w:sz w:val="22"/>
      <w:szCs w:val="24"/>
      <w:lang w:eastAsia="en-US"/>
    </w:rPr>
  </w:style>
  <w:style w:type="paragraph" w:styleId="NoSpacing">
    <w:name w:val="No Spacing"/>
    <w:basedOn w:val="Normal"/>
    <w:link w:val="NoSpacingChar"/>
    <w:uiPriority w:val="99"/>
    <w:qFormat/>
    <w:rsid w:val="00E54851"/>
    <w:rPr>
      <w:rFonts w:eastAsia="Arial"/>
      <w:lang w:bidi="en-US"/>
    </w:rPr>
  </w:style>
  <w:style w:type="character" w:customStyle="1" w:styleId="NoSpacingChar">
    <w:name w:val="No Spacing Char"/>
    <w:link w:val="NoSpacing"/>
    <w:uiPriority w:val="99"/>
    <w:locked/>
    <w:rsid w:val="00E54851"/>
    <w:rPr>
      <w:rFonts w:ascii="Arial" w:eastAsia="Arial" w:hAnsi="Arial"/>
      <w:sz w:val="22"/>
      <w:szCs w:val="22"/>
      <w:lang w:eastAsia="en-US" w:bidi="en-US"/>
    </w:rPr>
  </w:style>
  <w:style w:type="paragraph" w:styleId="PlainText">
    <w:name w:val="Plain Text"/>
    <w:basedOn w:val="Normal"/>
    <w:link w:val="PlainTextChar"/>
    <w:uiPriority w:val="99"/>
    <w:unhideWhenUsed/>
    <w:rsid w:val="00D04B27"/>
    <w:rPr>
      <w:rFonts w:cs="Consolas"/>
      <w:szCs w:val="21"/>
    </w:rPr>
  </w:style>
  <w:style w:type="character" w:customStyle="1" w:styleId="PlainTextChar">
    <w:name w:val="Plain Text Char"/>
    <w:link w:val="PlainText"/>
    <w:uiPriority w:val="99"/>
    <w:rsid w:val="00D04B27"/>
    <w:rPr>
      <w:rFonts w:cs="Consolas"/>
      <w:sz w:val="22"/>
      <w:szCs w:val="21"/>
      <w:lang w:eastAsia="en-US"/>
    </w:rPr>
  </w:style>
  <w:style w:type="table" w:styleId="TableGrid">
    <w:name w:val="Table Grid"/>
    <w:basedOn w:val="TableNormal"/>
    <w:uiPriority w:val="39"/>
    <w:rsid w:val="00624D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rsid w:val="009F339A"/>
    <w:rPr>
      <w:rFonts w:ascii="Arial" w:eastAsia="Times New Roman" w:hAnsi="Arial" w:cs="Arial"/>
      <w:b/>
      <w:bCs/>
      <w:sz w:val="22"/>
      <w:szCs w:val="24"/>
      <w:lang w:eastAsia="en-US"/>
    </w:rPr>
  </w:style>
  <w:style w:type="character" w:styleId="SubtleEmphasis">
    <w:name w:val="Subtle Emphasis"/>
    <w:uiPriority w:val="19"/>
    <w:qFormat/>
    <w:rsid w:val="00E35C4C"/>
    <w:rPr>
      <w:i/>
      <w:iCs/>
      <w:color w:val="808080"/>
    </w:rPr>
  </w:style>
  <w:style w:type="character" w:styleId="Hyperlink">
    <w:name w:val="Hyperlink"/>
    <w:uiPriority w:val="99"/>
    <w:unhideWhenUsed/>
    <w:rsid w:val="004F61C2"/>
    <w:rPr>
      <w:color w:val="0000FF"/>
      <w:u w:val="single"/>
    </w:rPr>
  </w:style>
  <w:style w:type="paragraph" w:styleId="BalloonText">
    <w:name w:val="Balloon Text"/>
    <w:basedOn w:val="Normal"/>
    <w:link w:val="BalloonTextChar"/>
    <w:uiPriority w:val="99"/>
    <w:semiHidden/>
    <w:unhideWhenUsed/>
    <w:rsid w:val="00A335E2"/>
    <w:rPr>
      <w:rFonts w:ascii="Tahoma" w:hAnsi="Tahoma" w:cs="Tahoma"/>
      <w:sz w:val="16"/>
      <w:szCs w:val="16"/>
    </w:rPr>
  </w:style>
  <w:style w:type="character" w:customStyle="1" w:styleId="BalloonTextChar">
    <w:name w:val="Balloon Text Char"/>
    <w:link w:val="BalloonText"/>
    <w:uiPriority w:val="99"/>
    <w:semiHidden/>
    <w:rsid w:val="00A335E2"/>
    <w:rPr>
      <w:rFonts w:ascii="Tahoma" w:hAnsi="Tahoma" w:cs="Tahoma"/>
      <w:sz w:val="16"/>
      <w:szCs w:val="16"/>
      <w:lang w:eastAsia="en-US"/>
    </w:rPr>
  </w:style>
  <w:style w:type="paragraph" w:styleId="NormalWeb">
    <w:name w:val="Normal (Web)"/>
    <w:basedOn w:val="Normal"/>
    <w:uiPriority w:val="99"/>
    <w:unhideWhenUsed/>
    <w:rsid w:val="001224AF"/>
    <w:pPr>
      <w:spacing w:before="100" w:beforeAutospacing="1" w:after="100" w:afterAutospacing="1"/>
    </w:pPr>
    <w:rPr>
      <w:rFonts w:ascii="Times New Roman" w:eastAsia="Times New Roman" w:hAnsi="Times New Roman"/>
      <w:sz w:val="24"/>
      <w:szCs w:val="24"/>
      <w:lang w:eastAsia="en-GB"/>
    </w:rPr>
  </w:style>
  <w:style w:type="paragraph" w:customStyle="1" w:styleId="Default">
    <w:name w:val="Default"/>
    <w:rsid w:val="00685159"/>
    <w:pPr>
      <w:widowControl w:val="0"/>
      <w:autoSpaceDE w:val="0"/>
      <w:autoSpaceDN w:val="0"/>
      <w:adjustRightInd w:val="0"/>
    </w:pPr>
    <w:rPr>
      <w:rFonts w:ascii="Frutiger 45 Light" w:eastAsia="Times New Roman" w:hAnsi="Frutiger 45 Light"/>
      <w:color w:val="000000"/>
      <w:sz w:val="24"/>
      <w:szCs w:val="24"/>
      <w:lang w:val="en-US" w:eastAsia="en-US"/>
    </w:rPr>
  </w:style>
  <w:style w:type="paragraph" w:customStyle="1" w:styleId="CM15">
    <w:name w:val="CM15"/>
    <w:basedOn w:val="Default"/>
    <w:next w:val="Default"/>
    <w:rsid w:val="00685159"/>
    <w:pPr>
      <w:spacing w:after="355"/>
    </w:pPr>
    <w:rPr>
      <w:color w:val="auto"/>
    </w:rPr>
  </w:style>
  <w:style w:type="paragraph" w:styleId="Header">
    <w:name w:val="header"/>
    <w:basedOn w:val="Normal"/>
    <w:link w:val="HeaderChar"/>
    <w:uiPriority w:val="99"/>
    <w:unhideWhenUsed/>
    <w:rsid w:val="00685044"/>
    <w:pPr>
      <w:tabs>
        <w:tab w:val="center" w:pos="4513"/>
        <w:tab w:val="right" w:pos="9026"/>
      </w:tabs>
    </w:pPr>
  </w:style>
  <w:style w:type="character" w:customStyle="1" w:styleId="HeaderChar">
    <w:name w:val="Header Char"/>
    <w:link w:val="Header"/>
    <w:uiPriority w:val="99"/>
    <w:rsid w:val="00685044"/>
    <w:rPr>
      <w:sz w:val="22"/>
      <w:szCs w:val="22"/>
      <w:lang w:eastAsia="en-US"/>
    </w:rPr>
  </w:style>
  <w:style w:type="paragraph" w:styleId="Footer">
    <w:name w:val="footer"/>
    <w:basedOn w:val="Normal"/>
    <w:link w:val="FooterChar"/>
    <w:uiPriority w:val="99"/>
    <w:unhideWhenUsed/>
    <w:rsid w:val="00685044"/>
    <w:pPr>
      <w:tabs>
        <w:tab w:val="center" w:pos="4513"/>
        <w:tab w:val="right" w:pos="9026"/>
      </w:tabs>
    </w:pPr>
  </w:style>
  <w:style w:type="character" w:customStyle="1" w:styleId="FooterChar">
    <w:name w:val="Footer Char"/>
    <w:link w:val="Footer"/>
    <w:uiPriority w:val="99"/>
    <w:rsid w:val="00685044"/>
    <w:rPr>
      <w:sz w:val="22"/>
      <w:szCs w:val="22"/>
      <w:lang w:eastAsia="en-US"/>
    </w:rPr>
  </w:style>
  <w:style w:type="character" w:styleId="IntenseReference">
    <w:name w:val="Intense Reference"/>
    <w:uiPriority w:val="32"/>
    <w:qFormat/>
    <w:rsid w:val="00781BB2"/>
    <w:rPr>
      <w:b/>
      <w:bCs/>
      <w:smallCaps/>
      <w:color w:val="C0504D"/>
      <w:spacing w:val="5"/>
      <w:u w:val="single"/>
    </w:rPr>
  </w:style>
  <w:style w:type="character" w:styleId="Emphasis">
    <w:name w:val="Emphasis"/>
    <w:uiPriority w:val="20"/>
    <w:qFormat/>
    <w:rsid w:val="00127090"/>
    <w:rPr>
      <w:i/>
      <w:iCs/>
    </w:rPr>
  </w:style>
  <w:style w:type="character" w:customStyle="1" w:styleId="apple-converted-space">
    <w:name w:val="apple-converted-space"/>
    <w:rsid w:val="00127090"/>
  </w:style>
  <w:style w:type="character" w:styleId="CommentReference">
    <w:name w:val="annotation reference"/>
    <w:basedOn w:val="DefaultParagraphFont"/>
    <w:uiPriority w:val="99"/>
    <w:semiHidden/>
    <w:unhideWhenUsed/>
    <w:rsid w:val="00B42B8F"/>
    <w:rPr>
      <w:sz w:val="16"/>
      <w:szCs w:val="16"/>
    </w:rPr>
  </w:style>
  <w:style w:type="paragraph" w:styleId="CommentText">
    <w:name w:val="annotation text"/>
    <w:basedOn w:val="Normal"/>
    <w:link w:val="CommentTextChar"/>
    <w:uiPriority w:val="99"/>
    <w:unhideWhenUsed/>
    <w:rsid w:val="00B42B8F"/>
    <w:rPr>
      <w:sz w:val="20"/>
      <w:szCs w:val="20"/>
    </w:rPr>
  </w:style>
  <w:style w:type="character" w:customStyle="1" w:styleId="CommentTextChar">
    <w:name w:val="Comment Text Char"/>
    <w:basedOn w:val="DefaultParagraphFont"/>
    <w:link w:val="CommentText"/>
    <w:uiPriority w:val="99"/>
    <w:rsid w:val="00B42B8F"/>
    <w:rPr>
      <w:rFonts w:ascii="Arial" w:hAnsi="Arial"/>
      <w:lang w:eastAsia="en-US"/>
    </w:rPr>
  </w:style>
  <w:style w:type="paragraph" w:styleId="CommentSubject">
    <w:name w:val="annotation subject"/>
    <w:basedOn w:val="CommentText"/>
    <w:next w:val="CommentText"/>
    <w:link w:val="CommentSubjectChar"/>
    <w:uiPriority w:val="99"/>
    <w:semiHidden/>
    <w:unhideWhenUsed/>
    <w:rsid w:val="00B42B8F"/>
    <w:rPr>
      <w:b/>
      <w:bCs/>
    </w:rPr>
  </w:style>
  <w:style w:type="character" w:customStyle="1" w:styleId="CommentSubjectChar">
    <w:name w:val="Comment Subject Char"/>
    <w:basedOn w:val="CommentTextChar"/>
    <w:link w:val="CommentSubject"/>
    <w:uiPriority w:val="99"/>
    <w:semiHidden/>
    <w:rsid w:val="00B42B8F"/>
    <w:rPr>
      <w:rFonts w:ascii="Arial" w:hAnsi="Arial"/>
      <w:b/>
      <w:bCs/>
      <w:lang w:eastAsia="en-US"/>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uiPriority w:val="34"/>
    <w:qFormat/>
    <w:rsid w:val="00205260"/>
    <w:pPr>
      <w:widowControl w:val="0"/>
    </w:pPr>
    <w:rPr>
      <w:rFonts w:ascii="Calibri" w:hAnsi="Calibri"/>
      <w:sz w:val="20"/>
      <w:szCs w:val="20"/>
      <w:lang w:val="en-US"/>
    </w:rPr>
  </w:style>
  <w:style w:type="paragraph" w:customStyle="1" w:styleId="TableParagraph">
    <w:name w:val="Table Paragraph"/>
    <w:basedOn w:val="Normal"/>
    <w:qFormat/>
    <w:rsid w:val="00205260"/>
    <w:pPr>
      <w:widowControl w:val="0"/>
    </w:pPr>
    <w:rPr>
      <w:rFonts w:ascii="Calibri" w:hAnsi="Calibri"/>
      <w:lang w:val="en-US"/>
    </w:rPr>
  </w:style>
  <w:style w:type="character" w:customStyle="1" w:styleId="Heading1Char">
    <w:name w:val="Heading 1 Char"/>
    <w:basedOn w:val="DefaultParagraphFont"/>
    <w:link w:val="Heading1"/>
    <w:uiPriority w:val="1"/>
    <w:rsid w:val="003745CD"/>
    <w:rPr>
      <w:rFonts w:asciiTheme="majorHAnsi" w:eastAsiaTheme="majorEastAsia" w:hAnsiTheme="majorHAnsi" w:cstheme="majorBidi"/>
      <w:color w:val="365F91" w:themeColor="accent1" w:themeShade="BF"/>
      <w:sz w:val="32"/>
      <w:szCs w:val="32"/>
      <w:lang w:eastAsia="en-US"/>
    </w:rPr>
  </w:style>
  <w:style w:type="paragraph" w:styleId="Revision">
    <w:name w:val="Revision"/>
    <w:hidden/>
    <w:uiPriority w:val="99"/>
    <w:semiHidden/>
    <w:rsid w:val="002354C4"/>
    <w:rPr>
      <w:rFonts w:ascii="Arial" w:hAnsi="Arial"/>
      <w:sz w:val="22"/>
      <w:szCs w:val="22"/>
      <w:lang w:eastAsia="en-US"/>
    </w:rPr>
  </w:style>
  <w:style w:type="paragraph" w:styleId="FootnoteText">
    <w:name w:val="footnote text"/>
    <w:basedOn w:val="Normal"/>
    <w:link w:val="FootnoteTextChar"/>
    <w:uiPriority w:val="99"/>
    <w:semiHidden/>
    <w:unhideWhenUsed/>
    <w:rsid w:val="009F22C0"/>
    <w:rPr>
      <w:sz w:val="20"/>
      <w:szCs w:val="20"/>
    </w:rPr>
  </w:style>
  <w:style w:type="character" w:customStyle="1" w:styleId="FootnoteTextChar">
    <w:name w:val="Footnote Text Char"/>
    <w:basedOn w:val="DefaultParagraphFont"/>
    <w:link w:val="FootnoteText"/>
    <w:uiPriority w:val="99"/>
    <w:semiHidden/>
    <w:rsid w:val="009F22C0"/>
    <w:rPr>
      <w:rFonts w:ascii="Arial" w:hAnsi="Arial"/>
      <w:lang w:eastAsia="en-US"/>
    </w:rPr>
  </w:style>
  <w:style w:type="character" w:styleId="FootnoteReference">
    <w:name w:val="footnote reference"/>
    <w:basedOn w:val="DefaultParagraphFont"/>
    <w:uiPriority w:val="99"/>
    <w:semiHidden/>
    <w:unhideWhenUsed/>
    <w:rsid w:val="009F22C0"/>
    <w:rPr>
      <w:vertAlign w:val="superscript"/>
    </w:rPr>
  </w:style>
  <w:style w:type="paragraph" w:styleId="ListBullet">
    <w:name w:val="List Bullet"/>
    <w:basedOn w:val="Normal"/>
    <w:uiPriority w:val="99"/>
    <w:unhideWhenUsed/>
    <w:rsid w:val="00423A02"/>
    <w:pPr>
      <w:numPr>
        <w:numId w:val="4"/>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03187">
      <w:bodyDiv w:val="1"/>
      <w:marLeft w:val="0"/>
      <w:marRight w:val="0"/>
      <w:marTop w:val="0"/>
      <w:marBottom w:val="0"/>
      <w:divBdr>
        <w:top w:val="none" w:sz="0" w:space="0" w:color="auto"/>
        <w:left w:val="none" w:sz="0" w:space="0" w:color="auto"/>
        <w:bottom w:val="none" w:sz="0" w:space="0" w:color="auto"/>
        <w:right w:val="none" w:sz="0" w:space="0" w:color="auto"/>
      </w:divBdr>
    </w:div>
    <w:div w:id="164517471">
      <w:bodyDiv w:val="1"/>
      <w:marLeft w:val="0"/>
      <w:marRight w:val="0"/>
      <w:marTop w:val="0"/>
      <w:marBottom w:val="0"/>
      <w:divBdr>
        <w:top w:val="none" w:sz="0" w:space="0" w:color="auto"/>
        <w:left w:val="none" w:sz="0" w:space="0" w:color="auto"/>
        <w:bottom w:val="none" w:sz="0" w:space="0" w:color="auto"/>
        <w:right w:val="none" w:sz="0" w:space="0" w:color="auto"/>
      </w:divBdr>
    </w:div>
    <w:div w:id="192693455">
      <w:bodyDiv w:val="1"/>
      <w:marLeft w:val="0"/>
      <w:marRight w:val="0"/>
      <w:marTop w:val="0"/>
      <w:marBottom w:val="0"/>
      <w:divBdr>
        <w:top w:val="none" w:sz="0" w:space="0" w:color="auto"/>
        <w:left w:val="none" w:sz="0" w:space="0" w:color="auto"/>
        <w:bottom w:val="none" w:sz="0" w:space="0" w:color="auto"/>
        <w:right w:val="none" w:sz="0" w:space="0" w:color="auto"/>
      </w:divBdr>
    </w:div>
    <w:div w:id="287056420">
      <w:bodyDiv w:val="1"/>
      <w:marLeft w:val="0"/>
      <w:marRight w:val="0"/>
      <w:marTop w:val="0"/>
      <w:marBottom w:val="0"/>
      <w:divBdr>
        <w:top w:val="none" w:sz="0" w:space="0" w:color="auto"/>
        <w:left w:val="none" w:sz="0" w:space="0" w:color="auto"/>
        <w:bottom w:val="none" w:sz="0" w:space="0" w:color="auto"/>
        <w:right w:val="none" w:sz="0" w:space="0" w:color="auto"/>
      </w:divBdr>
    </w:div>
    <w:div w:id="297077798">
      <w:bodyDiv w:val="1"/>
      <w:marLeft w:val="0"/>
      <w:marRight w:val="0"/>
      <w:marTop w:val="0"/>
      <w:marBottom w:val="0"/>
      <w:divBdr>
        <w:top w:val="none" w:sz="0" w:space="0" w:color="auto"/>
        <w:left w:val="none" w:sz="0" w:space="0" w:color="auto"/>
        <w:bottom w:val="none" w:sz="0" w:space="0" w:color="auto"/>
        <w:right w:val="none" w:sz="0" w:space="0" w:color="auto"/>
      </w:divBdr>
    </w:div>
    <w:div w:id="358505133">
      <w:bodyDiv w:val="1"/>
      <w:marLeft w:val="0"/>
      <w:marRight w:val="0"/>
      <w:marTop w:val="0"/>
      <w:marBottom w:val="0"/>
      <w:divBdr>
        <w:top w:val="none" w:sz="0" w:space="0" w:color="auto"/>
        <w:left w:val="none" w:sz="0" w:space="0" w:color="auto"/>
        <w:bottom w:val="none" w:sz="0" w:space="0" w:color="auto"/>
        <w:right w:val="none" w:sz="0" w:space="0" w:color="auto"/>
      </w:divBdr>
    </w:div>
    <w:div w:id="606623654">
      <w:bodyDiv w:val="1"/>
      <w:marLeft w:val="0"/>
      <w:marRight w:val="0"/>
      <w:marTop w:val="0"/>
      <w:marBottom w:val="0"/>
      <w:divBdr>
        <w:top w:val="none" w:sz="0" w:space="0" w:color="auto"/>
        <w:left w:val="none" w:sz="0" w:space="0" w:color="auto"/>
        <w:bottom w:val="none" w:sz="0" w:space="0" w:color="auto"/>
        <w:right w:val="none" w:sz="0" w:space="0" w:color="auto"/>
      </w:divBdr>
    </w:div>
    <w:div w:id="805856882">
      <w:bodyDiv w:val="1"/>
      <w:marLeft w:val="0"/>
      <w:marRight w:val="0"/>
      <w:marTop w:val="0"/>
      <w:marBottom w:val="0"/>
      <w:divBdr>
        <w:top w:val="none" w:sz="0" w:space="0" w:color="auto"/>
        <w:left w:val="none" w:sz="0" w:space="0" w:color="auto"/>
        <w:bottom w:val="none" w:sz="0" w:space="0" w:color="auto"/>
        <w:right w:val="none" w:sz="0" w:space="0" w:color="auto"/>
      </w:divBdr>
    </w:div>
    <w:div w:id="1108618861">
      <w:bodyDiv w:val="1"/>
      <w:marLeft w:val="0"/>
      <w:marRight w:val="0"/>
      <w:marTop w:val="0"/>
      <w:marBottom w:val="0"/>
      <w:divBdr>
        <w:top w:val="none" w:sz="0" w:space="0" w:color="auto"/>
        <w:left w:val="none" w:sz="0" w:space="0" w:color="auto"/>
        <w:bottom w:val="none" w:sz="0" w:space="0" w:color="auto"/>
        <w:right w:val="none" w:sz="0" w:space="0" w:color="auto"/>
      </w:divBdr>
    </w:div>
    <w:div w:id="1126387624">
      <w:bodyDiv w:val="1"/>
      <w:marLeft w:val="0"/>
      <w:marRight w:val="0"/>
      <w:marTop w:val="0"/>
      <w:marBottom w:val="0"/>
      <w:divBdr>
        <w:top w:val="none" w:sz="0" w:space="0" w:color="auto"/>
        <w:left w:val="none" w:sz="0" w:space="0" w:color="auto"/>
        <w:bottom w:val="none" w:sz="0" w:space="0" w:color="auto"/>
        <w:right w:val="none" w:sz="0" w:space="0" w:color="auto"/>
      </w:divBdr>
    </w:div>
    <w:div w:id="1194921129">
      <w:bodyDiv w:val="1"/>
      <w:marLeft w:val="0"/>
      <w:marRight w:val="0"/>
      <w:marTop w:val="0"/>
      <w:marBottom w:val="0"/>
      <w:divBdr>
        <w:top w:val="none" w:sz="0" w:space="0" w:color="auto"/>
        <w:left w:val="none" w:sz="0" w:space="0" w:color="auto"/>
        <w:bottom w:val="none" w:sz="0" w:space="0" w:color="auto"/>
        <w:right w:val="none" w:sz="0" w:space="0" w:color="auto"/>
      </w:divBdr>
    </w:div>
    <w:div w:id="1334456351">
      <w:bodyDiv w:val="1"/>
      <w:marLeft w:val="0"/>
      <w:marRight w:val="0"/>
      <w:marTop w:val="0"/>
      <w:marBottom w:val="0"/>
      <w:divBdr>
        <w:top w:val="none" w:sz="0" w:space="0" w:color="auto"/>
        <w:left w:val="none" w:sz="0" w:space="0" w:color="auto"/>
        <w:bottom w:val="none" w:sz="0" w:space="0" w:color="auto"/>
        <w:right w:val="none" w:sz="0" w:space="0" w:color="auto"/>
      </w:divBdr>
    </w:div>
    <w:div w:id="1343976356">
      <w:bodyDiv w:val="1"/>
      <w:marLeft w:val="0"/>
      <w:marRight w:val="0"/>
      <w:marTop w:val="0"/>
      <w:marBottom w:val="0"/>
      <w:divBdr>
        <w:top w:val="none" w:sz="0" w:space="0" w:color="auto"/>
        <w:left w:val="none" w:sz="0" w:space="0" w:color="auto"/>
        <w:bottom w:val="none" w:sz="0" w:space="0" w:color="auto"/>
        <w:right w:val="none" w:sz="0" w:space="0" w:color="auto"/>
      </w:divBdr>
    </w:div>
    <w:div w:id="1349673954">
      <w:bodyDiv w:val="1"/>
      <w:marLeft w:val="0"/>
      <w:marRight w:val="0"/>
      <w:marTop w:val="0"/>
      <w:marBottom w:val="0"/>
      <w:divBdr>
        <w:top w:val="none" w:sz="0" w:space="0" w:color="auto"/>
        <w:left w:val="none" w:sz="0" w:space="0" w:color="auto"/>
        <w:bottom w:val="none" w:sz="0" w:space="0" w:color="auto"/>
        <w:right w:val="none" w:sz="0" w:space="0" w:color="auto"/>
      </w:divBdr>
    </w:div>
    <w:div w:id="1375620808">
      <w:bodyDiv w:val="1"/>
      <w:marLeft w:val="0"/>
      <w:marRight w:val="0"/>
      <w:marTop w:val="0"/>
      <w:marBottom w:val="0"/>
      <w:divBdr>
        <w:top w:val="none" w:sz="0" w:space="0" w:color="auto"/>
        <w:left w:val="none" w:sz="0" w:space="0" w:color="auto"/>
        <w:bottom w:val="none" w:sz="0" w:space="0" w:color="auto"/>
        <w:right w:val="none" w:sz="0" w:space="0" w:color="auto"/>
      </w:divBdr>
    </w:div>
    <w:div w:id="1415204186">
      <w:bodyDiv w:val="1"/>
      <w:marLeft w:val="0"/>
      <w:marRight w:val="0"/>
      <w:marTop w:val="0"/>
      <w:marBottom w:val="0"/>
      <w:divBdr>
        <w:top w:val="none" w:sz="0" w:space="0" w:color="auto"/>
        <w:left w:val="none" w:sz="0" w:space="0" w:color="auto"/>
        <w:bottom w:val="none" w:sz="0" w:space="0" w:color="auto"/>
        <w:right w:val="none" w:sz="0" w:space="0" w:color="auto"/>
      </w:divBdr>
    </w:div>
    <w:div w:id="1433278011">
      <w:bodyDiv w:val="1"/>
      <w:marLeft w:val="0"/>
      <w:marRight w:val="0"/>
      <w:marTop w:val="0"/>
      <w:marBottom w:val="0"/>
      <w:divBdr>
        <w:top w:val="none" w:sz="0" w:space="0" w:color="auto"/>
        <w:left w:val="none" w:sz="0" w:space="0" w:color="auto"/>
        <w:bottom w:val="none" w:sz="0" w:space="0" w:color="auto"/>
        <w:right w:val="none" w:sz="0" w:space="0" w:color="auto"/>
      </w:divBdr>
    </w:div>
    <w:div w:id="1455517167">
      <w:bodyDiv w:val="1"/>
      <w:marLeft w:val="0"/>
      <w:marRight w:val="0"/>
      <w:marTop w:val="0"/>
      <w:marBottom w:val="0"/>
      <w:divBdr>
        <w:top w:val="none" w:sz="0" w:space="0" w:color="auto"/>
        <w:left w:val="none" w:sz="0" w:space="0" w:color="auto"/>
        <w:bottom w:val="none" w:sz="0" w:space="0" w:color="auto"/>
        <w:right w:val="none" w:sz="0" w:space="0" w:color="auto"/>
      </w:divBdr>
    </w:div>
    <w:div w:id="1482043626">
      <w:bodyDiv w:val="1"/>
      <w:marLeft w:val="0"/>
      <w:marRight w:val="0"/>
      <w:marTop w:val="0"/>
      <w:marBottom w:val="0"/>
      <w:divBdr>
        <w:top w:val="none" w:sz="0" w:space="0" w:color="auto"/>
        <w:left w:val="none" w:sz="0" w:space="0" w:color="auto"/>
        <w:bottom w:val="none" w:sz="0" w:space="0" w:color="auto"/>
        <w:right w:val="none" w:sz="0" w:space="0" w:color="auto"/>
      </w:divBdr>
    </w:div>
    <w:div w:id="1667705776">
      <w:bodyDiv w:val="1"/>
      <w:marLeft w:val="0"/>
      <w:marRight w:val="0"/>
      <w:marTop w:val="0"/>
      <w:marBottom w:val="0"/>
      <w:divBdr>
        <w:top w:val="none" w:sz="0" w:space="0" w:color="auto"/>
        <w:left w:val="none" w:sz="0" w:space="0" w:color="auto"/>
        <w:bottom w:val="none" w:sz="0" w:space="0" w:color="auto"/>
        <w:right w:val="none" w:sz="0" w:space="0" w:color="auto"/>
      </w:divBdr>
    </w:div>
    <w:div w:id="1721586041">
      <w:bodyDiv w:val="1"/>
      <w:marLeft w:val="0"/>
      <w:marRight w:val="0"/>
      <w:marTop w:val="0"/>
      <w:marBottom w:val="0"/>
      <w:divBdr>
        <w:top w:val="none" w:sz="0" w:space="0" w:color="auto"/>
        <w:left w:val="none" w:sz="0" w:space="0" w:color="auto"/>
        <w:bottom w:val="none" w:sz="0" w:space="0" w:color="auto"/>
        <w:right w:val="none" w:sz="0" w:space="0" w:color="auto"/>
      </w:divBdr>
    </w:div>
    <w:div w:id="1724403803">
      <w:bodyDiv w:val="1"/>
      <w:marLeft w:val="0"/>
      <w:marRight w:val="0"/>
      <w:marTop w:val="0"/>
      <w:marBottom w:val="0"/>
      <w:divBdr>
        <w:top w:val="none" w:sz="0" w:space="0" w:color="auto"/>
        <w:left w:val="none" w:sz="0" w:space="0" w:color="auto"/>
        <w:bottom w:val="none" w:sz="0" w:space="0" w:color="auto"/>
        <w:right w:val="none" w:sz="0" w:space="0" w:color="auto"/>
      </w:divBdr>
    </w:div>
    <w:div w:id="1749233910">
      <w:bodyDiv w:val="1"/>
      <w:marLeft w:val="0"/>
      <w:marRight w:val="0"/>
      <w:marTop w:val="0"/>
      <w:marBottom w:val="0"/>
      <w:divBdr>
        <w:top w:val="none" w:sz="0" w:space="0" w:color="auto"/>
        <w:left w:val="none" w:sz="0" w:space="0" w:color="auto"/>
        <w:bottom w:val="none" w:sz="0" w:space="0" w:color="auto"/>
        <w:right w:val="none" w:sz="0" w:space="0" w:color="auto"/>
      </w:divBdr>
    </w:div>
    <w:div w:id="1852522234">
      <w:bodyDiv w:val="1"/>
      <w:marLeft w:val="0"/>
      <w:marRight w:val="0"/>
      <w:marTop w:val="0"/>
      <w:marBottom w:val="0"/>
      <w:divBdr>
        <w:top w:val="none" w:sz="0" w:space="0" w:color="auto"/>
        <w:left w:val="none" w:sz="0" w:space="0" w:color="auto"/>
        <w:bottom w:val="none" w:sz="0" w:space="0" w:color="auto"/>
        <w:right w:val="none" w:sz="0" w:space="0" w:color="auto"/>
      </w:divBdr>
      <w:divsChild>
        <w:div w:id="372735258">
          <w:marLeft w:val="0"/>
          <w:marRight w:val="0"/>
          <w:marTop w:val="0"/>
          <w:marBottom w:val="0"/>
          <w:divBdr>
            <w:top w:val="none" w:sz="0" w:space="0" w:color="auto"/>
            <w:left w:val="none" w:sz="0" w:space="0" w:color="auto"/>
            <w:bottom w:val="none" w:sz="0" w:space="0" w:color="auto"/>
            <w:right w:val="none" w:sz="0" w:space="0" w:color="auto"/>
          </w:divBdr>
          <w:divsChild>
            <w:div w:id="192227625">
              <w:marLeft w:val="0"/>
              <w:marRight w:val="0"/>
              <w:marTop w:val="0"/>
              <w:marBottom w:val="0"/>
              <w:divBdr>
                <w:top w:val="none" w:sz="0" w:space="0" w:color="auto"/>
                <w:left w:val="none" w:sz="0" w:space="0" w:color="auto"/>
                <w:bottom w:val="none" w:sz="0" w:space="0" w:color="auto"/>
                <w:right w:val="none" w:sz="0" w:space="0" w:color="auto"/>
              </w:divBdr>
              <w:divsChild>
                <w:div w:id="1608198204">
                  <w:marLeft w:val="0"/>
                  <w:marRight w:val="0"/>
                  <w:marTop w:val="0"/>
                  <w:marBottom w:val="0"/>
                  <w:divBdr>
                    <w:top w:val="none" w:sz="0" w:space="0" w:color="auto"/>
                    <w:left w:val="none" w:sz="0" w:space="0" w:color="auto"/>
                    <w:bottom w:val="none" w:sz="0" w:space="0" w:color="auto"/>
                    <w:right w:val="none" w:sz="0" w:space="0" w:color="auto"/>
                  </w:divBdr>
                  <w:divsChild>
                    <w:div w:id="1865751082">
                      <w:marLeft w:val="120"/>
                      <w:marRight w:val="120"/>
                      <w:marTop w:val="0"/>
                      <w:marBottom w:val="210"/>
                      <w:divBdr>
                        <w:top w:val="none" w:sz="0" w:space="0" w:color="auto"/>
                        <w:left w:val="none" w:sz="0" w:space="0" w:color="auto"/>
                        <w:bottom w:val="none" w:sz="0" w:space="0" w:color="auto"/>
                        <w:right w:val="none" w:sz="0" w:space="0" w:color="auto"/>
                      </w:divBdr>
                      <w:divsChild>
                        <w:div w:id="2144496827">
                          <w:marLeft w:val="0"/>
                          <w:marRight w:val="0"/>
                          <w:marTop w:val="0"/>
                          <w:marBottom w:val="0"/>
                          <w:divBdr>
                            <w:top w:val="none" w:sz="0" w:space="0" w:color="auto"/>
                            <w:left w:val="none" w:sz="0" w:space="0" w:color="auto"/>
                            <w:bottom w:val="none" w:sz="0" w:space="0" w:color="auto"/>
                            <w:right w:val="none" w:sz="0" w:space="0" w:color="auto"/>
                          </w:divBdr>
                          <w:divsChild>
                            <w:div w:id="1838574886">
                              <w:marLeft w:val="45"/>
                              <w:marRight w:val="45"/>
                              <w:marTop w:val="0"/>
                              <w:marBottom w:val="0"/>
                              <w:divBdr>
                                <w:top w:val="none" w:sz="0" w:space="0" w:color="auto"/>
                                <w:left w:val="none" w:sz="0" w:space="0" w:color="auto"/>
                                <w:bottom w:val="none" w:sz="0" w:space="0" w:color="auto"/>
                                <w:right w:val="none" w:sz="0" w:space="0" w:color="auto"/>
                              </w:divBdr>
                              <w:divsChild>
                                <w:div w:id="355540280">
                                  <w:marLeft w:val="0"/>
                                  <w:marRight w:val="0"/>
                                  <w:marTop w:val="0"/>
                                  <w:marBottom w:val="0"/>
                                  <w:divBdr>
                                    <w:top w:val="none" w:sz="0" w:space="0" w:color="auto"/>
                                    <w:left w:val="none" w:sz="0" w:space="0" w:color="auto"/>
                                    <w:bottom w:val="none" w:sz="0" w:space="0" w:color="auto"/>
                                    <w:right w:val="none" w:sz="0" w:space="0" w:color="auto"/>
                                  </w:divBdr>
                                  <w:divsChild>
                                    <w:div w:id="85157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391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jpeg"/><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6" ma:contentTypeDescription="Create a new document." ma:contentTypeScope="" ma:versionID="9918830408dd57e26d3bca4007ab265d">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d2961deb2b96ccfb393890ed06c5627d"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LengthInSecond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activity" ma:index="20"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AFE929-15DC-4950-85F3-05AE8D490D1D}">
  <ds:schemaRefs>
    <ds:schemaRef ds:uri="http://schemas.microsoft.com/office/2006/metadata/properties"/>
    <ds:schemaRef ds:uri="9b811a52-1ccf-4c5c-ad40-34ae811d1956"/>
    <ds:schemaRef ds:uri="http://purl.org/dc/terms/"/>
    <ds:schemaRef ds:uri="7dc4a77c-70c9-40e7-a2b6-422e24bfc9bc"/>
    <ds:schemaRef ds:uri="http://purl.org/dc/dcmitype/"/>
    <ds:schemaRef ds:uri="http://schemas.microsoft.com/office/infopath/2007/PartnerControls"/>
    <ds:schemaRef ds:uri="http://schemas.openxmlformats.org/package/2006/metadata/core-properties"/>
    <ds:schemaRef ds:uri="http://schemas.microsoft.com/office/2006/documentManagement/types"/>
    <ds:schemaRef ds:uri="http://www.w3.org/XML/1998/namespace"/>
    <ds:schemaRef ds:uri="http://purl.org/dc/elements/1.1/"/>
  </ds:schemaRefs>
</ds:datastoreItem>
</file>

<file path=customXml/itemProps2.xml><?xml version="1.0" encoding="utf-8"?>
<ds:datastoreItem xmlns:ds="http://schemas.openxmlformats.org/officeDocument/2006/customXml" ds:itemID="{D6DE89F7-ABF1-4968-B62B-D04D4D5F8D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B4E7879-93EB-413D-B2CE-7CFCC9790C67}">
  <ds:schemaRefs>
    <ds:schemaRef ds:uri="http://schemas.microsoft.com/sharepoint/v3/contenttype/forms"/>
  </ds:schemaRefs>
</ds:datastoreItem>
</file>

<file path=customXml/itemProps4.xml><?xml version="1.0" encoding="utf-8"?>
<ds:datastoreItem xmlns:ds="http://schemas.openxmlformats.org/officeDocument/2006/customXml" ds:itemID="{05922BB7-4921-430B-A71C-D50E2D2D16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13808</Words>
  <Characters>78707</Characters>
  <Application>Microsoft Office Word</Application>
  <DocSecurity>0</DocSecurity>
  <Lines>655</Lines>
  <Paragraphs>184</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92331</CharactersWithSpaces>
  <SharedDoc>false</SharedDoc>
  <HLinks>
    <vt:vector size="6" baseType="variant">
      <vt:variant>
        <vt:i4>2818164</vt:i4>
      </vt:variant>
      <vt:variant>
        <vt:i4>0</vt:i4>
      </vt:variant>
      <vt:variant>
        <vt:i4>0</vt:i4>
      </vt:variant>
      <vt:variant>
        <vt:i4>5</vt:i4>
      </vt:variant>
      <vt:variant>
        <vt:lpwstr>http://datix/datix/live/index.php?action=risk&amp;module=RAM&amp;fromsearch=1&amp;recordid=588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 Wenger</dc:creator>
  <cp:keywords/>
  <dc:description/>
  <cp:lastModifiedBy>Len Cozens (Swansea Bay UHB - Governance)</cp:lastModifiedBy>
  <cp:revision>2</cp:revision>
  <cp:lastPrinted>2024-03-01T14:50:00Z</cp:lastPrinted>
  <dcterms:created xsi:type="dcterms:W3CDTF">2024-03-11T11:20:00Z</dcterms:created>
  <dcterms:modified xsi:type="dcterms:W3CDTF">2024-03-11T11:20:00Z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