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96BA2" w14:textId="77777777" w:rsidR="00AD064D" w:rsidRPr="001D4F0F"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1D4F0F">
        <w:rPr>
          <w:noProof/>
          <w:lang w:eastAsia="en-GB"/>
        </w:rPr>
        <w:drawing>
          <wp:anchor distT="0" distB="0" distL="114300" distR="114300" simplePos="0" relativeHeight="251658240" behindDoc="1" locked="0" layoutInCell="1" allowOverlap="1" wp14:anchorId="7B1A7DE9" wp14:editId="425D58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D4F0F">
        <w:rPr>
          <w:noProof/>
          <w:lang w:eastAsia="en-GB"/>
        </w:rPr>
        <w:drawing>
          <wp:inline distT="0" distB="0" distL="0" distR="0" wp14:anchorId="1224350C" wp14:editId="1213C3E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1D4F0F">
        <w:rPr>
          <w:lang w:eastAsia="en-GB"/>
        </w:rPr>
        <w:t xml:space="preserve"> </w:t>
      </w:r>
      <w:r w:rsidRPr="001D4F0F">
        <w:rPr>
          <w:noProof/>
          <w:lang w:eastAsia="en-GB"/>
        </w:rPr>
        <w:drawing>
          <wp:inline distT="0" distB="0" distL="0" distR="0" wp14:anchorId="1B4F7E1D" wp14:editId="53A5E86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0072604C" w:rsidRPr="001D4F0F">
        <w:rPr>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1D4F0F" w14:paraId="39A691BC" w14:textId="77777777" w:rsidTr="00BF6FC7">
        <w:tc>
          <w:tcPr>
            <w:tcW w:w="2405" w:type="dxa"/>
          </w:tcPr>
          <w:p w14:paraId="4472F2CE" w14:textId="77777777" w:rsidR="00F5082D" w:rsidRPr="001D4F0F" w:rsidRDefault="00F5082D" w:rsidP="00FA0CA9">
            <w:pPr>
              <w:rPr>
                <w:rFonts w:ascii="Arial" w:hAnsi="Arial" w:cs="Arial"/>
                <w:b/>
                <w:sz w:val="24"/>
                <w:szCs w:val="24"/>
              </w:rPr>
            </w:pPr>
            <w:r w:rsidRPr="001D4F0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402" w:type="dxa"/>
                <w:gridSpan w:val="2"/>
              </w:tcPr>
              <w:p w14:paraId="08D99138" w14:textId="1D550AB3" w:rsidR="00F5082D" w:rsidRPr="001D4F0F" w:rsidRDefault="00E71A8D" w:rsidP="006A374C">
                <w:pPr>
                  <w:rPr>
                    <w:rFonts w:ascii="Arial" w:hAnsi="Arial" w:cs="Arial"/>
                    <w:b/>
                    <w:sz w:val="24"/>
                    <w:szCs w:val="24"/>
                  </w:rPr>
                </w:pPr>
                <w:r>
                  <w:rPr>
                    <w:rFonts w:ascii="Arial" w:hAnsi="Arial" w:cs="Arial"/>
                    <w:b/>
                    <w:sz w:val="24"/>
                    <w:szCs w:val="24"/>
                  </w:rPr>
                  <w:t>28 March 2024</w:t>
                </w:r>
              </w:p>
            </w:tc>
          </w:sdtContent>
        </w:sdt>
        <w:tc>
          <w:tcPr>
            <w:tcW w:w="2368" w:type="dxa"/>
            <w:gridSpan w:val="3"/>
          </w:tcPr>
          <w:p w14:paraId="1DA4D6A8" w14:textId="77777777" w:rsidR="00F5082D" w:rsidRPr="001D4F0F" w:rsidRDefault="00F5082D" w:rsidP="00FA0CA9">
            <w:pPr>
              <w:rPr>
                <w:rFonts w:ascii="Arial" w:hAnsi="Arial" w:cs="Arial"/>
                <w:b/>
                <w:sz w:val="24"/>
                <w:szCs w:val="24"/>
              </w:rPr>
            </w:pPr>
            <w:r w:rsidRPr="001D4F0F">
              <w:rPr>
                <w:rFonts w:ascii="Arial" w:hAnsi="Arial" w:cs="Arial"/>
                <w:b/>
                <w:sz w:val="24"/>
                <w:szCs w:val="24"/>
              </w:rPr>
              <w:t>Agenda Item</w:t>
            </w:r>
          </w:p>
        </w:tc>
        <w:tc>
          <w:tcPr>
            <w:tcW w:w="1743" w:type="dxa"/>
          </w:tcPr>
          <w:p w14:paraId="57CB9F2E" w14:textId="4D0AA9AA" w:rsidR="00F5082D" w:rsidRPr="001D4F0F" w:rsidRDefault="00D350E1" w:rsidP="00FA0CA9">
            <w:pPr>
              <w:rPr>
                <w:rFonts w:ascii="Arial" w:hAnsi="Arial" w:cs="Arial"/>
                <w:b/>
                <w:sz w:val="24"/>
                <w:szCs w:val="24"/>
              </w:rPr>
            </w:pPr>
            <w:r>
              <w:rPr>
                <w:rFonts w:ascii="Arial" w:hAnsi="Arial" w:cs="Arial"/>
                <w:b/>
                <w:sz w:val="24"/>
                <w:szCs w:val="24"/>
              </w:rPr>
              <w:t xml:space="preserve">2.1 </w:t>
            </w:r>
          </w:p>
        </w:tc>
      </w:tr>
      <w:tr w:rsidR="0002202B" w:rsidRPr="001D4F0F" w14:paraId="373E9727" w14:textId="77777777" w:rsidTr="00BF6FC7">
        <w:tc>
          <w:tcPr>
            <w:tcW w:w="2405" w:type="dxa"/>
          </w:tcPr>
          <w:p w14:paraId="4631B3F6"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Title</w:t>
            </w:r>
          </w:p>
        </w:tc>
        <w:tc>
          <w:tcPr>
            <w:tcW w:w="7513" w:type="dxa"/>
            <w:gridSpan w:val="6"/>
          </w:tcPr>
          <w:p w14:paraId="7BD1B5F6" w14:textId="77777777" w:rsidR="0002202B" w:rsidRPr="001D4F0F" w:rsidRDefault="002551C7" w:rsidP="007075A1">
            <w:pPr>
              <w:rPr>
                <w:rFonts w:ascii="Arial" w:hAnsi="Arial" w:cs="Arial"/>
                <w:b/>
                <w:sz w:val="24"/>
                <w:szCs w:val="24"/>
              </w:rPr>
            </w:pPr>
            <w:r w:rsidRPr="001D4F0F">
              <w:rPr>
                <w:rFonts w:ascii="Arial" w:hAnsi="Arial" w:cs="Arial"/>
                <w:b/>
                <w:sz w:val="24"/>
                <w:szCs w:val="24"/>
              </w:rPr>
              <w:t xml:space="preserve">Risk Management </w:t>
            </w:r>
            <w:r w:rsidR="007075A1" w:rsidRPr="001D4F0F">
              <w:rPr>
                <w:rFonts w:ascii="Arial" w:hAnsi="Arial" w:cs="Arial"/>
                <w:b/>
                <w:sz w:val="24"/>
                <w:szCs w:val="24"/>
              </w:rPr>
              <w:t>Report</w:t>
            </w:r>
          </w:p>
        </w:tc>
      </w:tr>
      <w:tr w:rsidR="0002202B" w:rsidRPr="001D4F0F" w14:paraId="1A1B6088" w14:textId="77777777" w:rsidTr="00BF6FC7">
        <w:tc>
          <w:tcPr>
            <w:tcW w:w="2405" w:type="dxa"/>
          </w:tcPr>
          <w:p w14:paraId="77398583"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Author</w:t>
            </w:r>
          </w:p>
        </w:tc>
        <w:tc>
          <w:tcPr>
            <w:tcW w:w="7513" w:type="dxa"/>
            <w:gridSpan w:val="6"/>
          </w:tcPr>
          <w:p w14:paraId="74C3E454" w14:textId="77777777" w:rsidR="007F6538" w:rsidRPr="001D4F0F" w:rsidRDefault="00F05788" w:rsidP="00BF04F6">
            <w:pPr>
              <w:rPr>
                <w:rFonts w:ascii="Arial" w:hAnsi="Arial" w:cs="Arial"/>
                <w:sz w:val="24"/>
                <w:szCs w:val="24"/>
              </w:rPr>
            </w:pPr>
            <w:r w:rsidRPr="001D4F0F">
              <w:rPr>
                <w:rFonts w:ascii="Arial" w:hAnsi="Arial" w:cs="Arial"/>
                <w:sz w:val="24"/>
                <w:szCs w:val="24"/>
              </w:rPr>
              <w:t xml:space="preserve">Neil Thomas, Assistant Head of Risk &amp; Assurance </w:t>
            </w:r>
          </w:p>
        </w:tc>
      </w:tr>
      <w:tr w:rsidR="00692F92" w:rsidRPr="001D4F0F" w14:paraId="0779DF83" w14:textId="77777777" w:rsidTr="00BF6FC7">
        <w:tc>
          <w:tcPr>
            <w:tcW w:w="2405" w:type="dxa"/>
          </w:tcPr>
          <w:p w14:paraId="2752F82E" w14:textId="77777777" w:rsidR="00692F92" w:rsidRPr="001D4F0F" w:rsidRDefault="00692F92" w:rsidP="00692F92">
            <w:pPr>
              <w:rPr>
                <w:rFonts w:ascii="Arial" w:hAnsi="Arial" w:cs="Arial"/>
                <w:b/>
                <w:sz w:val="24"/>
                <w:szCs w:val="24"/>
              </w:rPr>
            </w:pPr>
            <w:r w:rsidRPr="001D4F0F">
              <w:rPr>
                <w:rFonts w:ascii="Arial" w:hAnsi="Arial" w:cs="Arial"/>
                <w:b/>
                <w:sz w:val="24"/>
                <w:szCs w:val="24"/>
              </w:rPr>
              <w:t>Report Sponsor</w:t>
            </w:r>
          </w:p>
        </w:tc>
        <w:tc>
          <w:tcPr>
            <w:tcW w:w="7513" w:type="dxa"/>
            <w:gridSpan w:val="6"/>
          </w:tcPr>
          <w:p w14:paraId="3507CE16" w14:textId="1152B275" w:rsidR="00692F92" w:rsidRPr="001D4F0F" w:rsidRDefault="001205CF" w:rsidP="00692F92">
            <w:pPr>
              <w:rPr>
                <w:rFonts w:ascii="Arial" w:hAnsi="Arial" w:cs="Arial"/>
                <w:sz w:val="24"/>
                <w:szCs w:val="24"/>
              </w:rPr>
            </w:pPr>
            <w:r>
              <w:rPr>
                <w:rFonts w:ascii="Arial" w:hAnsi="Arial" w:cs="Arial"/>
                <w:sz w:val="24"/>
                <w:szCs w:val="24"/>
              </w:rPr>
              <w:t xml:space="preserve">Hazel Lloyd, </w:t>
            </w:r>
            <w:r w:rsidR="00692F92" w:rsidRPr="001D4F0F">
              <w:rPr>
                <w:rFonts w:ascii="Arial" w:hAnsi="Arial" w:cs="Arial"/>
                <w:sz w:val="24"/>
                <w:szCs w:val="24"/>
              </w:rPr>
              <w:t>Director of Corporate Governance</w:t>
            </w:r>
          </w:p>
        </w:tc>
      </w:tr>
      <w:tr w:rsidR="00692F92" w:rsidRPr="001D4F0F" w14:paraId="762E221D" w14:textId="77777777" w:rsidTr="00B74F98">
        <w:trPr>
          <w:trHeight w:val="308"/>
        </w:trPr>
        <w:tc>
          <w:tcPr>
            <w:tcW w:w="2405" w:type="dxa"/>
          </w:tcPr>
          <w:p w14:paraId="69805CEF" w14:textId="77777777" w:rsidR="00692F92" w:rsidRPr="001D4F0F" w:rsidRDefault="00692F92" w:rsidP="00692F92">
            <w:pPr>
              <w:rPr>
                <w:rFonts w:ascii="Arial" w:hAnsi="Arial" w:cs="Arial"/>
                <w:b/>
                <w:sz w:val="24"/>
                <w:szCs w:val="24"/>
              </w:rPr>
            </w:pPr>
            <w:r w:rsidRPr="001D4F0F">
              <w:rPr>
                <w:rFonts w:ascii="Arial" w:hAnsi="Arial" w:cs="Arial"/>
                <w:b/>
                <w:sz w:val="24"/>
                <w:szCs w:val="24"/>
              </w:rPr>
              <w:t>Presented by</w:t>
            </w:r>
          </w:p>
        </w:tc>
        <w:tc>
          <w:tcPr>
            <w:tcW w:w="7513" w:type="dxa"/>
            <w:gridSpan w:val="6"/>
          </w:tcPr>
          <w:p w14:paraId="7C7A2D70" w14:textId="1463A061" w:rsidR="00692F92" w:rsidRPr="001D4F0F" w:rsidRDefault="001205CF" w:rsidP="00692F92">
            <w:pPr>
              <w:spacing w:line="259" w:lineRule="auto"/>
              <w:rPr>
                <w:rFonts w:ascii="Arial" w:hAnsi="Arial" w:cs="Arial"/>
                <w:sz w:val="24"/>
                <w:szCs w:val="24"/>
              </w:rPr>
            </w:pPr>
            <w:r>
              <w:rPr>
                <w:rFonts w:ascii="Arial" w:hAnsi="Arial" w:cs="Arial"/>
                <w:sz w:val="24"/>
                <w:szCs w:val="24"/>
              </w:rPr>
              <w:t xml:space="preserve">Hazel Lloyd, </w:t>
            </w:r>
            <w:r w:rsidRPr="001205CF">
              <w:rPr>
                <w:rFonts w:ascii="Arial" w:hAnsi="Arial" w:cs="Arial"/>
                <w:sz w:val="24"/>
                <w:szCs w:val="24"/>
              </w:rPr>
              <w:t>Director of Corporate Governance</w:t>
            </w:r>
          </w:p>
        </w:tc>
      </w:tr>
      <w:tr w:rsidR="00692F92" w:rsidRPr="001D4F0F" w14:paraId="34EEA951" w14:textId="77777777" w:rsidTr="00BF6FC7">
        <w:tc>
          <w:tcPr>
            <w:tcW w:w="2405" w:type="dxa"/>
          </w:tcPr>
          <w:p w14:paraId="62DF994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EndPr/>
            <w:sdtContent>
              <w:p w14:paraId="37077A61" w14:textId="427D843F" w:rsidR="00692F92" w:rsidRPr="001D4F0F" w:rsidRDefault="00E71A8D" w:rsidP="00692F92">
                <w:pPr>
                  <w:rPr>
                    <w:rFonts w:ascii="Arial" w:hAnsi="Arial" w:cs="Arial"/>
                    <w:sz w:val="24"/>
                    <w:szCs w:val="24"/>
                  </w:rPr>
                </w:pPr>
                <w:r>
                  <w:rPr>
                    <w:rFonts w:ascii="Arial" w:hAnsi="Arial" w:cs="Arial"/>
                    <w:color w:val="FF0000"/>
                    <w:sz w:val="24"/>
                    <w:szCs w:val="24"/>
                  </w:rPr>
                  <w:t>Open</w:t>
                </w:r>
              </w:p>
            </w:sdtContent>
          </w:sdt>
        </w:tc>
      </w:tr>
      <w:tr w:rsidR="00692F92" w:rsidRPr="001D4F0F" w14:paraId="5DED1B2B" w14:textId="77777777" w:rsidTr="00BF6FC7">
        <w:tc>
          <w:tcPr>
            <w:tcW w:w="2405" w:type="dxa"/>
          </w:tcPr>
          <w:p w14:paraId="42E2463E" w14:textId="77777777" w:rsidR="00692F92" w:rsidRPr="001D4F0F" w:rsidRDefault="00692F92" w:rsidP="00692F92">
            <w:pPr>
              <w:rPr>
                <w:rFonts w:ascii="Arial" w:hAnsi="Arial" w:cs="Arial"/>
                <w:b/>
                <w:sz w:val="24"/>
                <w:szCs w:val="24"/>
              </w:rPr>
            </w:pPr>
            <w:r w:rsidRPr="001D4F0F">
              <w:rPr>
                <w:rFonts w:ascii="Arial" w:hAnsi="Arial" w:cs="Arial"/>
                <w:b/>
                <w:sz w:val="24"/>
                <w:szCs w:val="24"/>
              </w:rPr>
              <w:t>Purpose of the Report</w:t>
            </w:r>
          </w:p>
        </w:tc>
        <w:tc>
          <w:tcPr>
            <w:tcW w:w="7513" w:type="dxa"/>
            <w:gridSpan w:val="6"/>
          </w:tcPr>
          <w:p w14:paraId="7DAD8CBD" w14:textId="1BEEDD4D" w:rsidR="00F77B1D" w:rsidRPr="001D4F0F" w:rsidRDefault="008B478B" w:rsidP="00FA1CB5">
            <w:pPr>
              <w:ind w:right="95"/>
              <w:contextualSpacing/>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658AF">
              <w:rPr>
                <w:rFonts w:ascii="Arial" w:hAnsi="Arial" w:cs="Arial"/>
                <w:sz w:val="24"/>
                <w:szCs w:val="24"/>
              </w:rPr>
              <w:t xml:space="preserve">Board </w:t>
            </w:r>
            <w:r w:rsidRPr="001D4F0F">
              <w:rPr>
                <w:rFonts w:ascii="Arial" w:hAnsi="Arial" w:cs="Arial"/>
                <w:sz w:val="24"/>
                <w:szCs w:val="24"/>
              </w:rPr>
              <w:t xml:space="preserve">for </w:t>
            </w:r>
            <w:r w:rsidR="00787DB9">
              <w:rPr>
                <w:rFonts w:ascii="Arial" w:hAnsi="Arial" w:cs="Arial"/>
                <w:sz w:val="24"/>
                <w:szCs w:val="24"/>
              </w:rPr>
              <w:t>assurance</w:t>
            </w:r>
            <w:r w:rsidRPr="001D4F0F">
              <w:rPr>
                <w:rFonts w:ascii="Arial" w:hAnsi="Arial" w:cs="Arial"/>
                <w:sz w:val="24"/>
                <w:szCs w:val="24"/>
              </w:rPr>
              <w:t>.</w:t>
            </w:r>
          </w:p>
          <w:p w14:paraId="05FD3529" w14:textId="77777777" w:rsidR="00692F92" w:rsidRPr="001D4F0F" w:rsidRDefault="00692F92" w:rsidP="00FA1CB5">
            <w:pPr>
              <w:ind w:right="95"/>
              <w:contextualSpacing/>
              <w:rPr>
                <w:rFonts w:ascii="Arial" w:hAnsi="Arial" w:cs="Arial"/>
                <w:sz w:val="24"/>
                <w:szCs w:val="24"/>
              </w:rPr>
            </w:pPr>
          </w:p>
        </w:tc>
      </w:tr>
      <w:tr w:rsidR="00692F92" w:rsidRPr="001D4F0F" w14:paraId="6EFBEB7F" w14:textId="77777777" w:rsidTr="00BF6FC7">
        <w:tc>
          <w:tcPr>
            <w:tcW w:w="2405" w:type="dxa"/>
          </w:tcPr>
          <w:p w14:paraId="6C382014" w14:textId="77777777" w:rsidR="00692F92" w:rsidRPr="001D4F0F" w:rsidRDefault="00692F92" w:rsidP="00692F92">
            <w:pPr>
              <w:rPr>
                <w:rFonts w:ascii="Arial" w:hAnsi="Arial" w:cs="Arial"/>
                <w:b/>
                <w:sz w:val="24"/>
                <w:szCs w:val="24"/>
              </w:rPr>
            </w:pPr>
            <w:r w:rsidRPr="001D4F0F">
              <w:rPr>
                <w:rFonts w:ascii="Arial" w:hAnsi="Arial" w:cs="Arial"/>
                <w:b/>
                <w:sz w:val="24"/>
                <w:szCs w:val="24"/>
              </w:rPr>
              <w:t>Key Issues</w:t>
            </w:r>
          </w:p>
          <w:p w14:paraId="403388D7" w14:textId="77777777" w:rsidR="00692F92" w:rsidRPr="001D4F0F" w:rsidRDefault="00692F92" w:rsidP="00692F92">
            <w:pPr>
              <w:rPr>
                <w:rFonts w:ascii="Arial" w:hAnsi="Arial" w:cs="Arial"/>
                <w:b/>
                <w:sz w:val="24"/>
                <w:szCs w:val="24"/>
              </w:rPr>
            </w:pPr>
          </w:p>
          <w:p w14:paraId="14157766" w14:textId="77777777" w:rsidR="00692F92" w:rsidRPr="001D4F0F" w:rsidRDefault="00692F92" w:rsidP="00692F92">
            <w:pPr>
              <w:rPr>
                <w:rFonts w:ascii="Arial" w:hAnsi="Arial" w:cs="Arial"/>
                <w:b/>
                <w:sz w:val="24"/>
                <w:szCs w:val="24"/>
              </w:rPr>
            </w:pPr>
          </w:p>
          <w:p w14:paraId="16924EFC" w14:textId="77777777" w:rsidR="00692F92" w:rsidRPr="001D4F0F" w:rsidRDefault="00692F92" w:rsidP="00692F92">
            <w:pPr>
              <w:rPr>
                <w:rFonts w:ascii="Arial" w:hAnsi="Arial" w:cs="Arial"/>
                <w:b/>
                <w:sz w:val="24"/>
                <w:szCs w:val="24"/>
              </w:rPr>
            </w:pPr>
          </w:p>
        </w:tc>
        <w:tc>
          <w:tcPr>
            <w:tcW w:w="7513" w:type="dxa"/>
            <w:gridSpan w:val="6"/>
          </w:tcPr>
          <w:p w14:paraId="05ECE59A" w14:textId="03721D3E" w:rsidR="00D9716A" w:rsidRPr="001D4F0F" w:rsidRDefault="00692F92"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Health Board Risk Register </w:t>
            </w:r>
            <w:r w:rsidR="007134BB" w:rsidRPr="001D4F0F">
              <w:rPr>
                <w:rFonts w:ascii="Arial" w:hAnsi="Arial" w:cs="Arial"/>
                <w:lang w:val="en-GB"/>
              </w:rPr>
              <w:t xml:space="preserve">was last </w:t>
            </w:r>
            <w:r w:rsidR="00826908" w:rsidRPr="001D4F0F">
              <w:rPr>
                <w:rFonts w:ascii="Arial" w:hAnsi="Arial" w:cs="Arial"/>
                <w:lang w:val="en-GB"/>
              </w:rPr>
              <w:t xml:space="preserve">received by </w:t>
            </w:r>
            <w:r w:rsidRPr="001D4F0F">
              <w:rPr>
                <w:rFonts w:ascii="Arial" w:hAnsi="Arial" w:cs="Arial"/>
                <w:lang w:val="en-GB"/>
              </w:rPr>
              <w:t xml:space="preserve">the </w:t>
            </w:r>
            <w:r w:rsidR="007658AF">
              <w:rPr>
                <w:rFonts w:ascii="Arial" w:hAnsi="Arial" w:cs="Arial"/>
                <w:lang w:val="en-GB"/>
              </w:rPr>
              <w:t xml:space="preserve">Board </w:t>
            </w:r>
            <w:r w:rsidR="007134BB" w:rsidRPr="001D4F0F">
              <w:rPr>
                <w:rFonts w:ascii="Arial" w:hAnsi="Arial" w:cs="Arial"/>
                <w:lang w:val="en-GB"/>
              </w:rPr>
              <w:t xml:space="preserve">in </w:t>
            </w:r>
            <w:r w:rsidR="001205CF">
              <w:rPr>
                <w:rFonts w:ascii="Arial" w:hAnsi="Arial" w:cs="Arial"/>
                <w:lang w:val="en-GB"/>
              </w:rPr>
              <w:t>November</w:t>
            </w:r>
            <w:r w:rsidR="003A59F8" w:rsidRPr="001D4F0F">
              <w:rPr>
                <w:rFonts w:ascii="Arial" w:hAnsi="Arial" w:cs="Arial"/>
                <w:lang w:val="en-GB"/>
              </w:rPr>
              <w:t xml:space="preserve"> 2023</w:t>
            </w:r>
            <w:r w:rsidRPr="001D4F0F">
              <w:rPr>
                <w:rFonts w:ascii="Arial" w:hAnsi="Arial" w:cs="Arial"/>
                <w:lang w:val="en-GB"/>
              </w:rPr>
              <w:t>.</w:t>
            </w:r>
            <w:r w:rsidR="00460C73" w:rsidRPr="001D4F0F">
              <w:rPr>
                <w:rFonts w:ascii="Arial" w:hAnsi="Arial" w:cs="Arial"/>
                <w:lang w:val="en-GB"/>
              </w:rPr>
              <w:t xml:space="preserve"> </w:t>
            </w:r>
          </w:p>
          <w:p w14:paraId="6C31066E" w14:textId="64239691" w:rsidR="00F77B1D" w:rsidRPr="001D4F0F" w:rsidRDefault="007134BB"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Since </w:t>
            </w:r>
            <w:proofErr w:type="gramStart"/>
            <w:r w:rsidRPr="001D4F0F">
              <w:rPr>
                <w:rFonts w:ascii="Arial" w:hAnsi="Arial" w:cs="Arial"/>
                <w:lang w:val="en-GB"/>
              </w:rPr>
              <w:t>then</w:t>
            </w:r>
            <w:proofErr w:type="gramEnd"/>
            <w:r w:rsidRPr="001D4F0F">
              <w:rPr>
                <w:rFonts w:ascii="Arial" w:hAnsi="Arial" w:cs="Arial"/>
                <w:lang w:val="en-GB"/>
              </w:rPr>
              <w:t xml:space="preserve"> entries have been refreshed by Board Directors as part of the monthly review cycle</w:t>
            </w:r>
            <w:r w:rsidR="00F77B1D" w:rsidRPr="001D4F0F">
              <w:rPr>
                <w:rFonts w:ascii="Arial" w:hAnsi="Arial" w:cs="Arial"/>
                <w:lang w:val="en-GB"/>
              </w:rPr>
              <w:t xml:space="preserve">. </w:t>
            </w:r>
            <w:r w:rsidR="00447C6F" w:rsidRPr="001D4F0F">
              <w:rPr>
                <w:rFonts w:ascii="Arial" w:hAnsi="Arial" w:cs="Arial"/>
                <w:lang w:val="en-GB"/>
              </w:rPr>
              <w:t xml:space="preserve">This report </w:t>
            </w:r>
            <w:r w:rsidR="00837814" w:rsidRPr="001D4F0F">
              <w:rPr>
                <w:rFonts w:ascii="Arial" w:hAnsi="Arial" w:cs="Arial"/>
                <w:lang w:val="en-GB"/>
              </w:rPr>
              <w:t xml:space="preserve">presents the </w:t>
            </w:r>
            <w:r w:rsidR="001205CF">
              <w:rPr>
                <w:rFonts w:ascii="Arial" w:hAnsi="Arial" w:cs="Arial"/>
                <w:lang w:val="en-GB"/>
              </w:rPr>
              <w:t>February</w:t>
            </w:r>
            <w:r w:rsidR="003A59F8" w:rsidRPr="001D4F0F">
              <w:rPr>
                <w:rFonts w:ascii="Arial" w:hAnsi="Arial" w:cs="Arial"/>
                <w:lang w:val="en-GB"/>
              </w:rPr>
              <w:t xml:space="preserve"> </w:t>
            </w:r>
            <w:r w:rsidR="00837814" w:rsidRPr="001D4F0F">
              <w:rPr>
                <w:rFonts w:ascii="Arial" w:hAnsi="Arial" w:cs="Arial"/>
                <w:lang w:val="en-GB"/>
              </w:rPr>
              <w:t>202</w:t>
            </w:r>
            <w:r w:rsidR="001205CF">
              <w:rPr>
                <w:rFonts w:ascii="Arial" w:hAnsi="Arial" w:cs="Arial"/>
                <w:lang w:val="en-GB"/>
              </w:rPr>
              <w:t>4</w:t>
            </w:r>
            <w:r w:rsidR="00837814" w:rsidRPr="001D4F0F">
              <w:rPr>
                <w:rFonts w:ascii="Arial" w:hAnsi="Arial" w:cs="Arial"/>
                <w:lang w:val="en-GB"/>
              </w:rPr>
              <w:t xml:space="preserve"> HBRR</w:t>
            </w:r>
            <w:r w:rsidR="008D74AB" w:rsidRPr="001D4F0F">
              <w:rPr>
                <w:rFonts w:ascii="Arial" w:hAnsi="Arial" w:cs="Arial"/>
                <w:lang w:val="en-GB"/>
              </w:rPr>
              <w:t>.</w:t>
            </w:r>
          </w:p>
          <w:p w14:paraId="2FD0A0B9" w14:textId="2D6276EE" w:rsidR="00286918" w:rsidRPr="001D4F0F" w:rsidRDefault="00757209"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HBRR contains </w:t>
            </w:r>
            <w:r w:rsidR="005910DF">
              <w:rPr>
                <w:rFonts w:ascii="Arial" w:hAnsi="Arial" w:cs="Arial"/>
                <w:lang w:val="en-GB"/>
              </w:rPr>
              <w:t>32</w:t>
            </w:r>
            <w:r w:rsidR="00191F4E" w:rsidRPr="001D4F0F">
              <w:rPr>
                <w:rFonts w:ascii="Arial" w:hAnsi="Arial" w:cs="Arial"/>
                <w:lang w:val="en-GB"/>
              </w:rPr>
              <w:t xml:space="preserve"> </w:t>
            </w:r>
            <w:r w:rsidR="00692F92" w:rsidRPr="001D4F0F">
              <w:rPr>
                <w:rFonts w:ascii="Arial" w:hAnsi="Arial" w:cs="Arial"/>
                <w:lang w:val="en-GB"/>
              </w:rPr>
              <w:t xml:space="preserve">risks, </w:t>
            </w:r>
            <w:r w:rsidRPr="001D4F0F">
              <w:rPr>
                <w:rFonts w:ascii="Arial" w:hAnsi="Arial" w:cs="Arial"/>
                <w:lang w:val="en-GB"/>
              </w:rPr>
              <w:t xml:space="preserve">of which </w:t>
            </w:r>
            <w:r w:rsidR="005910DF">
              <w:rPr>
                <w:rFonts w:ascii="Arial" w:hAnsi="Arial" w:cs="Arial"/>
                <w:lang w:val="en-GB"/>
              </w:rPr>
              <w:t>20</w:t>
            </w:r>
            <w:r w:rsidR="0016647D">
              <w:rPr>
                <w:rFonts w:ascii="Arial" w:hAnsi="Arial" w:cs="Arial"/>
                <w:lang w:val="en-GB"/>
              </w:rPr>
              <w:t xml:space="preserve"> </w:t>
            </w:r>
            <w:r w:rsidR="00692F92" w:rsidRPr="001D4F0F">
              <w:rPr>
                <w:rFonts w:ascii="Arial" w:hAnsi="Arial" w:cs="Arial"/>
                <w:lang w:val="en-GB"/>
              </w:rPr>
              <w:t xml:space="preserve">have risk scores at, or above, the Health Board’s </w:t>
            </w:r>
            <w:r w:rsidR="003A59F8" w:rsidRPr="001D4F0F">
              <w:rPr>
                <w:rFonts w:ascii="Arial" w:hAnsi="Arial" w:cs="Arial"/>
                <w:lang w:val="en-GB"/>
              </w:rPr>
              <w:t xml:space="preserve">risk </w:t>
            </w:r>
            <w:r w:rsidR="00692F92" w:rsidRPr="001D4F0F">
              <w:rPr>
                <w:rFonts w:ascii="Arial" w:hAnsi="Arial" w:cs="Arial"/>
                <w:lang w:val="en-GB"/>
              </w:rPr>
              <w:t>appetite</w:t>
            </w:r>
            <w:r w:rsidR="003A59F8" w:rsidRPr="001D4F0F">
              <w:rPr>
                <w:rFonts w:ascii="Arial" w:hAnsi="Arial" w:cs="Arial"/>
                <w:lang w:val="en-GB"/>
              </w:rPr>
              <w:t xml:space="preserve"> threshold</w:t>
            </w:r>
            <w:r w:rsidR="00692F92" w:rsidRPr="001D4F0F">
              <w:rPr>
                <w:rFonts w:ascii="Arial" w:hAnsi="Arial" w:cs="Arial"/>
                <w:lang w:val="en-GB"/>
              </w:rPr>
              <w:t xml:space="preserve">. </w:t>
            </w:r>
            <w:r w:rsidR="001C0F49">
              <w:rPr>
                <w:rFonts w:ascii="Arial" w:hAnsi="Arial" w:cs="Arial"/>
                <w:lang w:val="en-GB"/>
              </w:rPr>
              <w:t>T</w:t>
            </w:r>
            <w:r w:rsidR="00B34D2C">
              <w:rPr>
                <w:rFonts w:ascii="Arial" w:hAnsi="Arial" w:cs="Arial"/>
                <w:lang w:val="en-GB"/>
              </w:rPr>
              <w:t>wo</w:t>
            </w:r>
            <w:r w:rsidR="00760CDD" w:rsidRPr="001D4F0F">
              <w:rPr>
                <w:rFonts w:ascii="Arial" w:hAnsi="Arial" w:cs="Arial"/>
                <w:lang w:val="en-GB"/>
              </w:rPr>
              <w:t xml:space="preserve"> </w:t>
            </w:r>
            <w:r w:rsidR="00D42648" w:rsidRPr="001D4F0F">
              <w:rPr>
                <w:rFonts w:ascii="Arial" w:hAnsi="Arial" w:cs="Arial"/>
                <w:lang w:val="en-GB"/>
              </w:rPr>
              <w:t>of these have risk scores of 2</w:t>
            </w:r>
            <w:r w:rsidR="00F12E37" w:rsidRPr="001D4F0F">
              <w:rPr>
                <w:rFonts w:ascii="Arial" w:hAnsi="Arial" w:cs="Arial"/>
                <w:lang w:val="en-GB"/>
              </w:rPr>
              <w:t>5</w:t>
            </w:r>
            <w:r w:rsidR="00692F92" w:rsidRPr="001D4F0F">
              <w:rPr>
                <w:rFonts w:ascii="Arial" w:hAnsi="Arial" w:cs="Arial"/>
                <w:lang w:val="en-GB"/>
              </w:rPr>
              <w:t>.</w:t>
            </w:r>
            <w:r w:rsidR="003A59F8" w:rsidRPr="001D4F0F">
              <w:rPr>
                <w:rFonts w:ascii="Arial" w:hAnsi="Arial" w:cs="Arial"/>
                <w:lang w:val="en-GB"/>
              </w:rPr>
              <w:t xml:space="preserve"> </w:t>
            </w:r>
          </w:p>
          <w:p w14:paraId="3F6CD9B4" w14:textId="15365233" w:rsidR="003A59F8" w:rsidRPr="00130A06" w:rsidRDefault="008C3137" w:rsidP="0096793B">
            <w:pPr>
              <w:pStyle w:val="BodyText"/>
              <w:numPr>
                <w:ilvl w:val="0"/>
                <w:numId w:val="4"/>
              </w:numPr>
              <w:ind w:left="313" w:right="14"/>
              <w:rPr>
                <w:rFonts w:ascii="Arial" w:hAnsi="Arial" w:cs="Arial"/>
                <w:color w:val="000000" w:themeColor="text1"/>
                <w:lang w:val="en-GB"/>
              </w:rPr>
            </w:pPr>
            <w:r w:rsidRPr="001D4F0F">
              <w:rPr>
                <w:rFonts w:ascii="Arial" w:hAnsi="Arial" w:cs="Arial"/>
                <w:lang w:val="en-GB"/>
              </w:rPr>
              <w:t xml:space="preserve">The </w:t>
            </w:r>
            <w:r w:rsidR="009063F6" w:rsidRPr="001D4F0F">
              <w:rPr>
                <w:rFonts w:ascii="Arial" w:hAnsi="Arial" w:cs="Arial"/>
                <w:lang w:val="en-GB"/>
              </w:rPr>
              <w:t xml:space="preserve">delivery of risk management training </w:t>
            </w:r>
            <w:r w:rsidR="0096793B" w:rsidRPr="001D4F0F">
              <w:rPr>
                <w:rFonts w:ascii="Arial" w:hAnsi="Arial" w:cs="Arial"/>
                <w:lang w:val="en-GB"/>
              </w:rPr>
              <w:t>continues via monthly Risk Management level 2 sessions and now also as a mandatory element of the Manager’s Pathway training programme. Additionally, a fresh round of workshops has been d</w:t>
            </w:r>
            <w:r w:rsidR="001205CF">
              <w:rPr>
                <w:rFonts w:ascii="Arial" w:hAnsi="Arial" w:cs="Arial"/>
                <w:lang w:val="en-GB"/>
              </w:rPr>
              <w:t xml:space="preserve">elivered and planned for </w:t>
            </w:r>
            <w:r w:rsidR="0096793B" w:rsidRPr="001D4F0F">
              <w:rPr>
                <w:rFonts w:ascii="Arial" w:hAnsi="Arial" w:cs="Arial"/>
                <w:lang w:val="en-GB"/>
              </w:rPr>
              <w:t>Service Group</w:t>
            </w:r>
            <w:r w:rsidR="001205CF">
              <w:rPr>
                <w:rFonts w:ascii="Arial" w:hAnsi="Arial" w:cs="Arial"/>
                <w:lang w:val="en-GB"/>
              </w:rPr>
              <w:t>s.</w:t>
            </w:r>
            <w:r w:rsidR="0096793B" w:rsidRPr="001D4F0F">
              <w:rPr>
                <w:rFonts w:ascii="Arial" w:hAnsi="Arial" w:cs="Arial"/>
                <w:lang w:val="en-GB"/>
              </w:rPr>
              <w:t xml:space="preserve"> </w:t>
            </w:r>
          </w:p>
          <w:p w14:paraId="71B2AF4C" w14:textId="084476E1" w:rsidR="00130A06" w:rsidRPr="001D4F0F" w:rsidRDefault="00130A06" w:rsidP="00130A06">
            <w:pPr>
              <w:pStyle w:val="BodyText"/>
              <w:ind w:left="313" w:right="14"/>
              <w:rPr>
                <w:rFonts w:ascii="Arial" w:hAnsi="Arial" w:cs="Arial"/>
                <w:color w:val="000000" w:themeColor="text1"/>
                <w:lang w:val="en-GB"/>
              </w:rPr>
            </w:pPr>
          </w:p>
        </w:tc>
      </w:tr>
      <w:tr w:rsidR="00692F92" w:rsidRPr="001D4F0F" w14:paraId="6FECDFFC" w14:textId="77777777" w:rsidTr="00BF6FC7">
        <w:trPr>
          <w:trHeight w:val="97"/>
        </w:trPr>
        <w:tc>
          <w:tcPr>
            <w:tcW w:w="2405" w:type="dxa"/>
            <w:vMerge w:val="restart"/>
          </w:tcPr>
          <w:p w14:paraId="51864EC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Specific Action Required </w:t>
            </w:r>
          </w:p>
          <w:p w14:paraId="288870C6" w14:textId="77777777" w:rsidR="00692F92" w:rsidRPr="001D4F0F" w:rsidRDefault="00692F92" w:rsidP="00692F92">
            <w:pPr>
              <w:rPr>
                <w:rFonts w:ascii="Arial" w:hAnsi="Arial" w:cs="Arial"/>
                <w:b/>
                <w:i/>
                <w:sz w:val="24"/>
                <w:szCs w:val="24"/>
              </w:rPr>
            </w:pPr>
            <w:r w:rsidRPr="001D4F0F">
              <w:rPr>
                <w:rFonts w:ascii="Arial" w:hAnsi="Arial" w:cs="Arial"/>
                <w:b/>
                <w:i/>
                <w:sz w:val="24"/>
                <w:szCs w:val="24"/>
              </w:rPr>
              <w:t>(</w:t>
            </w:r>
            <w:proofErr w:type="gramStart"/>
            <w:r w:rsidRPr="001D4F0F">
              <w:rPr>
                <w:rFonts w:ascii="Arial" w:hAnsi="Arial" w:cs="Arial"/>
                <w:b/>
                <w:i/>
                <w:sz w:val="24"/>
                <w:szCs w:val="24"/>
              </w:rPr>
              <w:t>please</w:t>
            </w:r>
            <w:proofErr w:type="gramEnd"/>
            <w:r w:rsidRPr="001D4F0F">
              <w:rPr>
                <w:rFonts w:ascii="Arial" w:hAnsi="Arial" w:cs="Arial"/>
                <w:b/>
                <w:i/>
                <w:sz w:val="24"/>
                <w:szCs w:val="24"/>
              </w:rPr>
              <w:t xml:space="preserve"> choose one only)</w:t>
            </w:r>
          </w:p>
        </w:tc>
        <w:tc>
          <w:tcPr>
            <w:tcW w:w="1711" w:type="dxa"/>
            <w:shd w:val="clear" w:color="auto" w:fill="D5DCE4" w:themeFill="text2" w:themeFillTint="33"/>
          </w:tcPr>
          <w:p w14:paraId="155B1EEB" w14:textId="77777777" w:rsidR="00692F92" w:rsidRPr="001D4F0F" w:rsidRDefault="00692F92" w:rsidP="00692F92">
            <w:pPr>
              <w:rPr>
                <w:rFonts w:ascii="Arial" w:hAnsi="Arial" w:cs="Arial"/>
                <w:b/>
                <w:sz w:val="24"/>
                <w:szCs w:val="24"/>
              </w:rPr>
            </w:pPr>
            <w:r w:rsidRPr="001D4F0F">
              <w:rPr>
                <w:rFonts w:ascii="Arial" w:hAnsi="Arial" w:cs="Arial"/>
                <w:b/>
                <w:sz w:val="24"/>
                <w:szCs w:val="24"/>
              </w:rPr>
              <w:t>Information</w:t>
            </w:r>
          </w:p>
        </w:tc>
        <w:tc>
          <w:tcPr>
            <w:tcW w:w="1723" w:type="dxa"/>
            <w:gridSpan w:val="2"/>
            <w:shd w:val="clear" w:color="auto" w:fill="D5DCE4" w:themeFill="text2" w:themeFillTint="33"/>
          </w:tcPr>
          <w:p w14:paraId="63BDDFAE" w14:textId="77777777" w:rsidR="00692F92" w:rsidRPr="001D4F0F" w:rsidRDefault="00692F92" w:rsidP="00692F92">
            <w:pPr>
              <w:rPr>
                <w:rFonts w:ascii="Arial" w:hAnsi="Arial" w:cs="Arial"/>
                <w:b/>
                <w:sz w:val="24"/>
                <w:szCs w:val="24"/>
              </w:rPr>
            </w:pPr>
            <w:r w:rsidRPr="001D4F0F">
              <w:rPr>
                <w:rFonts w:ascii="Arial" w:hAnsi="Arial" w:cs="Arial"/>
                <w:b/>
                <w:sz w:val="24"/>
                <w:szCs w:val="24"/>
              </w:rPr>
              <w:t>Discussion</w:t>
            </w:r>
          </w:p>
        </w:tc>
        <w:tc>
          <w:tcPr>
            <w:tcW w:w="1661" w:type="dxa"/>
            <w:shd w:val="clear" w:color="auto" w:fill="D5DCE4" w:themeFill="text2" w:themeFillTint="33"/>
          </w:tcPr>
          <w:p w14:paraId="063B0CE7" w14:textId="77777777" w:rsidR="00692F92" w:rsidRPr="001D4F0F" w:rsidRDefault="00692F92" w:rsidP="00692F92">
            <w:pPr>
              <w:rPr>
                <w:rFonts w:ascii="Arial" w:hAnsi="Arial" w:cs="Arial"/>
                <w:b/>
                <w:sz w:val="24"/>
                <w:szCs w:val="24"/>
              </w:rPr>
            </w:pPr>
            <w:r w:rsidRPr="001D4F0F">
              <w:rPr>
                <w:rFonts w:ascii="Arial" w:hAnsi="Arial" w:cs="Arial"/>
                <w:b/>
                <w:sz w:val="24"/>
                <w:szCs w:val="24"/>
              </w:rPr>
              <w:t>Assurance</w:t>
            </w:r>
          </w:p>
        </w:tc>
        <w:tc>
          <w:tcPr>
            <w:tcW w:w="2418" w:type="dxa"/>
            <w:gridSpan w:val="2"/>
            <w:shd w:val="clear" w:color="auto" w:fill="D5DCE4" w:themeFill="text2" w:themeFillTint="33"/>
          </w:tcPr>
          <w:p w14:paraId="226AA29B" w14:textId="77777777" w:rsidR="00692F92" w:rsidRPr="001D4F0F" w:rsidRDefault="00692F92" w:rsidP="00692F92">
            <w:pPr>
              <w:jc w:val="center"/>
              <w:rPr>
                <w:rFonts w:ascii="Arial" w:hAnsi="Arial" w:cs="Arial"/>
                <w:b/>
                <w:color w:val="FF0000"/>
                <w:sz w:val="24"/>
                <w:szCs w:val="24"/>
              </w:rPr>
            </w:pPr>
            <w:r w:rsidRPr="001D4F0F">
              <w:rPr>
                <w:rFonts w:ascii="Arial" w:hAnsi="Arial" w:cs="Arial"/>
                <w:b/>
                <w:sz w:val="24"/>
                <w:szCs w:val="24"/>
              </w:rPr>
              <w:t>Approval</w:t>
            </w:r>
          </w:p>
        </w:tc>
      </w:tr>
      <w:tr w:rsidR="00692F92" w:rsidRPr="001D4F0F" w14:paraId="48CE7456" w14:textId="77777777" w:rsidTr="00BF6FC7">
        <w:trPr>
          <w:trHeight w:val="96"/>
        </w:trPr>
        <w:tc>
          <w:tcPr>
            <w:tcW w:w="2405" w:type="dxa"/>
            <w:vMerge/>
          </w:tcPr>
          <w:p w14:paraId="6D59B1EB" w14:textId="77777777" w:rsidR="00692F92" w:rsidRPr="001D4F0F" w:rsidRDefault="00692F92" w:rsidP="00692F9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50B6974"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1D93BF7"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5DE4EBE" w14:textId="06420E47"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7C7FAAF5" w14:textId="627C3350"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1D4F0F" w14:paraId="631FB7BE" w14:textId="77777777" w:rsidTr="00BF6FC7">
        <w:tc>
          <w:tcPr>
            <w:tcW w:w="2405" w:type="dxa"/>
          </w:tcPr>
          <w:p w14:paraId="3351E07C" w14:textId="77777777" w:rsidR="0002202B" w:rsidRPr="001D4F0F" w:rsidRDefault="0002202B" w:rsidP="0002202B">
            <w:pPr>
              <w:rPr>
                <w:rFonts w:ascii="Arial" w:hAnsi="Arial" w:cs="Arial"/>
                <w:b/>
                <w:sz w:val="24"/>
                <w:szCs w:val="24"/>
              </w:rPr>
            </w:pPr>
            <w:r w:rsidRPr="001D4F0F">
              <w:rPr>
                <w:rFonts w:ascii="Arial" w:hAnsi="Arial" w:cs="Arial"/>
                <w:b/>
                <w:sz w:val="24"/>
                <w:szCs w:val="24"/>
              </w:rPr>
              <w:t>Recommendations</w:t>
            </w:r>
          </w:p>
          <w:p w14:paraId="671DB555" w14:textId="77777777" w:rsidR="0002202B" w:rsidRPr="001D4F0F" w:rsidRDefault="0002202B" w:rsidP="0002202B">
            <w:pPr>
              <w:rPr>
                <w:rFonts w:ascii="Arial" w:hAnsi="Arial" w:cs="Arial"/>
                <w:b/>
                <w:sz w:val="24"/>
                <w:szCs w:val="24"/>
              </w:rPr>
            </w:pPr>
          </w:p>
        </w:tc>
        <w:tc>
          <w:tcPr>
            <w:tcW w:w="7513" w:type="dxa"/>
            <w:gridSpan w:val="6"/>
          </w:tcPr>
          <w:p w14:paraId="79C2783C" w14:textId="77777777" w:rsidR="002A5706" w:rsidRPr="001D4F0F" w:rsidRDefault="00352FF4" w:rsidP="00FA1CB5">
            <w:pPr>
              <w:spacing w:after="160" w:line="259" w:lineRule="auto"/>
              <w:contextualSpacing/>
              <w:rPr>
                <w:rFonts w:ascii="Arial" w:hAnsi="Arial" w:cs="Arial"/>
                <w:sz w:val="24"/>
                <w:szCs w:val="24"/>
              </w:rPr>
            </w:pPr>
            <w:r w:rsidRPr="001D4F0F">
              <w:rPr>
                <w:rFonts w:ascii="Arial" w:hAnsi="Arial" w:cs="Arial"/>
                <w:sz w:val="24"/>
                <w:szCs w:val="24"/>
              </w:rPr>
              <w:t xml:space="preserve">Members </w:t>
            </w:r>
            <w:r w:rsidR="0002202B" w:rsidRPr="001D4F0F">
              <w:rPr>
                <w:rFonts w:ascii="Arial" w:hAnsi="Arial" w:cs="Arial"/>
                <w:sz w:val="24"/>
                <w:szCs w:val="24"/>
              </w:rPr>
              <w:t>are asked to:</w:t>
            </w:r>
          </w:p>
          <w:p w14:paraId="348B8764" w14:textId="77777777" w:rsidR="00460C73"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14:paraId="08F61210" w14:textId="77777777" w:rsidR="00B445C5"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p>
        </w:tc>
      </w:tr>
    </w:tbl>
    <w:p w14:paraId="52D8DC3F" w14:textId="77777777" w:rsidR="00EC74D9" w:rsidRPr="001D4F0F" w:rsidRDefault="0020539A" w:rsidP="00BF6FC7">
      <w:pPr>
        <w:jc w:val="center"/>
        <w:rPr>
          <w:rFonts w:ascii="Arial" w:hAnsi="Arial" w:cs="Arial"/>
          <w:b/>
          <w:caps/>
          <w:sz w:val="24"/>
          <w:szCs w:val="24"/>
        </w:rPr>
      </w:pPr>
      <w:r w:rsidRPr="001D4F0F">
        <w:br w:type="page"/>
      </w:r>
      <w:r w:rsidR="00785107" w:rsidRPr="001D4F0F">
        <w:rPr>
          <w:rFonts w:ascii="Arial" w:hAnsi="Arial" w:cs="Arial"/>
          <w:b/>
          <w:caps/>
          <w:sz w:val="24"/>
          <w:szCs w:val="24"/>
        </w:rPr>
        <w:lastRenderedPageBreak/>
        <w:t xml:space="preserve">HEALTH BOARD RISK </w:t>
      </w:r>
      <w:r w:rsidR="00487840" w:rsidRPr="001D4F0F">
        <w:rPr>
          <w:rFonts w:ascii="Arial" w:hAnsi="Arial" w:cs="Arial"/>
          <w:b/>
          <w:caps/>
          <w:sz w:val="24"/>
          <w:szCs w:val="24"/>
        </w:rPr>
        <w:t>REPORT</w:t>
      </w:r>
      <w:r w:rsidR="006C3575" w:rsidRPr="001D4F0F">
        <w:rPr>
          <w:rFonts w:ascii="Arial" w:hAnsi="Arial" w:cs="Arial"/>
          <w:b/>
          <w:caps/>
          <w:sz w:val="24"/>
          <w:szCs w:val="24"/>
        </w:rPr>
        <w:t xml:space="preserve"> </w:t>
      </w:r>
    </w:p>
    <w:p w14:paraId="64865020" w14:textId="77777777" w:rsidR="00840119" w:rsidRPr="001D4F0F" w:rsidRDefault="00840119" w:rsidP="00FA1CB5">
      <w:pPr>
        <w:spacing w:after="0" w:line="240" w:lineRule="auto"/>
        <w:rPr>
          <w:rFonts w:ascii="Arial" w:hAnsi="Arial" w:cs="Arial"/>
          <w:b/>
          <w:sz w:val="24"/>
          <w:szCs w:val="24"/>
        </w:rPr>
      </w:pPr>
    </w:p>
    <w:p w14:paraId="0FBCC367" w14:textId="77777777"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INTRODUCTION</w:t>
      </w:r>
    </w:p>
    <w:p w14:paraId="58E9D1F8" w14:textId="76EBF659" w:rsidR="00AA7176" w:rsidRPr="001D4F0F" w:rsidRDefault="00285320" w:rsidP="004F46B1">
      <w:pPr>
        <w:spacing w:after="0" w:line="240" w:lineRule="auto"/>
        <w:ind w:right="95"/>
        <w:contextualSpacing/>
        <w:jc w:val="both"/>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658AF">
        <w:rPr>
          <w:rFonts w:ascii="Arial" w:hAnsi="Arial" w:cs="Arial"/>
          <w:sz w:val="24"/>
          <w:szCs w:val="24"/>
        </w:rPr>
        <w:t>Board</w:t>
      </w:r>
      <w:r w:rsidR="00787DB9">
        <w:rPr>
          <w:rFonts w:ascii="Arial" w:hAnsi="Arial" w:cs="Arial"/>
          <w:sz w:val="24"/>
          <w:szCs w:val="24"/>
        </w:rPr>
        <w:t xml:space="preserve"> and assurance</w:t>
      </w:r>
      <w:r w:rsidRPr="001D4F0F">
        <w:rPr>
          <w:rFonts w:ascii="Arial" w:hAnsi="Arial" w:cs="Arial"/>
          <w:sz w:val="24"/>
          <w:szCs w:val="24"/>
        </w:rPr>
        <w:t>.</w:t>
      </w:r>
      <w:r w:rsidR="00785107" w:rsidRPr="001D4F0F">
        <w:rPr>
          <w:rFonts w:ascii="Arial" w:hAnsi="Arial" w:cs="Arial"/>
          <w:sz w:val="24"/>
          <w:szCs w:val="24"/>
        </w:rPr>
        <w:t xml:space="preserve"> </w:t>
      </w:r>
    </w:p>
    <w:p w14:paraId="49A3D07C" w14:textId="77777777" w:rsidR="00BD4F13" w:rsidRPr="001D4F0F" w:rsidRDefault="00BD4F13" w:rsidP="004F46B1">
      <w:pPr>
        <w:spacing w:after="0" w:line="240" w:lineRule="auto"/>
        <w:ind w:right="95"/>
        <w:contextualSpacing/>
        <w:jc w:val="both"/>
        <w:rPr>
          <w:rFonts w:ascii="Arial" w:hAnsi="Arial" w:cs="Arial"/>
          <w:b/>
          <w:color w:val="FF0000"/>
          <w:sz w:val="24"/>
          <w:szCs w:val="24"/>
        </w:rPr>
      </w:pPr>
    </w:p>
    <w:p w14:paraId="2C81F4C6" w14:textId="411010A2" w:rsidR="0002202B" w:rsidRDefault="0002202B" w:rsidP="004F46B1">
      <w:pPr>
        <w:numPr>
          <w:ilvl w:val="0"/>
          <w:numId w:val="1"/>
        </w:numPr>
        <w:spacing w:after="0" w:line="240" w:lineRule="auto"/>
        <w:ind w:left="0" w:right="95"/>
        <w:contextualSpacing/>
        <w:jc w:val="both"/>
        <w:rPr>
          <w:rFonts w:ascii="Arial" w:hAnsi="Arial" w:cs="Arial"/>
          <w:b/>
          <w:sz w:val="24"/>
          <w:szCs w:val="24"/>
        </w:rPr>
      </w:pPr>
      <w:r w:rsidRPr="001D4F0F">
        <w:rPr>
          <w:rFonts w:ascii="Arial" w:hAnsi="Arial" w:cs="Arial"/>
          <w:b/>
          <w:sz w:val="24"/>
          <w:szCs w:val="24"/>
        </w:rPr>
        <w:t>BACKGROUND</w:t>
      </w:r>
    </w:p>
    <w:p w14:paraId="205AEAB3" w14:textId="77777777" w:rsidR="004F46B1" w:rsidRPr="001D4F0F" w:rsidRDefault="004F46B1" w:rsidP="004F46B1">
      <w:pPr>
        <w:spacing w:after="0" w:line="240" w:lineRule="auto"/>
        <w:ind w:right="95"/>
        <w:contextualSpacing/>
        <w:jc w:val="both"/>
        <w:rPr>
          <w:rFonts w:ascii="Arial" w:hAnsi="Arial" w:cs="Arial"/>
          <w:b/>
          <w:sz w:val="24"/>
          <w:szCs w:val="24"/>
        </w:rPr>
      </w:pPr>
    </w:p>
    <w:p w14:paraId="344E6CDE" w14:textId="77777777" w:rsidR="00AE0B1E" w:rsidRPr="001D4F0F" w:rsidRDefault="00AE0B1E" w:rsidP="004F46B1">
      <w:pPr>
        <w:spacing w:after="0" w:line="240" w:lineRule="auto"/>
        <w:ind w:right="95"/>
        <w:contextualSpacing/>
        <w:jc w:val="both"/>
        <w:rPr>
          <w:rFonts w:ascii="Arial" w:hAnsi="Arial" w:cs="Arial"/>
          <w:b/>
          <w:sz w:val="24"/>
          <w:szCs w:val="24"/>
        </w:rPr>
      </w:pPr>
      <w:r w:rsidRPr="001D4F0F">
        <w:rPr>
          <w:rFonts w:ascii="Arial" w:hAnsi="Arial" w:cs="Arial"/>
          <w:b/>
          <w:sz w:val="24"/>
          <w:szCs w:val="24"/>
        </w:rPr>
        <w:t xml:space="preserve">2.1 </w:t>
      </w:r>
      <w:r w:rsidR="00624DA0" w:rsidRPr="001D4F0F">
        <w:rPr>
          <w:rFonts w:ascii="Arial" w:hAnsi="Arial" w:cs="Arial"/>
          <w:b/>
          <w:sz w:val="24"/>
          <w:szCs w:val="24"/>
        </w:rPr>
        <w:t>Risk Management Framework</w:t>
      </w:r>
    </w:p>
    <w:p w14:paraId="5B112835" w14:textId="77777777" w:rsidR="00624DA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T</w:t>
      </w:r>
      <w:r w:rsidR="00DD1490" w:rsidRPr="001D4F0F">
        <w:rPr>
          <w:rFonts w:ascii="Arial" w:hAnsi="Arial" w:cs="Arial"/>
          <w:sz w:val="24"/>
          <w:szCs w:val="24"/>
        </w:rPr>
        <w:t xml:space="preserve">he Audit Committee </w:t>
      </w:r>
      <w:r w:rsidRPr="001D4F0F">
        <w:rPr>
          <w:rFonts w:ascii="Arial" w:hAnsi="Arial" w:cs="Arial"/>
          <w:sz w:val="24"/>
          <w:szCs w:val="24"/>
        </w:rPr>
        <w:t xml:space="preserve">is responsible for </w:t>
      </w:r>
      <w:r w:rsidR="009563C3" w:rsidRPr="001D4F0F">
        <w:rPr>
          <w:rFonts w:ascii="Arial" w:hAnsi="Arial" w:cs="Arial"/>
          <w:sz w:val="24"/>
          <w:szCs w:val="24"/>
        </w:rPr>
        <w:t xml:space="preserve">reviewing </w:t>
      </w:r>
      <w:r w:rsidR="002910CB" w:rsidRPr="001D4F0F">
        <w:rPr>
          <w:rFonts w:ascii="Arial" w:hAnsi="Arial" w:cs="Arial"/>
          <w:sz w:val="24"/>
          <w:szCs w:val="24"/>
        </w:rPr>
        <w:t xml:space="preserve">the establishment and maintenance of an effective system of risk management </w:t>
      </w:r>
      <w:r w:rsidRPr="001D4F0F">
        <w:rPr>
          <w:rFonts w:ascii="Arial" w:hAnsi="Arial" w:cs="Arial"/>
          <w:sz w:val="24"/>
          <w:szCs w:val="24"/>
        </w:rPr>
        <w:t xml:space="preserve">and providing assurance </w:t>
      </w:r>
      <w:r w:rsidR="00F01EA3" w:rsidRPr="001D4F0F">
        <w:rPr>
          <w:rFonts w:ascii="Arial" w:hAnsi="Arial" w:cs="Arial"/>
          <w:sz w:val="24"/>
          <w:szCs w:val="24"/>
        </w:rPr>
        <w:t xml:space="preserve">to </w:t>
      </w:r>
      <w:r w:rsidRPr="001D4F0F">
        <w:rPr>
          <w:rFonts w:ascii="Arial" w:hAnsi="Arial" w:cs="Arial"/>
          <w:sz w:val="24"/>
          <w:szCs w:val="24"/>
        </w:rPr>
        <w:t>the Board in that respect. While this is the case,</w:t>
      </w:r>
      <w:r w:rsidR="00DD1490" w:rsidRPr="001D4F0F">
        <w:rPr>
          <w:rFonts w:ascii="Arial" w:hAnsi="Arial" w:cs="Arial"/>
          <w:sz w:val="24"/>
          <w:szCs w:val="24"/>
        </w:rPr>
        <w:t xml:space="preserve"> </w:t>
      </w:r>
      <w:r w:rsidRPr="001D4F0F">
        <w:rPr>
          <w:rFonts w:ascii="Arial" w:hAnsi="Arial" w:cs="Arial"/>
          <w:sz w:val="24"/>
          <w:szCs w:val="24"/>
        </w:rPr>
        <w:t xml:space="preserve">individual </w:t>
      </w:r>
      <w:r w:rsidR="00DD1490" w:rsidRPr="001D4F0F">
        <w:rPr>
          <w:rFonts w:ascii="Arial" w:hAnsi="Arial" w:cs="Arial"/>
          <w:sz w:val="24"/>
          <w:szCs w:val="24"/>
        </w:rPr>
        <w:t xml:space="preserve">risks have been assigned to other Board </w:t>
      </w:r>
      <w:r w:rsidRPr="001D4F0F">
        <w:rPr>
          <w:rFonts w:ascii="Arial" w:hAnsi="Arial" w:cs="Arial"/>
          <w:sz w:val="24"/>
          <w:szCs w:val="24"/>
        </w:rPr>
        <w:t>c</w:t>
      </w:r>
      <w:r w:rsidR="00DD1490" w:rsidRPr="001D4F0F">
        <w:rPr>
          <w:rFonts w:ascii="Arial" w:hAnsi="Arial" w:cs="Arial"/>
          <w:sz w:val="24"/>
          <w:szCs w:val="24"/>
        </w:rPr>
        <w:t>ommittees</w:t>
      </w:r>
      <w:r w:rsidRPr="001D4F0F">
        <w:rPr>
          <w:rFonts w:ascii="Arial" w:hAnsi="Arial" w:cs="Arial"/>
          <w:sz w:val="24"/>
          <w:szCs w:val="24"/>
        </w:rPr>
        <w:t xml:space="preserve"> for more detailed scrutiny and assurance</w:t>
      </w:r>
      <w:r w:rsidR="00F01EA3" w:rsidRPr="001D4F0F">
        <w:rPr>
          <w:rFonts w:ascii="Arial" w:hAnsi="Arial" w:cs="Arial"/>
          <w:sz w:val="24"/>
          <w:szCs w:val="24"/>
        </w:rPr>
        <w:t xml:space="preserve">.  The </w:t>
      </w:r>
      <w:r w:rsidRPr="001D4F0F">
        <w:rPr>
          <w:rFonts w:ascii="Arial" w:hAnsi="Arial" w:cs="Arial"/>
          <w:sz w:val="24"/>
          <w:szCs w:val="24"/>
        </w:rPr>
        <w:t xml:space="preserve">intention </w:t>
      </w:r>
      <w:r w:rsidR="00F01EA3" w:rsidRPr="001D4F0F">
        <w:rPr>
          <w:rFonts w:ascii="Arial" w:hAnsi="Arial" w:cs="Arial"/>
          <w:sz w:val="24"/>
          <w:szCs w:val="24"/>
        </w:rPr>
        <w:t xml:space="preserve">is </w:t>
      </w:r>
      <w:r w:rsidR="00DD1490" w:rsidRPr="001D4F0F">
        <w:rPr>
          <w:rFonts w:ascii="Arial" w:hAnsi="Arial" w:cs="Arial"/>
          <w:sz w:val="24"/>
          <w:szCs w:val="24"/>
        </w:rPr>
        <w:t xml:space="preserve">that committee work programmes </w:t>
      </w:r>
      <w:r w:rsidR="00F01EA3" w:rsidRPr="001D4F0F">
        <w:rPr>
          <w:rFonts w:ascii="Arial" w:hAnsi="Arial" w:cs="Arial"/>
          <w:sz w:val="24"/>
          <w:szCs w:val="24"/>
        </w:rPr>
        <w:t>are</w:t>
      </w:r>
      <w:r w:rsidRPr="001D4F0F">
        <w:rPr>
          <w:rFonts w:ascii="Arial" w:hAnsi="Arial" w:cs="Arial"/>
          <w:sz w:val="24"/>
          <w:szCs w:val="24"/>
        </w:rPr>
        <w:t xml:space="preserve"> </w:t>
      </w:r>
      <w:r w:rsidR="00DD1490" w:rsidRPr="001D4F0F">
        <w:rPr>
          <w:rFonts w:ascii="Arial" w:hAnsi="Arial" w:cs="Arial"/>
          <w:sz w:val="24"/>
          <w:szCs w:val="24"/>
        </w:rPr>
        <w:t xml:space="preserve">aligned so that progress made </w:t>
      </w:r>
      <w:r w:rsidRPr="001D4F0F">
        <w:rPr>
          <w:rFonts w:ascii="Arial" w:hAnsi="Arial" w:cs="Arial"/>
          <w:sz w:val="24"/>
          <w:szCs w:val="24"/>
        </w:rPr>
        <w:t xml:space="preserve">to address </w:t>
      </w:r>
      <w:r w:rsidR="00DD1490" w:rsidRPr="001D4F0F">
        <w:rPr>
          <w:rFonts w:ascii="Arial" w:hAnsi="Arial" w:cs="Arial"/>
          <w:sz w:val="24"/>
          <w:szCs w:val="24"/>
        </w:rPr>
        <w:t>key risks is reviewed</w:t>
      </w:r>
      <w:r w:rsidRPr="001D4F0F">
        <w:rPr>
          <w:rFonts w:ascii="Arial" w:hAnsi="Arial" w:cs="Arial"/>
          <w:sz w:val="24"/>
          <w:szCs w:val="24"/>
        </w:rPr>
        <w:t xml:space="preserve"> in depth</w:t>
      </w:r>
      <w:r w:rsidR="00DD1490" w:rsidRPr="001D4F0F">
        <w:rPr>
          <w:rFonts w:ascii="Arial" w:hAnsi="Arial" w:cs="Arial"/>
          <w:sz w:val="24"/>
          <w:szCs w:val="24"/>
        </w:rPr>
        <w:t xml:space="preserve">.  Regular HBRR update reports are submitted to the Board and the </w:t>
      </w:r>
      <w:r w:rsidRPr="001D4F0F">
        <w:rPr>
          <w:rFonts w:ascii="Arial" w:hAnsi="Arial" w:cs="Arial"/>
          <w:sz w:val="24"/>
          <w:szCs w:val="24"/>
        </w:rPr>
        <w:t>c</w:t>
      </w:r>
      <w:r w:rsidR="00DD1490" w:rsidRPr="001D4F0F">
        <w:rPr>
          <w:rFonts w:ascii="Arial" w:hAnsi="Arial" w:cs="Arial"/>
          <w:sz w:val="24"/>
          <w:szCs w:val="24"/>
        </w:rPr>
        <w:t>ommittees of the Board</w:t>
      </w:r>
      <w:r w:rsidRPr="001D4F0F">
        <w:rPr>
          <w:rFonts w:ascii="Arial" w:hAnsi="Arial" w:cs="Arial"/>
          <w:sz w:val="24"/>
          <w:szCs w:val="24"/>
        </w:rPr>
        <w:t xml:space="preserve"> to support this</w:t>
      </w:r>
      <w:r w:rsidR="00DD1490" w:rsidRPr="001D4F0F">
        <w:rPr>
          <w:rFonts w:ascii="Arial" w:hAnsi="Arial" w:cs="Arial"/>
          <w:sz w:val="24"/>
          <w:szCs w:val="24"/>
        </w:rPr>
        <w:t>.</w:t>
      </w:r>
    </w:p>
    <w:p w14:paraId="3C4058CA" w14:textId="77777777" w:rsidR="00624DA0" w:rsidRPr="001D4F0F" w:rsidRDefault="00624DA0" w:rsidP="004F46B1">
      <w:pPr>
        <w:spacing w:after="0" w:line="240" w:lineRule="auto"/>
        <w:ind w:right="96"/>
        <w:contextualSpacing/>
        <w:jc w:val="both"/>
        <w:rPr>
          <w:rFonts w:ascii="Arial" w:hAnsi="Arial" w:cs="Arial"/>
          <w:sz w:val="24"/>
          <w:szCs w:val="24"/>
        </w:rPr>
      </w:pPr>
    </w:p>
    <w:p w14:paraId="0B9B0791" w14:textId="77777777" w:rsidR="00DD149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Executive Directors are responsible for managing risk within their area of responsibility.</w:t>
      </w:r>
      <w:r w:rsidR="00DD1490" w:rsidRPr="001D4F0F">
        <w:rPr>
          <w:rFonts w:ascii="Arial" w:hAnsi="Arial" w:cs="Arial"/>
          <w:sz w:val="24"/>
          <w:szCs w:val="24"/>
        </w:rPr>
        <w:t xml:space="preserve">  </w:t>
      </w:r>
      <w:r w:rsidR="002910CB" w:rsidRPr="001D4F0F">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557DF268" w14:textId="77777777" w:rsidR="007A66AC" w:rsidRPr="001D4F0F" w:rsidRDefault="007A66AC" w:rsidP="004F46B1">
      <w:pPr>
        <w:spacing w:after="0" w:line="240" w:lineRule="auto"/>
        <w:ind w:right="96"/>
        <w:contextualSpacing/>
        <w:jc w:val="both"/>
        <w:rPr>
          <w:rFonts w:ascii="Arial" w:hAnsi="Arial" w:cs="Arial"/>
          <w:sz w:val="24"/>
          <w:szCs w:val="24"/>
        </w:rPr>
      </w:pPr>
    </w:p>
    <w:p w14:paraId="5BC96A7A" w14:textId="72155180" w:rsidR="007A66AC"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Risk Register management is supported by a Risk Management Group (RMG) which </w:t>
      </w:r>
      <w:r w:rsidR="00233B4F" w:rsidRPr="001D4F0F">
        <w:rPr>
          <w:rFonts w:ascii="Arial" w:hAnsi="Arial" w:cs="Arial"/>
          <w:sz w:val="24"/>
          <w:szCs w:val="24"/>
        </w:rPr>
        <w:t xml:space="preserve">meets quarterly and </w:t>
      </w:r>
      <w:r w:rsidRPr="001D4F0F">
        <w:rPr>
          <w:rFonts w:ascii="Arial" w:hAnsi="Arial" w:cs="Arial"/>
          <w:sz w:val="24"/>
          <w:szCs w:val="24"/>
        </w:rPr>
        <w:t>is responsible for overseeing the operational management of risk</w:t>
      </w:r>
      <w:r w:rsidR="00C85FA9" w:rsidRPr="001D4F0F">
        <w:rPr>
          <w:rFonts w:ascii="Arial" w:hAnsi="Arial" w:cs="Arial"/>
          <w:sz w:val="24"/>
          <w:szCs w:val="24"/>
        </w:rPr>
        <w:t>,</w:t>
      </w:r>
      <w:r w:rsidRPr="001D4F0F">
        <w:rPr>
          <w:rFonts w:ascii="Arial" w:hAnsi="Arial" w:cs="Arial"/>
          <w:sz w:val="24"/>
          <w:szCs w:val="24"/>
        </w:rPr>
        <w:t xml:space="preserve"> ensuring local systems and processes are in place and are operating effectively to ensure appropriate reporting and escalation. The Group </w:t>
      </w:r>
      <w:r w:rsidR="000F051E" w:rsidRPr="001D4F0F">
        <w:rPr>
          <w:rFonts w:ascii="Arial" w:hAnsi="Arial" w:cs="Arial"/>
          <w:sz w:val="24"/>
          <w:szCs w:val="24"/>
        </w:rPr>
        <w:t>last met in</w:t>
      </w:r>
      <w:r w:rsidR="00FD75C5" w:rsidRPr="001D4F0F">
        <w:rPr>
          <w:rFonts w:ascii="Arial" w:hAnsi="Arial" w:cs="Arial"/>
          <w:sz w:val="24"/>
          <w:szCs w:val="24"/>
        </w:rPr>
        <w:t xml:space="preserve"> </w:t>
      </w:r>
      <w:r w:rsidR="001205CF">
        <w:rPr>
          <w:rFonts w:ascii="Arial" w:hAnsi="Arial" w:cs="Arial"/>
          <w:sz w:val="24"/>
          <w:szCs w:val="24"/>
        </w:rPr>
        <w:t>January 2024 and is next meeting in April 2024</w:t>
      </w:r>
      <w:r w:rsidR="00FD75C5" w:rsidRPr="001D4F0F">
        <w:rPr>
          <w:rFonts w:ascii="Arial" w:hAnsi="Arial" w:cs="Arial"/>
          <w:sz w:val="24"/>
          <w:szCs w:val="24"/>
        </w:rPr>
        <w:t>.</w:t>
      </w:r>
    </w:p>
    <w:p w14:paraId="5906BD56" w14:textId="77777777" w:rsidR="00F06926" w:rsidRPr="001D4F0F" w:rsidRDefault="00F06926" w:rsidP="004F46B1">
      <w:pPr>
        <w:spacing w:after="0" w:line="240" w:lineRule="auto"/>
        <w:ind w:right="96"/>
        <w:contextualSpacing/>
        <w:jc w:val="both"/>
        <w:rPr>
          <w:rFonts w:ascii="Arial" w:hAnsi="Arial" w:cs="Arial"/>
          <w:sz w:val="24"/>
          <w:szCs w:val="24"/>
        </w:rPr>
      </w:pPr>
    </w:p>
    <w:p w14:paraId="729A5F1C" w14:textId="6918E9B8" w:rsidR="00F06926"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Additionally, a </w:t>
      </w:r>
      <w:r w:rsidR="00233B4F" w:rsidRPr="001D4F0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p>
    <w:p w14:paraId="273FB154" w14:textId="77777777" w:rsidR="000A71D8" w:rsidRPr="001D4F0F" w:rsidRDefault="000A71D8" w:rsidP="004F46B1">
      <w:pPr>
        <w:spacing w:after="0" w:line="240" w:lineRule="auto"/>
        <w:ind w:right="96"/>
        <w:contextualSpacing/>
        <w:jc w:val="both"/>
        <w:rPr>
          <w:rFonts w:ascii="Arial" w:hAnsi="Arial" w:cs="Arial"/>
          <w:b/>
          <w:sz w:val="24"/>
          <w:szCs w:val="24"/>
        </w:rPr>
      </w:pPr>
    </w:p>
    <w:p w14:paraId="5182BC9B" w14:textId="77777777" w:rsidR="000A71D8" w:rsidRPr="001D4F0F" w:rsidRDefault="000A71D8"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2.2 Risk Appetite</w:t>
      </w:r>
    </w:p>
    <w:p w14:paraId="1A6C456B" w14:textId="77777777" w:rsidR="00FA1CB5"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1D4F0F">
        <w:rPr>
          <w:rFonts w:ascii="Arial" w:hAnsi="Arial" w:cs="Arial"/>
          <w:sz w:val="24"/>
          <w:szCs w:val="24"/>
        </w:rPr>
        <w:t>indicating  lower</w:t>
      </w:r>
      <w:proofErr w:type="gramEnd"/>
      <w:r w:rsidRPr="001D4F0F">
        <w:rPr>
          <w:rFonts w:ascii="Arial" w:hAnsi="Arial" w:cs="Arial"/>
          <w:sz w:val="24"/>
          <w:szCs w:val="24"/>
        </w:rPr>
        <w:t xml:space="preserve"> threshold and requiring risks scoring 16 or above to be overseen at committee level.</w:t>
      </w:r>
    </w:p>
    <w:p w14:paraId="1EDB111F" w14:textId="77777777" w:rsidR="00787DB9" w:rsidRDefault="00787DB9" w:rsidP="004F46B1">
      <w:pPr>
        <w:spacing w:after="0" w:line="240" w:lineRule="auto"/>
        <w:ind w:right="96"/>
        <w:contextualSpacing/>
        <w:jc w:val="both"/>
        <w:rPr>
          <w:rFonts w:ascii="Arial" w:hAnsi="Arial" w:cs="Arial"/>
          <w:b/>
          <w:sz w:val="24"/>
          <w:szCs w:val="24"/>
        </w:rPr>
      </w:pPr>
    </w:p>
    <w:p w14:paraId="64D8194D" w14:textId="0630F2B1" w:rsidR="00624DA0" w:rsidRPr="001D4F0F" w:rsidRDefault="007A66AC"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 xml:space="preserve">2.3 </w:t>
      </w:r>
      <w:r w:rsidR="00624DA0" w:rsidRPr="001D4F0F">
        <w:rPr>
          <w:rFonts w:ascii="Arial" w:hAnsi="Arial" w:cs="Arial"/>
          <w:b/>
          <w:sz w:val="24"/>
          <w:szCs w:val="24"/>
        </w:rPr>
        <w:t>Health Board Risk Register (HBRR)</w:t>
      </w:r>
    </w:p>
    <w:p w14:paraId="70E8F496" w14:textId="77777777" w:rsidR="00DD1490" w:rsidRPr="001D4F0F" w:rsidRDefault="00DD149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The Health Board Risk Register (HBRR) is intended to summarise the </w:t>
      </w:r>
      <w:r w:rsidR="00E35059" w:rsidRPr="001D4F0F">
        <w:rPr>
          <w:rFonts w:ascii="Arial" w:hAnsi="Arial" w:cs="Arial"/>
          <w:sz w:val="24"/>
          <w:szCs w:val="24"/>
        </w:rPr>
        <w:t xml:space="preserve">greatest organisational </w:t>
      </w:r>
      <w:r w:rsidRPr="001D4F0F">
        <w:rPr>
          <w:rFonts w:ascii="Arial" w:hAnsi="Arial" w:cs="Arial"/>
          <w:sz w:val="24"/>
          <w:szCs w:val="24"/>
        </w:rPr>
        <w:t xml:space="preserve">risks facing the Health Board and the actions </w:t>
      </w:r>
      <w:r w:rsidR="00DA26B4" w:rsidRPr="001D4F0F">
        <w:rPr>
          <w:rFonts w:ascii="Arial" w:hAnsi="Arial" w:cs="Arial"/>
          <w:sz w:val="24"/>
          <w:szCs w:val="24"/>
        </w:rPr>
        <w:t xml:space="preserve">being taken to mitigate them. </w:t>
      </w:r>
      <w:r w:rsidRPr="001D4F0F">
        <w:rPr>
          <w:rFonts w:ascii="Arial" w:hAnsi="Arial" w:cs="Arial"/>
          <w:sz w:val="24"/>
          <w:szCs w:val="24"/>
        </w:rPr>
        <w:t xml:space="preserve">Each Health Board risk has a lead Executive Director who is responsible for ensuring there are mechanisms in place for identifying, managing and alerting the </w:t>
      </w:r>
      <w:r w:rsidRPr="001D4F0F">
        <w:rPr>
          <w:rFonts w:ascii="Arial" w:hAnsi="Arial" w:cs="Arial"/>
          <w:sz w:val="24"/>
          <w:szCs w:val="24"/>
        </w:rPr>
        <w:lastRenderedPageBreak/>
        <w:t>Board to significant risks within their areas of responsibility through regular, timely and accurate reports to the Management Board/Executive Team, relevant Board Committees and the Board.</w:t>
      </w:r>
    </w:p>
    <w:p w14:paraId="670AA8D3" w14:textId="77777777" w:rsidR="00B835E4" w:rsidRPr="001D4F0F" w:rsidRDefault="00B835E4" w:rsidP="004F46B1">
      <w:pPr>
        <w:spacing w:after="0" w:line="240" w:lineRule="auto"/>
        <w:ind w:right="96"/>
        <w:contextualSpacing/>
        <w:jc w:val="both"/>
        <w:rPr>
          <w:rFonts w:ascii="Arial" w:eastAsia="Verdana" w:hAnsi="Arial" w:cs="Arial"/>
          <w:sz w:val="24"/>
          <w:szCs w:val="24"/>
        </w:rPr>
      </w:pPr>
    </w:p>
    <w:p w14:paraId="1EFB9519" w14:textId="77777777" w:rsidR="00AE0B1E" w:rsidRPr="001D4F0F" w:rsidRDefault="00AE0B1E" w:rsidP="004F46B1">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 xml:space="preserve">MANAGEMENT OF </w:t>
      </w:r>
      <w:r w:rsidR="00E1414F" w:rsidRPr="001D4F0F">
        <w:rPr>
          <w:rFonts w:ascii="Arial" w:hAnsi="Arial" w:cs="Arial"/>
          <w:b/>
          <w:sz w:val="24"/>
          <w:szCs w:val="24"/>
        </w:rPr>
        <w:t>HEALTH BOARD RISK REGISTER (HBRR)</w:t>
      </w:r>
    </w:p>
    <w:p w14:paraId="3493AFE2" w14:textId="77777777" w:rsidR="00AE0B1E" w:rsidRPr="001D4F0F" w:rsidRDefault="00AE0B1E" w:rsidP="004F46B1">
      <w:pPr>
        <w:spacing w:after="0" w:line="240" w:lineRule="auto"/>
        <w:jc w:val="both"/>
      </w:pPr>
      <w:r w:rsidRPr="001D4F0F">
        <w:t xml:space="preserve"> </w:t>
      </w:r>
    </w:p>
    <w:p w14:paraId="20CF35BD" w14:textId="77777777" w:rsidR="009A086C" w:rsidRPr="001D4F0F" w:rsidRDefault="009A086C" w:rsidP="004F46B1">
      <w:pPr>
        <w:spacing w:after="0" w:line="240" w:lineRule="auto"/>
        <w:jc w:val="both"/>
        <w:rPr>
          <w:rFonts w:ascii="Arial" w:hAnsi="Arial" w:cs="Arial"/>
          <w:b/>
          <w:sz w:val="24"/>
          <w:szCs w:val="24"/>
        </w:rPr>
      </w:pPr>
      <w:r w:rsidRPr="001D4F0F">
        <w:rPr>
          <w:rFonts w:ascii="Arial" w:hAnsi="Arial" w:cs="Arial"/>
          <w:b/>
          <w:sz w:val="24"/>
          <w:szCs w:val="24"/>
        </w:rPr>
        <w:t>3.1 Action to Update the HBRR</w:t>
      </w:r>
    </w:p>
    <w:p w14:paraId="59E2420A" w14:textId="648402DC" w:rsidR="005D3E9E"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7658AF">
        <w:rPr>
          <w:rFonts w:ascii="Arial" w:hAnsi="Arial" w:cs="Arial"/>
          <w:sz w:val="24"/>
          <w:szCs w:val="24"/>
        </w:rPr>
        <w:t>Board</w:t>
      </w:r>
      <w:r w:rsidR="00787DB9">
        <w:rPr>
          <w:rFonts w:ascii="Arial" w:hAnsi="Arial" w:cs="Arial"/>
          <w:sz w:val="24"/>
          <w:szCs w:val="24"/>
        </w:rPr>
        <w:t xml:space="preserve"> </w:t>
      </w:r>
      <w:r w:rsidR="00DD445A" w:rsidRPr="001D4F0F">
        <w:rPr>
          <w:rFonts w:ascii="Arial" w:hAnsi="Arial" w:cs="Arial"/>
          <w:sz w:val="24"/>
          <w:szCs w:val="24"/>
        </w:rPr>
        <w:t>last</w:t>
      </w:r>
      <w:r w:rsidRPr="001D4F0F">
        <w:rPr>
          <w:rFonts w:ascii="Arial" w:hAnsi="Arial" w:cs="Arial"/>
          <w:sz w:val="24"/>
          <w:szCs w:val="24"/>
        </w:rPr>
        <w:t xml:space="preserve"> received the </w:t>
      </w:r>
      <w:r w:rsidR="00932E9C">
        <w:rPr>
          <w:rFonts w:ascii="Arial" w:hAnsi="Arial" w:cs="Arial"/>
          <w:sz w:val="24"/>
          <w:szCs w:val="24"/>
        </w:rPr>
        <w:t>November</w:t>
      </w:r>
      <w:r w:rsidR="00414A1D">
        <w:rPr>
          <w:rFonts w:ascii="Arial" w:hAnsi="Arial" w:cs="Arial"/>
          <w:sz w:val="24"/>
          <w:szCs w:val="24"/>
        </w:rPr>
        <w:t xml:space="preserve"> </w:t>
      </w:r>
      <w:r w:rsidRPr="001D4F0F">
        <w:rPr>
          <w:rFonts w:ascii="Arial" w:hAnsi="Arial" w:cs="Arial"/>
          <w:sz w:val="24"/>
          <w:szCs w:val="24"/>
        </w:rPr>
        <w:t xml:space="preserve">HBRR at its </w:t>
      </w:r>
      <w:r w:rsidR="00932E9C">
        <w:rPr>
          <w:rFonts w:ascii="Arial" w:hAnsi="Arial" w:cs="Arial"/>
          <w:sz w:val="24"/>
          <w:szCs w:val="24"/>
        </w:rPr>
        <w:t xml:space="preserve">November </w:t>
      </w:r>
      <w:r w:rsidRPr="001D4F0F">
        <w:rPr>
          <w:rFonts w:ascii="Arial" w:hAnsi="Arial" w:cs="Arial"/>
          <w:sz w:val="24"/>
          <w:szCs w:val="24"/>
        </w:rPr>
        <w:t xml:space="preserve">2023 meeting. </w:t>
      </w:r>
      <w:r w:rsidR="00400559" w:rsidRPr="001D4F0F">
        <w:rPr>
          <w:rFonts w:ascii="Arial" w:hAnsi="Arial" w:cs="Arial"/>
          <w:sz w:val="24"/>
          <w:szCs w:val="24"/>
        </w:rPr>
        <w:t>This report indicates the changes made during the period</w:t>
      </w:r>
      <w:r w:rsidR="009E6CD9" w:rsidRPr="001D4F0F">
        <w:rPr>
          <w:rFonts w:ascii="Arial" w:hAnsi="Arial" w:cs="Arial"/>
          <w:sz w:val="24"/>
          <w:szCs w:val="24"/>
        </w:rPr>
        <w:t xml:space="preserve"> since the last meeting</w:t>
      </w:r>
      <w:r w:rsidR="00DD445A" w:rsidRPr="001D4F0F">
        <w:rPr>
          <w:rFonts w:ascii="Arial" w:hAnsi="Arial" w:cs="Arial"/>
          <w:sz w:val="24"/>
          <w:szCs w:val="24"/>
        </w:rPr>
        <w:t xml:space="preserve"> and presents the </w:t>
      </w:r>
      <w:r w:rsidR="00932E9C">
        <w:rPr>
          <w:rFonts w:ascii="Arial" w:hAnsi="Arial" w:cs="Arial"/>
          <w:sz w:val="24"/>
          <w:szCs w:val="24"/>
        </w:rPr>
        <w:t>February 2024</w:t>
      </w:r>
      <w:r w:rsidR="00DD445A" w:rsidRPr="001D4F0F">
        <w:rPr>
          <w:rFonts w:ascii="Arial" w:hAnsi="Arial" w:cs="Arial"/>
          <w:sz w:val="24"/>
          <w:szCs w:val="24"/>
        </w:rPr>
        <w:t xml:space="preserve"> Risk Register</w:t>
      </w:r>
      <w:r w:rsidR="00400559" w:rsidRPr="001D4F0F">
        <w:rPr>
          <w:rFonts w:ascii="Arial" w:hAnsi="Arial" w:cs="Arial"/>
          <w:sz w:val="24"/>
          <w:szCs w:val="24"/>
        </w:rPr>
        <w:t xml:space="preserve">. The most recent changes made </w:t>
      </w:r>
      <w:r w:rsidR="00523A35" w:rsidRPr="001D4F0F">
        <w:rPr>
          <w:rFonts w:ascii="Arial" w:hAnsi="Arial" w:cs="Arial"/>
          <w:sz w:val="24"/>
          <w:szCs w:val="24"/>
        </w:rPr>
        <w:t xml:space="preserve">are </w:t>
      </w:r>
      <w:r w:rsidR="00400559" w:rsidRPr="001D4F0F">
        <w:rPr>
          <w:rFonts w:ascii="Arial" w:hAnsi="Arial" w:cs="Arial"/>
          <w:sz w:val="24"/>
          <w:szCs w:val="24"/>
        </w:rPr>
        <w:t xml:space="preserve">highlighted within the register itself in red. </w:t>
      </w:r>
      <w:r w:rsidR="00E6345A" w:rsidRPr="001D4F0F">
        <w:rPr>
          <w:rFonts w:ascii="Arial" w:hAnsi="Arial" w:cs="Arial"/>
          <w:sz w:val="24"/>
          <w:szCs w:val="24"/>
        </w:rPr>
        <w:t xml:space="preserve">The </w:t>
      </w:r>
      <w:r w:rsidR="005D3E9E" w:rsidRPr="001D4F0F">
        <w:rPr>
          <w:rFonts w:ascii="Arial" w:hAnsi="Arial" w:cs="Arial"/>
          <w:sz w:val="24"/>
          <w:szCs w:val="24"/>
        </w:rPr>
        <w:t xml:space="preserve">HBRR </w:t>
      </w:r>
      <w:r w:rsidR="00E6345A" w:rsidRPr="001D4F0F">
        <w:rPr>
          <w:rFonts w:ascii="Arial" w:hAnsi="Arial" w:cs="Arial"/>
          <w:sz w:val="24"/>
          <w:szCs w:val="24"/>
        </w:rPr>
        <w:t xml:space="preserve">is </w:t>
      </w:r>
      <w:r w:rsidR="005D3E9E" w:rsidRPr="001D4F0F">
        <w:rPr>
          <w:rFonts w:ascii="Arial" w:hAnsi="Arial" w:cs="Arial"/>
          <w:sz w:val="24"/>
          <w:szCs w:val="24"/>
        </w:rPr>
        <w:t xml:space="preserve">attached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005D3E9E" w:rsidRPr="001D4F0F">
        <w:rPr>
          <w:rFonts w:ascii="Arial" w:hAnsi="Arial" w:cs="Arial"/>
          <w:sz w:val="24"/>
          <w:szCs w:val="24"/>
        </w:rPr>
        <w:t>.</w:t>
      </w:r>
      <w:r w:rsidR="00455BAD" w:rsidRPr="001D4F0F">
        <w:rPr>
          <w:rFonts w:ascii="Arial" w:hAnsi="Arial" w:cs="Arial"/>
          <w:sz w:val="24"/>
          <w:szCs w:val="24"/>
        </w:rPr>
        <w:t xml:space="preserve"> </w:t>
      </w:r>
    </w:p>
    <w:p w14:paraId="580C50EC" w14:textId="77777777" w:rsidR="00BC6CB9" w:rsidRPr="001D4F0F" w:rsidRDefault="00BC6CB9" w:rsidP="004F46B1">
      <w:pPr>
        <w:spacing w:after="0" w:line="240" w:lineRule="auto"/>
        <w:jc w:val="both"/>
        <w:rPr>
          <w:rFonts w:ascii="Arial" w:hAnsi="Arial" w:cs="Arial"/>
          <w:b/>
          <w:sz w:val="24"/>
          <w:szCs w:val="24"/>
        </w:rPr>
      </w:pPr>
    </w:p>
    <w:p w14:paraId="6B895F06" w14:textId="77777777" w:rsidR="00C87D4C" w:rsidRPr="001D4F0F" w:rsidRDefault="00C87D4C" w:rsidP="004F46B1">
      <w:pPr>
        <w:spacing w:after="0" w:line="240" w:lineRule="auto"/>
        <w:jc w:val="both"/>
        <w:rPr>
          <w:rFonts w:ascii="Arial" w:hAnsi="Arial" w:cs="Arial"/>
          <w:b/>
          <w:sz w:val="24"/>
          <w:szCs w:val="24"/>
        </w:rPr>
      </w:pPr>
      <w:r w:rsidRPr="001D4F0F">
        <w:rPr>
          <w:rFonts w:ascii="Arial" w:hAnsi="Arial" w:cs="Arial"/>
          <w:b/>
          <w:sz w:val="24"/>
          <w:szCs w:val="24"/>
        </w:rPr>
        <w:t>3.</w:t>
      </w:r>
      <w:r w:rsidR="009A086C" w:rsidRPr="001D4F0F">
        <w:rPr>
          <w:rFonts w:ascii="Arial" w:hAnsi="Arial" w:cs="Arial"/>
          <w:b/>
          <w:sz w:val="24"/>
          <w:szCs w:val="24"/>
        </w:rPr>
        <w:t>2</w:t>
      </w:r>
      <w:r w:rsidRPr="001D4F0F">
        <w:rPr>
          <w:rFonts w:ascii="Arial" w:hAnsi="Arial" w:cs="Arial"/>
          <w:b/>
          <w:sz w:val="24"/>
          <w:szCs w:val="24"/>
        </w:rPr>
        <w:t xml:space="preserve"> Risk </w:t>
      </w:r>
      <w:r w:rsidR="00970245" w:rsidRPr="001D4F0F">
        <w:rPr>
          <w:rFonts w:ascii="Arial" w:hAnsi="Arial" w:cs="Arial"/>
          <w:b/>
          <w:sz w:val="24"/>
          <w:szCs w:val="24"/>
        </w:rPr>
        <w:t xml:space="preserve">Register </w:t>
      </w:r>
      <w:r w:rsidRPr="001D4F0F">
        <w:rPr>
          <w:rFonts w:ascii="Arial" w:hAnsi="Arial" w:cs="Arial"/>
          <w:b/>
          <w:sz w:val="24"/>
          <w:szCs w:val="24"/>
        </w:rPr>
        <w:t>Summary</w:t>
      </w:r>
    </w:p>
    <w:p w14:paraId="3839BE25" w14:textId="77777777" w:rsidR="00255DEC" w:rsidRPr="001D4F0F" w:rsidRDefault="00255DEC"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847C37" w:rsidRPr="001D4F0F">
        <w:rPr>
          <w:rFonts w:ascii="Arial" w:hAnsi="Arial" w:cs="Arial"/>
          <w:sz w:val="24"/>
          <w:szCs w:val="24"/>
        </w:rPr>
        <w:t xml:space="preserve">Health Board Risk Register </w:t>
      </w:r>
      <w:r w:rsidRPr="001D4F0F">
        <w:rPr>
          <w:rFonts w:ascii="Arial" w:hAnsi="Arial" w:cs="Arial"/>
          <w:sz w:val="24"/>
          <w:szCs w:val="24"/>
        </w:rPr>
        <w:t>presents:</w:t>
      </w:r>
    </w:p>
    <w:p w14:paraId="1A4068CF"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A summary ‘heat map’ of risks;</w:t>
      </w:r>
    </w:p>
    <w:p w14:paraId="34019F19"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 xml:space="preserve">A dashboard of risks impacting upon particular </w:t>
      </w:r>
      <w:r w:rsidR="00F0750D" w:rsidRPr="001D4F0F">
        <w:rPr>
          <w:rFonts w:ascii="Arial" w:hAnsi="Arial" w:cs="Arial"/>
          <w:sz w:val="24"/>
          <w:szCs w:val="24"/>
        </w:rPr>
        <w:t>H</w:t>
      </w:r>
      <w:r w:rsidRPr="001D4F0F">
        <w:rPr>
          <w:rFonts w:ascii="Arial" w:hAnsi="Arial" w:cs="Arial"/>
          <w:sz w:val="24"/>
          <w:szCs w:val="24"/>
        </w:rPr>
        <w:t xml:space="preserve">ealth </w:t>
      </w:r>
      <w:r w:rsidR="00F0750D" w:rsidRPr="001D4F0F">
        <w:rPr>
          <w:rFonts w:ascii="Arial" w:hAnsi="Arial" w:cs="Arial"/>
          <w:sz w:val="24"/>
          <w:szCs w:val="24"/>
        </w:rPr>
        <w:t>B</w:t>
      </w:r>
      <w:r w:rsidRPr="001D4F0F">
        <w:rPr>
          <w:rFonts w:ascii="Arial" w:hAnsi="Arial" w:cs="Arial"/>
          <w:sz w:val="24"/>
          <w:szCs w:val="24"/>
        </w:rPr>
        <w:t xml:space="preserve">oard objectives, together with trend arrows indicating changes in risk score following the last </w:t>
      </w:r>
      <w:r w:rsidR="00553FD4" w:rsidRPr="001D4F0F">
        <w:rPr>
          <w:rFonts w:ascii="Arial" w:hAnsi="Arial" w:cs="Arial"/>
          <w:sz w:val="24"/>
          <w:szCs w:val="24"/>
        </w:rPr>
        <w:t>edition of the HBRR</w:t>
      </w:r>
      <w:r w:rsidRPr="001D4F0F">
        <w:rPr>
          <w:rFonts w:ascii="Arial" w:hAnsi="Arial" w:cs="Arial"/>
          <w:sz w:val="24"/>
          <w:szCs w:val="24"/>
        </w:rPr>
        <w:t>, and an indication of those committees allocated to ov</w:t>
      </w:r>
      <w:r w:rsidR="00986DA7" w:rsidRPr="001D4F0F">
        <w:rPr>
          <w:rFonts w:ascii="Arial" w:hAnsi="Arial" w:cs="Arial"/>
          <w:sz w:val="24"/>
          <w:szCs w:val="24"/>
        </w:rPr>
        <w:t>ersee individual risks in depth;</w:t>
      </w:r>
    </w:p>
    <w:p w14:paraId="3D414A04" w14:textId="77777777" w:rsidR="00255DEC" w:rsidRPr="001D4F0F" w:rsidRDefault="00C87D4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Individual risk register </w:t>
      </w:r>
      <w:r w:rsidR="00E35038" w:rsidRPr="001D4F0F">
        <w:rPr>
          <w:rFonts w:ascii="Arial" w:hAnsi="Arial" w:cs="Arial"/>
          <w:sz w:val="24"/>
          <w:szCs w:val="24"/>
        </w:rPr>
        <w:t>scorecards</w:t>
      </w:r>
      <w:r w:rsidR="00986DA7" w:rsidRPr="001D4F0F">
        <w:rPr>
          <w:rFonts w:ascii="Arial" w:hAnsi="Arial" w:cs="Arial"/>
          <w:sz w:val="24"/>
          <w:szCs w:val="24"/>
        </w:rPr>
        <w:t>.</w:t>
      </w:r>
    </w:p>
    <w:p w14:paraId="0CC13D52" w14:textId="77777777" w:rsidR="00255DEC" w:rsidRPr="001D4F0F" w:rsidRDefault="00255DEC" w:rsidP="00FA1CB5">
      <w:pPr>
        <w:spacing w:after="0" w:line="240" w:lineRule="auto"/>
        <w:rPr>
          <w:rFonts w:ascii="Arial" w:hAnsi="Arial" w:cs="Arial"/>
          <w:sz w:val="24"/>
          <w:szCs w:val="24"/>
        </w:rPr>
      </w:pPr>
    </w:p>
    <w:p w14:paraId="6C5A194D" w14:textId="77777777" w:rsidR="00C87D4C" w:rsidRPr="001D4F0F" w:rsidRDefault="00C87D4C" w:rsidP="00FA1CB5">
      <w:pPr>
        <w:spacing w:after="0" w:line="240" w:lineRule="auto"/>
        <w:rPr>
          <w:rFonts w:ascii="Arial" w:hAnsi="Arial" w:cs="Arial"/>
          <w:sz w:val="24"/>
          <w:szCs w:val="24"/>
        </w:rPr>
      </w:pPr>
      <w:r w:rsidRPr="001D4F0F">
        <w:rPr>
          <w:rFonts w:ascii="Arial" w:hAnsi="Arial" w:cs="Arial"/>
          <w:sz w:val="24"/>
          <w:szCs w:val="24"/>
        </w:rPr>
        <w:t>Table 1</w:t>
      </w:r>
      <w:r w:rsidR="000A71D8" w:rsidRPr="001D4F0F">
        <w:rPr>
          <w:rFonts w:ascii="Arial" w:hAnsi="Arial" w:cs="Arial"/>
          <w:sz w:val="24"/>
          <w:szCs w:val="24"/>
        </w:rPr>
        <w:t xml:space="preserve"> </w:t>
      </w:r>
      <w:r w:rsidR="009B54D4" w:rsidRPr="001D4F0F">
        <w:rPr>
          <w:rFonts w:ascii="Arial" w:hAnsi="Arial" w:cs="Arial"/>
          <w:sz w:val="24"/>
          <w:szCs w:val="24"/>
        </w:rPr>
        <w:t xml:space="preserve">below </w:t>
      </w:r>
      <w:r w:rsidR="000A71D8" w:rsidRPr="001D4F0F">
        <w:rPr>
          <w:rFonts w:ascii="Arial" w:hAnsi="Arial" w:cs="Arial"/>
          <w:sz w:val="24"/>
          <w:szCs w:val="24"/>
        </w:rPr>
        <w:t xml:space="preserve">stratifies the risks </w:t>
      </w:r>
      <w:r w:rsidR="00970245" w:rsidRPr="001D4F0F">
        <w:rPr>
          <w:rFonts w:ascii="Arial" w:hAnsi="Arial" w:cs="Arial"/>
          <w:sz w:val="24"/>
          <w:szCs w:val="24"/>
        </w:rPr>
        <w:t xml:space="preserve">recorded within the HBRR </w:t>
      </w:r>
      <w:r w:rsidR="00FD75C5" w:rsidRPr="001D4F0F">
        <w:rPr>
          <w:rFonts w:ascii="Arial" w:hAnsi="Arial" w:cs="Arial"/>
          <w:sz w:val="24"/>
          <w:szCs w:val="24"/>
        </w:rPr>
        <w:t>across the most recent monthly iterations</w:t>
      </w:r>
      <w:r w:rsidR="000A71D8" w:rsidRPr="001D4F0F">
        <w:rPr>
          <w:rFonts w:ascii="Arial" w:hAnsi="Arial" w:cs="Arial"/>
          <w:sz w:val="24"/>
          <w:szCs w:val="24"/>
        </w:rPr>
        <w:t>:</w:t>
      </w:r>
    </w:p>
    <w:p w14:paraId="578986BF" w14:textId="77777777" w:rsidR="000A71D8" w:rsidRPr="0056539B" w:rsidRDefault="000A71D8" w:rsidP="00FA1CB5">
      <w:pPr>
        <w:spacing w:after="0" w:line="240" w:lineRule="auto"/>
        <w:rPr>
          <w:rFonts w:ascii="Arial" w:hAnsi="Arial" w:cs="Arial"/>
          <w:sz w:val="24"/>
          <w:szCs w:val="24"/>
        </w:rPr>
      </w:pPr>
    </w:p>
    <w:p w14:paraId="52033D41" w14:textId="77777777" w:rsidR="000A71D8" w:rsidRPr="0056539B" w:rsidRDefault="000A71D8" w:rsidP="000A71D8">
      <w:pPr>
        <w:pStyle w:val="Heading2"/>
        <w:spacing w:before="0" w:beforeAutospacing="0" w:after="0" w:afterAutospacing="0"/>
        <w:rPr>
          <w:rFonts w:ascii="Arial" w:hAnsi="Arial" w:cs="Arial"/>
          <w:sz w:val="20"/>
          <w:szCs w:val="20"/>
        </w:rPr>
      </w:pPr>
      <w:r w:rsidRPr="0056539B">
        <w:rPr>
          <w:rFonts w:ascii="Arial" w:eastAsiaTheme="minorHAnsi" w:hAnsi="Arial" w:cs="Arial"/>
          <w:b w:val="0"/>
          <w:bCs w:val="0"/>
          <w:sz w:val="20"/>
          <w:szCs w:val="20"/>
          <w:lang w:eastAsia="en-US"/>
        </w:rPr>
        <w:t>T</w:t>
      </w:r>
      <w:r w:rsidR="0033148D" w:rsidRPr="0056539B">
        <w:rPr>
          <w:rFonts w:ascii="Arial" w:eastAsia="Arial" w:hAnsi="Arial" w:cs="Arial"/>
          <w:b w:val="0"/>
          <w:sz w:val="20"/>
          <w:szCs w:val="20"/>
          <w:u w:color="000000"/>
        </w:rPr>
        <w:t>able 1:</w:t>
      </w:r>
      <w:r w:rsidRPr="0056539B">
        <w:rPr>
          <w:rFonts w:ascii="Arial" w:eastAsia="Arial" w:hAnsi="Arial" w:cs="Arial"/>
          <w:b w:val="0"/>
          <w:sz w:val="20"/>
          <w:szCs w:val="20"/>
          <w:u w:color="000000"/>
        </w:rPr>
        <w:t xml:space="preserve"> Summary of Risk Assessment Score</w:t>
      </w:r>
      <w:r w:rsidR="00DB6576" w:rsidRPr="0056539B">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56539B" w:rsidRPr="0056539B" w14:paraId="3D546B59" w14:textId="77777777" w:rsidTr="00E947B5">
        <w:trPr>
          <w:trHeight w:val="285"/>
        </w:trPr>
        <w:tc>
          <w:tcPr>
            <w:tcW w:w="3373" w:type="dxa"/>
            <w:tcBorders>
              <w:top w:val="single" w:sz="4" w:space="0" w:color="000000"/>
              <w:left w:val="single" w:sz="4" w:space="0" w:color="000000"/>
              <w:right w:val="single" w:sz="4" w:space="0" w:color="auto"/>
            </w:tcBorders>
            <w:shd w:val="clear" w:color="auto" w:fill="BFBFBF"/>
          </w:tcPr>
          <w:p w14:paraId="6151C7B8" w14:textId="77777777" w:rsidR="00F8346A" w:rsidRPr="0056539B" w:rsidRDefault="00F8346A" w:rsidP="004F46B1">
            <w:pPr>
              <w:ind w:right="61"/>
              <w:jc w:val="center"/>
              <w:rPr>
                <w:rFonts w:ascii="Arial" w:hAnsi="Arial" w:cs="Arial"/>
              </w:rPr>
            </w:pPr>
            <w:r w:rsidRPr="0056539B">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14:paraId="1967C745" w14:textId="77777777" w:rsidR="00F8346A" w:rsidRPr="0056539B" w:rsidRDefault="00F8346A" w:rsidP="004F46B1">
            <w:pPr>
              <w:ind w:right="59"/>
              <w:jc w:val="center"/>
              <w:rPr>
                <w:rFonts w:ascii="Arial" w:eastAsia="Arial" w:hAnsi="Arial" w:cs="Arial"/>
                <w:b/>
              </w:rPr>
            </w:pPr>
            <w:r w:rsidRPr="0056539B">
              <w:rPr>
                <w:rFonts w:ascii="Arial" w:eastAsia="Arial" w:hAnsi="Arial" w:cs="Arial"/>
                <w:b/>
              </w:rPr>
              <w:t>Number of Risks</w:t>
            </w:r>
          </w:p>
        </w:tc>
      </w:tr>
      <w:tr w:rsidR="0056539B" w:rsidRPr="0056539B" w14:paraId="284DE28F" w14:textId="77777777" w:rsidTr="00BB46E0">
        <w:trPr>
          <w:trHeight w:val="285"/>
        </w:trPr>
        <w:tc>
          <w:tcPr>
            <w:tcW w:w="3373" w:type="dxa"/>
            <w:tcBorders>
              <w:left w:val="single" w:sz="4" w:space="0" w:color="000000"/>
              <w:bottom w:val="single" w:sz="4" w:space="0" w:color="000000"/>
              <w:right w:val="single" w:sz="4" w:space="0" w:color="auto"/>
            </w:tcBorders>
            <w:shd w:val="clear" w:color="auto" w:fill="BFBFBF"/>
          </w:tcPr>
          <w:p w14:paraId="6AA70188" w14:textId="77777777" w:rsidR="00414A1D" w:rsidRPr="0056539B" w:rsidRDefault="00414A1D" w:rsidP="004F46B1">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14:paraId="23F2B432" w14:textId="1F7D908C" w:rsidR="00414A1D" w:rsidRPr="0056539B" w:rsidRDefault="0056539B" w:rsidP="004F46B1">
            <w:pPr>
              <w:ind w:right="59"/>
              <w:jc w:val="center"/>
              <w:rPr>
                <w:rFonts w:ascii="Arial" w:eastAsia="Arial" w:hAnsi="Arial" w:cs="Arial"/>
                <w:b/>
              </w:rPr>
            </w:pPr>
            <w:r w:rsidRPr="0056539B">
              <w:rPr>
                <w:rFonts w:ascii="Arial" w:eastAsia="Arial" w:hAnsi="Arial" w:cs="Arial"/>
                <w:b/>
              </w:rPr>
              <w:t>January 2024</w:t>
            </w:r>
          </w:p>
        </w:tc>
        <w:tc>
          <w:tcPr>
            <w:tcW w:w="2694" w:type="dxa"/>
            <w:tcBorders>
              <w:left w:val="single" w:sz="4" w:space="0" w:color="auto"/>
              <w:bottom w:val="single" w:sz="4" w:space="0" w:color="auto"/>
              <w:right w:val="single" w:sz="4" w:space="0" w:color="auto"/>
            </w:tcBorders>
            <w:shd w:val="clear" w:color="auto" w:fill="BFBFBF"/>
            <w:vAlign w:val="center"/>
          </w:tcPr>
          <w:p w14:paraId="30F7AA52" w14:textId="288667E6" w:rsidR="00414A1D" w:rsidRPr="0056539B" w:rsidRDefault="0056539B" w:rsidP="004F46B1">
            <w:pPr>
              <w:ind w:right="59"/>
              <w:jc w:val="center"/>
              <w:rPr>
                <w:rFonts w:ascii="Arial" w:eastAsia="Arial" w:hAnsi="Arial" w:cs="Arial"/>
                <w:b/>
              </w:rPr>
            </w:pPr>
            <w:r w:rsidRPr="0056539B">
              <w:rPr>
                <w:rFonts w:ascii="Arial" w:eastAsia="Arial" w:hAnsi="Arial" w:cs="Arial"/>
                <w:b/>
              </w:rPr>
              <w:t>February 2024</w:t>
            </w:r>
          </w:p>
        </w:tc>
      </w:tr>
      <w:tr w:rsidR="0056539B" w:rsidRPr="0056539B" w14:paraId="6C2E1002"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EF94876" w14:textId="77777777" w:rsidR="00414A1D" w:rsidRPr="0056539B" w:rsidRDefault="00414A1D" w:rsidP="004F46B1">
            <w:pPr>
              <w:rPr>
                <w:rFonts w:ascii="Arial" w:eastAsia="Arial" w:hAnsi="Arial" w:cs="Arial"/>
                <w:b/>
              </w:rPr>
            </w:pPr>
            <w:r w:rsidRPr="0056539B">
              <w:rPr>
                <w:rFonts w:ascii="Arial" w:eastAsia="Arial" w:hAnsi="Arial" w:cs="Arial"/>
                <w:b/>
              </w:rPr>
              <w:t>Risk Score of 25</w:t>
            </w:r>
          </w:p>
        </w:tc>
        <w:tc>
          <w:tcPr>
            <w:tcW w:w="2864" w:type="dxa"/>
            <w:tcBorders>
              <w:top w:val="single" w:sz="4" w:space="0" w:color="auto"/>
              <w:left w:val="single" w:sz="4" w:space="0" w:color="000000"/>
              <w:bottom w:val="single" w:sz="4" w:space="0" w:color="000000"/>
              <w:right w:val="single" w:sz="4" w:space="0" w:color="000000"/>
            </w:tcBorders>
            <w:vAlign w:val="center"/>
          </w:tcPr>
          <w:p w14:paraId="4C5DBFC4" w14:textId="30CEF1FB" w:rsidR="00414A1D" w:rsidRPr="0056539B" w:rsidRDefault="0056539B" w:rsidP="004F46B1">
            <w:pPr>
              <w:ind w:right="59"/>
              <w:jc w:val="center"/>
              <w:rPr>
                <w:rFonts w:ascii="Arial" w:hAnsi="Arial" w:cs="Arial"/>
              </w:rPr>
            </w:pPr>
            <w:r>
              <w:rPr>
                <w:rFonts w:ascii="Arial" w:hAnsi="Arial" w:cs="Arial"/>
              </w:rPr>
              <w:t>2</w:t>
            </w:r>
          </w:p>
        </w:tc>
        <w:tc>
          <w:tcPr>
            <w:tcW w:w="2694" w:type="dxa"/>
            <w:tcBorders>
              <w:top w:val="single" w:sz="4" w:space="0" w:color="auto"/>
              <w:left w:val="single" w:sz="4" w:space="0" w:color="000000"/>
              <w:bottom w:val="single" w:sz="4" w:space="0" w:color="000000"/>
              <w:right w:val="single" w:sz="4" w:space="0" w:color="000000"/>
            </w:tcBorders>
            <w:vAlign w:val="center"/>
          </w:tcPr>
          <w:p w14:paraId="4392A76E" w14:textId="7A1C3F3F" w:rsidR="00414A1D" w:rsidRPr="0056539B" w:rsidRDefault="0056539B" w:rsidP="004F46B1">
            <w:pPr>
              <w:ind w:right="59"/>
              <w:jc w:val="center"/>
              <w:rPr>
                <w:rFonts w:ascii="Arial" w:hAnsi="Arial" w:cs="Arial"/>
              </w:rPr>
            </w:pPr>
            <w:r>
              <w:rPr>
                <w:rFonts w:ascii="Arial" w:hAnsi="Arial" w:cs="Arial"/>
              </w:rPr>
              <w:t>2</w:t>
            </w:r>
          </w:p>
        </w:tc>
      </w:tr>
      <w:tr w:rsidR="0056539B" w:rsidRPr="0056539B" w14:paraId="5C26A2D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3E290FE4" w14:textId="77777777" w:rsidR="00414A1D" w:rsidRPr="0056539B" w:rsidRDefault="00414A1D" w:rsidP="004F46B1">
            <w:pPr>
              <w:rPr>
                <w:rFonts w:ascii="Arial" w:hAnsi="Arial" w:cs="Arial"/>
                <w:b/>
              </w:rPr>
            </w:pPr>
            <w:r w:rsidRPr="0056539B">
              <w:rPr>
                <w:rFonts w:ascii="Arial" w:hAnsi="Arial" w:cs="Arial"/>
                <w:b/>
              </w:rPr>
              <w:t>Risk Score of 20</w:t>
            </w:r>
          </w:p>
        </w:tc>
        <w:tc>
          <w:tcPr>
            <w:tcW w:w="2864" w:type="dxa"/>
            <w:tcBorders>
              <w:top w:val="single" w:sz="4" w:space="0" w:color="000000"/>
              <w:left w:val="single" w:sz="4" w:space="0" w:color="000000"/>
              <w:bottom w:val="single" w:sz="4" w:space="0" w:color="000000"/>
              <w:right w:val="single" w:sz="4" w:space="0" w:color="000000"/>
            </w:tcBorders>
            <w:vAlign w:val="center"/>
          </w:tcPr>
          <w:p w14:paraId="48537EB6" w14:textId="36FCAB89" w:rsidR="00414A1D" w:rsidRPr="0056539B" w:rsidRDefault="0056539B" w:rsidP="004F46B1">
            <w:pPr>
              <w:ind w:right="59"/>
              <w:jc w:val="center"/>
              <w:rPr>
                <w:rFonts w:ascii="Arial" w:hAnsi="Arial" w:cs="Arial"/>
              </w:rPr>
            </w:pPr>
            <w:r>
              <w:rPr>
                <w:rFonts w:ascii="Arial" w:hAnsi="Arial" w:cs="Arial"/>
              </w:rPr>
              <w:t>14</w:t>
            </w:r>
          </w:p>
        </w:tc>
        <w:tc>
          <w:tcPr>
            <w:tcW w:w="2694" w:type="dxa"/>
            <w:tcBorders>
              <w:top w:val="single" w:sz="4" w:space="0" w:color="000000"/>
              <w:left w:val="single" w:sz="4" w:space="0" w:color="000000"/>
              <w:bottom w:val="single" w:sz="4" w:space="0" w:color="000000"/>
              <w:right w:val="single" w:sz="4" w:space="0" w:color="000000"/>
            </w:tcBorders>
            <w:vAlign w:val="center"/>
          </w:tcPr>
          <w:p w14:paraId="4630E0A3" w14:textId="7D684BD2" w:rsidR="00414A1D" w:rsidRPr="0056539B" w:rsidRDefault="005910DF" w:rsidP="004F46B1">
            <w:pPr>
              <w:ind w:right="59"/>
              <w:jc w:val="center"/>
              <w:rPr>
                <w:rFonts w:ascii="Arial" w:hAnsi="Arial" w:cs="Arial"/>
              </w:rPr>
            </w:pPr>
            <w:r>
              <w:rPr>
                <w:rFonts w:ascii="Arial" w:hAnsi="Arial" w:cs="Arial"/>
              </w:rPr>
              <w:t>15</w:t>
            </w:r>
          </w:p>
        </w:tc>
      </w:tr>
      <w:tr w:rsidR="0056539B" w:rsidRPr="0056539B" w14:paraId="2EAA3677"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51429D00" w14:textId="77777777" w:rsidR="00414A1D" w:rsidRPr="0056539B" w:rsidRDefault="00414A1D" w:rsidP="004F46B1">
            <w:pPr>
              <w:rPr>
                <w:rFonts w:ascii="Arial" w:eastAsia="Arial" w:hAnsi="Arial" w:cs="Arial"/>
                <w:b/>
              </w:rPr>
            </w:pPr>
            <w:r w:rsidRPr="0056539B">
              <w:rPr>
                <w:rFonts w:ascii="Arial" w:eastAsia="Arial" w:hAnsi="Arial" w:cs="Arial"/>
                <w:b/>
              </w:rPr>
              <w:t>Risk Score of 16</w:t>
            </w:r>
          </w:p>
        </w:tc>
        <w:tc>
          <w:tcPr>
            <w:tcW w:w="2864" w:type="dxa"/>
            <w:tcBorders>
              <w:top w:val="single" w:sz="4" w:space="0" w:color="000000"/>
              <w:left w:val="single" w:sz="4" w:space="0" w:color="000000"/>
              <w:bottom w:val="single" w:sz="4" w:space="0" w:color="000000"/>
              <w:right w:val="single" w:sz="4" w:space="0" w:color="000000"/>
            </w:tcBorders>
            <w:vAlign w:val="center"/>
          </w:tcPr>
          <w:p w14:paraId="038DE2FE" w14:textId="71C44875" w:rsidR="00414A1D" w:rsidRPr="0056539B" w:rsidRDefault="0056539B" w:rsidP="004F46B1">
            <w:pPr>
              <w:ind w:right="59"/>
              <w:jc w:val="center"/>
              <w:rPr>
                <w:rFonts w:ascii="Arial" w:hAnsi="Arial" w:cs="Arial"/>
              </w:rPr>
            </w:pPr>
            <w:r>
              <w:rPr>
                <w:rFonts w:ascii="Arial" w:hAnsi="Arial" w:cs="Arial"/>
              </w:rPr>
              <w:t>8</w:t>
            </w:r>
          </w:p>
        </w:tc>
        <w:tc>
          <w:tcPr>
            <w:tcW w:w="2694" w:type="dxa"/>
            <w:tcBorders>
              <w:top w:val="single" w:sz="4" w:space="0" w:color="000000"/>
              <w:left w:val="single" w:sz="4" w:space="0" w:color="000000"/>
              <w:bottom w:val="single" w:sz="4" w:space="0" w:color="000000"/>
              <w:right w:val="single" w:sz="4" w:space="0" w:color="000000"/>
            </w:tcBorders>
            <w:vAlign w:val="center"/>
          </w:tcPr>
          <w:p w14:paraId="7549E384" w14:textId="708A6943" w:rsidR="00414A1D" w:rsidRPr="0056539B" w:rsidRDefault="00BC0AD9" w:rsidP="004F46B1">
            <w:pPr>
              <w:ind w:right="59"/>
              <w:jc w:val="center"/>
              <w:rPr>
                <w:rFonts w:ascii="Arial" w:hAnsi="Arial" w:cs="Arial"/>
              </w:rPr>
            </w:pPr>
            <w:r>
              <w:rPr>
                <w:rFonts w:ascii="Arial" w:hAnsi="Arial" w:cs="Arial"/>
              </w:rPr>
              <w:t>7</w:t>
            </w:r>
          </w:p>
        </w:tc>
      </w:tr>
      <w:tr w:rsidR="0056539B" w:rsidRPr="0056539B" w14:paraId="7425AFC0"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2F84247" w14:textId="77777777" w:rsidR="00414A1D" w:rsidRPr="0056539B" w:rsidRDefault="00414A1D" w:rsidP="004F46B1">
            <w:pPr>
              <w:rPr>
                <w:rFonts w:ascii="Arial" w:hAnsi="Arial" w:cs="Arial"/>
              </w:rPr>
            </w:pPr>
            <w:r w:rsidRPr="0056539B">
              <w:rPr>
                <w:rFonts w:ascii="Arial" w:eastAsia="Arial" w:hAnsi="Arial" w:cs="Arial"/>
                <w:b/>
              </w:rPr>
              <w:t xml:space="preserve">Risk Score 9-15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138FD6" w14:textId="70AE3DDD" w:rsidR="00414A1D" w:rsidRPr="0056539B" w:rsidRDefault="0056539B" w:rsidP="004F46B1">
            <w:pPr>
              <w:ind w:right="59"/>
              <w:jc w:val="center"/>
              <w:rPr>
                <w:rFonts w:ascii="Arial" w:hAnsi="Arial" w:cs="Arial"/>
              </w:rPr>
            </w:pPr>
            <w:r>
              <w:rPr>
                <w:rFonts w:ascii="Arial" w:hAnsi="Arial" w:cs="Arial"/>
              </w:rPr>
              <w:t>13</w:t>
            </w:r>
          </w:p>
        </w:tc>
        <w:tc>
          <w:tcPr>
            <w:tcW w:w="2694" w:type="dxa"/>
            <w:tcBorders>
              <w:top w:val="single" w:sz="4" w:space="0" w:color="000000"/>
              <w:left w:val="single" w:sz="4" w:space="0" w:color="000000"/>
              <w:bottom w:val="single" w:sz="4" w:space="0" w:color="000000"/>
              <w:right w:val="single" w:sz="4" w:space="0" w:color="000000"/>
            </w:tcBorders>
            <w:vAlign w:val="center"/>
          </w:tcPr>
          <w:p w14:paraId="1E81C9C1" w14:textId="47A49444" w:rsidR="00414A1D" w:rsidRPr="0056539B" w:rsidRDefault="0056539B" w:rsidP="004F46B1">
            <w:pPr>
              <w:ind w:right="59"/>
              <w:jc w:val="center"/>
              <w:rPr>
                <w:rFonts w:ascii="Arial" w:hAnsi="Arial" w:cs="Arial"/>
              </w:rPr>
            </w:pPr>
            <w:r>
              <w:rPr>
                <w:rFonts w:ascii="Arial" w:hAnsi="Arial" w:cs="Arial"/>
              </w:rPr>
              <w:t>8</w:t>
            </w:r>
          </w:p>
        </w:tc>
      </w:tr>
      <w:tr w:rsidR="0056539B" w:rsidRPr="0056539B" w14:paraId="688C32D8"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4D45341" w14:textId="77777777" w:rsidR="00414A1D" w:rsidRPr="0056539B" w:rsidRDefault="00414A1D" w:rsidP="004F46B1">
            <w:pPr>
              <w:rPr>
                <w:rFonts w:ascii="Arial" w:hAnsi="Arial" w:cs="Arial"/>
              </w:rPr>
            </w:pPr>
            <w:r w:rsidRPr="0056539B">
              <w:rPr>
                <w:rFonts w:ascii="Arial" w:eastAsia="Arial" w:hAnsi="Arial" w:cs="Arial"/>
                <w:b/>
              </w:rPr>
              <w:t xml:space="preserve">Risk Score of 5-8 </w:t>
            </w:r>
          </w:p>
        </w:tc>
        <w:tc>
          <w:tcPr>
            <w:tcW w:w="2864" w:type="dxa"/>
            <w:tcBorders>
              <w:top w:val="single" w:sz="4" w:space="0" w:color="000000"/>
              <w:left w:val="single" w:sz="4" w:space="0" w:color="000000"/>
              <w:bottom w:val="single" w:sz="4" w:space="0" w:color="000000"/>
              <w:right w:val="single" w:sz="4" w:space="0" w:color="000000"/>
            </w:tcBorders>
            <w:vAlign w:val="center"/>
          </w:tcPr>
          <w:p w14:paraId="408AE437" w14:textId="42A62658" w:rsidR="00414A1D" w:rsidRPr="0056539B" w:rsidRDefault="0056539B"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2B61F8A2" w14:textId="52FB0E7B" w:rsidR="00414A1D" w:rsidRPr="0056539B" w:rsidRDefault="0056539B" w:rsidP="004F46B1">
            <w:pPr>
              <w:ind w:right="59"/>
              <w:jc w:val="center"/>
              <w:rPr>
                <w:rFonts w:ascii="Arial" w:hAnsi="Arial" w:cs="Arial"/>
              </w:rPr>
            </w:pPr>
            <w:r>
              <w:rPr>
                <w:rFonts w:ascii="Arial" w:hAnsi="Arial" w:cs="Arial"/>
              </w:rPr>
              <w:t>0</w:t>
            </w:r>
          </w:p>
        </w:tc>
      </w:tr>
      <w:tr w:rsidR="0056539B" w:rsidRPr="0056539B" w14:paraId="673C2F6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65877A0F" w14:textId="77777777" w:rsidR="00414A1D" w:rsidRPr="0056539B" w:rsidRDefault="00414A1D" w:rsidP="004F46B1">
            <w:pPr>
              <w:rPr>
                <w:rFonts w:ascii="Arial" w:hAnsi="Arial" w:cs="Arial"/>
              </w:rPr>
            </w:pPr>
            <w:r w:rsidRPr="0056539B">
              <w:rPr>
                <w:rFonts w:ascii="Arial" w:eastAsia="Arial" w:hAnsi="Arial" w:cs="Arial"/>
                <w:b/>
              </w:rPr>
              <w:t xml:space="preserve">Risk Score of 1-4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627961" w14:textId="0F5D3987" w:rsidR="00414A1D" w:rsidRPr="0056539B" w:rsidRDefault="0056539B"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71D72F3D" w14:textId="77777777" w:rsidR="00414A1D" w:rsidRPr="0056539B" w:rsidRDefault="00414A1D" w:rsidP="004F46B1">
            <w:pPr>
              <w:ind w:right="59"/>
              <w:jc w:val="center"/>
              <w:rPr>
                <w:rFonts w:ascii="Arial" w:hAnsi="Arial" w:cs="Arial"/>
              </w:rPr>
            </w:pPr>
            <w:r w:rsidRPr="0056539B">
              <w:rPr>
                <w:rFonts w:ascii="Arial" w:hAnsi="Arial" w:cs="Arial"/>
              </w:rPr>
              <w:t>0</w:t>
            </w:r>
          </w:p>
        </w:tc>
      </w:tr>
      <w:tr w:rsidR="0056539B" w:rsidRPr="0056539B" w14:paraId="39970FB7" w14:textId="77777777"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F40A3E" w14:textId="77777777" w:rsidR="00414A1D" w:rsidRPr="0056539B" w:rsidRDefault="00414A1D" w:rsidP="004F46B1">
            <w:pPr>
              <w:rPr>
                <w:rFonts w:ascii="Arial" w:eastAsia="Arial" w:hAnsi="Arial" w:cs="Arial"/>
                <w:b/>
              </w:rPr>
            </w:pPr>
            <w:r w:rsidRPr="0056539B">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14:paraId="4F39B55A" w14:textId="4A5D8198" w:rsidR="00414A1D" w:rsidRPr="0056539B" w:rsidRDefault="0056539B" w:rsidP="004F46B1">
            <w:pPr>
              <w:ind w:right="59"/>
              <w:jc w:val="center"/>
              <w:rPr>
                <w:rFonts w:ascii="Arial" w:hAnsi="Arial" w:cs="Arial"/>
                <w:b/>
              </w:rPr>
            </w:pPr>
            <w:r>
              <w:rPr>
                <w:rFonts w:ascii="Arial" w:hAnsi="Arial" w:cs="Arial"/>
                <w:b/>
              </w:rPr>
              <w:t>37</w:t>
            </w:r>
          </w:p>
        </w:tc>
        <w:tc>
          <w:tcPr>
            <w:tcW w:w="2694" w:type="dxa"/>
            <w:tcBorders>
              <w:top w:val="single" w:sz="4" w:space="0" w:color="000000"/>
              <w:left w:val="single" w:sz="4" w:space="0" w:color="000000"/>
              <w:bottom w:val="single" w:sz="4" w:space="0" w:color="000000"/>
              <w:right w:val="single" w:sz="4" w:space="0" w:color="000000"/>
            </w:tcBorders>
            <w:vAlign w:val="center"/>
          </w:tcPr>
          <w:p w14:paraId="73EF2CD0" w14:textId="0F5BEAE5" w:rsidR="00414A1D" w:rsidRPr="0056539B" w:rsidRDefault="00F473EF" w:rsidP="004F46B1">
            <w:pPr>
              <w:ind w:right="59"/>
              <w:jc w:val="center"/>
              <w:rPr>
                <w:rFonts w:ascii="Arial" w:hAnsi="Arial" w:cs="Arial"/>
                <w:b/>
              </w:rPr>
            </w:pPr>
            <w:r>
              <w:rPr>
                <w:rFonts w:ascii="Arial" w:hAnsi="Arial" w:cs="Arial"/>
                <w:b/>
              </w:rPr>
              <w:t>31</w:t>
            </w:r>
          </w:p>
        </w:tc>
      </w:tr>
    </w:tbl>
    <w:p w14:paraId="7342A589" w14:textId="77777777" w:rsidR="000A71D8" w:rsidRPr="001D4F0F" w:rsidRDefault="000A71D8" w:rsidP="000A71D8">
      <w:pPr>
        <w:spacing w:after="0" w:line="240" w:lineRule="auto"/>
        <w:jc w:val="both"/>
        <w:rPr>
          <w:rFonts w:ascii="Arial" w:hAnsi="Arial" w:cs="Arial"/>
          <w:sz w:val="24"/>
          <w:szCs w:val="24"/>
        </w:rPr>
      </w:pPr>
    </w:p>
    <w:p w14:paraId="5ED5729A" w14:textId="4FEB5F01" w:rsidR="00DC5F71" w:rsidRDefault="004923EB" w:rsidP="00FA1CB5">
      <w:pPr>
        <w:spacing w:after="120" w:line="240" w:lineRule="auto"/>
        <w:rPr>
          <w:rFonts w:ascii="Arial" w:hAnsi="Arial" w:cs="Arial"/>
          <w:sz w:val="24"/>
          <w:szCs w:val="24"/>
        </w:rPr>
      </w:pPr>
      <w:r w:rsidRPr="001D4F0F">
        <w:rPr>
          <w:rFonts w:ascii="Arial" w:hAnsi="Arial" w:cs="Arial"/>
          <w:sz w:val="24"/>
          <w:szCs w:val="24"/>
        </w:rPr>
        <w:t xml:space="preserve">The </w:t>
      </w:r>
      <w:r w:rsidR="00DC5F71" w:rsidRPr="001D4F0F">
        <w:rPr>
          <w:rFonts w:ascii="Arial" w:hAnsi="Arial" w:cs="Arial"/>
          <w:sz w:val="24"/>
          <w:szCs w:val="24"/>
        </w:rPr>
        <w:t>following movements are noted</w:t>
      </w:r>
      <w:r w:rsidR="00E5411A" w:rsidRPr="001D4F0F">
        <w:rPr>
          <w:rFonts w:ascii="Arial" w:hAnsi="Arial" w:cs="Arial"/>
          <w:sz w:val="24"/>
          <w:szCs w:val="24"/>
        </w:rPr>
        <w:t xml:space="preserve"> </w:t>
      </w:r>
      <w:r w:rsidR="00A761CE" w:rsidRPr="001D4F0F">
        <w:rPr>
          <w:rFonts w:ascii="Arial" w:hAnsi="Arial" w:cs="Arial"/>
          <w:sz w:val="24"/>
          <w:szCs w:val="24"/>
        </w:rPr>
        <w:t xml:space="preserve">in the register </w:t>
      </w:r>
      <w:r w:rsidR="00932E9C">
        <w:rPr>
          <w:rFonts w:ascii="Arial" w:hAnsi="Arial" w:cs="Arial"/>
          <w:sz w:val="24"/>
          <w:szCs w:val="24"/>
        </w:rPr>
        <w:t>since the report was last received by the Board</w:t>
      </w:r>
      <w:r w:rsidR="00DC5F71" w:rsidRPr="001D4F0F">
        <w:rPr>
          <w:rFonts w:ascii="Arial" w:hAnsi="Arial" w:cs="Arial"/>
          <w:sz w:val="24"/>
          <w:szCs w:val="24"/>
        </w:rPr>
        <w:t>:</w:t>
      </w:r>
    </w:p>
    <w:p w14:paraId="4F77DE4C" w14:textId="7142F8CF"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New risks:</w:t>
      </w:r>
      <w:r w:rsidR="00562520" w:rsidRPr="00562520">
        <w:rPr>
          <w:rFonts w:ascii="Arial" w:hAnsi="Arial" w:cs="Arial"/>
          <w:sz w:val="24"/>
          <w:szCs w:val="24"/>
        </w:rPr>
        <w:t xml:space="preserve"> </w:t>
      </w:r>
      <w:r w:rsidR="005910DF">
        <w:rPr>
          <w:rFonts w:ascii="Arial" w:hAnsi="Arial" w:cs="Arial"/>
          <w:i/>
          <w:sz w:val="24"/>
          <w:szCs w:val="24"/>
        </w:rPr>
        <w:t>two</w:t>
      </w:r>
    </w:p>
    <w:p w14:paraId="4497E58C" w14:textId="77777777" w:rsidR="00932E9C" w:rsidRPr="002633C7" w:rsidRDefault="00932E9C" w:rsidP="00932E9C">
      <w:pPr>
        <w:pStyle w:val="ListParagraph"/>
        <w:spacing w:after="0" w:line="240" w:lineRule="auto"/>
        <w:ind w:left="1440"/>
        <w:rPr>
          <w:rFonts w:ascii="Arial" w:hAnsi="Arial" w:cs="Arial"/>
          <w:sz w:val="24"/>
          <w:szCs w:val="24"/>
        </w:rPr>
      </w:pPr>
    </w:p>
    <w:p w14:paraId="55829E1B" w14:textId="0B35EE30"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Risks with increased scores:</w:t>
      </w:r>
      <w:r w:rsidR="00562520" w:rsidRPr="00562520">
        <w:rPr>
          <w:rFonts w:ascii="Arial" w:hAnsi="Arial" w:cs="Arial"/>
          <w:sz w:val="24"/>
          <w:szCs w:val="24"/>
        </w:rPr>
        <w:t xml:space="preserve"> </w:t>
      </w:r>
      <w:r w:rsidRPr="00562520">
        <w:rPr>
          <w:rFonts w:ascii="Arial" w:hAnsi="Arial" w:cs="Arial"/>
          <w:i/>
          <w:sz w:val="24"/>
          <w:szCs w:val="24"/>
        </w:rPr>
        <w:t>Nil</w:t>
      </w:r>
    </w:p>
    <w:p w14:paraId="0EF84A87" w14:textId="77777777" w:rsidR="00932E9C" w:rsidRPr="002633C7" w:rsidRDefault="00932E9C" w:rsidP="00562520">
      <w:pPr>
        <w:pStyle w:val="ListParagraph"/>
        <w:spacing w:after="0" w:line="240" w:lineRule="auto"/>
        <w:ind w:left="1440"/>
        <w:rPr>
          <w:rFonts w:ascii="Arial" w:hAnsi="Arial" w:cs="Arial"/>
          <w:sz w:val="24"/>
          <w:szCs w:val="24"/>
        </w:rPr>
      </w:pPr>
    </w:p>
    <w:p w14:paraId="33CD3CB0" w14:textId="23D29D92"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 xml:space="preserve">Risks with reduced scores: </w:t>
      </w:r>
      <w:r w:rsidRPr="00562520">
        <w:rPr>
          <w:rFonts w:ascii="Arial" w:hAnsi="Arial" w:cs="Arial"/>
          <w:i/>
          <w:sz w:val="24"/>
          <w:szCs w:val="24"/>
        </w:rPr>
        <w:t>HBR81 Midwifery Critical Staffing Levels (25</w:t>
      </w:r>
      <w:r w:rsidRPr="00643E04">
        <w:sym w:font="Wingdings" w:char="F0E0"/>
      </w:r>
      <w:r w:rsidRPr="00562520">
        <w:rPr>
          <w:rFonts w:ascii="Arial" w:hAnsi="Arial" w:cs="Arial"/>
          <w:i/>
          <w:sz w:val="24"/>
          <w:szCs w:val="24"/>
        </w:rPr>
        <w:t>20)</w:t>
      </w:r>
    </w:p>
    <w:p w14:paraId="639DFA16" w14:textId="77777777" w:rsidR="00932E9C" w:rsidRPr="002633C7" w:rsidRDefault="00932E9C" w:rsidP="00932E9C">
      <w:pPr>
        <w:pStyle w:val="ListParagraph"/>
        <w:spacing w:after="0" w:line="240" w:lineRule="auto"/>
        <w:rPr>
          <w:rFonts w:ascii="Arial" w:hAnsi="Arial" w:cs="Arial"/>
          <w:sz w:val="24"/>
          <w:szCs w:val="24"/>
        </w:rPr>
      </w:pPr>
    </w:p>
    <w:p w14:paraId="3E900924" w14:textId="3E2C1CB5" w:rsidR="00932E9C" w:rsidRDefault="00932E9C" w:rsidP="00932E9C">
      <w:pPr>
        <w:pStyle w:val="ListParagraph"/>
        <w:numPr>
          <w:ilvl w:val="0"/>
          <w:numId w:val="31"/>
        </w:numPr>
        <w:spacing w:after="0" w:line="240" w:lineRule="auto"/>
        <w:rPr>
          <w:rFonts w:ascii="Arial" w:hAnsi="Arial" w:cs="Arial"/>
          <w:sz w:val="24"/>
          <w:szCs w:val="24"/>
        </w:rPr>
      </w:pPr>
      <w:r>
        <w:rPr>
          <w:rFonts w:ascii="Arial" w:hAnsi="Arial" w:cs="Arial"/>
          <w:sz w:val="24"/>
          <w:szCs w:val="24"/>
        </w:rPr>
        <w:t xml:space="preserve">Risks </w:t>
      </w:r>
      <w:r w:rsidRPr="002633C7">
        <w:rPr>
          <w:rFonts w:ascii="Arial" w:hAnsi="Arial" w:cs="Arial"/>
          <w:sz w:val="24"/>
          <w:szCs w:val="24"/>
        </w:rPr>
        <w:t>closed</w:t>
      </w:r>
      <w:r>
        <w:rPr>
          <w:rFonts w:ascii="Arial" w:hAnsi="Arial" w:cs="Arial"/>
          <w:sz w:val="24"/>
          <w:szCs w:val="24"/>
        </w:rPr>
        <w:t>/de-escalated:</w:t>
      </w:r>
      <w:r w:rsidR="00812692">
        <w:rPr>
          <w:rFonts w:ascii="Arial" w:hAnsi="Arial" w:cs="Arial"/>
          <w:sz w:val="24"/>
          <w:szCs w:val="24"/>
        </w:rPr>
        <w:t xml:space="preserve"> eight</w:t>
      </w:r>
    </w:p>
    <w:p w14:paraId="190497E6" w14:textId="20873359" w:rsidR="008C75C3" w:rsidRDefault="008C75C3" w:rsidP="008C75C3">
      <w:pPr>
        <w:pStyle w:val="ListParagraph"/>
        <w:numPr>
          <w:ilvl w:val="1"/>
          <w:numId w:val="31"/>
        </w:numPr>
        <w:rPr>
          <w:rFonts w:ascii="Arial" w:hAnsi="Arial" w:cs="Arial"/>
          <w:i/>
          <w:sz w:val="24"/>
          <w:szCs w:val="24"/>
        </w:rPr>
      </w:pPr>
      <w:r w:rsidRPr="008C75C3">
        <w:rPr>
          <w:rFonts w:ascii="Arial" w:hAnsi="Arial" w:cs="Arial"/>
          <w:i/>
          <w:sz w:val="24"/>
          <w:szCs w:val="24"/>
        </w:rPr>
        <w:lastRenderedPageBreak/>
        <w:t>HBR4</w:t>
      </w:r>
      <w:r>
        <w:rPr>
          <w:rFonts w:ascii="Arial" w:hAnsi="Arial" w:cs="Arial"/>
          <w:i/>
          <w:sz w:val="24"/>
          <w:szCs w:val="24"/>
        </w:rPr>
        <w:t>1 Fire Regulation Compliance</w:t>
      </w:r>
    </w:p>
    <w:p w14:paraId="0A12C5B5" w14:textId="77777777" w:rsidR="00725A7C" w:rsidRPr="00932E9C" w:rsidRDefault="00725A7C" w:rsidP="00725A7C">
      <w:pPr>
        <w:pStyle w:val="ListParagraph"/>
        <w:numPr>
          <w:ilvl w:val="1"/>
          <w:numId w:val="31"/>
        </w:numPr>
        <w:spacing w:after="0" w:line="240" w:lineRule="auto"/>
        <w:rPr>
          <w:rFonts w:ascii="Arial" w:hAnsi="Arial" w:cs="Arial"/>
          <w:i/>
          <w:sz w:val="24"/>
          <w:szCs w:val="24"/>
        </w:rPr>
      </w:pPr>
      <w:r w:rsidRPr="00932E9C">
        <w:rPr>
          <w:rFonts w:ascii="Arial" w:hAnsi="Arial" w:cs="Arial"/>
          <w:sz w:val="24"/>
          <w:szCs w:val="24"/>
        </w:rPr>
        <w:t>HBR57 Home Office CD Licensing</w:t>
      </w:r>
    </w:p>
    <w:p w14:paraId="7DC99D78" w14:textId="056E7770" w:rsidR="00725A7C" w:rsidRPr="008C75C3" w:rsidRDefault="00725A7C" w:rsidP="008C75C3">
      <w:pPr>
        <w:pStyle w:val="ListParagraph"/>
        <w:numPr>
          <w:ilvl w:val="1"/>
          <w:numId w:val="31"/>
        </w:numPr>
        <w:rPr>
          <w:rFonts w:ascii="Arial" w:hAnsi="Arial" w:cs="Arial"/>
          <w:i/>
          <w:sz w:val="24"/>
          <w:szCs w:val="24"/>
        </w:rPr>
      </w:pPr>
      <w:r>
        <w:rPr>
          <w:rFonts w:ascii="Arial" w:hAnsi="Arial" w:cs="Arial"/>
          <w:i/>
          <w:sz w:val="24"/>
          <w:szCs w:val="24"/>
        </w:rPr>
        <w:t>HBRR58 Ophthalmology waiting times</w:t>
      </w:r>
    </w:p>
    <w:p w14:paraId="36BB7A2D" w14:textId="7201C65C" w:rsidR="00932E9C" w:rsidRDefault="00932E9C" w:rsidP="00932E9C">
      <w:pPr>
        <w:pStyle w:val="ListParagraph"/>
        <w:numPr>
          <w:ilvl w:val="1"/>
          <w:numId w:val="31"/>
        </w:numPr>
        <w:spacing w:after="0" w:line="240" w:lineRule="auto"/>
        <w:rPr>
          <w:rFonts w:ascii="Arial" w:hAnsi="Arial" w:cs="Arial"/>
          <w:i/>
          <w:sz w:val="24"/>
          <w:szCs w:val="24"/>
        </w:rPr>
      </w:pPr>
      <w:r w:rsidRPr="00643E04">
        <w:rPr>
          <w:rFonts w:ascii="Arial" w:hAnsi="Arial" w:cs="Arial"/>
          <w:i/>
          <w:sz w:val="24"/>
          <w:szCs w:val="24"/>
        </w:rPr>
        <w:t>HBR65 Misinterpretation of Cardiotocograph (CTG)</w:t>
      </w:r>
    </w:p>
    <w:p w14:paraId="33942BCC" w14:textId="72262EE2" w:rsidR="00725A7C" w:rsidRPr="00725A7C" w:rsidRDefault="00725A7C" w:rsidP="00725A7C">
      <w:pPr>
        <w:pStyle w:val="ListParagraph"/>
        <w:numPr>
          <w:ilvl w:val="1"/>
          <w:numId w:val="31"/>
        </w:numPr>
        <w:spacing w:after="0" w:line="240" w:lineRule="auto"/>
        <w:rPr>
          <w:rFonts w:ascii="Arial" w:hAnsi="Arial" w:cs="Arial"/>
          <w:i/>
          <w:sz w:val="24"/>
          <w:szCs w:val="24"/>
        </w:rPr>
      </w:pPr>
      <w:r>
        <w:rPr>
          <w:rFonts w:ascii="Arial" w:hAnsi="Arial" w:cs="Arial"/>
          <w:i/>
          <w:sz w:val="24"/>
          <w:szCs w:val="24"/>
        </w:rPr>
        <w:t>HBR67 Radiotherapy Risk Target Breaches</w:t>
      </w:r>
    </w:p>
    <w:p w14:paraId="465FEA9F" w14:textId="1F6CFF8B" w:rsidR="00725A7C" w:rsidRPr="008C75C3" w:rsidRDefault="00725A7C" w:rsidP="00725A7C">
      <w:pPr>
        <w:pStyle w:val="ListParagraph"/>
        <w:numPr>
          <w:ilvl w:val="1"/>
          <w:numId w:val="31"/>
        </w:numPr>
        <w:rPr>
          <w:rFonts w:ascii="Arial" w:hAnsi="Arial" w:cs="Arial"/>
          <w:i/>
          <w:sz w:val="24"/>
          <w:szCs w:val="24"/>
        </w:rPr>
      </w:pPr>
      <w:r w:rsidRPr="008C75C3">
        <w:rPr>
          <w:rFonts w:ascii="Arial" w:hAnsi="Arial" w:cs="Arial"/>
          <w:i/>
          <w:sz w:val="24"/>
          <w:szCs w:val="24"/>
        </w:rPr>
        <w:t>HBR74</w:t>
      </w:r>
      <w:r>
        <w:rPr>
          <w:rFonts w:ascii="Arial" w:hAnsi="Arial" w:cs="Arial"/>
          <w:i/>
          <w:sz w:val="24"/>
          <w:szCs w:val="24"/>
        </w:rPr>
        <w:t xml:space="preserve"> Delayed Induction of Labour</w:t>
      </w:r>
    </w:p>
    <w:p w14:paraId="74E8454F" w14:textId="77777777" w:rsidR="00725A7C" w:rsidRPr="00932E9C" w:rsidRDefault="00725A7C" w:rsidP="00725A7C">
      <w:pPr>
        <w:pStyle w:val="ListParagraph"/>
        <w:numPr>
          <w:ilvl w:val="1"/>
          <w:numId w:val="31"/>
        </w:numPr>
        <w:spacing w:after="0" w:line="240" w:lineRule="auto"/>
        <w:rPr>
          <w:rFonts w:ascii="Arial" w:hAnsi="Arial" w:cs="Arial"/>
          <w:i/>
          <w:sz w:val="24"/>
          <w:szCs w:val="24"/>
        </w:rPr>
      </w:pPr>
      <w:r w:rsidRPr="00932E9C">
        <w:rPr>
          <w:rFonts w:ascii="Arial" w:hAnsi="Arial" w:cs="Arial"/>
          <w:sz w:val="24"/>
          <w:szCs w:val="24"/>
        </w:rPr>
        <w:t>HBR82 Risk of Closure of Burns Service</w:t>
      </w:r>
    </w:p>
    <w:p w14:paraId="514AF0DB" w14:textId="77777777" w:rsidR="00932E9C" w:rsidRPr="00643E04" w:rsidRDefault="00932E9C" w:rsidP="00932E9C">
      <w:pPr>
        <w:pStyle w:val="ListParagraph"/>
        <w:numPr>
          <w:ilvl w:val="1"/>
          <w:numId w:val="31"/>
        </w:numPr>
        <w:spacing w:after="0" w:line="240" w:lineRule="auto"/>
        <w:rPr>
          <w:rFonts w:ascii="Arial" w:hAnsi="Arial" w:cs="Arial"/>
          <w:i/>
          <w:sz w:val="24"/>
          <w:szCs w:val="24"/>
        </w:rPr>
      </w:pPr>
      <w:r w:rsidRPr="00643E04">
        <w:rPr>
          <w:rFonts w:ascii="Arial" w:hAnsi="Arial" w:cs="Arial"/>
          <w:i/>
          <w:sz w:val="24"/>
          <w:szCs w:val="24"/>
        </w:rPr>
        <w:t>HBR84 Cardiac Surgery</w:t>
      </w:r>
    </w:p>
    <w:p w14:paraId="14D6AD9F" w14:textId="77777777" w:rsidR="00932E9C" w:rsidRDefault="00932E9C" w:rsidP="00FA1CB5">
      <w:pPr>
        <w:spacing w:before="120" w:after="0" w:line="240" w:lineRule="auto"/>
        <w:rPr>
          <w:rFonts w:ascii="Arial" w:hAnsi="Arial" w:cs="Arial"/>
          <w:b/>
          <w:sz w:val="24"/>
          <w:szCs w:val="24"/>
        </w:rPr>
      </w:pPr>
    </w:p>
    <w:p w14:paraId="018C8B96" w14:textId="4622B36B" w:rsidR="00594295" w:rsidRDefault="00594295" w:rsidP="00FA1CB5">
      <w:pPr>
        <w:spacing w:before="120" w:after="0" w:line="240" w:lineRule="auto"/>
        <w:rPr>
          <w:rFonts w:ascii="Arial" w:hAnsi="Arial" w:cs="Arial"/>
          <w:b/>
          <w:sz w:val="24"/>
          <w:szCs w:val="24"/>
        </w:rPr>
      </w:pPr>
      <w:r w:rsidRPr="001D4F0F">
        <w:rPr>
          <w:rFonts w:ascii="Arial" w:hAnsi="Arial" w:cs="Arial"/>
          <w:b/>
          <w:sz w:val="24"/>
          <w:szCs w:val="24"/>
        </w:rPr>
        <w:t xml:space="preserve">3.3 </w:t>
      </w:r>
      <w:r w:rsidR="00701263" w:rsidRPr="001D4F0F">
        <w:rPr>
          <w:rFonts w:ascii="Arial" w:hAnsi="Arial" w:cs="Arial"/>
          <w:b/>
          <w:sz w:val="24"/>
          <w:szCs w:val="24"/>
        </w:rPr>
        <w:t>Risk Changes</w:t>
      </w:r>
    </w:p>
    <w:p w14:paraId="3C49E9EF" w14:textId="44D274D7" w:rsidR="00BC0AD9" w:rsidRPr="006C5FA1" w:rsidRDefault="006C5FA1" w:rsidP="00FA1CB5">
      <w:pPr>
        <w:spacing w:before="120" w:after="0" w:line="240" w:lineRule="auto"/>
        <w:rPr>
          <w:rFonts w:ascii="Arial" w:hAnsi="Arial" w:cs="Arial"/>
          <w:sz w:val="24"/>
          <w:szCs w:val="24"/>
        </w:rPr>
      </w:pPr>
      <w:r w:rsidRPr="006C5FA1">
        <w:rPr>
          <w:rFonts w:ascii="Arial" w:hAnsi="Arial" w:cs="Arial"/>
          <w:sz w:val="24"/>
          <w:szCs w:val="24"/>
        </w:rPr>
        <w:t xml:space="preserve">The new risk relates to the condition/compliance of the health board estates and replaces the previous risk register entry HBRR 13 and sets out the challenges/risk facing the health board from an </w:t>
      </w:r>
      <w:proofErr w:type="gramStart"/>
      <w:r w:rsidRPr="006C5FA1">
        <w:rPr>
          <w:rFonts w:ascii="Arial" w:hAnsi="Arial" w:cs="Arial"/>
          <w:sz w:val="24"/>
          <w:szCs w:val="24"/>
        </w:rPr>
        <w:t>estates</w:t>
      </w:r>
      <w:proofErr w:type="gramEnd"/>
      <w:r w:rsidRPr="006C5FA1">
        <w:rPr>
          <w:rFonts w:ascii="Arial" w:hAnsi="Arial" w:cs="Arial"/>
          <w:sz w:val="24"/>
          <w:szCs w:val="24"/>
        </w:rPr>
        <w:t xml:space="preserve"> perspective.</w:t>
      </w:r>
      <w:r w:rsidR="00BC0AD9" w:rsidRPr="006C5FA1">
        <w:rPr>
          <w:rFonts w:ascii="Arial" w:hAnsi="Arial" w:cs="Arial"/>
          <w:sz w:val="24"/>
          <w:szCs w:val="24"/>
        </w:rPr>
        <w:t xml:space="preserve"> </w:t>
      </w:r>
    </w:p>
    <w:p w14:paraId="312ECDB6" w14:textId="77777777" w:rsidR="001C0F49" w:rsidRDefault="001C0F49" w:rsidP="001C0F49">
      <w:pPr>
        <w:spacing w:after="0" w:line="240" w:lineRule="auto"/>
        <w:jc w:val="both"/>
        <w:rPr>
          <w:rFonts w:ascii="Arial" w:hAnsi="Arial" w:cs="Arial"/>
          <w:sz w:val="20"/>
          <w:szCs w:val="20"/>
        </w:rPr>
      </w:pPr>
    </w:p>
    <w:p w14:paraId="5BD5D427" w14:textId="2BB121BA" w:rsidR="001C0F49" w:rsidRPr="001D4F0F" w:rsidRDefault="001C0F49" w:rsidP="001C0F49">
      <w:pPr>
        <w:spacing w:after="0" w:line="240" w:lineRule="auto"/>
        <w:jc w:val="both"/>
        <w:rPr>
          <w:rFonts w:ascii="Arial" w:hAnsi="Arial" w:cs="Arial"/>
          <w:sz w:val="20"/>
          <w:szCs w:val="20"/>
        </w:rPr>
      </w:pPr>
      <w:r>
        <w:rPr>
          <w:rFonts w:ascii="Arial" w:hAnsi="Arial" w:cs="Arial"/>
          <w:sz w:val="20"/>
          <w:szCs w:val="20"/>
        </w:rPr>
        <w:t>Table 2: New risk</w:t>
      </w:r>
    </w:p>
    <w:tbl>
      <w:tblPr>
        <w:tblStyle w:val="TableGrid"/>
        <w:tblW w:w="0" w:type="auto"/>
        <w:tblLook w:val="04A0" w:firstRow="1" w:lastRow="0" w:firstColumn="1" w:lastColumn="0" w:noHBand="0" w:noVBand="1"/>
      </w:tblPr>
      <w:tblGrid>
        <w:gridCol w:w="711"/>
        <w:gridCol w:w="4063"/>
        <w:gridCol w:w="1476"/>
        <w:gridCol w:w="1410"/>
        <w:gridCol w:w="1356"/>
      </w:tblGrid>
      <w:tr w:rsidR="00BC0AD9" w:rsidRPr="001D4F0F" w14:paraId="3285567E" w14:textId="77777777" w:rsidTr="001C0F49">
        <w:trPr>
          <w:tblHeader/>
        </w:trPr>
        <w:tc>
          <w:tcPr>
            <w:tcW w:w="711" w:type="dxa"/>
            <w:shd w:val="clear" w:color="auto" w:fill="B4C6E7" w:themeFill="accent5" w:themeFillTint="66"/>
          </w:tcPr>
          <w:p w14:paraId="68CA546A" w14:textId="77777777" w:rsidR="00BC0AD9" w:rsidRPr="001D4F0F" w:rsidRDefault="00BC0AD9" w:rsidP="00F473EF">
            <w:pPr>
              <w:jc w:val="both"/>
              <w:rPr>
                <w:rFonts w:ascii="Arial" w:hAnsi="Arial" w:cs="Arial"/>
                <w:b/>
              </w:rPr>
            </w:pPr>
            <w:r w:rsidRPr="001D4F0F">
              <w:rPr>
                <w:rFonts w:ascii="Arial" w:hAnsi="Arial" w:cs="Arial"/>
                <w:b/>
              </w:rPr>
              <w:t>Risk</w:t>
            </w:r>
          </w:p>
          <w:p w14:paraId="35156450" w14:textId="77777777" w:rsidR="00BC0AD9" w:rsidRPr="001D4F0F" w:rsidRDefault="00BC0AD9" w:rsidP="00F473EF">
            <w:pPr>
              <w:jc w:val="both"/>
              <w:rPr>
                <w:rFonts w:ascii="Arial" w:hAnsi="Arial" w:cs="Arial"/>
                <w:b/>
              </w:rPr>
            </w:pPr>
            <w:r w:rsidRPr="001D4F0F">
              <w:rPr>
                <w:rFonts w:ascii="Arial" w:hAnsi="Arial" w:cs="Arial"/>
                <w:b/>
              </w:rPr>
              <w:t>Ref</w:t>
            </w:r>
          </w:p>
        </w:tc>
        <w:tc>
          <w:tcPr>
            <w:tcW w:w="4063" w:type="dxa"/>
            <w:shd w:val="clear" w:color="auto" w:fill="B4C6E7" w:themeFill="accent5" w:themeFillTint="66"/>
          </w:tcPr>
          <w:p w14:paraId="10B629EE" w14:textId="77777777" w:rsidR="00BC0AD9" w:rsidRPr="001D4F0F" w:rsidRDefault="00BC0AD9" w:rsidP="00F473EF">
            <w:pPr>
              <w:jc w:val="both"/>
              <w:rPr>
                <w:rFonts w:ascii="Arial" w:hAnsi="Arial" w:cs="Arial"/>
                <w:b/>
              </w:rPr>
            </w:pPr>
            <w:r w:rsidRPr="001D4F0F">
              <w:rPr>
                <w:rFonts w:ascii="Arial" w:hAnsi="Arial" w:cs="Arial"/>
                <w:b/>
              </w:rPr>
              <w:t>Reduced Risks</w:t>
            </w:r>
          </w:p>
        </w:tc>
        <w:tc>
          <w:tcPr>
            <w:tcW w:w="1476" w:type="dxa"/>
            <w:shd w:val="clear" w:color="auto" w:fill="B4C6E7" w:themeFill="accent5" w:themeFillTint="66"/>
          </w:tcPr>
          <w:p w14:paraId="37735346" w14:textId="77777777" w:rsidR="00BC0AD9" w:rsidRPr="001D4F0F" w:rsidRDefault="00BC0AD9" w:rsidP="00F473EF">
            <w:pPr>
              <w:jc w:val="center"/>
              <w:rPr>
                <w:rFonts w:ascii="Arial" w:hAnsi="Arial" w:cs="Arial"/>
                <w:b/>
              </w:rPr>
            </w:pPr>
            <w:r w:rsidRPr="001D4F0F">
              <w:rPr>
                <w:rFonts w:ascii="Arial" w:hAnsi="Arial" w:cs="Arial"/>
                <w:b/>
              </w:rPr>
              <w:t>Lead Exec Director</w:t>
            </w:r>
          </w:p>
        </w:tc>
        <w:tc>
          <w:tcPr>
            <w:tcW w:w="1410" w:type="dxa"/>
            <w:shd w:val="clear" w:color="auto" w:fill="B4C6E7" w:themeFill="accent5" w:themeFillTint="66"/>
          </w:tcPr>
          <w:p w14:paraId="5E4E66AA" w14:textId="77777777" w:rsidR="00BC0AD9" w:rsidRPr="001D4F0F" w:rsidRDefault="00BC0AD9" w:rsidP="00F473EF">
            <w:pPr>
              <w:jc w:val="center"/>
              <w:rPr>
                <w:rFonts w:ascii="Arial" w:hAnsi="Arial" w:cs="Arial"/>
                <w:b/>
              </w:rPr>
            </w:pPr>
            <w:r w:rsidRPr="001D4F0F">
              <w:rPr>
                <w:rFonts w:ascii="Arial" w:hAnsi="Arial" w:cs="Arial"/>
                <w:b/>
              </w:rPr>
              <w:t>Previous Risk Score</w:t>
            </w:r>
          </w:p>
        </w:tc>
        <w:tc>
          <w:tcPr>
            <w:tcW w:w="1356" w:type="dxa"/>
            <w:shd w:val="clear" w:color="auto" w:fill="B4C6E7" w:themeFill="accent5" w:themeFillTint="66"/>
          </w:tcPr>
          <w:p w14:paraId="00C5777B" w14:textId="77777777" w:rsidR="00BC0AD9" w:rsidRPr="001D4F0F" w:rsidRDefault="00BC0AD9" w:rsidP="00F473EF">
            <w:pPr>
              <w:jc w:val="center"/>
              <w:rPr>
                <w:rFonts w:ascii="Arial" w:hAnsi="Arial" w:cs="Arial"/>
                <w:b/>
              </w:rPr>
            </w:pPr>
            <w:r w:rsidRPr="001D4F0F">
              <w:rPr>
                <w:rFonts w:ascii="Arial" w:hAnsi="Arial" w:cs="Arial"/>
                <w:b/>
              </w:rPr>
              <w:t>Current Risk Score</w:t>
            </w:r>
          </w:p>
        </w:tc>
      </w:tr>
      <w:tr w:rsidR="00BC0AD9" w:rsidRPr="001D4F0F" w14:paraId="2046AD7A" w14:textId="77777777" w:rsidTr="001C0F49">
        <w:tc>
          <w:tcPr>
            <w:tcW w:w="711" w:type="dxa"/>
            <w:shd w:val="clear" w:color="auto" w:fill="auto"/>
          </w:tcPr>
          <w:p w14:paraId="4053EB14" w14:textId="0ADB9479" w:rsidR="00BC0AD9" w:rsidRPr="006C5FA1" w:rsidRDefault="006C5FA1" w:rsidP="00F473EF">
            <w:pPr>
              <w:jc w:val="both"/>
              <w:rPr>
                <w:rFonts w:ascii="Arial" w:hAnsi="Arial" w:cs="Arial"/>
                <w:sz w:val="24"/>
                <w:szCs w:val="24"/>
              </w:rPr>
            </w:pPr>
            <w:r w:rsidRPr="006C5FA1">
              <w:rPr>
                <w:rFonts w:ascii="Arial" w:hAnsi="Arial" w:cs="Arial"/>
                <w:sz w:val="24"/>
                <w:szCs w:val="24"/>
              </w:rPr>
              <w:t>98</w:t>
            </w:r>
          </w:p>
        </w:tc>
        <w:tc>
          <w:tcPr>
            <w:tcW w:w="4063" w:type="dxa"/>
            <w:shd w:val="clear" w:color="auto" w:fill="auto"/>
          </w:tcPr>
          <w:p w14:paraId="148C6F78" w14:textId="265F442E" w:rsidR="00BC0AD9" w:rsidRPr="006C5FA1" w:rsidRDefault="006C5FA1" w:rsidP="006C5FA1">
            <w:pPr>
              <w:tabs>
                <w:tab w:val="left" w:pos="1814"/>
              </w:tabs>
              <w:rPr>
                <w:rFonts w:ascii="Arial" w:hAnsi="Arial" w:cs="Arial"/>
                <w:b/>
                <w:sz w:val="24"/>
                <w:szCs w:val="24"/>
              </w:rPr>
            </w:pPr>
            <w:r w:rsidRPr="006C5FA1">
              <w:rPr>
                <w:rFonts w:ascii="Arial" w:eastAsia="Times New Roman" w:hAnsi="Arial" w:cs="Arial"/>
                <w:b/>
                <w:color w:val="000000"/>
                <w:sz w:val="24"/>
                <w:szCs w:val="24"/>
              </w:rPr>
              <w:t>Overall condition/compliance and suitability of Health Board Estate</w:t>
            </w:r>
          </w:p>
        </w:tc>
        <w:tc>
          <w:tcPr>
            <w:tcW w:w="1476" w:type="dxa"/>
            <w:shd w:val="clear" w:color="auto" w:fill="auto"/>
          </w:tcPr>
          <w:p w14:paraId="6A9D0AC2" w14:textId="119BB48A" w:rsidR="00BC0AD9" w:rsidRPr="001D4F0F" w:rsidRDefault="006C5FA1" w:rsidP="00F473EF">
            <w:pPr>
              <w:jc w:val="center"/>
              <w:rPr>
                <w:rFonts w:ascii="Arial" w:hAnsi="Arial" w:cs="Arial"/>
              </w:rPr>
            </w:pPr>
            <w:r>
              <w:rPr>
                <w:rFonts w:ascii="Arial" w:hAnsi="Arial" w:cs="Arial"/>
              </w:rPr>
              <w:t>Director of Finance &amp; Performance</w:t>
            </w:r>
          </w:p>
        </w:tc>
        <w:tc>
          <w:tcPr>
            <w:tcW w:w="1410" w:type="dxa"/>
            <w:shd w:val="clear" w:color="auto" w:fill="C00000"/>
          </w:tcPr>
          <w:p w14:paraId="25B2AF36" w14:textId="10E677DA" w:rsidR="00BC0AD9" w:rsidRPr="001D4F0F" w:rsidRDefault="006C5FA1" w:rsidP="00F473EF">
            <w:pPr>
              <w:jc w:val="center"/>
              <w:rPr>
                <w:rFonts w:ascii="Arial" w:hAnsi="Arial" w:cs="Arial"/>
                <w:b/>
              </w:rPr>
            </w:pPr>
            <w:r>
              <w:rPr>
                <w:rFonts w:ascii="Arial" w:hAnsi="Arial" w:cs="Arial"/>
                <w:b/>
              </w:rPr>
              <w:t>20</w:t>
            </w:r>
          </w:p>
        </w:tc>
        <w:tc>
          <w:tcPr>
            <w:tcW w:w="1356" w:type="dxa"/>
            <w:shd w:val="clear" w:color="auto" w:fill="C00000"/>
          </w:tcPr>
          <w:p w14:paraId="52F87253" w14:textId="77777777" w:rsidR="00BC0AD9" w:rsidRPr="001D4F0F" w:rsidRDefault="00BC0AD9" w:rsidP="00F473EF">
            <w:pPr>
              <w:jc w:val="center"/>
              <w:rPr>
                <w:rFonts w:ascii="Arial" w:hAnsi="Arial" w:cs="Arial"/>
                <w:b/>
              </w:rPr>
            </w:pPr>
            <w:r w:rsidRPr="008C75C3">
              <w:rPr>
                <w:rFonts w:ascii="Arial" w:hAnsi="Arial" w:cs="Arial"/>
                <w:b/>
                <w:color w:val="FFFFFF" w:themeColor="background1"/>
              </w:rPr>
              <w:t>20</w:t>
            </w:r>
          </w:p>
        </w:tc>
      </w:tr>
      <w:tr w:rsidR="005910DF" w:rsidRPr="001D4F0F" w14:paraId="7720EF53" w14:textId="77777777" w:rsidTr="001C0F49">
        <w:tc>
          <w:tcPr>
            <w:tcW w:w="711" w:type="dxa"/>
            <w:shd w:val="clear" w:color="auto" w:fill="auto"/>
          </w:tcPr>
          <w:p w14:paraId="1C6E60F7" w14:textId="4839A649" w:rsidR="005910DF" w:rsidRPr="006C5FA1" w:rsidRDefault="005910DF" w:rsidP="00F473EF">
            <w:pPr>
              <w:jc w:val="both"/>
              <w:rPr>
                <w:rFonts w:ascii="Arial" w:hAnsi="Arial" w:cs="Arial"/>
                <w:sz w:val="24"/>
                <w:szCs w:val="24"/>
              </w:rPr>
            </w:pPr>
            <w:r>
              <w:rPr>
                <w:rFonts w:ascii="Arial" w:hAnsi="Arial" w:cs="Arial"/>
                <w:sz w:val="24"/>
                <w:szCs w:val="24"/>
              </w:rPr>
              <w:t>99</w:t>
            </w:r>
          </w:p>
        </w:tc>
        <w:tc>
          <w:tcPr>
            <w:tcW w:w="4063" w:type="dxa"/>
            <w:shd w:val="clear" w:color="auto" w:fill="auto"/>
          </w:tcPr>
          <w:p w14:paraId="518A95DB" w14:textId="598DE6F4" w:rsidR="005910DF" w:rsidRPr="005910DF" w:rsidRDefault="005910DF" w:rsidP="006C5FA1">
            <w:pPr>
              <w:tabs>
                <w:tab w:val="left" w:pos="1814"/>
              </w:tabs>
              <w:rPr>
                <w:rFonts w:ascii="Arial" w:eastAsia="Times New Roman" w:hAnsi="Arial" w:cs="Arial"/>
                <w:b/>
                <w:color w:val="000000"/>
                <w:sz w:val="24"/>
                <w:szCs w:val="24"/>
              </w:rPr>
            </w:pPr>
            <w:r w:rsidRPr="005910DF">
              <w:rPr>
                <w:rFonts w:ascii="Arial" w:hAnsi="Arial" w:cs="Arial"/>
                <w:b/>
                <w:sz w:val="24"/>
                <w:szCs w:val="24"/>
              </w:rPr>
              <w:t>Failure to implement the population health strategy approaches at the required scale.</w:t>
            </w:r>
            <w:r w:rsidRPr="005910DF">
              <w:rPr>
                <w:rFonts w:ascii="Arial" w:hAnsi="Arial" w:cs="Arial"/>
                <w:sz w:val="24"/>
                <w:szCs w:val="24"/>
              </w:rPr>
              <w:t xml:space="preserve">  </w:t>
            </w:r>
          </w:p>
        </w:tc>
        <w:tc>
          <w:tcPr>
            <w:tcW w:w="1476" w:type="dxa"/>
            <w:shd w:val="clear" w:color="auto" w:fill="auto"/>
          </w:tcPr>
          <w:p w14:paraId="4CA3E041" w14:textId="23C8CBDB" w:rsidR="005910DF" w:rsidRDefault="005910DF" w:rsidP="00F473EF">
            <w:pPr>
              <w:jc w:val="center"/>
              <w:rPr>
                <w:rFonts w:ascii="Arial" w:hAnsi="Arial" w:cs="Arial"/>
              </w:rPr>
            </w:pPr>
            <w:r>
              <w:rPr>
                <w:rFonts w:ascii="Arial" w:hAnsi="Arial" w:cs="Arial"/>
              </w:rPr>
              <w:t>Director of Public Health Wales</w:t>
            </w:r>
          </w:p>
        </w:tc>
        <w:tc>
          <w:tcPr>
            <w:tcW w:w="1410" w:type="dxa"/>
            <w:shd w:val="clear" w:color="auto" w:fill="C00000"/>
          </w:tcPr>
          <w:p w14:paraId="45DEF475" w14:textId="4744A514" w:rsidR="005910DF" w:rsidRDefault="005910DF" w:rsidP="00F473EF">
            <w:pPr>
              <w:jc w:val="center"/>
              <w:rPr>
                <w:rFonts w:ascii="Arial" w:hAnsi="Arial" w:cs="Arial"/>
                <w:b/>
              </w:rPr>
            </w:pPr>
            <w:r>
              <w:rPr>
                <w:rFonts w:ascii="Arial" w:hAnsi="Arial" w:cs="Arial"/>
                <w:b/>
              </w:rPr>
              <w:t>20</w:t>
            </w:r>
          </w:p>
        </w:tc>
        <w:tc>
          <w:tcPr>
            <w:tcW w:w="1356" w:type="dxa"/>
            <w:shd w:val="clear" w:color="auto" w:fill="C00000"/>
          </w:tcPr>
          <w:p w14:paraId="1554F3FD" w14:textId="77B9B4E7" w:rsidR="005910DF" w:rsidRPr="008C75C3" w:rsidRDefault="005910DF" w:rsidP="00F473EF">
            <w:pPr>
              <w:jc w:val="center"/>
              <w:rPr>
                <w:rFonts w:ascii="Arial" w:hAnsi="Arial" w:cs="Arial"/>
                <w:b/>
                <w:color w:val="FFFFFF" w:themeColor="background1"/>
              </w:rPr>
            </w:pPr>
            <w:r>
              <w:rPr>
                <w:rFonts w:ascii="Arial" w:hAnsi="Arial" w:cs="Arial"/>
                <w:b/>
                <w:color w:val="FFFFFF" w:themeColor="background1"/>
              </w:rPr>
              <w:t>20</w:t>
            </w:r>
          </w:p>
        </w:tc>
      </w:tr>
    </w:tbl>
    <w:p w14:paraId="489AF26B" w14:textId="0F165279" w:rsidR="005910DF" w:rsidRPr="005910DF" w:rsidRDefault="005910DF" w:rsidP="00FA1CB5">
      <w:pPr>
        <w:spacing w:before="120" w:after="0" w:line="240" w:lineRule="auto"/>
        <w:rPr>
          <w:rFonts w:ascii="Arial" w:hAnsi="Arial" w:cs="Arial"/>
          <w:sz w:val="24"/>
          <w:szCs w:val="24"/>
        </w:rPr>
      </w:pPr>
      <w:r w:rsidRPr="005910DF">
        <w:rPr>
          <w:rFonts w:ascii="Arial" w:hAnsi="Arial" w:cs="Arial"/>
          <w:sz w:val="24"/>
          <w:szCs w:val="24"/>
        </w:rPr>
        <w:t xml:space="preserve">A new risk relating to partnership working </w:t>
      </w:r>
      <w:proofErr w:type="gramStart"/>
      <w:r w:rsidRPr="005910DF">
        <w:rPr>
          <w:rFonts w:ascii="Arial" w:hAnsi="Arial" w:cs="Arial"/>
          <w:sz w:val="24"/>
          <w:szCs w:val="24"/>
        </w:rPr>
        <w:t>is  being</w:t>
      </w:r>
      <w:proofErr w:type="gramEnd"/>
      <w:r w:rsidRPr="005910DF">
        <w:rPr>
          <w:rFonts w:ascii="Arial" w:hAnsi="Arial" w:cs="Arial"/>
          <w:sz w:val="24"/>
          <w:szCs w:val="24"/>
        </w:rPr>
        <w:t xml:space="preserve"> considered and will be overseen by the Population Health &amp; Partnership Committee is being considered with the aim of including within the April edition of the Health Board Risk Register.</w:t>
      </w:r>
    </w:p>
    <w:p w14:paraId="61C8BF8A" w14:textId="77777777" w:rsidR="005910DF" w:rsidRPr="001D4F0F" w:rsidRDefault="005910DF" w:rsidP="00FA1CB5">
      <w:pPr>
        <w:spacing w:before="120" w:after="0" w:line="240" w:lineRule="auto"/>
        <w:rPr>
          <w:rFonts w:ascii="Arial" w:hAnsi="Arial" w:cs="Arial"/>
          <w:b/>
          <w:sz w:val="24"/>
          <w:szCs w:val="24"/>
        </w:rPr>
      </w:pPr>
    </w:p>
    <w:p w14:paraId="392AFE8A" w14:textId="3A4E3ECB"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reduced</w:t>
      </w:r>
      <w:r w:rsidRPr="001D4F0F">
        <w:rPr>
          <w:rFonts w:ascii="Arial" w:hAnsi="Arial" w:cs="Arial"/>
          <w:sz w:val="24"/>
          <w:szCs w:val="24"/>
        </w:rPr>
        <w:t xml:space="preserve"> scores is/are: </w:t>
      </w:r>
    </w:p>
    <w:p w14:paraId="4173C55B" w14:textId="3876CB86" w:rsidR="002B0BE3" w:rsidRDefault="002B0BE3" w:rsidP="002B0BE3">
      <w:pPr>
        <w:spacing w:after="0" w:line="240" w:lineRule="auto"/>
        <w:jc w:val="both"/>
        <w:rPr>
          <w:rFonts w:ascii="Arial" w:hAnsi="Arial" w:cs="Arial"/>
          <w:sz w:val="24"/>
          <w:szCs w:val="24"/>
        </w:rPr>
      </w:pPr>
    </w:p>
    <w:p w14:paraId="11670A01" w14:textId="37021589" w:rsidR="002B0BE3" w:rsidRPr="001D4F0F" w:rsidRDefault="00876596" w:rsidP="002B0BE3">
      <w:pPr>
        <w:spacing w:after="0" w:line="240" w:lineRule="auto"/>
        <w:jc w:val="both"/>
        <w:rPr>
          <w:rFonts w:ascii="Arial" w:hAnsi="Arial" w:cs="Arial"/>
          <w:sz w:val="20"/>
          <w:szCs w:val="20"/>
        </w:rPr>
      </w:pPr>
      <w:r>
        <w:rPr>
          <w:rFonts w:ascii="Arial" w:hAnsi="Arial" w:cs="Arial"/>
          <w:sz w:val="20"/>
          <w:szCs w:val="20"/>
        </w:rPr>
        <w:t xml:space="preserve">Table </w:t>
      </w:r>
      <w:r w:rsidR="001C0F49">
        <w:rPr>
          <w:rFonts w:ascii="Arial" w:hAnsi="Arial" w:cs="Arial"/>
          <w:sz w:val="20"/>
          <w:szCs w:val="20"/>
        </w:rPr>
        <w:t>3</w:t>
      </w:r>
      <w:r w:rsidR="002B0BE3" w:rsidRPr="001D4F0F">
        <w:rPr>
          <w:rFonts w:ascii="Arial" w:hAnsi="Arial" w:cs="Arial"/>
          <w:sz w:val="20"/>
          <w:szCs w:val="20"/>
        </w:rPr>
        <w:t>: Risks with Reduced Scores</w:t>
      </w:r>
    </w:p>
    <w:tbl>
      <w:tblPr>
        <w:tblStyle w:val="TableGrid"/>
        <w:tblW w:w="0" w:type="auto"/>
        <w:tblLook w:val="04A0" w:firstRow="1" w:lastRow="0" w:firstColumn="1" w:lastColumn="0" w:noHBand="0" w:noVBand="1"/>
      </w:tblPr>
      <w:tblGrid>
        <w:gridCol w:w="712"/>
        <w:gridCol w:w="4103"/>
        <w:gridCol w:w="1417"/>
        <w:gridCol w:w="1418"/>
        <w:gridCol w:w="1366"/>
      </w:tblGrid>
      <w:tr w:rsidR="002B0BE3" w:rsidRPr="001D4F0F" w14:paraId="1E7F2B46" w14:textId="77777777" w:rsidTr="0054726A">
        <w:trPr>
          <w:tblHeader/>
        </w:trPr>
        <w:tc>
          <w:tcPr>
            <w:tcW w:w="712" w:type="dxa"/>
            <w:shd w:val="clear" w:color="auto" w:fill="B4C6E7" w:themeFill="accent5" w:themeFillTint="66"/>
          </w:tcPr>
          <w:p w14:paraId="38F788F4" w14:textId="77777777" w:rsidR="002B0BE3" w:rsidRPr="001D4F0F" w:rsidRDefault="002B0BE3" w:rsidP="002B0BE3">
            <w:pPr>
              <w:jc w:val="both"/>
              <w:rPr>
                <w:rFonts w:ascii="Arial" w:hAnsi="Arial" w:cs="Arial"/>
                <w:b/>
              </w:rPr>
            </w:pPr>
            <w:r w:rsidRPr="001D4F0F">
              <w:rPr>
                <w:rFonts w:ascii="Arial" w:hAnsi="Arial" w:cs="Arial"/>
                <w:b/>
              </w:rPr>
              <w:t>Risk</w:t>
            </w:r>
          </w:p>
          <w:p w14:paraId="0B4DC226" w14:textId="77777777" w:rsidR="002B0BE3" w:rsidRPr="001D4F0F" w:rsidRDefault="002B0BE3" w:rsidP="002B0BE3">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411DE68C" w14:textId="77777777" w:rsidR="002B0BE3" w:rsidRPr="001D4F0F" w:rsidRDefault="002B0BE3" w:rsidP="002B0BE3">
            <w:pPr>
              <w:jc w:val="both"/>
              <w:rPr>
                <w:rFonts w:ascii="Arial" w:hAnsi="Arial" w:cs="Arial"/>
                <w:b/>
              </w:rPr>
            </w:pPr>
            <w:r w:rsidRPr="001D4F0F">
              <w:rPr>
                <w:rFonts w:ascii="Arial" w:hAnsi="Arial" w:cs="Arial"/>
                <w:b/>
              </w:rPr>
              <w:t>Reduced Risks</w:t>
            </w:r>
          </w:p>
        </w:tc>
        <w:tc>
          <w:tcPr>
            <w:tcW w:w="1417" w:type="dxa"/>
            <w:shd w:val="clear" w:color="auto" w:fill="B4C6E7" w:themeFill="accent5" w:themeFillTint="66"/>
          </w:tcPr>
          <w:p w14:paraId="33227249" w14:textId="77777777" w:rsidR="002B0BE3" w:rsidRPr="001D4F0F" w:rsidRDefault="002B0BE3" w:rsidP="002B0BE3">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4B8723CD" w14:textId="77777777" w:rsidR="002B0BE3" w:rsidRPr="001D4F0F" w:rsidRDefault="002B0BE3" w:rsidP="002B0BE3">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1A753BAD" w14:textId="77777777" w:rsidR="002B0BE3" w:rsidRPr="001D4F0F" w:rsidRDefault="002B0BE3" w:rsidP="002B0BE3">
            <w:pPr>
              <w:jc w:val="center"/>
              <w:rPr>
                <w:rFonts w:ascii="Arial" w:hAnsi="Arial" w:cs="Arial"/>
                <w:b/>
              </w:rPr>
            </w:pPr>
            <w:r w:rsidRPr="001D4F0F">
              <w:rPr>
                <w:rFonts w:ascii="Arial" w:hAnsi="Arial" w:cs="Arial"/>
                <w:b/>
              </w:rPr>
              <w:t>Current Risk Score</w:t>
            </w:r>
          </w:p>
        </w:tc>
      </w:tr>
      <w:tr w:rsidR="00A22A64" w:rsidRPr="001D4F0F" w14:paraId="1998882C" w14:textId="77777777" w:rsidTr="00C91CFF">
        <w:tc>
          <w:tcPr>
            <w:tcW w:w="712" w:type="dxa"/>
            <w:shd w:val="clear" w:color="auto" w:fill="auto"/>
          </w:tcPr>
          <w:p w14:paraId="2D86BFE2" w14:textId="4A655BED" w:rsidR="00A22A64" w:rsidRPr="001D4F0F" w:rsidRDefault="008C75C3" w:rsidP="002B0BE3">
            <w:pPr>
              <w:jc w:val="both"/>
              <w:rPr>
                <w:rFonts w:ascii="Arial" w:hAnsi="Arial" w:cs="Arial"/>
              </w:rPr>
            </w:pPr>
            <w:r>
              <w:rPr>
                <w:rFonts w:ascii="Arial" w:hAnsi="Arial" w:cs="Arial"/>
              </w:rPr>
              <w:t>81</w:t>
            </w:r>
          </w:p>
        </w:tc>
        <w:tc>
          <w:tcPr>
            <w:tcW w:w="4103" w:type="dxa"/>
            <w:shd w:val="clear" w:color="auto" w:fill="auto"/>
          </w:tcPr>
          <w:p w14:paraId="126BD78E" w14:textId="7A23C7F5" w:rsidR="00A22A64" w:rsidRPr="008C75C3" w:rsidRDefault="008C75C3" w:rsidP="00A22A64">
            <w:pPr>
              <w:tabs>
                <w:tab w:val="left" w:pos="1814"/>
              </w:tabs>
              <w:rPr>
                <w:rFonts w:ascii="Arial" w:hAnsi="Arial" w:cs="Arial"/>
                <w:b/>
              </w:rPr>
            </w:pPr>
            <w:r w:rsidRPr="008C75C3">
              <w:rPr>
                <w:rFonts w:ascii="Arial" w:hAnsi="Arial" w:cs="Arial"/>
                <w:b/>
                <w:sz w:val="24"/>
                <w:szCs w:val="24"/>
              </w:rPr>
              <w:t>Midwifery Critical Staffing levels</w:t>
            </w:r>
            <w:r w:rsidR="00A22A64" w:rsidRPr="008C75C3">
              <w:rPr>
                <w:rFonts w:ascii="Arial" w:hAnsi="Arial" w:cs="Arial"/>
                <w:b/>
              </w:rPr>
              <w:t xml:space="preserve"> </w:t>
            </w:r>
          </w:p>
          <w:p w14:paraId="257BFE05" w14:textId="4793BDA4" w:rsidR="00A22A64" w:rsidRPr="001D4F0F" w:rsidRDefault="00A22A64" w:rsidP="0056539B">
            <w:pPr>
              <w:tabs>
                <w:tab w:val="left" w:pos="1814"/>
              </w:tabs>
              <w:rPr>
                <w:rFonts w:ascii="Arial" w:hAnsi="Arial" w:cs="Arial"/>
                <w:b/>
              </w:rPr>
            </w:pPr>
          </w:p>
        </w:tc>
        <w:tc>
          <w:tcPr>
            <w:tcW w:w="1417" w:type="dxa"/>
            <w:shd w:val="clear" w:color="auto" w:fill="auto"/>
          </w:tcPr>
          <w:p w14:paraId="20CCD325" w14:textId="70B0A535" w:rsidR="00A22A64" w:rsidRPr="001D4F0F" w:rsidRDefault="00A22A64" w:rsidP="008C75C3">
            <w:pPr>
              <w:jc w:val="center"/>
              <w:rPr>
                <w:rFonts w:ascii="Arial" w:hAnsi="Arial" w:cs="Arial"/>
              </w:rPr>
            </w:pPr>
            <w:r w:rsidRPr="001D4F0F">
              <w:rPr>
                <w:rFonts w:ascii="Arial" w:hAnsi="Arial" w:cs="Arial"/>
              </w:rPr>
              <w:t>Executive Director</w:t>
            </w:r>
            <w:r w:rsidR="008C75C3">
              <w:rPr>
                <w:rFonts w:ascii="Arial" w:hAnsi="Arial" w:cs="Arial"/>
              </w:rPr>
              <w:t xml:space="preserve"> of Nursing</w:t>
            </w:r>
          </w:p>
        </w:tc>
        <w:tc>
          <w:tcPr>
            <w:tcW w:w="1418" w:type="dxa"/>
            <w:shd w:val="clear" w:color="auto" w:fill="C00000"/>
          </w:tcPr>
          <w:p w14:paraId="6CCCF74C" w14:textId="3797A697" w:rsidR="00A22A64" w:rsidRPr="001D4F0F" w:rsidRDefault="008C75C3" w:rsidP="002B0BE3">
            <w:pPr>
              <w:jc w:val="center"/>
              <w:rPr>
                <w:rFonts w:ascii="Arial" w:hAnsi="Arial" w:cs="Arial"/>
                <w:b/>
              </w:rPr>
            </w:pPr>
            <w:r>
              <w:rPr>
                <w:rFonts w:ascii="Arial" w:hAnsi="Arial" w:cs="Arial"/>
                <w:b/>
              </w:rPr>
              <w:t>25</w:t>
            </w:r>
          </w:p>
        </w:tc>
        <w:tc>
          <w:tcPr>
            <w:tcW w:w="1366" w:type="dxa"/>
            <w:shd w:val="clear" w:color="auto" w:fill="C00000"/>
          </w:tcPr>
          <w:p w14:paraId="0E381C0B" w14:textId="3F1CBA6D" w:rsidR="00A22A64" w:rsidRPr="001D4F0F" w:rsidRDefault="008C75C3" w:rsidP="002B0BE3">
            <w:pPr>
              <w:jc w:val="center"/>
              <w:rPr>
                <w:rFonts w:ascii="Arial" w:hAnsi="Arial" w:cs="Arial"/>
                <w:b/>
              </w:rPr>
            </w:pPr>
            <w:r w:rsidRPr="008C75C3">
              <w:rPr>
                <w:rFonts w:ascii="Arial" w:hAnsi="Arial" w:cs="Arial"/>
                <w:b/>
                <w:color w:val="FFFFFF" w:themeColor="background1"/>
              </w:rPr>
              <w:t>20</w:t>
            </w:r>
          </w:p>
        </w:tc>
      </w:tr>
    </w:tbl>
    <w:p w14:paraId="64540588" w14:textId="77777777" w:rsidR="002B0BE3" w:rsidRPr="001D4F0F" w:rsidRDefault="002B0BE3" w:rsidP="00FA1CB5">
      <w:pPr>
        <w:spacing w:after="0" w:line="240" w:lineRule="auto"/>
        <w:rPr>
          <w:rFonts w:ascii="Arial" w:hAnsi="Arial" w:cs="Arial"/>
          <w:b/>
          <w:sz w:val="24"/>
          <w:szCs w:val="24"/>
        </w:rPr>
      </w:pPr>
    </w:p>
    <w:p w14:paraId="06650C2D" w14:textId="60AFA4FE" w:rsidR="006F3A6D" w:rsidRPr="001D4F0F" w:rsidRDefault="006F3A6D" w:rsidP="00FA1CB5">
      <w:pPr>
        <w:spacing w:after="0" w:line="240" w:lineRule="auto"/>
        <w:rPr>
          <w:rFonts w:ascii="Arial" w:hAnsi="Arial" w:cs="Arial"/>
          <w:sz w:val="24"/>
          <w:szCs w:val="24"/>
        </w:rPr>
      </w:pPr>
      <w:r w:rsidRPr="001D4F0F">
        <w:rPr>
          <w:rFonts w:ascii="Arial" w:hAnsi="Arial" w:cs="Arial"/>
          <w:sz w:val="24"/>
          <w:szCs w:val="24"/>
        </w:rPr>
        <w:t xml:space="preserve">The risk(s) </w:t>
      </w:r>
      <w:r w:rsidRPr="001D4F0F">
        <w:rPr>
          <w:rFonts w:ascii="Arial" w:hAnsi="Arial" w:cs="Arial"/>
          <w:sz w:val="24"/>
          <w:szCs w:val="24"/>
          <w:u w:val="single"/>
        </w:rPr>
        <w:t>closed</w:t>
      </w:r>
      <w:r w:rsidR="00725A7C">
        <w:rPr>
          <w:rFonts w:ascii="Arial" w:hAnsi="Arial" w:cs="Arial"/>
          <w:sz w:val="24"/>
          <w:szCs w:val="24"/>
        </w:rPr>
        <w:t xml:space="preserve"> within the HBRR </w:t>
      </w:r>
      <w:r w:rsidRPr="001D4F0F">
        <w:rPr>
          <w:rFonts w:ascii="Arial" w:hAnsi="Arial" w:cs="Arial"/>
          <w:sz w:val="24"/>
          <w:szCs w:val="24"/>
        </w:rPr>
        <w:t>are:</w:t>
      </w:r>
    </w:p>
    <w:p w14:paraId="6D90BEAF" w14:textId="77777777" w:rsidR="006F3A6D" w:rsidRPr="001D4F0F" w:rsidRDefault="006F3A6D" w:rsidP="008F16BA">
      <w:pPr>
        <w:spacing w:after="0" w:line="240" w:lineRule="auto"/>
        <w:jc w:val="both"/>
        <w:rPr>
          <w:rFonts w:ascii="Arial" w:hAnsi="Arial" w:cs="Arial"/>
          <w:sz w:val="24"/>
          <w:szCs w:val="24"/>
        </w:rPr>
      </w:pPr>
    </w:p>
    <w:p w14:paraId="64F04372" w14:textId="2BA4C9B2" w:rsidR="00AA6761" w:rsidRDefault="00AA6761" w:rsidP="00AA6761">
      <w:pPr>
        <w:spacing w:after="0" w:line="240" w:lineRule="auto"/>
        <w:jc w:val="both"/>
        <w:rPr>
          <w:rFonts w:ascii="Arial" w:hAnsi="Arial" w:cs="Arial"/>
          <w:sz w:val="20"/>
          <w:szCs w:val="20"/>
        </w:rPr>
      </w:pPr>
      <w:r w:rsidRPr="001D4F0F">
        <w:rPr>
          <w:rFonts w:ascii="Arial" w:hAnsi="Arial" w:cs="Arial"/>
          <w:sz w:val="20"/>
          <w:szCs w:val="20"/>
        </w:rPr>
        <w:t xml:space="preserve">Table </w:t>
      </w:r>
      <w:r w:rsidR="001C0F49">
        <w:rPr>
          <w:rFonts w:ascii="Arial" w:hAnsi="Arial" w:cs="Arial"/>
          <w:sz w:val="20"/>
          <w:szCs w:val="20"/>
        </w:rPr>
        <w:t>4</w:t>
      </w:r>
      <w:r w:rsidRPr="001D4F0F">
        <w:rPr>
          <w:rFonts w:ascii="Arial" w:hAnsi="Arial" w:cs="Arial"/>
          <w:sz w:val="20"/>
          <w:szCs w:val="20"/>
        </w:rPr>
        <w:t xml:space="preserve">: Closed </w:t>
      </w:r>
      <w:r w:rsidR="000A7E6F" w:rsidRPr="001D4F0F">
        <w:rPr>
          <w:rFonts w:ascii="Arial" w:hAnsi="Arial" w:cs="Arial"/>
          <w:sz w:val="20"/>
          <w:szCs w:val="20"/>
        </w:rPr>
        <w:t xml:space="preserve">/ De-escalated </w:t>
      </w:r>
      <w:r w:rsidRPr="001D4F0F">
        <w:rPr>
          <w:rFonts w:ascii="Arial" w:hAnsi="Arial" w:cs="Arial"/>
          <w:sz w:val="20"/>
          <w:szCs w:val="20"/>
        </w:rPr>
        <w:t>Risks</w:t>
      </w:r>
    </w:p>
    <w:tbl>
      <w:tblPr>
        <w:tblStyle w:val="TableGrid"/>
        <w:tblW w:w="0" w:type="auto"/>
        <w:tblLook w:val="04A0" w:firstRow="1" w:lastRow="0" w:firstColumn="1" w:lastColumn="0" w:noHBand="0" w:noVBand="1"/>
      </w:tblPr>
      <w:tblGrid>
        <w:gridCol w:w="711"/>
        <w:gridCol w:w="4059"/>
        <w:gridCol w:w="1476"/>
        <w:gridCol w:w="1412"/>
        <w:gridCol w:w="1358"/>
      </w:tblGrid>
      <w:tr w:rsidR="008C75C3" w:rsidRPr="001D4F0F" w14:paraId="0958536E" w14:textId="77777777" w:rsidTr="00C91CFF">
        <w:trPr>
          <w:tblHeader/>
        </w:trPr>
        <w:tc>
          <w:tcPr>
            <w:tcW w:w="711" w:type="dxa"/>
            <w:shd w:val="clear" w:color="auto" w:fill="B4C6E7" w:themeFill="accent5" w:themeFillTint="66"/>
          </w:tcPr>
          <w:p w14:paraId="56C4E798" w14:textId="77777777" w:rsidR="008C75C3" w:rsidRPr="001D4F0F" w:rsidRDefault="008C75C3" w:rsidP="00E71A8D">
            <w:pPr>
              <w:jc w:val="both"/>
              <w:rPr>
                <w:rFonts w:ascii="Arial" w:hAnsi="Arial" w:cs="Arial"/>
                <w:b/>
              </w:rPr>
            </w:pPr>
            <w:r w:rsidRPr="001D4F0F">
              <w:rPr>
                <w:rFonts w:ascii="Arial" w:hAnsi="Arial" w:cs="Arial"/>
                <w:b/>
              </w:rPr>
              <w:t>Risk</w:t>
            </w:r>
          </w:p>
          <w:p w14:paraId="5AF5A60E" w14:textId="77777777" w:rsidR="008C75C3" w:rsidRPr="001D4F0F" w:rsidRDefault="008C75C3" w:rsidP="00E71A8D">
            <w:pPr>
              <w:jc w:val="both"/>
              <w:rPr>
                <w:rFonts w:ascii="Arial" w:hAnsi="Arial" w:cs="Arial"/>
                <w:b/>
              </w:rPr>
            </w:pPr>
            <w:r w:rsidRPr="001D4F0F">
              <w:rPr>
                <w:rFonts w:ascii="Arial" w:hAnsi="Arial" w:cs="Arial"/>
                <w:b/>
              </w:rPr>
              <w:t>Ref</w:t>
            </w:r>
          </w:p>
        </w:tc>
        <w:tc>
          <w:tcPr>
            <w:tcW w:w="4059" w:type="dxa"/>
            <w:shd w:val="clear" w:color="auto" w:fill="B4C6E7" w:themeFill="accent5" w:themeFillTint="66"/>
          </w:tcPr>
          <w:p w14:paraId="1CF0603F" w14:textId="77777777" w:rsidR="008C75C3" w:rsidRPr="001D4F0F" w:rsidRDefault="008C75C3" w:rsidP="00E71A8D">
            <w:pPr>
              <w:jc w:val="both"/>
              <w:rPr>
                <w:rFonts w:ascii="Arial" w:hAnsi="Arial" w:cs="Arial"/>
                <w:b/>
              </w:rPr>
            </w:pPr>
            <w:r w:rsidRPr="001D4F0F">
              <w:rPr>
                <w:rFonts w:ascii="Arial" w:hAnsi="Arial" w:cs="Arial"/>
                <w:b/>
              </w:rPr>
              <w:t>Reduced Risks</w:t>
            </w:r>
          </w:p>
        </w:tc>
        <w:tc>
          <w:tcPr>
            <w:tcW w:w="1476" w:type="dxa"/>
            <w:shd w:val="clear" w:color="auto" w:fill="B4C6E7" w:themeFill="accent5" w:themeFillTint="66"/>
          </w:tcPr>
          <w:p w14:paraId="4CA91FB6" w14:textId="77777777" w:rsidR="008C75C3" w:rsidRPr="001D4F0F" w:rsidRDefault="008C75C3" w:rsidP="00E71A8D">
            <w:pPr>
              <w:jc w:val="center"/>
              <w:rPr>
                <w:rFonts w:ascii="Arial" w:hAnsi="Arial" w:cs="Arial"/>
                <w:b/>
              </w:rPr>
            </w:pPr>
            <w:r w:rsidRPr="001D4F0F">
              <w:rPr>
                <w:rFonts w:ascii="Arial" w:hAnsi="Arial" w:cs="Arial"/>
                <w:b/>
              </w:rPr>
              <w:t>Lead Exec Director</w:t>
            </w:r>
          </w:p>
        </w:tc>
        <w:tc>
          <w:tcPr>
            <w:tcW w:w="1412" w:type="dxa"/>
            <w:shd w:val="clear" w:color="auto" w:fill="B4C6E7" w:themeFill="accent5" w:themeFillTint="66"/>
          </w:tcPr>
          <w:p w14:paraId="0F326642" w14:textId="77777777" w:rsidR="008C75C3" w:rsidRPr="001D4F0F" w:rsidRDefault="008C75C3" w:rsidP="00E71A8D">
            <w:pPr>
              <w:jc w:val="center"/>
              <w:rPr>
                <w:rFonts w:ascii="Arial" w:hAnsi="Arial" w:cs="Arial"/>
                <w:b/>
              </w:rPr>
            </w:pPr>
            <w:r w:rsidRPr="001D4F0F">
              <w:rPr>
                <w:rFonts w:ascii="Arial" w:hAnsi="Arial" w:cs="Arial"/>
                <w:b/>
              </w:rPr>
              <w:t>Previous Risk Score</w:t>
            </w:r>
          </w:p>
        </w:tc>
        <w:tc>
          <w:tcPr>
            <w:tcW w:w="1358" w:type="dxa"/>
            <w:shd w:val="clear" w:color="auto" w:fill="B4C6E7" w:themeFill="accent5" w:themeFillTint="66"/>
          </w:tcPr>
          <w:p w14:paraId="1B899CFD" w14:textId="77777777" w:rsidR="008C75C3" w:rsidRPr="001D4F0F" w:rsidRDefault="008C75C3" w:rsidP="00E71A8D">
            <w:pPr>
              <w:jc w:val="center"/>
              <w:rPr>
                <w:rFonts w:ascii="Arial" w:hAnsi="Arial" w:cs="Arial"/>
                <w:b/>
              </w:rPr>
            </w:pPr>
            <w:r w:rsidRPr="001D4F0F">
              <w:rPr>
                <w:rFonts w:ascii="Arial" w:hAnsi="Arial" w:cs="Arial"/>
                <w:b/>
              </w:rPr>
              <w:t>Current Risk Score</w:t>
            </w:r>
          </w:p>
        </w:tc>
      </w:tr>
      <w:tr w:rsidR="008C75C3" w:rsidRPr="001D4F0F" w14:paraId="27B0EA87" w14:textId="77777777" w:rsidTr="00C91CFF">
        <w:tc>
          <w:tcPr>
            <w:tcW w:w="711" w:type="dxa"/>
            <w:shd w:val="clear" w:color="auto" w:fill="auto"/>
          </w:tcPr>
          <w:p w14:paraId="46E9C47D" w14:textId="1BEA4ACC" w:rsidR="008C75C3" w:rsidRDefault="008C75C3" w:rsidP="00E71A8D">
            <w:pPr>
              <w:jc w:val="both"/>
              <w:rPr>
                <w:rFonts w:ascii="Arial" w:hAnsi="Arial" w:cs="Arial"/>
              </w:rPr>
            </w:pPr>
            <w:r>
              <w:rPr>
                <w:rFonts w:ascii="Arial" w:hAnsi="Arial" w:cs="Arial"/>
              </w:rPr>
              <w:t>41</w:t>
            </w:r>
          </w:p>
        </w:tc>
        <w:tc>
          <w:tcPr>
            <w:tcW w:w="4059" w:type="dxa"/>
            <w:shd w:val="clear" w:color="auto" w:fill="auto"/>
          </w:tcPr>
          <w:p w14:paraId="31D48F5C" w14:textId="77777777" w:rsidR="008C75C3" w:rsidRPr="008C75C3" w:rsidRDefault="008C75C3" w:rsidP="00E71A8D">
            <w:pPr>
              <w:tabs>
                <w:tab w:val="left" w:pos="1814"/>
              </w:tabs>
              <w:rPr>
                <w:rFonts w:ascii="Arial" w:hAnsi="Arial" w:cs="Arial"/>
                <w:b/>
                <w:i/>
                <w:sz w:val="24"/>
                <w:szCs w:val="24"/>
              </w:rPr>
            </w:pPr>
            <w:r w:rsidRPr="008C75C3">
              <w:rPr>
                <w:rFonts w:ascii="Arial" w:hAnsi="Arial" w:cs="Arial"/>
                <w:b/>
                <w:i/>
                <w:sz w:val="24"/>
                <w:szCs w:val="24"/>
              </w:rPr>
              <w:t>Fire Regulation Compliance</w:t>
            </w:r>
          </w:p>
          <w:p w14:paraId="4EDC829C" w14:textId="77777777" w:rsidR="008C75C3" w:rsidRDefault="00C91CFF" w:rsidP="00C91CFF">
            <w:pPr>
              <w:tabs>
                <w:tab w:val="left" w:pos="1814"/>
              </w:tabs>
              <w:rPr>
                <w:rFonts w:ascii="Arial" w:hAnsi="Arial" w:cs="Arial"/>
                <w:sz w:val="24"/>
                <w:szCs w:val="24"/>
              </w:rPr>
            </w:pPr>
            <w:r w:rsidRPr="00C91CFF">
              <w:rPr>
                <w:rFonts w:ascii="Arial" w:hAnsi="Arial" w:cs="Arial"/>
                <w:sz w:val="24"/>
                <w:szCs w:val="24"/>
              </w:rPr>
              <w:t xml:space="preserve">The work on the cladding in Singleton Hospital has now been completed and the Health Board received building control sign off in February 2024.  As a </w:t>
            </w:r>
            <w:proofErr w:type="gramStart"/>
            <w:r w:rsidRPr="00C91CFF">
              <w:rPr>
                <w:rFonts w:ascii="Arial" w:hAnsi="Arial" w:cs="Arial"/>
                <w:sz w:val="24"/>
                <w:szCs w:val="24"/>
              </w:rPr>
              <w:t>result</w:t>
            </w:r>
            <w:proofErr w:type="gramEnd"/>
            <w:r w:rsidRPr="00C91CFF">
              <w:rPr>
                <w:rFonts w:ascii="Arial" w:hAnsi="Arial" w:cs="Arial"/>
                <w:sz w:val="24"/>
                <w:szCs w:val="24"/>
              </w:rPr>
              <w:t xml:space="preserve"> the risk level has reduced to 12.</w:t>
            </w:r>
          </w:p>
          <w:p w14:paraId="1123D012" w14:textId="7F2E46D3" w:rsidR="00725A7C" w:rsidRPr="00725A7C" w:rsidRDefault="00725A7C" w:rsidP="00C91CFF">
            <w:pPr>
              <w:tabs>
                <w:tab w:val="left" w:pos="1814"/>
              </w:tabs>
              <w:rPr>
                <w:rFonts w:ascii="Arial" w:hAnsi="Arial" w:cs="Arial"/>
                <w:sz w:val="24"/>
                <w:szCs w:val="24"/>
              </w:rPr>
            </w:pPr>
          </w:p>
        </w:tc>
        <w:tc>
          <w:tcPr>
            <w:tcW w:w="1476" w:type="dxa"/>
            <w:shd w:val="clear" w:color="auto" w:fill="auto"/>
          </w:tcPr>
          <w:p w14:paraId="25F20228" w14:textId="77C7C115" w:rsidR="008C75C3" w:rsidRPr="001D4F0F" w:rsidRDefault="00C91CFF" w:rsidP="00C91CFF">
            <w:pPr>
              <w:jc w:val="center"/>
              <w:rPr>
                <w:rFonts w:ascii="Arial" w:hAnsi="Arial" w:cs="Arial"/>
              </w:rPr>
            </w:pPr>
            <w:r>
              <w:rPr>
                <w:rFonts w:ascii="Arial" w:hAnsi="Arial" w:cs="Arial"/>
              </w:rPr>
              <w:t>Director of Finance &amp; Performance</w:t>
            </w:r>
          </w:p>
        </w:tc>
        <w:tc>
          <w:tcPr>
            <w:tcW w:w="1412" w:type="dxa"/>
            <w:shd w:val="clear" w:color="auto" w:fill="C00000"/>
          </w:tcPr>
          <w:p w14:paraId="5049742C" w14:textId="188DFE61" w:rsidR="008C75C3" w:rsidRDefault="00C91CFF" w:rsidP="00E71A8D">
            <w:pPr>
              <w:jc w:val="center"/>
              <w:rPr>
                <w:rFonts w:ascii="Arial" w:hAnsi="Arial" w:cs="Arial"/>
                <w:b/>
              </w:rPr>
            </w:pPr>
            <w:r>
              <w:rPr>
                <w:rFonts w:ascii="Arial" w:hAnsi="Arial" w:cs="Arial"/>
                <w:b/>
              </w:rPr>
              <w:t>16</w:t>
            </w:r>
          </w:p>
        </w:tc>
        <w:tc>
          <w:tcPr>
            <w:tcW w:w="1358" w:type="dxa"/>
            <w:shd w:val="clear" w:color="auto" w:fill="FFC000"/>
          </w:tcPr>
          <w:p w14:paraId="2CFAAC4E" w14:textId="60272CA4" w:rsidR="008C75C3" w:rsidRDefault="00C91CFF" w:rsidP="00E71A8D">
            <w:pPr>
              <w:jc w:val="center"/>
              <w:rPr>
                <w:rFonts w:ascii="Arial" w:hAnsi="Arial" w:cs="Arial"/>
                <w:b/>
              </w:rPr>
            </w:pPr>
            <w:r>
              <w:rPr>
                <w:rFonts w:ascii="Arial" w:hAnsi="Arial" w:cs="Arial"/>
                <w:b/>
              </w:rPr>
              <w:t>12</w:t>
            </w:r>
          </w:p>
        </w:tc>
      </w:tr>
      <w:tr w:rsidR="00725A7C" w:rsidRPr="001D4F0F" w14:paraId="1A69E008" w14:textId="77777777" w:rsidTr="00C91CFF">
        <w:tc>
          <w:tcPr>
            <w:tcW w:w="711" w:type="dxa"/>
            <w:shd w:val="clear" w:color="auto" w:fill="auto"/>
          </w:tcPr>
          <w:p w14:paraId="4F85915F" w14:textId="67C50B17" w:rsidR="00725A7C" w:rsidRDefault="00725A7C" w:rsidP="00E71A8D">
            <w:pPr>
              <w:jc w:val="both"/>
              <w:rPr>
                <w:rFonts w:ascii="Arial" w:hAnsi="Arial" w:cs="Arial"/>
              </w:rPr>
            </w:pPr>
            <w:r>
              <w:rPr>
                <w:rFonts w:ascii="Arial" w:hAnsi="Arial" w:cs="Arial"/>
              </w:rPr>
              <w:lastRenderedPageBreak/>
              <w:t>57</w:t>
            </w:r>
          </w:p>
        </w:tc>
        <w:tc>
          <w:tcPr>
            <w:tcW w:w="4059" w:type="dxa"/>
            <w:shd w:val="clear" w:color="auto" w:fill="auto"/>
          </w:tcPr>
          <w:p w14:paraId="74DB0C6F" w14:textId="77777777" w:rsidR="00725A7C" w:rsidRPr="00725A7C" w:rsidRDefault="00725A7C" w:rsidP="00E71A8D">
            <w:pPr>
              <w:tabs>
                <w:tab w:val="left" w:pos="1814"/>
              </w:tabs>
              <w:rPr>
                <w:rFonts w:ascii="Arial" w:hAnsi="Arial" w:cs="Arial"/>
                <w:b/>
                <w:sz w:val="24"/>
                <w:szCs w:val="24"/>
              </w:rPr>
            </w:pPr>
            <w:r w:rsidRPr="00725A7C">
              <w:rPr>
                <w:rFonts w:ascii="Arial" w:hAnsi="Arial" w:cs="Arial"/>
                <w:b/>
                <w:sz w:val="24"/>
                <w:szCs w:val="24"/>
              </w:rPr>
              <w:t>Home Office CD Licensing</w:t>
            </w:r>
          </w:p>
          <w:p w14:paraId="5C0DAED2" w14:textId="77777777" w:rsidR="00335C61" w:rsidRPr="00335C61" w:rsidRDefault="00335C61" w:rsidP="00335C61">
            <w:pPr>
              <w:tabs>
                <w:tab w:val="left" w:pos="1814"/>
              </w:tabs>
              <w:rPr>
                <w:rFonts w:ascii="Arial" w:hAnsi="Arial" w:cs="Arial"/>
                <w:sz w:val="24"/>
                <w:szCs w:val="24"/>
              </w:rPr>
            </w:pPr>
            <w:r w:rsidRPr="00335C61">
              <w:rPr>
                <w:rFonts w:ascii="Arial" w:hAnsi="Arial" w:cs="Arial"/>
                <w:sz w:val="24"/>
                <w:szCs w:val="24"/>
              </w:rPr>
              <w:t xml:space="preserve">Health Board has agreed a plan with the Home Office in relation to the licenses required and this is being implemented.  Home Office are content and therefore the risk level has reduced.  </w:t>
            </w:r>
          </w:p>
          <w:p w14:paraId="5226B723" w14:textId="6D1E0E9A" w:rsidR="00725A7C" w:rsidRPr="008C75C3" w:rsidRDefault="00725A7C" w:rsidP="00E71A8D">
            <w:pPr>
              <w:tabs>
                <w:tab w:val="left" w:pos="1814"/>
              </w:tabs>
              <w:rPr>
                <w:rFonts w:ascii="Arial" w:hAnsi="Arial" w:cs="Arial"/>
                <w:b/>
                <w:i/>
                <w:sz w:val="24"/>
                <w:szCs w:val="24"/>
              </w:rPr>
            </w:pPr>
          </w:p>
        </w:tc>
        <w:tc>
          <w:tcPr>
            <w:tcW w:w="1476" w:type="dxa"/>
            <w:shd w:val="clear" w:color="auto" w:fill="auto"/>
          </w:tcPr>
          <w:p w14:paraId="324C9A73" w14:textId="1AEE3374" w:rsidR="00725A7C" w:rsidRDefault="002B099B" w:rsidP="00C91CFF">
            <w:pPr>
              <w:jc w:val="center"/>
              <w:rPr>
                <w:rFonts w:ascii="Arial" w:hAnsi="Arial" w:cs="Arial"/>
              </w:rPr>
            </w:pPr>
            <w:r>
              <w:rPr>
                <w:rFonts w:ascii="Arial" w:hAnsi="Arial" w:cs="Arial"/>
              </w:rPr>
              <w:t>Director of Corporate Governance</w:t>
            </w:r>
          </w:p>
        </w:tc>
        <w:tc>
          <w:tcPr>
            <w:tcW w:w="1412" w:type="dxa"/>
            <w:shd w:val="clear" w:color="auto" w:fill="C00000"/>
          </w:tcPr>
          <w:p w14:paraId="3FCDF45C" w14:textId="5B8DA1D2" w:rsidR="00725A7C" w:rsidRDefault="002B099B" w:rsidP="00E71A8D">
            <w:pPr>
              <w:jc w:val="center"/>
              <w:rPr>
                <w:rFonts w:ascii="Arial" w:hAnsi="Arial" w:cs="Arial"/>
                <w:b/>
              </w:rPr>
            </w:pPr>
            <w:r>
              <w:rPr>
                <w:rFonts w:ascii="Arial" w:hAnsi="Arial" w:cs="Arial"/>
                <w:b/>
              </w:rPr>
              <w:t>15</w:t>
            </w:r>
          </w:p>
        </w:tc>
        <w:tc>
          <w:tcPr>
            <w:tcW w:w="1358" w:type="dxa"/>
            <w:shd w:val="clear" w:color="auto" w:fill="FFC000"/>
          </w:tcPr>
          <w:p w14:paraId="5B244B4E" w14:textId="160C966A" w:rsidR="00725A7C" w:rsidRDefault="002B099B" w:rsidP="00E71A8D">
            <w:pPr>
              <w:jc w:val="center"/>
              <w:rPr>
                <w:rFonts w:ascii="Arial" w:hAnsi="Arial" w:cs="Arial"/>
                <w:b/>
              </w:rPr>
            </w:pPr>
            <w:r>
              <w:rPr>
                <w:rFonts w:ascii="Arial" w:hAnsi="Arial" w:cs="Arial"/>
                <w:b/>
              </w:rPr>
              <w:t>8</w:t>
            </w:r>
          </w:p>
        </w:tc>
      </w:tr>
      <w:tr w:rsidR="00725A7C" w:rsidRPr="001D4F0F" w14:paraId="64127C15" w14:textId="77777777" w:rsidTr="00C91CFF">
        <w:tc>
          <w:tcPr>
            <w:tcW w:w="711" w:type="dxa"/>
            <w:shd w:val="clear" w:color="auto" w:fill="auto"/>
          </w:tcPr>
          <w:p w14:paraId="12D4A06F" w14:textId="7B2CEB6C" w:rsidR="00725A7C" w:rsidRDefault="00725A7C" w:rsidP="00E71A8D">
            <w:pPr>
              <w:jc w:val="both"/>
              <w:rPr>
                <w:rFonts w:ascii="Arial" w:hAnsi="Arial" w:cs="Arial"/>
              </w:rPr>
            </w:pPr>
            <w:r>
              <w:rPr>
                <w:rFonts w:ascii="Arial" w:hAnsi="Arial" w:cs="Arial"/>
              </w:rPr>
              <w:t>58</w:t>
            </w:r>
          </w:p>
        </w:tc>
        <w:tc>
          <w:tcPr>
            <w:tcW w:w="4059" w:type="dxa"/>
            <w:shd w:val="clear" w:color="auto" w:fill="auto"/>
          </w:tcPr>
          <w:p w14:paraId="7668EFA2" w14:textId="41EA840E" w:rsidR="00725A7C" w:rsidRPr="00725A7C" w:rsidRDefault="00725A7C" w:rsidP="00E71A8D">
            <w:pPr>
              <w:tabs>
                <w:tab w:val="left" w:pos="1814"/>
              </w:tabs>
              <w:rPr>
                <w:rFonts w:ascii="Arial" w:hAnsi="Arial" w:cs="Arial"/>
                <w:b/>
                <w:sz w:val="24"/>
                <w:szCs w:val="24"/>
              </w:rPr>
            </w:pPr>
            <w:r w:rsidRPr="00725A7C">
              <w:rPr>
                <w:rFonts w:ascii="Arial" w:hAnsi="Arial" w:cs="Arial"/>
                <w:b/>
                <w:sz w:val="24"/>
                <w:szCs w:val="24"/>
              </w:rPr>
              <w:t>Ophthalmology Waiting Times</w:t>
            </w:r>
          </w:p>
          <w:p w14:paraId="021B8BE8" w14:textId="0F1CE966" w:rsidR="00725A7C" w:rsidRPr="00932E9C" w:rsidRDefault="006C5FA1" w:rsidP="00E71A8D">
            <w:pPr>
              <w:tabs>
                <w:tab w:val="left" w:pos="1814"/>
              </w:tabs>
              <w:rPr>
                <w:rFonts w:ascii="Arial" w:hAnsi="Arial" w:cs="Arial"/>
                <w:sz w:val="24"/>
                <w:szCs w:val="24"/>
              </w:rPr>
            </w:pPr>
            <w:r w:rsidRPr="006C5FA1">
              <w:rPr>
                <w:rFonts w:ascii="Arial" w:hAnsi="Arial" w:cs="Arial"/>
                <w:color w:val="000000" w:themeColor="text1"/>
                <w:sz w:val="24"/>
                <w:szCs w:val="24"/>
              </w:rPr>
              <w:t>G</w:t>
            </w:r>
            <w:r w:rsidR="00F473EF">
              <w:rPr>
                <w:rFonts w:ascii="Arial" w:hAnsi="Arial" w:cs="Arial"/>
                <w:color w:val="000000" w:themeColor="text1"/>
                <w:sz w:val="24"/>
                <w:szCs w:val="24"/>
              </w:rPr>
              <w:t>old command meeting was</w:t>
            </w:r>
            <w:r w:rsidRPr="006C5FA1">
              <w:rPr>
                <w:rFonts w:ascii="Arial" w:hAnsi="Arial" w:cs="Arial"/>
                <w:color w:val="000000" w:themeColor="text1"/>
                <w:sz w:val="24"/>
                <w:szCs w:val="24"/>
              </w:rPr>
              <w:t xml:space="preserve"> established to oversee actions to reduce the risk as a result of which the risk has reduced to level 12.</w:t>
            </w:r>
          </w:p>
        </w:tc>
        <w:tc>
          <w:tcPr>
            <w:tcW w:w="1476" w:type="dxa"/>
            <w:shd w:val="clear" w:color="auto" w:fill="auto"/>
          </w:tcPr>
          <w:p w14:paraId="75D304FE" w14:textId="39AA9FA5" w:rsidR="00725A7C" w:rsidRDefault="002B099B" w:rsidP="00C91CFF">
            <w:pPr>
              <w:jc w:val="center"/>
              <w:rPr>
                <w:rFonts w:ascii="Arial" w:hAnsi="Arial" w:cs="Arial"/>
              </w:rPr>
            </w:pPr>
            <w:r>
              <w:rPr>
                <w:rFonts w:ascii="Arial" w:hAnsi="Arial" w:cs="Arial"/>
              </w:rPr>
              <w:t>Chief Operating Officer</w:t>
            </w:r>
          </w:p>
        </w:tc>
        <w:tc>
          <w:tcPr>
            <w:tcW w:w="1412" w:type="dxa"/>
            <w:shd w:val="clear" w:color="auto" w:fill="C00000"/>
          </w:tcPr>
          <w:p w14:paraId="3B736994" w14:textId="0321382D" w:rsidR="00725A7C" w:rsidRDefault="002B099B" w:rsidP="00E71A8D">
            <w:pPr>
              <w:jc w:val="center"/>
              <w:rPr>
                <w:rFonts w:ascii="Arial" w:hAnsi="Arial" w:cs="Arial"/>
                <w:b/>
              </w:rPr>
            </w:pPr>
            <w:r>
              <w:rPr>
                <w:rFonts w:ascii="Arial" w:hAnsi="Arial" w:cs="Arial"/>
                <w:b/>
              </w:rPr>
              <w:t>16</w:t>
            </w:r>
          </w:p>
        </w:tc>
        <w:tc>
          <w:tcPr>
            <w:tcW w:w="1358" w:type="dxa"/>
            <w:shd w:val="clear" w:color="auto" w:fill="FFC000"/>
          </w:tcPr>
          <w:p w14:paraId="55A6337F" w14:textId="788BF0D5" w:rsidR="00725A7C" w:rsidRDefault="002B099B" w:rsidP="00E71A8D">
            <w:pPr>
              <w:jc w:val="center"/>
              <w:rPr>
                <w:rFonts w:ascii="Arial" w:hAnsi="Arial" w:cs="Arial"/>
                <w:b/>
              </w:rPr>
            </w:pPr>
            <w:r>
              <w:rPr>
                <w:rFonts w:ascii="Arial" w:hAnsi="Arial" w:cs="Arial"/>
                <w:b/>
              </w:rPr>
              <w:t>12</w:t>
            </w:r>
          </w:p>
        </w:tc>
      </w:tr>
      <w:tr w:rsidR="00725A7C" w:rsidRPr="001D4F0F" w14:paraId="10D19EE0" w14:textId="77777777" w:rsidTr="00C91CFF">
        <w:tc>
          <w:tcPr>
            <w:tcW w:w="711" w:type="dxa"/>
            <w:shd w:val="clear" w:color="auto" w:fill="auto"/>
          </w:tcPr>
          <w:p w14:paraId="58B3888F" w14:textId="79244602" w:rsidR="00725A7C" w:rsidRDefault="00725A7C" w:rsidP="00725A7C">
            <w:pPr>
              <w:jc w:val="both"/>
              <w:rPr>
                <w:rFonts w:ascii="Arial" w:hAnsi="Arial" w:cs="Arial"/>
              </w:rPr>
            </w:pPr>
            <w:r>
              <w:rPr>
                <w:rFonts w:ascii="Arial" w:hAnsi="Arial" w:cs="Arial"/>
              </w:rPr>
              <w:t>65</w:t>
            </w:r>
          </w:p>
        </w:tc>
        <w:tc>
          <w:tcPr>
            <w:tcW w:w="4059" w:type="dxa"/>
            <w:shd w:val="clear" w:color="auto" w:fill="auto"/>
          </w:tcPr>
          <w:p w14:paraId="7F9EADF6" w14:textId="77777777" w:rsidR="00725A7C" w:rsidRPr="00F473EF" w:rsidRDefault="00725A7C" w:rsidP="00725A7C">
            <w:pPr>
              <w:rPr>
                <w:rFonts w:ascii="Arial" w:hAnsi="Arial" w:cs="Arial"/>
                <w:b/>
                <w:color w:val="000000" w:themeColor="text1"/>
                <w:sz w:val="24"/>
                <w:szCs w:val="24"/>
              </w:rPr>
            </w:pPr>
            <w:r w:rsidRPr="00F473EF">
              <w:rPr>
                <w:rFonts w:ascii="Arial" w:hAnsi="Arial" w:cs="Arial"/>
                <w:b/>
                <w:color w:val="000000" w:themeColor="text1"/>
                <w:sz w:val="24"/>
                <w:szCs w:val="24"/>
              </w:rPr>
              <w:t>Misinterpretation of Cardiotocograph (CTG)</w:t>
            </w:r>
          </w:p>
          <w:p w14:paraId="7A8AA9CA" w14:textId="709B326B" w:rsidR="00725A7C" w:rsidRPr="00F473EF" w:rsidRDefault="00F473EF" w:rsidP="00F473EF">
            <w:pPr>
              <w:tabs>
                <w:tab w:val="left" w:pos="1814"/>
              </w:tabs>
              <w:rPr>
                <w:rFonts w:ascii="Arial" w:hAnsi="Arial" w:cs="Arial"/>
                <w:color w:val="000000" w:themeColor="text1"/>
                <w:sz w:val="24"/>
                <w:szCs w:val="24"/>
              </w:rPr>
            </w:pPr>
            <w:r>
              <w:rPr>
                <w:rFonts w:ascii="Arial" w:hAnsi="Arial" w:cs="Arial"/>
                <w:color w:val="000000" w:themeColor="text1"/>
                <w:sz w:val="24"/>
                <w:szCs w:val="24"/>
              </w:rPr>
              <w:t>Central monitoring is now in place and electronic recording of continuous traces which has significantly reduced the risk of paper traces being lost or ineligible after a period of time.</w:t>
            </w:r>
          </w:p>
        </w:tc>
        <w:tc>
          <w:tcPr>
            <w:tcW w:w="1476" w:type="dxa"/>
            <w:shd w:val="clear" w:color="auto" w:fill="auto"/>
          </w:tcPr>
          <w:p w14:paraId="34A0B467" w14:textId="329CEB11" w:rsidR="00725A7C" w:rsidRPr="001D4F0F" w:rsidRDefault="002B099B" w:rsidP="00725A7C">
            <w:pPr>
              <w:jc w:val="center"/>
              <w:rPr>
                <w:rFonts w:ascii="Arial" w:hAnsi="Arial" w:cs="Arial"/>
              </w:rPr>
            </w:pPr>
            <w:r w:rsidRPr="001D4F0F">
              <w:rPr>
                <w:rFonts w:ascii="Arial" w:hAnsi="Arial" w:cs="Arial"/>
              </w:rPr>
              <w:t>Executive Director</w:t>
            </w:r>
            <w:r>
              <w:rPr>
                <w:rFonts w:ascii="Arial" w:hAnsi="Arial" w:cs="Arial"/>
              </w:rPr>
              <w:t xml:space="preserve"> of Nursing</w:t>
            </w:r>
          </w:p>
        </w:tc>
        <w:tc>
          <w:tcPr>
            <w:tcW w:w="1412" w:type="dxa"/>
            <w:shd w:val="clear" w:color="auto" w:fill="C00000"/>
          </w:tcPr>
          <w:p w14:paraId="14359D60" w14:textId="003B9257" w:rsidR="00725A7C" w:rsidRDefault="002B099B" w:rsidP="00725A7C">
            <w:pPr>
              <w:jc w:val="center"/>
              <w:rPr>
                <w:rFonts w:ascii="Arial" w:hAnsi="Arial" w:cs="Arial"/>
                <w:b/>
              </w:rPr>
            </w:pPr>
            <w:r>
              <w:rPr>
                <w:rFonts w:ascii="Arial" w:hAnsi="Arial" w:cs="Arial"/>
                <w:b/>
              </w:rPr>
              <w:t>20</w:t>
            </w:r>
          </w:p>
        </w:tc>
        <w:tc>
          <w:tcPr>
            <w:tcW w:w="1358" w:type="dxa"/>
            <w:shd w:val="clear" w:color="auto" w:fill="FFC000"/>
          </w:tcPr>
          <w:p w14:paraId="67E32A10" w14:textId="1ECDCF01" w:rsidR="00725A7C" w:rsidRDefault="002B099B" w:rsidP="00725A7C">
            <w:pPr>
              <w:jc w:val="center"/>
              <w:rPr>
                <w:rFonts w:ascii="Arial" w:hAnsi="Arial" w:cs="Arial"/>
                <w:b/>
              </w:rPr>
            </w:pPr>
            <w:r>
              <w:rPr>
                <w:rFonts w:ascii="Arial" w:hAnsi="Arial" w:cs="Arial"/>
                <w:b/>
              </w:rPr>
              <w:t>12</w:t>
            </w:r>
          </w:p>
        </w:tc>
      </w:tr>
      <w:tr w:rsidR="00725A7C" w:rsidRPr="001D4F0F" w14:paraId="4BC6F7D3" w14:textId="77777777" w:rsidTr="00C91CFF">
        <w:tc>
          <w:tcPr>
            <w:tcW w:w="711" w:type="dxa"/>
            <w:shd w:val="clear" w:color="auto" w:fill="auto"/>
          </w:tcPr>
          <w:p w14:paraId="74794A6A" w14:textId="03F8CDF2" w:rsidR="00725A7C" w:rsidRDefault="00725A7C" w:rsidP="00725A7C">
            <w:pPr>
              <w:jc w:val="both"/>
              <w:rPr>
                <w:rFonts w:ascii="Arial" w:hAnsi="Arial" w:cs="Arial"/>
              </w:rPr>
            </w:pPr>
            <w:r>
              <w:rPr>
                <w:rFonts w:ascii="Arial" w:hAnsi="Arial" w:cs="Arial"/>
              </w:rPr>
              <w:t>67</w:t>
            </w:r>
          </w:p>
        </w:tc>
        <w:tc>
          <w:tcPr>
            <w:tcW w:w="4059" w:type="dxa"/>
            <w:shd w:val="clear" w:color="auto" w:fill="auto"/>
          </w:tcPr>
          <w:p w14:paraId="61190183" w14:textId="77777777" w:rsidR="00725A7C" w:rsidRPr="00F473EF" w:rsidRDefault="00725A7C" w:rsidP="00725A7C">
            <w:pPr>
              <w:rPr>
                <w:rFonts w:ascii="Arial" w:hAnsi="Arial" w:cs="Arial"/>
                <w:b/>
                <w:i/>
                <w:color w:val="000000" w:themeColor="text1"/>
                <w:sz w:val="24"/>
                <w:szCs w:val="24"/>
              </w:rPr>
            </w:pPr>
            <w:r w:rsidRPr="00F473EF">
              <w:rPr>
                <w:rFonts w:ascii="Arial" w:hAnsi="Arial" w:cs="Arial"/>
                <w:b/>
                <w:i/>
                <w:color w:val="000000" w:themeColor="text1"/>
                <w:sz w:val="24"/>
                <w:szCs w:val="24"/>
              </w:rPr>
              <w:t>Radiotherapy Risk Target Breaches</w:t>
            </w:r>
          </w:p>
          <w:p w14:paraId="6C28BD84" w14:textId="55D0A587" w:rsidR="00725A7C" w:rsidRPr="00F473EF" w:rsidRDefault="00F473EF" w:rsidP="00725A7C">
            <w:pPr>
              <w:rPr>
                <w:rFonts w:ascii="Arial" w:hAnsi="Arial" w:cs="Arial"/>
                <w:color w:val="000000" w:themeColor="text1"/>
                <w:sz w:val="24"/>
                <w:szCs w:val="24"/>
              </w:rPr>
            </w:pPr>
            <w:r w:rsidRPr="00F473EF">
              <w:rPr>
                <w:rFonts w:ascii="Arial" w:hAnsi="Arial" w:cs="Arial"/>
                <w:color w:val="000000" w:themeColor="text1"/>
                <w:sz w:val="24"/>
                <w:szCs w:val="24"/>
              </w:rPr>
              <w:t>The recommissioned old CT machine is now up and running following funding approval by the Business Case Assurance Group/ Management Board. This is providing additional capacity to reduce the number of breaches. It also means there is no risk of a single point of failure. Risk reduced for these reasons and demand and capacity monitored monthly.</w:t>
            </w:r>
          </w:p>
        </w:tc>
        <w:tc>
          <w:tcPr>
            <w:tcW w:w="1476" w:type="dxa"/>
            <w:shd w:val="clear" w:color="auto" w:fill="auto"/>
          </w:tcPr>
          <w:p w14:paraId="71FB5847" w14:textId="2A764D12" w:rsidR="00725A7C" w:rsidRPr="001D4F0F" w:rsidRDefault="002B099B" w:rsidP="00725A7C">
            <w:pPr>
              <w:jc w:val="center"/>
              <w:rPr>
                <w:rFonts w:ascii="Arial" w:hAnsi="Arial" w:cs="Arial"/>
              </w:rPr>
            </w:pPr>
            <w:r>
              <w:rPr>
                <w:rFonts w:ascii="Arial" w:hAnsi="Arial" w:cs="Arial"/>
              </w:rPr>
              <w:t>Executive Medical Director</w:t>
            </w:r>
          </w:p>
        </w:tc>
        <w:tc>
          <w:tcPr>
            <w:tcW w:w="1412" w:type="dxa"/>
            <w:shd w:val="clear" w:color="auto" w:fill="C00000"/>
          </w:tcPr>
          <w:p w14:paraId="52768837" w14:textId="1924D672" w:rsidR="00725A7C" w:rsidRDefault="002B099B" w:rsidP="00725A7C">
            <w:pPr>
              <w:jc w:val="center"/>
              <w:rPr>
                <w:rFonts w:ascii="Arial" w:hAnsi="Arial" w:cs="Arial"/>
                <w:b/>
              </w:rPr>
            </w:pPr>
            <w:r>
              <w:rPr>
                <w:rFonts w:ascii="Arial" w:hAnsi="Arial" w:cs="Arial"/>
                <w:b/>
              </w:rPr>
              <w:t>15</w:t>
            </w:r>
          </w:p>
        </w:tc>
        <w:tc>
          <w:tcPr>
            <w:tcW w:w="1358" w:type="dxa"/>
            <w:shd w:val="clear" w:color="auto" w:fill="FFC000"/>
          </w:tcPr>
          <w:p w14:paraId="28547987" w14:textId="0F91C8B8" w:rsidR="00725A7C" w:rsidRDefault="002B099B" w:rsidP="00725A7C">
            <w:pPr>
              <w:jc w:val="center"/>
              <w:rPr>
                <w:rFonts w:ascii="Arial" w:hAnsi="Arial" w:cs="Arial"/>
                <w:b/>
              </w:rPr>
            </w:pPr>
            <w:r>
              <w:rPr>
                <w:rFonts w:ascii="Arial" w:hAnsi="Arial" w:cs="Arial"/>
                <w:b/>
              </w:rPr>
              <w:t>12</w:t>
            </w:r>
          </w:p>
        </w:tc>
      </w:tr>
      <w:tr w:rsidR="00725A7C" w:rsidRPr="001D4F0F" w14:paraId="4D5BD1F6" w14:textId="77777777" w:rsidTr="00C91CFF">
        <w:tc>
          <w:tcPr>
            <w:tcW w:w="711" w:type="dxa"/>
            <w:shd w:val="clear" w:color="auto" w:fill="auto"/>
          </w:tcPr>
          <w:p w14:paraId="224039ED" w14:textId="1232A896" w:rsidR="00725A7C" w:rsidRDefault="00725A7C" w:rsidP="00725A7C">
            <w:pPr>
              <w:jc w:val="both"/>
              <w:rPr>
                <w:rFonts w:ascii="Arial" w:hAnsi="Arial" w:cs="Arial"/>
              </w:rPr>
            </w:pPr>
            <w:r>
              <w:rPr>
                <w:rFonts w:ascii="Arial" w:hAnsi="Arial" w:cs="Arial"/>
              </w:rPr>
              <w:t>74</w:t>
            </w:r>
          </w:p>
        </w:tc>
        <w:tc>
          <w:tcPr>
            <w:tcW w:w="4059" w:type="dxa"/>
            <w:shd w:val="clear" w:color="auto" w:fill="auto"/>
          </w:tcPr>
          <w:p w14:paraId="6AC5E72A" w14:textId="77777777" w:rsidR="00725A7C" w:rsidRPr="00F473EF" w:rsidRDefault="00725A7C" w:rsidP="00725A7C">
            <w:pPr>
              <w:tabs>
                <w:tab w:val="left" w:pos="1814"/>
              </w:tabs>
              <w:rPr>
                <w:rFonts w:ascii="Arial" w:hAnsi="Arial" w:cs="Arial"/>
                <w:b/>
                <w:i/>
                <w:color w:val="000000" w:themeColor="text1"/>
                <w:sz w:val="24"/>
                <w:szCs w:val="24"/>
              </w:rPr>
            </w:pPr>
            <w:r w:rsidRPr="00F473EF">
              <w:rPr>
                <w:rFonts w:ascii="Arial" w:hAnsi="Arial" w:cs="Arial"/>
                <w:b/>
                <w:i/>
                <w:color w:val="000000" w:themeColor="text1"/>
                <w:sz w:val="24"/>
                <w:szCs w:val="24"/>
              </w:rPr>
              <w:t>Delayed Induction of Labour</w:t>
            </w:r>
          </w:p>
          <w:p w14:paraId="14FB0F55" w14:textId="3C548A77" w:rsidR="00725A7C" w:rsidRPr="00F473EF" w:rsidRDefault="00F473EF" w:rsidP="00725A7C">
            <w:pPr>
              <w:tabs>
                <w:tab w:val="left" w:pos="1814"/>
              </w:tabs>
              <w:rPr>
                <w:rFonts w:ascii="Arial" w:hAnsi="Arial" w:cs="Arial"/>
                <w:color w:val="000000" w:themeColor="text1"/>
                <w:sz w:val="24"/>
                <w:szCs w:val="24"/>
              </w:rPr>
            </w:pPr>
            <w:r>
              <w:rPr>
                <w:rFonts w:ascii="Arial" w:hAnsi="Arial" w:cs="Arial"/>
                <w:color w:val="000000" w:themeColor="text1"/>
                <w:sz w:val="24"/>
                <w:szCs w:val="24"/>
              </w:rPr>
              <w:t>As a result of increased staffing levels this risk has been decreased and will now be monitored by the Service Group.</w:t>
            </w:r>
          </w:p>
        </w:tc>
        <w:tc>
          <w:tcPr>
            <w:tcW w:w="1476" w:type="dxa"/>
            <w:shd w:val="clear" w:color="auto" w:fill="auto"/>
          </w:tcPr>
          <w:p w14:paraId="7E87FD17" w14:textId="18135FE9" w:rsidR="00725A7C" w:rsidRDefault="00725A7C" w:rsidP="00725A7C">
            <w:pPr>
              <w:jc w:val="center"/>
              <w:rPr>
                <w:rFonts w:ascii="Arial" w:hAnsi="Arial" w:cs="Arial"/>
              </w:rPr>
            </w:pPr>
            <w:r w:rsidRPr="001D4F0F">
              <w:rPr>
                <w:rFonts w:ascii="Arial" w:hAnsi="Arial" w:cs="Arial"/>
              </w:rPr>
              <w:t>Executive Director</w:t>
            </w:r>
            <w:r>
              <w:rPr>
                <w:rFonts w:ascii="Arial" w:hAnsi="Arial" w:cs="Arial"/>
              </w:rPr>
              <w:t xml:space="preserve"> of Nursing</w:t>
            </w:r>
          </w:p>
        </w:tc>
        <w:tc>
          <w:tcPr>
            <w:tcW w:w="1412" w:type="dxa"/>
            <w:shd w:val="clear" w:color="auto" w:fill="C00000"/>
          </w:tcPr>
          <w:p w14:paraId="42054F4F" w14:textId="3A532A7D" w:rsidR="00725A7C" w:rsidRDefault="00725A7C" w:rsidP="00725A7C">
            <w:pPr>
              <w:jc w:val="center"/>
              <w:rPr>
                <w:rFonts w:ascii="Arial" w:hAnsi="Arial" w:cs="Arial"/>
                <w:b/>
              </w:rPr>
            </w:pPr>
            <w:r>
              <w:rPr>
                <w:rFonts w:ascii="Arial" w:hAnsi="Arial" w:cs="Arial"/>
                <w:b/>
              </w:rPr>
              <w:t>15</w:t>
            </w:r>
          </w:p>
        </w:tc>
        <w:tc>
          <w:tcPr>
            <w:tcW w:w="1358" w:type="dxa"/>
            <w:shd w:val="clear" w:color="auto" w:fill="FFC000"/>
          </w:tcPr>
          <w:p w14:paraId="60C053CD" w14:textId="16F00D15" w:rsidR="00725A7C" w:rsidRDefault="00725A7C" w:rsidP="00725A7C">
            <w:pPr>
              <w:jc w:val="center"/>
              <w:rPr>
                <w:rFonts w:ascii="Arial" w:hAnsi="Arial" w:cs="Arial"/>
                <w:b/>
              </w:rPr>
            </w:pPr>
            <w:r>
              <w:rPr>
                <w:rFonts w:ascii="Arial" w:hAnsi="Arial" w:cs="Arial"/>
                <w:b/>
              </w:rPr>
              <w:t>12</w:t>
            </w:r>
          </w:p>
        </w:tc>
      </w:tr>
      <w:tr w:rsidR="008C75C3" w:rsidRPr="001D4F0F" w14:paraId="2B5AF9B9" w14:textId="77777777" w:rsidTr="00C91CFF">
        <w:tc>
          <w:tcPr>
            <w:tcW w:w="711" w:type="dxa"/>
            <w:shd w:val="clear" w:color="auto" w:fill="auto"/>
          </w:tcPr>
          <w:p w14:paraId="1C855B4F" w14:textId="77777777" w:rsidR="008C75C3" w:rsidRPr="001D4F0F" w:rsidRDefault="008C75C3" w:rsidP="00E71A8D">
            <w:pPr>
              <w:jc w:val="both"/>
              <w:rPr>
                <w:rFonts w:ascii="Arial" w:hAnsi="Arial" w:cs="Arial"/>
              </w:rPr>
            </w:pPr>
            <w:r>
              <w:rPr>
                <w:rFonts w:ascii="Arial" w:hAnsi="Arial" w:cs="Arial"/>
              </w:rPr>
              <w:t>82</w:t>
            </w:r>
          </w:p>
        </w:tc>
        <w:tc>
          <w:tcPr>
            <w:tcW w:w="4059" w:type="dxa"/>
            <w:shd w:val="clear" w:color="auto" w:fill="auto"/>
          </w:tcPr>
          <w:p w14:paraId="430CAFF4" w14:textId="77777777" w:rsidR="008C75C3" w:rsidRPr="00F473EF" w:rsidRDefault="008C75C3" w:rsidP="00E71A8D">
            <w:pPr>
              <w:tabs>
                <w:tab w:val="left" w:pos="1814"/>
              </w:tabs>
              <w:rPr>
                <w:rFonts w:ascii="Arial" w:hAnsi="Arial" w:cs="Arial"/>
                <w:b/>
                <w:color w:val="000000" w:themeColor="text1"/>
                <w:sz w:val="24"/>
                <w:szCs w:val="24"/>
              </w:rPr>
            </w:pPr>
            <w:r w:rsidRPr="00F473EF">
              <w:rPr>
                <w:rFonts w:ascii="Arial" w:hAnsi="Arial" w:cs="Arial"/>
                <w:b/>
                <w:color w:val="000000" w:themeColor="text1"/>
                <w:sz w:val="24"/>
                <w:szCs w:val="24"/>
              </w:rPr>
              <w:t xml:space="preserve">Risk of closure of Burns service if Burns Anaesthetic Consultant cover not sustained </w:t>
            </w:r>
          </w:p>
          <w:p w14:paraId="43CD9F1F" w14:textId="15F93A97" w:rsidR="008C75C3" w:rsidRPr="00F473EF" w:rsidRDefault="00F473EF" w:rsidP="00725A7C">
            <w:pPr>
              <w:tabs>
                <w:tab w:val="left" w:pos="1814"/>
              </w:tabs>
              <w:rPr>
                <w:rFonts w:ascii="Arial" w:hAnsi="Arial" w:cs="Arial"/>
                <w:color w:val="000000" w:themeColor="text1"/>
                <w:sz w:val="24"/>
                <w:szCs w:val="24"/>
              </w:rPr>
            </w:pPr>
            <w:r w:rsidRPr="00F473EF">
              <w:rPr>
                <w:rFonts w:ascii="Arial" w:hAnsi="Arial" w:cs="Arial"/>
                <w:color w:val="000000" w:themeColor="text1"/>
                <w:sz w:val="24"/>
                <w:szCs w:val="24"/>
              </w:rPr>
              <w:t xml:space="preserve">Work on phase one commenced in December 2023, with the closure of theatres four and seven in the main theatre block to enable the relocation of the </w:t>
            </w:r>
            <w:proofErr w:type="gramStart"/>
            <w:r w:rsidRPr="00F473EF">
              <w:rPr>
                <w:rFonts w:ascii="Arial" w:hAnsi="Arial" w:cs="Arial"/>
                <w:color w:val="000000" w:themeColor="text1"/>
                <w:sz w:val="24"/>
                <w:szCs w:val="24"/>
              </w:rPr>
              <w:t>burns</w:t>
            </w:r>
            <w:proofErr w:type="gramEnd"/>
            <w:r w:rsidRPr="00F473EF">
              <w:rPr>
                <w:rFonts w:ascii="Arial" w:hAnsi="Arial" w:cs="Arial"/>
                <w:color w:val="000000" w:themeColor="text1"/>
                <w:sz w:val="24"/>
                <w:szCs w:val="24"/>
              </w:rPr>
              <w:t xml:space="preserve"> theatres. This was followed by the closure of the north unit in general ITU (six beds) for adaptive cubicle work to be carried out. Phase one is </w:t>
            </w:r>
            <w:r w:rsidRPr="00F473EF">
              <w:rPr>
                <w:rFonts w:ascii="Arial" w:hAnsi="Arial" w:cs="Arial"/>
                <w:color w:val="000000" w:themeColor="text1"/>
                <w:sz w:val="24"/>
                <w:szCs w:val="24"/>
              </w:rPr>
              <w:lastRenderedPageBreak/>
              <w:t>expected be completed in October 2024 and the burns critical care to be co-located with general ITU. As a result, the risk score has reduced as the work addresses the concerns of the general ITU and anaesthetic consultants, who are currently providing cover to the burns critical care service, as to the need for a co-located unit for a longer-term future.</w:t>
            </w:r>
          </w:p>
        </w:tc>
        <w:tc>
          <w:tcPr>
            <w:tcW w:w="1476" w:type="dxa"/>
            <w:shd w:val="clear" w:color="auto" w:fill="auto"/>
          </w:tcPr>
          <w:p w14:paraId="425E379C" w14:textId="77777777" w:rsidR="008C75C3" w:rsidRPr="001D4F0F" w:rsidRDefault="008C75C3" w:rsidP="00E71A8D">
            <w:pPr>
              <w:jc w:val="center"/>
              <w:rPr>
                <w:rFonts w:ascii="Arial" w:hAnsi="Arial" w:cs="Arial"/>
              </w:rPr>
            </w:pPr>
            <w:r w:rsidRPr="001D4F0F">
              <w:rPr>
                <w:rFonts w:ascii="Arial" w:hAnsi="Arial" w:cs="Arial"/>
              </w:rPr>
              <w:lastRenderedPageBreak/>
              <w:t>Executive Medical Director</w:t>
            </w:r>
          </w:p>
        </w:tc>
        <w:tc>
          <w:tcPr>
            <w:tcW w:w="1412" w:type="dxa"/>
            <w:shd w:val="clear" w:color="auto" w:fill="C00000"/>
          </w:tcPr>
          <w:p w14:paraId="33884339" w14:textId="77777777" w:rsidR="008C75C3" w:rsidRPr="001D4F0F" w:rsidRDefault="008C75C3" w:rsidP="00E71A8D">
            <w:pPr>
              <w:jc w:val="center"/>
              <w:rPr>
                <w:rFonts w:ascii="Arial" w:hAnsi="Arial" w:cs="Arial"/>
                <w:b/>
              </w:rPr>
            </w:pPr>
            <w:r>
              <w:rPr>
                <w:rFonts w:ascii="Arial" w:hAnsi="Arial" w:cs="Arial"/>
                <w:b/>
              </w:rPr>
              <w:t>16</w:t>
            </w:r>
          </w:p>
        </w:tc>
        <w:tc>
          <w:tcPr>
            <w:tcW w:w="1358" w:type="dxa"/>
            <w:shd w:val="clear" w:color="auto" w:fill="FFC000"/>
          </w:tcPr>
          <w:p w14:paraId="0D87BC99" w14:textId="77777777" w:rsidR="008C75C3" w:rsidRPr="001D4F0F" w:rsidRDefault="008C75C3" w:rsidP="00E71A8D">
            <w:pPr>
              <w:jc w:val="center"/>
              <w:rPr>
                <w:rFonts w:ascii="Arial" w:hAnsi="Arial" w:cs="Arial"/>
                <w:b/>
              </w:rPr>
            </w:pPr>
            <w:r>
              <w:rPr>
                <w:rFonts w:ascii="Arial" w:hAnsi="Arial" w:cs="Arial"/>
                <w:b/>
              </w:rPr>
              <w:t>12</w:t>
            </w:r>
          </w:p>
        </w:tc>
      </w:tr>
      <w:tr w:rsidR="00876596" w:rsidRPr="001D4F0F" w14:paraId="2E8C4B55" w14:textId="77777777" w:rsidTr="00C91CFF">
        <w:tc>
          <w:tcPr>
            <w:tcW w:w="711" w:type="dxa"/>
            <w:shd w:val="clear" w:color="auto" w:fill="auto"/>
          </w:tcPr>
          <w:p w14:paraId="7317CC60" w14:textId="655ECF99" w:rsidR="00876596" w:rsidRDefault="00876596" w:rsidP="00876596">
            <w:pPr>
              <w:jc w:val="both"/>
              <w:rPr>
                <w:rFonts w:ascii="Arial" w:hAnsi="Arial" w:cs="Arial"/>
              </w:rPr>
            </w:pPr>
            <w:r w:rsidRPr="001D4F0F">
              <w:rPr>
                <w:rFonts w:ascii="Arial" w:hAnsi="Arial" w:cs="Arial"/>
              </w:rPr>
              <w:t>84</w:t>
            </w:r>
          </w:p>
        </w:tc>
        <w:tc>
          <w:tcPr>
            <w:tcW w:w="4059" w:type="dxa"/>
            <w:shd w:val="clear" w:color="auto" w:fill="auto"/>
          </w:tcPr>
          <w:p w14:paraId="014F042A" w14:textId="79B8D152" w:rsidR="00876596" w:rsidRPr="00F473EF" w:rsidRDefault="00876596" w:rsidP="00876596">
            <w:pPr>
              <w:tabs>
                <w:tab w:val="left" w:pos="1814"/>
              </w:tabs>
              <w:rPr>
                <w:rFonts w:ascii="Arial" w:hAnsi="Arial" w:cs="Arial"/>
                <w:b/>
                <w:color w:val="000000" w:themeColor="text1"/>
                <w:sz w:val="24"/>
                <w:szCs w:val="24"/>
              </w:rPr>
            </w:pPr>
            <w:r w:rsidRPr="00F473EF">
              <w:rPr>
                <w:rFonts w:ascii="Arial" w:hAnsi="Arial" w:cs="Arial"/>
                <w:b/>
                <w:color w:val="000000" w:themeColor="text1"/>
                <w:sz w:val="24"/>
                <w:szCs w:val="24"/>
              </w:rPr>
              <w:t>Cardiac Surgery</w:t>
            </w:r>
          </w:p>
          <w:p w14:paraId="730884D8" w14:textId="27FEF556" w:rsidR="00876596" w:rsidRPr="00F473EF" w:rsidRDefault="00F473EF" w:rsidP="00725A7C">
            <w:pPr>
              <w:tabs>
                <w:tab w:val="left" w:pos="1814"/>
              </w:tabs>
              <w:rPr>
                <w:rFonts w:ascii="Arial" w:hAnsi="Arial" w:cs="Arial"/>
                <w:color w:val="000000" w:themeColor="text1"/>
                <w:sz w:val="24"/>
                <w:szCs w:val="24"/>
              </w:rPr>
            </w:pPr>
            <w:r w:rsidRPr="00F473EF">
              <w:rPr>
                <w:rFonts w:ascii="Arial" w:hAnsi="Arial" w:cs="Arial"/>
                <w:color w:val="000000" w:themeColor="text1"/>
                <w:sz w:val="24"/>
                <w:szCs w:val="24"/>
                <w:lang w:eastAsia="en-GB"/>
              </w:rPr>
              <w:t>An improvement plan was developed in conjunction with WHSSC. Progress to this was monitored by Gold Command arrangements. The risk has been decreased because the improvement plans has been achieved and sustained. Currently a Cardiac surgery service improvement group is in place to monitor the progress.</w:t>
            </w:r>
          </w:p>
        </w:tc>
        <w:tc>
          <w:tcPr>
            <w:tcW w:w="1476" w:type="dxa"/>
            <w:shd w:val="clear" w:color="auto" w:fill="auto"/>
          </w:tcPr>
          <w:p w14:paraId="28DD49FB" w14:textId="1E0EAD76" w:rsidR="00876596" w:rsidRPr="001D4F0F" w:rsidRDefault="00876596" w:rsidP="00876596">
            <w:pPr>
              <w:jc w:val="center"/>
              <w:rPr>
                <w:rFonts w:ascii="Arial" w:hAnsi="Arial" w:cs="Arial"/>
              </w:rPr>
            </w:pPr>
            <w:r w:rsidRPr="001D4F0F">
              <w:rPr>
                <w:rFonts w:ascii="Arial" w:hAnsi="Arial" w:cs="Arial"/>
              </w:rPr>
              <w:t>Executive Medical Director</w:t>
            </w:r>
          </w:p>
        </w:tc>
        <w:tc>
          <w:tcPr>
            <w:tcW w:w="1412" w:type="dxa"/>
            <w:shd w:val="clear" w:color="auto" w:fill="C00000"/>
          </w:tcPr>
          <w:p w14:paraId="4C6BF13C" w14:textId="34214589" w:rsidR="00876596" w:rsidRDefault="00876596" w:rsidP="00876596">
            <w:pPr>
              <w:jc w:val="center"/>
              <w:rPr>
                <w:rFonts w:ascii="Arial" w:hAnsi="Arial" w:cs="Arial"/>
                <w:b/>
              </w:rPr>
            </w:pPr>
            <w:r w:rsidRPr="001D4F0F">
              <w:rPr>
                <w:rFonts w:ascii="Arial" w:hAnsi="Arial" w:cs="Arial"/>
                <w:b/>
              </w:rPr>
              <w:t>16</w:t>
            </w:r>
          </w:p>
        </w:tc>
        <w:tc>
          <w:tcPr>
            <w:tcW w:w="1358" w:type="dxa"/>
            <w:shd w:val="clear" w:color="auto" w:fill="FFFF00"/>
          </w:tcPr>
          <w:p w14:paraId="64125679" w14:textId="7B755F0D" w:rsidR="00876596" w:rsidRDefault="00876596" w:rsidP="00876596">
            <w:pPr>
              <w:jc w:val="center"/>
              <w:rPr>
                <w:rFonts w:ascii="Arial" w:hAnsi="Arial" w:cs="Arial"/>
                <w:b/>
              </w:rPr>
            </w:pPr>
            <w:r w:rsidRPr="001D4F0F">
              <w:rPr>
                <w:rFonts w:ascii="Arial" w:hAnsi="Arial" w:cs="Arial"/>
                <w:b/>
              </w:rPr>
              <w:t>8</w:t>
            </w:r>
          </w:p>
        </w:tc>
      </w:tr>
    </w:tbl>
    <w:p w14:paraId="745D3450" w14:textId="29E55085" w:rsidR="008C75C3" w:rsidRDefault="008C75C3" w:rsidP="00AA6761">
      <w:pPr>
        <w:spacing w:after="0" w:line="240" w:lineRule="auto"/>
        <w:jc w:val="both"/>
        <w:rPr>
          <w:rFonts w:ascii="Arial" w:hAnsi="Arial" w:cs="Arial"/>
          <w:sz w:val="20"/>
          <w:szCs w:val="20"/>
        </w:rPr>
      </w:pPr>
    </w:p>
    <w:p w14:paraId="2BE12EC2" w14:textId="1A2F08EF" w:rsidR="00DD445A" w:rsidRDefault="002B099B" w:rsidP="008F16BA">
      <w:pPr>
        <w:spacing w:after="0" w:line="240" w:lineRule="auto"/>
        <w:jc w:val="both"/>
        <w:rPr>
          <w:rFonts w:ascii="Arial" w:hAnsi="Arial" w:cs="Arial"/>
          <w:sz w:val="24"/>
          <w:szCs w:val="24"/>
        </w:rPr>
      </w:pPr>
      <w:r>
        <w:rPr>
          <w:rFonts w:ascii="Arial" w:hAnsi="Arial" w:cs="Arial"/>
          <w:sz w:val="24"/>
          <w:szCs w:val="24"/>
        </w:rPr>
        <w:t>Deescalated r</w:t>
      </w:r>
      <w:r w:rsidRPr="00725A7C">
        <w:rPr>
          <w:rFonts w:ascii="Arial" w:hAnsi="Arial" w:cs="Arial"/>
          <w:sz w:val="24"/>
          <w:szCs w:val="24"/>
        </w:rPr>
        <w:t>isk</w:t>
      </w:r>
      <w:r>
        <w:rPr>
          <w:rFonts w:ascii="Arial" w:hAnsi="Arial" w:cs="Arial"/>
          <w:sz w:val="24"/>
          <w:szCs w:val="24"/>
        </w:rPr>
        <w:t>s</w:t>
      </w:r>
      <w:r w:rsidRPr="00725A7C">
        <w:rPr>
          <w:rFonts w:ascii="Arial" w:hAnsi="Arial" w:cs="Arial"/>
          <w:sz w:val="24"/>
          <w:szCs w:val="24"/>
        </w:rPr>
        <w:t xml:space="preserve"> will be monitored through the review of Director</w:t>
      </w:r>
      <w:r>
        <w:rPr>
          <w:rFonts w:ascii="Arial" w:hAnsi="Arial" w:cs="Arial"/>
          <w:sz w:val="24"/>
          <w:szCs w:val="24"/>
        </w:rPr>
        <w:t>/Service Group</w:t>
      </w:r>
      <w:r w:rsidRPr="00725A7C">
        <w:rPr>
          <w:rFonts w:ascii="Arial" w:hAnsi="Arial" w:cs="Arial"/>
          <w:sz w:val="24"/>
          <w:szCs w:val="24"/>
        </w:rPr>
        <w:t xml:space="preserve"> risks through the Risk Management Group</w:t>
      </w:r>
      <w:r>
        <w:rPr>
          <w:rFonts w:ascii="Arial" w:hAnsi="Arial" w:cs="Arial"/>
          <w:sz w:val="24"/>
          <w:szCs w:val="24"/>
        </w:rPr>
        <w:t>.</w:t>
      </w:r>
    </w:p>
    <w:p w14:paraId="1ACD5A38" w14:textId="77777777" w:rsidR="002B099B" w:rsidRPr="001D4F0F" w:rsidRDefault="002B099B" w:rsidP="008F16BA">
      <w:pPr>
        <w:spacing w:after="0" w:line="240" w:lineRule="auto"/>
        <w:jc w:val="both"/>
        <w:rPr>
          <w:rFonts w:ascii="Arial" w:hAnsi="Arial" w:cs="Arial"/>
          <w:sz w:val="24"/>
          <w:szCs w:val="24"/>
        </w:rPr>
      </w:pPr>
    </w:p>
    <w:p w14:paraId="78CB8936" w14:textId="73B115FE" w:rsidR="00A845A0" w:rsidRPr="001D4F0F" w:rsidRDefault="00A845A0" w:rsidP="00082F13">
      <w:pPr>
        <w:rPr>
          <w:rFonts w:ascii="Arial" w:hAnsi="Arial" w:cs="Arial"/>
          <w:sz w:val="24"/>
          <w:szCs w:val="24"/>
        </w:rPr>
      </w:pPr>
      <w:r w:rsidRPr="001D4F0F">
        <w:rPr>
          <w:rFonts w:ascii="Arial" w:hAnsi="Arial" w:cs="Arial"/>
          <w:sz w:val="24"/>
          <w:szCs w:val="24"/>
        </w:rPr>
        <w:t xml:space="preserve">Further detail on </w:t>
      </w:r>
      <w:r w:rsidR="00973667" w:rsidRPr="001D4F0F">
        <w:rPr>
          <w:rFonts w:ascii="Arial" w:hAnsi="Arial" w:cs="Arial"/>
          <w:sz w:val="24"/>
          <w:szCs w:val="24"/>
        </w:rPr>
        <w:t xml:space="preserve">open </w:t>
      </w:r>
      <w:r w:rsidRPr="001D4F0F">
        <w:rPr>
          <w:rFonts w:ascii="Arial" w:hAnsi="Arial" w:cs="Arial"/>
          <w:sz w:val="24"/>
          <w:szCs w:val="24"/>
        </w:rPr>
        <w:t xml:space="preserve">risks </w:t>
      </w:r>
      <w:r w:rsidR="00973667" w:rsidRPr="001D4F0F">
        <w:rPr>
          <w:rFonts w:ascii="Arial" w:hAnsi="Arial" w:cs="Arial"/>
          <w:sz w:val="24"/>
          <w:szCs w:val="24"/>
        </w:rPr>
        <w:t xml:space="preserve">above </w:t>
      </w:r>
      <w:r w:rsidRPr="001D4F0F">
        <w:rPr>
          <w:rFonts w:ascii="Arial" w:hAnsi="Arial" w:cs="Arial"/>
          <w:sz w:val="24"/>
          <w:szCs w:val="24"/>
        </w:rPr>
        <w:t xml:space="preserve">can be found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65D73A2C" w14:textId="77777777" w:rsidR="00A845A0" w:rsidRPr="001D4F0F" w:rsidRDefault="00A845A0" w:rsidP="00DD445A">
      <w:pPr>
        <w:rPr>
          <w:rFonts w:ascii="Arial" w:hAnsi="Arial" w:cs="Arial"/>
          <w:b/>
          <w:sz w:val="24"/>
          <w:szCs w:val="24"/>
        </w:rPr>
      </w:pPr>
      <w:r w:rsidRPr="001D4F0F">
        <w:rPr>
          <w:rFonts w:ascii="Arial" w:hAnsi="Arial" w:cs="Arial"/>
          <w:b/>
          <w:sz w:val="24"/>
          <w:szCs w:val="24"/>
        </w:rPr>
        <w:t>3.</w:t>
      </w:r>
      <w:r w:rsidR="006F5CAD" w:rsidRPr="001D4F0F">
        <w:rPr>
          <w:rFonts w:ascii="Arial" w:hAnsi="Arial" w:cs="Arial"/>
          <w:b/>
          <w:sz w:val="24"/>
          <w:szCs w:val="24"/>
        </w:rPr>
        <w:t>4</w:t>
      </w:r>
      <w:r w:rsidRPr="001D4F0F">
        <w:rPr>
          <w:rFonts w:ascii="Arial" w:hAnsi="Arial" w:cs="Arial"/>
          <w:b/>
          <w:sz w:val="24"/>
          <w:szCs w:val="24"/>
        </w:rPr>
        <w:t xml:space="preserve"> </w:t>
      </w:r>
      <w:r w:rsidR="006F5CAD" w:rsidRPr="001D4F0F">
        <w:rPr>
          <w:rFonts w:ascii="Arial" w:hAnsi="Arial" w:cs="Arial"/>
          <w:b/>
          <w:sz w:val="24"/>
          <w:szCs w:val="24"/>
        </w:rPr>
        <w:t xml:space="preserve">Action on </w:t>
      </w:r>
      <w:r w:rsidR="00973667" w:rsidRPr="001D4F0F">
        <w:rPr>
          <w:rFonts w:ascii="Arial" w:hAnsi="Arial" w:cs="Arial"/>
          <w:b/>
          <w:sz w:val="24"/>
          <w:szCs w:val="24"/>
        </w:rPr>
        <w:t xml:space="preserve">the </w:t>
      </w:r>
      <w:r w:rsidRPr="001D4F0F">
        <w:rPr>
          <w:rFonts w:ascii="Arial" w:hAnsi="Arial" w:cs="Arial"/>
          <w:b/>
          <w:sz w:val="24"/>
          <w:szCs w:val="24"/>
        </w:rPr>
        <w:t>Highest Risks</w:t>
      </w:r>
      <w:r w:rsidR="00457CCD" w:rsidRPr="001D4F0F">
        <w:rPr>
          <w:rFonts w:ascii="Arial" w:hAnsi="Arial" w:cs="Arial"/>
          <w:b/>
          <w:sz w:val="24"/>
          <w:szCs w:val="24"/>
        </w:rPr>
        <w:t xml:space="preserve"> </w:t>
      </w:r>
    </w:p>
    <w:p w14:paraId="0CDF9B21" w14:textId="0ECD281E" w:rsidR="00140D8D" w:rsidRDefault="00A5048C" w:rsidP="005523ED">
      <w:pPr>
        <w:spacing w:after="0" w:line="240" w:lineRule="auto"/>
        <w:rPr>
          <w:rFonts w:ascii="Arial" w:hAnsi="Arial" w:cs="Arial"/>
          <w:sz w:val="24"/>
          <w:szCs w:val="24"/>
        </w:rPr>
      </w:pPr>
      <w:r w:rsidRPr="001D4F0F">
        <w:rPr>
          <w:rFonts w:ascii="Arial" w:hAnsi="Arial" w:cs="Arial"/>
          <w:sz w:val="24"/>
          <w:szCs w:val="24"/>
        </w:rPr>
        <w:t xml:space="preserve">There </w:t>
      </w:r>
      <w:r w:rsidR="003737DF" w:rsidRPr="001D4F0F">
        <w:rPr>
          <w:rFonts w:ascii="Arial" w:hAnsi="Arial" w:cs="Arial"/>
          <w:sz w:val="24"/>
          <w:szCs w:val="24"/>
        </w:rPr>
        <w:t xml:space="preserve">are </w:t>
      </w:r>
      <w:r w:rsidR="00C91CFF">
        <w:rPr>
          <w:rFonts w:ascii="Arial" w:hAnsi="Arial" w:cs="Arial"/>
          <w:sz w:val="24"/>
          <w:szCs w:val="24"/>
        </w:rPr>
        <w:t>two</w:t>
      </w:r>
      <w:r w:rsidR="00A20314" w:rsidRPr="001D4F0F">
        <w:rPr>
          <w:rFonts w:ascii="Arial" w:hAnsi="Arial" w:cs="Arial"/>
          <w:sz w:val="24"/>
          <w:szCs w:val="24"/>
        </w:rPr>
        <w:t xml:space="preserve"> </w:t>
      </w:r>
      <w:r w:rsidRPr="001D4F0F">
        <w:rPr>
          <w:rFonts w:ascii="Arial" w:hAnsi="Arial" w:cs="Arial"/>
          <w:sz w:val="24"/>
          <w:szCs w:val="24"/>
        </w:rPr>
        <w:t>risks with a score</w:t>
      </w:r>
      <w:r w:rsidR="00AA144C" w:rsidRPr="001D4F0F">
        <w:rPr>
          <w:rFonts w:ascii="Arial" w:hAnsi="Arial" w:cs="Arial"/>
          <w:sz w:val="24"/>
          <w:szCs w:val="24"/>
        </w:rPr>
        <w:t xml:space="preserve"> of 25</w:t>
      </w:r>
      <w:r w:rsidR="0045082C" w:rsidRPr="001D4F0F">
        <w:rPr>
          <w:rFonts w:ascii="Arial" w:hAnsi="Arial" w:cs="Arial"/>
          <w:sz w:val="24"/>
          <w:szCs w:val="24"/>
        </w:rPr>
        <w:t xml:space="preserve"> currently</w:t>
      </w:r>
      <w:r w:rsidR="00832664" w:rsidRPr="001D4F0F">
        <w:rPr>
          <w:rFonts w:ascii="Arial" w:hAnsi="Arial" w:cs="Arial"/>
          <w:sz w:val="24"/>
          <w:szCs w:val="24"/>
        </w:rPr>
        <w:t xml:space="preserve">. </w:t>
      </w:r>
      <w:r w:rsidR="00A20314" w:rsidRPr="001D4F0F">
        <w:rPr>
          <w:rFonts w:ascii="Arial" w:hAnsi="Arial" w:cs="Arial"/>
          <w:sz w:val="24"/>
          <w:szCs w:val="24"/>
        </w:rPr>
        <w:t>The below table provides information on action being taken to address these risks</w:t>
      </w:r>
      <w:r w:rsidR="00EF1968" w:rsidRPr="001D4F0F">
        <w:rPr>
          <w:rFonts w:ascii="Arial" w:hAnsi="Arial" w:cs="Arial"/>
          <w:sz w:val="24"/>
          <w:szCs w:val="24"/>
        </w:rPr>
        <w:t>:</w:t>
      </w:r>
    </w:p>
    <w:p w14:paraId="7335007B" w14:textId="77777777" w:rsidR="001C0F49" w:rsidRDefault="001C0F49" w:rsidP="001C0F49">
      <w:pPr>
        <w:spacing w:after="0" w:line="240" w:lineRule="auto"/>
        <w:jc w:val="both"/>
        <w:rPr>
          <w:rFonts w:ascii="Arial" w:hAnsi="Arial" w:cs="Arial"/>
          <w:sz w:val="20"/>
          <w:szCs w:val="20"/>
        </w:rPr>
      </w:pPr>
    </w:p>
    <w:p w14:paraId="47304606" w14:textId="4B388A8B" w:rsidR="001C0F49" w:rsidRPr="001D4F0F" w:rsidRDefault="001C0F49" w:rsidP="001C0F49">
      <w:pPr>
        <w:spacing w:after="0" w:line="240" w:lineRule="auto"/>
        <w:jc w:val="both"/>
        <w:rPr>
          <w:rFonts w:ascii="Arial" w:hAnsi="Arial" w:cs="Arial"/>
          <w:sz w:val="20"/>
          <w:szCs w:val="20"/>
        </w:rPr>
      </w:pPr>
      <w:r>
        <w:rPr>
          <w:rFonts w:ascii="Arial" w:hAnsi="Arial" w:cs="Arial"/>
          <w:sz w:val="20"/>
          <w:szCs w:val="20"/>
        </w:rPr>
        <w:t>Table 5</w:t>
      </w:r>
      <w:r w:rsidRPr="001D4F0F">
        <w:rPr>
          <w:rFonts w:ascii="Arial" w:hAnsi="Arial" w:cs="Arial"/>
          <w:sz w:val="20"/>
          <w:szCs w:val="20"/>
        </w:rPr>
        <w:t xml:space="preserve">: </w:t>
      </w:r>
      <w:r>
        <w:rPr>
          <w:rFonts w:ascii="Arial" w:hAnsi="Arial" w:cs="Arial"/>
          <w:sz w:val="20"/>
          <w:szCs w:val="20"/>
        </w:rPr>
        <w:t>Highest scoring risks</w:t>
      </w:r>
    </w:p>
    <w:tbl>
      <w:tblPr>
        <w:tblStyle w:val="TableGrid"/>
        <w:tblW w:w="0" w:type="auto"/>
        <w:tblLook w:val="04A0" w:firstRow="1" w:lastRow="0" w:firstColumn="1" w:lastColumn="0" w:noHBand="0" w:noVBand="1"/>
      </w:tblPr>
      <w:tblGrid>
        <w:gridCol w:w="732"/>
        <w:gridCol w:w="4366"/>
        <w:gridCol w:w="1418"/>
        <w:gridCol w:w="2500"/>
      </w:tblGrid>
      <w:tr w:rsidR="00C910F6" w:rsidRPr="00562520" w14:paraId="67371ABE" w14:textId="77777777" w:rsidTr="00F473EF">
        <w:trPr>
          <w:trHeight w:val="41"/>
          <w:tblHeader/>
        </w:trPr>
        <w:tc>
          <w:tcPr>
            <w:tcW w:w="732" w:type="dxa"/>
            <w:shd w:val="clear" w:color="auto" w:fill="B4C6E7" w:themeFill="accent5" w:themeFillTint="66"/>
          </w:tcPr>
          <w:p w14:paraId="36E61A79" w14:textId="77777777" w:rsidR="00C910F6" w:rsidRPr="00562520" w:rsidRDefault="00C910F6" w:rsidP="00F473EF">
            <w:pPr>
              <w:jc w:val="both"/>
              <w:rPr>
                <w:rFonts w:ascii="Arial" w:hAnsi="Arial" w:cs="Arial"/>
              </w:rPr>
            </w:pPr>
            <w:r w:rsidRPr="00562520">
              <w:rPr>
                <w:rFonts w:ascii="Arial" w:hAnsi="Arial" w:cs="Arial"/>
                <w:b/>
              </w:rPr>
              <w:t>Risk Ref</w:t>
            </w:r>
          </w:p>
        </w:tc>
        <w:tc>
          <w:tcPr>
            <w:tcW w:w="4366" w:type="dxa"/>
            <w:shd w:val="clear" w:color="auto" w:fill="B4C6E7" w:themeFill="accent5" w:themeFillTint="66"/>
          </w:tcPr>
          <w:p w14:paraId="349262C8" w14:textId="77777777" w:rsidR="00C910F6" w:rsidRPr="00562520" w:rsidRDefault="00C910F6" w:rsidP="00F473EF">
            <w:pPr>
              <w:jc w:val="both"/>
              <w:rPr>
                <w:rFonts w:ascii="Arial" w:hAnsi="Arial" w:cs="Arial"/>
                <w:b/>
              </w:rPr>
            </w:pPr>
            <w:r w:rsidRPr="00562520">
              <w:rPr>
                <w:rFonts w:ascii="Arial" w:hAnsi="Arial" w:cs="Arial"/>
                <w:b/>
              </w:rPr>
              <w:t xml:space="preserve">Risk </w:t>
            </w:r>
          </w:p>
        </w:tc>
        <w:tc>
          <w:tcPr>
            <w:tcW w:w="1418" w:type="dxa"/>
            <w:shd w:val="clear" w:color="auto" w:fill="B4C6E7" w:themeFill="accent5" w:themeFillTint="66"/>
          </w:tcPr>
          <w:p w14:paraId="6EE46FCA" w14:textId="77777777" w:rsidR="00C910F6" w:rsidRPr="00562520" w:rsidRDefault="00C910F6" w:rsidP="00F473EF">
            <w:pPr>
              <w:jc w:val="center"/>
              <w:rPr>
                <w:rFonts w:ascii="Arial" w:hAnsi="Arial" w:cs="Arial"/>
                <w:b/>
              </w:rPr>
            </w:pPr>
            <w:r w:rsidRPr="00562520">
              <w:rPr>
                <w:rFonts w:ascii="Arial" w:hAnsi="Arial" w:cs="Arial"/>
                <w:b/>
              </w:rPr>
              <w:t xml:space="preserve">Current </w:t>
            </w:r>
          </w:p>
          <w:p w14:paraId="4CA1901E" w14:textId="77777777" w:rsidR="00C910F6" w:rsidRPr="00562520" w:rsidRDefault="00C910F6" w:rsidP="00F473EF">
            <w:pPr>
              <w:jc w:val="center"/>
              <w:rPr>
                <w:rFonts w:ascii="Arial" w:hAnsi="Arial" w:cs="Arial"/>
              </w:rPr>
            </w:pPr>
            <w:r w:rsidRPr="00562520">
              <w:rPr>
                <w:rFonts w:ascii="Arial" w:hAnsi="Arial" w:cs="Arial"/>
                <w:b/>
              </w:rPr>
              <w:t xml:space="preserve">Risk Score </w:t>
            </w:r>
          </w:p>
        </w:tc>
        <w:tc>
          <w:tcPr>
            <w:tcW w:w="2500" w:type="dxa"/>
            <w:shd w:val="clear" w:color="auto" w:fill="B4C6E7" w:themeFill="accent5" w:themeFillTint="66"/>
          </w:tcPr>
          <w:p w14:paraId="6D22B2ED" w14:textId="77777777" w:rsidR="00C910F6" w:rsidRPr="00562520" w:rsidRDefault="00C910F6" w:rsidP="00F473EF">
            <w:pPr>
              <w:jc w:val="center"/>
              <w:rPr>
                <w:rFonts w:ascii="Arial" w:hAnsi="Arial" w:cs="Arial"/>
              </w:rPr>
            </w:pPr>
            <w:r w:rsidRPr="00562520">
              <w:rPr>
                <w:rFonts w:ascii="Arial" w:hAnsi="Arial" w:cs="Arial"/>
                <w:b/>
              </w:rPr>
              <w:t>Lead Executive Director</w:t>
            </w:r>
          </w:p>
        </w:tc>
      </w:tr>
      <w:tr w:rsidR="00C910F6" w:rsidRPr="00562520" w14:paraId="33C7D673" w14:textId="77777777" w:rsidTr="00F473EF">
        <w:trPr>
          <w:trHeight w:val="41"/>
        </w:trPr>
        <w:tc>
          <w:tcPr>
            <w:tcW w:w="732" w:type="dxa"/>
          </w:tcPr>
          <w:p w14:paraId="4809D38C" w14:textId="66B9C930" w:rsidR="00C910F6" w:rsidRPr="00562520" w:rsidRDefault="00C910F6" w:rsidP="00F473EF">
            <w:pPr>
              <w:jc w:val="both"/>
              <w:rPr>
                <w:rFonts w:ascii="Arial" w:hAnsi="Arial" w:cs="Arial"/>
              </w:rPr>
            </w:pPr>
            <w:r>
              <w:rPr>
                <w:rFonts w:ascii="Arial" w:hAnsi="Arial" w:cs="Arial"/>
              </w:rPr>
              <w:t>1</w:t>
            </w:r>
          </w:p>
        </w:tc>
        <w:tc>
          <w:tcPr>
            <w:tcW w:w="4366" w:type="dxa"/>
          </w:tcPr>
          <w:p w14:paraId="3C058A9C" w14:textId="4AD4180A" w:rsidR="00C910F6" w:rsidRPr="00562520" w:rsidRDefault="00C910F6" w:rsidP="00F473EF">
            <w:pPr>
              <w:jc w:val="both"/>
              <w:rPr>
                <w:rFonts w:ascii="Arial" w:hAnsi="Arial" w:cs="Arial"/>
              </w:rPr>
            </w:pPr>
            <w:r>
              <w:rPr>
                <w:rFonts w:ascii="Arial" w:hAnsi="Arial" w:cs="Arial"/>
              </w:rPr>
              <w:t>Access to Unscheduled Care</w:t>
            </w:r>
          </w:p>
        </w:tc>
        <w:tc>
          <w:tcPr>
            <w:tcW w:w="1418" w:type="dxa"/>
          </w:tcPr>
          <w:p w14:paraId="3BA359F7" w14:textId="4125F728" w:rsidR="00C910F6" w:rsidRPr="00562520" w:rsidRDefault="00C910F6" w:rsidP="00F473EF">
            <w:pPr>
              <w:jc w:val="center"/>
              <w:rPr>
                <w:rFonts w:ascii="Arial" w:hAnsi="Arial" w:cs="Arial"/>
              </w:rPr>
            </w:pPr>
            <w:r>
              <w:rPr>
                <w:rFonts w:ascii="Arial" w:hAnsi="Arial" w:cs="Arial"/>
              </w:rPr>
              <w:t>25</w:t>
            </w:r>
          </w:p>
        </w:tc>
        <w:tc>
          <w:tcPr>
            <w:tcW w:w="2500" w:type="dxa"/>
          </w:tcPr>
          <w:p w14:paraId="04BF23AA" w14:textId="7A77DDE5" w:rsidR="00C910F6" w:rsidRPr="00562520" w:rsidRDefault="00C910F6" w:rsidP="00F473EF">
            <w:pPr>
              <w:jc w:val="center"/>
              <w:rPr>
                <w:rFonts w:ascii="Arial" w:hAnsi="Arial" w:cs="Arial"/>
              </w:rPr>
            </w:pPr>
            <w:r>
              <w:rPr>
                <w:rFonts w:ascii="Arial" w:hAnsi="Arial" w:cs="Arial"/>
              </w:rPr>
              <w:t>Chief Operating Officer</w:t>
            </w:r>
          </w:p>
        </w:tc>
      </w:tr>
      <w:tr w:rsidR="00C910F6" w:rsidRPr="00562520" w14:paraId="6C4E39C4" w14:textId="77777777" w:rsidTr="00F473EF">
        <w:trPr>
          <w:trHeight w:val="41"/>
        </w:trPr>
        <w:tc>
          <w:tcPr>
            <w:tcW w:w="732" w:type="dxa"/>
          </w:tcPr>
          <w:p w14:paraId="147ABB45" w14:textId="4EBC81EC" w:rsidR="00C910F6" w:rsidRPr="00562520" w:rsidRDefault="00F473EF" w:rsidP="00F473EF">
            <w:pPr>
              <w:jc w:val="both"/>
              <w:rPr>
                <w:rFonts w:ascii="Arial" w:hAnsi="Arial" w:cs="Arial"/>
                <w:sz w:val="21"/>
                <w:szCs w:val="21"/>
              </w:rPr>
            </w:pPr>
            <w:r>
              <w:rPr>
                <w:rFonts w:ascii="Arial" w:hAnsi="Arial" w:cs="Arial"/>
                <w:sz w:val="21"/>
                <w:szCs w:val="21"/>
              </w:rPr>
              <w:t>50</w:t>
            </w:r>
          </w:p>
        </w:tc>
        <w:tc>
          <w:tcPr>
            <w:tcW w:w="4366" w:type="dxa"/>
          </w:tcPr>
          <w:p w14:paraId="436EF01A" w14:textId="5C53B758" w:rsidR="00C910F6" w:rsidRPr="00562520" w:rsidRDefault="00C910F6" w:rsidP="00F473EF">
            <w:pPr>
              <w:jc w:val="both"/>
              <w:rPr>
                <w:rFonts w:ascii="Arial" w:hAnsi="Arial" w:cs="Arial"/>
                <w:sz w:val="21"/>
                <w:szCs w:val="21"/>
              </w:rPr>
            </w:pPr>
            <w:r>
              <w:rPr>
                <w:rFonts w:ascii="Arial" w:hAnsi="Arial" w:cs="Arial"/>
                <w:sz w:val="21"/>
                <w:szCs w:val="21"/>
              </w:rPr>
              <w:t>Access to Cancer Services</w:t>
            </w:r>
          </w:p>
        </w:tc>
        <w:tc>
          <w:tcPr>
            <w:tcW w:w="1418" w:type="dxa"/>
          </w:tcPr>
          <w:p w14:paraId="11FDEB77" w14:textId="610ED397" w:rsidR="00C910F6" w:rsidRPr="00562520" w:rsidRDefault="00C910F6" w:rsidP="00F473EF">
            <w:pPr>
              <w:jc w:val="center"/>
              <w:rPr>
                <w:rFonts w:ascii="Arial" w:hAnsi="Arial" w:cs="Arial"/>
                <w:sz w:val="21"/>
                <w:szCs w:val="21"/>
              </w:rPr>
            </w:pPr>
            <w:r>
              <w:rPr>
                <w:rFonts w:ascii="Arial" w:hAnsi="Arial" w:cs="Arial"/>
                <w:sz w:val="21"/>
                <w:szCs w:val="21"/>
              </w:rPr>
              <w:t>25</w:t>
            </w:r>
          </w:p>
        </w:tc>
        <w:tc>
          <w:tcPr>
            <w:tcW w:w="2500" w:type="dxa"/>
          </w:tcPr>
          <w:p w14:paraId="553EFBC9" w14:textId="49184767" w:rsidR="00C910F6" w:rsidRPr="00562520" w:rsidRDefault="00C910F6" w:rsidP="00F473EF">
            <w:pPr>
              <w:jc w:val="center"/>
              <w:rPr>
                <w:rFonts w:ascii="Arial" w:hAnsi="Arial" w:cs="Arial"/>
                <w:sz w:val="21"/>
                <w:szCs w:val="21"/>
              </w:rPr>
            </w:pPr>
            <w:r>
              <w:rPr>
                <w:rFonts w:ascii="Arial" w:hAnsi="Arial" w:cs="Arial"/>
                <w:sz w:val="21"/>
                <w:szCs w:val="21"/>
              </w:rPr>
              <w:t>Chief Operating Officer</w:t>
            </w:r>
          </w:p>
        </w:tc>
      </w:tr>
    </w:tbl>
    <w:p w14:paraId="1D155FE5" w14:textId="05AA0758" w:rsidR="00C910F6" w:rsidRDefault="00C910F6" w:rsidP="005523ED">
      <w:pPr>
        <w:spacing w:after="0" w:line="240" w:lineRule="auto"/>
        <w:rPr>
          <w:rFonts w:ascii="Arial" w:hAnsi="Arial" w:cs="Arial"/>
          <w:sz w:val="24"/>
          <w:szCs w:val="24"/>
        </w:rPr>
      </w:pPr>
    </w:p>
    <w:p w14:paraId="72320BA1" w14:textId="77777777" w:rsidR="00EA1234"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In addition to the above, the </w:t>
      </w:r>
      <w:r w:rsidR="00C46965" w:rsidRPr="001D4F0F">
        <w:rPr>
          <w:rFonts w:ascii="Arial" w:hAnsi="Arial" w:cs="Arial"/>
          <w:sz w:val="24"/>
          <w:szCs w:val="24"/>
        </w:rPr>
        <w:t>additional</w:t>
      </w:r>
      <w:r w:rsidRPr="001D4F0F">
        <w:rPr>
          <w:rFonts w:ascii="Arial" w:hAnsi="Arial" w:cs="Arial"/>
          <w:sz w:val="24"/>
          <w:szCs w:val="24"/>
        </w:rPr>
        <w:t xml:space="preserve"> risks below have been assessed </w:t>
      </w:r>
      <w:r w:rsidR="00D021E5" w:rsidRPr="001D4F0F">
        <w:rPr>
          <w:rFonts w:ascii="Arial" w:hAnsi="Arial" w:cs="Arial"/>
          <w:sz w:val="24"/>
          <w:szCs w:val="24"/>
        </w:rPr>
        <w:t xml:space="preserve">as meeting or exceeding the </w:t>
      </w:r>
      <w:r w:rsidRPr="001D4F0F">
        <w:rPr>
          <w:rFonts w:ascii="Arial" w:hAnsi="Arial" w:cs="Arial"/>
          <w:sz w:val="24"/>
          <w:szCs w:val="24"/>
        </w:rPr>
        <w:t xml:space="preserve">Board’s risk appetite </w:t>
      </w:r>
      <w:r w:rsidR="00D021E5" w:rsidRPr="001D4F0F">
        <w:rPr>
          <w:rFonts w:ascii="Arial" w:hAnsi="Arial" w:cs="Arial"/>
          <w:sz w:val="24"/>
          <w:szCs w:val="24"/>
        </w:rPr>
        <w:t>threshold</w:t>
      </w:r>
      <w:r w:rsidRPr="001D4F0F">
        <w:rPr>
          <w:rFonts w:ascii="Arial" w:hAnsi="Arial" w:cs="Arial"/>
          <w:sz w:val="24"/>
          <w:szCs w:val="24"/>
        </w:rPr>
        <w:t>:</w:t>
      </w:r>
    </w:p>
    <w:p w14:paraId="04F52457" w14:textId="77777777" w:rsidR="009017B8" w:rsidRPr="00876596" w:rsidRDefault="009017B8" w:rsidP="00FA1CB5">
      <w:pPr>
        <w:spacing w:after="0" w:line="240" w:lineRule="auto"/>
        <w:rPr>
          <w:rFonts w:ascii="Arial" w:hAnsi="Arial" w:cs="Arial"/>
          <w:color w:val="FF0000"/>
          <w:sz w:val="24"/>
          <w:szCs w:val="24"/>
        </w:rPr>
      </w:pPr>
    </w:p>
    <w:p w14:paraId="4B7FD307" w14:textId="6E88246E" w:rsidR="003E0EA0" w:rsidRPr="00562520" w:rsidRDefault="003E0EA0" w:rsidP="003E0EA0">
      <w:pPr>
        <w:spacing w:after="0"/>
        <w:rPr>
          <w:rFonts w:ascii="Arial" w:hAnsi="Arial" w:cs="Arial"/>
          <w:sz w:val="20"/>
          <w:szCs w:val="20"/>
        </w:rPr>
      </w:pPr>
      <w:r w:rsidRPr="00562520">
        <w:rPr>
          <w:rFonts w:ascii="Arial" w:hAnsi="Arial" w:cs="Arial"/>
          <w:sz w:val="20"/>
          <w:szCs w:val="20"/>
        </w:rPr>
        <w:t xml:space="preserve">Table </w:t>
      </w:r>
      <w:r w:rsidR="001C0F49">
        <w:rPr>
          <w:rFonts w:ascii="Arial" w:hAnsi="Arial" w:cs="Arial"/>
          <w:sz w:val="20"/>
          <w:szCs w:val="20"/>
        </w:rPr>
        <w:t>6</w:t>
      </w:r>
      <w:r w:rsidRPr="00562520">
        <w:rPr>
          <w:rFonts w:ascii="Arial" w:hAnsi="Arial" w:cs="Arial"/>
          <w:sz w:val="20"/>
          <w:szCs w:val="20"/>
        </w:rPr>
        <w:t>: Other Risks Meeting/Exceeding Board Appetite Threshold</w:t>
      </w:r>
    </w:p>
    <w:tbl>
      <w:tblPr>
        <w:tblStyle w:val="TableGrid"/>
        <w:tblW w:w="0" w:type="auto"/>
        <w:tblLook w:val="04A0" w:firstRow="1" w:lastRow="0" w:firstColumn="1" w:lastColumn="0" w:noHBand="0" w:noVBand="1"/>
      </w:tblPr>
      <w:tblGrid>
        <w:gridCol w:w="732"/>
        <w:gridCol w:w="4366"/>
        <w:gridCol w:w="1418"/>
        <w:gridCol w:w="2500"/>
      </w:tblGrid>
      <w:tr w:rsidR="00562520" w:rsidRPr="00562520" w14:paraId="7FA503BF" w14:textId="77777777" w:rsidTr="00C46965">
        <w:trPr>
          <w:trHeight w:val="41"/>
          <w:tblHeader/>
        </w:trPr>
        <w:tc>
          <w:tcPr>
            <w:tcW w:w="732" w:type="dxa"/>
            <w:shd w:val="clear" w:color="auto" w:fill="B4C6E7" w:themeFill="accent5" w:themeFillTint="66"/>
          </w:tcPr>
          <w:p w14:paraId="01CFA0F1" w14:textId="77777777" w:rsidR="00EA1234" w:rsidRPr="00562520" w:rsidRDefault="00EA1234" w:rsidP="00EA1234">
            <w:pPr>
              <w:jc w:val="both"/>
              <w:rPr>
                <w:rFonts w:ascii="Arial" w:hAnsi="Arial" w:cs="Arial"/>
              </w:rPr>
            </w:pPr>
            <w:r w:rsidRPr="00562520">
              <w:rPr>
                <w:rFonts w:ascii="Arial" w:hAnsi="Arial" w:cs="Arial"/>
                <w:b/>
              </w:rPr>
              <w:t>Risk Ref</w:t>
            </w:r>
          </w:p>
        </w:tc>
        <w:tc>
          <w:tcPr>
            <w:tcW w:w="4366" w:type="dxa"/>
            <w:shd w:val="clear" w:color="auto" w:fill="B4C6E7" w:themeFill="accent5" w:themeFillTint="66"/>
          </w:tcPr>
          <w:p w14:paraId="155DF886" w14:textId="07D4D450" w:rsidR="00EA1234" w:rsidRPr="00562520" w:rsidRDefault="00EA1234" w:rsidP="008F0D68">
            <w:pPr>
              <w:jc w:val="both"/>
              <w:rPr>
                <w:rFonts w:ascii="Arial" w:hAnsi="Arial" w:cs="Arial"/>
                <w:b/>
              </w:rPr>
            </w:pPr>
            <w:r w:rsidRPr="00562520">
              <w:rPr>
                <w:rFonts w:ascii="Arial" w:hAnsi="Arial" w:cs="Arial"/>
                <w:b/>
              </w:rPr>
              <w:t xml:space="preserve">Risk </w:t>
            </w:r>
          </w:p>
        </w:tc>
        <w:tc>
          <w:tcPr>
            <w:tcW w:w="1418" w:type="dxa"/>
            <w:shd w:val="clear" w:color="auto" w:fill="B4C6E7" w:themeFill="accent5" w:themeFillTint="66"/>
          </w:tcPr>
          <w:p w14:paraId="5113DE49" w14:textId="77777777" w:rsidR="00C46965" w:rsidRPr="00562520" w:rsidRDefault="00C46965" w:rsidP="00C46965">
            <w:pPr>
              <w:jc w:val="center"/>
              <w:rPr>
                <w:rFonts w:ascii="Arial" w:hAnsi="Arial" w:cs="Arial"/>
                <w:b/>
              </w:rPr>
            </w:pPr>
            <w:r w:rsidRPr="00562520">
              <w:rPr>
                <w:rFonts w:ascii="Arial" w:hAnsi="Arial" w:cs="Arial"/>
                <w:b/>
              </w:rPr>
              <w:t xml:space="preserve">Current </w:t>
            </w:r>
          </w:p>
          <w:p w14:paraId="02436A71" w14:textId="77777777" w:rsidR="00EA1234" w:rsidRPr="00562520" w:rsidRDefault="00EA1234" w:rsidP="00C46965">
            <w:pPr>
              <w:jc w:val="center"/>
              <w:rPr>
                <w:rFonts w:ascii="Arial" w:hAnsi="Arial" w:cs="Arial"/>
              </w:rPr>
            </w:pPr>
            <w:r w:rsidRPr="00562520">
              <w:rPr>
                <w:rFonts w:ascii="Arial" w:hAnsi="Arial" w:cs="Arial"/>
                <w:b/>
              </w:rPr>
              <w:t xml:space="preserve">Risk </w:t>
            </w:r>
            <w:r w:rsidR="00C46965" w:rsidRPr="00562520">
              <w:rPr>
                <w:rFonts w:ascii="Arial" w:hAnsi="Arial" w:cs="Arial"/>
                <w:b/>
              </w:rPr>
              <w:t xml:space="preserve">Score </w:t>
            </w:r>
          </w:p>
        </w:tc>
        <w:tc>
          <w:tcPr>
            <w:tcW w:w="2500" w:type="dxa"/>
            <w:shd w:val="clear" w:color="auto" w:fill="B4C6E7" w:themeFill="accent5" w:themeFillTint="66"/>
          </w:tcPr>
          <w:p w14:paraId="6F57354F" w14:textId="77777777" w:rsidR="00EA1234" w:rsidRPr="00562520" w:rsidRDefault="00EA1234" w:rsidP="00EA1234">
            <w:pPr>
              <w:jc w:val="center"/>
              <w:rPr>
                <w:rFonts w:ascii="Arial" w:hAnsi="Arial" w:cs="Arial"/>
              </w:rPr>
            </w:pPr>
            <w:r w:rsidRPr="00562520">
              <w:rPr>
                <w:rFonts w:ascii="Arial" w:hAnsi="Arial" w:cs="Arial"/>
                <w:b/>
              </w:rPr>
              <w:t>Lead Executive Director</w:t>
            </w:r>
          </w:p>
        </w:tc>
      </w:tr>
      <w:tr w:rsidR="00562520" w:rsidRPr="00562520" w14:paraId="046723A5" w14:textId="77777777" w:rsidTr="00C46965">
        <w:trPr>
          <w:trHeight w:val="41"/>
        </w:trPr>
        <w:tc>
          <w:tcPr>
            <w:tcW w:w="732" w:type="dxa"/>
          </w:tcPr>
          <w:p w14:paraId="788DA474" w14:textId="77777777" w:rsidR="00EA1234" w:rsidRPr="00562520" w:rsidRDefault="00EA1234" w:rsidP="00EA1234">
            <w:pPr>
              <w:jc w:val="both"/>
              <w:rPr>
                <w:rFonts w:ascii="Arial" w:hAnsi="Arial" w:cs="Arial"/>
              </w:rPr>
            </w:pPr>
            <w:r w:rsidRPr="00562520">
              <w:rPr>
                <w:rFonts w:ascii="Arial" w:hAnsi="Arial" w:cs="Arial"/>
              </w:rPr>
              <w:t>3</w:t>
            </w:r>
          </w:p>
        </w:tc>
        <w:tc>
          <w:tcPr>
            <w:tcW w:w="4366" w:type="dxa"/>
          </w:tcPr>
          <w:p w14:paraId="6CEAEFE6" w14:textId="77777777" w:rsidR="00EA1234" w:rsidRPr="00562520" w:rsidRDefault="00EA1234" w:rsidP="00EA1234">
            <w:pPr>
              <w:jc w:val="both"/>
              <w:rPr>
                <w:rFonts w:ascii="Arial" w:hAnsi="Arial" w:cs="Arial"/>
              </w:rPr>
            </w:pPr>
            <w:r w:rsidRPr="00562520">
              <w:rPr>
                <w:rFonts w:ascii="Arial" w:hAnsi="Arial" w:cs="Arial"/>
              </w:rPr>
              <w:t>Workforce Recruitment (Medical &amp; Dental)</w:t>
            </w:r>
          </w:p>
        </w:tc>
        <w:tc>
          <w:tcPr>
            <w:tcW w:w="1418" w:type="dxa"/>
          </w:tcPr>
          <w:p w14:paraId="0C022AD7" w14:textId="77777777" w:rsidR="00EA1234" w:rsidRPr="00562520" w:rsidRDefault="00C46965" w:rsidP="00EA1234">
            <w:pPr>
              <w:jc w:val="center"/>
              <w:rPr>
                <w:rFonts w:ascii="Arial" w:hAnsi="Arial" w:cs="Arial"/>
              </w:rPr>
            </w:pPr>
            <w:r w:rsidRPr="00562520">
              <w:rPr>
                <w:rFonts w:ascii="Arial" w:hAnsi="Arial" w:cs="Arial"/>
              </w:rPr>
              <w:t>20</w:t>
            </w:r>
          </w:p>
        </w:tc>
        <w:tc>
          <w:tcPr>
            <w:tcW w:w="2500" w:type="dxa"/>
          </w:tcPr>
          <w:p w14:paraId="4A323D51" w14:textId="77777777" w:rsidR="00EA1234" w:rsidRPr="00562520" w:rsidRDefault="00C46965" w:rsidP="00EA1234">
            <w:pPr>
              <w:jc w:val="center"/>
              <w:rPr>
                <w:rFonts w:ascii="Arial" w:hAnsi="Arial" w:cs="Arial"/>
              </w:rPr>
            </w:pPr>
            <w:r w:rsidRPr="00562520">
              <w:rPr>
                <w:rFonts w:ascii="Arial" w:hAnsi="Arial" w:cs="Arial"/>
              </w:rPr>
              <w:t>Director of Workforce &amp; OD</w:t>
            </w:r>
          </w:p>
        </w:tc>
      </w:tr>
      <w:tr w:rsidR="00562520" w:rsidRPr="00562520" w14:paraId="11312C3C" w14:textId="77777777" w:rsidTr="00C46965">
        <w:trPr>
          <w:trHeight w:val="41"/>
        </w:trPr>
        <w:tc>
          <w:tcPr>
            <w:tcW w:w="732" w:type="dxa"/>
          </w:tcPr>
          <w:p w14:paraId="03CF34E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4</w:t>
            </w:r>
          </w:p>
        </w:tc>
        <w:tc>
          <w:tcPr>
            <w:tcW w:w="4366" w:type="dxa"/>
          </w:tcPr>
          <w:p w14:paraId="3F2D5217"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Infection Prevention &amp; Control</w:t>
            </w:r>
          </w:p>
        </w:tc>
        <w:tc>
          <w:tcPr>
            <w:tcW w:w="1418" w:type="dxa"/>
          </w:tcPr>
          <w:p w14:paraId="48B323D5"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1B72764D"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0C9F5D97" w14:textId="77777777" w:rsidTr="00C46965">
        <w:trPr>
          <w:trHeight w:val="41"/>
        </w:trPr>
        <w:tc>
          <w:tcPr>
            <w:tcW w:w="732" w:type="dxa"/>
          </w:tcPr>
          <w:p w14:paraId="267ABF7B"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13</w:t>
            </w:r>
          </w:p>
        </w:tc>
        <w:tc>
          <w:tcPr>
            <w:tcW w:w="4366" w:type="dxa"/>
          </w:tcPr>
          <w:p w14:paraId="4E10A8A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 &amp; Safety Compliance: Environment of Premises</w:t>
            </w:r>
          </w:p>
        </w:tc>
        <w:tc>
          <w:tcPr>
            <w:tcW w:w="1418" w:type="dxa"/>
          </w:tcPr>
          <w:p w14:paraId="7023CA43"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28136F3E" w14:textId="77777777" w:rsidR="00EA1234"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33D2EB11" w14:textId="77777777" w:rsidTr="00C46965">
        <w:trPr>
          <w:trHeight w:val="41"/>
        </w:trPr>
        <w:tc>
          <w:tcPr>
            <w:tcW w:w="732" w:type="dxa"/>
          </w:tcPr>
          <w:p w14:paraId="58D628F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16</w:t>
            </w:r>
          </w:p>
        </w:tc>
        <w:tc>
          <w:tcPr>
            <w:tcW w:w="4366" w:type="dxa"/>
          </w:tcPr>
          <w:p w14:paraId="2AEDA38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Access to Planned Care</w:t>
            </w:r>
          </w:p>
          <w:p w14:paraId="79A672A9" w14:textId="77777777" w:rsidR="00C46965" w:rsidRPr="00562520" w:rsidRDefault="00C46965" w:rsidP="00EA1234">
            <w:pPr>
              <w:jc w:val="both"/>
              <w:rPr>
                <w:rFonts w:ascii="Arial" w:hAnsi="Arial" w:cs="Arial"/>
                <w:sz w:val="21"/>
                <w:szCs w:val="21"/>
              </w:rPr>
            </w:pPr>
          </w:p>
        </w:tc>
        <w:tc>
          <w:tcPr>
            <w:tcW w:w="1418" w:type="dxa"/>
          </w:tcPr>
          <w:p w14:paraId="0189C5B1"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lastRenderedPageBreak/>
              <w:t>20</w:t>
            </w:r>
          </w:p>
        </w:tc>
        <w:tc>
          <w:tcPr>
            <w:tcW w:w="2500" w:type="dxa"/>
          </w:tcPr>
          <w:p w14:paraId="1D71DA5D"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7506C9A4" w14:textId="77777777" w:rsidTr="00C46965">
        <w:trPr>
          <w:trHeight w:val="41"/>
        </w:trPr>
        <w:tc>
          <w:tcPr>
            <w:tcW w:w="732" w:type="dxa"/>
          </w:tcPr>
          <w:p w14:paraId="22FDB58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43</w:t>
            </w:r>
          </w:p>
        </w:tc>
        <w:tc>
          <w:tcPr>
            <w:tcW w:w="4366" w:type="dxa"/>
          </w:tcPr>
          <w:p w14:paraId="7A2AB0F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Deprivation of Liberty Safeguards</w:t>
            </w:r>
          </w:p>
        </w:tc>
        <w:tc>
          <w:tcPr>
            <w:tcW w:w="1418" w:type="dxa"/>
          </w:tcPr>
          <w:p w14:paraId="52D416A0"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2D74CDC5"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2D4FDC44" w14:textId="77777777" w:rsidTr="00417DE8">
        <w:trPr>
          <w:cantSplit/>
          <w:trHeight w:val="41"/>
        </w:trPr>
        <w:tc>
          <w:tcPr>
            <w:tcW w:w="732" w:type="dxa"/>
          </w:tcPr>
          <w:p w14:paraId="4A0AE8D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61</w:t>
            </w:r>
          </w:p>
        </w:tc>
        <w:tc>
          <w:tcPr>
            <w:tcW w:w="4366" w:type="dxa"/>
          </w:tcPr>
          <w:p w14:paraId="1F92E4FC"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Paediatric Dental GA Service (Parkway)</w:t>
            </w:r>
          </w:p>
          <w:p w14:paraId="61675476" w14:textId="77777777" w:rsidR="00C46965" w:rsidRPr="00562520" w:rsidRDefault="00C46965" w:rsidP="00EA1234">
            <w:pPr>
              <w:jc w:val="both"/>
              <w:rPr>
                <w:rFonts w:ascii="Arial" w:hAnsi="Arial" w:cs="Arial"/>
                <w:sz w:val="21"/>
                <w:szCs w:val="21"/>
              </w:rPr>
            </w:pPr>
          </w:p>
        </w:tc>
        <w:tc>
          <w:tcPr>
            <w:tcW w:w="1418" w:type="dxa"/>
          </w:tcPr>
          <w:p w14:paraId="5420268E"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707400CE"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0DEBA03F" w14:textId="77777777" w:rsidTr="00C46965">
        <w:trPr>
          <w:trHeight w:val="41"/>
        </w:trPr>
        <w:tc>
          <w:tcPr>
            <w:tcW w:w="732" w:type="dxa"/>
          </w:tcPr>
          <w:p w14:paraId="6BC1F93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63</w:t>
            </w:r>
          </w:p>
        </w:tc>
        <w:tc>
          <w:tcPr>
            <w:tcW w:w="4366" w:type="dxa"/>
          </w:tcPr>
          <w:p w14:paraId="0B837F8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 xml:space="preserve">Screening for </w:t>
            </w:r>
            <w:proofErr w:type="spellStart"/>
            <w:r w:rsidRPr="00562520">
              <w:rPr>
                <w:rFonts w:ascii="Arial" w:hAnsi="Arial" w:cs="Arial"/>
                <w:sz w:val="21"/>
                <w:szCs w:val="21"/>
              </w:rPr>
              <w:t>Fetal</w:t>
            </w:r>
            <w:proofErr w:type="spellEnd"/>
            <w:r w:rsidRPr="00562520">
              <w:rPr>
                <w:rFonts w:ascii="Arial" w:hAnsi="Arial" w:cs="Arial"/>
                <w:sz w:val="21"/>
                <w:szCs w:val="21"/>
              </w:rPr>
              <w:t xml:space="preserve"> Growth Assessment in line with Gap-Grow</w:t>
            </w:r>
          </w:p>
        </w:tc>
        <w:tc>
          <w:tcPr>
            <w:tcW w:w="1418" w:type="dxa"/>
          </w:tcPr>
          <w:p w14:paraId="4EBFA339"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28E5AB5C"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216AE6C7" w14:textId="77777777" w:rsidTr="00C46965">
        <w:trPr>
          <w:trHeight w:val="41"/>
        </w:trPr>
        <w:tc>
          <w:tcPr>
            <w:tcW w:w="732" w:type="dxa"/>
          </w:tcPr>
          <w:p w14:paraId="236F50BA"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64</w:t>
            </w:r>
          </w:p>
        </w:tc>
        <w:tc>
          <w:tcPr>
            <w:tcW w:w="4366" w:type="dxa"/>
          </w:tcPr>
          <w:p w14:paraId="0078C01F"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 &amp; Safety Infrastructure</w:t>
            </w:r>
          </w:p>
          <w:p w14:paraId="336F22DB" w14:textId="77777777" w:rsidR="00C46965" w:rsidRPr="00562520" w:rsidRDefault="00C46965" w:rsidP="00EA1234">
            <w:pPr>
              <w:jc w:val="both"/>
              <w:rPr>
                <w:rFonts w:ascii="Arial" w:hAnsi="Arial" w:cs="Arial"/>
                <w:sz w:val="21"/>
                <w:szCs w:val="21"/>
              </w:rPr>
            </w:pPr>
          </w:p>
        </w:tc>
        <w:tc>
          <w:tcPr>
            <w:tcW w:w="1418" w:type="dxa"/>
          </w:tcPr>
          <w:p w14:paraId="4998EAE0"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0A776503"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Director of Finance</w:t>
            </w:r>
            <w:r w:rsidR="008D74AB" w:rsidRPr="00562520">
              <w:rPr>
                <w:rFonts w:ascii="Arial" w:hAnsi="Arial" w:cs="Arial"/>
                <w:sz w:val="21"/>
                <w:szCs w:val="21"/>
              </w:rPr>
              <w:t xml:space="preserve"> &amp; Performance</w:t>
            </w:r>
          </w:p>
        </w:tc>
      </w:tr>
      <w:tr w:rsidR="00562520" w:rsidRPr="00562520" w14:paraId="1DE15ADF" w14:textId="77777777" w:rsidTr="00C46965">
        <w:trPr>
          <w:trHeight w:val="41"/>
        </w:trPr>
        <w:tc>
          <w:tcPr>
            <w:tcW w:w="732" w:type="dxa"/>
          </w:tcPr>
          <w:p w14:paraId="172A9A91"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69</w:t>
            </w:r>
          </w:p>
        </w:tc>
        <w:tc>
          <w:tcPr>
            <w:tcW w:w="4366" w:type="dxa"/>
          </w:tcPr>
          <w:p w14:paraId="5878687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Safeguarding: Adolescents on Adult Mental Health Wards</w:t>
            </w:r>
          </w:p>
        </w:tc>
        <w:tc>
          <w:tcPr>
            <w:tcW w:w="1418" w:type="dxa"/>
          </w:tcPr>
          <w:p w14:paraId="1E4C9B7D"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7BF5C05B"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1C9D5B66" w14:textId="77777777" w:rsidTr="00C46965">
        <w:trPr>
          <w:trHeight w:val="41"/>
        </w:trPr>
        <w:tc>
          <w:tcPr>
            <w:tcW w:w="732" w:type="dxa"/>
          </w:tcPr>
          <w:p w14:paraId="6967E19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80</w:t>
            </w:r>
          </w:p>
        </w:tc>
        <w:tc>
          <w:tcPr>
            <w:tcW w:w="4366" w:type="dxa"/>
          </w:tcPr>
          <w:p w14:paraId="51457F9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Inability to Transfer Patients</w:t>
            </w:r>
          </w:p>
          <w:p w14:paraId="723CD716" w14:textId="77777777" w:rsidR="00C46965" w:rsidRPr="00562520" w:rsidRDefault="00C46965" w:rsidP="00EA1234">
            <w:pPr>
              <w:jc w:val="both"/>
              <w:rPr>
                <w:rFonts w:ascii="Arial" w:hAnsi="Arial" w:cs="Arial"/>
                <w:sz w:val="21"/>
                <w:szCs w:val="21"/>
              </w:rPr>
            </w:pPr>
          </w:p>
        </w:tc>
        <w:tc>
          <w:tcPr>
            <w:tcW w:w="1418" w:type="dxa"/>
          </w:tcPr>
          <w:p w14:paraId="23146446"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60579FE1"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6D2CD8C0" w14:textId="77777777" w:rsidTr="00C46965">
        <w:trPr>
          <w:trHeight w:val="41"/>
        </w:trPr>
        <w:tc>
          <w:tcPr>
            <w:tcW w:w="732" w:type="dxa"/>
          </w:tcPr>
          <w:p w14:paraId="5BC817AB"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85</w:t>
            </w:r>
          </w:p>
        </w:tc>
        <w:tc>
          <w:tcPr>
            <w:tcW w:w="4366" w:type="dxa"/>
          </w:tcPr>
          <w:p w14:paraId="2640DD21"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Non-Compliance with ALN Act</w:t>
            </w:r>
          </w:p>
          <w:p w14:paraId="217004F2" w14:textId="77777777" w:rsidR="00C46965" w:rsidRPr="00562520" w:rsidRDefault="00C46965" w:rsidP="00EA1234">
            <w:pPr>
              <w:jc w:val="both"/>
              <w:rPr>
                <w:rFonts w:ascii="Arial" w:hAnsi="Arial" w:cs="Arial"/>
                <w:sz w:val="21"/>
                <w:szCs w:val="21"/>
              </w:rPr>
            </w:pPr>
          </w:p>
        </w:tc>
        <w:tc>
          <w:tcPr>
            <w:tcW w:w="1418" w:type="dxa"/>
          </w:tcPr>
          <w:p w14:paraId="617A761A"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3211BA82"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Director of Therapies &amp; Health Sciences</w:t>
            </w:r>
          </w:p>
        </w:tc>
      </w:tr>
      <w:tr w:rsidR="00562520" w:rsidRPr="00562520" w14:paraId="29DA7238" w14:textId="77777777" w:rsidTr="00C46965">
        <w:trPr>
          <w:trHeight w:val="41"/>
        </w:trPr>
        <w:tc>
          <w:tcPr>
            <w:tcW w:w="732" w:type="dxa"/>
          </w:tcPr>
          <w:p w14:paraId="39C276C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89</w:t>
            </w:r>
          </w:p>
        </w:tc>
        <w:tc>
          <w:tcPr>
            <w:tcW w:w="4366" w:type="dxa"/>
          </w:tcPr>
          <w:p w14:paraId="7452FDCA"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Healthcare Nursing Staff Level (HMPS)</w:t>
            </w:r>
          </w:p>
          <w:p w14:paraId="2EDF1E41" w14:textId="77777777" w:rsidR="00C46965" w:rsidRPr="00562520" w:rsidRDefault="00C46965" w:rsidP="00EA1234">
            <w:pPr>
              <w:jc w:val="both"/>
              <w:rPr>
                <w:rFonts w:ascii="Arial" w:hAnsi="Arial" w:cs="Arial"/>
                <w:sz w:val="21"/>
                <w:szCs w:val="21"/>
              </w:rPr>
            </w:pPr>
          </w:p>
        </w:tc>
        <w:tc>
          <w:tcPr>
            <w:tcW w:w="1418" w:type="dxa"/>
          </w:tcPr>
          <w:p w14:paraId="40985E6F"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306B925B" w14:textId="77777777" w:rsidR="00EA1234" w:rsidRPr="00562520" w:rsidRDefault="00B40EA8" w:rsidP="00B40EA8">
            <w:pPr>
              <w:jc w:val="center"/>
              <w:rPr>
                <w:rFonts w:ascii="Arial" w:hAnsi="Arial" w:cs="Arial"/>
                <w:sz w:val="21"/>
                <w:szCs w:val="21"/>
              </w:rPr>
            </w:pPr>
            <w:r w:rsidRPr="00562520">
              <w:rPr>
                <w:rFonts w:ascii="Arial" w:hAnsi="Arial" w:cs="Arial"/>
                <w:sz w:val="21"/>
                <w:szCs w:val="21"/>
              </w:rPr>
              <w:t xml:space="preserve">Executive Director of Nursing </w:t>
            </w:r>
            <w:r w:rsidR="008D74AB" w:rsidRPr="00562520">
              <w:rPr>
                <w:rFonts w:ascii="Arial" w:hAnsi="Arial" w:cs="Arial"/>
                <w:sz w:val="21"/>
                <w:szCs w:val="21"/>
              </w:rPr>
              <w:t>(</w:t>
            </w:r>
            <w:r w:rsidRPr="00562520">
              <w:rPr>
                <w:rFonts w:ascii="Arial" w:hAnsi="Arial" w:cs="Arial"/>
                <w:sz w:val="21"/>
                <w:szCs w:val="21"/>
              </w:rPr>
              <w:t>with Chief Operating Officer</w:t>
            </w:r>
            <w:r w:rsidR="008D74AB" w:rsidRPr="00562520">
              <w:rPr>
                <w:rFonts w:ascii="Arial" w:hAnsi="Arial" w:cs="Arial"/>
                <w:sz w:val="21"/>
                <w:szCs w:val="21"/>
              </w:rPr>
              <w:t>)</w:t>
            </w:r>
          </w:p>
        </w:tc>
      </w:tr>
      <w:tr w:rsidR="00562520" w:rsidRPr="00562520" w14:paraId="1FCF9DC2" w14:textId="77777777" w:rsidTr="00C46965">
        <w:trPr>
          <w:trHeight w:val="41"/>
        </w:trPr>
        <w:tc>
          <w:tcPr>
            <w:tcW w:w="732" w:type="dxa"/>
          </w:tcPr>
          <w:p w14:paraId="3C5C9AEC"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90</w:t>
            </w:r>
          </w:p>
        </w:tc>
        <w:tc>
          <w:tcPr>
            <w:tcW w:w="4366" w:type="dxa"/>
          </w:tcPr>
          <w:p w14:paraId="47B01BA3"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Non-compliance with UK-GDPR Article 15 regarding Subject Access Requests</w:t>
            </w:r>
          </w:p>
        </w:tc>
        <w:tc>
          <w:tcPr>
            <w:tcW w:w="1418" w:type="dxa"/>
          </w:tcPr>
          <w:p w14:paraId="4A211621"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725AC8A0" w14:textId="77777777" w:rsidR="00EA1234" w:rsidRPr="00562520" w:rsidRDefault="00B40EA8" w:rsidP="00EA1234">
            <w:pPr>
              <w:jc w:val="center"/>
              <w:rPr>
                <w:rFonts w:ascii="Arial" w:hAnsi="Arial" w:cs="Arial"/>
                <w:sz w:val="21"/>
                <w:szCs w:val="21"/>
              </w:rPr>
            </w:pPr>
            <w:r w:rsidRPr="00562520">
              <w:rPr>
                <w:rFonts w:ascii="Arial" w:hAnsi="Arial" w:cs="Arial"/>
                <w:sz w:val="21"/>
                <w:szCs w:val="21"/>
              </w:rPr>
              <w:t>Director of Digital</w:t>
            </w:r>
          </w:p>
        </w:tc>
      </w:tr>
      <w:tr w:rsidR="00562520" w:rsidRPr="00562520" w14:paraId="1E537E26" w14:textId="77777777" w:rsidTr="00C46965">
        <w:trPr>
          <w:trHeight w:val="41"/>
        </w:trPr>
        <w:tc>
          <w:tcPr>
            <w:tcW w:w="732" w:type="dxa"/>
          </w:tcPr>
          <w:p w14:paraId="7AE3EA39"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91</w:t>
            </w:r>
          </w:p>
        </w:tc>
        <w:tc>
          <w:tcPr>
            <w:tcW w:w="4366" w:type="dxa"/>
          </w:tcPr>
          <w:p w14:paraId="149D893E" w14:textId="77777777" w:rsidR="0069722F" w:rsidRPr="00562520" w:rsidRDefault="0069722F" w:rsidP="0069722F">
            <w:pPr>
              <w:rPr>
                <w:rFonts w:ascii="Arial" w:hAnsi="Arial" w:cs="Arial"/>
                <w:sz w:val="21"/>
                <w:szCs w:val="21"/>
              </w:rPr>
            </w:pPr>
            <w:r w:rsidRPr="00562520">
              <w:rPr>
                <w:rFonts w:ascii="Arial" w:hAnsi="Arial" w:cs="Arial"/>
                <w:sz w:val="21"/>
                <w:szCs w:val="21"/>
              </w:rPr>
              <w:t>Mental Capacity Act Assessments</w:t>
            </w:r>
          </w:p>
        </w:tc>
        <w:tc>
          <w:tcPr>
            <w:tcW w:w="1418" w:type="dxa"/>
          </w:tcPr>
          <w:p w14:paraId="7AA6BECD"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16</w:t>
            </w:r>
          </w:p>
        </w:tc>
        <w:tc>
          <w:tcPr>
            <w:tcW w:w="2500" w:type="dxa"/>
          </w:tcPr>
          <w:p w14:paraId="69F2AFE9"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0529DE87" w14:textId="77777777" w:rsidTr="00C46965">
        <w:trPr>
          <w:trHeight w:val="41"/>
        </w:trPr>
        <w:tc>
          <w:tcPr>
            <w:tcW w:w="732" w:type="dxa"/>
          </w:tcPr>
          <w:p w14:paraId="041B3EFE"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92</w:t>
            </w:r>
          </w:p>
        </w:tc>
        <w:tc>
          <w:tcPr>
            <w:tcW w:w="4366" w:type="dxa"/>
          </w:tcPr>
          <w:p w14:paraId="244C38D1" w14:textId="2597FF25" w:rsidR="0069722F" w:rsidRPr="00562520" w:rsidRDefault="0093257C" w:rsidP="0093257C">
            <w:pPr>
              <w:jc w:val="both"/>
              <w:rPr>
                <w:rFonts w:ascii="Arial" w:hAnsi="Arial" w:cs="Arial"/>
                <w:sz w:val="21"/>
                <w:szCs w:val="21"/>
              </w:rPr>
            </w:pPr>
            <w:r w:rsidRPr="00562520">
              <w:rPr>
                <w:rFonts w:ascii="Arial" w:hAnsi="Arial" w:cs="Arial"/>
                <w:sz w:val="21"/>
                <w:szCs w:val="21"/>
              </w:rPr>
              <w:t>Finance – Forecast Deficit</w:t>
            </w:r>
          </w:p>
        </w:tc>
        <w:tc>
          <w:tcPr>
            <w:tcW w:w="1418" w:type="dxa"/>
          </w:tcPr>
          <w:p w14:paraId="1B2C79A7"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20</w:t>
            </w:r>
          </w:p>
        </w:tc>
        <w:tc>
          <w:tcPr>
            <w:tcW w:w="2500" w:type="dxa"/>
          </w:tcPr>
          <w:p w14:paraId="1443B956"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01FF27BD" w14:textId="77777777" w:rsidTr="00C46965">
        <w:trPr>
          <w:trHeight w:val="41"/>
        </w:trPr>
        <w:tc>
          <w:tcPr>
            <w:tcW w:w="732" w:type="dxa"/>
          </w:tcPr>
          <w:p w14:paraId="324AA30E"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93</w:t>
            </w:r>
          </w:p>
        </w:tc>
        <w:tc>
          <w:tcPr>
            <w:tcW w:w="4366" w:type="dxa"/>
          </w:tcPr>
          <w:p w14:paraId="745E2AE5"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Capital Plan</w:t>
            </w:r>
          </w:p>
        </w:tc>
        <w:tc>
          <w:tcPr>
            <w:tcW w:w="1418" w:type="dxa"/>
          </w:tcPr>
          <w:p w14:paraId="5BA09916"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20</w:t>
            </w:r>
          </w:p>
        </w:tc>
        <w:tc>
          <w:tcPr>
            <w:tcW w:w="2500" w:type="dxa"/>
          </w:tcPr>
          <w:p w14:paraId="3B1DD19C"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41183CFC" w14:textId="77777777" w:rsidTr="00C46965">
        <w:trPr>
          <w:trHeight w:val="41"/>
        </w:trPr>
        <w:tc>
          <w:tcPr>
            <w:tcW w:w="732" w:type="dxa"/>
          </w:tcPr>
          <w:p w14:paraId="1F1F4360" w14:textId="5D90EA2A" w:rsidR="00082F13" w:rsidRPr="00562520" w:rsidRDefault="007E002C" w:rsidP="00082F13">
            <w:pPr>
              <w:jc w:val="both"/>
              <w:rPr>
                <w:rFonts w:ascii="Arial" w:hAnsi="Arial" w:cs="Arial"/>
                <w:sz w:val="21"/>
                <w:szCs w:val="21"/>
              </w:rPr>
            </w:pPr>
            <w:r w:rsidRPr="00562520">
              <w:rPr>
                <w:rFonts w:ascii="Arial" w:hAnsi="Arial" w:cs="Arial"/>
                <w:sz w:val="21"/>
                <w:szCs w:val="21"/>
              </w:rPr>
              <w:t>96</w:t>
            </w:r>
          </w:p>
        </w:tc>
        <w:tc>
          <w:tcPr>
            <w:tcW w:w="4366" w:type="dxa"/>
          </w:tcPr>
          <w:p w14:paraId="0D688B07" w14:textId="0D2290F6" w:rsidR="00082F13" w:rsidRPr="00562520" w:rsidRDefault="00082F13" w:rsidP="00082F13">
            <w:pPr>
              <w:jc w:val="both"/>
              <w:rPr>
                <w:rFonts w:ascii="Arial" w:hAnsi="Arial" w:cs="Arial"/>
                <w:sz w:val="21"/>
                <w:szCs w:val="21"/>
              </w:rPr>
            </w:pPr>
            <w:r w:rsidRPr="00562520">
              <w:rPr>
                <w:rFonts w:ascii="Arial" w:hAnsi="Arial" w:cs="Arial"/>
                <w:sz w:val="21"/>
                <w:szCs w:val="21"/>
              </w:rPr>
              <w:t xml:space="preserve">Develop an Approvable IMTP (statutory compliance) </w:t>
            </w:r>
          </w:p>
        </w:tc>
        <w:tc>
          <w:tcPr>
            <w:tcW w:w="1418" w:type="dxa"/>
          </w:tcPr>
          <w:p w14:paraId="7EAA3FA7" w14:textId="277ED3EA" w:rsidR="00082F13" w:rsidRPr="00562520" w:rsidRDefault="00082F13" w:rsidP="00082F13">
            <w:pPr>
              <w:jc w:val="center"/>
              <w:rPr>
                <w:rFonts w:ascii="Arial" w:hAnsi="Arial" w:cs="Arial"/>
                <w:sz w:val="21"/>
                <w:szCs w:val="21"/>
              </w:rPr>
            </w:pPr>
            <w:r w:rsidRPr="00562520">
              <w:rPr>
                <w:rFonts w:ascii="Arial" w:hAnsi="Arial" w:cs="Arial"/>
                <w:sz w:val="21"/>
                <w:szCs w:val="21"/>
              </w:rPr>
              <w:t>20</w:t>
            </w:r>
          </w:p>
        </w:tc>
        <w:tc>
          <w:tcPr>
            <w:tcW w:w="2500" w:type="dxa"/>
          </w:tcPr>
          <w:p w14:paraId="6458E363" w14:textId="5B385CFF" w:rsidR="00082F13" w:rsidRPr="00562520" w:rsidRDefault="00082F13" w:rsidP="00082F13">
            <w:pPr>
              <w:jc w:val="both"/>
              <w:rPr>
                <w:rFonts w:ascii="Arial" w:hAnsi="Arial" w:cs="Arial"/>
                <w:sz w:val="21"/>
                <w:szCs w:val="21"/>
              </w:rPr>
            </w:pPr>
            <w:r w:rsidRPr="00562520">
              <w:rPr>
                <w:rFonts w:ascii="Arial" w:hAnsi="Arial" w:cs="Arial"/>
                <w:sz w:val="21"/>
                <w:szCs w:val="21"/>
              </w:rPr>
              <w:t>Director of Strategy</w:t>
            </w:r>
          </w:p>
        </w:tc>
      </w:tr>
      <w:tr w:rsidR="00562520" w:rsidRPr="00562520" w14:paraId="7EACA2B1" w14:textId="77777777" w:rsidTr="00C46965">
        <w:trPr>
          <w:trHeight w:val="41"/>
        </w:trPr>
        <w:tc>
          <w:tcPr>
            <w:tcW w:w="732" w:type="dxa"/>
          </w:tcPr>
          <w:p w14:paraId="34A43DE0"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60</w:t>
            </w:r>
          </w:p>
        </w:tc>
        <w:tc>
          <w:tcPr>
            <w:tcW w:w="4366" w:type="dxa"/>
          </w:tcPr>
          <w:p w14:paraId="1BE6876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 xml:space="preserve">Cyber Security </w:t>
            </w:r>
            <w:r w:rsidRPr="00562520">
              <w:rPr>
                <w:rFonts w:ascii="Arial" w:hAnsi="Arial" w:cs="Arial"/>
                <w:sz w:val="21"/>
                <w:szCs w:val="21"/>
                <w:vertAlign w:val="superscript"/>
              </w:rPr>
              <w:t>[In Committee Risk]</w:t>
            </w:r>
          </w:p>
          <w:p w14:paraId="75E560C4" w14:textId="77777777" w:rsidR="00C46965" w:rsidRPr="00562520" w:rsidRDefault="00C46965" w:rsidP="00EA1234">
            <w:pPr>
              <w:jc w:val="both"/>
              <w:rPr>
                <w:rFonts w:ascii="Arial" w:hAnsi="Arial" w:cs="Arial"/>
                <w:sz w:val="21"/>
                <w:szCs w:val="21"/>
              </w:rPr>
            </w:pPr>
          </w:p>
        </w:tc>
        <w:tc>
          <w:tcPr>
            <w:tcW w:w="1418" w:type="dxa"/>
          </w:tcPr>
          <w:p w14:paraId="7BBE440C"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4D458282" w14:textId="77777777" w:rsidR="00EA1234" w:rsidRPr="00562520" w:rsidRDefault="00B40EA8" w:rsidP="00EA1234">
            <w:pPr>
              <w:jc w:val="center"/>
              <w:rPr>
                <w:rFonts w:ascii="Arial" w:hAnsi="Arial" w:cs="Arial"/>
                <w:sz w:val="21"/>
                <w:szCs w:val="21"/>
              </w:rPr>
            </w:pPr>
            <w:r w:rsidRPr="00562520">
              <w:rPr>
                <w:rFonts w:ascii="Arial" w:hAnsi="Arial" w:cs="Arial"/>
                <w:sz w:val="21"/>
                <w:szCs w:val="21"/>
              </w:rPr>
              <w:t>Director of Digital</w:t>
            </w:r>
          </w:p>
        </w:tc>
      </w:tr>
      <w:tr w:rsidR="00562520" w:rsidRPr="00562520" w14:paraId="05683D7F" w14:textId="77777777" w:rsidTr="00C46965">
        <w:trPr>
          <w:trHeight w:val="41"/>
        </w:trPr>
        <w:tc>
          <w:tcPr>
            <w:tcW w:w="732" w:type="dxa"/>
          </w:tcPr>
          <w:p w14:paraId="3C05D4BD" w14:textId="68EFAAF6" w:rsidR="00562520" w:rsidRPr="00562520" w:rsidRDefault="00562520" w:rsidP="00EA1234">
            <w:pPr>
              <w:jc w:val="both"/>
              <w:rPr>
                <w:rFonts w:ascii="Arial" w:hAnsi="Arial" w:cs="Arial"/>
                <w:sz w:val="21"/>
                <w:szCs w:val="21"/>
              </w:rPr>
            </w:pPr>
            <w:r w:rsidRPr="00562520">
              <w:rPr>
                <w:rFonts w:ascii="Arial" w:hAnsi="Arial" w:cs="Arial"/>
                <w:sz w:val="21"/>
                <w:szCs w:val="21"/>
              </w:rPr>
              <w:t>97</w:t>
            </w:r>
          </w:p>
        </w:tc>
        <w:tc>
          <w:tcPr>
            <w:tcW w:w="4366" w:type="dxa"/>
          </w:tcPr>
          <w:p w14:paraId="46BF3046" w14:textId="314BD1E3" w:rsidR="00562520" w:rsidRPr="00562520" w:rsidRDefault="00562520" w:rsidP="00EA1234">
            <w:pPr>
              <w:jc w:val="both"/>
              <w:rPr>
                <w:rFonts w:ascii="Arial" w:hAnsi="Arial" w:cs="Arial"/>
                <w:sz w:val="21"/>
                <w:szCs w:val="21"/>
              </w:rPr>
            </w:pPr>
            <w:r w:rsidRPr="00562520">
              <w:rPr>
                <w:rFonts w:ascii="Arial" w:hAnsi="Arial" w:cs="Arial"/>
                <w:sz w:val="21"/>
                <w:szCs w:val="21"/>
              </w:rPr>
              <w:t xml:space="preserve">Industrial Action </w:t>
            </w:r>
            <w:r w:rsidRPr="00562520">
              <w:rPr>
                <w:rFonts w:ascii="Arial" w:hAnsi="Arial" w:cs="Arial"/>
                <w:sz w:val="21"/>
                <w:szCs w:val="21"/>
                <w:vertAlign w:val="superscript"/>
              </w:rPr>
              <w:t>[In Committee Risk]</w:t>
            </w:r>
          </w:p>
        </w:tc>
        <w:tc>
          <w:tcPr>
            <w:tcW w:w="1418" w:type="dxa"/>
          </w:tcPr>
          <w:p w14:paraId="2FABD090" w14:textId="7F1E57E4" w:rsidR="00562520" w:rsidRPr="00562520" w:rsidRDefault="00562520" w:rsidP="00EA1234">
            <w:pPr>
              <w:jc w:val="center"/>
              <w:rPr>
                <w:rFonts w:ascii="Arial" w:hAnsi="Arial" w:cs="Arial"/>
                <w:sz w:val="21"/>
                <w:szCs w:val="21"/>
              </w:rPr>
            </w:pPr>
            <w:r w:rsidRPr="00562520">
              <w:rPr>
                <w:rFonts w:ascii="Arial" w:hAnsi="Arial" w:cs="Arial"/>
                <w:sz w:val="21"/>
                <w:szCs w:val="21"/>
              </w:rPr>
              <w:t>16</w:t>
            </w:r>
          </w:p>
        </w:tc>
        <w:tc>
          <w:tcPr>
            <w:tcW w:w="2500" w:type="dxa"/>
          </w:tcPr>
          <w:p w14:paraId="6A6CBEA4" w14:textId="77777777" w:rsidR="00562520" w:rsidRPr="00562520" w:rsidRDefault="00562520" w:rsidP="00EA1234">
            <w:pPr>
              <w:jc w:val="center"/>
              <w:rPr>
                <w:rFonts w:ascii="Arial" w:hAnsi="Arial" w:cs="Arial"/>
                <w:sz w:val="21"/>
                <w:szCs w:val="21"/>
              </w:rPr>
            </w:pPr>
            <w:r w:rsidRPr="00562520">
              <w:rPr>
                <w:rFonts w:ascii="Arial" w:hAnsi="Arial" w:cs="Arial"/>
                <w:sz w:val="21"/>
                <w:szCs w:val="21"/>
              </w:rPr>
              <w:t>Chief Operating Officer</w:t>
            </w:r>
          </w:p>
          <w:p w14:paraId="6D6CE3B3" w14:textId="7868E02B" w:rsidR="00562520" w:rsidRPr="00562520" w:rsidRDefault="00562520" w:rsidP="00EA1234">
            <w:pPr>
              <w:jc w:val="center"/>
              <w:rPr>
                <w:rFonts w:ascii="Arial" w:hAnsi="Arial" w:cs="Arial"/>
                <w:sz w:val="21"/>
                <w:szCs w:val="21"/>
              </w:rPr>
            </w:pPr>
          </w:p>
        </w:tc>
      </w:tr>
      <w:tr w:rsidR="005910DF" w:rsidRPr="00562520" w14:paraId="23450837" w14:textId="77777777" w:rsidTr="00C46965">
        <w:trPr>
          <w:trHeight w:val="41"/>
        </w:trPr>
        <w:tc>
          <w:tcPr>
            <w:tcW w:w="732" w:type="dxa"/>
          </w:tcPr>
          <w:p w14:paraId="04FB28FE" w14:textId="1BFF9C66" w:rsidR="005910DF" w:rsidRPr="00562520" w:rsidRDefault="005910DF" w:rsidP="00EA1234">
            <w:pPr>
              <w:jc w:val="both"/>
              <w:rPr>
                <w:rFonts w:ascii="Arial" w:hAnsi="Arial" w:cs="Arial"/>
                <w:sz w:val="21"/>
                <w:szCs w:val="21"/>
              </w:rPr>
            </w:pPr>
            <w:r>
              <w:rPr>
                <w:rFonts w:ascii="Arial" w:hAnsi="Arial" w:cs="Arial"/>
                <w:sz w:val="21"/>
                <w:szCs w:val="21"/>
              </w:rPr>
              <w:t>98</w:t>
            </w:r>
          </w:p>
        </w:tc>
        <w:tc>
          <w:tcPr>
            <w:tcW w:w="4366" w:type="dxa"/>
          </w:tcPr>
          <w:p w14:paraId="32605843" w14:textId="6C8ECB07" w:rsidR="005910DF" w:rsidRPr="005910DF" w:rsidRDefault="005910DF" w:rsidP="00EA1234">
            <w:pPr>
              <w:jc w:val="both"/>
              <w:rPr>
                <w:rFonts w:ascii="Arial" w:hAnsi="Arial" w:cs="Arial"/>
                <w:sz w:val="21"/>
                <w:szCs w:val="21"/>
              </w:rPr>
            </w:pPr>
            <w:r w:rsidRPr="005910DF">
              <w:rPr>
                <w:rFonts w:ascii="Arial" w:eastAsia="Times New Roman" w:hAnsi="Arial" w:cs="Arial"/>
                <w:color w:val="000000"/>
                <w:sz w:val="21"/>
                <w:szCs w:val="21"/>
              </w:rPr>
              <w:t>Overall condition/compliance and suitability of Health Board Estate</w:t>
            </w:r>
          </w:p>
        </w:tc>
        <w:tc>
          <w:tcPr>
            <w:tcW w:w="1418" w:type="dxa"/>
          </w:tcPr>
          <w:p w14:paraId="3526E0D3" w14:textId="45D8D2B0" w:rsidR="005910DF" w:rsidRPr="00562520" w:rsidRDefault="005910DF" w:rsidP="00EA1234">
            <w:pPr>
              <w:jc w:val="center"/>
              <w:rPr>
                <w:rFonts w:ascii="Arial" w:hAnsi="Arial" w:cs="Arial"/>
                <w:sz w:val="21"/>
                <w:szCs w:val="21"/>
              </w:rPr>
            </w:pPr>
            <w:r>
              <w:rPr>
                <w:rFonts w:ascii="Arial" w:hAnsi="Arial" w:cs="Arial"/>
                <w:sz w:val="21"/>
                <w:szCs w:val="21"/>
              </w:rPr>
              <w:t>20</w:t>
            </w:r>
          </w:p>
        </w:tc>
        <w:tc>
          <w:tcPr>
            <w:tcW w:w="2500" w:type="dxa"/>
          </w:tcPr>
          <w:p w14:paraId="2F8BDA5E" w14:textId="2497F15F" w:rsidR="005910DF" w:rsidRPr="00562520" w:rsidRDefault="005910DF" w:rsidP="00EA1234">
            <w:pPr>
              <w:jc w:val="center"/>
              <w:rPr>
                <w:rFonts w:ascii="Arial" w:hAnsi="Arial" w:cs="Arial"/>
                <w:sz w:val="21"/>
                <w:szCs w:val="21"/>
              </w:rPr>
            </w:pPr>
            <w:r w:rsidRPr="00562520">
              <w:rPr>
                <w:rFonts w:ascii="Arial" w:hAnsi="Arial" w:cs="Arial"/>
                <w:sz w:val="21"/>
                <w:szCs w:val="21"/>
              </w:rPr>
              <w:t>Director of Finance &amp; Performance</w:t>
            </w:r>
          </w:p>
        </w:tc>
      </w:tr>
      <w:tr w:rsidR="005910DF" w:rsidRPr="00562520" w14:paraId="236E9256" w14:textId="77777777" w:rsidTr="00C46965">
        <w:trPr>
          <w:trHeight w:val="41"/>
        </w:trPr>
        <w:tc>
          <w:tcPr>
            <w:tcW w:w="732" w:type="dxa"/>
          </w:tcPr>
          <w:p w14:paraId="4833F0CC" w14:textId="5285CAA1" w:rsidR="005910DF" w:rsidRPr="00562520" w:rsidRDefault="005910DF" w:rsidP="00EA1234">
            <w:pPr>
              <w:jc w:val="both"/>
              <w:rPr>
                <w:rFonts w:ascii="Arial" w:hAnsi="Arial" w:cs="Arial"/>
                <w:sz w:val="21"/>
                <w:szCs w:val="21"/>
              </w:rPr>
            </w:pPr>
            <w:r>
              <w:rPr>
                <w:rFonts w:ascii="Arial" w:hAnsi="Arial" w:cs="Arial"/>
                <w:sz w:val="21"/>
                <w:szCs w:val="21"/>
              </w:rPr>
              <w:t>99</w:t>
            </w:r>
          </w:p>
        </w:tc>
        <w:tc>
          <w:tcPr>
            <w:tcW w:w="4366" w:type="dxa"/>
          </w:tcPr>
          <w:p w14:paraId="0BA98B51" w14:textId="5A9F6AE9" w:rsidR="005910DF" w:rsidRPr="005910DF" w:rsidRDefault="005910DF" w:rsidP="00EA1234">
            <w:pPr>
              <w:jc w:val="both"/>
              <w:rPr>
                <w:rFonts w:ascii="Arial" w:hAnsi="Arial" w:cs="Arial"/>
                <w:sz w:val="21"/>
                <w:szCs w:val="21"/>
              </w:rPr>
            </w:pPr>
            <w:r w:rsidRPr="005910DF">
              <w:rPr>
                <w:rFonts w:ascii="Arial" w:hAnsi="Arial" w:cs="Arial"/>
                <w:sz w:val="21"/>
                <w:szCs w:val="21"/>
              </w:rPr>
              <w:t xml:space="preserve">Failure to implement the population health strategy approaches at the required scale.  </w:t>
            </w:r>
          </w:p>
        </w:tc>
        <w:tc>
          <w:tcPr>
            <w:tcW w:w="1418" w:type="dxa"/>
          </w:tcPr>
          <w:p w14:paraId="025267AA" w14:textId="23D10782" w:rsidR="005910DF" w:rsidRPr="00562520" w:rsidRDefault="005910DF" w:rsidP="00EA1234">
            <w:pPr>
              <w:jc w:val="center"/>
              <w:rPr>
                <w:rFonts w:ascii="Arial" w:hAnsi="Arial" w:cs="Arial"/>
                <w:sz w:val="21"/>
                <w:szCs w:val="21"/>
              </w:rPr>
            </w:pPr>
            <w:r>
              <w:rPr>
                <w:rFonts w:ascii="Arial" w:hAnsi="Arial" w:cs="Arial"/>
                <w:sz w:val="21"/>
                <w:szCs w:val="21"/>
              </w:rPr>
              <w:t>20</w:t>
            </w:r>
          </w:p>
        </w:tc>
        <w:tc>
          <w:tcPr>
            <w:tcW w:w="2500" w:type="dxa"/>
          </w:tcPr>
          <w:p w14:paraId="2E5F91F1" w14:textId="0F024216" w:rsidR="005910DF" w:rsidRPr="00562520" w:rsidRDefault="005910DF" w:rsidP="00EA1234">
            <w:pPr>
              <w:jc w:val="center"/>
              <w:rPr>
                <w:rFonts w:ascii="Arial" w:hAnsi="Arial" w:cs="Arial"/>
                <w:sz w:val="21"/>
                <w:szCs w:val="21"/>
              </w:rPr>
            </w:pPr>
            <w:r>
              <w:rPr>
                <w:rFonts w:ascii="Arial" w:hAnsi="Arial" w:cs="Arial"/>
                <w:sz w:val="21"/>
                <w:szCs w:val="21"/>
              </w:rPr>
              <w:t>Direct of Public Health Wales</w:t>
            </w:r>
          </w:p>
        </w:tc>
      </w:tr>
    </w:tbl>
    <w:p w14:paraId="3FEA6EF7" w14:textId="77777777" w:rsidR="00503CEC" w:rsidRPr="00876596" w:rsidRDefault="00503CEC" w:rsidP="00FA1CB5">
      <w:pPr>
        <w:spacing w:after="0" w:line="240" w:lineRule="auto"/>
        <w:rPr>
          <w:rFonts w:ascii="Arial" w:hAnsi="Arial" w:cs="Arial"/>
          <w:color w:val="FF0000"/>
          <w:sz w:val="24"/>
          <w:szCs w:val="24"/>
        </w:rPr>
      </w:pPr>
    </w:p>
    <w:p w14:paraId="1FAFCD94" w14:textId="5F316113" w:rsidR="00FE7E43" w:rsidRDefault="00FE7E43" w:rsidP="00FA1CB5">
      <w:pPr>
        <w:spacing w:after="0" w:line="240" w:lineRule="auto"/>
        <w:rPr>
          <w:rFonts w:ascii="Arial" w:hAnsi="Arial" w:cs="Arial"/>
          <w:sz w:val="24"/>
          <w:szCs w:val="24"/>
        </w:rPr>
      </w:pPr>
      <w:r w:rsidRPr="001D4F0F">
        <w:rPr>
          <w:rFonts w:ascii="Arial" w:hAnsi="Arial" w:cs="Arial"/>
          <w:sz w:val="24"/>
          <w:szCs w:val="24"/>
        </w:rPr>
        <w:t>Further detail on the above risks</w:t>
      </w:r>
      <w:r w:rsidR="00B40EA8" w:rsidRPr="001D4F0F">
        <w:rPr>
          <w:rFonts w:ascii="Arial" w:hAnsi="Arial" w:cs="Arial"/>
          <w:sz w:val="24"/>
          <w:szCs w:val="24"/>
        </w:rPr>
        <w:t xml:space="preserve">, the associated controls and further actions being taken to manage them, </w:t>
      </w:r>
      <w:r w:rsidRPr="001D4F0F">
        <w:rPr>
          <w:rFonts w:ascii="Arial" w:hAnsi="Arial" w:cs="Arial"/>
          <w:sz w:val="24"/>
          <w:szCs w:val="24"/>
        </w:rPr>
        <w:t xml:space="preserve">can be found at </w:t>
      </w:r>
      <w:r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04660D58" w14:textId="77777777" w:rsidR="0054726A" w:rsidRPr="001D4F0F" w:rsidRDefault="0054726A" w:rsidP="00FA1CB5">
      <w:pPr>
        <w:spacing w:after="0" w:line="240" w:lineRule="auto"/>
        <w:rPr>
          <w:rFonts w:ascii="Arial" w:hAnsi="Arial" w:cs="Arial"/>
          <w:sz w:val="24"/>
          <w:szCs w:val="24"/>
        </w:rPr>
      </w:pPr>
    </w:p>
    <w:p w14:paraId="03635D3C" w14:textId="77777777" w:rsidR="0002202B" w:rsidRPr="001D4F0F" w:rsidRDefault="0002202B"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14:paraId="15FC7960" w14:textId="77777777" w:rsidR="009017B8" w:rsidRPr="001D4F0F" w:rsidRDefault="009017B8" w:rsidP="00FA1CB5">
      <w:pPr>
        <w:autoSpaceDE w:val="0"/>
        <w:autoSpaceDN w:val="0"/>
        <w:adjustRightInd w:val="0"/>
        <w:spacing w:after="0" w:line="240" w:lineRule="auto"/>
        <w:rPr>
          <w:rFonts w:ascii="Arial" w:hAnsi="Arial" w:cs="Arial"/>
          <w:color w:val="FF0000"/>
          <w:sz w:val="24"/>
          <w:szCs w:val="24"/>
        </w:rPr>
      </w:pPr>
    </w:p>
    <w:p w14:paraId="1EAD6D02" w14:textId="3097BE42" w:rsidR="00373B98" w:rsidRPr="001D4F0F" w:rsidRDefault="009017B8"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 xml:space="preserve">4.1 </w:t>
      </w:r>
      <w:r w:rsidR="00373B98" w:rsidRPr="001D4F0F">
        <w:rPr>
          <w:rFonts w:ascii="Arial" w:hAnsi="Arial" w:cs="Arial"/>
          <w:b/>
          <w:sz w:val="24"/>
          <w:szCs w:val="24"/>
        </w:rPr>
        <w:t>Risk Management Group</w:t>
      </w:r>
    </w:p>
    <w:p w14:paraId="5EF2C9B2" w14:textId="73BC219E" w:rsidR="00C910F6" w:rsidRPr="00C910F6" w:rsidRDefault="00E947B5" w:rsidP="00C910F6">
      <w:pPr>
        <w:pStyle w:val="NoSpacing"/>
        <w:rPr>
          <w:rFonts w:ascii="Arial" w:hAnsi="Arial" w:cs="Arial"/>
          <w:sz w:val="24"/>
          <w:szCs w:val="24"/>
          <w:lang w:eastAsia="en-GB"/>
        </w:rPr>
      </w:pPr>
      <w:r w:rsidRPr="001D4F0F">
        <w:rPr>
          <w:rFonts w:ascii="Arial" w:hAnsi="Arial" w:cs="Arial"/>
          <w:sz w:val="24"/>
          <w:szCs w:val="24"/>
        </w:rPr>
        <w:t>At t</w:t>
      </w:r>
      <w:r w:rsidR="006A70B3" w:rsidRPr="001D4F0F">
        <w:rPr>
          <w:rFonts w:ascii="Arial" w:hAnsi="Arial" w:cs="Arial"/>
          <w:sz w:val="24"/>
          <w:szCs w:val="24"/>
        </w:rPr>
        <w:t>he Risk Management Group</w:t>
      </w:r>
      <w:r w:rsidR="005850B9" w:rsidRPr="001D4F0F">
        <w:rPr>
          <w:rFonts w:ascii="Arial" w:hAnsi="Arial" w:cs="Arial"/>
          <w:sz w:val="24"/>
          <w:szCs w:val="24"/>
        </w:rPr>
        <w:t xml:space="preserve"> (RMG)</w:t>
      </w:r>
      <w:r w:rsidR="00695AF3" w:rsidRPr="001D4F0F">
        <w:rPr>
          <w:rFonts w:ascii="Arial" w:hAnsi="Arial" w:cs="Arial"/>
          <w:sz w:val="24"/>
          <w:szCs w:val="24"/>
        </w:rPr>
        <w:t xml:space="preserve"> in </w:t>
      </w:r>
      <w:r w:rsidR="00C910F6" w:rsidRPr="00C910F6">
        <w:rPr>
          <w:rFonts w:ascii="Arial" w:hAnsi="Arial" w:cs="Arial"/>
          <w:sz w:val="24"/>
          <w:szCs w:val="24"/>
          <w:lang w:eastAsia="en-GB"/>
        </w:rPr>
        <w:t>January 2024</w:t>
      </w:r>
    </w:p>
    <w:p w14:paraId="2330A0DC" w14:textId="77777777" w:rsidR="00C910F6" w:rsidRPr="00C910F6" w:rsidRDefault="00C910F6" w:rsidP="00C910F6">
      <w:pPr>
        <w:pStyle w:val="NoSpacing"/>
        <w:rPr>
          <w:rFonts w:ascii="Arial" w:hAnsi="Arial" w:cs="Arial"/>
          <w:sz w:val="24"/>
          <w:szCs w:val="24"/>
          <w:lang w:eastAsia="en-GB"/>
        </w:rPr>
      </w:pPr>
    </w:p>
    <w:p w14:paraId="1B97E0AE" w14:textId="66F3A4B7" w:rsidR="00C910F6" w:rsidRPr="00C910F6" w:rsidRDefault="00C910F6" w:rsidP="00C910F6">
      <w:pPr>
        <w:pStyle w:val="NoSpacing"/>
        <w:rPr>
          <w:rFonts w:ascii="Arial" w:hAnsi="Arial" w:cs="Arial"/>
          <w:bCs/>
          <w:sz w:val="24"/>
          <w:szCs w:val="24"/>
        </w:rPr>
      </w:pPr>
      <w:r w:rsidRPr="00C910F6">
        <w:rPr>
          <w:rFonts w:ascii="Arial" w:hAnsi="Arial" w:cs="Arial"/>
          <w:bCs/>
          <w:sz w:val="24"/>
          <w:szCs w:val="24"/>
        </w:rPr>
        <w:t xml:space="preserve">Due to the meeting not being quorate all agenda items were considered for information and discussion only.  </w:t>
      </w:r>
    </w:p>
    <w:p w14:paraId="2C933500" w14:textId="77777777" w:rsidR="00C910F6" w:rsidRPr="00C910F6" w:rsidRDefault="00C910F6" w:rsidP="00C910F6">
      <w:pPr>
        <w:pStyle w:val="NoSpacing"/>
        <w:rPr>
          <w:rFonts w:ascii="Arial" w:hAnsi="Arial" w:cs="Arial"/>
          <w:b/>
          <w:bCs/>
          <w:sz w:val="24"/>
          <w:szCs w:val="24"/>
        </w:rPr>
      </w:pPr>
    </w:p>
    <w:p w14:paraId="266506E9"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rPr>
        <w:t xml:space="preserve">The Risk Management Policy and Terms of Reference were noted.  </w:t>
      </w:r>
    </w:p>
    <w:p w14:paraId="0CC6DE2E"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 xml:space="preserve">A verbal update on the status of development of the Once </w:t>
      </w:r>
      <w:proofErr w:type="gramStart"/>
      <w:r w:rsidRPr="00C910F6">
        <w:rPr>
          <w:rFonts w:ascii="Arial" w:hAnsi="Arial" w:cs="Arial"/>
          <w:sz w:val="24"/>
          <w:szCs w:val="24"/>
          <w:lang w:eastAsia="en-GB"/>
        </w:rPr>
        <w:t>For</w:t>
      </w:r>
      <w:proofErr w:type="gramEnd"/>
      <w:r w:rsidRPr="00C910F6">
        <w:rPr>
          <w:rFonts w:ascii="Arial" w:hAnsi="Arial" w:cs="Arial"/>
          <w:sz w:val="24"/>
          <w:szCs w:val="24"/>
          <w:lang w:eastAsia="en-GB"/>
        </w:rPr>
        <w:t xml:space="preserve"> Wales Risk Management Module was provided.</w:t>
      </w:r>
    </w:p>
    <w:p w14:paraId="444653C4"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An update on the Board Assurance Framework was noted.</w:t>
      </w:r>
    </w:p>
    <w:p w14:paraId="590863DD" w14:textId="602A9603" w:rsidR="00C910F6" w:rsidRPr="00C910F6" w:rsidRDefault="00C910F6" w:rsidP="00C910F6">
      <w:pPr>
        <w:pStyle w:val="NoSpacing"/>
        <w:numPr>
          <w:ilvl w:val="0"/>
          <w:numId w:val="33"/>
        </w:numPr>
        <w:rPr>
          <w:rFonts w:ascii="Arial" w:hAnsi="Arial" w:cs="Arial"/>
          <w:sz w:val="24"/>
          <w:szCs w:val="24"/>
        </w:rPr>
      </w:pPr>
      <w:r w:rsidRPr="00C910F6">
        <w:rPr>
          <w:rFonts w:ascii="Arial" w:hAnsi="Arial" w:cs="Arial"/>
          <w:sz w:val="24"/>
          <w:szCs w:val="24"/>
        </w:rPr>
        <w:t>Risk</w:t>
      </w:r>
      <w:r>
        <w:rPr>
          <w:rFonts w:ascii="Arial" w:hAnsi="Arial" w:cs="Arial"/>
          <w:sz w:val="24"/>
          <w:szCs w:val="24"/>
        </w:rPr>
        <w:t xml:space="preserve"> and</w:t>
      </w:r>
      <w:r w:rsidRPr="00C910F6">
        <w:rPr>
          <w:rFonts w:ascii="Arial" w:hAnsi="Arial" w:cs="Arial"/>
          <w:sz w:val="24"/>
          <w:szCs w:val="24"/>
        </w:rPr>
        <w:t xml:space="preserve"> </w:t>
      </w:r>
      <w:r>
        <w:rPr>
          <w:rFonts w:ascii="Arial" w:hAnsi="Arial" w:cs="Arial"/>
          <w:sz w:val="24"/>
          <w:szCs w:val="24"/>
        </w:rPr>
        <w:t>capital p</w:t>
      </w:r>
      <w:r w:rsidRPr="00C910F6">
        <w:rPr>
          <w:rFonts w:ascii="Arial" w:hAnsi="Arial" w:cs="Arial"/>
          <w:sz w:val="24"/>
          <w:szCs w:val="24"/>
        </w:rPr>
        <w:t xml:space="preserve">rocesses – </w:t>
      </w:r>
      <w:r>
        <w:rPr>
          <w:rFonts w:ascii="Arial" w:hAnsi="Arial" w:cs="Arial"/>
          <w:sz w:val="24"/>
          <w:szCs w:val="24"/>
        </w:rPr>
        <w:t>t</w:t>
      </w:r>
      <w:r w:rsidRPr="00C910F6">
        <w:rPr>
          <w:rFonts w:ascii="Arial" w:hAnsi="Arial" w:cs="Arial"/>
          <w:sz w:val="24"/>
          <w:szCs w:val="24"/>
        </w:rPr>
        <w:t>he Assistant Director of Finance</w:t>
      </w:r>
      <w:r>
        <w:rPr>
          <w:rFonts w:ascii="Arial" w:hAnsi="Arial" w:cs="Arial"/>
          <w:b/>
          <w:bCs/>
          <w:sz w:val="24"/>
          <w:szCs w:val="24"/>
          <w:u w:val="single"/>
        </w:rPr>
        <w:t xml:space="preserve"> </w:t>
      </w:r>
      <w:r w:rsidRPr="00C910F6">
        <w:rPr>
          <w:rFonts w:ascii="Arial" w:hAnsi="Arial" w:cs="Arial"/>
          <w:sz w:val="24"/>
          <w:szCs w:val="24"/>
        </w:rPr>
        <w:t xml:space="preserve">provided an overview of the capital and </w:t>
      </w:r>
      <w:r>
        <w:rPr>
          <w:rFonts w:ascii="Arial" w:hAnsi="Arial" w:cs="Arial"/>
          <w:sz w:val="24"/>
          <w:szCs w:val="24"/>
        </w:rPr>
        <w:t>risk funding decision process.</w:t>
      </w:r>
    </w:p>
    <w:p w14:paraId="31EBF113"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lastRenderedPageBreak/>
        <w:t>An update on the Internal Audit 2022/23 Improvement Plan was received.</w:t>
      </w:r>
    </w:p>
    <w:p w14:paraId="438C2CEF" w14:textId="4CAF3E89"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A discussion took place regarding the effectiveness of the Group</w:t>
      </w:r>
      <w:r>
        <w:rPr>
          <w:rFonts w:ascii="Arial" w:hAnsi="Arial" w:cs="Arial"/>
          <w:sz w:val="24"/>
          <w:szCs w:val="24"/>
          <w:lang w:eastAsia="en-GB"/>
        </w:rPr>
        <w:t xml:space="preserve"> and m</w:t>
      </w:r>
      <w:r w:rsidRPr="00C910F6">
        <w:rPr>
          <w:rFonts w:ascii="Arial" w:hAnsi="Arial" w:cs="Arial"/>
          <w:sz w:val="24"/>
          <w:szCs w:val="24"/>
          <w:lang w:eastAsia="en-GB"/>
        </w:rPr>
        <w:t>embers of the Group were invited to submit any further comments on how it functions following the meet</w:t>
      </w:r>
      <w:r>
        <w:rPr>
          <w:rFonts w:ascii="Arial" w:hAnsi="Arial" w:cs="Arial"/>
          <w:sz w:val="24"/>
          <w:szCs w:val="24"/>
          <w:lang w:eastAsia="en-GB"/>
        </w:rPr>
        <w:t>ing to inform a review of the terms of reference</w:t>
      </w:r>
      <w:r w:rsidRPr="00C910F6">
        <w:rPr>
          <w:rFonts w:ascii="Arial" w:hAnsi="Arial" w:cs="Arial"/>
          <w:sz w:val="24"/>
          <w:szCs w:val="24"/>
          <w:lang w:eastAsia="en-GB"/>
        </w:rPr>
        <w:t>.</w:t>
      </w:r>
    </w:p>
    <w:p w14:paraId="7CA1B1F7" w14:textId="117EE14B" w:rsidR="00681CC8" w:rsidRPr="001D4F0F" w:rsidRDefault="00681CC8" w:rsidP="0054726A">
      <w:pPr>
        <w:autoSpaceDE w:val="0"/>
        <w:autoSpaceDN w:val="0"/>
        <w:adjustRightInd w:val="0"/>
        <w:spacing w:after="0" w:line="240" w:lineRule="auto"/>
        <w:jc w:val="both"/>
        <w:rPr>
          <w:rFonts w:ascii="Arial" w:hAnsi="Arial" w:cs="Arial"/>
          <w:b/>
          <w:sz w:val="24"/>
          <w:szCs w:val="24"/>
        </w:rPr>
      </w:pPr>
    </w:p>
    <w:p w14:paraId="1EBE5A50" w14:textId="1CBDD44D" w:rsidR="00E86759" w:rsidRPr="001D4F0F" w:rsidRDefault="00E13783" w:rsidP="0054726A">
      <w:pPr>
        <w:autoSpaceDE w:val="0"/>
        <w:autoSpaceDN w:val="0"/>
        <w:adjustRightInd w:val="0"/>
        <w:spacing w:after="0" w:line="240" w:lineRule="auto"/>
        <w:jc w:val="both"/>
        <w:rPr>
          <w:rFonts w:ascii="Arial" w:hAnsi="Arial" w:cs="Arial"/>
          <w:b/>
          <w:sz w:val="24"/>
          <w:szCs w:val="24"/>
        </w:rPr>
      </w:pPr>
      <w:r w:rsidRPr="001D4F0F">
        <w:rPr>
          <w:rFonts w:ascii="Arial" w:hAnsi="Arial" w:cs="Arial"/>
          <w:b/>
          <w:sz w:val="24"/>
          <w:szCs w:val="24"/>
        </w:rPr>
        <w:t>4</w:t>
      </w:r>
      <w:r w:rsidR="008D4B17" w:rsidRPr="001D4F0F">
        <w:rPr>
          <w:rFonts w:ascii="Arial" w:hAnsi="Arial" w:cs="Arial"/>
          <w:b/>
          <w:sz w:val="24"/>
          <w:szCs w:val="24"/>
        </w:rPr>
        <w:t>.</w:t>
      </w:r>
      <w:r w:rsidR="00C65C8E">
        <w:rPr>
          <w:rFonts w:ascii="Arial" w:hAnsi="Arial" w:cs="Arial"/>
          <w:b/>
          <w:sz w:val="24"/>
          <w:szCs w:val="24"/>
        </w:rPr>
        <w:t>2</w:t>
      </w:r>
      <w:r w:rsidR="00CF5C4B" w:rsidRPr="001D4F0F">
        <w:rPr>
          <w:rFonts w:ascii="Arial" w:hAnsi="Arial" w:cs="Arial"/>
          <w:b/>
          <w:sz w:val="24"/>
          <w:szCs w:val="24"/>
        </w:rPr>
        <w:t xml:space="preserve"> Risk Management </w:t>
      </w:r>
      <w:r w:rsidR="00764DA2" w:rsidRPr="001D4F0F">
        <w:rPr>
          <w:rFonts w:ascii="Arial" w:hAnsi="Arial" w:cs="Arial"/>
          <w:b/>
          <w:sz w:val="24"/>
          <w:szCs w:val="24"/>
        </w:rPr>
        <w:t>Training</w:t>
      </w:r>
    </w:p>
    <w:p w14:paraId="4857F770" w14:textId="32B1FF68" w:rsidR="00026082" w:rsidRPr="001D4F0F" w:rsidRDefault="008D74AB" w:rsidP="0054726A">
      <w:pPr>
        <w:autoSpaceDE w:val="0"/>
        <w:autoSpaceDN w:val="0"/>
        <w:adjustRightInd w:val="0"/>
        <w:spacing w:after="120" w:line="240" w:lineRule="auto"/>
        <w:jc w:val="both"/>
        <w:rPr>
          <w:rFonts w:ascii="Arial" w:hAnsi="Arial" w:cs="Arial"/>
          <w:sz w:val="24"/>
          <w:szCs w:val="24"/>
        </w:rPr>
      </w:pPr>
      <w:r w:rsidRPr="001D4F0F">
        <w:rPr>
          <w:rFonts w:ascii="Arial" w:hAnsi="Arial" w:cs="Arial"/>
          <w:sz w:val="24"/>
          <w:szCs w:val="24"/>
        </w:rPr>
        <w:t xml:space="preserve">Following completion of delivery of risk workshops across each </w:t>
      </w:r>
      <w:r w:rsidR="003C0DF8" w:rsidRPr="001D4F0F">
        <w:rPr>
          <w:rFonts w:ascii="Arial" w:hAnsi="Arial" w:cs="Arial"/>
          <w:sz w:val="24"/>
          <w:szCs w:val="24"/>
        </w:rPr>
        <w:t xml:space="preserve">Service Group </w:t>
      </w:r>
      <w:r w:rsidRPr="001D4F0F">
        <w:rPr>
          <w:rFonts w:ascii="Arial" w:hAnsi="Arial" w:cs="Arial"/>
          <w:sz w:val="24"/>
          <w:szCs w:val="24"/>
        </w:rPr>
        <w:t>at the end of 2023/24</w:t>
      </w:r>
      <w:r w:rsidR="0054726A">
        <w:rPr>
          <w:rFonts w:ascii="Arial" w:hAnsi="Arial" w:cs="Arial"/>
          <w:sz w:val="24"/>
          <w:szCs w:val="24"/>
        </w:rPr>
        <w:t xml:space="preserve">.  Four further risk workshops were provided to </w:t>
      </w:r>
      <w:r w:rsidR="0054726A" w:rsidRPr="001D4F0F">
        <w:rPr>
          <w:rFonts w:ascii="Arial" w:hAnsi="Arial" w:cs="Arial"/>
          <w:sz w:val="24"/>
          <w:szCs w:val="24"/>
        </w:rPr>
        <w:t>Neath Port Talbot &amp; Singleton Service Group</w:t>
      </w:r>
      <w:r w:rsidR="0054726A">
        <w:rPr>
          <w:rFonts w:ascii="Arial" w:hAnsi="Arial" w:cs="Arial"/>
          <w:sz w:val="24"/>
          <w:szCs w:val="24"/>
        </w:rPr>
        <w:t xml:space="preserve"> and</w:t>
      </w:r>
      <w:r w:rsidRPr="001D4F0F">
        <w:rPr>
          <w:rFonts w:ascii="Arial" w:hAnsi="Arial" w:cs="Arial"/>
          <w:sz w:val="24"/>
          <w:szCs w:val="24"/>
        </w:rPr>
        <w:t xml:space="preserve"> the Risk &amp; Assurance team </w:t>
      </w:r>
      <w:r w:rsidR="004F46B1">
        <w:rPr>
          <w:rFonts w:ascii="Arial" w:hAnsi="Arial" w:cs="Arial"/>
          <w:sz w:val="24"/>
          <w:szCs w:val="24"/>
        </w:rPr>
        <w:t>are now working with the Service Groups to understand any further trai</w:t>
      </w:r>
      <w:r w:rsidR="0054726A">
        <w:rPr>
          <w:rFonts w:ascii="Arial" w:hAnsi="Arial" w:cs="Arial"/>
          <w:sz w:val="24"/>
          <w:szCs w:val="24"/>
        </w:rPr>
        <w:t>n</w:t>
      </w:r>
      <w:r w:rsidR="004F46B1">
        <w:rPr>
          <w:rFonts w:ascii="Arial" w:hAnsi="Arial" w:cs="Arial"/>
          <w:sz w:val="24"/>
          <w:szCs w:val="24"/>
        </w:rPr>
        <w:t>ing ne</w:t>
      </w:r>
      <w:r w:rsidR="0054726A">
        <w:rPr>
          <w:rFonts w:ascii="Arial" w:hAnsi="Arial" w:cs="Arial"/>
          <w:sz w:val="24"/>
          <w:szCs w:val="24"/>
        </w:rPr>
        <w:t xml:space="preserve">eds over and above the level 2 </w:t>
      </w:r>
      <w:r w:rsidR="00026082" w:rsidRPr="001D4F0F">
        <w:rPr>
          <w:rFonts w:ascii="Arial" w:hAnsi="Arial" w:cs="Arial"/>
          <w:sz w:val="24"/>
          <w:szCs w:val="24"/>
        </w:rPr>
        <w:t xml:space="preserve">training </w:t>
      </w:r>
      <w:r w:rsidR="0054726A">
        <w:rPr>
          <w:rFonts w:ascii="Arial" w:hAnsi="Arial" w:cs="Arial"/>
          <w:sz w:val="24"/>
          <w:szCs w:val="24"/>
        </w:rPr>
        <w:t xml:space="preserve">provided.  </w:t>
      </w:r>
      <w:r w:rsidR="00652A00">
        <w:rPr>
          <w:rFonts w:ascii="Arial" w:hAnsi="Arial" w:cs="Arial"/>
          <w:sz w:val="24"/>
          <w:szCs w:val="24"/>
        </w:rPr>
        <w:t xml:space="preserve">(Level 2 sessions </w:t>
      </w:r>
      <w:r w:rsidR="00026082" w:rsidRPr="001D4F0F">
        <w:rPr>
          <w:rFonts w:ascii="Arial" w:hAnsi="Arial" w:cs="Arial"/>
          <w:sz w:val="24"/>
          <w:szCs w:val="24"/>
        </w:rPr>
        <w:t>are available to all managers for booking via the Intranet.</w:t>
      </w:r>
      <w:r w:rsidR="00652A00">
        <w:rPr>
          <w:rFonts w:ascii="Arial" w:hAnsi="Arial" w:cs="Arial"/>
          <w:sz w:val="24"/>
          <w:szCs w:val="24"/>
        </w:rPr>
        <w:t>)</w:t>
      </w:r>
      <w:r w:rsidR="00026082" w:rsidRPr="001D4F0F">
        <w:rPr>
          <w:rFonts w:ascii="Arial" w:hAnsi="Arial" w:cs="Arial"/>
          <w:sz w:val="24"/>
          <w:szCs w:val="24"/>
        </w:rPr>
        <w:t xml:space="preserve"> </w:t>
      </w:r>
    </w:p>
    <w:p w14:paraId="71BC6731" w14:textId="1138C7E4" w:rsidR="00026082" w:rsidRPr="001D4F0F" w:rsidRDefault="00026082"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This year, risk management training has also become a compulsory element of the Health Board’s Management Pathway training programme</w:t>
      </w:r>
      <w:r w:rsidR="00876596">
        <w:rPr>
          <w:rFonts w:ascii="Arial" w:hAnsi="Arial" w:cs="Arial"/>
          <w:sz w:val="24"/>
          <w:szCs w:val="24"/>
        </w:rPr>
        <w:t xml:space="preserve"> which has been received positively within the Service Groups</w:t>
      </w:r>
      <w:r w:rsidRPr="001D4F0F">
        <w:rPr>
          <w:rFonts w:ascii="Arial" w:hAnsi="Arial" w:cs="Arial"/>
          <w:sz w:val="24"/>
          <w:szCs w:val="24"/>
        </w:rPr>
        <w:t xml:space="preserve">. </w:t>
      </w:r>
    </w:p>
    <w:p w14:paraId="2814E986" w14:textId="77777777" w:rsidR="005A3783" w:rsidRPr="001D4F0F" w:rsidRDefault="005A3783" w:rsidP="0054726A">
      <w:pPr>
        <w:autoSpaceDE w:val="0"/>
        <w:autoSpaceDN w:val="0"/>
        <w:adjustRightInd w:val="0"/>
        <w:spacing w:after="0" w:line="240" w:lineRule="auto"/>
        <w:jc w:val="both"/>
        <w:rPr>
          <w:rFonts w:ascii="Arial" w:hAnsi="Arial" w:cs="Arial"/>
          <w:sz w:val="24"/>
          <w:szCs w:val="24"/>
        </w:rPr>
      </w:pPr>
    </w:p>
    <w:p w14:paraId="3B787E62" w14:textId="77777777" w:rsidR="00503CEC" w:rsidRPr="001D4F0F" w:rsidRDefault="00503CEC" w:rsidP="0054726A">
      <w:pPr>
        <w:pStyle w:val="ListParagraph"/>
        <w:numPr>
          <w:ilvl w:val="0"/>
          <w:numId w:val="1"/>
        </w:numPr>
        <w:spacing w:after="0" w:line="240" w:lineRule="auto"/>
        <w:ind w:left="0" w:right="95"/>
        <w:jc w:val="both"/>
        <w:rPr>
          <w:rFonts w:ascii="Arial" w:hAnsi="Arial" w:cs="Arial"/>
          <w:b/>
          <w:sz w:val="24"/>
          <w:szCs w:val="24"/>
        </w:rPr>
      </w:pPr>
      <w:r w:rsidRPr="001D4F0F">
        <w:rPr>
          <w:rFonts w:ascii="Arial" w:hAnsi="Arial" w:cs="Arial"/>
          <w:b/>
          <w:sz w:val="24"/>
          <w:szCs w:val="24"/>
        </w:rPr>
        <w:t xml:space="preserve">GOVERNANCE AND RISK </w:t>
      </w:r>
    </w:p>
    <w:p w14:paraId="32159F3C" w14:textId="794BA641" w:rsidR="00503CEC" w:rsidRPr="001D4F0F"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report is a key mechanism to support Board and senior management oversight of the risk management. Within the report, particular attention is drawn to the highest scoring risks together with updates on action being taken to treat them by lead Directors and management. </w:t>
      </w:r>
    </w:p>
    <w:p w14:paraId="028A8955" w14:textId="77777777" w:rsidR="00503CEC" w:rsidRPr="001D4F0F" w:rsidRDefault="00503CEC" w:rsidP="0054726A">
      <w:pPr>
        <w:spacing w:after="0" w:line="240" w:lineRule="auto"/>
        <w:jc w:val="both"/>
        <w:rPr>
          <w:rFonts w:ascii="Arial" w:hAnsi="Arial" w:cs="Arial"/>
          <w:sz w:val="24"/>
          <w:szCs w:val="24"/>
        </w:rPr>
      </w:pPr>
    </w:p>
    <w:p w14:paraId="35E5C11D" w14:textId="77777777" w:rsidR="00503CEC" w:rsidRPr="001D4F0F" w:rsidRDefault="00503CEC" w:rsidP="0054726A">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FINANCIAL IMPLICATIONS</w:t>
      </w:r>
    </w:p>
    <w:p w14:paraId="6DE444D4" w14:textId="0E976857" w:rsidR="00503CEC"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1D4F0F">
        <w:rPr>
          <w:rFonts w:ascii="Arial" w:hAnsi="Arial" w:cs="Arial"/>
          <w:sz w:val="24"/>
          <w:szCs w:val="24"/>
        </w:rPr>
        <w:t>case</w:t>
      </w:r>
      <w:proofErr w:type="gramEnd"/>
      <w:r w:rsidRPr="001D4F0F">
        <w:rPr>
          <w:rFonts w:ascii="Arial" w:hAnsi="Arial" w:cs="Arial"/>
          <w:sz w:val="24"/>
          <w:szCs w:val="24"/>
        </w:rPr>
        <w:t xml:space="preserve"> they are highlighted within individual risk register entries for information.</w:t>
      </w:r>
    </w:p>
    <w:p w14:paraId="618A9D22" w14:textId="77777777" w:rsidR="0054726A" w:rsidRPr="001D4F0F" w:rsidRDefault="0054726A" w:rsidP="0054726A">
      <w:pPr>
        <w:autoSpaceDE w:val="0"/>
        <w:autoSpaceDN w:val="0"/>
        <w:adjustRightInd w:val="0"/>
        <w:spacing w:after="0" w:line="240" w:lineRule="auto"/>
        <w:jc w:val="both"/>
        <w:rPr>
          <w:rFonts w:ascii="Arial" w:hAnsi="Arial" w:cs="Arial"/>
          <w:sz w:val="24"/>
          <w:szCs w:val="24"/>
        </w:rPr>
      </w:pPr>
    </w:p>
    <w:p w14:paraId="287A5CE3" w14:textId="77777777" w:rsidR="0002202B" w:rsidRPr="001D4F0F" w:rsidRDefault="0002202B" w:rsidP="0054726A">
      <w:pPr>
        <w:numPr>
          <w:ilvl w:val="0"/>
          <w:numId w:val="1"/>
        </w:numPr>
        <w:spacing w:after="0" w:line="240" w:lineRule="auto"/>
        <w:ind w:left="0"/>
        <w:contextualSpacing/>
        <w:jc w:val="both"/>
        <w:rPr>
          <w:rFonts w:ascii="Arial" w:hAnsi="Arial" w:cs="Arial"/>
          <w:b/>
          <w:sz w:val="24"/>
          <w:szCs w:val="24"/>
        </w:rPr>
      </w:pPr>
      <w:r w:rsidRPr="001D4F0F">
        <w:rPr>
          <w:rFonts w:ascii="Arial" w:hAnsi="Arial" w:cs="Arial"/>
          <w:b/>
          <w:sz w:val="24"/>
          <w:szCs w:val="24"/>
        </w:rPr>
        <w:t>RECOMMENDATION</w:t>
      </w:r>
      <w:r w:rsidR="00E86759" w:rsidRPr="001D4F0F">
        <w:rPr>
          <w:rFonts w:ascii="Arial" w:hAnsi="Arial" w:cs="Arial"/>
          <w:b/>
          <w:sz w:val="24"/>
          <w:szCs w:val="24"/>
        </w:rPr>
        <w:t>S</w:t>
      </w:r>
    </w:p>
    <w:p w14:paraId="2CB641B3" w14:textId="77777777" w:rsidR="00826908" w:rsidRPr="001D4F0F" w:rsidRDefault="00826908" w:rsidP="0054726A">
      <w:pPr>
        <w:contextualSpacing/>
        <w:jc w:val="both"/>
        <w:rPr>
          <w:rFonts w:ascii="Arial" w:hAnsi="Arial" w:cs="Arial"/>
          <w:sz w:val="24"/>
          <w:szCs w:val="24"/>
        </w:rPr>
      </w:pPr>
      <w:r w:rsidRPr="001D4F0F">
        <w:rPr>
          <w:rFonts w:ascii="Arial" w:hAnsi="Arial" w:cs="Arial"/>
          <w:sz w:val="24"/>
          <w:szCs w:val="24"/>
        </w:rPr>
        <w:t>Members are asked to:</w:t>
      </w:r>
    </w:p>
    <w:p w14:paraId="74558E35" w14:textId="18FCC383" w:rsidR="0016647D" w:rsidRPr="001D4F0F" w:rsidRDefault="0016647D" w:rsidP="0054726A">
      <w:pPr>
        <w:pStyle w:val="ListParagraph"/>
        <w:numPr>
          <w:ilvl w:val="0"/>
          <w:numId w:val="2"/>
        </w:numPr>
        <w:spacing w:after="120"/>
        <w:contextualSpacing w:val="0"/>
        <w:jc w:val="both"/>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risk matters;</w:t>
      </w:r>
    </w:p>
    <w:p w14:paraId="3CAD8B23" w14:textId="113D7D32" w:rsidR="00545E02" w:rsidRDefault="0016647D" w:rsidP="0054726A">
      <w:pPr>
        <w:pStyle w:val="ListParagraph"/>
        <w:numPr>
          <w:ilvl w:val="0"/>
          <w:numId w:val="2"/>
        </w:numPr>
        <w:spacing w:after="120"/>
        <w:contextualSpacing w:val="0"/>
        <w:jc w:val="both"/>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r w:rsidR="00545E0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1D4F0F" w14:paraId="3FF30165" w14:textId="77777777" w:rsidTr="00C95B3C">
        <w:tc>
          <w:tcPr>
            <w:tcW w:w="9245" w:type="dxa"/>
            <w:gridSpan w:val="4"/>
            <w:shd w:val="clear" w:color="auto" w:fill="D5DCE4" w:themeFill="text2" w:themeFillTint="33"/>
          </w:tcPr>
          <w:p w14:paraId="3A6B42EB" w14:textId="3C3447A6" w:rsidR="00034194" w:rsidRPr="001D4F0F" w:rsidRDefault="0020539A">
            <w:pPr>
              <w:rPr>
                <w:rFonts w:ascii="Arial" w:hAnsi="Arial" w:cs="Arial"/>
                <w:b/>
                <w:sz w:val="24"/>
                <w:szCs w:val="24"/>
              </w:rPr>
            </w:pPr>
            <w:r w:rsidRPr="001D4F0F">
              <w:rPr>
                <w:rFonts w:ascii="Arial" w:hAnsi="Arial" w:cs="Arial"/>
                <w:b/>
                <w:sz w:val="24"/>
                <w:szCs w:val="24"/>
              </w:rPr>
              <w:lastRenderedPageBreak/>
              <w:t>Governance and Assurance</w:t>
            </w:r>
          </w:p>
        </w:tc>
      </w:tr>
      <w:tr w:rsidR="00F5324A" w:rsidRPr="001D4F0F" w14:paraId="4CB4FA85" w14:textId="77777777" w:rsidTr="00F5324A">
        <w:tc>
          <w:tcPr>
            <w:tcW w:w="1809" w:type="dxa"/>
            <w:vMerge w:val="restart"/>
          </w:tcPr>
          <w:p w14:paraId="6889593B" w14:textId="77777777" w:rsidR="00F5324A" w:rsidRPr="001D4F0F" w:rsidRDefault="00F5324A">
            <w:pPr>
              <w:rPr>
                <w:rFonts w:ascii="Arial" w:hAnsi="Arial" w:cs="Arial"/>
                <w:b/>
                <w:sz w:val="24"/>
                <w:szCs w:val="24"/>
              </w:rPr>
            </w:pPr>
            <w:r w:rsidRPr="001D4F0F">
              <w:rPr>
                <w:rFonts w:ascii="Arial" w:hAnsi="Arial" w:cs="Arial"/>
                <w:b/>
                <w:sz w:val="24"/>
                <w:szCs w:val="24"/>
              </w:rPr>
              <w:t>Link to Enabling Objectives</w:t>
            </w:r>
          </w:p>
          <w:p w14:paraId="78310898" w14:textId="77777777" w:rsidR="00F5324A" w:rsidRPr="001D4F0F" w:rsidRDefault="00F5324A" w:rsidP="00133EA1">
            <w:pPr>
              <w:rPr>
                <w:rFonts w:ascii="Arial" w:hAnsi="Arial" w:cs="Arial"/>
                <w:b/>
                <w:sz w:val="24"/>
                <w:szCs w:val="24"/>
              </w:rPr>
            </w:pPr>
            <w:r w:rsidRPr="001D4F0F">
              <w:rPr>
                <w:rFonts w:ascii="Arial" w:hAnsi="Arial" w:cs="Arial"/>
                <w:b/>
                <w:i/>
                <w:sz w:val="18"/>
                <w:szCs w:val="24"/>
              </w:rPr>
              <w:t>(</w:t>
            </w:r>
            <w:proofErr w:type="gramStart"/>
            <w:r w:rsidRPr="001D4F0F">
              <w:rPr>
                <w:rFonts w:ascii="Arial" w:hAnsi="Arial" w:cs="Arial"/>
                <w:b/>
                <w:i/>
                <w:sz w:val="18"/>
                <w:szCs w:val="24"/>
              </w:rPr>
              <w:t>please</w:t>
            </w:r>
            <w:proofErr w:type="gramEnd"/>
            <w:r w:rsidRPr="001D4F0F">
              <w:rPr>
                <w:rFonts w:ascii="Arial" w:hAnsi="Arial" w:cs="Arial"/>
                <w:b/>
                <w:i/>
                <w:sz w:val="18"/>
                <w:szCs w:val="24"/>
              </w:rPr>
              <w:t xml:space="preserve"> </w:t>
            </w:r>
            <w:r w:rsidR="00133EA1" w:rsidRPr="001D4F0F">
              <w:rPr>
                <w:rFonts w:ascii="Arial" w:hAnsi="Arial" w:cs="Arial"/>
                <w:b/>
                <w:i/>
                <w:sz w:val="18"/>
                <w:szCs w:val="24"/>
              </w:rPr>
              <w:t>choose</w:t>
            </w:r>
            <w:r w:rsidRPr="001D4F0F">
              <w:rPr>
                <w:rFonts w:ascii="Arial" w:hAnsi="Arial" w:cs="Arial"/>
                <w:b/>
                <w:i/>
                <w:sz w:val="18"/>
                <w:szCs w:val="24"/>
              </w:rPr>
              <w:t>)</w:t>
            </w:r>
          </w:p>
        </w:tc>
        <w:tc>
          <w:tcPr>
            <w:tcW w:w="7436" w:type="dxa"/>
            <w:gridSpan w:val="3"/>
            <w:shd w:val="clear" w:color="auto" w:fill="BDD6EE" w:themeFill="accent1" w:themeFillTint="66"/>
          </w:tcPr>
          <w:p w14:paraId="0C239919" w14:textId="77777777" w:rsidR="00F5324A" w:rsidRPr="001D4F0F" w:rsidRDefault="00F5324A" w:rsidP="00F5324A">
            <w:pPr>
              <w:jc w:val="both"/>
              <w:rPr>
                <w:rFonts w:ascii="Arial" w:hAnsi="Arial" w:cs="Arial"/>
                <w:b/>
                <w:sz w:val="20"/>
                <w:szCs w:val="20"/>
              </w:rPr>
            </w:pPr>
            <w:r w:rsidRPr="001D4F0F">
              <w:rPr>
                <w:rFonts w:ascii="Arial" w:hAnsi="Arial" w:cs="Arial"/>
                <w:b/>
                <w:sz w:val="20"/>
                <w:szCs w:val="20"/>
              </w:rPr>
              <w:t>Supporting better health and wellbeing by actively promoting and empowering people to live well in resilient communities</w:t>
            </w:r>
          </w:p>
        </w:tc>
      </w:tr>
      <w:tr w:rsidR="00F5324A" w:rsidRPr="001D4F0F" w14:paraId="3637A13D" w14:textId="77777777" w:rsidTr="00F5324A">
        <w:tc>
          <w:tcPr>
            <w:tcW w:w="1809" w:type="dxa"/>
            <w:vMerge/>
          </w:tcPr>
          <w:p w14:paraId="55FBA11F" w14:textId="77777777" w:rsidR="00F5324A" w:rsidRPr="001D4F0F" w:rsidRDefault="00F5324A">
            <w:pPr>
              <w:rPr>
                <w:rFonts w:ascii="Arial" w:hAnsi="Arial" w:cs="Arial"/>
                <w:b/>
                <w:sz w:val="24"/>
                <w:szCs w:val="24"/>
              </w:rPr>
            </w:pPr>
          </w:p>
        </w:tc>
        <w:tc>
          <w:tcPr>
            <w:tcW w:w="5812" w:type="dxa"/>
            <w:gridSpan w:val="2"/>
          </w:tcPr>
          <w:p w14:paraId="3161162D"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49C961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50244CD0" w14:textId="77777777" w:rsidTr="00F5324A">
        <w:tc>
          <w:tcPr>
            <w:tcW w:w="1809" w:type="dxa"/>
            <w:vMerge/>
          </w:tcPr>
          <w:p w14:paraId="0F317EC0" w14:textId="77777777" w:rsidR="00F5324A" w:rsidRPr="001D4F0F" w:rsidRDefault="00F5324A">
            <w:pPr>
              <w:rPr>
                <w:rFonts w:ascii="Arial" w:hAnsi="Arial" w:cs="Arial"/>
                <w:b/>
                <w:sz w:val="24"/>
                <w:szCs w:val="24"/>
              </w:rPr>
            </w:pPr>
          </w:p>
        </w:tc>
        <w:tc>
          <w:tcPr>
            <w:tcW w:w="5812" w:type="dxa"/>
            <w:gridSpan w:val="2"/>
          </w:tcPr>
          <w:p w14:paraId="78D83A34" w14:textId="77777777" w:rsidR="00F5324A" w:rsidRPr="001D4F0F" w:rsidRDefault="00F5324A" w:rsidP="00F5324A">
            <w:pPr>
              <w:rPr>
                <w:rFonts w:ascii="Arial" w:hAnsi="Arial" w:cs="Arial"/>
                <w:sz w:val="20"/>
                <w:szCs w:val="20"/>
              </w:rPr>
            </w:pPr>
            <w:r w:rsidRPr="001D4F0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3DCE69"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DA4E1EF" w14:textId="77777777" w:rsidTr="00F5324A">
        <w:tc>
          <w:tcPr>
            <w:tcW w:w="1809" w:type="dxa"/>
            <w:vMerge/>
          </w:tcPr>
          <w:p w14:paraId="1BA3AA05" w14:textId="77777777" w:rsidR="00F5324A" w:rsidRPr="001D4F0F" w:rsidRDefault="00F5324A">
            <w:pPr>
              <w:rPr>
                <w:rFonts w:ascii="Arial" w:hAnsi="Arial" w:cs="Arial"/>
                <w:b/>
                <w:sz w:val="24"/>
                <w:szCs w:val="24"/>
              </w:rPr>
            </w:pPr>
          </w:p>
        </w:tc>
        <w:tc>
          <w:tcPr>
            <w:tcW w:w="5812" w:type="dxa"/>
            <w:gridSpan w:val="2"/>
          </w:tcPr>
          <w:p w14:paraId="70BE4F37" w14:textId="77777777" w:rsidR="00F5324A" w:rsidRPr="001D4F0F" w:rsidRDefault="00F5324A" w:rsidP="00F5324A">
            <w:pPr>
              <w:jc w:val="both"/>
              <w:rPr>
                <w:rFonts w:ascii="Arial" w:hAnsi="Arial" w:cs="Arial"/>
                <w:sz w:val="20"/>
                <w:szCs w:val="20"/>
              </w:rPr>
            </w:pPr>
            <w:r w:rsidRPr="001D4F0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FF1E32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AC6CD12" w14:textId="77777777" w:rsidTr="00F5324A">
        <w:tc>
          <w:tcPr>
            <w:tcW w:w="1809" w:type="dxa"/>
            <w:vMerge/>
          </w:tcPr>
          <w:p w14:paraId="097C443A" w14:textId="77777777" w:rsidR="00F5324A" w:rsidRPr="001D4F0F" w:rsidRDefault="00F5324A" w:rsidP="00C107F2">
            <w:pPr>
              <w:rPr>
                <w:rFonts w:ascii="Arial" w:hAnsi="Arial" w:cs="Arial"/>
                <w:b/>
                <w:sz w:val="24"/>
                <w:szCs w:val="24"/>
              </w:rPr>
            </w:pPr>
          </w:p>
        </w:tc>
        <w:tc>
          <w:tcPr>
            <w:tcW w:w="7436" w:type="dxa"/>
            <w:gridSpan w:val="3"/>
            <w:shd w:val="clear" w:color="auto" w:fill="BDD6EE" w:themeFill="accent1" w:themeFillTint="66"/>
          </w:tcPr>
          <w:p w14:paraId="7F521399" w14:textId="77777777" w:rsidR="00F5324A" w:rsidRPr="001D4F0F" w:rsidRDefault="00F5324A" w:rsidP="00C107F2">
            <w:pPr>
              <w:rPr>
                <w:rFonts w:ascii="Arial" w:hAnsi="Arial" w:cs="Arial"/>
                <w:b/>
                <w:sz w:val="20"/>
                <w:szCs w:val="20"/>
              </w:rPr>
            </w:pPr>
            <w:r w:rsidRPr="001D4F0F">
              <w:rPr>
                <w:rFonts w:ascii="Arial" w:hAnsi="Arial" w:cs="Arial"/>
                <w:b/>
                <w:sz w:val="20"/>
                <w:szCs w:val="20"/>
              </w:rPr>
              <w:t xml:space="preserve">Deliver better care through excellent health and care services achieving the outcomes that matter most to people </w:t>
            </w:r>
          </w:p>
        </w:tc>
      </w:tr>
      <w:tr w:rsidR="00F5324A" w:rsidRPr="001D4F0F" w14:paraId="172E3ECB" w14:textId="77777777" w:rsidTr="00F5324A">
        <w:tc>
          <w:tcPr>
            <w:tcW w:w="1809" w:type="dxa"/>
            <w:vMerge/>
          </w:tcPr>
          <w:p w14:paraId="07B5E204" w14:textId="77777777" w:rsidR="00F5324A" w:rsidRPr="001D4F0F" w:rsidRDefault="00F5324A" w:rsidP="00C107F2">
            <w:pPr>
              <w:rPr>
                <w:rFonts w:ascii="Arial" w:hAnsi="Arial" w:cs="Arial"/>
                <w:b/>
                <w:sz w:val="24"/>
                <w:szCs w:val="24"/>
              </w:rPr>
            </w:pPr>
          </w:p>
        </w:tc>
        <w:tc>
          <w:tcPr>
            <w:tcW w:w="5812" w:type="dxa"/>
            <w:gridSpan w:val="2"/>
          </w:tcPr>
          <w:p w14:paraId="67AC68F3" w14:textId="77777777" w:rsidR="00F5324A" w:rsidRPr="001D4F0F" w:rsidRDefault="00F5324A" w:rsidP="00F5324A">
            <w:pPr>
              <w:rPr>
                <w:rFonts w:ascii="Arial" w:hAnsi="Arial" w:cs="Arial"/>
                <w:sz w:val="20"/>
                <w:szCs w:val="20"/>
              </w:rPr>
            </w:pPr>
            <w:r w:rsidRPr="001D4F0F">
              <w:rPr>
                <w:rFonts w:ascii="Arial" w:hAnsi="Arial" w:cs="Arial"/>
                <w:sz w:val="20"/>
                <w:szCs w:val="20"/>
              </w:rPr>
              <w:t xml:space="preserve">Best Value Outcomes and </w:t>
            </w:r>
            <w:proofErr w:type="gramStart"/>
            <w:r w:rsidRPr="001D4F0F">
              <w:rPr>
                <w:rFonts w:ascii="Arial" w:hAnsi="Arial" w:cs="Arial"/>
                <w:sz w:val="20"/>
                <w:szCs w:val="20"/>
              </w:rPr>
              <w:t>High Quality</w:t>
            </w:r>
            <w:proofErr w:type="gramEnd"/>
            <w:r w:rsidRPr="001D4F0F">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C4326A4"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7C20B9BB" w14:textId="77777777" w:rsidTr="00F5324A">
        <w:tc>
          <w:tcPr>
            <w:tcW w:w="1809" w:type="dxa"/>
            <w:vMerge/>
          </w:tcPr>
          <w:p w14:paraId="642BA3B9" w14:textId="77777777" w:rsidR="00F5324A" w:rsidRPr="001D4F0F" w:rsidRDefault="00F5324A" w:rsidP="00C107F2">
            <w:pPr>
              <w:rPr>
                <w:rFonts w:ascii="Arial" w:hAnsi="Arial" w:cs="Arial"/>
                <w:b/>
                <w:sz w:val="24"/>
                <w:szCs w:val="24"/>
              </w:rPr>
            </w:pPr>
          </w:p>
        </w:tc>
        <w:tc>
          <w:tcPr>
            <w:tcW w:w="5812" w:type="dxa"/>
            <w:gridSpan w:val="2"/>
          </w:tcPr>
          <w:p w14:paraId="7934CFF6"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A1B15D0"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61FB6115" w14:textId="77777777" w:rsidTr="00F5324A">
        <w:tc>
          <w:tcPr>
            <w:tcW w:w="1809" w:type="dxa"/>
            <w:vMerge/>
          </w:tcPr>
          <w:p w14:paraId="0E822DCD" w14:textId="77777777" w:rsidR="00F5324A" w:rsidRPr="001D4F0F" w:rsidRDefault="00F5324A" w:rsidP="00C107F2">
            <w:pPr>
              <w:rPr>
                <w:rFonts w:ascii="Arial" w:hAnsi="Arial" w:cs="Arial"/>
                <w:b/>
                <w:sz w:val="24"/>
                <w:szCs w:val="24"/>
              </w:rPr>
            </w:pPr>
          </w:p>
        </w:tc>
        <w:tc>
          <w:tcPr>
            <w:tcW w:w="5812" w:type="dxa"/>
            <w:gridSpan w:val="2"/>
          </w:tcPr>
          <w:p w14:paraId="3323D67C" w14:textId="77777777" w:rsidR="00F5324A" w:rsidRPr="001D4F0F" w:rsidRDefault="00F5324A" w:rsidP="00F5324A">
            <w:pPr>
              <w:rPr>
                <w:rFonts w:ascii="Arial" w:hAnsi="Arial" w:cs="Arial"/>
                <w:b/>
                <w:sz w:val="20"/>
                <w:szCs w:val="20"/>
              </w:rPr>
            </w:pPr>
            <w:r w:rsidRPr="001D4F0F">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0E811B1"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19A2A165" w14:textId="77777777" w:rsidTr="00F5324A">
        <w:tc>
          <w:tcPr>
            <w:tcW w:w="1809" w:type="dxa"/>
            <w:vMerge/>
          </w:tcPr>
          <w:p w14:paraId="03C83BCC" w14:textId="77777777" w:rsidR="00F5324A" w:rsidRPr="001D4F0F" w:rsidRDefault="00F5324A" w:rsidP="00C107F2">
            <w:pPr>
              <w:rPr>
                <w:rFonts w:ascii="Arial" w:hAnsi="Arial" w:cs="Arial"/>
                <w:b/>
                <w:sz w:val="24"/>
                <w:szCs w:val="24"/>
              </w:rPr>
            </w:pPr>
          </w:p>
        </w:tc>
        <w:tc>
          <w:tcPr>
            <w:tcW w:w="5812" w:type="dxa"/>
            <w:gridSpan w:val="2"/>
          </w:tcPr>
          <w:p w14:paraId="33AAC5E5" w14:textId="77777777" w:rsidR="00F5324A" w:rsidRPr="001D4F0F" w:rsidRDefault="00F5324A" w:rsidP="00F5324A">
            <w:pPr>
              <w:rPr>
                <w:rFonts w:ascii="Arial" w:hAnsi="Arial" w:cs="Arial"/>
                <w:b/>
                <w:sz w:val="20"/>
                <w:szCs w:val="20"/>
              </w:rPr>
            </w:pPr>
            <w:r w:rsidRPr="001D4F0F">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976B24A"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53DFEE93" w14:textId="77777777" w:rsidTr="00F5324A">
        <w:tc>
          <w:tcPr>
            <w:tcW w:w="1809" w:type="dxa"/>
            <w:vMerge/>
          </w:tcPr>
          <w:p w14:paraId="0F16515F" w14:textId="77777777" w:rsidR="00F5324A" w:rsidRPr="001D4F0F" w:rsidRDefault="00F5324A" w:rsidP="00C107F2">
            <w:pPr>
              <w:rPr>
                <w:rFonts w:ascii="Arial" w:hAnsi="Arial" w:cs="Arial"/>
                <w:b/>
                <w:sz w:val="24"/>
                <w:szCs w:val="24"/>
              </w:rPr>
            </w:pPr>
          </w:p>
        </w:tc>
        <w:tc>
          <w:tcPr>
            <w:tcW w:w="5812" w:type="dxa"/>
            <w:gridSpan w:val="2"/>
          </w:tcPr>
          <w:p w14:paraId="663C6D65" w14:textId="77777777" w:rsidR="00F5324A" w:rsidRPr="001D4F0F" w:rsidRDefault="00F5324A" w:rsidP="00F5324A">
            <w:pPr>
              <w:rPr>
                <w:rFonts w:ascii="Arial" w:hAnsi="Arial" w:cs="Arial"/>
                <w:b/>
                <w:sz w:val="20"/>
                <w:szCs w:val="20"/>
              </w:rPr>
            </w:pPr>
            <w:r w:rsidRPr="001D4F0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3DAB43"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62BE420F" w14:textId="77777777" w:rsidTr="00CD7AA5">
        <w:tc>
          <w:tcPr>
            <w:tcW w:w="9245" w:type="dxa"/>
            <w:gridSpan w:val="4"/>
            <w:shd w:val="clear" w:color="auto" w:fill="D5DCE4" w:themeFill="text2" w:themeFillTint="33"/>
          </w:tcPr>
          <w:p w14:paraId="50D050F2" w14:textId="77777777" w:rsidR="00F5324A" w:rsidRPr="001D4F0F" w:rsidRDefault="00F5324A" w:rsidP="00C107F2">
            <w:pPr>
              <w:rPr>
                <w:rFonts w:ascii="Arial" w:hAnsi="Arial" w:cs="Arial"/>
                <w:b/>
                <w:sz w:val="24"/>
                <w:szCs w:val="24"/>
              </w:rPr>
            </w:pPr>
            <w:r w:rsidRPr="001D4F0F">
              <w:rPr>
                <w:rFonts w:ascii="Arial" w:hAnsi="Arial" w:cs="Arial"/>
                <w:b/>
                <w:sz w:val="24"/>
                <w:szCs w:val="24"/>
              </w:rPr>
              <w:t>Health and Care Standards</w:t>
            </w:r>
          </w:p>
        </w:tc>
      </w:tr>
      <w:tr w:rsidR="00F5324A" w:rsidRPr="001D4F0F" w14:paraId="76E44D42" w14:textId="77777777" w:rsidTr="00F5324A">
        <w:tc>
          <w:tcPr>
            <w:tcW w:w="1809" w:type="dxa"/>
            <w:vMerge w:val="restart"/>
          </w:tcPr>
          <w:p w14:paraId="37F913BD" w14:textId="77777777" w:rsidR="00F5324A" w:rsidRPr="001D4F0F" w:rsidRDefault="00133EA1" w:rsidP="00F5324A">
            <w:pPr>
              <w:rPr>
                <w:rFonts w:ascii="Arial" w:hAnsi="Arial" w:cs="Arial"/>
                <w:sz w:val="24"/>
                <w:szCs w:val="24"/>
              </w:rPr>
            </w:pPr>
            <w:r w:rsidRPr="001D4F0F">
              <w:rPr>
                <w:rFonts w:ascii="Arial" w:hAnsi="Arial" w:cs="Arial"/>
                <w:b/>
                <w:i/>
                <w:sz w:val="18"/>
                <w:szCs w:val="24"/>
              </w:rPr>
              <w:t>(</w:t>
            </w:r>
            <w:proofErr w:type="gramStart"/>
            <w:r w:rsidRPr="001D4F0F">
              <w:rPr>
                <w:rFonts w:ascii="Arial" w:hAnsi="Arial" w:cs="Arial"/>
                <w:b/>
                <w:i/>
                <w:sz w:val="18"/>
                <w:szCs w:val="24"/>
              </w:rPr>
              <w:t>please</w:t>
            </w:r>
            <w:proofErr w:type="gramEnd"/>
            <w:r w:rsidRPr="001D4F0F">
              <w:rPr>
                <w:rFonts w:ascii="Arial" w:hAnsi="Arial" w:cs="Arial"/>
                <w:b/>
                <w:i/>
                <w:sz w:val="18"/>
                <w:szCs w:val="24"/>
              </w:rPr>
              <w:t xml:space="preserve"> choose)</w:t>
            </w:r>
          </w:p>
        </w:tc>
        <w:tc>
          <w:tcPr>
            <w:tcW w:w="5812" w:type="dxa"/>
            <w:gridSpan w:val="2"/>
          </w:tcPr>
          <w:p w14:paraId="69770EC7" w14:textId="77777777" w:rsidR="00F5324A" w:rsidRPr="001D4F0F" w:rsidRDefault="00F5324A" w:rsidP="00C107F2">
            <w:pPr>
              <w:rPr>
                <w:rFonts w:ascii="Arial" w:hAnsi="Arial" w:cs="Arial"/>
                <w:sz w:val="20"/>
                <w:szCs w:val="18"/>
              </w:rPr>
            </w:pPr>
            <w:r w:rsidRPr="001D4F0F">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77ECF52" w14:textId="77777777" w:rsidR="00F5324A" w:rsidRPr="001D4F0F" w:rsidRDefault="004E5FAE" w:rsidP="00133EA1">
                <w:pPr>
                  <w:jc w:val="center"/>
                  <w:rPr>
                    <w:rFonts w:ascii="Arial" w:hAnsi="Arial" w:cs="Arial"/>
                    <w:sz w:val="18"/>
                    <w:szCs w:val="18"/>
                  </w:rPr>
                </w:pPr>
                <w:r w:rsidRPr="001D4F0F">
                  <w:rPr>
                    <w:rFonts w:ascii="MS Gothic" w:eastAsia="MS Gothic" w:hAnsi="MS Gothic" w:cs="Arial"/>
                    <w:sz w:val="20"/>
                    <w:szCs w:val="20"/>
                  </w:rPr>
                  <w:t>☒</w:t>
                </w:r>
              </w:p>
            </w:tc>
          </w:sdtContent>
        </w:sdt>
      </w:tr>
      <w:tr w:rsidR="00F5324A" w:rsidRPr="001D4F0F" w14:paraId="7DF70FE7" w14:textId="77777777" w:rsidTr="00F5324A">
        <w:tc>
          <w:tcPr>
            <w:tcW w:w="1809" w:type="dxa"/>
            <w:vMerge/>
          </w:tcPr>
          <w:p w14:paraId="2F74E054" w14:textId="77777777" w:rsidR="00F5324A" w:rsidRPr="001D4F0F" w:rsidRDefault="00F5324A" w:rsidP="00F5324A">
            <w:pPr>
              <w:rPr>
                <w:rFonts w:ascii="Arial" w:hAnsi="Arial" w:cs="Arial"/>
                <w:b/>
                <w:sz w:val="24"/>
                <w:szCs w:val="24"/>
              </w:rPr>
            </w:pPr>
          </w:p>
        </w:tc>
        <w:tc>
          <w:tcPr>
            <w:tcW w:w="5812" w:type="dxa"/>
            <w:gridSpan w:val="2"/>
          </w:tcPr>
          <w:p w14:paraId="31CEBA07" w14:textId="77777777" w:rsidR="00F5324A" w:rsidRPr="001D4F0F" w:rsidRDefault="00F5324A" w:rsidP="00F5324A">
            <w:pPr>
              <w:rPr>
                <w:rFonts w:ascii="Arial" w:hAnsi="Arial" w:cs="Arial"/>
                <w:b/>
                <w:sz w:val="20"/>
                <w:szCs w:val="24"/>
              </w:rPr>
            </w:pPr>
            <w:r w:rsidRPr="001D4F0F">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36B4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6BFB76E2" w14:textId="77777777" w:rsidTr="00F5324A">
        <w:tc>
          <w:tcPr>
            <w:tcW w:w="1809" w:type="dxa"/>
            <w:vMerge/>
          </w:tcPr>
          <w:p w14:paraId="0A2A08F5" w14:textId="77777777" w:rsidR="00F5324A" w:rsidRPr="001D4F0F" w:rsidRDefault="00F5324A" w:rsidP="00F5324A">
            <w:pPr>
              <w:rPr>
                <w:rFonts w:ascii="Arial" w:hAnsi="Arial" w:cs="Arial"/>
                <w:b/>
                <w:sz w:val="24"/>
                <w:szCs w:val="24"/>
              </w:rPr>
            </w:pPr>
          </w:p>
        </w:tc>
        <w:tc>
          <w:tcPr>
            <w:tcW w:w="5812" w:type="dxa"/>
            <w:gridSpan w:val="2"/>
          </w:tcPr>
          <w:p w14:paraId="09A6522F" w14:textId="77777777" w:rsidR="00F5324A" w:rsidRPr="001D4F0F" w:rsidRDefault="00F5324A" w:rsidP="00F5324A">
            <w:pPr>
              <w:rPr>
                <w:rFonts w:ascii="Arial" w:hAnsi="Arial" w:cs="Arial"/>
                <w:b/>
                <w:sz w:val="20"/>
                <w:szCs w:val="24"/>
              </w:rPr>
            </w:pPr>
            <w:proofErr w:type="gramStart"/>
            <w:r w:rsidRPr="001D4F0F">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AB8ADF"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31A905A4" w14:textId="77777777" w:rsidTr="00F5324A">
        <w:tc>
          <w:tcPr>
            <w:tcW w:w="1809" w:type="dxa"/>
            <w:vMerge/>
          </w:tcPr>
          <w:p w14:paraId="290CAF31" w14:textId="77777777" w:rsidR="00F5324A" w:rsidRPr="001D4F0F" w:rsidRDefault="00F5324A" w:rsidP="00F5324A">
            <w:pPr>
              <w:rPr>
                <w:rFonts w:ascii="Arial" w:hAnsi="Arial" w:cs="Arial"/>
                <w:b/>
                <w:sz w:val="24"/>
                <w:szCs w:val="24"/>
              </w:rPr>
            </w:pPr>
          </w:p>
        </w:tc>
        <w:tc>
          <w:tcPr>
            <w:tcW w:w="5812" w:type="dxa"/>
            <w:gridSpan w:val="2"/>
          </w:tcPr>
          <w:p w14:paraId="66A9C4A3" w14:textId="77777777" w:rsidR="00F5324A" w:rsidRPr="001D4F0F" w:rsidRDefault="00F5324A" w:rsidP="00F5324A">
            <w:pPr>
              <w:rPr>
                <w:rFonts w:ascii="Arial" w:hAnsi="Arial" w:cs="Arial"/>
                <w:b/>
                <w:sz w:val="20"/>
                <w:szCs w:val="24"/>
              </w:rPr>
            </w:pPr>
            <w:r w:rsidRPr="001D4F0F">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9E99941"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B607C42" w14:textId="77777777" w:rsidTr="00F5324A">
        <w:tc>
          <w:tcPr>
            <w:tcW w:w="1809" w:type="dxa"/>
            <w:vMerge/>
          </w:tcPr>
          <w:p w14:paraId="3C4A32CE" w14:textId="77777777" w:rsidR="00F5324A" w:rsidRPr="001D4F0F" w:rsidRDefault="00F5324A" w:rsidP="00F5324A">
            <w:pPr>
              <w:rPr>
                <w:rFonts w:ascii="Arial" w:hAnsi="Arial" w:cs="Arial"/>
                <w:b/>
                <w:sz w:val="24"/>
                <w:szCs w:val="24"/>
              </w:rPr>
            </w:pPr>
          </w:p>
        </w:tc>
        <w:tc>
          <w:tcPr>
            <w:tcW w:w="5812" w:type="dxa"/>
            <w:gridSpan w:val="2"/>
          </w:tcPr>
          <w:p w14:paraId="058BD498" w14:textId="77777777" w:rsidR="00F5324A" w:rsidRPr="001D4F0F" w:rsidRDefault="00F5324A" w:rsidP="00F5324A">
            <w:pPr>
              <w:rPr>
                <w:rFonts w:ascii="Arial" w:hAnsi="Arial" w:cs="Arial"/>
                <w:b/>
                <w:sz w:val="20"/>
                <w:szCs w:val="24"/>
              </w:rPr>
            </w:pPr>
            <w:r w:rsidRPr="001D4F0F">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06770D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1B4C9E41" w14:textId="77777777" w:rsidTr="00F5324A">
        <w:tc>
          <w:tcPr>
            <w:tcW w:w="1809" w:type="dxa"/>
            <w:vMerge/>
          </w:tcPr>
          <w:p w14:paraId="3F8BEADC" w14:textId="77777777" w:rsidR="00F5324A" w:rsidRPr="001D4F0F" w:rsidRDefault="00F5324A" w:rsidP="00F5324A">
            <w:pPr>
              <w:rPr>
                <w:rFonts w:ascii="Arial" w:hAnsi="Arial" w:cs="Arial"/>
                <w:b/>
                <w:sz w:val="24"/>
                <w:szCs w:val="24"/>
              </w:rPr>
            </w:pPr>
          </w:p>
        </w:tc>
        <w:tc>
          <w:tcPr>
            <w:tcW w:w="5812" w:type="dxa"/>
            <w:gridSpan w:val="2"/>
          </w:tcPr>
          <w:p w14:paraId="75BDCF90" w14:textId="77777777" w:rsidR="00F5324A" w:rsidRPr="001D4F0F" w:rsidRDefault="00F5324A" w:rsidP="00F5324A">
            <w:pPr>
              <w:rPr>
                <w:rFonts w:ascii="Arial" w:hAnsi="Arial" w:cs="Arial"/>
                <w:b/>
                <w:sz w:val="20"/>
                <w:szCs w:val="24"/>
              </w:rPr>
            </w:pPr>
            <w:r w:rsidRPr="001D4F0F">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DD0B8C2"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071CC60" w14:textId="77777777" w:rsidTr="00F5324A">
        <w:tc>
          <w:tcPr>
            <w:tcW w:w="1809" w:type="dxa"/>
            <w:vMerge/>
          </w:tcPr>
          <w:p w14:paraId="655FEACB" w14:textId="77777777" w:rsidR="00F5324A" w:rsidRPr="001D4F0F" w:rsidRDefault="00F5324A" w:rsidP="00F5324A">
            <w:pPr>
              <w:rPr>
                <w:rFonts w:ascii="Arial" w:hAnsi="Arial" w:cs="Arial"/>
                <w:b/>
                <w:sz w:val="24"/>
                <w:szCs w:val="24"/>
              </w:rPr>
            </w:pPr>
          </w:p>
        </w:tc>
        <w:tc>
          <w:tcPr>
            <w:tcW w:w="5812" w:type="dxa"/>
            <w:gridSpan w:val="2"/>
          </w:tcPr>
          <w:p w14:paraId="2BBF5D04" w14:textId="77777777" w:rsidR="00F5324A" w:rsidRPr="001D4F0F" w:rsidRDefault="00F5324A" w:rsidP="00F5324A">
            <w:pPr>
              <w:rPr>
                <w:rFonts w:ascii="Arial" w:hAnsi="Arial" w:cs="Arial"/>
                <w:b/>
                <w:sz w:val="20"/>
                <w:szCs w:val="24"/>
              </w:rPr>
            </w:pPr>
            <w:r w:rsidRPr="001D4F0F">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760322D"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02BBB5D8" w14:textId="77777777" w:rsidTr="00CD7AA5">
        <w:tc>
          <w:tcPr>
            <w:tcW w:w="9245" w:type="dxa"/>
            <w:gridSpan w:val="4"/>
            <w:shd w:val="clear" w:color="auto" w:fill="D5DCE4" w:themeFill="text2" w:themeFillTint="33"/>
          </w:tcPr>
          <w:p w14:paraId="58BA6B85" w14:textId="77777777" w:rsidR="00F5324A" w:rsidRPr="001D4F0F" w:rsidRDefault="00F5324A" w:rsidP="00F5324A">
            <w:pPr>
              <w:rPr>
                <w:rFonts w:ascii="Arial" w:hAnsi="Arial" w:cs="Arial"/>
                <w:b/>
                <w:sz w:val="24"/>
                <w:szCs w:val="24"/>
              </w:rPr>
            </w:pPr>
            <w:r w:rsidRPr="001D4F0F">
              <w:rPr>
                <w:rFonts w:ascii="Arial" w:hAnsi="Arial" w:cs="Arial"/>
                <w:b/>
                <w:sz w:val="24"/>
                <w:szCs w:val="24"/>
              </w:rPr>
              <w:t>Quality, Safety and Patient Experience</w:t>
            </w:r>
          </w:p>
        </w:tc>
      </w:tr>
      <w:tr w:rsidR="00503CEC" w:rsidRPr="001D4F0F" w14:paraId="725465DA" w14:textId="77777777" w:rsidTr="00C95B3C">
        <w:tc>
          <w:tcPr>
            <w:tcW w:w="9245" w:type="dxa"/>
            <w:gridSpan w:val="4"/>
          </w:tcPr>
          <w:p w14:paraId="763BE1DA" w14:textId="77777777" w:rsidR="00503CEC" w:rsidRPr="001D4F0F" w:rsidRDefault="00503CEC" w:rsidP="00503CEC">
            <w:pPr>
              <w:rPr>
                <w:rFonts w:ascii="Arial" w:hAnsi="Arial" w:cs="Arial"/>
                <w:b/>
                <w:sz w:val="24"/>
                <w:szCs w:val="24"/>
              </w:rPr>
            </w:pPr>
            <w:r w:rsidRPr="001D4F0F">
              <w:rPr>
                <w:rFonts w:ascii="Arial" w:hAnsi="Arial" w:cs="Arial"/>
                <w:sz w:val="24"/>
                <w:szCs w:val="24"/>
              </w:rPr>
              <w:t>Ensuring the organisation has robust risk management</w:t>
            </w:r>
            <w:r w:rsidRPr="001D4F0F">
              <w:rPr>
                <w:rFonts w:ascii="Arial" w:hAnsi="Arial" w:cs="Arial"/>
                <w:w w:val="99"/>
                <w:sz w:val="24"/>
                <w:szCs w:val="24"/>
              </w:rPr>
              <w:t xml:space="preserve"> </w:t>
            </w:r>
            <w:r w:rsidRPr="001D4F0F">
              <w:rPr>
                <w:rFonts w:ascii="Arial" w:hAnsi="Arial" w:cs="Arial"/>
                <w:sz w:val="24"/>
                <w:szCs w:val="24"/>
              </w:rPr>
              <w:t>arrangements that ensure</w:t>
            </w:r>
            <w:r w:rsidRPr="001D4F0F">
              <w:rPr>
                <w:rFonts w:ascii="Arial" w:hAnsi="Arial" w:cs="Arial"/>
                <w:spacing w:val="41"/>
                <w:sz w:val="24"/>
                <w:szCs w:val="24"/>
              </w:rPr>
              <w:t xml:space="preserve"> </w:t>
            </w:r>
            <w:r w:rsidRPr="001D4F0F">
              <w:rPr>
                <w:rFonts w:ascii="Arial" w:hAnsi="Arial" w:cs="Arial"/>
                <w:sz w:val="24"/>
                <w:szCs w:val="24"/>
              </w:rPr>
              <w:t>organisational risks are captured, assessed, monitored and managed, supports the quality,</w:t>
            </w:r>
            <w:r w:rsidRPr="001D4F0F">
              <w:rPr>
                <w:rFonts w:ascii="Arial" w:hAnsi="Arial" w:cs="Arial"/>
                <w:w w:val="99"/>
                <w:sz w:val="24"/>
                <w:szCs w:val="24"/>
              </w:rPr>
              <w:t xml:space="preserve"> </w:t>
            </w:r>
            <w:r w:rsidRPr="001D4F0F">
              <w:rPr>
                <w:rFonts w:ascii="Arial" w:hAnsi="Arial" w:cs="Arial"/>
                <w:sz w:val="24"/>
                <w:szCs w:val="24"/>
              </w:rPr>
              <w:t>safety &amp; experience of patients receiving</w:t>
            </w:r>
            <w:r w:rsidRPr="001D4F0F">
              <w:rPr>
                <w:rFonts w:ascii="Arial" w:hAnsi="Arial" w:cs="Arial"/>
                <w:spacing w:val="-16"/>
                <w:sz w:val="24"/>
                <w:szCs w:val="24"/>
              </w:rPr>
              <w:t xml:space="preserve"> </w:t>
            </w:r>
            <w:r w:rsidRPr="001D4F0F">
              <w:rPr>
                <w:rFonts w:ascii="Arial" w:hAnsi="Arial" w:cs="Arial"/>
                <w:sz w:val="24"/>
                <w:szCs w:val="24"/>
              </w:rPr>
              <w:t xml:space="preserve">care and staff working in the UHB.  </w:t>
            </w:r>
          </w:p>
        </w:tc>
      </w:tr>
      <w:tr w:rsidR="00503CEC" w:rsidRPr="001D4F0F" w14:paraId="2B603B0D" w14:textId="77777777" w:rsidTr="00CD7AA5">
        <w:tc>
          <w:tcPr>
            <w:tcW w:w="9245" w:type="dxa"/>
            <w:gridSpan w:val="4"/>
            <w:shd w:val="clear" w:color="auto" w:fill="D5DCE4" w:themeFill="text2" w:themeFillTint="33"/>
          </w:tcPr>
          <w:p w14:paraId="2AD43E21" w14:textId="77777777" w:rsidR="00503CEC" w:rsidRPr="001D4F0F" w:rsidRDefault="00503CEC" w:rsidP="00503CEC">
            <w:pPr>
              <w:rPr>
                <w:rFonts w:ascii="Arial" w:hAnsi="Arial" w:cs="Arial"/>
                <w:b/>
                <w:sz w:val="24"/>
                <w:szCs w:val="24"/>
              </w:rPr>
            </w:pPr>
            <w:r w:rsidRPr="001D4F0F">
              <w:rPr>
                <w:rFonts w:ascii="Arial" w:hAnsi="Arial" w:cs="Arial"/>
                <w:b/>
                <w:sz w:val="24"/>
                <w:szCs w:val="24"/>
              </w:rPr>
              <w:t>Financial Implications</w:t>
            </w:r>
          </w:p>
        </w:tc>
      </w:tr>
      <w:tr w:rsidR="00503CEC" w:rsidRPr="001D4F0F" w14:paraId="3E6C9191" w14:textId="77777777" w:rsidTr="00C95B3C">
        <w:tc>
          <w:tcPr>
            <w:tcW w:w="9245" w:type="dxa"/>
            <w:gridSpan w:val="4"/>
          </w:tcPr>
          <w:p w14:paraId="25C62B01" w14:textId="77777777" w:rsidR="00503CEC" w:rsidRPr="001D4F0F" w:rsidRDefault="00503CEC" w:rsidP="00503CEC">
            <w:pPr>
              <w:ind w:right="96"/>
              <w:jc w:val="both"/>
              <w:rPr>
                <w:rFonts w:ascii="Arial" w:hAnsi="Arial" w:cs="Arial"/>
                <w:color w:val="FF0000"/>
                <w:sz w:val="24"/>
                <w:szCs w:val="24"/>
              </w:rPr>
            </w:pPr>
            <w:r w:rsidRPr="001D4F0F">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1D4F0F">
              <w:rPr>
                <w:rFonts w:ascii="Arial" w:eastAsia="Verdana" w:hAnsi="Arial" w:cs="Arial"/>
                <w:sz w:val="24"/>
                <w:szCs w:val="24"/>
              </w:rPr>
              <w:t>case</w:t>
            </w:r>
            <w:proofErr w:type="gramEnd"/>
            <w:r w:rsidRPr="001D4F0F">
              <w:rPr>
                <w:rFonts w:ascii="Arial" w:eastAsia="Verdana" w:hAnsi="Arial" w:cs="Arial"/>
                <w:sz w:val="24"/>
                <w:szCs w:val="24"/>
              </w:rPr>
              <w:t xml:space="preserve"> they are highlighted within individual risk register entries for information.</w:t>
            </w:r>
          </w:p>
        </w:tc>
      </w:tr>
      <w:tr w:rsidR="00503CEC" w:rsidRPr="001D4F0F" w14:paraId="7063A899" w14:textId="77777777" w:rsidTr="00CD7AA5">
        <w:tc>
          <w:tcPr>
            <w:tcW w:w="9245" w:type="dxa"/>
            <w:gridSpan w:val="4"/>
            <w:shd w:val="clear" w:color="auto" w:fill="D5DCE4" w:themeFill="text2" w:themeFillTint="33"/>
          </w:tcPr>
          <w:p w14:paraId="66193719" w14:textId="77777777" w:rsidR="00503CEC" w:rsidRPr="001D4F0F" w:rsidRDefault="00503CEC" w:rsidP="00503CEC">
            <w:pPr>
              <w:keepNext/>
              <w:keepLines/>
              <w:ind w:right="96"/>
              <w:rPr>
                <w:rFonts w:ascii="Arial" w:hAnsi="Arial" w:cs="Arial"/>
                <w:b/>
                <w:sz w:val="24"/>
                <w:szCs w:val="24"/>
              </w:rPr>
            </w:pPr>
            <w:r w:rsidRPr="001D4F0F">
              <w:rPr>
                <w:rFonts w:ascii="Arial" w:hAnsi="Arial" w:cs="Arial"/>
                <w:b/>
                <w:sz w:val="24"/>
                <w:szCs w:val="24"/>
              </w:rPr>
              <w:t>Legal Implications (including equality and diversity assessment)</w:t>
            </w:r>
          </w:p>
        </w:tc>
      </w:tr>
      <w:tr w:rsidR="00503CEC" w:rsidRPr="001D4F0F" w14:paraId="75371724" w14:textId="77777777" w:rsidTr="00C95B3C">
        <w:tc>
          <w:tcPr>
            <w:tcW w:w="9245" w:type="dxa"/>
            <w:gridSpan w:val="4"/>
          </w:tcPr>
          <w:p w14:paraId="3A47F2B7" w14:textId="77777777" w:rsidR="00503CEC" w:rsidRPr="001D4F0F" w:rsidRDefault="00503CEC" w:rsidP="00503CEC">
            <w:pPr>
              <w:ind w:right="96"/>
              <w:rPr>
                <w:rFonts w:ascii="Arial" w:hAnsi="Arial" w:cs="Arial"/>
                <w:color w:val="FF0000"/>
                <w:sz w:val="24"/>
                <w:szCs w:val="24"/>
              </w:rPr>
            </w:pPr>
            <w:r w:rsidRPr="001D4F0F">
              <w:rPr>
                <w:rFonts w:ascii="Arial" w:hAnsi="Arial" w:cs="Arial"/>
                <w:sz w:val="24"/>
                <w:szCs w:val="24"/>
              </w:rPr>
              <w:t>It is essential that the Board has</w:t>
            </w:r>
            <w:r w:rsidRPr="001D4F0F">
              <w:rPr>
                <w:rFonts w:ascii="Arial" w:hAnsi="Arial" w:cs="Arial"/>
                <w:spacing w:val="4"/>
                <w:sz w:val="24"/>
                <w:szCs w:val="24"/>
              </w:rPr>
              <w:t xml:space="preserve"> </w:t>
            </w:r>
            <w:r w:rsidRPr="001D4F0F">
              <w:rPr>
                <w:rFonts w:ascii="Arial" w:hAnsi="Arial" w:cs="Arial"/>
                <w:sz w:val="24"/>
                <w:szCs w:val="24"/>
              </w:rPr>
              <w:t>robust arrangements in place to assess, capture</w:t>
            </w:r>
            <w:r w:rsidRPr="001D4F0F">
              <w:rPr>
                <w:rFonts w:ascii="Arial" w:hAnsi="Arial" w:cs="Arial"/>
                <w:spacing w:val="66"/>
                <w:sz w:val="24"/>
                <w:szCs w:val="24"/>
              </w:rPr>
              <w:t xml:space="preserve"> </w:t>
            </w:r>
            <w:r w:rsidRPr="001D4F0F">
              <w:rPr>
                <w:rFonts w:ascii="Arial" w:hAnsi="Arial" w:cs="Arial"/>
                <w:sz w:val="24"/>
                <w:szCs w:val="24"/>
              </w:rPr>
              <w:t xml:space="preserve">and mitigate risks faced by the organisation, </w:t>
            </w:r>
            <w:r w:rsidRPr="001D4F0F">
              <w:rPr>
                <w:rFonts w:ascii="Arial" w:hAnsi="Arial" w:cs="Arial"/>
                <w:spacing w:val="5"/>
                <w:sz w:val="24"/>
                <w:szCs w:val="24"/>
              </w:rPr>
              <w:t>as</w:t>
            </w:r>
            <w:r w:rsidRPr="001D4F0F">
              <w:rPr>
                <w:rFonts w:ascii="Arial" w:hAnsi="Arial" w:cs="Arial"/>
                <w:w w:val="99"/>
                <w:sz w:val="24"/>
                <w:szCs w:val="24"/>
              </w:rPr>
              <w:t xml:space="preserve"> </w:t>
            </w:r>
            <w:r w:rsidRPr="001D4F0F">
              <w:rPr>
                <w:rFonts w:ascii="Arial" w:hAnsi="Arial" w:cs="Arial"/>
                <w:sz w:val="24"/>
                <w:szCs w:val="24"/>
              </w:rPr>
              <w:t>failure to do so could have legal implications for</w:t>
            </w:r>
            <w:r w:rsidRPr="001D4F0F">
              <w:rPr>
                <w:rFonts w:ascii="Arial" w:hAnsi="Arial" w:cs="Arial"/>
                <w:w w:val="99"/>
                <w:sz w:val="24"/>
                <w:szCs w:val="24"/>
              </w:rPr>
              <w:t xml:space="preserve"> </w:t>
            </w:r>
            <w:r w:rsidRPr="001D4F0F">
              <w:rPr>
                <w:rFonts w:ascii="Arial" w:hAnsi="Arial" w:cs="Arial"/>
                <w:sz w:val="24"/>
                <w:szCs w:val="24"/>
              </w:rPr>
              <w:t>the</w:t>
            </w:r>
            <w:r w:rsidRPr="001D4F0F">
              <w:rPr>
                <w:rFonts w:ascii="Arial" w:hAnsi="Arial" w:cs="Arial"/>
                <w:spacing w:val="-7"/>
                <w:sz w:val="24"/>
                <w:szCs w:val="24"/>
              </w:rPr>
              <w:t xml:space="preserve"> </w:t>
            </w:r>
            <w:r w:rsidRPr="001D4F0F">
              <w:rPr>
                <w:rFonts w:ascii="Arial" w:hAnsi="Arial" w:cs="Arial"/>
                <w:sz w:val="24"/>
                <w:szCs w:val="24"/>
              </w:rPr>
              <w:t>UHB.</w:t>
            </w:r>
            <w:r w:rsidRPr="001D4F0F">
              <w:t xml:space="preserve"> </w:t>
            </w:r>
          </w:p>
        </w:tc>
      </w:tr>
      <w:tr w:rsidR="00503CEC" w:rsidRPr="001D4F0F" w14:paraId="07990C26" w14:textId="77777777" w:rsidTr="00CD7AA5">
        <w:tc>
          <w:tcPr>
            <w:tcW w:w="9245" w:type="dxa"/>
            <w:gridSpan w:val="4"/>
            <w:shd w:val="clear" w:color="auto" w:fill="D5DCE4" w:themeFill="text2" w:themeFillTint="33"/>
          </w:tcPr>
          <w:p w14:paraId="5D7FB6EA"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Staffing Implications</w:t>
            </w:r>
          </w:p>
        </w:tc>
      </w:tr>
      <w:tr w:rsidR="00503CEC" w:rsidRPr="001D4F0F" w14:paraId="1385E772" w14:textId="77777777" w:rsidTr="00C95B3C">
        <w:tc>
          <w:tcPr>
            <w:tcW w:w="9245" w:type="dxa"/>
            <w:gridSpan w:val="4"/>
          </w:tcPr>
          <w:p w14:paraId="1573B8D1"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503CEC" w:rsidRPr="001D4F0F" w14:paraId="6A18DB17" w14:textId="77777777" w:rsidTr="00CD7AA5">
        <w:tc>
          <w:tcPr>
            <w:tcW w:w="9245" w:type="dxa"/>
            <w:gridSpan w:val="4"/>
            <w:shd w:val="clear" w:color="auto" w:fill="D5DCE4" w:themeFill="text2" w:themeFillTint="33"/>
          </w:tcPr>
          <w:p w14:paraId="130CB8C3"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Long Term Implications (including the impact of the Well-being of Future Generations (Wales) Act 2015)</w:t>
            </w:r>
          </w:p>
        </w:tc>
      </w:tr>
      <w:tr w:rsidR="00503CEC" w:rsidRPr="001D4F0F" w14:paraId="6D433C3B" w14:textId="77777777" w:rsidTr="00C95B3C">
        <w:tc>
          <w:tcPr>
            <w:tcW w:w="9245" w:type="dxa"/>
            <w:gridSpan w:val="4"/>
          </w:tcPr>
          <w:p w14:paraId="569A01C8"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1D4F0F" w14:paraId="3FF2A38D" w14:textId="77777777" w:rsidTr="004E42BA">
        <w:tc>
          <w:tcPr>
            <w:tcW w:w="1980" w:type="dxa"/>
            <w:gridSpan w:val="2"/>
          </w:tcPr>
          <w:p w14:paraId="476A96D3" w14:textId="77777777" w:rsidR="00503CEC" w:rsidRPr="001D4F0F" w:rsidRDefault="00503CEC" w:rsidP="00503CEC">
            <w:pPr>
              <w:ind w:right="96"/>
              <w:rPr>
                <w:rFonts w:ascii="Arial" w:hAnsi="Arial" w:cs="Arial"/>
                <w:color w:val="FF0000"/>
                <w:sz w:val="24"/>
                <w:szCs w:val="24"/>
              </w:rPr>
            </w:pPr>
            <w:r w:rsidRPr="001D4F0F">
              <w:rPr>
                <w:rFonts w:ascii="Arial" w:hAnsi="Arial" w:cs="Arial"/>
                <w:b/>
                <w:color w:val="000000" w:themeColor="text1"/>
                <w:sz w:val="24"/>
                <w:szCs w:val="24"/>
              </w:rPr>
              <w:t>Report History</w:t>
            </w:r>
          </w:p>
        </w:tc>
        <w:tc>
          <w:tcPr>
            <w:tcW w:w="7265" w:type="dxa"/>
            <w:gridSpan w:val="2"/>
          </w:tcPr>
          <w:p w14:paraId="1BAD250F" w14:textId="127789EE" w:rsidR="00503CEC" w:rsidRDefault="00545E02" w:rsidP="00545E02">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 xml:space="preserve">An earlier form of this report based on the September HBRR was received by the Management Board in </w:t>
            </w:r>
            <w:r w:rsidR="00876596">
              <w:rPr>
                <w:rFonts w:ascii="Arial" w:hAnsi="Arial" w:cs="Arial"/>
                <w:sz w:val="24"/>
                <w:szCs w:val="24"/>
              </w:rPr>
              <w:t>March 2024</w:t>
            </w:r>
            <w:r>
              <w:rPr>
                <w:rFonts w:ascii="Arial" w:hAnsi="Arial" w:cs="Arial"/>
                <w:sz w:val="24"/>
                <w:szCs w:val="24"/>
              </w:rPr>
              <w:t>.</w:t>
            </w:r>
          </w:p>
          <w:p w14:paraId="5F28EC00" w14:textId="5411B797" w:rsidR="007658AF" w:rsidRPr="001D4F0F" w:rsidRDefault="007658AF" w:rsidP="00876596">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 xml:space="preserve">An updated report based on the </w:t>
            </w:r>
            <w:r w:rsidR="00876596">
              <w:rPr>
                <w:rFonts w:ascii="Arial" w:hAnsi="Arial" w:cs="Arial"/>
                <w:sz w:val="24"/>
                <w:szCs w:val="24"/>
              </w:rPr>
              <w:t xml:space="preserve">February </w:t>
            </w:r>
            <w:r>
              <w:rPr>
                <w:rFonts w:ascii="Arial" w:hAnsi="Arial" w:cs="Arial"/>
                <w:sz w:val="24"/>
                <w:szCs w:val="24"/>
              </w:rPr>
              <w:t xml:space="preserve">HBRR was received by the Audit Committee in </w:t>
            </w:r>
            <w:r w:rsidR="00876596">
              <w:rPr>
                <w:rFonts w:ascii="Arial" w:hAnsi="Arial" w:cs="Arial"/>
                <w:sz w:val="24"/>
                <w:szCs w:val="24"/>
              </w:rPr>
              <w:t>March 2024</w:t>
            </w:r>
            <w:r>
              <w:rPr>
                <w:rFonts w:ascii="Arial" w:hAnsi="Arial" w:cs="Arial"/>
                <w:sz w:val="24"/>
                <w:szCs w:val="24"/>
              </w:rPr>
              <w:t>.</w:t>
            </w:r>
          </w:p>
        </w:tc>
      </w:tr>
      <w:tr w:rsidR="00503CEC" w:rsidRPr="001D4F0F" w14:paraId="673944CB" w14:textId="77777777" w:rsidTr="004E42BA">
        <w:tc>
          <w:tcPr>
            <w:tcW w:w="1980" w:type="dxa"/>
            <w:gridSpan w:val="2"/>
          </w:tcPr>
          <w:p w14:paraId="5A79331C" w14:textId="77777777" w:rsidR="00503CEC" w:rsidRPr="001D4F0F" w:rsidRDefault="00503CEC" w:rsidP="00503CEC">
            <w:pPr>
              <w:ind w:right="96"/>
              <w:rPr>
                <w:rFonts w:ascii="Arial" w:hAnsi="Arial" w:cs="Arial"/>
                <w:b/>
                <w:sz w:val="24"/>
                <w:szCs w:val="24"/>
              </w:rPr>
            </w:pPr>
            <w:r w:rsidRPr="001D4F0F">
              <w:rPr>
                <w:rFonts w:ascii="Arial" w:hAnsi="Arial" w:cs="Arial"/>
                <w:b/>
                <w:sz w:val="24"/>
                <w:szCs w:val="24"/>
              </w:rPr>
              <w:t>Appendices</w:t>
            </w:r>
          </w:p>
        </w:tc>
        <w:tc>
          <w:tcPr>
            <w:tcW w:w="7265" w:type="dxa"/>
            <w:gridSpan w:val="2"/>
          </w:tcPr>
          <w:p w14:paraId="7B0418D3" w14:textId="2988E444" w:rsidR="00503CEC" w:rsidRPr="001D4F0F" w:rsidRDefault="00503CEC" w:rsidP="001D4F0F">
            <w:pPr>
              <w:numPr>
                <w:ilvl w:val="0"/>
                <w:numId w:val="3"/>
              </w:numPr>
              <w:spacing w:after="160" w:line="259" w:lineRule="auto"/>
              <w:ind w:left="319" w:right="96" w:hanging="283"/>
              <w:contextualSpacing/>
              <w:rPr>
                <w:rFonts w:ascii="Arial" w:hAnsi="Arial" w:cs="Arial"/>
                <w:i/>
                <w:sz w:val="24"/>
                <w:szCs w:val="24"/>
              </w:rPr>
            </w:pPr>
            <w:r w:rsidRPr="001D4F0F">
              <w:rPr>
                <w:rFonts w:ascii="Arial" w:hAnsi="Arial" w:cs="Arial"/>
                <w:sz w:val="24"/>
                <w:szCs w:val="24"/>
              </w:rPr>
              <w:t xml:space="preserve">Appendix 1 – Health Board Risk Register (HBRR) </w:t>
            </w:r>
          </w:p>
        </w:tc>
      </w:tr>
    </w:tbl>
    <w:p w14:paraId="1B11208D" w14:textId="77777777" w:rsidR="00034194" w:rsidRPr="001D4F0F" w:rsidRDefault="00034194" w:rsidP="006129AC"/>
    <w:sectPr w:rsidR="00034194" w:rsidRPr="001D4F0F" w:rsidSect="00BD0712">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1D266" w14:textId="77777777" w:rsidR="00F473EF" w:rsidRDefault="00F473EF" w:rsidP="00C107F2">
      <w:pPr>
        <w:spacing w:after="0" w:line="240" w:lineRule="auto"/>
      </w:pPr>
      <w:r>
        <w:separator/>
      </w:r>
    </w:p>
  </w:endnote>
  <w:endnote w:type="continuationSeparator" w:id="0">
    <w:p w14:paraId="795F28D6" w14:textId="77777777" w:rsidR="00F473EF" w:rsidRDefault="00F473EF" w:rsidP="00C107F2">
      <w:pPr>
        <w:spacing w:after="0" w:line="240" w:lineRule="auto"/>
      </w:pPr>
      <w:r>
        <w:continuationSeparator/>
      </w:r>
    </w:p>
  </w:endnote>
  <w:endnote w:type="continuationNotice" w:id="1">
    <w:p w14:paraId="0C13102B" w14:textId="77777777" w:rsidR="00F473EF" w:rsidRDefault="00F473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140DD768" w14:textId="47FA70B9" w:rsidR="00F473EF" w:rsidRDefault="00F473EF">
        <w:pPr>
          <w:pStyle w:val="Footer"/>
          <w:jc w:val="center"/>
        </w:pPr>
        <w:r>
          <w:fldChar w:fldCharType="begin"/>
        </w:r>
        <w:r>
          <w:instrText xml:space="preserve"> PAGE   \* MERGEFORMAT </w:instrText>
        </w:r>
        <w:r>
          <w:fldChar w:fldCharType="separate"/>
        </w:r>
        <w:r w:rsidR="005910DF">
          <w:rPr>
            <w:noProof/>
          </w:rPr>
          <w:t>9</w:t>
        </w:r>
        <w:r>
          <w:rPr>
            <w:noProof/>
          </w:rPr>
          <w:fldChar w:fldCharType="end"/>
        </w:r>
      </w:p>
    </w:sdtContent>
  </w:sdt>
  <w:p w14:paraId="720D63A8" w14:textId="6034446F" w:rsidR="00F473EF" w:rsidRPr="00495207" w:rsidRDefault="00F473EF">
    <w:pPr>
      <w:pStyle w:val="Footer"/>
      <w:rPr>
        <w:rFonts w:ascii="Arial" w:hAnsi="Arial" w:cs="Arial"/>
      </w:rPr>
    </w:pPr>
    <w:r>
      <w:rPr>
        <w:rFonts w:ascii="Arial" w:hAnsi="Arial" w:cs="Arial"/>
      </w:rPr>
      <w:t>Heath Board – 28</w:t>
    </w:r>
    <w:r w:rsidRPr="001205CF">
      <w:rPr>
        <w:rFonts w:ascii="Arial" w:hAnsi="Arial" w:cs="Arial"/>
        <w:vertAlign w:val="superscript"/>
      </w:rPr>
      <w:t>th</w:t>
    </w:r>
    <w:r>
      <w:rPr>
        <w:rFonts w:ascii="Arial" w:hAnsi="Arial" w:cs="Arial"/>
      </w:rP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8B62C" w14:textId="77777777" w:rsidR="00F473EF" w:rsidRDefault="00F473EF" w:rsidP="00C107F2">
      <w:pPr>
        <w:spacing w:after="0" w:line="240" w:lineRule="auto"/>
      </w:pPr>
      <w:r>
        <w:separator/>
      </w:r>
    </w:p>
  </w:footnote>
  <w:footnote w:type="continuationSeparator" w:id="0">
    <w:p w14:paraId="5896D664" w14:textId="77777777" w:rsidR="00F473EF" w:rsidRDefault="00F473EF" w:rsidP="00C107F2">
      <w:pPr>
        <w:spacing w:after="0" w:line="240" w:lineRule="auto"/>
      </w:pPr>
      <w:r>
        <w:continuationSeparator/>
      </w:r>
    </w:p>
  </w:footnote>
  <w:footnote w:type="continuationNotice" w:id="1">
    <w:p w14:paraId="2BCFF6BE" w14:textId="77777777" w:rsidR="00F473EF" w:rsidRDefault="00F473E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B42D3"/>
    <w:multiLevelType w:val="hybridMultilevel"/>
    <w:tmpl w:val="A42A8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6614D0"/>
    <w:multiLevelType w:val="hybridMultilevel"/>
    <w:tmpl w:val="A49A2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0D9C5DF8"/>
    <w:multiLevelType w:val="hybridMultilevel"/>
    <w:tmpl w:val="615A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A885766"/>
    <w:multiLevelType w:val="hybridMultilevel"/>
    <w:tmpl w:val="66B49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65823F5"/>
    <w:multiLevelType w:val="hybridMultilevel"/>
    <w:tmpl w:val="5E624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A53875"/>
    <w:multiLevelType w:val="hybridMultilevel"/>
    <w:tmpl w:val="7F9E3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9"/>
  </w:num>
  <w:num w:numId="2">
    <w:abstractNumId w:val="32"/>
  </w:num>
  <w:num w:numId="3">
    <w:abstractNumId w:val="20"/>
  </w:num>
  <w:num w:numId="4">
    <w:abstractNumId w:val="15"/>
  </w:num>
  <w:num w:numId="5">
    <w:abstractNumId w:val="6"/>
  </w:num>
  <w:num w:numId="6">
    <w:abstractNumId w:val="19"/>
  </w:num>
  <w:num w:numId="7">
    <w:abstractNumId w:val="21"/>
  </w:num>
  <w:num w:numId="8">
    <w:abstractNumId w:val="10"/>
  </w:num>
  <w:num w:numId="9">
    <w:abstractNumId w:val="31"/>
  </w:num>
  <w:num w:numId="10">
    <w:abstractNumId w:val="22"/>
  </w:num>
  <w:num w:numId="11">
    <w:abstractNumId w:val="1"/>
  </w:num>
  <w:num w:numId="12">
    <w:abstractNumId w:val="24"/>
  </w:num>
  <w:num w:numId="13">
    <w:abstractNumId w:val="28"/>
  </w:num>
  <w:num w:numId="14">
    <w:abstractNumId w:val="11"/>
  </w:num>
  <w:num w:numId="15">
    <w:abstractNumId w:val="18"/>
  </w:num>
  <w:num w:numId="16">
    <w:abstractNumId w:val="16"/>
  </w:num>
  <w:num w:numId="17">
    <w:abstractNumId w:val="29"/>
  </w:num>
  <w:num w:numId="18">
    <w:abstractNumId w:val="30"/>
  </w:num>
  <w:num w:numId="19">
    <w:abstractNumId w:val="25"/>
  </w:num>
  <w:num w:numId="20">
    <w:abstractNumId w:val="5"/>
  </w:num>
  <w:num w:numId="21">
    <w:abstractNumId w:val="26"/>
  </w:num>
  <w:num w:numId="22">
    <w:abstractNumId w:val="3"/>
  </w:num>
  <w:num w:numId="23">
    <w:abstractNumId w:val="12"/>
  </w:num>
  <w:num w:numId="24">
    <w:abstractNumId w:val="4"/>
  </w:num>
  <w:num w:numId="25">
    <w:abstractNumId w:val="8"/>
  </w:num>
  <w:num w:numId="26">
    <w:abstractNumId w:val="14"/>
  </w:num>
  <w:num w:numId="27">
    <w:abstractNumId w:val="7"/>
  </w:num>
  <w:num w:numId="28">
    <w:abstractNumId w:val="0"/>
  </w:num>
  <w:num w:numId="29">
    <w:abstractNumId w:val="17"/>
  </w:num>
  <w:num w:numId="30">
    <w:abstractNumId w:val="23"/>
  </w:num>
  <w:num w:numId="31">
    <w:abstractNumId w:val="27"/>
  </w:num>
  <w:num w:numId="32">
    <w:abstractNumId w:val="13"/>
  </w:num>
  <w:num w:numId="33">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grammar="clean"/>
  <w:doNotTrackFormatting/>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22FAD"/>
    <w:rsid w:val="0002608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72849"/>
    <w:rsid w:val="00075C52"/>
    <w:rsid w:val="00082A97"/>
    <w:rsid w:val="00082F13"/>
    <w:rsid w:val="00083FC0"/>
    <w:rsid w:val="00085271"/>
    <w:rsid w:val="0008630B"/>
    <w:rsid w:val="00086C97"/>
    <w:rsid w:val="00086CF0"/>
    <w:rsid w:val="000925E1"/>
    <w:rsid w:val="00092E3B"/>
    <w:rsid w:val="000941C0"/>
    <w:rsid w:val="000943BE"/>
    <w:rsid w:val="00094C19"/>
    <w:rsid w:val="000A1091"/>
    <w:rsid w:val="000A3E29"/>
    <w:rsid w:val="000A71D8"/>
    <w:rsid w:val="000A7E6F"/>
    <w:rsid w:val="000B334F"/>
    <w:rsid w:val="000B33B4"/>
    <w:rsid w:val="000B5C19"/>
    <w:rsid w:val="000C1A73"/>
    <w:rsid w:val="000C5502"/>
    <w:rsid w:val="000D2995"/>
    <w:rsid w:val="000D53BF"/>
    <w:rsid w:val="000D6FBA"/>
    <w:rsid w:val="000E14BC"/>
    <w:rsid w:val="000E77CE"/>
    <w:rsid w:val="000F051E"/>
    <w:rsid w:val="000F111D"/>
    <w:rsid w:val="000F361B"/>
    <w:rsid w:val="00105FFF"/>
    <w:rsid w:val="001060D9"/>
    <w:rsid w:val="00110075"/>
    <w:rsid w:val="00113048"/>
    <w:rsid w:val="001205CF"/>
    <w:rsid w:val="001208E4"/>
    <w:rsid w:val="0012286C"/>
    <w:rsid w:val="001231D1"/>
    <w:rsid w:val="00130A06"/>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47D"/>
    <w:rsid w:val="00166523"/>
    <w:rsid w:val="00166F89"/>
    <w:rsid w:val="001745D4"/>
    <w:rsid w:val="00180993"/>
    <w:rsid w:val="00180ABE"/>
    <w:rsid w:val="00184BFE"/>
    <w:rsid w:val="00186637"/>
    <w:rsid w:val="00186E46"/>
    <w:rsid w:val="00191498"/>
    <w:rsid w:val="0019166D"/>
    <w:rsid w:val="00191F4E"/>
    <w:rsid w:val="00193499"/>
    <w:rsid w:val="0019565C"/>
    <w:rsid w:val="001A2507"/>
    <w:rsid w:val="001A5086"/>
    <w:rsid w:val="001A6352"/>
    <w:rsid w:val="001A7B19"/>
    <w:rsid w:val="001B256E"/>
    <w:rsid w:val="001B558D"/>
    <w:rsid w:val="001C0AE0"/>
    <w:rsid w:val="001C0F49"/>
    <w:rsid w:val="001C14A6"/>
    <w:rsid w:val="001C20E0"/>
    <w:rsid w:val="001C53A0"/>
    <w:rsid w:val="001C7846"/>
    <w:rsid w:val="001D081A"/>
    <w:rsid w:val="001D395B"/>
    <w:rsid w:val="001D3DFF"/>
    <w:rsid w:val="001D4F0F"/>
    <w:rsid w:val="001D5406"/>
    <w:rsid w:val="001E0AE1"/>
    <w:rsid w:val="001E1AA9"/>
    <w:rsid w:val="001E7A7E"/>
    <w:rsid w:val="001F063B"/>
    <w:rsid w:val="001F44CC"/>
    <w:rsid w:val="00201B7D"/>
    <w:rsid w:val="00203C9F"/>
    <w:rsid w:val="0020539A"/>
    <w:rsid w:val="002125F2"/>
    <w:rsid w:val="00213C31"/>
    <w:rsid w:val="00214064"/>
    <w:rsid w:val="0021462C"/>
    <w:rsid w:val="00215746"/>
    <w:rsid w:val="00220A7A"/>
    <w:rsid w:val="00220E5D"/>
    <w:rsid w:val="002305EF"/>
    <w:rsid w:val="00233330"/>
    <w:rsid w:val="0023346F"/>
    <w:rsid w:val="00233B4F"/>
    <w:rsid w:val="0023412D"/>
    <w:rsid w:val="00241C55"/>
    <w:rsid w:val="00245731"/>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04D9"/>
    <w:rsid w:val="002A31EF"/>
    <w:rsid w:val="002A3E49"/>
    <w:rsid w:val="002A5706"/>
    <w:rsid w:val="002A5C3D"/>
    <w:rsid w:val="002B099B"/>
    <w:rsid w:val="002B0BE3"/>
    <w:rsid w:val="002B491C"/>
    <w:rsid w:val="002C259F"/>
    <w:rsid w:val="002C3175"/>
    <w:rsid w:val="002C63B9"/>
    <w:rsid w:val="002C738A"/>
    <w:rsid w:val="002D01C3"/>
    <w:rsid w:val="002D1B16"/>
    <w:rsid w:val="002D4137"/>
    <w:rsid w:val="002E7270"/>
    <w:rsid w:val="002F0C85"/>
    <w:rsid w:val="002F116F"/>
    <w:rsid w:val="002F11C1"/>
    <w:rsid w:val="002F1691"/>
    <w:rsid w:val="002F2FFC"/>
    <w:rsid w:val="0030037D"/>
    <w:rsid w:val="003036DA"/>
    <w:rsid w:val="00304BB7"/>
    <w:rsid w:val="00304D10"/>
    <w:rsid w:val="003129F6"/>
    <w:rsid w:val="00313739"/>
    <w:rsid w:val="0031692C"/>
    <w:rsid w:val="00321B6A"/>
    <w:rsid w:val="00323272"/>
    <w:rsid w:val="0032584A"/>
    <w:rsid w:val="0033148D"/>
    <w:rsid w:val="00335C61"/>
    <w:rsid w:val="0034065B"/>
    <w:rsid w:val="00342A9F"/>
    <w:rsid w:val="0034369F"/>
    <w:rsid w:val="00347084"/>
    <w:rsid w:val="00347C5F"/>
    <w:rsid w:val="00350350"/>
    <w:rsid w:val="0035200A"/>
    <w:rsid w:val="00352FF4"/>
    <w:rsid w:val="00354125"/>
    <w:rsid w:val="0035452D"/>
    <w:rsid w:val="00354EC8"/>
    <w:rsid w:val="003613C7"/>
    <w:rsid w:val="003643CE"/>
    <w:rsid w:val="00370360"/>
    <w:rsid w:val="003730C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A1D"/>
    <w:rsid w:val="00414B81"/>
    <w:rsid w:val="00417DE8"/>
    <w:rsid w:val="004208BA"/>
    <w:rsid w:val="004229BB"/>
    <w:rsid w:val="00424589"/>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D87"/>
    <w:rsid w:val="00473558"/>
    <w:rsid w:val="004736F6"/>
    <w:rsid w:val="00477364"/>
    <w:rsid w:val="00480B2E"/>
    <w:rsid w:val="00487840"/>
    <w:rsid w:val="004923EB"/>
    <w:rsid w:val="00495207"/>
    <w:rsid w:val="0049670C"/>
    <w:rsid w:val="004A0EC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46B1"/>
    <w:rsid w:val="004F60B1"/>
    <w:rsid w:val="004F7E67"/>
    <w:rsid w:val="00501D5E"/>
    <w:rsid w:val="00503CEC"/>
    <w:rsid w:val="00506645"/>
    <w:rsid w:val="00516818"/>
    <w:rsid w:val="00521BB3"/>
    <w:rsid w:val="0052297E"/>
    <w:rsid w:val="00522CB9"/>
    <w:rsid w:val="00523A35"/>
    <w:rsid w:val="0052715D"/>
    <w:rsid w:val="00532AC1"/>
    <w:rsid w:val="0053573C"/>
    <w:rsid w:val="00535AF8"/>
    <w:rsid w:val="005367B6"/>
    <w:rsid w:val="005379FD"/>
    <w:rsid w:val="00544A47"/>
    <w:rsid w:val="00545E02"/>
    <w:rsid w:val="00546A03"/>
    <w:rsid w:val="0054726A"/>
    <w:rsid w:val="00547CD5"/>
    <w:rsid w:val="00550B6E"/>
    <w:rsid w:val="005523ED"/>
    <w:rsid w:val="00552665"/>
    <w:rsid w:val="005528AC"/>
    <w:rsid w:val="00553FD4"/>
    <w:rsid w:val="00555074"/>
    <w:rsid w:val="0056020D"/>
    <w:rsid w:val="005613D7"/>
    <w:rsid w:val="00561B42"/>
    <w:rsid w:val="00562520"/>
    <w:rsid w:val="0056539B"/>
    <w:rsid w:val="00565E4D"/>
    <w:rsid w:val="0057104F"/>
    <w:rsid w:val="005739AA"/>
    <w:rsid w:val="00573A1E"/>
    <w:rsid w:val="00574B44"/>
    <w:rsid w:val="005753D4"/>
    <w:rsid w:val="00576C72"/>
    <w:rsid w:val="0058084E"/>
    <w:rsid w:val="0058488D"/>
    <w:rsid w:val="005850B9"/>
    <w:rsid w:val="00585277"/>
    <w:rsid w:val="00586D13"/>
    <w:rsid w:val="0058789A"/>
    <w:rsid w:val="00587BE3"/>
    <w:rsid w:val="005910DF"/>
    <w:rsid w:val="00592718"/>
    <w:rsid w:val="00593A64"/>
    <w:rsid w:val="00593B86"/>
    <w:rsid w:val="00594295"/>
    <w:rsid w:val="0059622F"/>
    <w:rsid w:val="00596680"/>
    <w:rsid w:val="005A19F4"/>
    <w:rsid w:val="005A3783"/>
    <w:rsid w:val="005A6003"/>
    <w:rsid w:val="005B0D2C"/>
    <w:rsid w:val="005B199E"/>
    <w:rsid w:val="005B32B5"/>
    <w:rsid w:val="005B5EEE"/>
    <w:rsid w:val="005B62B6"/>
    <w:rsid w:val="005B73BF"/>
    <w:rsid w:val="005C0E2D"/>
    <w:rsid w:val="005C5D0E"/>
    <w:rsid w:val="005C63AC"/>
    <w:rsid w:val="005D1652"/>
    <w:rsid w:val="005D2689"/>
    <w:rsid w:val="005D2D23"/>
    <w:rsid w:val="005D3767"/>
    <w:rsid w:val="005D3E9E"/>
    <w:rsid w:val="005D75B0"/>
    <w:rsid w:val="005E4187"/>
    <w:rsid w:val="005E5900"/>
    <w:rsid w:val="005E59BA"/>
    <w:rsid w:val="005F09E4"/>
    <w:rsid w:val="005F2F38"/>
    <w:rsid w:val="005F6345"/>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2A00"/>
    <w:rsid w:val="00655190"/>
    <w:rsid w:val="00657C42"/>
    <w:rsid w:val="00661683"/>
    <w:rsid w:val="00662218"/>
    <w:rsid w:val="006640CA"/>
    <w:rsid w:val="00665041"/>
    <w:rsid w:val="006712D9"/>
    <w:rsid w:val="0067171B"/>
    <w:rsid w:val="00671CF2"/>
    <w:rsid w:val="00676B67"/>
    <w:rsid w:val="00677784"/>
    <w:rsid w:val="00681CC8"/>
    <w:rsid w:val="00685AE0"/>
    <w:rsid w:val="00686F28"/>
    <w:rsid w:val="00692630"/>
    <w:rsid w:val="00692F92"/>
    <w:rsid w:val="006957AE"/>
    <w:rsid w:val="00695AF3"/>
    <w:rsid w:val="006971A0"/>
    <w:rsid w:val="0069722F"/>
    <w:rsid w:val="006A2BC2"/>
    <w:rsid w:val="006A359D"/>
    <w:rsid w:val="006A374C"/>
    <w:rsid w:val="006A70B3"/>
    <w:rsid w:val="006A72A1"/>
    <w:rsid w:val="006B48F1"/>
    <w:rsid w:val="006C3575"/>
    <w:rsid w:val="006C5FA1"/>
    <w:rsid w:val="006C71F1"/>
    <w:rsid w:val="006D1998"/>
    <w:rsid w:val="006D27A8"/>
    <w:rsid w:val="006D5026"/>
    <w:rsid w:val="006D5DEE"/>
    <w:rsid w:val="006D647F"/>
    <w:rsid w:val="006E79FB"/>
    <w:rsid w:val="006F3A6D"/>
    <w:rsid w:val="006F4775"/>
    <w:rsid w:val="006F4E67"/>
    <w:rsid w:val="006F5CAD"/>
    <w:rsid w:val="006F6C05"/>
    <w:rsid w:val="006F7D93"/>
    <w:rsid w:val="00701263"/>
    <w:rsid w:val="007075A1"/>
    <w:rsid w:val="00711095"/>
    <w:rsid w:val="00712C71"/>
    <w:rsid w:val="007134BB"/>
    <w:rsid w:val="0071659D"/>
    <w:rsid w:val="00721715"/>
    <w:rsid w:val="007225C6"/>
    <w:rsid w:val="00725A7C"/>
    <w:rsid w:val="0072604C"/>
    <w:rsid w:val="00726418"/>
    <w:rsid w:val="00727805"/>
    <w:rsid w:val="00732958"/>
    <w:rsid w:val="00732E3D"/>
    <w:rsid w:val="00733ED1"/>
    <w:rsid w:val="007340DB"/>
    <w:rsid w:val="00737928"/>
    <w:rsid w:val="007405E4"/>
    <w:rsid w:val="007465DC"/>
    <w:rsid w:val="007501A5"/>
    <w:rsid w:val="007545EF"/>
    <w:rsid w:val="00755BB2"/>
    <w:rsid w:val="00757179"/>
    <w:rsid w:val="00757209"/>
    <w:rsid w:val="00760CDD"/>
    <w:rsid w:val="0076269C"/>
    <w:rsid w:val="007628FA"/>
    <w:rsid w:val="007644E9"/>
    <w:rsid w:val="00764DA2"/>
    <w:rsid w:val="007658AF"/>
    <w:rsid w:val="007709C4"/>
    <w:rsid w:val="00770DC4"/>
    <w:rsid w:val="00771EB4"/>
    <w:rsid w:val="007750BC"/>
    <w:rsid w:val="007753B3"/>
    <w:rsid w:val="007761D0"/>
    <w:rsid w:val="00776F58"/>
    <w:rsid w:val="00782ACC"/>
    <w:rsid w:val="00782CE0"/>
    <w:rsid w:val="00785107"/>
    <w:rsid w:val="00787DB9"/>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002C"/>
    <w:rsid w:val="007E0FAD"/>
    <w:rsid w:val="007E25B0"/>
    <w:rsid w:val="007E3F86"/>
    <w:rsid w:val="007E5666"/>
    <w:rsid w:val="007E5F97"/>
    <w:rsid w:val="007F04FE"/>
    <w:rsid w:val="007F2D69"/>
    <w:rsid w:val="007F6538"/>
    <w:rsid w:val="007F6651"/>
    <w:rsid w:val="007F6F19"/>
    <w:rsid w:val="008028BA"/>
    <w:rsid w:val="008101E4"/>
    <w:rsid w:val="00812692"/>
    <w:rsid w:val="00813068"/>
    <w:rsid w:val="00813619"/>
    <w:rsid w:val="00813C99"/>
    <w:rsid w:val="0081465B"/>
    <w:rsid w:val="00814AE6"/>
    <w:rsid w:val="00815734"/>
    <w:rsid w:val="008177BD"/>
    <w:rsid w:val="00820398"/>
    <w:rsid w:val="008208F9"/>
    <w:rsid w:val="00823C1C"/>
    <w:rsid w:val="00824F13"/>
    <w:rsid w:val="008255FD"/>
    <w:rsid w:val="00826908"/>
    <w:rsid w:val="00827558"/>
    <w:rsid w:val="00830BD5"/>
    <w:rsid w:val="0083236A"/>
    <w:rsid w:val="00832664"/>
    <w:rsid w:val="00832EFF"/>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6596"/>
    <w:rsid w:val="008765E6"/>
    <w:rsid w:val="008766FB"/>
    <w:rsid w:val="00881C3C"/>
    <w:rsid w:val="00883BB0"/>
    <w:rsid w:val="00884933"/>
    <w:rsid w:val="00885747"/>
    <w:rsid w:val="00885A05"/>
    <w:rsid w:val="00897E36"/>
    <w:rsid w:val="008A0C78"/>
    <w:rsid w:val="008A1852"/>
    <w:rsid w:val="008A21EA"/>
    <w:rsid w:val="008A49FF"/>
    <w:rsid w:val="008A57BF"/>
    <w:rsid w:val="008A6CE4"/>
    <w:rsid w:val="008B0C69"/>
    <w:rsid w:val="008B0F9B"/>
    <w:rsid w:val="008B29E5"/>
    <w:rsid w:val="008B2E0E"/>
    <w:rsid w:val="008B46FB"/>
    <w:rsid w:val="008B478B"/>
    <w:rsid w:val="008B4A0F"/>
    <w:rsid w:val="008C0939"/>
    <w:rsid w:val="008C15D9"/>
    <w:rsid w:val="008C1E35"/>
    <w:rsid w:val="008C289D"/>
    <w:rsid w:val="008C3137"/>
    <w:rsid w:val="008C3F95"/>
    <w:rsid w:val="008C4638"/>
    <w:rsid w:val="008C66BB"/>
    <w:rsid w:val="008C71F9"/>
    <w:rsid w:val="008C73B0"/>
    <w:rsid w:val="008C75C3"/>
    <w:rsid w:val="008D0747"/>
    <w:rsid w:val="008D1025"/>
    <w:rsid w:val="008D1487"/>
    <w:rsid w:val="008D3BAA"/>
    <w:rsid w:val="008D4703"/>
    <w:rsid w:val="008D4B17"/>
    <w:rsid w:val="008D64BE"/>
    <w:rsid w:val="008D74AB"/>
    <w:rsid w:val="008E3ECD"/>
    <w:rsid w:val="008E4AA2"/>
    <w:rsid w:val="008F0BC0"/>
    <w:rsid w:val="008F0BEC"/>
    <w:rsid w:val="008F0D68"/>
    <w:rsid w:val="008F16BA"/>
    <w:rsid w:val="00900755"/>
    <w:rsid w:val="009017B8"/>
    <w:rsid w:val="009019D1"/>
    <w:rsid w:val="009063F6"/>
    <w:rsid w:val="00907977"/>
    <w:rsid w:val="009112DC"/>
    <w:rsid w:val="0091256E"/>
    <w:rsid w:val="00917EC1"/>
    <w:rsid w:val="00921ADC"/>
    <w:rsid w:val="00922D8F"/>
    <w:rsid w:val="0092562E"/>
    <w:rsid w:val="00930F35"/>
    <w:rsid w:val="0093257C"/>
    <w:rsid w:val="009329A2"/>
    <w:rsid w:val="00932E9C"/>
    <w:rsid w:val="00934222"/>
    <w:rsid w:val="00935FEF"/>
    <w:rsid w:val="00941682"/>
    <w:rsid w:val="00942F68"/>
    <w:rsid w:val="00943FAD"/>
    <w:rsid w:val="00944511"/>
    <w:rsid w:val="009446F1"/>
    <w:rsid w:val="00944A90"/>
    <w:rsid w:val="009452CA"/>
    <w:rsid w:val="00951B65"/>
    <w:rsid w:val="00952BB3"/>
    <w:rsid w:val="009542C5"/>
    <w:rsid w:val="00954DD5"/>
    <w:rsid w:val="009563C3"/>
    <w:rsid w:val="00956C43"/>
    <w:rsid w:val="0096641C"/>
    <w:rsid w:val="0096793B"/>
    <w:rsid w:val="00970245"/>
    <w:rsid w:val="00970ED0"/>
    <w:rsid w:val="00971B18"/>
    <w:rsid w:val="0097366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26FF"/>
    <w:rsid w:val="009D51AD"/>
    <w:rsid w:val="009D6AC6"/>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75C2"/>
    <w:rsid w:val="00A1113C"/>
    <w:rsid w:val="00A12CD7"/>
    <w:rsid w:val="00A131A6"/>
    <w:rsid w:val="00A14694"/>
    <w:rsid w:val="00A14EDA"/>
    <w:rsid w:val="00A15504"/>
    <w:rsid w:val="00A163EE"/>
    <w:rsid w:val="00A17DD7"/>
    <w:rsid w:val="00A20314"/>
    <w:rsid w:val="00A20327"/>
    <w:rsid w:val="00A208F9"/>
    <w:rsid w:val="00A211ED"/>
    <w:rsid w:val="00A22A64"/>
    <w:rsid w:val="00A24F8D"/>
    <w:rsid w:val="00A325E3"/>
    <w:rsid w:val="00A32C68"/>
    <w:rsid w:val="00A34D95"/>
    <w:rsid w:val="00A4570C"/>
    <w:rsid w:val="00A45ABC"/>
    <w:rsid w:val="00A45F3C"/>
    <w:rsid w:val="00A460CC"/>
    <w:rsid w:val="00A50474"/>
    <w:rsid w:val="00A5048C"/>
    <w:rsid w:val="00A6793C"/>
    <w:rsid w:val="00A75EFC"/>
    <w:rsid w:val="00A761CE"/>
    <w:rsid w:val="00A8001E"/>
    <w:rsid w:val="00A80F6F"/>
    <w:rsid w:val="00A8248A"/>
    <w:rsid w:val="00A830E4"/>
    <w:rsid w:val="00A845A0"/>
    <w:rsid w:val="00A870AE"/>
    <w:rsid w:val="00A91628"/>
    <w:rsid w:val="00A97286"/>
    <w:rsid w:val="00AA144C"/>
    <w:rsid w:val="00AA60EF"/>
    <w:rsid w:val="00AA6761"/>
    <w:rsid w:val="00AA6E62"/>
    <w:rsid w:val="00AA7176"/>
    <w:rsid w:val="00AB08FC"/>
    <w:rsid w:val="00AB1501"/>
    <w:rsid w:val="00AB779D"/>
    <w:rsid w:val="00AC05C0"/>
    <w:rsid w:val="00AC3425"/>
    <w:rsid w:val="00AD064D"/>
    <w:rsid w:val="00AD081A"/>
    <w:rsid w:val="00AD2503"/>
    <w:rsid w:val="00AD4C29"/>
    <w:rsid w:val="00AD624C"/>
    <w:rsid w:val="00AD6D15"/>
    <w:rsid w:val="00AE0A4E"/>
    <w:rsid w:val="00AE0B1E"/>
    <w:rsid w:val="00AE4EBB"/>
    <w:rsid w:val="00AE7768"/>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4D2C"/>
    <w:rsid w:val="00B36065"/>
    <w:rsid w:val="00B36124"/>
    <w:rsid w:val="00B40EA8"/>
    <w:rsid w:val="00B41E5A"/>
    <w:rsid w:val="00B43E66"/>
    <w:rsid w:val="00B445C5"/>
    <w:rsid w:val="00B51632"/>
    <w:rsid w:val="00B529F4"/>
    <w:rsid w:val="00B52AD7"/>
    <w:rsid w:val="00B5335C"/>
    <w:rsid w:val="00B55EC7"/>
    <w:rsid w:val="00B57E78"/>
    <w:rsid w:val="00B6187E"/>
    <w:rsid w:val="00B6314D"/>
    <w:rsid w:val="00B63562"/>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212"/>
    <w:rsid w:val="00BC0386"/>
    <w:rsid w:val="00BC0AD9"/>
    <w:rsid w:val="00BC1684"/>
    <w:rsid w:val="00BC241D"/>
    <w:rsid w:val="00BC3F8B"/>
    <w:rsid w:val="00BC4CEB"/>
    <w:rsid w:val="00BC6BF4"/>
    <w:rsid w:val="00BC6CB9"/>
    <w:rsid w:val="00BD0712"/>
    <w:rsid w:val="00BD2C2A"/>
    <w:rsid w:val="00BD4F13"/>
    <w:rsid w:val="00BD740C"/>
    <w:rsid w:val="00BD79F6"/>
    <w:rsid w:val="00BE1399"/>
    <w:rsid w:val="00BE4DF7"/>
    <w:rsid w:val="00BE54B2"/>
    <w:rsid w:val="00BE5951"/>
    <w:rsid w:val="00BF04F6"/>
    <w:rsid w:val="00BF6FC7"/>
    <w:rsid w:val="00C00BA3"/>
    <w:rsid w:val="00C07485"/>
    <w:rsid w:val="00C07B6B"/>
    <w:rsid w:val="00C107F2"/>
    <w:rsid w:val="00C20D91"/>
    <w:rsid w:val="00C23276"/>
    <w:rsid w:val="00C249A9"/>
    <w:rsid w:val="00C2592F"/>
    <w:rsid w:val="00C26186"/>
    <w:rsid w:val="00C31FD8"/>
    <w:rsid w:val="00C33A04"/>
    <w:rsid w:val="00C40226"/>
    <w:rsid w:val="00C438FF"/>
    <w:rsid w:val="00C44111"/>
    <w:rsid w:val="00C44F75"/>
    <w:rsid w:val="00C46965"/>
    <w:rsid w:val="00C50BA3"/>
    <w:rsid w:val="00C526A6"/>
    <w:rsid w:val="00C5579D"/>
    <w:rsid w:val="00C608E7"/>
    <w:rsid w:val="00C60D4F"/>
    <w:rsid w:val="00C60D5A"/>
    <w:rsid w:val="00C6261A"/>
    <w:rsid w:val="00C643A6"/>
    <w:rsid w:val="00C65C8E"/>
    <w:rsid w:val="00C73706"/>
    <w:rsid w:val="00C73C23"/>
    <w:rsid w:val="00C74286"/>
    <w:rsid w:val="00C77A95"/>
    <w:rsid w:val="00C80E5B"/>
    <w:rsid w:val="00C8196E"/>
    <w:rsid w:val="00C82C09"/>
    <w:rsid w:val="00C837D0"/>
    <w:rsid w:val="00C856E1"/>
    <w:rsid w:val="00C85FA9"/>
    <w:rsid w:val="00C87D4C"/>
    <w:rsid w:val="00C90822"/>
    <w:rsid w:val="00C910F6"/>
    <w:rsid w:val="00C91CFF"/>
    <w:rsid w:val="00C91E25"/>
    <w:rsid w:val="00C95B3C"/>
    <w:rsid w:val="00CA2AAD"/>
    <w:rsid w:val="00CA37EA"/>
    <w:rsid w:val="00CA3A1E"/>
    <w:rsid w:val="00CA4F3B"/>
    <w:rsid w:val="00CA6F3A"/>
    <w:rsid w:val="00CB00B1"/>
    <w:rsid w:val="00CB2C4E"/>
    <w:rsid w:val="00CB668C"/>
    <w:rsid w:val="00CB6D95"/>
    <w:rsid w:val="00CB6EA3"/>
    <w:rsid w:val="00CB7294"/>
    <w:rsid w:val="00CC3959"/>
    <w:rsid w:val="00CC4044"/>
    <w:rsid w:val="00CD06DD"/>
    <w:rsid w:val="00CD29BE"/>
    <w:rsid w:val="00CD7AA5"/>
    <w:rsid w:val="00CD7F8C"/>
    <w:rsid w:val="00CE015C"/>
    <w:rsid w:val="00CE3FBA"/>
    <w:rsid w:val="00CE4C99"/>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350E1"/>
    <w:rsid w:val="00D35A97"/>
    <w:rsid w:val="00D40E60"/>
    <w:rsid w:val="00D42648"/>
    <w:rsid w:val="00D44815"/>
    <w:rsid w:val="00D46580"/>
    <w:rsid w:val="00D526BB"/>
    <w:rsid w:val="00D537E7"/>
    <w:rsid w:val="00D54A19"/>
    <w:rsid w:val="00D60D67"/>
    <w:rsid w:val="00D611F2"/>
    <w:rsid w:val="00D6391B"/>
    <w:rsid w:val="00D67419"/>
    <w:rsid w:val="00D71F26"/>
    <w:rsid w:val="00D73ACE"/>
    <w:rsid w:val="00D76085"/>
    <w:rsid w:val="00D82E8C"/>
    <w:rsid w:val="00D85E92"/>
    <w:rsid w:val="00D86BAE"/>
    <w:rsid w:val="00D87687"/>
    <w:rsid w:val="00D928C1"/>
    <w:rsid w:val="00D94750"/>
    <w:rsid w:val="00D94BF1"/>
    <w:rsid w:val="00D9716A"/>
    <w:rsid w:val="00DA2471"/>
    <w:rsid w:val="00DA26B4"/>
    <w:rsid w:val="00DA3CFD"/>
    <w:rsid w:val="00DA436B"/>
    <w:rsid w:val="00DA5A8D"/>
    <w:rsid w:val="00DA76AD"/>
    <w:rsid w:val="00DA7744"/>
    <w:rsid w:val="00DB1C05"/>
    <w:rsid w:val="00DB1C5A"/>
    <w:rsid w:val="00DB35DE"/>
    <w:rsid w:val="00DB3BAB"/>
    <w:rsid w:val="00DB6576"/>
    <w:rsid w:val="00DB756D"/>
    <w:rsid w:val="00DC5F71"/>
    <w:rsid w:val="00DC6996"/>
    <w:rsid w:val="00DD1490"/>
    <w:rsid w:val="00DD1B5B"/>
    <w:rsid w:val="00DD445A"/>
    <w:rsid w:val="00DD4B7F"/>
    <w:rsid w:val="00DD6592"/>
    <w:rsid w:val="00DD7EE9"/>
    <w:rsid w:val="00DE3785"/>
    <w:rsid w:val="00DE59B3"/>
    <w:rsid w:val="00DF0FA7"/>
    <w:rsid w:val="00DF1062"/>
    <w:rsid w:val="00DF2994"/>
    <w:rsid w:val="00DF657F"/>
    <w:rsid w:val="00DF7878"/>
    <w:rsid w:val="00E030F5"/>
    <w:rsid w:val="00E06B81"/>
    <w:rsid w:val="00E06FA8"/>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0924"/>
    <w:rsid w:val="00E6345A"/>
    <w:rsid w:val="00E65172"/>
    <w:rsid w:val="00E6696C"/>
    <w:rsid w:val="00E705DC"/>
    <w:rsid w:val="00E70D1E"/>
    <w:rsid w:val="00E71A8D"/>
    <w:rsid w:val="00E730BB"/>
    <w:rsid w:val="00E73338"/>
    <w:rsid w:val="00E73B4F"/>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651D"/>
    <w:rsid w:val="00EC74D9"/>
    <w:rsid w:val="00ED0700"/>
    <w:rsid w:val="00EE2486"/>
    <w:rsid w:val="00EE6C0E"/>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0E48"/>
    <w:rsid w:val="00F428DA"/>
    <w:rsid w:val="00F4393D"/>
    <w:rsid w:val="00F473EF"/>
    <w:rsid w:val="00F5082D"/>
    <w:rsid w:val="00F531BD"/>
    <w:rsid w:val="00F5324A"/>
    <w:rsid w:val="00F542EB"/>
    <w:rsid w:val="00F57C68"/>
    <w:rsid w:val="00F6014C"/>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1CB5"/>
    <w:rsid w:val="00FA5B60"/>
    <w:rsid w:val="00FA6988"/>
    <w:rsid w:val="00FA6BC3"/>
    <w:rsid w:val="00FA7B11"/>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CE70824"/>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09701751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5868387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328A6"/>
    <w:rsid w:val="00047240"/>
    <w:rsid w:val="00056C24"/>
    <w:rsid w:val="00064830"/>
    <w:rsid w:val="00081A12"/>
    <w:rsid w:val="000955E6"/>
    <w:rsid w:val="000B2F45"/>
    <w:rsid w:val="000C54D0"/>
    <w:rsid w:val="000E3FF1"/>
    <w:rsid w:val="001476EA"/>
    <w:rsid w:val="00171C44"/>
    <w:rsid w:val="0018794E"/>
    <w:rsid w:val="001B4640"/>
    <w:rsid w:val="001D76E4"/>
    <w:rsid w:val="0021555E"/>
    <w:rsid w:val="002249DF"/>
    <w:rsid w:val="00244928"/>
    <w:rsid w:val="00262BC0"/>
    <w:rsid w:val="00263CA7"/>
    <w:rsid w:val="002927F3"/>
    <w:rsid w:val="00294A06"/>
    <w:rsid w:val="002B41F5"/>
    <w:rsid w:val="002D78FA"/>
    <w:rsid w:val="002E01E3"/>
    <w:rsid w:val="002E25E3"/>
    <w:rsid w:val="00337F25"/>
    <w:rsid w:val="003615E1"/>
    <w:rsid w:val="0039675C"/>
    <w:rsid w:val="003A2B35"/>
    <w:rsid w:val="003B157A"/>
    <w:rsid w:val="003D7E16"/>
    <w:rsid w:val="003E0AB6"/>
    <w:rsid w:val="0040695F"/>
    <w:rsid w:val="00411A7A"/>
    <w:rsid w:val="00417882"/>
    <w:rsid w:val="004248FF"/>
    <w:rsid w:val="00426362"/>
    <w:rsid w:val="004376CE"/>
    <w:rsid w:val="0044334E"/>
    <w:rsid w:val="00480D2C"/>
    <w:rsid w:val="004B05E9"/>
    <w:rsid w:val="004E114E"/>
    <w:rsid w:val="004E69D2"/>
    <w:rsid w:val="004F1708"/>
    <w:rsid w:val="004F277A"/>
    <w:rsid w:val="00502766"/>
    <w:rsid w:val="005371A4"/>
    <w:rsid w:val="005576F9"/>
    <w:rsid w:val="005734AC"/>
    <w:rsid w:val="00577118"/>
    <w:rsid w:val="0058390F"/>
    <w:rsid w:val="00590426"/>
    <w:rsid w:val="005A03DC"/>
    <w:rsid w:val="005B26DA"/>
    <w:rsid w:val="005C3CAD"/>
    <w:rsid w:val="005D30D6"/>
    <w:rsid w:val="005D32E2"/>
    <w:rsid w:val="005E2574"/>
    <w:rsid w:val="005E75B1"/>
    <w:rsid w:val="006038D4"/>
    <w:rsid w:val="006150F7"/>
    <w:rsid w:val="00660F43"/>
    <w:rsid w:val="00664064"/>
    <w:rsid w:val="00667E89"/>
    <w:rsid w:val="00690F75"/>
    <w:rsid w:val="00694965"/>
    <w:rsid w:val="006A6554"/>
    <w:rsid w:val="006A6A9D"/>
    <w:rsid w:val="006B7935"/>
    <w:rsid w:val="006D17BB"/>
    <w:rsid w:val="006D6B97"/>
    <w:rsid w:val="006F0C79"/>
    <w:rsid w:val="006F298B"/>
    <w:rsid w:val="007008EF"/>
    <w:rsid w:val="007016F4"/>
    <w:rsid w:val="00704B49"/>
    <w:rsid w:val="00715C45"/>
    <w:rsid w:val="007503EE"/>
    <w:rsid w:val="007A06CF"/>
    <w:rsid w:val="007A41E0"/>
    <w:rsid w:val="007A716B"/>
    <w:rsid w:val="007E5967"/>
    <w:rsid w:val="008301A4"/>
    <w:rsid w:val="00854AAC"/>
    <w:rsid w:val="0086595F"/>
    <w:rsid w:val="00892018"/>
    <w:rsid w:val="008E453F"/>
    <w:rsid w:val="008E7CEC"/>
    <w:rsid w:val="009011CC"/>
    <w:rsid w:val="00912271"/>
    <w:rsid w:val="00915B08"/>
    <w:rsid w:val="009174F5"/>
    <w:rsid w:val="009229A9"/>
    <w:rsid w:val="00967E31"/>
    <w:rsid w:val="009763C3"/>
    <w:rsid w:val="00977A38"/>
    <w:rsid w:val="00997553"/>
    <w:rsid w:val="009A2337"/>
    <w:rsid w:val="009B5897"/>
    <w:rsid w:val="009F04D9"/>
    <w:rsid w:val="00A276A8"/>
    <w:rsid w:val="00A5307A"/>
    <w:rsid w:val="00A7156B"/>
    <w:rsid w:val="00A71A65"/>
    <w:rsid w:val="00A77668"/>
    <w:rsid w:val="00A94DD1"/>
    <w:rsid w:val="00AA3FE8"/>
    <w:rsid w:val="00AF2916"/>
    <w:rsid w:val="00AF673B"/>
    <w:rsid w:val="00B462A4"/>
    <w:rsid w:val="00B464B3"/>
    <w:rsid w:val="00B91DA2"/>
    <w:rsid w:val="00B96912"/>
    <w:rsid w:val="00BC103D"/>
    <w:rsid w:val="00BE43E1"/>
    <w:rsid w:val="00BF3FCA"/>
    <w:rsid w:val="00C42E63"/>
    <w:rsid w:val="00CA7A08"/>
    <w:rsid w:val="00CB1DEF"/>
    <w:rsid w:val="00CB5DD2"/>
    <w:rsid w:val="00D10AC0"/>
    <w:rsid w:val="00D30FAD"/>
    <w:rsid w:val="00D55360"/>
    <w:rsid w:val="00D70992"/>
    <w:rsid w:val="00D75716"/>
    <w:rsid w:val="00D8358E"/>
    <w:rsid w:val="00DC01CA"/>
    <w:rsid w:val="00DF33B6"/>
    <w:rsid w:val="00E0324E"/>
    <w:rsid w:val="00E92301"/>
    <w:rsid w:val="00EB5DEE"/>
    <w:rsid w:val="00EE77B1"/>
    <w:rsid w:val="00F3209D"/>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C4CBD64C-5ACF-4C47-8859-C8D781A23FC8}">
  <ds:schemaRefs>
    <ds:schemaRef ds:uri="http://schemas.openxmlformats.org/officeDocument/2006/bibliography"/>
  </ds:schemaRefs>
</ds:datastoreItem>
</file>

<file path=customXml/itemProps2.xml><?xml version="1.0" encoding="utf-8"?>
<ds:datastoreItem xmlns:ds="http://schemas.openxmlformats.org/officeDocument/2006/customXml" ds:itemID="{279D13BA-5EBC-4DEC-8FDE-9DEB5B800D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http://schemas.openxmlformats.org/package/2006/metadata/core-properties"/>
    <ds:schemaRef ds:uri="http://schemas.microsoft.com/office/infopath/2007/PartnerControls"/>
    <ds:schemaRef ds:uri="http://www.w3.org/XML/1998/namespace"/>
    <ds:schemaRef ds:uri="http://purl.org/dc/terms/"/>
    <ds:schemaRef ds:uri="http://schemas.microsoft.com/office/2006/documentManagement/types"/>
    <ds:schemaRef ds:uri="http://schemas.microsoft.com/office/2006/metadata/properties"/>
    <ds:schemaRef ds:uri="http://purl.org/dc/elements/1.1/"/>
    <ds:schemaRef ds:uri="http://purl.org/dc/dcmitype/"/>
    <ds:schemaRef ds:uri="258d5018-feb4-45ec-8043-ac7152467c64"/>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2674</Words>
  <Characters>15243</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2023-11-09T11:29:00Z</cp:lastPrinted>
  <dcterms:created xsi:type="dcterms:W3CDTF">2024-03-14T12:54:00Z</dcterms:created>
  <dcterms:modified xsi:type="dcterms:W3CDTF">2024-03-21T11:18:00Z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