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54BB35" w14:textId="77777777" w:rsidR="003B02AB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Arial" w:hAnsi="Arial" w:cs="Arial"/>
          <w:noProof/>
          <w:sz w:val="24"/>
          <w:szCs w:val="24"/>
          <w:lang w:eastAsia="en-GB"/>
        </w:rPr>
      </w:pPr>
      <w:r w:rsidRPr="00CB5090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4E37E292" wp14:editId="50FBC8F7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 w:rsidRPr="00CB5090">
        <w:rPr>
          <w:rFonts w:ascii="Arial" w:hAnsi="Arial" w:cs="Arial"/>
          <w:noProof/>
          <w:sz w:val="24"/>
          <w:szCs w:val="24"/>
          <w:lang w:eastAsia="en-GB"/>
        </w:rPr>
        <w:t xml:space="preserve"> </w:t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</w:p>
    <w:p w14:paraId="52F7A330" w14:textId="77777777" w:rsidR="003B02AB" w:rsidRDefault="003B02AB" w:rsidP="0052297E">
      <w:pPr>
        <w:adjustRightInd w:val="0"/>
        <w:spacing w:beforeAutospacing="1" w:after="100" w:afterAutospacing="1" w:line="240" w:lineRule="auto"/>
        <w:jc w:val="both"/>
        <w:rPr>
          <w:rFonts w:ascii="Arial" w:hAnsi="Arial" w:cs="Arial"/>
          <w:noProof/>
          <w:sz w:val="24"/>
          <w:szCs w:val="24"/>
          <w:lang w:eastAsia="en-GB"/>
        </w:rPr>
      </w:pPr>
    </w:p>
    <w:p w14:paraId="450CBFC9" w14:textId="1A9EA39E" w:rsidR="0052297E" w:rsidRPr="00CB5090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CB5090">
        <w:rPr>
          <w:rFonts w:ascii="Arial" w:hAnsi="Arial" w:cs="Arial"/>
          <w:noProof/>
          <w:sz w:val="24"/>
          <w:szCs w:val="24"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751"/>
      </w:tblGrid>
      <w:tr w:rsidR="003B02AB" w:rsidRPr="00CB5090" w14:paraId="51E9268F" w14:textId="76D6F7A9" w:rsidTr="003B02AB">
        <w:tc>
          <w:tcPr>
            <w:tcW w:w="2547" w:type="dxa"/>
          </w:tcPr>
          <w:p w14:paraId="15265A4A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7B627B4E" w14:textId="6B664C07" w:rsidR="003B02AB" w:rsidRPr="00CB5090" w:rsidRDefault="00887E28" w:rsidP="000C4B62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25</w:t>
            </w:r>
            <w:r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 xml:space="preserve">th </w:t>
            </w:r>
            <w:r>
              <w:rPr>
                <w:rFonts w:ascii="Arial" w:hAnsi="Arial" w:cs="Arial"/>
                <w:b/>
                <w:sz w:val="24"/>
                <w:szCs w:val="24"/>
              </w:rPr>
              <w:t>July 2024</w:t>
            </w:r>
          </w:p>
        </w:tc>
        <w:tc>
          <w:tcPr>
            <w:tcW w:w="2368" w:type="dxa"/>
            <w:gridSpan w:val="3"/>
          </w:tcPr>
          <w:p w14:paraId="0C2168E8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751" w:type="dxa"/>
          </w:tcPr>
          <w:p w14:paraId="78C252A3" w14:textId="7786EC8B" w:rsidR="003B02AB" w:rsidRPr="00CB5090" w:rsidRDefault="004F4AEF" w:rsidP="00887E2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4.1</w:t>
            </w:r>
          </w:p>
        </w:tc>
      </w:tr>
      <w:tr w:rsidR="003B02AB" w:rsidRPr="00CB5090" w14:paraId="4AB23F00" w14:textId="73D85D16" w:rsidTr="003B02AB">
        <w:tc>
          <w:tcPr>
            <w:tcW w:w="2547" w:type="dxa"/>
          </w:tcPr>
          <w:p w14:paraId="787912CA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379" w:type="dxa"/>
            <w:gridSpan w:val="6"/>
          </w:tcPr>
          <w:p w14:paraId="57D2BD3A" w14:textId="77777777" w:rsidR="003B02AB" w:rsidRPr="00CB5090" w:rsidRDefault="003B02AB" w:rsidP="00720AF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Corporate Governance Report</w:t>
            </w:r>
          </w:p>
        </w:tc>
      </w:tr>
      <w:tr w:rsidR="003B02AB" w:rsidRPr="00CB5090" w14:paraId="6D4FF188" w14:textId="6D9BAA76" w:rsidTr="003B02AB">
        <w:tc>
          <w:tcPr>
            <w:tcW w:w="2547" w:type="dxa"/>
          </w:tcPr>
          <w:p w14:paraId="3327B02D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379" w:type="dxa"/>
            <w:gridSpan w:val="6"/>
          </w:tcPr>
          <w:p w14:paraId="215FA52A" w14:textId="13A70B41" w:rsidR="003B02AB" w:rsidRPr="00CB5090" w:rsidRDefault="003B02AB" w:rsidP="00F77A1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Georgia Lewis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, Corporate Governance </w:t>
            </w:r>
            <w:r>
              <w:rPr>
                <w:rFonts w:ascii="Arial" w:hAnsi="Arial" w:cs="Arial"/>
                <w:sz w:val="24"/>
                <w:szCs w:val="24"/>
              </w:rPr>
              <w:t>Manager</w:t>
            </w:r>
          </w:p>
        </w:tc>
      </w:tr>
      <w:tr w:rsidR="003B02AB" w:rsidRPr="00CB5090" w14:paraId="23290EE2" w14:textId="521DD190" w:rsidTr="003B02AB">
        <w:tc>
          <w:tcPr>
            <w:tcW w:w="2547" w:type="dxa"/>
          </w:tcPr>
          <w:p w14:paraId="2EF1CDDE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379" w:type="dxa"/>
            <w:gridSpan w:val="6"/>
          </w:tcPr>
          <w:p w14:paraId="0D738103" w14:textId="77777777" w:rsidR="003B02AB" w:rsidRPr="00CB5090" w:rsidRDefault="003B02AB" w:rsidP="007864BD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Hazel Lloyd, Director of Corporate Governance </w:t>
            </w:r>
          </w:p>
        </w:tc>
      </w:tr>
      <w:tr w:rsidR="003B02AB" w:rsidRPr="00CB5090" w14:paraId="3F49E40D" w14:textId="7F31523E" w:rsidTr="003B02AB">
        <w:tc>
          <w:tcPr>
            <w:tcW w:w="2547" w:type="dxa"/>
          </w:tcPr>
          <w:p w14:paraId="792CAFD1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379" w:type="dxa"/>
            <w:gridSpan w:val="6"/>
          </w:tcPr>
          <w:p w14:paraId="4261DC36" w14:textId="77777777" w:rsidR="003B02AB" w:rsidRPr="00CB5090" w:rsidRDefault="003B02AB" w:rsidP="007864BD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Hazel Lloyd, Director of Corporate Governance </w:t>
            </w:r>
          </w:p>
        </w:tc>
      </w:tr>
      <w:tr w:rsidR="003B02AB" w:rsidRPr="00CB5090" w14:paraId="6D4C88BA" w14:textId="33AF75B4" w:rsidTr="003B02AB">
        <w:tc>
          <w:tcPr>
            <w:tcW w:w="2547" w:type="dxa"/>
          </w:tcPr>
          <w:p w14:paraId="10BE97CC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37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0A15BCD5BA1A4039B34EBCBDE2D0585B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Content>
              <w:p w14:paraId="7AD2351D" w14:textId="77777777" w:rsidR="003B02AB" w:rsidRPr="00CB5090" w:rsidRDefault="003B02AB" w:rsidP="00FA0CA9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3B02AB" w:rsidRPr="00CB5090" w14:paraId="09804E22" w14:textId="4ABB5057" w:rsidTr="003B02AB">
        <w:tc>
          <w:tcPr>
            <w:tcW w:w="2547" w:type="dxa"/>
          </w:tcPr>
          <w:p w14:paraId="2C2636B1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379" w:type="dxa"/>
            <w:gridSpan w:val="6"/>
          </w:tcPr>
          <w:p w14:paraId="510CE629" w14:textId="7480DD37" w:rsidR="003B02AB" w:rsidRPr="00CB5090" w:rsidRDefault="003B02AB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To report on corporate governance matters arising since the previous meeting</w:t>
            </w:r>
            <w:r w:rsidR="00FC2A04">
              <w:rPr>
                <w:rFonts w:ascii="Arial" w:hAnsi="Arial" w:cs="Arial"/>
                <w:sz w:val="24"/>
                <w:szCs w:val="24"/>
              </w:rPr>
              <w:t xml:space="preserve"> and include an update on a review of the Boards committees</w:t>
            </w:r>
            <w:r w:rsidRPr="00CB5090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6E6A622" w14:textId="77777777" w:rsidR="003B02AB" w:rsidRPr="00CB5090" w:rsidRDefault="003B02AB" w:rsidP="00FA0CA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02AB" w:rsidRPr="00CB5090" w14:paraId="4E79370E" w14:textId="707C038D" w:rsidTr="003B02AB">
        <w:tc>
          <w:tcPr>
            <w:tcW w:w="2547" w:type="dxa"/>
          </w:tcPr>
          <w:p w14:paraId="1A42117F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73A5EFE1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FF0742A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6A5389E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379" w:type="dxa"/>
            <w:gridSpan w:val="6"/>
          </w:tcPr>
          <w:p w14:paraId="32A0AB86" w14:textId="55DF60B7" w:rsidR="00F9430B" w:rsidRDefault="00F9430B" w:rsidP="00F3489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Review of the Board committees has been carried out by the Chair and Director of </w:t>
            </w:r>
            <w:r w:rsidR="00612BBD">
              <w:rPr>
                <w:rFonts w:ascii="Arial" w:hAnsi="Arial" w:cs="Arial"/>
                <w:sz w:val="24"/>
                <w:szCs w:val="24"/>
              </w:rPr>
              <w:t>Corporate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12BBD">
              <w:rPr>
                <w:rFonts w:ascii="Arial" w:hAnsi="Arial" w:cs="Arial"/>
                <w:sz w:val="24"/>
                <w:szCs w:val="24"/>
              </w:rPr>
              <w:t>Governance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the report sets out the </w:t>
            </w:r>
            <w:r w:rsidR="00B651B9">
              <w:rPr>
                <w:rFonts w:ascii="Arial" w:hAnsi="Arial" w:cs="Arial"/>
                <w:sz w:val="24"/>
                <w:szCs w:val="24"/>
              </w:rPr>
              <w:t xml:space="preserve">proposed </w:t>
            </w:r>
            <w:r>
              <w:rPr>
                <w:rFonts w:ascii="Arial" w:hAnsi="Arial" w:cs="Arial"/>
                <w:sz w:val="24"/>
                <w:szCs w:val="24"/>
              </w:rPr>
              <w:t xml:space="preserve">changes which includes </w:t>
            </w:r>
            <w:r w:rsidR="00612BBD">
              <w:rPr>
                <w:rFonts w:ascii="Arial" w:hAnsi="Arial" w:cs="Arial"/>
                <w:sz w:val="24"/>
                <w:szCs w:val="24"/>
              </w:rPr>
              <w:t xml:space="preserve">a new committee for digital, </w:t>
            </w:r>
            <w:r w:rsidR="00A51F87">
              <w:rPr>
                <w:rFonts w:ascii="Arial" w:hAnsi="Arial" w:cs="Arial"/>
                <w:sz w:val="24"/>
                <w:szCs w:val="24"/>
              </w:rPr>
              <w:t>k</w:t>
            </w:r>
            <w:r w:rsidR="00B651B9">
              <w:rPr>
                <w:rFonts w:ascii="Arial" w:hAnsi="Arial" w:cs="Arial"/>
                <w:sz w:val="24"/>
                <w:szCs w:val="24"/>
              </w:rPr>
              <w:t xml:space="preserve">nowledge and </w:t>
            </w:r>
            <w:r w:rsidR="00612BBD">
              <w:rPr>
                <w:rFonts w:ascii="Arial" w:hAnsi="Arial" w:cs="Arial"/>
                <w:sz w:val="24"/>
                <w:szCs w:val="24"/>
              </w:rPr>
              <w:t>research</w:t>
            </w:r>
            <w:r w:rsidR="00B651B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8B46852" w14:textId="77777777" w:rsidR="00F9430B" w:rsidRDefault="00F9430B" w:rsidP="00F34890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29255E" w14:textId="743DBF1C" w:rsidR="00E67012" w:rsidRDefault="003B02AB" w:rsidP="00E67012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 xml:space="preserve">The Board effectiveness action plan </w:t>
            </w:r>
            <w:r w:rsidR="00E67012">
              <w:rPr>
                <w:rFonts w:ascii="Arial" w:hAnsi="Arial" w:cs="Arial"/>
                <w:sz w:val="24"/>
                <w:szCs w:val="24"/>
                <w:lang w:val="cy-GB"/>
              </w:rPr>
              <w:t xml:space="preserve">for 2024 </w:t>
            </w:r>
            <w:r w:rsidR="008E4C58">
              <w:rPr>
                <w:rFonts w:ascii="Arial" w:hAnsi="Arial" w:cs="Arial"/>
                <w:sz w:val="24"/>
                <w:szCs w:val="24"/>
                <w:lang w:val="cy-GB"/>
              </w:rPr>
              <w:t xml:space="preserve">is attached as Appendix  </w:t>
            </w:r>
            <w:r w:rsidR="00B05C91">
              <w:rPr>
                <w:rFonts w:ascii="Arial" w:hAnsi="Arial" w:cs="Arial"/>
                <w:sz w:val="24"/>
                <w:szCs w:val="24"/>
                <w:lang w:val="cy-GB"/>
              </w:rPr>
              <w:t>2</w:t>
            </w:r>
            <w:r w:rsidR="008E4C58">
              <w:rPr>
                <w:rFonts w:ascii="Arial" w:hAnsi="Arial" w:cs="Arial"/>
                <w:sz w:val="24"/>
                <w:szCs w:val="24"/>
                <w:lang w:val="cy-GB"/>
              </w:rPr>
              <w:t xml:space="preserve"> and </w:t>
            </w:r>
            <w:r w:rsidR="00E67012">
              <w:rPr>
                <w:rFonts w:ascii="Arial" w:hAnsi="Arial" w:cs="Arial"/>
                <w:sz w:val="24"/>
                <w:szCs w:val="24"/>
                <w:lang w:val="cy-GB"/>
              </w:rPr>
              <w:t xml:space="preserve">contains </w:t>
            </w:r>
            <w:r w:rsidR="00C90D8E">
              <w:rPr>
                <w:rFonts w:ascii="Arial" w:hAnsi="Arial" w:cs="Arial"/>
                <w:sz w:val="24"/>
                <w:szCs w:val="24"/>
                <w:lang w:val="cy-GB"/>
              </w:rPr>
              <w:t>three new actions</w:t>
            </w:r>
            <w:r w:rsidR="00A15CB1">
              <w:rPr>
                <w:rFonts w:ascii="Arial" w:hAnsi="Arial" w:cs="Arial"/>
                <w:sz w:val="24"/>
                <w:szCs w:val="24"/>
                <w:lang w:val="cy-GB"/>
              </w:rPr>
              <w:t>.</w:t>
            </w:r>
            <w:r w:rsidR="00FA5662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</w:p>
          <w:p w14:paraId="2439EA9D" w14:textId="77777777" w:rsidR="003B02AB" w:rsidRDefault="003B02AB" w:rsidP="00447B0E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</w:p>
          <w:p w14:paraId="57622E47" w14:textId="04D9EEEA" w:rsidR="00B651B9" w:rsidRPr="00CB5090" w:rsidRDefault="00B651B9" w:rsidP="00B651B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 addition, </w:t>
            </w:r>
            <w:r w:rsidR="000F3D5B">
              <w:rPr>
                <w:rFonts w:ascii="Arial" w:hAnsi="Arial" w:cs="Arial"/>
                <w:sz w:val="24"/>
                <w:szCs w:val="24"/>
              </w:rPr>
              <w:t>the report includes</w:t>
            </w:r>
            <w:r w:rsidR="00C5788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re are several corporate </w:t>
            </w:r>
            <w:proofErr w:type="gramStart"/>
            <w:r w:rsidRPr="00CB5090">
              <w:rPr>
                <w:rFonts w:ascii="Arial" w:hAnsi="Arial" w:cs="Arial"/>
                <w:sz w:val="24"/>
                <w:szCs w:val="24"/>
              </w:rPr>
              <w:t>governance</w:t>
            </w:r>
            <w:proofErr w:type="gramEnd"/>
            <w:r w:rsidRPr="00CB5090">
              <w:rPr>
                <w:rFonts w:ascii="Arial" w:hAnsi="Arial" w:cs="Arial"/>
                <w:sz w:val="24"/>
                <w:szCs w:val="24"/>
              </w:rPr>
              <w:t xml:space="preserve"> matters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to </w:t>
            </w:r>
            <w:r>
              <w:rPr>
                <w:rFonts w:ascii="Arial" w:hAnsi="Arial" w:cs="Arial"/>
                <w:sz w:val="24"/>
                <w:szCs w:val="24"/>
              </w:rPr>
              <w:t xml:space="preserve">report to 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oard as a regular item in-line with 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tanding </w:t>
            </w:r>
            <w:r>
              <w:rPr>
                <w:rFonts w:ascii="Arial" w:hAnsi="Arial" w:cs="Arial"/>
                <w:sz w:val="24"/>
                <w:szCs w:val="24"/>
              </w:rPr>
              <w:t>O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rders. This report encompasses all such issues as one agenda item.   </w:t>
            </w:r>
          </w:p>
          <w:p w14:paraId="6C963E1F" w14:textId="77777777" w:rsidR="00B651B9" w:rsidRPr="00CB5090" w:rsidRDefault="00B651B9" w:rsidP="00B651B9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DA0D6B" w14:textId="147EF75D" w:rsidR="00B651B9" w:rsidRPr="00CB5090" w:rsidRDefault="00B651B9" w:rsidP="00B651B9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The Board is asked to </w:t>
            </w:r>
            <w:r w:rsidR="00C90D8E">
              <w:rPr>
                <w:rFonts w:ascii="Arial" w:hAnsi="Arial" w:cs="Arial"/>
                <w:sz w:val="24"/>
                <w:szCs w:val="24"/>
              </w:rPr>
              <w:t>consider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 the updates in relation </w:t>
            </w:r>
            <w:r w:rsidR="00C57889" w:rsidRPr="00CB5090">
              <w:rPr>
                <w:rFonts w:ascii="Arial" w:hAnsi="Arial" w:cs="Arial"/>
                <w:sz w:val="24"/>
                <w:szCs w:val="24"/>
              </w:rPr>
              <w:t>to:</w:t>
            </w:r>
          </w:p>
          <w:p w14:paraId="7A4199E9" w14:textId="77777777" w:rsidR="00B651B9" w:rsidRPr="00CB5090" w:rsidRDefault="00B651B9" w:rsidP="00B651B9">
            <w:pPr>
              <w:pStyle w:val="ListParagraph"/>
              <w:numPr>
                <w:ilvl w:val="0"/>
                <w:numId w:val="1"/>
              </w:numPr>
              <w:ind w:left="465" w:hanging="284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Matters considered In-Committee – </w:t>
            </w:r>
            <w:r>
              <w:rPr>
                <w:rFonts w:ascii="Arial" w:hAnsi="Arial" w:cs="Arial"/>
                <w:sz w:val="24"/>
                <w:szCs w:val="24"/>
              </w:rPr>
              <w:t xml:space="preserve">May </w:t>
            </w:r>
            <w:proofErr w:type="gramStart"/>
            <w:r w:rsidRPr="00CB5090">
              <w:rPr>
                <w:rFonts w:ascii="Arial" w:hAnsi="Arial" w:cs="Arial"/>
                <w:sz w:val="24"/>
                <w:szCs w:val="24"/>
              </w:rPr>
              <w:t>2024;</w:t>
            </w:r>
            <w:proofErr w:type="gramEnd"/>
          </w:p>
          <w:p w14:paraId="41BA69E5" w14:textId="77777777" w:rsidR="00B651B9" w:rsidRPr="00CB5090" w:rsidRDefault="00B651B9" w:rsidP="00B651B9">
            <w:pPr>
              <w:pStyle w:val="ListParagraph"/>
              <w:numPr>
                <w:ilvl w:val="0"/>
                <w:numId w:val="1"/>
              </w:numPr>
              <w:ind w:left="465" w:hanging="284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Welsh Health </w:t>
            </w:r>
            <w:proofErr w:type="gramStart"/>
            <w:r w:rsidRPr="00CB5090">
              <w:rPr>
                <w:rFonts w:ascii="Arial" w:hAnsi="Arial" w:cs="Arial"/>
                <w:sz w:val="24"/>
                <w:szCs w:val="24"/>
              </w:rPr>
              <w:t>Circulars;</w:t>
            </w:r>
            <w:proofErr w:type="gramEnd"/>
          </w:p>
          <w:p w14:paraId="277D3F8C" w14:textId="77777777" w:rsidR="00B651B9" w:rsidRPr="00CB5090" w:rsidRDefault="00B651B9" w:rsidP="00B651B9">
            <w:pPr>
              <w:pStyle w:val="ListParagraph"/>
              <w:numPr>
                <w:ilvl w:val="0"/>
                <w:numId w:val="1"/>
              </w:numPr>
              <w:ind w:left="465" w:hanging="284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Business </w:t>
            </w:r>
            <w:proofErr w:type="gramStart"/>
            <w:r w:rsidRPr="00CB5090">
              <w:rPr>
                <w:rFonts w:ascii="Arial" w:hAnsi="Arial" w:cs="Arial"/>
                <w:sz w:val="24"/>
                <w:szCs w:val="24"/>
              </w:rPr>
              <w:t>Cycle;</w:t>
            </w:r>
            <w:proofErr w:type="gramEnd"/>
          </w:p>
          <w:p w14:paraId="21C9D7A2" w14:textId="7FCA91AA" w:rsidR="00B651B9" w:rsidRPr="00B651B9" w:rsidRDefault="00B651B9" w:rsidP="00447B0E">
            <w:pPr>
              <w:pStyle w:val="ListParagraph"/>
              <w:numPr>
                <w:ilvl w:val="0"/>
                <w:numId w:val="1"/>
              </w:numPr>
              <w:ind w:left="465" w:hanging="284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Common Seal Register.</w:t>
            </w:r>
          </w:p>
          <w:p w14:paraId="108B639D" w14:textId="064EA1E8" w:rsidR="00B651B9" w:rsidRPr="00447B0E" w:rsidRDefault="00B651B9" w:rsidP="00447B0E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</w:p>
        </w:tc>
      </w:tr>
      <w:tr w:rsidR="003B02AB" w:rsidRPr="00CB5090" w14:paraId="0D77105B" w14:textId="22F60B3F" w:rsidTr="003B02AB">
        <w:trPr>
          <w:trHeight w:val="97"/>
        </w:trPr>
        <w:tc>
          <w:tcPr>
            <w:tcW w:w="2547" w:type="dxa"/>
            <w:vMerge w:val="restart"/>
          </w:tcPr>
          <w:p w14:paraId="1B41F6B2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4CA1BFA3" w14:textId="77777777" w:rsidR="003B02AB" w:rsidRPr="00CB5090" w:rsidRDefault="003B02AB" w:rsidP="00A65098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7441BA29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188FB0F5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B84566F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426" w:type="dxa"/>
            <w:gridSpan w:val="2"/>
            <w:shd w:val="clear" w:color="auto" w:fill="D5DCE4" w:themeFill="text2" w:themeFillTint="33"/>
          </w:tcPr>
          <w:p w14:paraId="7EF4B956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3B02AB" w:rsidRPr="00CB5090" w14:paraId="27303D9B" w14:textId="0A1914F8" w:rsidTr="003B02AB">
        <w:trPr>
          <w:trHeight w:val="96"/>
        </w:trPr>
        <w:tc>
          <w:tcPr>
            <w:tcW w:w="2547" w:type="dxa"/>
            <w:vMerge/>
          </w:tcPr>
          <w:p w14:paraId="2BBB2D21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69" w:type="dxa"/>
              </w:tcPr>
              <w:p w14:paraId="46BF1C10" w14:textId="77777777" w:rsidR="003B02AB" w:rsidRPr="00CB5090" w:rsidRDefault="003B02AB" w:rsidP="00A6509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723" w:type="dxa"/>
                <w:gridSpan w:val="2"/>
              </w:tcPr>
              <w:p w14:paraId="2CA459D2" w14:textId="77777777" w:rsidR="003B02AB" w:rsidRPr="00CB5090" w:rsidRDefault="003B02AB" w:rsidP="00A6509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61" w:type="dxa"/>
              </w:tcPr>
              <w:p w14:paraId="3816961F" w14:textId="77777777" w:rsidR="003B02AB" w:rsidRPr="00CB5090" w:rsidRDefault="003B02AB" w:rsidP="00A6509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26" w:type="dxa"/>
                <w:gridSpan w:val="2"/>
              </w:tcPr>
              <w:p w14:paraId="5589EC04" w14:textId="77777777" w:rsidR="003B02AB" w:rsidRPr="00CB5090" w:rsidRDefault="003B02AB" w:rsidP="00A6509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3B02AB" w:rsidRPr="00CB5090" w14:paraId="52F04EF5" w14:textId="410409E4" w:rsidTr="003B02AB">
        <w:trPr>
          <w:trHeight w:val="983"/>
        </w:trPr>
        <w:tc>
          <w:tcPr>
            <w:tcW w:w="2547" w:type="dxa"/>
          </w:tcPr>
          <w:p w14:paraId="00B82939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34120EE1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379" w:type="dxa"/>
            <w:gridSpan w:val="6"/>
          </w:tcPr>
          <w:p w14:paraId="33D196CC" w14:textId="77777777" w:rsidR="003B02AB" w:rsidRPr="00CB5090" w:rsidRDefault="003B02AB" w:rsidP="00F34890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7CE4CABB" w14:textId="5ED9E761" w:rsidR="00B76B49" w:rsidRPr="00FA0946" w:rsidRDefault="001011D2" w:rsidP="00887E28">
            <w:pPr>
              <w:pStyle w:val="ListParagraph"/>
              <w:numPr>
                <w:ilvl w:val="0"/>
                <w:numId w:val="2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SUPPORT</w:t>
            </w:r>
            <w:r w:rsidR="003B02AB" w:rsidRPr="00CB509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B76B49">
              <w:rPr>
                <w:rFonts w:ascii="Arial" w:hAnsi="Arial" w:cs="Arial"/>
                <w:bCs/>
                <w:sz w:val="24"/>
                <w:szCs w:val="24"/>
              </w:rPr>
              <w:t xml:space="preserve">the proposed changes to the committees of the </w:t>
            </w:r>
            <w:proofErr w:type="gramStart"/>
            <w:r w:rsidR="00B76B49">
              <w:rPr>
                <w:rFonts w:ascii="Arial" w:hAnsi="Arial" w:cs="Arial"/>
                <w:bCs/>
                <w:sz w:val="24"/>
                <w:szCs w:val="24"/>
              </w:rPr>
              <w:t>Board</w:t>
            </w:r>
            <w:r w:rsidR="00FA0946">
              <w:rPr>
                <w:rFonts w:ascii="Arial" w:hAnsi="Arial" w:cs="Arial"/>
                <w:bCs/>
                <w:sz w:val="24"/>
                <w:szCs w:val="24"/>
              </w:rPr>
              <w:t>;</w:t>
            </w:r>
            <w:proofErr w:type="gramEnd"/>
          </w:p>
          <w:p w14:paraId="5EAA238F" w14:textId="33204474" w:rsidR="00CA7D70" w:rsidRPr="00FA0946" w:rsidRDefault="001011D2" w:rsidP="00CA7D70">
            <w:pPr>
              <w:pStyle w:val="ListParagraph"/>
              <w:numPr>
                <w:ilvl w:val="0"/>
                <w:numId w:val="2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SUPPORT</w:t>
            </w:r>
            <w:r w:rsidR="00CA7D70" w:rsidRPr="00CB509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CA7D70">
              <w:rPr>
                <w:rFonts w:ascii="Arial" w:hAnsi="Arial" w:cs="Arial"/>
                <w:bCs/>
                <w:sz w:val="24"/>
                <w:szCs w:val="24"/>
              </w:rPr>
              <w:t xml:space="preserve">the proposed changes to the committees of the </w:t>
            </w:r>
            <w:proofErr w:type="gramStart"/>
            <w:r w:rsidR="00CA7D70">
              <w:rPr>
                <w:rFonts w:ascii="Arial" w:hAnsi="Arial" w:cs="Arial"/>
                <w:bCs/>
                <w:sz w:val="24"/>
                <w:szCs w:val="24"/>
              </w:rPr>
              <w:t>Board;</w:t>
            </w:r>
            <w:proofErr w:type="gramEnd"/>
          </w:p>
          <w:p w14:paraId="40231724" w14:textId="77777777" w:rsidR="00CA7D70" w:rsidRDefault="00CA7D70" w:rsidP="00CA7D70">
            <w:pPr>
              <w:pStyle w:val="ListParagraph"/>
              <w:numPr>
                <w:ilvl w:val="0"/>
                <w:numId w:val="2"/>
              </w:numPr>
              <w:ind w:right="96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92516D">
              <w:rPr>
                <w:rFonts w:ascii="Arial" w:hAnsi="Arial" w:cs="Arial"/>
                <w:b/>
                <w:sz w:val="24"/>
                <w:szCs w:val="24"/>
              </w:rPr>
              <w:t>A</w:t>
            </w:r>
            <w:r>
              <w:rPr>
                <w:rFonts w:ascii="Arial" w:hAnsi="Arial" w:cs="Arial"/>
                <w:b/>
                <w:sz w:val="24"/>
                <w:szCs w:val="24"/>
              </w:rPr>
              <w:t>PROVE</w:t>
            </w:r>
            <w:r w:rsidRPr="0092516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92516D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bCs/>
                <w:sz w:val="24"/>
                <w:szCs w:val="24"/>
              </w:rPr>
              <w:t>changes to the Committees and membership as outlined in the report and Appendix 1.</w:t>
            </w:r>
          </w:p>
          <w:p w14:paraId="1D3B9307" w14:textId="1A832C69" w:rsidR="00CA7D70" w:rsidRPr="00DB4202" w:rsidRDefault="00CA7D70" w:rsidP="00CA7D70">
            <w:pPr>
              <w:pStyle w:val="ListParagraph"/>
              <w:numPr>
                <w:ilvl w:val="0"/>
                <w:numId w:val="2"/>
              </w:numPr>
              <w:ind w:right="96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APROVE </w:t>
            </w:r>
            <w:r w:rsidRPr="00DB4202">
              <w:rPr>
                <w:rFonts w:ascii="Arial" w:hAnsi="Arial" w:cs="Arial"/>
                <w:bCs/>
                <w:sz w:val="24"/>
                <w:szCs w:val="24"/>
              </w:rPr>
              <w:t xml:space="preserve">the two new protocols of the Board as set out in Appendix </w:t>
            </w:r>
            <w:r w:rsidR="00170334">
              <w:rPr>
                <w:rFonts w:ascii="Arial" w:hAnsi="Arial" w:cs="Arial"/>
                <w:bCs/>
                <w:sz w:val="24"/>
                <w:szCs w:val="24"/>
              </w:rPr>
              <w:t>3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and Appendix </w:t>
            </w:r>
            <w:r w:rsidR="00170334">
              <w:rPr>
                <w:rFonts w:ascii="Arial" w:hAnsi="Arial" w:cs="Arial"/>
                <w:bCs/>
                <w:sz w:val="24"/>
                <w:szCs w:val="24"/>
              </w:rPr>
              <w:t>4</w:t>
            </w:r>
            <w:r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6F9F7249" w14:textId="5F8CF438" w:rsidR="0092516D" w:rsidRPr="00CA7D70" w:rsidRDefault="00CA7D70" w:rsidP="00CA7D70">
            <w:pPr>
              <w:pStyle w:val="ListParagraph"/>
              <w:numPr>
                <w:ilvl w:val="0"/>
                <w:numId w:val="2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CB5090">
              <w:rPr>
                <w:rFonts w:ascii="Arial" w:hAnsi="Arial" w:cs="Arial"/>
                <w:sz w:val="24"/>
                <w:szCs w:val="24"/>
              </w:rPr>
              <w:t>the Matters considered In-Com</w:t>
            </w:r>
            <w:r>
              <w:rPr>
                <w:rFonts w:ascii="Arial" w:hAnsi="Arial" w:cs="Arial"/>
                <w:sz w:val="24"/>
                <w:szCs w:val="24"/>
              </w:rPr>
              <w:t>mittee at the May 2024 Board.</w:t>
            </w:r>
          </w:p>
        </w:tc>
      </w:tr>
    </w:tbl>
    <w:p w14:paraId="6811F155" w14:textId="77777777" w:rsidR="0020539A" w:rsidRPr="00CB5090" w:rsidRDefault="0020539A">
      <w:pPr>
        <w:rPr>
          <w:rFonts w:ascii="Arial" w:hAnsi="Arial" w:cs="Arial"/>
          <w:sz w:val="24"/>
          <w:szCs w:val="24"/>
        </w:rPr>
      </w:pPr>
    </w:p>
    <w:p w14:paraId="13642C0A" w14:textId="77777777" w:rsidR="00A65098" w:rsidRPr="00CB5090" w:rsidRDefault="0020539A" w:rsidP="00233FF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br w:type="page"/>
      </w:r>
      <w:r w:rsidR="00A65098" w:rsidRPr="00CB5090">
        <w:rPr>
          <w:rFonts w:ascii="Arial" w:hAnsi="Arial" w:cs="Arial"/>
          <w:b/>
          <w:sz w:val="24"/>
          <w:szCs w:val="24"/>
        </w:rPr>
        <w:lastRenderedPageBreak/>
        <w:t>CORPORATE GOVERNANCE REPORT</w:t>
      </w:r>
    </w:p>
    <w:p w14:paraId="04FA2D2A" w14:textId="77777777" w:rsidR="00A65098" w:rsidRPr="00CB5090" w:rsidRDefault="00A65098" w:rsidP="00233FF2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CA35A36" w14:textId="77777777" w:rsidR="00A65098" w:rsidRPr="00CB5090" w:rsidRDefault="00A65098" w:rsidP="00777244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INTRODUCTION</w:t>
      </w:r>
    </w:p>
    <w:p w14:paraId="71C874B3" w14:textId="5D3AFFA3" w:rsidR="00A65098" w:rsidRPr="00CB5090" w:rsidRDefault="00A65098" w:rsidP="00233F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>To report on corporate governance matters arising since the previous meeting</w:t>
      </w:r>
      <w:r w:rsidR="00A5299A">
        <w:rPr>
          <w:rFonts w:ascii="Arial" w:hAnsi="Arial" w:cs="Arial"/>
          <w:sz w:val="24"/>
          <w:szCs w:val="24"/>
        </w:rPr>
        <w:t xml:space="preserve"> and set out revised changed to the Board’s Committees and an update on the Board Effectiveness action plan for 2024</w:t>
      </w:r>
      <w:r w:rsidRPr="00CB5090">
        <w:rPr>
          <w:rFonts w:ascii="Arial" w:hAnsi="Arial" w:cs="Arial"/>
          <w:sz w:val="24"/>
          <w:szCs w:val="24"/>
        </w:rPr>
        <w:t>.</w:t>
      </w:r>
    </w:p>
    <w:p w14:paraId="1485B1C0" w14:textId="77777777" w:rsidR="00A65098" w:rsidRPr="00CB5090" w:rsidRDefault="00A65098" w:rsidP="00233FF2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FC498E5" w14:textId="7DFD8E1C" w:rsidR="003B6D0D" w:rsidRDefault="003B6D0D" w:rsidP="00777244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BOARD COMMITTEES</w:t>
      </w:r>
    </w:p>
    <w:p w14:paraId="37D8EE1F" w14:textId="77777777" w:rsidR="00CB5647" w:rsidRPr="00831382" w:rsidRDefault="00CB5647" w:rsidP="00CB5647">
      <w:pPr>
        <w:ind w:right="96"/>
        <w:rPr>
          <w:rFonts w:ascii="Arial" w:hAnsi="Arial" w:cs="Arial"/>
          <w:color w:val="FF0000"/>
          <w:sz w:val="24"/>
          <w:szCs w:val="24"/>
        </w:rPr>
      </w:pPr>
      <w:r w:rsidRPr="00831382">
        <w:rPr>
          <w:rFonts w:ascii="Arial" w:hAnsi="Arial" w:cs="Arial"/>
          <w:sz w:val="24"/>
          <w:szCs w:val="24"/>
        </w:rPr>
        <w:t>In-line with Standing Orders, the Board is required to introduce a process of regular and rigorous self-assessment and evaluation of its own operations and performance and that of its Committees and Advisory Groups and propose changes to the Committees arrangements.</w:t>
      </w:r>
    </w:p>
    <w:p w14:paraId="1833F3C1" w14:textId="77777777" w:rsidR="00CB5647" w:rsidRPr="00FA5D80" w:rsidRDefault="00CB5647" w:rsidP="0087488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 xml:space="preserve">The three key roles through which the Board demonstrates its leadership within the Health Board are: </w:t>
      </w:r>
    </w:p>
    <w:p w14:paraId="1C1AFA73" w14:textId="77777777" w:rsidR="00CB5647" w:rsidRPr="00FA5D80" w:rsidRDefault="00CB5647" w:rsidP="00CB564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206BE41" w14:textId="77777777" w:rsidR="00CB5647" w:rsidRPr="00FA5D80" w:rsidRDefault="00CB5647" w:rsidP="00777244">
      <w:pPr>
        <w:pStyle w:val="ListParagraph"/>
        <w:numPr>
          <w:ilvl w:val="0"/>
          <w:numId w:val="5"/>
        </w:numPr>
        <w:spacing w:after="0" w:line="240" w:lineRule="auto"/>
        <w:ind w:left="1027" w:hanging="284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 xml:space="preserve">Shaping a positive culture for the Board and the </w:t>
      </w:r>
      <w:proofErr w:type="gramStart"/>
      <w:r w:rsidRPr="00FA5D80">
        <w:rPr>
          <w:rFonts w:ascii="Arial" w:hAnsi="Arial" w:cs="Arial"/>
          <w:sz w:val="24"/>
          <w:szCs w:val="24"/>
        </w:rPr>
        <w:t>organisation;</w:t>
      </w:r>
      <w:proofErr w:type="gramEnd"/>
    </w:p>
    <w:p w14:paraId="67BDB175" w14:textId="77777777" w:rsidR="00CB5647" w:rsidRPr="00FA5D80" w:rsidRDefault="00CB5647" w:rsidP="00777244">
      <w:pPr>
        <w:pStyle w:val="ListParagraph"/>
        <w:numPr>
          <w:ilvl w:val="0"/>
          <w:numId w:val="5"/>
        </w:numPr>
        <w:spacing w:after="0" w:line="240" w:lineRule="auto"/>
        <w:ind w:left="1027" w:hanging="284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>Formulating strategy; and</w:t>
      </w:r>
    </w:p>
    <w:p w14:paraId="734DBA48" w14:textId="77777777" w:rsidR="00CB5647" w:rsidRPr="00FA5D80" w:rsidRDefault="00CB5647" w:rsidP="00777244">
      <w:pPr>
        <w:pStyle w:val="ListParagraph"/>
        <w:numPr>
          <w:ilvl w:val="0"/>
          <w:numId w:val="5"/>
        </w:numPr>
        <w:spacing w:after="0" w:line="240" w:lineRule="auto"/>
        <w:ind w:left="1027" w:right="447" w:hanging="284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>Ensuring accountability by holding the organisation to account for the delivery of the strategy and through seeking assurance that systems of control are robust and reliable.</w:t>
      </w:r>
    </w:p>
    <w:p w14:paraId="07F041C3" w14:textId="77777777" w:rsidR="00CB5647" w:rsidRPr="00FA5D80" w:rsidRDefault="00CB5647" w:rsidP="00CB5647">
      <w:pPr>
        <w:spacing w:after="0" w:line="240" w:lineRule="auto"/>
        <w:ind w:right="447"/>
        <w:rPr>
          <w:rFonts w:ascii="Arial" w:hAnsi="Arial" w:cs="Arial"/>
          <w:sz w:val="24"/>
          <w:szCs w:val="24"/>
        </w:rPr>
      </w:pPr>
    </w:p>
    <w:p w14:paraId="27179502" w14:textId="302B4737" w:rsidR="00CB5647" w:rsidRPr="00FA5D80" w:rsidRDefault="00CB5647" w:rsidP="00874885">
      <w:pPr>
        <w:spacing w:after="0" w:line="240" w:lineRule="auto"/>
        <w:ind w:right="447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 xml:space="preserve">The Board’s committee structure therefore needs to support the Board in gaining assurance on the extent to which the organisation is operating effectively, delivering its strategic </w:t>
      </w:r>
      <w:proofErr w:type="gramStart"/>
      <w:r w:rsidRPr="00FA5D80">
        <w:rPr>
          <w:rFonts w:ascii="Arial" w:hAnsi="Arial" w:cs="Arial"/>
          <w:sz w:val="24"/>
          <w:szCs w:val="24"/>
        </w:rPr>
        <w:t>vision</w:t>
      </w:r>
      <w:proofErr w:type="gramEnd"/>
      <w:r w:rsidRPr="00FA5D80">
        <w:rPr>
          <w:rFonts w:ascii="Arial" w:hAnsi="Arial" w:cs="Arial"/>
          <w:sz w:val="24"/>
          <w:szCs w:val="24"/>
        </w:rPr>
        <w:t xml:space="preserve"> and meeting the strategic objectives it has set by managing strategic risks – maximising opportunities and mitigating threats</w:t>
      </w:r>
      <w:r w:rsidR="00EE350B">
        <w:rPr>
          <w:rFonts w:ascii="Arial" w:hAnsi="Arial" w:cs="Arial"/>
          <w:sz w:val="24"/>
          <w:szCs w:val="24"/>
        </w:rPr>
        <w:t>,</w:t>
      </w:r>
      <w:r w:rsidRPr="00FA5D80">
        <w:rPr>
          <w:rFonts w:ascii="Arial" w:hAnsi="Arial" w:cs="Arial"/>
          <w:sz w:val="24"/>
          <w:szCs w:val="24"/>
        </w:rPr>
        <w:t xml:space="preserve"> in a manner that upholds the highest standards of public sector delivery and in accordance with all legal and other requirements.</w:t>
      </w:r>
    </w:p>
    <w:p w14:paraId="4EBC25EC" w14:textId="77777777" w:rsidR="00CB5647" w:rsidRDefault="00CB5647" w:rsidP="00CB5647">
      <w:pPr>
        <w:spacing w:after="0" w:line="240" w:lineRule="auto"/>
        <w:ind w:left="743" w:right="447"/>
        <w:rPr>
          <w:rFonts w:ascii="Arial" w:hAnsi="Arial" w:cs="Arial"/>
          <w:sz w:val="24"/>
          <w:szCs w:val="24"/>
        </w:rPr>
      </w:pPr>
    </w:p>
    <w:p w14:paraId="704D1711" w14:textId="4A9EE6FE" w:rsidR="00EE350B" w:rsidRPr="00FA5D80" w:rsidRDefault="00EE350B" w:rsidP="0087488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>This paper therefore proposes that fr</w:t>
      </w:r>
      <w:r>
        <w:rPr>
          <w:rFonts w:ascii="Arial" w:hAnsi="Arial" w:cs="Arial"/>
          <w:sz w:val="24"/>
          <w:szCs w:val="24"/>
        </w:rPr>
        <w:t>om</w:t>
      </w:r>
      <w:r w:rsidRPr="00FA5D8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September </w:t>
      </w:r>
      <w:r w:rsidRPr="00FA5D80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02</w:t>
      </w:r>
      <w:r w:rsidRPr="00FA5D80">
        <w:rPr>
          <w:rFonts w:ascii="Arial" w:hAnsi="Arial" w:cs="Arial"/>
          <w:sz w:val="24"/>
          <w:szCs w:val="24"/>
        </w:rPr>
        <w:t xml:space="preserve">4 the </w:t>
      </w:r>
      <w:r w:rsidR="00632DE3">
        <w:rPr>
          <w:rFonts w:ascii="Arial" w:hAnsi="Arial" w:cs="Arial"/>
          <w:sz w:val="24"/>
          <w:szCs w:val="24"/>
        </w:rPr>
        <w:t xml:space="preserve">following </w:t>
      </w:r>
      <w:r w:rsidR="00DA2E9B">
        <w:rPr>
          <w:rFonts w:ascii="Arial" w:hAnsi="Arial" w:cs="Arial"/>
          <w:sz w:val="24"/>
          <w:szCs w:val="24"/>
        </w:rPr>
        <w:t xml:space="preserve">Committee structure will support the </w:t>
      </w:r>
      <w:r w:rsidRPr="00FA5D80">
        <w:rPr>
          <w:rFonts w:ascii="Arial" w:hAnsi="Arial" w:cs="Arial"/>
          <w:sz w:val="24"/>
          <w:szCs w:val="24"/>
        </w:rPr>
        <w:t>Board</w:t>
      </w:r>
      <w:r w:rsidR="00DA2E9B">
        <w:rPr>
          <w:rFonts w:ascii="Arial" w:hAnsi="Arial" w:cs="Arial"/>
          <w:sz w:val="24"/>
          <w:szCs w:val="24"/>
        </w:rPr>
        <w:t>:</w:t>
      </w:r>
      <w:r w:rsidRPr="00FA5D80">
        <w:rPr>
          <w:rFonts w:ascii="Arial" w:hAnsi="Arial" w:cs="Arial"/>
          <w:sz w:val="24"/>
          <w:szCs w:val="24"/>
        </w:rPr>
        <w:t xml:space="preserve"> </w:t>
      </w:r>
    </w:p>
    <w:p w14:paraId="587ACF53" w14:textId="77777777" w:rsidR="00EE350B" w:rsidRPr="00FA5D80" w:rsidRDefault="00EE350B" w:rsidP="00EE350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A708F92" w14:textId="388BE8A5" w:rsidR="00EE350B" w:rsidRPr="00FA5D80" w:rsidRDefault="00EE350B" w:rsidP="00EE350B">
      <w:pPr>
        <w:pStyle w:val="ListParagraph"/>
        <w:numPr>
          <w:ilvl w:val="0"/>
          <w:numId w:val="5"/>
        </w:numPr>
        <w:spacing w:after="0" w:line="240" w:lineRule="auto"/>
        <w:ind w:left="1027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 xml:space="preserve">Audit </w:t>
      </w:r>
      <w:proofErr w:type="gramStart"/>
      <w:r w:rsidRPr="00FA5D80">
        <w:rPr>
          <w:rFonts w:ascii="Arial" w:hAnsi="Arial" w:cs="Arial"/>
          <w:sz w:val="24"/>
          <w:szCs w:val="24"/>
        </w:rPr>
        <w:t>Committee</w:t>
      </w:r>
      <w:r w:rsidR="00DC1595">
        <w:rPr>
          <w:rFonts w:ascii="Arial" w:hAnsi="Arial" w:cs="Arial"/>
          <w:sz w:val="24"/>
          <w:szCs w:val="24"/>
        </w:rPr>
        <w:t>;</w:t>
      </w:r>
      <w:proofErr w:type="gramEnd"/>
    </w:p>
    <w:p w14:paraId="77228774" w14:textId="6A68DAE1" w:rsidR="00DC1595" w:rsidRPr="00DC1595" w:rsidRDefault="00DC1595" w:rsidP="00DC1595">
      <w:pPr>
        <w:pStyle w:val="ListParagraph"/>
        <w:numPr>
          <w:ilvl w:val="0"/>
          <w:numId w:val="5"/>
        </w:numPr>
        <w:spacing w:after="0" w:line="240" w:lineRule="auto"/>
        <w:ind w:left="1027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 xml:space="preserve">Charitable Funds </w:t>
      </w:r>
      <w:proofErr w:type="gramStart"/>
      <w:r w:rsidRPr="00FA5D80">
        <w:rPr>
          <w:rFonts w:ascii="Arial" w:hAnsi="Arial" w:cs="Arial"/>
          <w:sz w:val="24"/>
          <w:szCs w:val="24"/>
        </w:rPr>
        <w:t>Committee</w:t>
      </w:r>
      <w:r>
        <w:rPr>
          <w:rFonts w:ascii="Arial" w:hAnsi="Arial" w:cs="Arial"/>
          <w:sz w:val="24"/>
          <w:szCs w:val="24"/>
        </w:rPr>
        <w:t>;</w:t>
      </w:r>
      <w:proofErr w:type="gramEnd"/>
    </w:p>
    <w:p w14:paraId="4B40CDDF" w14:textId="53A1DAE1" w:rsidR="00EE350B" w:rsidRDefault="00EE350B" w:rsidP="00EE350B">
      <w:pPr>
        <w:pStyle w:val="ListParagraph"/>
        <w:numPr>
          <w:ilvl w:val="0"/>
          <w:numId w:val="5"/>
        </w:numPr>
        <w:spacing w:after="0" w:line="240" w:lineRule="auto"/>
        <w:ind w:left="102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Digital, Research &amp; Innovation </w:t>
      </w:r>
      <w:proofErr w:type="gramStart"/>
      <w:r>
        <w:rPr>
          <w:rFonts w:ascii="Arial" w:hAnsi="Arial" w:cs="Arial"/>
          <w:sz w:val="24"/>
          <w:szCs w:val="24"/>
        </w:rPr>
        <w:t>Committee</w:t>
      </w:r>
      <w:r w:rsidR="00DC1595">
        <w:rPr>
          <w:rFonts w:ascii="Arial" w:hAnsi="Arial" w:cs="Arial"/>
          <w:sz w:val="24"/>
          <w:szCs w:val="24"/>
        </w:rPr>
        <w:t>;</w:t>
      </w:r>
      <w:proofErr w:type="gramEnd"/>
    </w:p>
    <w:p w14:paraId="7B0E24D2" w14:textId="0356CE39" w:rsidR="00DC1595" w:rsidRPr="00FA5D80" w:rsidRDefault="00DC1595" w:rsidP="00DC1595">
      <w:pPr>
        <w:pStyle w:val="ListParagraph"/>
        <w:numPr>
          <w:ilvl w:val="0"/>
          <w:numId w:val="5"/>
        </w:numPr>
        <w:spacing w:after="0" w:line="240" w:lineRule="auto"/>
        <w:ind w:left="1027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 xml:space="preserve">Mental Health Act </w:t>
      </w:r>
      <w:r>
        <w:rPr>
          <w:rFonts w:ascii="Arial" w:hAnsi="Arial" w:cs="Arial"/>
          <w:sz w:val="24"/>
          <w:szCs w:val="24"/>
        </w:rPr>
        <w:t>Legislative</w:t>
      </w:r>
      <w:r w:rsidRPr="00FA5D80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FA5D80">
        <w:rPr>
          <w:rFonts w:ascii="Arial" w:hAnsi="Arial" w:cs="Arial"/>
          <w:sz w:val="24"/>
          <w:szCs w:val="24"/>
        </w:rPr>
        <w:t>Committee</w:t>
      </w:r>
      <w:r>
        <w:rPr>
          <w:rFonts w:ascii="Arial" w:hAnsi="Arial" w:cs="Arial"/>
          <w:sz w:val="24"/>
          <w:szCs w:val="24"/>
        </w:rPr>
        <w:t>;</w:t>
      </w:r>
      <w:proofErr w:type="gramEnd"/>
    </w:p>
    <w:p w14:paraId="65D9FBF8" w14:textId="34320413" w:rsidR="00DC1595" w:rsidRPr="00FA5D80" w:rsidRDefault="00DC1595" w:rsidP="00DC1595">
      <w:pPr>
        <w:pStyle w:val="ListParagraph"/>
        <w:numPr>
          <w:ilvl w:val="0"/>
          <w:numId w:val="5"/>
        </w:numPr>
        <w:spacing w:after="0" w:line="240" w:lineRule="auto"/>
        <w:ind w:left="1027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 xml:space="preserve">Partnerships, Planning </w:t>
      </w:r>
      <w:r>
        <w:rPr>
          <w:rFonts w:ascii="Arial" w:hAnsi="Arial" w:cs="Arial"/>
          <w:sz w:val="24"/>
          <w:szCs w:val="24"/>
        </w:rPr>
        <w:t xml:space="preserve">&amp; Population Health </w:t>
      </w:r>
      <w:proofErr w:type="gramStart"/>
      <w:r w:rsidRPr="00FA5D80">
        <w:rPr>
          <w:rFonts w:ascii="Arial" w:hAnsi="Arial" w:cs="Arial"/>
          <w:sz w:val="24"/>
          <w:szCs w:val="24"/>
        </w:rPr>
        <w:t>Committee</w:t>
      </w:r>
      <w:r>
        <w:rPr>
          <w:rFonts w:ascii="Arial" w:hAnsi="Arial" w:cs="Arial"/>
          <w:sz w:val="24"/>
          <w:szCs w:val="24"/>
        </w:rPr>
        <w:t>;</w:t>
      </w:r>
      <w:proofErr w:type="gramEnd"/>
    </w:p>
    <w:p w14:paraId="62EBB595" w14:textId="7DD31C8C" w:rsidR="00DC1595" w:rsidRPr="00DC1595" w:rsidRDefault="00DC1595" w:rsidP="00DC1595">
      <w:pPr>
        <w:pStyle w:val="ListParagraph"/>
        <w:numPr>
          <w:ilvl w:val="0"/>
          <w:numId w:val="5"/>
        </w:numPr>
        <w:spacing w:after="0" w:line="240" w:lineRule="auto"/>
        <w:ind w:left="1027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 xml:space="preserve">Performance &amp; Finance </w:t>
      </w:r>
      <w:proofErr w:type="gramStart"/>
      <w:r w:rsidRPr="00FA5D80">
        <w:rPr>
          <w:rFonts w:ascii="Arial" w:hAnsi="Arial" w:cs="Arial"/>
          <w:sz w:val="24"/>
          <w:szCs w:val="24"/>
        </w:rPr>
        <w:t>Committee</w:t>
      </w:r>
      <w:r>
        <w:rPr>
          <w:rFonts w:ascii="Arial" w:hAnsi="Arial" w:cs="Arial"/>
          <w:sz w:val="24"/>
          <w:szCs w:val="24"/>
        </w:rPr>
        <w:t>;</w:t>
      </w:r>
      <w:proofErr w:type="gramEnd"/>
    </w:p>
    <w:p w14:paraId="1026CB57" w14:textId="26FB2A49" w:rsidR="00EE350B" w:rsidRPr="00FA5D80" w:rsidRDefault="00EE350B" w:rsidP="00EE350B">
      <w:pPr>
        <w:pStyle w:val="ListParagraph"/>
        <w:numPr>
          <w:ilvl w:val="0"/>
          <w:numId w:val="5"/>
        </w:numPr>
        <w:spacing w:after="0" w:line="240" w:lineRule="auto"/>
        <w:ind w:left="1027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 xml:space="preserve">Quality &amp; Safety </w:t>
      </w:r>
      <w:proofErr w:type="gramStart"/>
      <w:r w:rsidRPr="00FA5D80">
        <w:rPr>
          <w:rFonts w:ascii="Arial" w:hAnsi="Arial" w:cs="Arial"/>
          <w:sz w:val="24"/>
          <w:szCs w:val="24"/>
        </w:rPr>
        <w:t>Committee</w:t>
      </w:r>
      <w:r w:rsidR="00DC1595">
        <w:rPr>
          <w:rFonts w:ascii="Arial" w:hAnsi="Arial" w:cs="Arial"/>
          <w:sz w:val="24"/>
          <w:szCs w:val="24"/>
        </w:rPr>
        <w:t>;</w:t>
      </w:r>
      <w:proofErr w:type="gramEnd"/>
    </w:p>
    <w:p w14:paraId="147970FE" w14:textId="4FF71430" w:rsidR="00DC1595" w:rsidRDefault="00EE350B" w:rsidP="00DC1595">
      <w:pPr>
        <w:pStyle w:val="ListParagraph"/>
        <w:numPr>
          <w:ilvl w:val="0"/>
          <w:numId w:val="5"/>
        </w:numPr>
        <w:spacing w:after="0" w:line="240" w:lineRule="auto"/>
        <w:ind w:left="1027"/>
        <w:rPr>
          <w:rFonts w:ascii="Arial" w:hAnsi="Arial" w:cs="Arial"/>
          <w:sz w:val="24"/>
          <w:szCs w:val="24"/>
        </w:rPr>
      </w:pPr>
      <w:r w:rsidRPr="00FA5D80">
        <w:rPr>
          <w:rFonts w:ascii="Arial" w:hAnsi="Arial" w:cs="Arial"/>
          <w:sz w:val="24"/>
          <w:szCs w:val="24"/>
        </w:rPr>
        <w:t>Remuneration and Terms of Service Committee</w:t>
      </w:r>
      <w:r w:rsidR="00DC1595" w:rsidRPr="00DC1595">
        <w:rPr>
          <w:rFonts w:ascii="Arial" w:hAnsi="Arial" w:cs="Arial"/>
          <w:sz w:val="24"/>
          <w:szCs w:val="24"/>
        </w:rPr>
        <w:t xml:space="preserve"> </w:t>
      </w:r>
      <w:r w:rsidR="00DC1595">
        <w:rPr>
          <w:rFonts w:ascii="Arial" w:hAnsi="Arial" w:cs="Arial"/>
          <w:sz w:val="24"/>
          <w:szCs w:val="24"/>
        </w:rPr>
        <w:t>and</w:t>
      </w:r>
    </w:p>
    <w:p w14:paraId="07014E1D" w14:textId="7E9115D8" w:rsidR="00CB5647" w:rsidRPr="00874885" w:rsidRDefault="00DC1595" w:rsidP="00EA68B7">
      <w:pPr>
        <w:pStyle w:val="ListParagraph"/>
        <w:widowControl w:val="0"/>
        <w:numPr>
          <w:ilvl w:val="0"/>
          <w:numId w:val="5"/>
        </w:numPr>
        <w:spacing w:after="0" w:line="240" w:lineRule="auto"/>
        <w:ind w:left="1027"/>
        <w:rPr>
          <w:rFonts w:ascii="Arial" w:hAnsi="Arial" w:cs="Arial"/>
          <w:sz w:val="24"/>
          <w:szCs w:val="24"/>
        </w:rPr>
      </w:pPr>
      <w:r w:rsidRPr="00874885">
        <w:rPr>
          <w:rFonts w:ascii="Arial" w:hAnsi="Arial" w:cs="Arial"/>
          <w:sz w:val="24"/>
          <w:szCs w:val="24"/>
        </w:rPr>
        <w:t>Workforce Committee.</w:t>
      </w:r>
      <w:r w:rsidR="00CB5647" w:rsidRPr="00FA5D80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c">
            <w:drawing>
              <wp:anchor distT="0" distB="0" distL="114300" distR="114300" simplePos="0" relativeHeight="251658240" behindDoc="0" locked="0" layoutInCell="1" allowOverlap="1" wp14:anchorId="136FF4F4" wp14:editId="366E76CE">
                <wp:simplePos x="0" y="0"/>
                <wp:positionH relativeFrom="column">
                  <wp:posOffset>-82731</wp:posOffset>
                </wp:positionH>
                <wp:positionV relativeFrom="paragraph">
                  <wp:posOffset>177346</wp:posOffset>
                </wp:positionV>
                <wp:extent cx="6498590" cy="1767841"/>
                <wp:effectExtent l="0" t="0" r="0" b="3810"/>
                <wp:wrapNone/>
                <wp:docPr id="122" name="Canvas 1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64" name="Freeform 6"/>
                        <wps:cNvSpPr>
                          <a:spLocks/>
                        </wps:cNvSpPr>
                        <wps:spPr bwMode="auto">
                          <a:xfrm>
                            <a:off x="2996927" y="407363"/>
                            <a:ext cx="66040" cy="289560"/>
                          </a:xfrm>
                          <a:custGeom>
                            <a:avLst/>
                            <a:gdLst>
                              <a:gd name="T0" fmla="*/ 104 w 104"/>
                              <a:gd name="T1" fmla="*/ 0 h 456"/>
                              <a:gd name="T2" fmla="*/ 104 w 104"/>
                              <a:gd name="T3" fmla="*/ 456 h 456"/>
                              <a:gd name="T4" fmla="*/ 0 w 104"/>
                              <a:gd name="T5" fmla="*/ 456 h 4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04" h="456">
                                <a:moveTo>
                                  <a:pt x="104" y="0"/>
                                </a:moveTo>
                                <a:lnTo>
                                  <a:pt x="104" y="456"/>
                                </a:lnTo>
                                <a:lnTo>
                                  <a:pt x="0" y="456"/>
                                </a:lnTo>
                              </a:path>
                            </a:pathLst>
                          </a:custGeom>
                          <a:noFill/>
                          <a:ln w="6985" cap="flat">
                            <a:solidFill>
                              <a:srgbClr val="34599C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Freeform 8"/>
                        <wps:cNvSpPr>
                          <a:spLocks/>
                        </wps:cNvSpPr>
                        <wps:spPr bwMode="auto">
                          <a:xfrm>
                            <a:off x="3062967" y="407363"/>
                            <a:ext cx="2581910" cy="572135"/>
                          </a:xfrm>
                          <a:custGeom>
                            <a:avLst/>
                            <a:gdLst>
                              <a:gd name="T0" fmla="*/ 0 w 4066"/>
                              <a:gd name="T1" fmla="*/ 0 h 901"/>
                              <a:gd name="T2" fmla="*/ 0 w 4066"/>
                              <a:gd name="T3" fmla="*/ 796 h 901"/>
                              <a:gd name="T4" fmla="*/ 4066 w 4066"/>
                              <a:gd name="T5" fmla="*/ 796 h 901"/>
                              <a:gd name="T6" fmla="*/ 4066 w 4066"/>
                              <a:gd name="T7" fmla="*/ 901 h 90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4066" h="901">
                                <a:moveTo>
                                  <a:pt x="0" y="0"/>
                                </a:moveTo>
                                <a:lnTo>
                                  <a:pt x="0" y="796"/>
                                </a:lnTo>
                                <a:lnTo>
                                  <a:pt x="4066" y="796"/>
                                </a:lnTo>
                                <a:lnTo>
                                  <a:pt x="4066" y="901"/>
                                </a:lnTo>
                              </a:path>
                            </a:pathLst>
                          </a:custGeom>
                          <a:noFill/>
                          <a:ln w="6985" cap="flat">
                            <a:solidFill>
                              <a:srgbClr val="34599C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Freeform 9"/>
                        <wps:cNvSpPr>
                          <a:spLocks/>
                        </wps:cNvSpPr>
                        <wps:spPr bwMode="auto">
                          <a:xfrm>
                            <a:off x="3062967" y="407363"/>
                            <a:ext cx="1903095" cy="579120"/>
                          </a:xfrm>
                          <a:custGeom>
                            <a:avLst/>
                            <a:gdLst>
                              <a:gd name="T0" fmla="*/ 0 w 2997"/>
                              <a:gd name="T1" fmla="*/ 0 h 912"/>
                              <a:gd name="T2" fmla="*/ 0 w 2997"/>
                              <a:gd name="T3" fmla="*/ 808 h 912"/>
                              <a:gd name="T4" fmla="*/ 2997 w 2997"/>
                              <a:gd name="T5" fmla="*/ 808 h 912"/>
                              <a:gd name="T6" fmla="*/ 2997 w 2997"/>
                              <a:gd name="T7" fmla="*/ 912 h 9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997" h="912">
                                <a:moveTo>
                                  <a:pt x="0" y="0"/>
                                </a:moveTo>
                                <a:lnTo>
                                  <a:pt x="0" y="808"/>
                                </a:lnTo>
                                <a:lnTo>
                                  <a:pt x="2997" y="808"/>
                                </a:lnTo>
                                <a:lnTo>
                                  <a:pt x="2997" y="912"/>
                                </a:lnTo>
                              </a:path>
                            </a:pathLst>
                          </a:custGeom>
                          <a:noFill/>
                          <a:ln w="6985" cap="flat">
                            <a:solidFill>
                              <a:srgbClr val="34599C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10"/>
                        <wps:cNvSpPr>
                          <a:spLocks/>
                        </wps:cNvSpPr>
                        <wps:spPr bwMode="auto">
                          <a:xfrm>
                            <a:off x="3062967" y="407363"/>
                            <a:ext cx="1141730" cy="579120"/>
                          </a:xfrm>
                          <a:custGeom>
                            <a:avLst/>
                            <a:gdLst>
                              <a:gd name="T0" fmla="*/ 0 w 1798"/>
                              <a:gd name="T1" fmla="*/ 0 h 912"/>
                              <a:gd name="T2" fmla="*/ 0 w 1798"/>
                              <a:gd name="T3" fmla="*/ 808 h 912"/>
                              <a:gd name="T4" fmla="*/ 1798 w 1798"/>
                              <a:gd name="T5" fmla="*/ 808 h 912"/>
                              <a:gd name="T6" fmla="*/ 1798 w 1798"/>
                              <a:gd name="T7" fmla="*/ 912 h 9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798" h="912">
                                <a:moveTo>
                                  <a:pt x="0" y="0"/>
                                </a:moveTo>
                                <a:lnTo>
                                  <a:pt x="0" y="808"/>
                                </a:lnTo>
                                <a:lnTo>
                                  <a:pt x="1798" y="808"/>
                                </a:lnTo>
                                <a:lnTo>
                                  <a:pt x="1798" y="912"/>
                                </a:lnTo>
                              </a:path>
                            </a:pathLst>
                          </a:custGeom>
                          <a:noFill/>
                          <a:ln w="6985" cap="flat">
                            <a:solidFill>
                              <a:srgbClr val="34599C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11"/>
                        <wps:cNvSpPr>
                          <a:spLocks/>
                        </wps:cNvSpPr>
                        <wps:spPr bwMode="auto">
                          <a:xfrm>
                            <a:off x="3062967" y="407363"/>
                            <a:ext cx="381000" cy="579120"/>
                          </a:xfrm>
                          <a:custGeom>
                            <a:avLst/>
                            <a:gdLst>
                              <a:gd name="T0" fmla="*/ 0 w 600"/>
                              <a:gd name="T1" fmla="*/ 0 h 912"/>
                              <a:gd name="T2" fmla="*/ 0 w 600"/>
                              <a:gd name="T3" fmla="*/ 808 h 912"/>
                              <a:gd name="T4" fmla="*/ 600 w 600"/>
                              <a:gd name="T5" fmla="*/ 808 h 912"/>
                              <a:gd name="T6" fmla="*/ 600 w 600"/>
                              <a:gd name="T7" fmla="*/ 912 h 9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600" h="912">
                                <a:moveTo>
                                  <a:pt x="0" y="0"/>
                                </a:moveTo>
                                <a:lnTo>
                                  <a:pt x="0" y="808"/>
                                </a:lnTo>
                                <a:lnTo>
                                  <a:pt x="600" y="808"/>
                                </a:lnTo>
                                <a:lnTo>
                                  <a:pt x="600" y="912"/>
                                </a:lnTo>
                              </a:path>
                            </a:pathLst>
                          </a:custGeom>
                          <a:noFill/>
                          <a:ln w="6985" cap="flat">
                            <a:solidFill>
                              <a:srgbClr val="34599C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12"/>
                        <wps:cNvSpPr>
                          <a:spLocks/>
                        </wps:cNvSpPr>
                        <wps:spPr bwMode="auto">
                          <a:xfrm>
                            <a:off x="2681967" y="407363"/>
                            <a:ext cx="381000" cy="579120"/>
                          </a:xfrm>
                          <a:custGeom>
                            <a:avLst/>
                            <a:gdLst>
                              <a:gd name="T0" fmla="*/ 600 w 600"/>
                              <a:gd name="T1" fmla="*/ 0 h 912"/>
                              <a:gd name="T2" fmla="*/ 600 w 600"/>
                              <a:gd name="T3" fmla="*/ 808 h 912"/>
                              <a:gd name="T4" fmla="*/ 0 w 600"/>
                              <a:gd name="T5" fmla="*/ 808 h 912"/>
                              <a:gd name="T6" fmla="*/ 0 w 600"/>
                              <a:gd name="T7" fmla="*/ 912 h 9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600" h="912">
                                <a:moveTo>
                                  <a:pt x="600" y="0"/>
                                </a:moveTo>
                                <a:lnTo>
                                  <a:pt x="600" y="808"/>
                                </a:lnTo>
                                <a:lnTo>
                                  <a:pt x="0" y="808"/>
                                </a:lnTo>
                                <a:lnTo>
                                  <a:pt x="0" y="912"/>
                                </a:lnTo>
                              </a:path>
                            </a:pathLst>
                          </a:custGeom>
                          <a:noFill/>
                          <a:ln w="6985" cap="flat">
                            <a:solidFill>
                              <a:srgbClr val="34599C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73"/>
                        <wps:cNvSpPr>
                          <a:spLocks/>
                        </wps:cNvSpPr>
                        <wps:spPr bwMode="auto">
                          <a:xfrm>
                            <a:off x="1921237" y="407363"/>
                            <a:ext cx="1141730" cy="579120"/>
                          </a:xfrm>
                          <a:custGeom>
                            <a:avLst/>
                            <a:gdLst>
                              <a:gd name="T0" fmla="*/ 1798 w 1798"/>
                              <a:gd name="T1" fmla="*/ 0 h 912"/>
                              <a:gd name="T2" fmla="*/ 1798 w 1798"/>
                              <a:gd name="T3" fmla="*/ 808 h 912"/>
                              <a:gd name="T4" fmla="*/ 0 w 1798"/>
                              <a:gd name="T5" fmla="*/ 808 h 912"/>
                              <a:gd name="T6" fmla="*/ 0 w 1798"/>
                              <a:gd name="T7" fmla="*/ 912 h 9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798" h="912">
                                <a:moveTo>
                                  <a:pt x="1798" y="0"/>
                                </a:moveTo>
                                <a:lnTo>
                                  <a:pt x="1798" y="808"/>
                                </a:lnTo>
                                <a:lnTo>
                                  <a:pt x="0" y="808"/>
                                </a:lnTo>
                                <a:lnTo>
                                  <a:pt x="0" y="912"/>
                                </a:lnTo>
                              </a:path>
                            </a:pathLst>
                          </a:custGeom>
                          <a:noFill/>
                          <a:ln w="6985" cap="flat">
                            <a:solidFill>
                              <a:srgbClr val="34599C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74"/>
                        <wps:cNvSpPr>
                          <a:spLocks/>
                        </wps:cNvSpPr>
                        <wps:spPr bwMode="auto">
                          <a:xfrm>
                            <a:off x="1160507" y="407363"/>
                            <a:ext cx="1902460" cy="579120"/>
                          </a:xfrm>
                          <a:custGeom>
                            <a:avLst/>
                            <a:gdLst>
                              <a:gd name="T0" fmla="*/ 2996 w 2996"/>
                              <a:gd name="T1" fmla="*/ 0 h 912"/>
                              <a:gd name="T2" fmla="*/ 2996 w 2996"/>
                              <a:gd name="T3" fmla="*/ 808 h 912"/>
                              <a:gd name="T4" fmla="*/ 0 w 2996"/>
                              <a:gd name="T5" fmla="*/ 808 h 912"/>
                              <a:gd name="T6" fmla="*/ 0 w 2996"/>
                              <a:gd name="T7" fmla="*/ 912 h 9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996" h="912">
                                <a:moveTo>
                                  <a:pt x="2996" y="0"/>
                                </a:moveTo>
                                <a:lnTo>
                                  <a:pt x="2996" y="808"/>
                                </a:lnTo>
                                <a:lnTo>
                                  <a:pt x="0" y="808"/>
                                </a:lnTo>
                                <a:lnTo>
                                  <a:pt x="0" y="912"/>
                                </a:lnTo>
                              </a:path>
                            </a:pathLst>
                          </a:custGeom>
                          <a:noFill/>
                          <a:ln w="6985" cap="flat">
                            <a:solidFill>
                              <a:srgbClr val="34599C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75"/>
                        <wps:cNvSpPr>
                          <a:spLocks/>
                        </wps:cNvSpPr>
                        <wps:spPr bwMode="auto">
                          <a:xfrm>
                            <a:off x="399142" y="407363"/>
                            <a:ext cx="2663825" cy="579120"/>
                          </a:xfrm>
                          <a:custGeom>
                            <a:avLst/>
                            <a:gdLst>
                              <a:gd name="T0" fmla="*/ 4195 w 4195"/>
                              <a:gd name="T1" fmla="*/ 0 h 912"/>
                              <a:gd name="T2" fmla="*/ 4195 w 4195"/>
                              <a:gd name="T3" fmla="*/ 808 h 912"/>
                              <a:gd name="T4" fmla="*/ 0 w 4195"/>
                              <a:gd name="T5" fmla="*/ 808 h 912"/>
                              <a:gd name="T6" fmla="*/ 0 w 4195"/>
                              <a:gd name="T7" fmla="*/ 912 h 9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4195" h="912">
                                <a:moveTo>
                                  <a:pt x="4195" y="0"/>
                                </a:moveTo>
                                <a:lnTo>
                                  <a:pt x="4195" y="808"/>
                                </a:lnTo>
                                <a:lnTo>
                                  <a:pt x="0" y="808"/>
                                </a:lnTo>
                                <a:lnTo>
                                  <a:pt x="0" y="912"/>
                                </a:lnTo>
                              </a:path>
                            </a:pathLst>
                          </a:custGeom>
                          <a:noFill/>
                          <a:ln w="6985" cap="flat">
                            <a:solidFill>
                              <a:srgbClr val="34599C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749277" y="91768"/>
                            <a:ext cx="628650" cy="315595"/>
                          </a:xfrm>
                          <a:prstGeom prst="rect">
                            <a:avLst/>
                          </a:prstGeom>
                          <a:solidFill>
                            <a:srgbClr val="4472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2749277" y="91768"/>
                            <a:ext cx="628650" cy="315595"/>
                          </a:xfrm>
                          <a:prstGeom prst="rect">
                            <a:avLst/>
                          </a:prstGeom>
                          <a:noFill/>
                          <a:ln w="6985" cap="flat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2922632" y="189558"/>
                            <a:ext cx="294005" cy="2279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0F23A5" w14:textId="77777777" w:rsidR="00CB5647" w:rsidRDefault="00CB5647" w:rsidP="00CB5647"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Board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85450" y="978676"/>
                            <a:ext cx="480607" cy="454211"/>
                          </a:xfrm>
                          <a:prstGeom prst="rect">
                            <a:avLst/>
                          </a:prstGeom>
                          <a:solidFill>
                            <a:srgbClr val="4472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103400" y="1022044"/>
                            <a:ext cx="470230" cy="3562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D7768A" w14:textId="6B7C6C55" w:rsidR="00CB5647" w:rsidRDefault="00CB5647" w:rsidP="006D32FB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>Audit Committee</w:t>
                              </w:r>
                            </w:p>
                            <w:p w14:paraId="29656BC1" w14:textId="77777777" w:rsidR="00CB5647" w:rsidRDefault="00CB5647" w:rsidP="00CB5647"/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  <wps:wsp>
                        <wps:cNvPr id="82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9435" y="986483"/>
                            <a:ext cx="540299" cy="419710"/>
                          </a:xfrm>
                          <a:prstGeom prst="rect">
                            <a:avLst/>
                          </a:prstGeom>
                          <a:solidFill>
                            <a:srgbClr val="4472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944862" y="1120443"/>
                            <a:ext cx="8191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0351D0" w14:textId="77777777" w:rsidR="00CB5647" w:rsidRDefault="00CB5647" w:rsidP="00CB5647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6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755332" y="1022045"/>
                            <a:ext cx="394335" cy="336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0C7977" w14:textId="77777777" w:rsidR="00CB5647" w:rsidRDefault="00CB5647" w:rsidP="00F44916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 xml:space="preserve">Quality &amp; </w:t>
                              </w:r>
                            </w:p>
                            <w:p w14:paraId="27CFB4E8" w14:textId="665BFD2C" w:rsidR="00CB5647" w:rsidRDefault="00CB5647" w:rsidP="00F44916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 xml:space="preserve">Safety </w:t>
                              </w:r>
                            </w:p>
                            <w:p w14:paraId="146673AE" w14:textId="6295CC69" w:rsidR="00CB5647" w:rsidRDefault="00CB5647" w:rsidP="00F44916">
                              <w:pPr>
                                <w:spacing w:after="0" w:line="240" w:lineRule="auto"/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>Committee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noAutofit/>
                        </wps:bodyPr>
                      </wps:wsp>
                      <wps:wsp>
                        <wps:cNvPr id="87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1921066" y="1008871"/>
                            <a:ext cx="583487" cy="379905"/>
                          </a:xfrm>
                          <a:prstGeom prst="rect">
                            <a:avLst/>
                          </a:prstGeom>
                          <a:solidFill>
                            <a:srgbClr val="4472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1942120" y="1013242"/>
                            <a:ext cx="567690" cy="4380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7088E4" w14:textId="4F6B82DB" w:rsidR="00CB5647" w:rsidRDefault="00CB5647" w:rsidP="006D32FB">
                              <w:pPr>
                                <w:spacing w:after="0" w:line="240" w:lineRule="auto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>Workforce</w:t>
                              </w:r>
                              <w:r w:rsidR="00542549"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>&amp; O</w:t>
                              </w:r>
                              <w:r w:rsidR="00E67DF2"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 xml:space="preserve">rganisational 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>D</w:t>
                              </w:r>
                              <w:r w:rsidR="00542549"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>evelopment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  <wps:wsp>
                        <wps:cNvPr id="91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3129007" y="986483"/>
                            <a:ext cx="629285" cy="314325"/>
                          </a:xfrm>
                          <a:prstGeom prst="rect">
                            <a:avLst/>
                          </a:prstGeom>
                          <a:noFill/>
                          <a:ln w="6985" cap="flat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3209652" y="983943"/>
                            <a:ext cx="8191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844310" w14:textId="77777777" w:rsidR="00CB5647" w:rsidRDefault="00CB5647" w:rsidP="00CB5647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3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3254737" y="1211273"/>
                            <a:ext cx="394335" cy="196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0D7310" w14:textId="77777777" w:rsidR="00CB5647" w:rsidRDefault="00CB5647" w:rsidP="00CB5647"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>Committee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5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3890372" y="986483"/>
                            <a:ext cx="628650" cy="314325"/>
                          </a:xfrm>
                          <a:prstGeom prst="rect">
                            <a:avLst/>
                          </a:prstGeom>
                          <a:noFill/>
                          <a:ln w="6985" cap="flat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3957682" y="983943"/>
                            <a:ext cx="512445" cy="196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03F3C5" w14:textId="77777777" w:rsidR="00CB5647" w:rsidRDefault="00CB5647" w:rsidP="00CB5647"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 xml:space="preserve">Remuneration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7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4204226" y="979499"/>
                            <a:ext cx="282582" cy="2901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ABA6EF" w14:textId="03303320" w:rsidR="00CB5647" w:rsidRDefault="00CB5647" w:rsidP="00CB5647"/>
                          </w:txbxContent>
                        </wps:txbx>
                        <wps:bodyPr rot="0" vert="horz" wrap="square" lIns="0" tIns="0" rIns="0" bIns="0" anchor="t" anchorCtr="0">
                          <a:noAutofit/>
                        </wps:bodyPr>
                      </wps:wsp>
                      <wps:wsp>
                        <wps:cNvPr id="98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4075157" y="1135073"/>
                            <a:ext cx="271780" cy="196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2FD48C" w14:textId="77777777" w:rsidR="00CB5647" w:rsidRDefault="00CB5647" w:rsidP="00CB5647"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 xml:space="preserve">Service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1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4651102" y="986483"/>
                            <a:ext cx="628650" cy="314325"/>
                          </a:xfrm>
                          <a:prstGeom prst="rect">
                            <a:avLst/>
                          </a:prstGeom>
                          <a:noFill/>
                          <a:ln w="6985" cap="flat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4947418" y="1059136"/>
                            <a:ext cx="341630" cy="2908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56ED0E" w14:textId="77777777" w:rsidR="00CB5647" w:rsidRDefault="00CB5647" w:rsidP="00CB5647"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 xml:space="preserve">Charitable Funds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spAutoFit/>
                        </wps:bodyPr>
                      </wps:wsp>
                      <wps:wsp>
                        <wps:cNvPr id="103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4776832" y="1135708"/>
                            <a:ext cx="394335" cy="196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D0E530" w14:textId="77777777" w:rsidR="00CB5647" w:rsidRDefault="00CB5647" w:rsidP="00CB5647"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>Committee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5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5618388" y="978863"/>
                            <a:ext cx="629285" cy="314960"/>
                          </a:xfrm>
                          <a:prstGeom prst="rect">
                            <a:avLst/>
                          </a:prstGeom>
                          <a:noFill/>
                          <a:ln w="6985" cap="flat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569634" y="1013626"/>
                            <a:ext cx="349885" cy="2908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F537A1" w14:textId="77777777" w:rsidR="00CB5647" w:rsidRDefault="00CB5647" w:rsidP="00CB5647"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 xml:space="preserve">    Mental Health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spAutoFit/>
                        </wps:bodyPr>
                      </wps:wsp>
                      <wps:wsp>
                        <wps:cNvPr id="110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5569947" y="1432888"/>
                            <a:ext cx="628650" cy="314960"/>
                          </a:xfrm>
                          <a:prstGeom prst="rect">
                            <a:avLst/>
                          </a:prstGeom>
                          <a:noFill/>
                          <a:ln w="6985" cap="flat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5658847" y="1582748"/>
                            <a:ext cx="98425" cy="185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7313B7" w14:textId="77777777" w:rsidR="00CB5647" w:rsidRDefault="00CB5647" w:rsidP="00CB5647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FFFFFF"/>
                                  <w:sz w:val="10"/>
                                  <w:szCs w:val="10"/>
                                  <w:lang w:val="en-US"/>
                                </w:rPr>
                                <w:t>Sub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3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5766797" y="1582748"/>
                            <a:ext cx="19685" cy="185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C83962" w14:textId="77777777" w:rsidR="00CB5647" w:rsidRDefault="00CB5647" w:rsidP="00CB5647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FFFFFF"/>
                                  <w:sz w:val="10"/>
                                  <w:szCs w:val="10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5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2368277" y="539443"/>
                            <a:ext cx="628650" cy="314960"/>
                          </a:xfrm>
                          <a:prstGeom prst="rect">
                            <a:avLst/>
                          </a:prstGeom>
                          <a:solidFill>
                            <a:srgbClr val="4472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2368277" y="539443"/>
                            <a:ext cx="628650" cy="314960"/>
                          </a:xfrm>
                          <a:prstGeom prst="rect">
                            <a:avLst/>
                          </a:prstGeom>
                          <a:noFill/>
                          <a:ln w="6985" cap="flat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2368277" y="650450"/>
                            <a:ext cx="687070" cy="196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EC44A8" w14:textId="77777777" w:rsidR="00CB5647" w:rsidRDefault="00CB5647" w:rsidP="00CB5647"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  <w:lang w:val="en-US"/>
                                </w:rPr>
                                <w:t>Advisory Groups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spAutoFit/>
                        </wps:bodyPr>
                      </wps:wsp>
                      <wps:wsp>
                        <wps:cNvPr id="118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3148057" y="1358593"/>
                            <a:ext cx="629285" cy="314960"/>
                          </a:xfrm>
                          <a:prstGeom prst="rect">
                            <a:avLst/>
                          </a:prstGeom>
                          <a:noFill/>
                          <a:ln w="6985" cap="flat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2624892" y="985991"/>
                            <a:ext cx="658276" cy="394679"/>
                          </a:xfrm>
                          <a:prstGeom prst="rect">
                            <a:avLst/>
                          </a:prstGeom>
                          <a:solidFill>
                            <a:srgbClr val="4472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129ED8" w14:textId="77777777" w:rsidR="00CB5647" w:rsidRPr="000E31BE" w:rsidRDefault="00CB5647" w:rsidP="00CB5647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0E31BE">
                                <w:rPr>
                                  <w:rFonts w:ascii="Arial" w:hAnsi="Arial" w:cs="Arial"/>
                                  <w:b/>
                                  <w:color w:val="FFFFFF" w:themeColor="background1"/>
                                  <w:sz w:val="12"/>
                                  <w:szCs w:val="12"/>
                                </w:rPr>
                                <w:t>Performance &amp;</w:t>
                              </w:r>
                              <w:r w:rsidRPr="000E31BE">
                                <w:rPr>
                                  <w:rFonts w:ascii="Arial" w:hAnsi="Arial" w:cs="Arial"/>
                                  <w:b/>
                                  <w:color w:val="FFFFFF" w:themeColor="background1"/>
                                </w:rPr>
                                <w:t xml:space="preserve"> </w:t>
                              </w:r>
                              <w:r w:rsidRPr="000E31BE">
                                <w:rPr>
                                  <w:rFonts w:ascii="Arial" w:hAnsi="Arial" w:cs="Arial"/>
                                  <w:b/>
                                  <w:color w:val="FFFFFF" w:themeColor="background1"/>
                                  <w:sz w:val="12"/>
                                  <w:szCs w:val="12"/>
                                </w:rPr>
                                <w:t>Finance Committee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Rectangle 120"/>
                        <wps:cNvSpPr>
                          <a:spLocks noChangeArrowheads="1"/>
                        </wps:cNvSpPr>
                        <wps:spPr bwMode="auto">
                          <a:xfrm>
                            <a:off x="3360147" y="978862"/>
                            <a:ext cx="771963" cy="399850"/>
                          </a:xfrm>
                          <a:prstGeom prst="rect">
                            <a:avLst/>
                          </a:prstGeom>
                          <a:solidFill>
                            <a:srgbClr val="4472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64BF0D" w14:textId="77777777" w:rsidR="00CB5647" w:rsidRPr="0092516D" w:rsidRDefault="00CB5647" w:rsidP="00CB5647">
                              <w:pPr>
                                <w:jc w:val="center"/>
                                <w:rPr>
                                  <w:rFonts w:cstheme="minorHAnsi"/>
                                  <w:b/>
                                  <w:color w:val="FFFFFF" w:themeColor="background1"/>
                                  <w:sz w:val="12"/>
                                  <w:szCs w:val="12"/>
                                </w:rPr>
                              </w:pPr>
                              <w:r w:rsidRPr="0092516D">
                                <w:rPr>
                                  <w:rFonts w:cstheme="minorHAnsi"/>
                                  <w:b/>
                                  <w:color w:val="FFFFFF" w:themeColor="background1"/>
                                  <w:sz w:val="12"/>
                                  <w:szCs w:val="12"/>
                                </w:rPr>
                                <w:t>Population Health &amp; Partnerships Committee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804465" name="Rectangle 149804465"/>
                        <wps:cNvSpPr>
                          <a:spLocks noChangeArrowheads="1"/>
                        </wps:cNvSpPr>
                        <wps:spPr bwMode="auto">
                          <a:xfrm>
                            <a:off x="1236217" y="1008867"/>
                            <a:ext cx="666605" cy="390123"/>
                          </a:xfrm>
                          <a:prstGeom prst="rect">
                            <a:avLst/>
                          </a:prstGeom>
                          <a:solidFill>
                            <a:srgbClr val="4472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0235DB" w14:textId="7F168364" w:rsidR="00CB5647" w:rsidRPr="00821759" w:rsidRDefault="00821759" w:rsidP="00CB5647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bCs/>
                                  <w:sz w:val="12"/>
                                  <w:szCs w:val="12"/>
                                </w:rPr>
                              </w:pPr>
                              <w:r w:rsidRPr="00821759">
                                <w:rPr>
                                  <w:rFonts w:cstheme="minorHAnsi"/>
                                  <w:b/>
                                  <w:bCs/>
                                  <w:color w:val="FFFFFF" w:themeColor="background1"/>
                                  <w:sz w:val="12"/>
                                  <w:szCs w:val="12"/>
                                </w:rPr>
                                <w:t>Digital, Knowledge</w:t>
                              </w:r>
                              <w:r w:rsidR="006B409D" w:rsidRPr="00821759">
                                <w:rPr>
                                  <w:rFonts w:cstheme="minorHAnsi"/>
                                  <w:b/>
                                  <w:bCs/>
                                  <w:color w:val="FFFFFF" w:themeColor="background1"/>
                                  <w:sz w:val="12"/>
                                  <w:szCs w:val="12"/>
                                </w:rPr>
                                <w:t xml:space="preserve"> &amp; </w:t>
                              </w:r>
                              <w:r w:rsidRPr="00821759">
                                <w:rPr>
                                  <w:rFonts w:cstheme="minorHAnsi"/>
                                  <w:b/>
                                  <w:bCs/>
                                  <w:color w:val="FFFFFF" w:themeColor="background1"/>
                                  <w:sz w:val="12"/>
                                  <w:szCs w:val="12"/>
                                </w:rPr>
                                <w:t>Research</w:t>
                              </w:r>
                              <w:r w:rsidRPr="00821759">
                                <w:rPr>
                                  <w:rFonts w:ascii="Arial" w:hAnsi="Arial" w:cs="Arial"/>
                                  <w:b/>
                                  <w:bCs/>
                                  <w:color w:val="FFFFFF" w:themeColor="background1"/>
                                  <w:sz w:val="12"/>
                                  <w:szCs w:val="1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821655" name="Rectangle 171821655"/>
                        <wps:cNvSpPr>
                          <a:spLocks noChangeArrowheads="1"/>
                        </wps:cNvSpPr>
                        <wps:spPr bwMode="auto">
                          <a:xfrm>
                            <a:off x="4214191" y="978862"/>
                            <a:ext cx="630291" cy="399415"/>
                          </a:xfrm>
                          <a:prstGeom prst="rect">
                            <a:avLst/>
                          </a:prstGeom>
                          <a:solidFill>
                            <a:srgbClr val="4472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EBDC13" w14:textId="170B6EE9" w:rsidR="006E68EA" w:rsidRDefault="006D32FB" w:rsidP="006D32FB">
                              <w:pPr>
                                <w:spacing w:after="0" w:line="240" w:lineRule="auto"/>
                                <w:jc w:val="center"/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  <w:t>Charitable</w:t>
                              </w:r>
                              <w:r w:rsidR="006E68EA"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  <w:t xml:space="preserve"> Funds</w:t>
                              </w:r>
                            </w:p>
                            <w:p w14:paraId="0EC58453" w14:textId="4887C85F" w:rsidR="006D32FB" w:rsidRDefault="006D32FB" w:rsidP="006D32FB">
                              <w:pPr>
                                <w:spacing w:after="0" w:line="240" w:lineRule="auto"/>
                                <w:jc w:val="center"/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  <w:t>Committee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6303684" name="Rectangle 1056303684"/>
                        <wps:cNvSpPr>
                          <a:spLocks noChangeArrowheads="1"/>
                        </wps:cNvSpPr>
                        <wps:spPr bwMode="auto">
                          <a:xfrm>
                            <a:off x="4865590" y="997830"/>
                            <a:ext cx="629920" cy="399415"/>
                          </a:xfrm>
                          <a:prstGeom prst="rect">
                            <a:avLst/>
                          </a:prstGeom>
                          <a:solidFill>
                            <a:srgbClr val="4472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5DD1F4" w14:textId="627DAE1E" w:rsidR="00203D87" w:rsidRDefault="00203D87" w:rsidP="00203D87">
                              <w:pPr>
                                <w:spacing w:line="256" w:lineRule="auto"/>
                                <w:jc w:val="center"/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  <w:t>Mental Health Legislative</w:t>
                              </w:r>
                            </w:p>
                            <w:p w14:paraId="354C4559" w14:textId="77777777" w:rsidR="00203D87" w:rsidRDefault="00203D87" w:rsidP="00203D87">
                              <w:pPr>
                                <w:spacing w:line="256" w:lineRule="auto"/>
                                <w:jc w:val="center"/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  <w:t>Committee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818821" name="Rectangle 48818821"/>
                        <wps:cNvSpPr>
                          <a:spLocks noChangeArrowheads="1"/>
                        </wps:cNvSpPr>
                        <wps:spPr bwMode="auto">
                          <a:xfrm>
                            <a:off x="5580739" y="999576"/>
                            <a:ext cx="643995" cy="399415"/>
                          </a:xfrm>
                          <a:prstGeom prst="rect">
                            <a:avLst/>
                          </a:prstGeom>
                          <a:solidFill>
                            <a:srgbClr val="4472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3E1302" w14:textId="0F94E0FB" w:rsidR="008F22EE" w:rsidRDefault="008F22EE" w:rsidP="008F22EE">
                              <w:pPr>
                                <w:spacing w:line="256" w:lineRule="auto"/>
                                <w:jc w:val="center"/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  <w:t>Remuneration &amp; Terms of Service</w:t>
                              </w:r>
                            </w:p>
                            <w:p w14:paraId="636C1608" w14:textId="77777777" w:rsidR="008F22EE" w:rsidRDefault="008F22EE" w:rsidP="008F22EE">
                              <w:pPr>
                                <w:spacing w:line="256" w:lineRule="auto"/>
                                <w:jc w:val="center"/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bCs/>
                                  <w:color w:val="FFFFFF"/>
                                  <w:sz w:val="12"/>
                                  <w:szCs w:val="12"/>
                                </w:rPr>
                                <w:t>Committee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6FF4F4" id="Canvas 122" o:spid="_x0000_s1026" editas="canvas" style="position:absolute;left:0;text-align:left;margin-left:-6.5pt;margin-top:13.95pt;width:511.7pt;height:139.2pt;z-index:251658240" coordsize="64985,176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4985;height:17678;visibility:visible;mso-wrap-style:square">
                  <v:fill o:detectmouseclick="t"/>
                  <v:path o:connecttype="none"/>
                </v:shape>
                <v:shape id="Freeform 6" o:spid="_x0000_s1028" style="position:absolute;left:29969;top:4073;width:660;height:2896;visibility:visible;mso-wrap-style:square;v-text-anchor:top" coordsize="104,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" path="m104,r,456l,456e" filled="f" strokecolor="#34599c" strokeweight=".55pt">
                  <v:stroke joinstyle="miter"/>
                  <v:path arrowok="t" o:connecttype="custom" o:connectlocs="66040,0;66040,289560;0,289560" o:connectangles="0,0,0"/>
                </v:shape>
                <v:shape id="Freeform 8" o:spid="_x0000_s1029" style="position:absolute;left:30629;top:4073;width:25819;height:5721;visibility:visible;mso-wrap-style:square;v-text-anchor:top" coordsize="4066,9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" path="m,l,796r4066,l4066,901e" filled="f" strokecolor="#34599c" strokeweight=".55pt">
                  <v:stroke joinstyle="miter"/>
                  <v:path arrowok="t" o:connecttype="custom" o:connectlocs="0,0;0,505460;2581910,505460;2581910,572135" o:connectangles="0,0,0,0"/>
                </v:shape>
                <v:shape id="Freeform 9" o:spid="_x0000_s1030" style="position:absolute;left:30629;top:4073;width:19031;height:5791;visibility:visible;mso-wrap-style:square;v-text-anchor:top" coordsize="2997,9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" path="m,l,808r2997,l2997,912e" filled="f" strokecolor="#34599c" strokeweight=".55pt">
                  <v:stroke joinstyle="miter"/>
                  <v:path arrowok="t" o:connecttype="custom" o:connectlocs="0,0;0,513080;1903095,513080;1903095,579120" o:connectangles="0,0,0,0"/>
                </v:shape>
                <v:shape id="Freeform 10" o:spid="_x0000_s1031" style="position:absolute;left:30629;top:4073;width:11417;height:5791;visibility:visible;mso-wrap-style:square;v-text-anchor:top" coordsize="1798,9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" path="m,l,808r1798,l1798,912e" filled="f" strokecolor="#34599c" strokeweight=".55pt">
                  <v:stroke joinstyle="miter"/>
                  <v:path arrowok="t" o:connecttype="custom" o:connectlocs="0,0;0,513080;1141730,513080;1141730,579120" o:connectangles="0,0,0,0"/>
                </v:shape>
                <v:shape id="Freeform 11" o:spid="_x0000_s1032" style="position:absolute;left:30629;top:4073;width:3810;height:5791;visibility:visible;mso-wrap-style:square;v-text-anchor:top" coordsize="600,9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" path="m,l,808r600,l600,912e" filled="f" strokecolor="#34599c" strokeweight=".55pt">
                  <v:stroke joinstyle="miter"/>
                  <v:path arrowok="t" o:connecttype="custom" o:connectlocs="0,0;0,513080;381000,513080;381000,579120" o:connectangles="0,0,0,0"/>
                </v:shape>
                <v:shape id="Freeform 12" o:spid="_x0000_s1033" style="position:absolute;left:26819;top:4073;width:3810;height:5791;visibility:visible;mso-wrap-style:square;v-text-anchor:top" coordsize="600,9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" path="m600,r,808l,808,,912e" filled="f" strokecolor="#34599c" strokeweight=".55pt">
                  <v:stroke joinstyle="miter"/>
                  <v:path arrowok="t" o:connecttype="custom" o:connectlocs="381000,0;381000,513080;0,513080;0,579120" o:connectangles="0,0,0,0"/>
                </v:shape>
                <v:shape id="Freeform 73" o:spid="_x0000_s1034" style="position:absolute;left:19212;top:4073;width:11417;height:5791;visibility:visible;mso-wrap-style:square;v-text-anchor:top" coordsize="1798,9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" path="m1798,r,808l,808,,912e" filled="f" strokecolor="#34599c" strokeweight=".55pt">
                  <v:stroke joinstyle="miter"/>
                  <v:path arrowok="t" o:connecttype="custom" o:connectlocs="1141730,0;1141730,513080;0,513080;0,579120" o:connectangles="0,0,0,0"/>
                </v:shape>
                <v:shape id="Freeform 74" o:spid="_x0000_s1035" style="position:absolute;left:11605;top:4073;width:19024;height:5791;visibility:visible;mso-wrap-style:square;v-text-anchor:top" coordsize="2996,9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" path="m2996,r,808l,808,,912e" filled="f" strokecolor="#34599c" strokeweight=".55pt">
                  <v:stroke joinstyle="miter"/>
                  <v:path arrowok="t" o:connecttype="custom" o:connectlocs="1902460,0;1902460,513080;0,513080;0,579120" o:connectangles="0,0,0,0"/>
                </v:shape>
                <v:shape id="Freeform 75" o:spid="_x0000_s1036" style="position:absolute;left:3991;top:4073;width:26638;height:5791;visibility:visible;mso-wrap-style:square;v-text-anchor:top" coordsize="4195,9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" path="m4195,r,808l,808,,912e" filled="f" strokecolor="#34599c" strokeweight=".55pt">
                  <v:stroke joinstyle="miter"/>
                  <v:path arrowok="t" o:connecttype="custom" o:connectlocs="2663825,0;2663825,513080;0,513080;0,579120" o:connectangles="0,0,0,0"/>
                </v:shape>
                <v:rect id="Rectangle 75" o:spid="_x0000_s1037" style="position:absolute;left:27492;top:917;width:6287;height:31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" fillcolor="#4472c4" stroked="f"/>
                <v:rect id="Rectangle 76" o:spid="_x0000_s1038" style="position:absolute;left:27492;top:917;width:6287;height:31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" filled="f" strokecolor="white" strokeweight=".55pt"/>
                <v:rect id="Rectangle 77" o:spid="_x0000_s1039" style="position:absolute;left:29226;top:1895;width:2940;height:228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" filled="f" stroked="f">
                  <v:textbox style="mso-fit-shape-to-text:t" inset="0,0,0,0">
                    <w:txbxContent>
                      <w:p w14:paraId="730F23A5" w14:textId="77777777" w:rsidR="00CB5647" w:rsidRDefault="00CB5647" w:rsidP="00CB5647"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6"/>
                            <w:szCs w:val="16"/>
                            <w:lang w:val="en-US"/>
                          </w:rPr>
                          <w:t>Board</w:t>
                        </w:r>
                      </w:p>
                    </w:txbxContent>
                  </v:textbox>
                </v:rect>
                <v:rect id="Rectangle 78" o:spid="_x0000_s1040" style="position:absolute;left:854;top:9786;width:4806;height:45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" fillcolor="#4472c4" stroked="f"/>
                <v:rect id="Rectangle 80" o:spid="_x0000_s1041" style="position:absolute;left:1034;top:10220;width:4702;height:3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meH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WB++hB8gZ28AAAD//wMAUEsBAi0AFAAGAAgAAAAhANvh9svuAAAAhQEAABMAAAAAAAAAAAAAAAAA&#10;AAAAAFtDb250ZW50X1R5cGVzXS54bWxQSwECLQAUAAYACAAAACEAWvQsW78AAAAVAQAACwAAAAAA&#10;AAAAAAAAAAAfAQAAX3JlbHMvLnJlbHNQSwECLQAUAAYACAAAACEA2vZnh8AAAADbAAAADwAAAAAA&#10;AAAAAAAAAAAHAgAAZHJzL2Rvd25yZXYueG1sUEsFBgAAAAADAAMAtwAAAPQCAAAAAA==&#10;" filled="f" stroked="f">
                  <v:textbox inset="0,0,0,0">
                    <w:txbxContent>
                      <w:p w14:paraId="26D7768A" w14:textId="6B7C6C55" w:rsidR="00CB5647" w:rsidRDefault="00CB5647" w:rsidP="006D32FB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>Audit Committee</w:t>
                        </w:r>
                      </w:p>
                      <w:p w14:paraId="29656BC1" w14:textId="77777777" w:rsidR="00CB5647" w:rsidRDefault="00CB5647" w:rsidP="00CB5647"/>
                    </w:txbxContent>
                  </v:textbox>
                </v:rect>
                <v:rect id="Rectangle 82" o:spid="_x0000_s1042" style="position:absolute;left:6694;top:9864;width:5403;height:41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" fillcolor="#4472c4" stroked="f"/>
                <v:rect id="Rectangle 85" o:spid="_x0000_s1043" style="position:absolute;left:9448;top:11204;width:819;height:285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" filled="f" stroked="f">
                  <v:textbox style="mso-fit-shape-to-text:t" inset="0,0,0,0">
                    <w:txbxContent>
                      <w:p w14:paraId="420351D0" w14:textId="77777777" w:rsidR="00CB5647" w:rsidRDefault="00CB5647" w:rsidP="00CB5647"/>
                    </w:txbxContent>
                  </v:textbox>
                </v:rect>
                <v:rect id="Rectangle 86" o:spid="_x0000_s1044" style="position:absolute;left:7553;top:10220;width:3943;height:336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" filled="f" stroked="f">
                  <v:textbox inset="0,0,0,0">
                    <w:txbxContent>
                      <w:p w14:paraId="720C7977" w14:textId="77777777" w:rsidR="00CB5647" w:rsidRDefault="00CB5647" w:rsidP="00F44916">
                        <w:pPr>
                          <w:spacing w:after="0" w:line="240" w:lineRule="auto"/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 xml:space="preserve">Quality &amp; </w:t>
                        </w:r>
                      </w:p>
                      <w:p w14:paraId="27CFB4E8" w14:textId="665BFD2C" w:rsidR="00CB5647" w:rsidRDefault="00CB5647" w:rsidP="00F44916">
                        <w:pPr>
                          <w:spacing w:after="0" w:line="240" w:lineRule="auto"/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 xml:space="preserve">Safety </w:t>
                        </w:r>
                      </w:p>
                      <w:p w14:paraId="146673AE" w14:textId="6295CC69" w:rsidR="00CB5647" w:rsidRDefault="00CB5647" w:rsidP="00F44916">
                        <w:pPr>
                          <w:spacing w:after="0" w:line="240" w:lineRule="auto"/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>Committee</w:t>
                        </w:r>
                      </w:p>
                    </w:txbxContent>
                  </v:textbox>
                </v:rect>
                <v:rect id="Rectangle 87" o:spid="_x0000_s1045" style="position:absolute;left:19210;top:10088;width:5835;height:37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" fillcolor="#4472c4" stroked="f"/>
                <v:rect id="Rectangle 88" o:spid="_x0000_s1046" style="position:absolute;left:19421;top:10132;width:5677;height:43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GuB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GBu+hB8gZ28AAAD//wMAUEsBAi0AFAAGAAgAAAAhANvh9svuAAAAhQEAABMAAAAAAAAAAAAAAAAA&#10;AAAAAFtDb250ZW50X1R5cGVzXS54bWxQSwECLQAUAAYACAAAACEAWvQsW78AAAAVAQAACwAAAAAA&#10;AAAAAAAAAAAfAQAAX3JlbHMvLnJlbHNQSwECLQAUAAYACAAAACEAJIBrgcAAAADbAAAADwAAAAAA&#10;AAAAAAAAAAAHAgAAZHJzL2Rvd25yZXYueG1sUEsFBgAAAAADAAMAtwAAAPQCAAAAAA==&#10;" filled="f" stroked="f">
                  <v:textbox inset="0,0,0,0">
                    <w:txbxContent>
                      <w:p w14:paraId="397088E4" w14:textId="4F6B82DB" w:rsidR="00CB5647" w:rsidRDefault="00CB5647" w:rsidP="006D32FB">
                        <w:pPr>
                          <w:spacing w:after="0" w:line="240" w:lineRule="auto"/>
                          <w:jc w:val="center"/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>Workforce</w:t>
                        </w:r>
                        <w:r w:rsidR="00542549"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>&amp; O</w:t>
                        </w:r>
                        <w:r w:rsidR="00E67DF2"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 xml:space="preserve">rganisational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>D</w:t>
                        </w:r>
                        <w:r w:rsidR="00542549"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>evelopment</w:t>
                        </w:r>
                      </w:p>
                    </w:txbxContent>
                  </v:textbox>
                </v:rect>
                <v:rect id="Rectangle 91" o:spid="_x0000_s1047" style="position:absolute;left:31290;top:9864;width:6292;height:3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" filled="f" strokecolor="white" strokeweight=".55pt"/>
                <v:rect id="Rectangle 92" o:spid="_x0000_s1048" style="position:absolute;left:32096;top:9839;width:819;height:285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y40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Vjn8fUk/QG5eAAAA//8DAFBLAQItABQABgAIAAAAIQDb4fbL7gAAAIUBAAATAAAAAAAAAAAAAAAA&#10;AAAAAABbQ29udGVudF9UeXBlc10ueG1sUEsBAi0AFAAGAAgAAAAhAFr0LFu/AAAAFQEAAAsAAAAA&#10;AAAAAAAAAAAAHwEAAF9yZWxzLy5yZWxzUEsBAi0AFAAGAAgAAAAhAKZ7LjTBAAAA2wAAAA8AAAAA&#10;AAAAAAAAAAAABwIAAGRycy9kb3ducmV2LnhtbFBLBQYAAAAAAwADALcAAAD1AgAAAAA=&#10;" filled="f" stroked="f">
                  <v:textbox style="mso-fit-shape-to-text:t" inset="0,0,0,0">
                    <w:txbxContent>
                      <w:p w14:paraId="1C844310" w14:textId="77777777" w:rsidR="00CB5647" w:rsidRDefault="00CB5647" w:rsidP="00CB5647"/>
                    </w:txbxContent>
                  </v:textbox>
                </v:rect>
                <v:rect id="Rectangle 93" o:spid="_x0000_s1049" style="position:absolute;left:32547;top:12112;width:3943;height:1962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4uv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Vgt4f0k/QG5fAAAA//8DAFBLAQItABQABgAIAAAAIQDb4fbL7gAAAIUBAAATAAAAAAAAAAAAAAAA&#10;AAAAAABbQ29udGVudF9UeXBlc10ueG1sUEsBAi0AFAAGAAgAAAAhAFr0LFu/AAAAFQEAAAsAAAAA&#10;AAAAAAAAAAAAHwEAAF9yZWxzLy5yZWxzUEsBAi0AFAAGAAgAAAAhAMk3i6/BAAAA2wAAAA8AAAAA&#10;AAAAAAAAAAAABwIAAGRycy9kb3ducmV2LnhtbFBLBQYAAAAAAwADALcAAAD1AgAAAAA=&#10;" filled="f" stroked="f">
                  <v:textbox style="mso-fit-shape-to-text:t" inset="0,0,0,0">
                    <w:txbxContent>
                      <w:p w14:paraId="190D7310" w14:textId="77777777" w:rsidR="00CB5647" w:rsidRDefault="00CB5647" w:rsidP="00CB5647"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>Committee</w:t>
                        </w:r>
                      </w:p>
                    </w:txbxContent>
                  </v:textbox>
                </v:rect>
                <v:rect id="Rectangle 95" o:spid="_x0000_s1050" style="position:absolute;left:38903;top:9864;width:6287;height:3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" filled="f" strokecolor="white" strokeweight=".55pt"/>
                <v:rect id="Rectangle 96" o:spid="_x0000_s1051" style="position:absolute;left:39576;top:9839;width:5125;height:1962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" filled="f" stroked="f">
                  <v:textbox style="mso-fit-shape-to-text:t" inset="0,0,0,0">
                    <w:txbxContent>
                      <w:p w14:paraId="3403F3C5" w14:textId="77777777" w:rsidR="00CB5647" w:rsidRDefault="00CB5647" w:rsidP="00CB5647"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 xml:space="preserve">Remuneration </w:t>
                        </w:r>
                      </w:p>
                    </w:txbxContent>
                  </v:textbox>
                </v:rect>
                <v:rect id="Rectangle 97" o:spid="_x0000_s1052" style="position:absolute;left:42042;top:9794;width:2826;height:29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" filled="f" stroked="f">
                  <v:textbox inset="0,0,0,0">
                    <w:txbxContent>
                      <w:p w14:paraId="16ABA6EF" w14:textId="03303320" w:rsidR="00CB5647" w:rsidRDefault="00CB5647" w:rsidP="00CB5647"/>
                    </w:txbxContent>
                  </v:textbox>
                </v:rect>
                <v:rect id="Rectangle 98" o:spid="_x0000_s1053" style="position:absolute;left:40751;top:11350;width:2718;height:1962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" filled="f" stroked="f">
                  <v:textbox style="mso-fit-shape-to-text:t" inset="0,0,0,0">
                    <w:txbxContent>
                      <w:p w14:paraId="522FD48C" w14:textId="77777777" w:rsidR="00CB5647" w:rsidRDefault="00CB5647" w:rsidP="00CB5647"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 xml:space="preserve">Service </w:t>
                        </w:r>
                      </w:p>
                    </w:txbxContent>
                  </v:textbox>
                </v:rect>
                <v:rect id="Rectangle 101" o:spid="_x0000_s1054" style="position:absolute;left:46511;top:9864;width:6286;height:3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" filled="f" strokecolor="white" strokeweight=".55pt"/>
                <v:rect id="Rectangle 102" o:spid="_x0000_s1055" style="position:absolute;left:49474;top:10591;width:3416;height:29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" filled="f" stroked="f">
                  <v:textbox style="mso-fit-shape-to-text:t" inset="0,0,0,0">
                    <w:txbxContent>
                      <w:p w14:paraId="0056ED0E" w14:textId="77777777" w:rsidR="00CB5647" w:rsidRDefault="00CB5647" w:rsidP="00CB5647"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 xml:space="preserve">Charitable Funds </w:t>
                        </w:r>
                      </w:p>
                    </w:txbxContent>
                  </v:textbox>
                </v:rect>
                <v:rect id="Rectangle 103" o:spid="_x0000_s1056" style="position:absolute;left:47768;top:11357;width:3943;height:1962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" filled="f" stroked="f">
                  <v:textbox style="mso-fit-shape-to-text:t" inset="0,0,0,0">
                    <w:txbxContent>
                      <w:p w14:paraId="21D0E530" w14:textId="77777777" w:rsidR="00CB5647" w:rsidRDefault="00CB5647" w:rsidP="00CB5647"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>Committee</w:t>
                        </w:r>
                      </w:p>
                    </w:txbxContent>
                  </v:textbox>
                </v:rect>
                <v:rect id="Rectangle 105" o:spid="_x0000_s1057" style="position:absolute;left:56183;top:9788;width:6293;height:31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" filled="f" strokecolor="white" strokeweight=".55pt"/>
                <v:rect id="Rectangle 106" o:spid="_x0000_s1058" style="position:absolute;left:55696;top:10136;width:3499;height:29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" filled="f" stroked="f">
                  <v:textbox style="mso-fit-shape-to-text:t" inset="0,0,0,0">
                    <w:txbxContent>
                      <w:p w14:paraId="65F537A1" w14:textId="77777777" w:rsidR="00CB5647" w:rsidRDefault="00CB5647" w:rsidP="00CB5647"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 xml:space="preserve">    Mental Health </w:t>
                        </w:r>
                      </w:p>
                    </w:txbxContent>
                  </v:textbox>
                </v:rect>
                <v:rect id="Rectangle 110" o:spid="_x0000_s1059" style="position:absolute;left:55699;top:14328;width:6286;height:31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" filled="f" strokecolor="white" strokeweight=".55pt"/>
                <v:rect id="Rectangle 112" o:spid="_x0000_s1060" style="position:absolute;left:56588;top:15827;width:984;height:185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" filled="f" stroked="f">
                  <v:textbox style="mso-fit-shape-to-text:t" inset="0,0,0,0">
                    <w:txbxContent>
                      <w:p w14:paraId="3B7313B7" w14:textId="77777777" w:rsidR="00CB5647" w:rsidRDefault="00CB5647" w:rsidP="00CB5647">
                        <w:r>
                          <w:rPr>
                            <w:rFonts w:ascii="Calibri" w:hAnsi="Calibri" w:cs="Calibri"/>
                            <w:b/>
                            <w:bCs/>
                            <w:color w:val="FFFFFF"/>
                            <w:sz w:val="10"/>
                            <w:szCs w:val="10"/>
                            <w:lang w:val="en-US"/>
                          </w:rPr>
                          <w:t>Sub</w:t>
                        </w:r>
                      </w:p>
                    </w:txbxContent>
                  </v:textbox>
                </v:rect>
                <v:rect id="Rectangle 113" o:spid="_x0000_s1061" style="position:absolute;left:57667;top:15827;width:197;height:185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" filled="f" stroked="f">
                  <v:textbox style="mso-fit-shape-to-text:t" inset="0,0,0,0">
                    <w:txbxContent>
                      <w:p w14:paraId="48C83962" w14:textId="77777777" w:rsidR="00CB5647" w:rsidRDefault="00CB5647" w:rsidP="00CB5647">
                        <w:r>
                          <w:rPr>
                            <w:rFonts w:ascii="Calibri" w:hAnsi="Calibri" w:cs="Calibri"/>
                            <w:b/>
                            <w:bCs/>
                            <w:color w:val="FFFFFF"/>
                            <w:sz w:val="10"/>
                            <w:szCs w:val="10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115" o:spid="_x0000_s1062" style="position:absolute;left:23682;top:5394;width:6287;height:31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" fillcolor="#4472c4" stroked="f"/>
                <v:rect id="Rectangle 116" o:spid="_x0000_s1063" style="position:absolute;left:23682;top:5394;width:6287;height:31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" filled="f" strokecolor="white" strokeweight=".55pt"/>
                <v:rect id="Rectangle 117" o:spid="_x0000_s1064" style="position:absolute;left:23682;top:6504;width:6871;height:19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" filled="f" stroked="f">
                  <v:textbox style="mso-fit-shape-to-text:t" inset="0,0,0,0">
                    <w:txbxContent>
                      <w:p w14:paraId="08EC44A8" w14:textId="77777777" w:rsidR="00CB5647" w:rsidRDefault="00CB5647" w:rsidP="00CB5647">
                        <w:r>
                          <w:rPr>
                            <w:rFonts w:ascii="Arial" w:hAnsi="Arial" w:cs="Arial"/>
                            <w:b/>
                            <w:bCs/>
                            <w:color w:val="FFFFFF"/>
                            <w:sz w:val="12"/>
                            <w:szCs w:val="12"/>
                            <w:lang w:val="en-US"/>
                          </w:rPr>
                          <w:t>Advisory Groups</w:t>
                        </w:r>
                      </w:p>
                    </w:txbxContent>
                  </v:textbox>
                </v:rect>
                <v:rect id="Rectangle 118" o:spid="_x0000_s1065" style="position:absolute;left:31480;top:13585;width:6293;height:31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" filled="f" strokecolor="white" strokeweight=".55pt"/>
                <v:rect id="Rectangle 119" o:spid="_x0000_s1066" style="position:absolute;left:26248;top:9859;width:6583;height:39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" fillcolor="#4472c4" stroked="f">
                  <v:textbox>
                    <w:txbxContent>
                      <w:p w14:paraId="6B129ED8" w14:textId="77777777" w:rsidR="00CB5647" w:rsidRPr="000E31BE" w:rsidRDefault="00CB5647" w:rsidP="00CB5647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0E31BE">
                          <w:rPr>
                            <w:rFonts w:ascii="Arial" w:hAnsi="Arial" w:cs="Arial"/>
                            <w:b/>
                            <w:color w:val="FFFFFF" w:themeColor="background1"/>
                            <w:sz w:val="12"/>
                            <w:szCs w:val="12"/>
                          </w:rPr>
                          <w:t>Performance &amp;</w:t>
                        </w:r>
                        <w:r w:rsidRPr="000E31BE">
                          <w:rPr>
                            <w:rFonts w:ascii="Arial" w:hAnsi="Arial" w:cs="Arial"/>
                            <w:b/>
                            <w:color w:val="FFFFFF" w:themeColor="background1"/>
                          </w:rPr>
                          <w:t xml:space="preserve"> </w:t>
                        </w:r>
                        <w:r w:rsidRPr="000E31BE">
                          <w:rPr>
                            <w:rFonts w:ascii="Arial" w:hAnsi="Arial" w:cs="Arial"/>
                            <w:b/>
                            <w:color w:val="FFFFFF" w:themeColor="background1"/>
                            <w:sz w:val="12"/>
                            <w:szCs w:val="12"/>
                          </w:rPr>
                          <w:t>Finance Committee</w:t>
                        </w:r>
                      </w:p>
                    </w:txbxContent>
                  </v:textbox>
                </v:rect>
                <v:rect id="Rectangle 120" o:spid="_x0000_s1067" style="position:absolute;left:33601;top:9788;width:7720;height:39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" fillcolor="#4472c4" stroked="f">
                  <v:textbox>
                    <w:txbxContent>
                      <w:p w14:paraId="4464BF0D" w14:textId="77777777" w:rsidR="00CB5647" w:rsidRPr="0092516D" w:rsidRDefault="00CB5647" w:rsidP="00CB5647">
                        <w:pPr>
                          <w:jc w:val="center"/>
                          <w:rPr>
                            <w:rFonts w:cstheme="minorHAnsi"/>
                            <w:b/>
                            <w:color w:val="FFFFFF" w:themeColor="background1"/>
                            <w:sz w:val="12"/>
                            <w:szCs w:val="12"/>
                          </w:rPr>
                        </w:pPr>
                        <w:r w:rsidRPr="0092516D">
                          <w:rPr>
                            <w:rFonts w:cstheme="minorHAnsi"/>
                            <w:b/>
                            <w:color w:val="FFFFFF" w:themeColor="background1"/>
                            <w:sz w:val="12"/>
                            <w:szCs w:val="12"/>
                          </w:rPr>
                          <w:t>Population Health &amp; Partnerships Committee</w:t>
                        </w:r>
                      </w:p>
                    </w:txbxContent>
                  </v:textbox>
                </v:rect>
                <v:rect id="Rectangle 149804465" o:spid="_x0000_s1068" style="position:absolute;left:12362;top:10088;width:6666;height:39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" fillcolor="#4472c4" stroked="f">
                  <v:textbox>
                    <w:txbxContent>
                      <w:p w14:paraId="680235DB" w14:textId="7F168364" w:rsidR="00CB5647" w:rsidRPr="00821759" w:rsidRDefault="00821759" w:rsidP="00CB5647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12"/>
                            <w:szCs w:val="12"/>
                          </w:rPr>
                        </w:pPr>
                        <w:r w:rsidRPr="00821759">
                          <w:rPr>
                            <w:rFonts w:cstheme="minorHAnsi"/>
                            <w:b/>
                            <w:bCs/>
                            <w:color w:val="FFFFFF" w:themeColor="background1"/>
                            <w:sz w:val="12"/>
                            <w:szCs w:val="12"/>
                          </w:rPr>
                          <w:t>Digital, Knowledge</w:t>
                        </w:r>
                        <w:r w:rsidR="006B409D" w:rsidRPr="00821759">
                          <w:rPr>
                            <w:rFonts w:cstheme="minorHAnsi"/>
                            <w:b/>
                            <w:bCs/>
                            <w:color w:val="FFFFFF" w:themeColor="background1"/>
                            <w:sz w:val="12"/>
                            <w:szCs w:val="12"/>
                          </w:rPr>
                          <w:t xml:space="preserve"> &amp; </w:t>
                        </w:r>
                        <w:r w:rsidRPr="00821759">
                          <w:rPr>
                            <w:rFonts w:cstheme="minorHAnsi"/>
                            <w:b/>
                            <w:bCs/>
                            <w:color w:val="FFFFFF" w:themeColor="background1"/>
                            <w:sz w:val="12"/>
                            <w:szCs w:val="12"/>
                          </w:rPr>
                          <w:t>Research</w:t>
                        </w:r>
                        <w:r w:rsidRPr="00821759">
                          <w:rPr>
                            <w:rFonts w:ascii="Arial" w:hAnsi="Arial" w:cs="Arial"/>
                            <w:b/>
                            <w:bCs/>
                            <w:color w:val="FFFFFF" w:themeColor="background1"/>
                            <w:sz w:val="12"/>
                            <w:szCs w:val="1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71821655" o:spid="_x0000_s1069" style="position:absolute;left:42141;top:9788;width:6303;height:39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" fillcolor="#4472c4" stroked="f">
                  <v:textbox>
                    <w:txbxContent>
                      <w:p w14:paraId="74EBDC13" w14:textId="170B6EE9" w:rsidR="006E68EA" w:rsidRDefault="006D32FB" w:rsidP="006D32FB">
                        <w:pPr>
                          <w:spacing w:after="0" w:line="240" w:lineRule="auto"/>
                          <w:jc w:val="center"/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</w:pPr>
                        <w:r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  <w:t>Charitable</w:t>
                        </w:r>
                        <w:r w:rsidR="006E68EA"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  <w:t xml:space="preserve"> Funds</w:t>
                        </w:r>
                      </w:p>
                      <w:p w14:paraId="0EC58453" w14:textId="4887C85F" w:rsidR="006D32FB" w:rsidRDefault="006D32FB" w:rsidP="006D32FB">
                        <w:pPr>
                          <w:spacing w:after="0" w:line="240" w:lineRule="auto"/>
                          <w:jc w:val="center"/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</w:pPr>
                        <w:r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  <w:t>Committee</w:t>
                        </w:r>
                      </w:p>
                    </w:txbxContent>
                  </v:textbox>
                </v:rect>
                <v:rect id="Rectangle 1056303684" o:spid="_x0000_s1070" style="position:absolute;left:48655;top:9978;width:6300;height:39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" fillcolor="#4472c4" stroked="f">
                  <v:textbox>
                    <w:txbxContent>
                      <w:p w14:paraId="075DD1F4" w14:textId="627DAE1E" w:rsidR="00203D87" w:rsidRDefault="00203D87" w:rsidP="00203D87">
                        <w:pPr>
                          <w:spacing w:line="256" w:lineRule="auto"/>
                          <w:jc w:val="center"/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</w:pPr>
                        <w:r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  <w:t>Mental Health Legislative</w:t>
                        </w:r>
                      </w:p>
                      <w:p w14:paraId="354C4559" w14:textId="77777777" w:rsidR="00203D87" w:rsidRDefault="00203D87" w:rsidP="00203D87">
                        <w:pPr>
                          <w:spacing w:line="256" w:lineRule="auto"/>
                          <w:jc w:val="center"/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</w:pPr>
                        <w:r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  <w:t>Committee</w:t>
                        </w:r>
                      </w:p>
                    </w:txbxContent>
                  </v:textbox>
                </v:rect>
                <v:rect id="Rectangle 48818821" o:spid="_x0000_s1071" style="position:absolute;left:55807;top:9995;width:6440;height:39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" fillcolor="#4472c4" stroked="f">
                  <v:textbox>
                    <w:txbxContent>
                      <w:p w14:paraId="373E1302" w14:textId="0F94E0FB" w:rsidR="008F22EE" w:rsidRDefault="008F22EE" w:rsidP="008F22EE">
                        <w:pPr>
                          <w:spacing w:line="256" w:lineRule="auto"/>
                          <w:jc w:val="center"/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</w:pPr>
                        <w:r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  <w:t>Remuneration &amp; Terms of Service</w:t>
                        </w:r>
                      </w:p>
                      <w:p w14:paraId="636C1608" w14:textId="77777777" w:rsidR="008F22EE" w:rsidRDefault="008F22EE" w:rsidP="008F22EE">
                        <w:pPr>
                          <w:spacing w:line="256" w:lineRule="auto"/>
                          <w:jc w:val="center"/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</w:pPr>
                        <w:r>
                          <w:rPr>
                            <w:rFonts w:ascii="Calibri" w:eastAsia="Calibri" w:hAnsi="Calibri" w:cs="Calibri"/>
                            <w:b/>
                            <w:bCs/>
                            <w:color w:val="FFFFFF"/>
                            <w:sz w:val="12"/>
                            <w:szCs w:val="12"/>
                          </w:rPr>
                          <w:t>Committee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581E72CB" w14:textId="77777777" w:rsidR="00CB5647" w:rsidRDefault="00CB5647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2326C1CB" w14:textId="77777777" w:rsidR="00CB5647" w:rsidRDefault="00CB5647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20E55FBD" w14:textId="77777777" w:rsidR="00CB5647" w:rsidRDefault="00CB5647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A96AB15" w14:textId="77777777" w:rsidR="00CB5647" w:rsidRDefault="00CB5647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212DFACE" w14:textId="77777777" w:rsidR="00CB5647" w:rsidRDefault="00CB5647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7BFB70D2" w14:textId="77777777" w:rsidR="00CB5647" w:rsidRDefault="00CB5647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8C9CA5C" w14:textId="77777777" w:rsidR="00EE350B" w:rsidRDefault="00EE350B" w:rsidP="00CB5647">
      <w:pPr>
        <w:spacing w:after="0" w:line="240" w:lineRule="auto"/>
        <w:ind w:left="459"/>
        <w:rPr>
          <w:rFonts w:ascii="Arial" w:hAnsi="Arial" w:cs="Arial"/>
          <w:sz w:val="24"/>
          <w:szCs w:val="24"/>
        </w:rPr>
      </w:pPr>
    </w:p>
    <w:p w14:paraId="40EED156" w14:textId="77777777" w:rsidR="00EE350B" w:rsidRDefault="00EE350B" w:rsidP="00CB5647">
      <w:pPr>
        <w:spacing w:after="0" w:line="240" w:lineRule="auto"/>
        <w:ind w:left="459"/>
        <w:rPr>
          <w:rFonts w:ascii="Arial" w:hAnsi="Arial" w:cs="Arial"/>
          <w:sz w:val="24"/>
          <w:szCs w:val="24"/>
        </w:rPr>
      </w:pPr>
    </w:p>
    <w:p w14:paraId="28BE5BC3" w14:textId="55959EAA" w:rsidR="00B13A85" w:rsidRDefault="00694A8F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This structure </w:t>
      </w:r>
      <w:r w:rsidR="008B388C">
        <w:rPr>
          <w:rFonts w:ascii="Arial" w:hAnsi="Arial" w:cs="Arial"/>
          <w:sz w:val="24"/>
          <w:szCs w:val="24"/>
        </w:rPr>
        <w:t>sets out a new Committee</w:t>
      </w:r>
      <w:r w:rsidR="00C15939">
        <w:rPr>
          <w:rFonts w:ascii="Arial" w:hAnsi="Arial" w:cs="Arial"/>
          <w:sz w:val="24"/>
          <w:szCs w:val="24"/>
        </w:rPr>
        <w:t>,</w:t>
      </w:r>
      <w:r w:rsidR="008B388C">
        <w:rPr>
          <w:rFonts w:ascii="Arial" w:hAnsi="Arial" w:cs="Arial"/>
          <w:sz w:val="24"/>
          <w:szCs w:val="24"/>
        </w:rPr>
        <w:t xml:space="preserve"> Digital, </w:t>
      </w:r>
      <w:r w:rsidR="006B409D">
        <w:rPr>
          <w:rFonts w:ascii="Arial" w:hAnsi="Arial" w:cs="Arial"/>
          <w:sz w:val="24"/>
          <w:szCs w:val="24"/>
        </w:rPr>
        <w:t>Knowledge</w:t>
      </w:r>
      <w:r w:rsidR="008B388C">
        <w:rPr>
          <w:rFonts w:ascii="Arial" w:hAnsi="Arial" w:cs="Arial"/>
          <w:sz w:val="24"/>
          <w:szCs w:val="24"/>
        </w:rPr>
        <w:t xml:space="preserve"> and Research</w:t>
      </w:r>
      <w:r w:rsidR="00460354">
        <w:rPr>
          <w:rFonts w:ascii="Arial" w:hAnsi="Arial" w:cs="Arial"/>
          <w:sz w:val="24"/>
          <w:szCs w:val="24"/>
        </w:rPr>
        <w:t xml:space="preserve"> and if approved will hold its inaugural meeting in October and the digital</w:t>
      </w:r>
      <w:r w:rsidR="00B13A85">
        <w:rPr>
          <w:rFonts w:ascii="Arial" w:hAnsi="Arial" w:cs="Arial"/>
          <w:sz w:val="24"/>
          <w:szCs w:val="24"/>
        </w:rPr>
        <w:t xml:space="preserve"> sections in the </w:t>
      </w:r>
      <w:r w:rsidR="006B409D">
        <w:rPr>
          <w:rFonts w:ascii="Arial" w:hAnsi="Arial" w:cs="Arial"/>
          <w:sz w:val="24"/>
          <w:szCs w:val="24"/>
        </w:rPr>
        <w:t>Workforce</w:t>
      </w:r>
      <w:r w:rsidR="00B13A85">
        <w:rPr>
          <w:rFonts w:ascii="Arial" w:hAnsi="Arial" w:cs="Arial"/>
          <w:sz w:val="24"/>
          <w:szCs w:val="24"/>
        </w:rPr>
        <w:t xml:space="preserve"> and OD Committee will be removed and </w:t>
      </w:r>
      <w:proofErr w:type="gramStart"/>
      <w:r w:rsidR="00B13A85">
        <w:rPr>
          <w:rFonts w:ascii="Arial" w:hAnsi="Arial" w:cs="Arial"/>
          <w:sz w:val="24"/>
          <w:szCs w:val="24"/>
        </w:rPr>
        <w:t>entered into</w:t>
      </w:r>
      <w:proofErr w:type="gramEnd"/>
      <w:r w:rsidR="00B13A85">
        <w:rPr>
          <w:rFonts w:ascii="Arial" w:hAnsi="Arial" w:cs="Arial"/>
          <w:sz w:val="24"/>
          <w:szCs w:val="24"/>
        </w:rPr>
        <w:t xml:space="preserve"> a new work </w:t>
      </w:r>
      <w:r w:rsidR="006B409D">
        <w:rPr>
          <w:rFonts w:ascii="Arial" w:hAnsi="Arial" w:cs="Arial"/>
          <w:sz w:val="24"/>
          <w:szCs w:val="24"/>
        </w:rPr>
        <w:t>prorgamme</w:t>
      </w:r>
      <w:r w:rsidR="00B13A85">
        <w:rPr>
          <w:rFonts w:ascii="Arial" w:hAnsi="Arial" w:cs="Arial"/>
          <w:sz w:val="24"/>
          <w:szCs w:val="24"/>
        </w:rPr>
        <w:t xml:space="preserve"> for the new Committee.</w:t>
      </w:r>
    </w:p>
    <w:p w14:paraId="21757C44" w14:textId="77777777" w:rsidR="00B13A85" w:rsidRDefault="00B13A85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08686F36" w14:textId="29D31265" w:rsidR="00CB5647" w:rsidRDefault="00CB5647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Discussions have been held </w:t>
      </w:r>
      <w:r w:rsidR="00F75BCD">
        <w:rPr>
          <w:rFonts w:ascii="Arial" w:hAnsi="Arial" w:cs="Arial"/>
          <w:sz w:val="24"/>
          <w:szCs w:val="24"/>
        </w:rPr>
        <w:t>between the Chair and Board members an</w:t>
      </w:r>
      <w:r w:rsidR="00E35522">
        <w:rPr>
          <w:rFonts w:ascii="Arial" w:hAnsi="Arial" w:cs="Arial"/>
          <w:sz w:val="24"/>
          <w:szCs w:val="24"/>
        </w:rPr>
        <w:t xml:space="preserve">d the Table </w:t>
      </w:r>
      <w:r w:rsidR="00D6676A">
        <w:rPr>
          <w:rFonts w:ascii="Arial" w:hAnsi="Arial" w:cs="Arial"/>
          <w:sz w:val="24"/>
          <w:szCs w:val="24"/>
        </w:rPr>
        <w:t xml:space="preserve">in </w:t>
      </w:r>
      <w:r w:rsidR="00D6676A" w:rsidRPr="00CA7D70">
        <w:rPr>
          <w:rFonts w:ascii="Arial" w:hAnsi="Arial" w:cs="Arial"/>
          <w:b/>
          <w:bCs/>
          <w:sz w:val="24"/>
          <w:szCs w:val="24"/>
        </w:rPr>
        <w:t>Appendix 1</w:t>
      </w:r>
      <w:r w:rsidR="00D6676A">
        <w:rPr>
          <w:rFonts w:ascii="Arial" w:hAnsi="Arial" w:cs="Arial"/>
          <w:sz w:val="24"/>
          <w:szCs w:val="24"/>
        </w:rPr>
        <w:t>, s</w:t>
      </w:r>
      <w:r w:rsidR="00E35522">
        <w:rPr>
          <w:rFonts w:ascii="Arial" w:hAnsi="Arial" w:cs="Arial"/>
          <w:sz w:val="24"/>
          <w:szCs w:val="24"/>
        </w:rPr>
        <w:t xml:space="preserve">ets out the </w:t>
      </w:r>
      <w:r w:rsidR="009F68EE">
        <w:rPr>
          <w:rFonts w:ascii="Arial" w:hAnsi="Arial" w:cs="Arial"/>
          <w:sz w:val="24"/>
          <w:szCs w:val="24"/>
        </w:rPr>
        <w:t xml:space="preserve">proposed </w:t>
      </w:r>
      <w:r w:rsidR="00D6676A">
        <w:rPr>
          <w:rFonts w:ascii="Arial" w:hAnsi="Arial" w:cs="Arial"/>
          <w:sz w:val="24"/>
          <w:szCs w:val="24"/>
        </w:rPr>
        <w:t>arrangements</w:t>
      </w:r>
      <w:r w:rsidR="009F68EE">
        <w:rPr>
          <w:rFonts w:ascii="Arial" w:hAnsi="Arial" w:cs="Arial"/>
          <w:sz w:val="24"/>
          <w:szCs w:val="24"/>
        </w:rPr>
        <w:t xml:space="preserve"> for the membership of the Committees lead Director(s) and frequency of the Committee meetings.  </w:t>
      </w:r>
    </w:p>
    <w:p w14:paraId="1344777B" w14:textId="77777777" w:rsidR="006C5414" w:rsidRDefault="006C5414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0D29DB9E" w14:textId="71F1BE55" w:rsidR="006C5414" w:rsidRDefault="006C5414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A215CF">
        <w:rPr>
          <w:rFonts w:ascii="Arial" w:hAnsi="Arial" w:cs="Arial"/>
          <w:sz w:val="24"/>
          <w:szCs w:val="24"/>
        </w:rPr>
        <w:t xml:space="preserve">Quality &amp; Safety Committee frequency of the meeting was considered and a suggestion to meet </w:t>
      </w:r>
      <w:proofErr w:type="gramStart"/>
      <w:r w:rsidR="00A215CF">
        <w:rPr>
          <w:rFonts w:ascii="Arial" w:hAnsi="Arial" w:cs="Arial"/>
          <w:sz w:val="24"/>
          <w:szCs w:val="24"/>
        </w:rPr>
        <w:t>bi monthly</w:t>
      </w:r>
      <w:proofErr w:type="gramEnd"/>
      <w:r w:rsidR="00A215CF">
        <w:rPr>
          <w:rFonts w:ascii="Arial" w:hAnsi="Arial" w:cs="Arial"/>
          <w:sz w:val="24"/>
          <w:szCs w:val="24"/>
        </w:rPr>
        <w:t xml:space="preserve">, although a decision was made to </w:t>
      </w:r>
      <w:r w:rsidR="00FF760A">
        <w:rPr>
          <w:rFonts w:ascii="Arial" w:hAnsi="Arial" w:cs="Arial"/>
          <w:sz w:val="24"/>
          <w:szCs w:val="24"/>
        </w:rPr>
        <w:t xml:space="preserve">hold eight meetings a year which would allow the Service Groups to present twice during the year to the Committee.  </w:t>
      </w:r>
      <w:r w:rsidR="007355F1">
        <w:rPr>
          <w:rFonts w:ascii="Arial" w:hAnsi="Arial" w:cs="Arial"/>
          <w:sz w:val="24"/>
          <w:szCs w:val="24"/>
        </w:rPr>
        <w:t>Therefore, the meetings of August, December and April will occur</w:t>
      </w:r>
      <w:r w:rsidR="008C0730">
        <w:rPr>
          <w:rFonts w:ascii="Arial" w:hAnsi="Arial" w:cs="Arial"/>
          <w:sz w:val="24"/>
          <w:szCs w:val="24"/>
        </w:rPr>
        <w:t xml:space="preserve"> and in February the time will be spent for Committe</w:t>
      </w:r>
      <w:r w:rsidR="00225BFA">
        <w:rPr>
          <w:rFonts w:ascii="Arial" w:hAnsi="Arial" w:cs="Arial"/>
          <w:sz w:val="24"/>
          <w:szCs w:val="24"/>
        </w:rPr>
        <w:t>e Member to have a time out session to consider the quality priorities for the forthcoming year.</w:t>
      </w:r>
    </w:p>
    <w:p w14:paraId="297F1BC6" w14:textId="77777777" w:rsidR="00CB5647" w:rsidRDefault="00CB5647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0D9D76FB" w14:textId="07CF349E" w:rsidR="00CF1469" w:rsidRDefault="00F939F9" w:rsidP="00CB564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If Board members are happy to </w:t>
      </w:r>
      <w:r w:rsidR="005478D0">
        <w:rPr>
          <w:rFonts w:ascii="Arial" w:hAnsi="Arial" w:cs="Arial"/>
          <w:sz w:val="24"/>
          <w:szCs w:val="24"/>
        </w:rPr>
        <w:t>approve</w:t>
      </w:r>
      <w:r>
        <w:rPr>
          <w:rFonts w:ascii="Arial" w:hAnsi="Arial" w:cs="Arial"/>
          <w:sz w:val="24"/>
          <w:szCs w:val="24"/>
        </w:rPr>
        <w:t xml:space="preserve"> these </w:t>
      </w:r>
      <w:proofErr w:type="gramStart"/>
      <w:r>
        <w:rPr>
          <w:rFonts w:ascii="Arial" w:hAnsi="Arial" w:cs="Arial"/>
          <w:sz w:val="24"/>
          <w:szCs w:val="24"/>
        </w:rPr>
        <w:t>changes</w:t>
      </w:r>
      <w:proofErr w:type="gramEnd"/>
      <w:r>
        <w:rPr>
          <w:rFonts w:ascii="Arial" w:hAnsi="Arial" w:cs="Arial"/>
          <w:sz w:val="24"/>
          <w:szCs w:val="24"/>
        </w:rPr>
        <w:t xml:space="preserve"> then the Terms of Reference</w:t>
      </w:r>
      <w:r w:rsidR="00BF5787">
        <w:rPr>
          <w:rFonts w:ascii="Arial" w:hAnsi="Arial" w:cs="Arial"/>
          <w:sz w:val="24"/>
          <w:szCs w:val="24"/>
        </w:rPr>
        <w:t xml:space="preserve"> and work </w:t>
      </w:r>
      <w:r w:rsidR="005478D0">
        <w:rPr>
          <w:rFonts w:ascii="Arial" w:hAnsi="Arial" w:cs="Arial"/>
          <w:sz w:val="24"/>
          <w:szCs w:val="24"/>
        </w:rPr>
        <w:t>programmes</w:t>
      </w:r>
      <w:r w:rsidR="00BF5787">
        <w:rPr>
          <w:rFonts w:ascii="Arial" w:hAnsi="Arial" w:cs="Arial"/>
          <w:sz w:val="24"/>
          <w:szCs w:val="24"/>
        </w:rPr>
        <w:t xml:space="preserve"> of the Committee</w:t>
      </w:r>
      <w:r w:rsidR="001E05BB">
        <w:rPr>
          <w:rFonts w:ascii="Arial" w:hAnsi="Arial" w:cs="Arial"/>
          <w:sz w:val="24"/>
          <w:szCs w:val="24"/>
        </w:rPr>
        <w:t>s</w:t>
      </w:r>
      <w:r w:rsidR="00BF5787">
        <w:rPr>
          <w:rFonts w:ascii="Arial" w:hAnsi="Arial" w:cs="Arial"/>
          <w:sz w:val="24"/>
          <w:szCs w:val="24"/>
        </w:rPr>
        <w:t xml:space="preserve"> will be updated and considered at the September Board meeting which coincides with the annual review of Committee Terms of Reference</w:t>
      </w:r>
      <w:r w:rsidR="00F16333">
        <w:rPr>
          <w:rFonts w:ascii="Arial" w:hAnsi="Arial" w:cs="Arial"/>
          <w:sz w:val="24"/>
          <w:szCs w:val="24"/>
        </w:rPr>
        <w:t xml:space="preserve"> in accordance with the Standing Orders</w:t>
      </w:r>
      <w:r w:rsidR="00BF5787">
        <w:rPr>
          <w:rFonts w:ascii="Arial" w:hAnsi="Arial" w:cs="Arial"/>
          <w:sz w:val="24"/>
          <w:szCs w:val="24"/>
        </w:rPr>
        <w:t>.</w:t>
      </w:r>
    </w:p>
    <w:p w14:paraId="3B53430C" w14:textId="77777777" w:rsidR="005A0F3A" w:rsidRDefault="005A0F3A" w:rsidP="00DF0646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22830600" w14:textId="0D044A2F" w:rsidR="005A0F3A" w:rsidRPr="005A0F3A" w:rsidRDefault="005A0F3A" w:rsidP="005A0F3A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5A0F3A">
        <w:rPr>
          <w:rFonts w:ascii="Arial" w:hAnsi="Arial" w:cs="Arial"/>
          <w:b/>
          <w:sz w:val="24"/>
          <w:szCs w:val="24"/>
        </w:rPr>
        <w:t>BOARD EFFECTIVENESS</w:t>
      </w:r>
    </w:p>
    <w:p w14:paraId="24AA49DC" w14:textId="77777777" w:rsidR="0051187F" w:rsidRDefault="00EA5110" w:rsidP="0051187F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textAlignment w:val="baseline"/>
        <w:rPr>
          <w:rFonts w:ascii="Arial" w:hAnsi="Arial" w:cs="Arial"/>
          <w:sz w:val="24"/>
          <w:szCs w:val="24"/>
        </w:rPr>
      </w:pPr>
      <w:r w:rsidRPr="00EA5110">
        <w:rPr>
          <w:rFonts w:ascii="Arial" w:hAnsi="Arial" w:cs="Arial"/>
          <w:sz w:val="24"/>
          <w:szCs w:val="24"/>
        </w:rPr>
        <w:t>The Board is required to undertake an annual assessment of its effectiveness in terms</w:t>
      </w:r>
      <w:r w:rsidR="00F07279">
        <w:rPr>
          <w:rFonts w:ascii="Arial" w:hAnsi="Arial" w:cs="Arial"/>
          <w:sz w:val="24"/>
          <w:szCs w:val="24"/>
        </w:rPr>
        <w:t xml:space="preserve"> </w:t>
      </w:r>
      <w:r w:rsidRPr="00EA5110">
        <w:rPr>
          <w:rFonts w:ascii="Arial" w:hAnsi="Arial" w:cs="Arial"/>
          <w:sz w:val="24"/>
          <w:szCs w:val="24"/>
        </w:rPr>
        <w:t>of governance and internal controls</w:t>
      </w:r>
      <w:r>
        <w:rPr>
          <w:rFonts w:ascii="Arial" w:hAnsi="Arial" w:cs="Arial"/>
          <w:sz w:val="24"/>
          <w:szCs w:val="24"/>
        </w:rPr>
        <w:t xml:space="preserve"> and in 2023 an external review of Board effectiveness was </w:t>
      </w:r>
      <w:proofErr w:type="gramStart"/>
      <w:r>
        <w:rPr>
          <w:rFonts w:ascii="Arial" w:hAnsi="Arial" w:cs="Arial"/>
          <w:sz w:val="24"/>
          <w:szCs w:val="24"/>
        </w:rPr>
        <w:t>commissioned</w:t>
      </w:r>
      <w:proofErr w:type="gramEnd"/>
      <w:r w:rsidR="00AA55F7">
        <w:rPr>
          <w:rFonts w:ascii="Arial" w:hAnsi="Arial" w:cs="Arial"/>
          <w:sz w:val="24"/>
          <w:szCs w:val="24"/>
        </w:rPr>
        <w:t xml:space="preserve"> and </w:t>
      </w:r>
      <w:r w:rsidR="00F70EA8">
        <w:rPr>
          <w:rFonts w:ascii="Arial" w:hAnsi="Arial" w:cs="Arial"/>
          <w:sz w:val="24"/>
          <w:szCs w:val="24"/>
        </w:rPr>
        <w:t xml:space="preserve">a Board Effectiveness Action Plan was </w:t>
      </w:r>
      <w:r w:rsidR="00F07279">
        <w:rPr>
          <w:rFonts w:ascii="Arial" w:hAnsi="Arial" w:cs="Arial"/>
          <w:sz w:val="24"/>
          <w:szCs w:val="24"/>
        </w:rPr>
        <w:t>developed</w:t>
      </w:r>
      <w:r w:rsidR="00F70EA8">
        <w:rPr>
          <w:rFonts w:ascii="Arial" w:hAnsi="Arial" w:cs="Arial"/>
          <w:sz w:val="24"/>
          <w:szCs w:val="24"/>
        </w:rPr>
        <w:t xml:space="preserve"> in response to the recommendations and also included the</w:t>
      </w:r>
      <w:r w:rsidR="00F07279">
        <w:rPr>
          <w:rFonts w:ascii="Arial" w:hAnsi="Arial" w:cs="Arial"/>
          <w:sz w:val="24"/>
          <w:szCs w:val="24"/>
        </w:rPr>
        <w:t xml:space="preserve"> recommendations from the A</w:t>
      </w:r>
      <w:r w:rsidRPr="00EA5110">
        <w:rPr>
          <w:rFonts w:ascii="Arial" w:hAnsi="Arial" w:cs="Arial"/>
          <w:sz w:val="24"/>
          <w:szCs w:val="24"/>
        </w:rPr>
        <w:t>udit Wales Structured Assessment review.</w:t>
      </w:r>
    </w:p>
    <w:p w14:paraId="73CB72BC" w14:textId="483406FC" w:rsidR="006D49FB" w:rsidRDefault="00EA5110" w:rsidP="006D49FB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textAlignment w:val="baseline"/>
        <w:rPr>
          <w:rFonts w:ascii="Arial" w:hAnsi="Arial" w:cs="Arial"/>
          <w:b/>
          <w:bCs/>
          <w:sz w:val="24"/>
          <w:szCs w:val="24"/>
        </w:rPr>
      </w:pPr>
      <w:r w:rsidRPr="00EA5110">
        <w:rPr>
          <w:rFonts w:ascii="Arial" w:hAnsi="Arial" w:cs="Arial"/>
          <w:sz w:val="24"/>
          <w:szCs w:val="24"/>
        </w:rPr>
        <w:t xml:space="preserve">The </w:t>
      </w:r>
      <w:r w:rsidR="005244A9">
        <w:rPr>
          <w:rFonts w:ascii="Arial" w:hAnsi="Arial" w:cs="Arial"/>
          <w:sz w:val="24"/>
          <w:szCs w:val="24"/>
        </w:rPr>
        <w:t>recommendations have been a</w:t>
      </w:r>
      <w:r w:rsidRPr="00EA5110">
        <w:rPr>
          <w:rFonts w:ascii="Arial" w:hAnsi="Arial" w:cs="Arial"/>
          <w:sz w:val="24"/>
          <w:szCs w:val="24"/>
        </w:rPr>
        <w:t xml:space="preserve">ssigned to an oversight committee or retained to the Board to monitor implementation. Processes have been put in place to ensure that regular updates are requested from the relevant lead </w:t>
      </w:r>
      <w:r w:rsidR="0051187F">
        <w:rPr>
          <w:rFonts w:ascii="Arial" w:hAnsi="Arial" w:cs="Arial"/>
          <w:sz w:val="24"/>
          <w:szCs w:val="24"/>
        </w:rPr>
        <w:t>D</w:t>
      </w:r>
      <w:r w:rsidRPr="00EA5110">
        <w:rPr>
          <w:rFonts w:ascii="Arial" w:hAnsi="Arial" w:cs="Arial"/>
          <w:sz w:val="24"/>
          <w:szCs w:val="24"/>
        </w:rPr>
        <w:t>irectors, and that all responses received are reported to the appropriate forum for scrutiny and oversight in a timely manner. In addition, the complete BEAP 2024 will be reported periodically to both the Audit Committee and the Board for assurance</w:t>
      </w:r>
      <w:r w:rsidR="0061542C">
        <w:rPr>
          <w:rFonts w:ascii="Arial" w:hAnsi="Arial" w:cs="Arial"/>
          <w:sz w:val="24"/>
          <w:szCs w:val="24"/>
        </w:rPr>
        <w:t xml:space="preserve"> and is attached as </w:t>
      </w:r>
      <w:r w:rsidR="0061542C" w:rsidRPr="00CE665A">
        <w:rPr>
          <w:rFonts w:ascii="Arial" w:hAnsi="Arial" w:cs="Arial"/>
          <w:b/>
          <w:bCs/>
          <w:sz w:val="24"/>
          <w:szCs w:val="24"/>
        </w:rPr>
        <w:t xml:space="preserve">Appendix </w:t>
      </w:r>
      <w:r w:rsidR="00CE665A" w:rsidRPr="00CE665A">
        <w:rPr>
          <w:rFonts w:ascii="Arial" w:hAnsi="Arial" w:cs="Arial"/>
          <w:b/>
          <w:bCs/>
          <w:sz w:val="24"/>
          <w:szCs w:val="24"/>
        </w:rPr>
        <w:t>2</w:t>
      </w:r>
      <w:r w:rsidRPr="00CE665A">
        <w:rPr>
          <w:rFonts w:ascii="Arial" w:hAnsi="Arial" w:cs="Arial"/>
          <w:b/>
          <w:bCs/>
          <w:sz w:val="24"/>
          <w:szCs w:val="24"/>
        </w:rPr>
        <w:t>.</w:t>
      </w:r>
    </w:p>
    <w:p w14:paraId="24440CDA" w14:textId="77777777" w:rsidR="004918AE" w:rsidRDefault="004918AE" w:rsidP="006D49FB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textAlignment w:val="baseline"/>
        <w:rPr>
          <w:rFonts w:ascii="Arial" w:hAnsi="Arial" w:cs="Arial"/>
          <w:b/>
          <w:bCs/>
          <w:sz w:val="24"/>
          <w:szCs w:val="24"/>
        </w:rPr>
      </w:pPr>
    </w:p>
    <w:p w14:paraId="63744C69" w14:textId="2600DF72" w:rsidR="004918AE" w:rsidRDefault="004918AE" w:rsidP="006D49FB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textAlignment w:val="baseline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Three new actions have been added to the action plan in the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goervance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section and relate to:</w:t>
      </w:r>
    </w:p>
    <w:p w14:paraId="3DBD9318" w14:textId="4F0A642C" w:rsidR="004918AE" w:rsidRDefault="004918AE" w:rsidP="004918AE">
      <w:pPr>
        <w:pStyle w:val="ListParagraph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Protocols for the </w:t>
      </w:r>
      <w:proofErr w:type="gramStart"/>
      <w:r>
        <w:rPr>
          <w:rFonts w:ascii="Arial" w:hAnsi="Arial" w:cs="Arial"/>
          <w:sz w:val="24"/>
          <w:szCs w:val="24"/>
        </w:rPr>
        <w:t>Board;</w:t>
      </w:r>
      <w:proofErr w:type="gramEnd"/>
    </w:p>
    <w:p w14:paraId="458D20CA" w14:textId="478968EA" w:rsidR="004918AE" w:rsidRDefault="00901DEB" w:rsidP="004918AE">
      <w:pPr>
        <w:pStyle w:val="ListParagraph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Review of Quality &amp; Safety Committee and Group effectiveness to inform updates of the Terms of Reference; and</w:t>
      </w:r>
    </w:p>
    <w:p w14:paraId="4AA61B67" w14:textId="32B85CA1" w:rsidR="00901DEB" w:rsidRPr="004918AE" w:rsidRDefault="00901DEB" w:rsidP="004918AE">
      <w:pPr>
        <w:pStyle w:val="ListParagraph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Introduction of an electronic system to </w:t>
      </w:r>
      <w:r w:rsidR="00B24C39">
        <w:rPr>
          <w:rFonts w:ascii="Arial" w:hAnsi="Arial" w:cs="Arial"/>
          <w:sz w:val="24"/>
          <w:szCs w:val="24"/>
        </w:rPr>
        <w:t>log, monitor and report on all external inspections.</w:t>
      </w:r>
    </w:p>
    <w:p w14:paraId="1C9E2EA4" w14:textId="4CC9AD62" w:rsidR="0061542C" w:rsidRPr="0061542C" w:rsidRDefault="00ED178A" w:rsidP="0061542C">
      <w:pPr>
        <w:pBdr>
          <w:top w:val="nil"/>
          <w:left w:val="nil"/>
          <w:bottom w:val="nil"/>
          <w:right w:val="nil"/>
          <w:between w:val="nil"/>
          <w:bar w:val="nil"/>
        </w:pBdr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 support of Board effectiveness two protocols have been developed: Board Business protocol, </w:t>
      </w:r>
      <w:r w:rsidRPr="00DB4202">
        <w:rPr>
          <w:rFonts w:ascii="Arial" w:hAnsi="Arial" w:cs="Arial"/>
          <w:b/>
          <w:bCs/>
          <w:sz w:val="24"/>
          <w:szCs w:val="24"/>
        </w:rPr>
        <w:t xml:space="preserve">Appendix </w:t>
      </w:r>
      <w:r w:rsidR="00CE665A">
        <w:rPr>
          <w:rFonts w:ascii="Arial" w:hAnsi="Arial" w:cs="Arial"/>
          <w:b/>
          <w:bCs/>
          <w:sz w:val="24"/>
          <w:szCs w:val="24"/>
        </w:rPr>
        <w:t>3</w:t>
      </w:r>
      <w:r w:rsidR="00DC32F8">
        <w:rPr>
          <w:rFonts w:ascii="Arial" w:hAnsi="Arial" w:cs="Arial"/>
          <w:sz w:val="24"/>
          <w:szCs w:val="24"/>
        </w:rPr>
        <w:t xml:space="preserve"> and In Committee Board Business protocol, </w:t>
      </w:r>
      <w:r w:rsidR="00DC32F8" w:rsidRPr="00DB4202">
        <w:rPr>
          <w:rFonts w:ascii="Arial" w:hAnsi="Arial" w:cs="Arial"/>
          <w:b/>
          <w:bCs/>
          <w:sz w:val="24"/>
          <w:szCs w:val="24"/>
        </w:rPr>
        <w:t xml:space="preserve">Appendix </w:t>
      </w:r>
      <w:r w:rsidR="00CE665A">
        <w:rPr>
          <w:rFonts w:ascii="Arial" w:hAnsi="Arial" w:cs="Arial"/>
          <w:b/>
          <w:bCs/>
          <w:sz w:val="24"/>
          <w:szCs w:val="24"/>
        </w:rPr>
        <w:t>4</w:t>
      </w:r>
      <w:r w:rsidR="00DC32F8" w:rsidRPr="00DB4202">
        <w:rPr>
          <w:rFonts w:ascii="Arial" w:hAnsi="Arial" w:cs="Arial"/>
          <w:b/>
          <w:bCs/>
          <w:sz w:val="24"/>
          <w:szCs w:val="24"/>
        </w:rPr>
        <w:t>.</w:t>
      </w:r>
      <w:r w:rsidR="00DC32F8">
        <w:rPr>
          <w:rFonts w:ascii="Arial" w:hAnsi="Arial" w:cs="Arial"/>
          <w:sz w:val="24"/>
          <w:szCs w:val="24"/>
        </w:rPr>
        <w:t xml:space="preserve">  </w:t>
      </w:r>
      <w:r w:rsidR="00AA7C71">
        <w:rPr>
          <w:rFonts w:ascii="Arial" w:hAnsi="Arial" w:cs="Arial"/>
          <w:sz w:val="24"/>
          <w:szCs w:val="24"/>
        </w:rPr>
        <w:t>Both protocols will support</w:t>
      </w:r>
      <w:r w:rsidR="00B320BC">
        <w:rPr>
          <w:rFonts w:ascii="Arial" w:hAnsi="Arial" w:cs="Arial"/>
          <w:sz w:val="24"/>
          <w:szCs w:val="24"/>
        </w:rPr>
        <w:t xml:space="preserve"> good governance for managing Board business.  Members are requested to consider these documents for approval.</w:t>
      </w:r>
    </w:p>
    <w:p w14:paraId="03073BE0" w14:textId="77777777" w:rsidR="003B6D0D" w:rsidRPr="003B6D0D" w:rsidRDefault="003B6D0D" w:rsidP="003B6D0D">
      <w:pPr>
        <w:pStyle w:val="ListParagraph"/>
        <w:spacing w:after="0" w:line="240" w:lineRule="auto"/>
        <w:ind w:left="360"/>
        <w:rPr>
          <w:rFonts w:ascii="Arial" w:hAnsi="Arial" w:cs="Arial"/>
          <w:bCs/>
          <w:sz w:val="24"/>
          <w:szCs w:val="24"/>
        </w:rPr>
      </w:pPr>
    </w:p>
    <w:p w14:paraId="6800BF2E" w14:textId="52F1C2A2" w:rsidR="00A65098" w:rsidRPr="00CB5090" w:rsidRDefault="00A65098" w:rsidP="00777244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GOVERNANCE AND RISK ISSUES</w:t>
      </w:r>
    </w:p>
    <w:p w14:paraId="7FB33CE5" w14:textId="77777777" w:rsidR="00423227" w:rsidRPr="00CB5090" w:rsidRDefault="00423227" w:rsidP="0042322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1A3420B1" w14:textId="77777777" w:rsidR="00113BF2" w:rsidRPr="00CB5090" w:rsidRDefault="002F6C81" w:rsidP="00777244">
      <w:pPr>
        <w:pStyle w:val="ListParagraph"/>
        <w:numPr>
          <w:ilvl w:val="0"/>
          <w:numId w:val="4"/>
        </w:numPr>
        <w:spacing w:after="0" w:line="240" w:lineRule="auto"/>
        <w:ind w:left="720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Matters Considered In-Committee</w:t>
      </w:r>
    </w:p>
    <w:p w14:paraId="5CD6F7BF" w14:textId="77777777" w:rsidR="00423227" w:rsidRPr="00CB5090" w:rsidRDefault="002F6C81" w:rsidP="00233F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>In accordance with standing orders, the health board is required to report any decisions made in private session, to the next availa</w:t>
      </w:r>
      <w:r w:rsidR="00EC74BB" w:rsidRPr="00CB5090">
        <w:rPr>
          <w:rFonts w:ascii="Arial" w:hAnsi="Arial" w:cs="Arial"/>
          <w:sz w:val="24"/>
          <w:szCs w:val="24"/>
        </w:rPr>
        <w:t>ble public meeting of the board.</w:t>
      </w:r>
    </w:p>
    <w:p w14:paraId="3DEB453C" w14:textId="77777777" w:rsidR="00423227" w:rsidRPr="00CB5090" w:rsidRDefault="00423227" w:rsidP="00233FF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5CBE964" w14:textId="452E9541" w:rsidR="002F6C81" w:rsidRPr="00CB5090" w:rsidRDefault="002F6C81" w:rsidP="000424A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 xml:space="preserve">The following items </w:t>
      </w:r>
      <w:r w:rsidR="0023293E" w:rsidRPr="00CB5090">
        <w:rPr>
          <w:rFonts w:ascii="Arial" w:hAnsi="Arial" w:cs="Arial"/>
          <w:sz w:val="24"/>
          <w:szCs w:val="24"/>
        </w:rPr>
        <w:t xml:space="preserve">were discussed </w:t>
      </w:r>
      <w:r w:rsidRPr="00CB5090">
        <w:rPr>
          <w:rFonts w:ascii="Arial" w:hAnsi="Arial" w:cs="Arial"/>
          <w:sz w:val="24"/>
          <w:szCs w:val="24"/>
        </w:rPr>
        <w:t xml:space="preserve">during the in-committee board session in </w:t>
      </w:r>
      <w:r w:rsidR="00887E28">
        <w:rPr>
          <w:rFonts w:ascii="Arial" w:hAnsi="Arial" w:cs="Arial"/>
          <w:sz w:val="24"/>
          <w:szCs w:val="24"/>
        </w:rPr>
        <w:t xml:space="preserve">May </w:t>
      </w:r>
      <w:r w:rsidR="00CD4DF1" w:rsidRPr="00CB5090">
        <w:rPr>
          <w:rFonts w:ascii="Arial" w:hAnsi="Arial" w:cs="Arial"/>
          <w:sz w:val="24"/>
          <w:szCs w:val="24"/>
        </w:rPr>
        <w:t>2024</w:t>
      </w:r>
      <w:r w:rsidRPr="00CB5090">
        <w:rPr>
          <w:rFonts w:ascii="Arial" w:hAnsi="Arial" w:cs="Arial"/>
          <w:sz w:val="24"/>
          <w:szCs w:val="24"/>
        </w:rPr>
        <w:t>:</w:t>
      </w:r>
    </w:p>
    <w:p w14:paraId="7AC54597" w14:textId="51CD4977" w:rsidR="00166514" w:rsidRPr="00CB5090" w:rsidRDefault="00166514" w:rsidP="00166514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Key Issues Report from In-Committee Board Committee meetings</w:t>
      </w:r>
      <w:r w:rsidRPr="00CB5090">
        <w:rPr>
          <w:rFonts w:ascii="Arial" w:hAnsi="Arial" w:cs="Arial"/>
          <w:sz w:val="24"/>
          <w:szCs w:val="24"/>
        </w:rPr>
        <w:t xml:space="preserve"> - a report on key issues discussed at recent </w:t>
      </w:r>
      <w:r w:rsidR="00092349">
        <w:rPr>
          <w:rFonts w:ascii="Arial" w:hAnsi="Arial" w:cs="Arial"/>
          <w:sz w:val="24"/>
          <w:szCs w:val="24"/>
        </w:rPr>
        <w:t>in-</w:t>
      </w:r>
      <w:r w:rsidRPr="00CB5090">
        <w:rPr>
          <w:rFonts w:ascii="Arial" w:hAnsi="Arial" w:cs="Arial"/>
          <w:sz w:val="24"/>
          <w:szCs w:val="24"/>
        </w:rPr>
        <w:t>committee meetings was received for assurance.</w:t>
      </w:r>
    </w:p>
    <w:p w14:paraId="7D0BAEC2" w14:textId="7106E5A4" w:rsidR="00E96C2F" w:rsidRDefault="004334BF" w:rsidP="00E96C2F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Sensitive/</w:t>
      </w:r>
      <w:r w:rsidR="00E96C2F" w:rsidRPr="00CB5090">
        <w:rPr>
          <w:rFonts w:ascii="Arial" w:hAnsi="Arial" w:cs="Arial"/>
          <w:b/>
          <w:sz w:val="24"/>
          <w:szCs w:val="24"/>
        </w:rPr>
        <w:t xml:space="preserve">Operational Matters – </w:t>
      </w:r>
      <w:r w:rsidR="00E96C2F" w:rsidRPr="00CB5090">
        <w:rPr>
          <w:rFonts w:ascii="Arial" w:hAnsi="Arial" w:cs="Arial"/>
          <w:sz w:val="24"/>
          <w:szCs w:val="24"/>
        </w:rPr>
        <w:t xml:space="preserve">a verbal update was provided by </w:t>
      </w:r>
      <w:r w:rsidR="00B314B1" w:rsidRPr="00CB5090">
        <w:rPr>
          <w:rFonts w:ascii="Arial" w:hAnsi="Arial" w:cs="Arial"/>
          <w:sz w:val="24"/>
          <w:szCs w:val="24"/>
        </w:rPr>
        <w:t>Richard Evans</w:t>
      </w:r>
      <w:r w:rsidR="00E96C2F" w:rsidRPr="00CB5090">
        <w:rPr>
          <w:rFonts w:ascii="Arial" w:hAnsi="Arial" w:cs="Arial"/>
          <w:sz w:val="24"/>
          <w:szCs w:val="24"/>
        </w:rPr>
        <w:t xml:space="preserve">, </w:t>
      </w:r>
      <w:r w:rsidR="001E1696" w:rsidRPr="00CB5090">
        <w:rPr>
          <w:rFonts w:ascii="Arial" w:hAnsi="Arial" w:cs="Arial"/>
          <w:sz w:val="24"/>
          <w:szCs w:val="24"/>
        </w:rPr>
        <w:t>Interim Chief Executive Officer</w:t>
      </w:r>
      <w:r w:rsidR="00486A26" w:rsidRPr="00CB5090">
        <w:rPr>
          <w:rFonts w:ascii="Arial" w:hAnsi="Arial" w:cs="Arial"/>
          <w:sz w:val="24"/>
          <w:szCs w:val="24"/>
        </w:rPr>
        <w:t xml:space="preserve">. </w:t>
      </w:r>
    </w:p>
    <w:p w14:paraId="30A4C05C" w14:textId="4053AC85" w:rsidR="00092349" w:rsidRDefault="00092349" w:rsidP="00092349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Chairs Action –</w:t>
      </w:r>
      <w:r>
        <w:rPr>
          <w:rFonts w:ascii="Arial" w:hAnsi="Arial" w:cs="Arial"/>
          <w:sz w:val="24"/>
          <w:szCs w:val="24"/>
        </w:rPr>
        <w:t xml:space="preserve"> a report </w:t>
      </w:r>
      <w:r w:rsidRPr="00092349">
        <w:rPr>
          <w:rFonts w:ascii="Arial" w:hAnsi="Arial" w:cs="Arial"/>
          <w:sz w:val="24"/>
          <w:szCs w:val="24"/>
        </w:rPr>
        <w:t>seek</w:t>
      </w:r>
      <w:r>
        <w:rPr>
          <w:rFonts w:ascii="Arial" w:hAnsi="Arial" w:cs="Arial"/>
          <w:sz w:val="24"/>
          <w:szCs w:val="24"/>
        </w:rPr>
        <w:t>ing b</w:t>
      </w:r>
      <w:r w:rsidRPr="00092349">
        <w:rPr>
          <w:rFonts w:ascii="Arial" w:hAnsi="Arial" w:cs="Arial"/>
          <w:sz w:val="24"/>
          <w:szCs w:val="24"/>
        </w:rPr>
        <w:t>oard ratification of decisions made under Chair’s action</w:t>
      </w:r>
      <w:r>
        <w:rPr>
          <w:rFonts w:ascii="Arial" w:hAnsi="Arial" w:cs="Arial"/>
          <w:sz w:val="24"/>
          <w:szCs w:val="24"/>
        </w:rPr>
        <w:t xml:space="preserve"> was received</w:t>
      </w:r>
      <w:r w:rsidRPr="00092349">
        <w:rPr>
          <w:rFonts w:ascii="Arial" w:hAnsi="Arial" w:cs="Arial"/>
          <w:sz w:val="24"/>
          <w:szCs w:val="24"/>
        </w:rPr>
        <w:t>.</w:t>
      </w:r>
    </w:p>
    <w:p w14:paraId="650E3EC2" w14:textId="0FD28AB4" w:rsidR="000424A0" w:rsidRDefault="000424A0" w:rsidP="00092349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Strategic items –</w:t>
      </w:r>
      <w:r>
        <w:rPr>
          <w:rFonts w:ascii="Arial" w:hAnsi="Arial" w:cs="Arial"/>
          <w:sz w:val="24"/>
          <w:szCs w:val="24"/>
        </w:rPr>
        <w:t xml:space="preserve"> including a report on the disposal of Philips Parade and a report seeking approval for the Morriston land swap was received. </w:t>
      </w:r>
    </w:p>
    <w:p w14:paraId="7FCAD00F" w14:textId="0B09B03E" w:rsidR="000424A0" w:rsidRDefault="000424A0" w:rsidP="00092349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0424A0">
        <w:rPr>
          <w:rFonts w:ascii="Arial" w:hAnsi="Arial" w:cs="Arial"/>
          <w:b/>
          <w:sz w:val="24"/>
          <w:szCs w:val="24"/>
        </w:rPr>
        <w:t>Covid Inquiry</w:t>
      </w:r>
      <w:r>
        <w:rPr>
          <w:rFonts w:ascii="Arial" w:hAnsi="Arial" w:cs="Arial"/>
          <w:sz w:val="24"/>
          <w:szCs w:val="24"/>
        </w:rPr>
        <w:t xml:space="preserve"> – an update report on the covid inquiry was received. </w:t>
      </w:r>
    </w:p>
    <w:p w14:paraId="0DBAE0D1" w14:textId="71887DD3" w:rsidR="000424A0" w:rsidRDefault="000424A0" w:rsidP="00092349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Financial Plan </w:t>
      </w:r>
      <w:r>
        <w:rPr>
          <w:rFonts w:ascii="Arial" w:hAnsi="Arial" w:cs="Arial"/>
          <w:sz w:val="24"/>
          <w:szCs w:val="24"/>
        </w:rPr>
        <w:t xml:space="preserve">– A presentation on the financial plan was received. </w:t>
      </w:r>
    </w:p>
    <w:p w14:paraId="5B69C277" w14:textId="77777777" w:rsidR="00887E28" w:rsidRPr="00CB5090" w:rsidRDefault="00887E28" w:rsidP="006853BF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3E0BEEBC" w14:textId="77777777" w:rsidR="00A65098" w:rsidRPr="00CB5090" w:rsidRDefault="00A65098" w:rsidP="00777244">
      <w:pPr>
        <w:pStyle w:val="ListParagraph"/>
        <w:numPr>
          <w:ilvl w:val="0"/>
          <w:numId w:val="4"/>
        </w:numPr>
        <w:spacing w:after="0" w:line="240" w:lineRule="auto"/>
        <w:ind w:left="720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Welsh Health Circulars (WHCs)</w:t>
      </w:r>
    </w:p>
    <w:p w14:paraId="6AD26BCD" w14:textId="2B31440C" w:rsidR="00A65098" w:rsidRPr="00CB5090" w:rsidRDefault="00A65098" w:rsidP="0042322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 xml:space="preserve">Welsh Government issues WHCs around specific topics. The WHCs set out in </w:t>
      </w:r>
      <w:r w:rsidR="00CE665A">
        <w:rPr>
          <w:rFonts w:ascii="Arial" w:hAnsi="Arial" w:cs="Arial"/>
          <w:sz w:val="24"/>
          <w:szCs w:val="24"/>
        </w:rPr>
        <w:t>A</w:t>
      </w:r>
      <w:r w:rsidR="0074729D" w:rsidRPr="00CB5090">
        <w:rPr>
          <w:rFonts w:ascii="Arial" w:hAnsi="Arial" w:cs="Arial"/>
          <w:b/>
          <w:sz w:val="24"/>
          <w:szCs w:val="24"/>
        </w:rPr>
        <w:t xml:space="preserve">ppendix </w:t>
      </w:r>
      <w:r w:rsidR="00CE665A">
        <w:rPr>
          <w:rFonts w:ascii="Arial" w:hAnsi="Arial" w:cs="Arial"/>
          <w:b/>
          <w:sz w:val="24"/>
          <w:szCs w:val="24"/>
        </w:rPr>
        <w:t>5</w:t>
      </w:r>
      <w:r w:rsidRPr="00CB5090">
        <w:rPr>
          <w:rFonts w:ascii="Arial" w:hAnsi="Arial" w:cs="Arial"/>
          <w:sz w:val="24"/>
          <w:szCs w:val="24"/>
        </w:rPr>
        <w:t xml:space="preserve"> have been received since the last meeting and are available via the </w:t>
      </w:r>
      <w:hyperlink r:id="rId12" w:history="1">
        <w:r w:rsidRPr="00CB5090">
          <w:rPr>
            <w:rStyle w:val="Hyperlink"/>
            <w:rFonts w:ascii="Arial" w:hAnsi="Arial" w:cs="Arial"/>
            <w:color w:val="auto"/>
            <w:sz w:val="24"/>
            <w:szCs w:val="24"/>
          </w:rPr>
          <w:t>Welsh Government website</w:t>
        </w:r>
      </w:hyperlink>
      <w:r w:rsidRPr="00CB5090">
        <w:rPr>
          <w:rFonts w:ascii="Arial" w:hAnsi="Arial" w:cs="Arial"/>
          <w:sz w:val="24"/>
          <w:szCs w:val="24"/>
        </w:rPr>
        <w:t xml:space="preserve">, where further details as to the risks and governance issues are available.  </w:t>
      </w:r>
    </w:p>
    <w:p w14:paraId="257E7895" w14:textId="77777777" w:rsidR="00212EBC" w:rsidRPr="00CB5090" w:rsidRDefault="00212EBC" w:rsidP="0042322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FE4AF30" w14:textId="77777777" w:rsidR="00212EBC" w:rsidRPr="00CB5090" w:rsidRDefault="00212EBC" w:rsidP="00777244">
      <w:pPr>
        <w:pStyle w:val="ListParagraph"/>
        <w:widowControl w:val="0"/>
        <w:numPr>
          <w:ilvl w:val="0"/>
          <w:numId w:val="4"/>
        </w:numPr>
        <w:spacing w:after="0" w:line="240" w:lineRule="auto"/>
        <w:ind w:left="709" w:hanging="709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 xml:space="preserve">Common Seal Register </w:t>
      </w:r>
    </w:p>
    <w:p w14:paraId="0321B416" w14:textId="7C5CF222" w:rsidR="00212EBC" w:rsidRPr="00CB5090" w:rsidRDefault="00212EBC" w:rsidP="00212EBC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 xml:space="preserve">In-line with standing orders, a routine report on documents to which the common seal has been affixed is required. Attached at </w:t>
      </w:r>
      <w:r w:rsidR="00CE665A">
        <w:rPr>
          <w:rFonts w:ascii="Arial" w:hAnsi="Arial" w:cs="Arial"/>
          <w:b/>
          <w:sz w:val="24"/>
          <w:szCs w:val="24"/>
        </w:rPr>
        <w:t>A</w:t>
      </w:r>
      <w:r w:rsidRPr="00CB5090">
        <w:rPr>
          <w:rFonts w:ascii="Arial" w:hAnsi="Arial" w:cs="Arial"/>
          <w:b/>
          <w:sz w:val="24"/>
          <w:szCs w:val="24"/>
        </w:rPr>
        <w:t xml:space="preserve">ppendix </w:t>
      </w:r>
      <w:r w:rsidR="00CE665A">
        <w:rPr>
          <w:rFonts w:ascii="Arial" w:hAnsi="Arial" w:cs="Arial"/>
          <w:b/>
          <w:sz w:val="24"/>
          <w:szCs w:val="24"/>
        </w:rPr>
        <w:t>6</w:t>
      </w:r>
      <w:r w:rsidRPr="00CB5090">
        <w:rPr>
          <w:rFonts w:ascii="Arial" w:hAnsi="Arial" w:cs="Arial"/>
          <w:sz w:val="24"/>
          <w:szCs w:val="24"/>
        </w:rPr>
        <w:t xml:space="preserve"> are details taken from the seal register.</w:t>
      </w:r>
    </w:p>
    <w:p w14:paraId="3F0655FB" w14:textId="77777777" w:rsidR="00321E2F" w:rsidRPr="00CB5090" w:rsidRDefault="00321E2F" w:rsidP="00321E2F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711D5B8B" w14:textId="77777777" w:rsidR="00746806" w:rsidRPr="00CB5090" w:rsidRDefault="00746806" w:rsidP="00777244">
      <w:pPr>
        <w:pStyle w:val="ListParagraph"/>
        <w:widowControl w:val="0"/>
        <w:numPr>
          <w:ilvl w:val="0"/>
          <w:numId w:val="4"/>
        </w:num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Board Business Cycle</w:t>
      </w:r>
    </w:p>
    <w:p w14:paraId="03452611" w14:textId="3636DE2C" w:rsidR="0045337C" w:rsidRPr="005E425F" w:rsidRDefault="00746806" w:rsidP="005E425F">
      <w:pPr>
        <w:widowControl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 xml:space="preserve">At each meeting, the board receives copy of its business </w:t>
      </w:r>
      <w:r w:rsidR="00727881" w:rsidRPr="00CB5090">
        <w:rPr>
          <w:rFonts w:ascii="Arial" w:hAnsi="Arial" w:cs="Arial"/>
          <w:sz w:val="24"/>
          <w:szCs w:val="24"/>
        </w:rPr>
        <w:t>cycle, which</w:t>
      </w:r>
      <w:r w:rsidRPr="00CB5090">
        <w:rPr>
          <w:rFonts w:ascii="Arial" w:hAnsi="Arial" w:cs="Arial"/>
          <w:sz w:val="24"/>
          <w:szCs w:val="24"/>
        </w:rPr>
        <w:t xml:space="preserve"> outlines the business planned for each meeting. This is</w:t>
      </w:r>
      <w:r w:rsidR="0023293E" w:rsidRPr="00CB5090">
        <w:rPr>
          <w:rFonts w:ascii="Arial" w:hAnsi="Arial" w:cs="Arial"/>
          <w:sz w:val="24"/>
          <w:szCs w:val="24"/>
        </w:rPr>
        <w:t xml:space="preserve"> set out in </w:t>
      </w:r>
      <w:r w:rsidR="00CE665A">
        <w:rPr>
          <w:rFonts w:ascii="Arial" w:hAnsi="Arial" w:cs="Arial"/>
          <w:b/>
          <w:sz w:val="24"/>
          <w:szCs w:val="24"/>
        </w:rPr>
        <w:t>A</w:t>
      </w:r>
      <w:r w:rsidRPr="00CB5090">
        <w:rPr>
          <w:rFonts w:ascii="Arial" w:hAnsi="Arial" w:cs="Arial"/>
          <w:b/>
          <w:sz w:val="24"/>
          <w:szCs w:val="24"/>
        </w:rPr>
        <w:t>ppendix</w:t>
      </w:r>
      <w:r w:rsidR="0021284A" w:rsidRPr="00CB5090">
        <w:rPr>
          <w:rFonts w:ascii="Arial" w:hAnsi="Arial" w:cs="Arial"/>
          <w:b/>
          <w:sz w:val="24"/>
          <w:szCs w:val="24"/>
        </w:rPr>
        <w:t xml:space="preserve"> </w:t>
      </w:r>
      <w:r w:rsidR="00CE665A">
        <w:rPr>
          <w:rFonts w:ascii="Arial" w:hAnsi="Arial" w:cs="Arial"/>
          <w:b/>
          <w:sz w:val="24"/>
          <w:szCs w:val="24"/>
        </w:rPr>
        <w:t>7</w:t>
      </w:r>
      <w:r w:rsidRPr="00CB5090">
        <w:rPr>
          <w:rFonts w:ascii="Arial" w:hAnsi="Arial" w:cs="Arial"/>
          <w:b/>
          <w:sz w:val="24"/>
          <w:szCs w:val="24"/>
        </w:rPr>
        <w:t>.</w:t>
      </w:r>
    </w:p>
    <w:p w14:paraId="45279821" w14:textId="77777777" w:rsidR="0092516D" w:rsidRPr="00E67012" w:rsidRDefault="0092516D" w:rsidP="00887E28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12C14EA" w14:textId="77777777" w:rsidR="008A7887" w:rsidRPr="00CB5090" w:rsidRDefault="00A65098" w:rsidP="00777244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FINANCIAL IMPLICATIONS</w:t>
      </w:r>
    </w:p>
    <w:p w14:paraId="532B34D7" w14:textId="77777777" w:rsidR="008A7887" w:rsidRPr="00CB5090" w:rsidRDefault="00A65098" w:rsidP="00233FF2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 xml:space="preserve">There are no financial implications arising within this report.  </w:t>
      </w:r>
    </w:p>
    <w:p w14:paraId="3B970229" w14:textId="77777777" w:rsidR="008A7887" w:rsidRPr="00CB5090" w:rsidRDefault="008A7887" w:rsidP="00F34890">
      <w:pPr>
        <w:pStyle w:val="ListParagraph"/>
        <w:spacing w:after="0" w:line="240" w:lineRule="auto"/>
        <w:ind w:left="0"/>
        <w:rPr>
          <w:rFonts w:ascii="Arial" w:hAnsi="Arial" w:cs="Arial"/>
          <w:b/>
          <w:sz w:val="24"/>
          <w:szCs w:val="24"/>
        </w:rPr>
      </w:pPr>
    </w:p>
    <w:p w14:paraId="2B3AA182" w14:textId="77777777" w:rsidR="00D568A0" w:rsidRPr="00CB5090" w:rsidRDefault="00A65098" w:rsidP="00777244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RECOMMENDATIONS</w:t>
      </w:r>
    </w:p>
    <w:p w14:paraId="0352BE10" w14:textId="77777777" w:rsidR="00233FF2" w:rsidRPr="00CB5090" w:rsidRDefault="00233FF2" w:rsidP="00233FF2">
      <w:pPr>
        <w:spacing w:after="0" w:line="240" w:lineRule="auto"/>
        <w:ind w:right="96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>Members are asked to:</w:t>
      </w:r>
    </w:p>
    <w:p w14:paraId="16DC824E" w14:textId="77777777" w:rsidR="001011D2" w:rsidRPr="00FA0946" w:rsidRDefault="001011D2" w:rsidP="001011D2">
      <w:pPr>
        <w:pStyle w:val="ListParagraph"/>
        <w:numPr>
          <w:ilvl w:val="0"/>
          <w:numId w:val="2"/>
        </w:numPr>
        <w:ind w:right="9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SUPPORT</w:t>
      </w:r>
      <w:r w:rsidRPr="00CB5090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 xml:space="preserve">the proposed changes to the committees of the </w:t>
      </w:r>
      <w:proofErr w:type="gramStart"/>
      <w:r>
        <w:rPr>
          <w:rFonts w:ascii="Arial" w:hAnsi="Arial" w:cs="Arial"/>
          <w:bCs/>
          <w:sz w:val="24"/>
          <w:szCs w:val="24"/>
        </w:rPr>
        <w:t>Board;</w:t>
      </w:r>
      <w:proofErr w:type="gramEnd"/>
    </w:p>
    <w:p w14:paraId="247F951F" w14:textId="77777777" w:rsidR="001011D2" w:rsidRPr="00FA0946" w:rsidRDefault="001011D2" w:rsidP="001011D2">
      <w:pPr>
        <w:pStyle w:val="ListParagraph"/>
        <w:numPr>
          <w:ilvl w:val="0"/>
          <w:numId w:val="2"/>
        </w:numPr>
        <w:ind w:right="9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SUPPORT</w:t>
      </w:r>
      <w:r w:rsidRPr="00CB5090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 xml:space="preserve">the proposed changes to the committees of the </w:t>
      </w:r>
      <w:proofErr w:type="gramStart"/>
      <w:r>
        <w:rPr>
          <w:rFonts w:ascii="Arial" w:hAnsi="Arial" w:cs="Arial"/>
          <w:bCs/>
          <w:sz w:val="24"/>
          <w:szCs w:val="24"/>
        </w:rPr>
        <w:t>Board;</w:t>
      </w:r>
      <w:proofErr w:type="gramEnd"/>
    </w:p>
    <w:p w14:paraId="4D88953C" w14:textId="77777777" w:rsidR="001011D2" w:rsidRDefault="001011D2" w:rsidP="001011D2">
      <w:pPr>
        <w:pStyle w:val="ListParagraph"/>
        <w:numPr>
          <w:ilvl w:val="0"/>
          <w:numId w:val="2"/>
        </w:numPr>
        <w:ind w:right="96"/>
        <w:jc w:val="both"/>
        <w:rPr>
          <w:rFonts w:ascii="Arial" w:hAnsi="Arial" w:cs="Arial"/>
          <w:bCs/>
          <w:sz w:val="24"/>
          <w:szCs w:val="24"/>
        </w:rPr>
      </w:pPr>
      <w:r w:rsidRPr="0092516D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PROVE</w:t>
      </w:r>
      <w:r w:rsidRPr="0092516D">
        <w:rPr>
          <w:rFonts w:ascii="Arial" w:hAnsi="Arial" w:cs="Arial"/>
          <w:b/>
          <w:sz w:val="24"/>
          <w:szCs w:val="24"/>
        </w:rPr>
        <w:t xml:space="preserve"> </w:t>
      </w:r>
      <w:r w:rsidRPr="0092516D">
        <w:rPr>
          <w:rFonts w:ascii="Arial" w:hAnsi="Arial" w:cs="Arial"/>
          <w:bCs/>
          <w:sz w:val="24"/>
          <w:szCs w:val="24"/>
        </w:rPr>
        <w:t xml:space="preserve">the </w:t>
      </w:r>
      <w:r>
        <w:rPr>
          <w:rFonts w:ascii="Arial" w:hAnsi="Arial" w:cs="Arial"/>
          <w:bCs/>
          <w:sz w:val="24"/>
          <w:szCs w:val="24"/>
        </w:rPr>
        <w:t>changes to the Committees and membership as outlined in the report and Appendix 1.</w:t>
      </w:r>
    </w:p>
    <w:p w14:paraId="062E8FFE" w14:textId="77777777" w:rsidR="000706EC" w:rsidRDefault="001011D2" w:rsidP="001011D2">
      <w:pPr>
        <w:pStyle w:val="ListParagraph"/>
        <w:numPr>
          <w:ilvl w:val="0"/>
          <w:numId w:val="2"/>
        </w:numPr>
        <w:ind w:right="96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APROVE </w:t>
      </w:r>
      <w:r w:rsidRPr="00DB4202">
        <w:rPr>
          <w:rFonts w:ascii="Arial" w:hAnsi="Arial" w:cs="Arial"/>
          <w:bCs/>
          <w:sz w:val="24"/>
          <w:szCs w:val="24"/>
        </w:rPr>
        <w:t xml:space="preserve">the two new protocols of the Board as set out in Appendix </w:t>
      </w:r>
      <w:r>
        <w:rPr>
          <w:rFonts w:ascii="Arial" w:hAnsi="Arial" w:cs="Arial"/>
          <w:bCs/>
          <w:sz w:val="24"/>
          <w:szCs w:val="24"/>
        </w:rPr>
        <w:t>3 and Appendix 4.</w:t>
      </w:r>
    </w:p>
    <w:p w14:paraId="575378F5" w14:textId="29A3A646" w:rsidR="00FA0946" w:rsidRPr="000706EC" w:rsidRDefault="001011D2" w:rsidP="001011D2">
      <w:pPr>
        <w:pStyle w:val="ListParagraph"/>
        <w:numPr>
          <w:ilvl w:val="0"/>
          <w:numId w:val="2"/>
        </w:numPr>
        <w:ind w:right="96"/>
        <w:jc w:val="both"/>
        <w:rPr>
          <w:rFonts w:ascii="Arial" w:hAnsi="Arial" w:cs="Arial"/>
          <w:bCs/>
          <w:sz w:val="24"/>
          <w:szCs w:val="24"/>
        </w:rPr>
      </w:pPr>
      <w:r w:rsidRPr="000706EC">
        <w:rPr>
          <w:rFonts w:ascii="Arial" w:hAnsi="Arial" w:cs="Arial"/>
          <w:b/>
          <w:sz w:val="24"/>
          <w:szCs w:val="24"/>
        </w:rPr>
        <w:t xml:space="preserve">NOTE </w:t>
      </w:r>
      <w:r w:rsidRPr="000706EC">
        <w:rPr>
          <w:rFonts w:ascii="Arial" w:hAnsi="Arial" w:cs="Arial"/>
          <w:sz w:val="24"/>
          <w:szCs w:val="24"/>
        </w:rPr>
        <w:t>the Matters considered In-Committee at the May 2024 Board.</w:t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256"/>
        <w:gridCol w:w="5556"/>
        <w:gridCol w:w="1624"/>
      </w:tblGrid>
      <w:tr w:rsidR="00B45BAB" w:rsidRPr="00CB5090" w14:paraId="6706C95F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0E4C20EB" w14:textId="2F3D59BE" w:rsidR="00B45BAB" w:rsidRPr="00CB5090" w:rsidRDefault="00FA0946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B45BAB" w:rsidRPr="00CB5090"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1997939E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45BAB" w:rsidRPr="00CB5090" w14:paraId="67D96FF3" w14:textId="77777777" w:rsidTr="006D5E6A">
        <w:tc>
          <w:tcPr>
            <w:tcW w:w="1809" w:type="dxa"/>
            <w:vMerge w:val="restart"/>
          </w:tcPr>
          <w:p w14:paraId="0A682B77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59582190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50C6708" w14:textId="77777777" w:rsidR="00B45BAB" w:rsidRPr="00CB5090" w:rsidRDefault="00B45BAB" w:rsidP="006D5E6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B45BAB" w:rsidRPr="00CB5090" w14:paraId="76156C41" w14:textId="77777777" w:rsidTr="006D5E6A">
        <w:tc>
          <w:tcPr>
            <w:tcW w:w="1809" w:type="dxa"/>
            <w:vMerge/>
          </w:tcPr>
          <w:p w14:paraId="1BA8B983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E19036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81045178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1266353F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B45BAB" w:rsidRPr="00CB5090" w14:paraId="740EB480" w14:textId="77777777" w:rsidTr="006D5E6A">
        <w:tc>
          <w:tcPr>
            <w:tcW w:w="1809" w:type="dxa"/>
            <w:vMerge/>
          </w:tcPr>
          <w:p w14:paraId="2EE6E68F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B27D9FB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3815978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72E270CF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75BE5A52" w14:textId="77777777" w:rsidTr="006D5E6A">
        <w:tc>
          <w:tcPr>
            <w:tcW w:w="1809" w:type="dxa"/>
            <w:vMerge/>
          </w:tcPr>
          <w:p w14:paraId="732F83B7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0DCEF02" w14:textId="77777777" w:rsidR="00B45BAB" w:rsidRPr="00CB5090" w:rsidRDefault="00B45BAB" w:rsidP="006D5E6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523214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36C9C604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491AA038" w14:textId="77777777" w:rsidTr="006D5E6A">
        <w:tc>
          <w:tcPr>
            <w:tcW w:w="1809" w:type="dxa"/>
            <w:vMerge/>
          </w:tcPr>
          <w:p w14:paraId="229C0369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63BA44A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B45BAB" w:rsidRPr="00CB5090" w14:paraId="4695D928" w14:textId="77777777" w:rsidTr="006D5E6A">
        <w:tc>
          <w:tcPr>
            <w:tcW w:w="1809" w:type="dxa"/>
            <w:vMerge/>
          </w:tcPr>
          <w:p w14:paraId="1D816F6B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99C2501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Best Value Outcomes and </w:t>
            </w:r>
            <w:proofErr w:type="gramStart"/>
            <w:r w:rsidRPr="00CB5090">
              <w:rPr>
                <w:rFonts w:ascii="Arial" w:hAnsi="Arial" w:cs="Arial"/>
                <w:sz w:val="24"/>
                <w:szCs w:val="24"/>
              </w:rPr>
              <w:t>High Quality</w:t>
            </w:r>
            <w:proofErr w:type="gramEnd"/>
            <w:r w:rsidRPr="00CB5090">
              <w:rPr>
                <w:rFonts w:ascii="Arial" w:hAnsi="Arial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412892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464455A1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4032C493" w14:textId="77777777" w:rsidTr="006D5E6A">
        <w:tc>
          <w:tcPr>
            <w:tcW w:w="1809" w:type="dxa"/>
            <w:vMerge/>
          </w:tcPr>
          <w:p w14:paraId="7DB89AEF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E1CC700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7508931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210B0E5D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B45BAB" w:rsidRPr="00CB5090" w14:paraId="6D068C1D" w14:textId="77777777" w:rsidTr="006D5E6A">
        <w:tc>
          <w:tcPr>
            <w:tcW w:w="1809" w:type="dxa"/>
            <w:vMerge/>
          </w:tcPr>
          <w:p w14:paraId="76AC1D7B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3F3EEF8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494764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00238088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216E2FEF" w14:textId="77777777" w:rsidTr="006D5E6A">
        <w:tc>
          <w:tcPr>
            <w:tcW w:w="1809" w:type="dxa"/>
            <w:vMerge/>
          </w:tcPr>
          <w:p w14:paraId="2F3A22E8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459F592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3243383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A2ED354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558EEE05" w14:textId="77777777" w:rsidTr="006D5E6A">
        <w:tc>
          <w:tcPr>
            <w:tcW w:w="1809" w:type="dxa"/>
            <w:vMerge/>
          </w:tcPr>
          <w:p w14:paraId="1B31A550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A9FBE76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470205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3D5A8AE3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3B6A72CB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674E2190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B45BAB" w:rsidRPr="00CB5090" w14:paraId="37CB2A0C" w14:textId="77777777" w:rsidTr="006D5E6A">
        <w:tc>
          <w:tcPr>
            <w:tcW w:w="1809" w:type="dxa"/>
            <w:vMerge w:val="restart"/>
          </w:tcPr>
          <w:p w14:paraId="7DC2BBA5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32A5AA58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545557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1884C01F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0D59E23D" w14:textId="77777777" w:rsidTr="006D5E6A">
        <w:tc>
          <w:tcPr>
            <w:tcW w:w="1809" w:type="dxa"/>
            <w:vMerge/>
          </w:tcPr>
          <w:p w14:paraId="0818DE76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D1B0F03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5506150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521BBE21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5A2D2696" w14:textId="77777777" w:rsidTr="006D5E6A">
        <w:tc>
          <w:tcPr>
            <w:tcW w:w="1809" w:type="dxa"/>
            <w:vMerge/>
          </w:tcPr>
          <w:p w14:paraId="4C49075D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8AC6662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 w:rsidRPr="00CB5090">
              <w:rPr>
                <w:rFonts w:ascii="Arial" w:hAnsi="Arial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4"/>
              <w:szCs w:val="24"/>
            </w:rPr>
            <w:id w:val="14976823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78E09125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1957D0E3" w14:textId="77777777" w:rsidTr="006D5E6A">
        <w:tc>
          <w:tcPr>
            <w:tcW w:w="1809" w:type="dxa"/>
            <w:vMerge/>
          </w:tcPr>
          <w:p w14:paraId="112E22EF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FEE784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9063847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1B0491BD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1F4EA0C4" w14:textId="77777777" w:rsidTr="006D5E6A">
        <w:tc>
          <w:tcPr>
            <w:tcW w:w="1809" w:type="dxa"/>
            <w:vMerge/>
          </w:tcPr>
          <w:p w14:paraId="58F5440B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4040F2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775280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400873C8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2993532D" w14:textId="77777777" w:rsidTr="006D5E6A">
        <w:tc>
          <w:tcPr>
            <w:tcW w:w="1809" w:type="dxa"/>
            <w:vMerge/>
          </w:tcPr>
          <w:p w14:paraId="267A4244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B4CF3FC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2540292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1238D6C1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695687AF" w14:textId="77777777" w:rsidTr="006D5E6A">
        <w:tc>
          <w:tcPr>
            <w:tcW w:w="1809" w:type="dxa"/>
            <w:vMerge/>
          </w:tcPr>
          <w:p w14:paraId="13EAAD82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D0F04A2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86459137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34317B5E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B45BAB" w:rsidRPr="00CB5090" w14:paraId="16708686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37A029CE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B45BAB" w:rsidRPr="00CB5090" w14:paraId="02BE427F" w14:textId="77777777" w:rsidTr="006D5E6A">
        <w:tc>
          <w:tcPr>
            <w:tcW w:w="9245" w:type="dxa"/>
            <w:gridSpan w:val="4"/>
          </w:tcPr>
          <w:p w14:paraId="75E58F7A" w14:textId="77777777" w:rsidR="00B45BAB" w:rsidRPr="00CB5090" w:rsidRDefault="00B45BAB" w:rsidP="006D5E6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Welsh health circulars provide advice, guidance and information relating to changes in process or services which work to enhance services.</w:t>
            </w:r>
          </w:p>
        </w:tc>
      </w:tr>
      <w:tr w:rsidR="00B45BAB" w:rsidRPr="00CB5090" w14:paraId="05B1AEEC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5809A953" w14:textId="77777777" w:rsidR="00B45BAB" w:rsidRPr="00CB5090" w:rsidRDefault="00B45BAB" w:rsidP="006D5E6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B45BAB" w:rsidRPr="00CB5090" w14:paraId="173686B6" w14:textId="77777777" w:rsidTr="006D5E6A">
        <w:tc>
          <w:tcPr>
            <w:tcW w:w="9245" w:type="dxa"/>
            <w:gridSpan w:val="4"/>
          </w:tcPr>
          <w:p w14:paraId="0C904F15" w14:textId="77777777" w:rsidR="00B45BAB" w:rsidRPr="00CB5090" w:rsidRDefault="00B45BAB" w:rsidP="006D5E6A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There are no financial implications associated with this report.</w:t>
            </w:r>
          </w:p>
        </w:tc>
      </w:tr>
      <w:tr w:rsidR="00B45BAB" w:rsidRPr="00CB5090" w14:paraId="606FB4F2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21DAC2CB" w14:textId="77777777" w:rsidR="00B45BAB" w:rsidRPr="00CB5090" w:rsidRDefault="00B45BAB" w:rsidP="006D5E6A">
            <w:pPr>
              <w:keepNext/>
              <w:keepLines/>
              <w:ind w:right="96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B45BAB" w:rsidRPr="00CB5090" w14:paraId="41DEFB2C" w14:textId="77777777" w:rsidTr="006D5E6A">
        <w:tc>
          <w:tcPr>
            <w:tcW w:w="9245" w:type="dxa"/>
            <w:gridSpan w:val="4"/>
          </w:tcPr>
          <w:p w14:paraId="387D8187" w14:textId="77777777" w:rsidR="00B45BAB" w:rsidRPr="00CB5090" w:rsidRDefault="00B45BAB" w:rsidP="00F77A1C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Any legal implications relating to Welsh health circulars would be identified in the individual documents.</w:t>
            </w:r>
          </w:p>
        </w:tc>
      </w:tr>
      <w:tr w:rsidR="00B45BAB" w:rsidRPr="00CB5090" w14:paraId="722D9BC2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2256ACBD" w14:textId="77777777" w:rsidR="00B45BAB" w:rsidRPr="00CB5090" w:rsidRDefault="00B45BAB" w:rsidP="006D5E6A">
            <w:pPr>
              <w:ind w:right="96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B45BAB" w:rsidRPr="00CB5090" w14:paraId="2DD207F6" w14:textId="77777777" w:rsidTr="006D5E6A">
        <w:tc>
          <w:tcPr>
            <w:tcW w:w="9245" w:type="dxa"/>
            <w:gridSpan w:val="4"/>
          </w:tcPr>
          <w:p w14:paraId="5ABD5E28" w14:textId="77777777" w:rsidR="00B45BAB" w:rsidRPr="00CB5090" w:rsidRDefault="00B45BAB" w:rsidP="006D5E6A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There are no staffing implications contained within this report.     </w:t>
            </w:r>
          </w:p>
        </w:tc>
      </w:tr>
      <w:tr w:rsidR="00B45BAB" w:rsidRPr="00CB5090" w14:paraId="1F975A79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6D8843A1" w14:textId="77777777" w:rsidR="00B45BAB" w:rsidRPr="00CB5090" w:rsidRDefault="00B45BAB" w:rsidP="006D5E6A">
            <w:pPr>
              <w:ind w:right="96"/>
              <w:jc w:val="both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B45BAB" w:rsidRPr="00CB5090" w14:paraId="39EBC25C" w14:textId="77777777" w:rsidTr="006D5E6A">
        <w:tc>
          <w:tcPr>
            <w:tcW w:w="9245" w:type="dxa"/>
            <w:gridSpan w:val="4"/>
          </w:tcPr>
          <w:p w14:paraId="0C76857D" w14:textId="77777777" w:rsidR="00B45BAB" w:rsidRPr="00CA7D70" w:rsidRDefault="00B45BAB" w:rsidP="006D5E6A">
            <w:pPr>
              <w:shd w:val="clear" w:color="auto" w:fill="FFFFFF"/>
              <w:spacing w:before="100" w:beforeAutospacing="1"/>
              <w:jc w:val="both"/>
              <w:rPr>
                <w:rFonts w:ascii="Arial" w:hAnsi="Arial" w:cs="Arial"/>
              </w:rPr>
            </w:pPr>
            <w:r w:rsidRPr="00CA7D70">
              <w:rPr>
                <w:rFonts w:ascii="Arial" w:hAnsi="Arial" w:cs="Arial"/>
              </w:rPr>
              <w:t xml:space="preserve">Welsh health circulars provide advice, guidance and information relating to changes in process or services which work to enhance the way in which NHS Wales </w:t>
            </w:r>
            <w:proofErr w:type="gramStart"/>
            <w:r w:rsidRPr="00CA7D70">
              <w:rPr>
                <w:rFonts w:ascii="Arial" w:hAnsi="Arial" w:cs="Arial"/>
              </w:rPr>
              <w:t>organisations</w:t>
            </w:r>
            <w:proofErr w:type="gramEnd"/>
            <w:r w:rsidRPr="00CA7D70">
              <w:rPr>
                <w:rFonts w:ascii="Arial" w:hAnsi="Arial" w:cs="Arial"/>
              </w:rPr>
              <w:t xml:space="preserve"> function and would therefore potentially have individual long-term impacts.</w:t>
            </w:r>
          </w:p>
        </w:tc>
      </w:tr>
      <w:tr w:rsidR="00B45BAB" w:rsidRPr="00CB5090" w14:paraId="5EA0A9B9" w14:textId="77777777" w:rsidTr="006D5E6A">
        <w:tc>
          <w:tcPr>
            <w:tcW w:w="2065" w:type="dxa"/>
            <w:gridSpan w:val="2"/>
          </w:tcPr>
          <w:p w14:paraId="248C14DF" w14:textId="77777777" w:rsidR="00B45BAB" w:rsidRPr="00CB5090" w:rsidRDefault="00B45BAB" w:rsidP="006D5E6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7180" w:type="dxa"/>
            <w:gridSpan w:val="2"/>
          </w:tcPr>
          <w:p w14:paraId="2D09737F" w14:textId="77777777" w:rsidR="00B45BAB" w:rsidRPr="00CB5090" w:rsidRDefault="00B45BAB" w:rsidP="006D5E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This report is a standard item on the board’s business cycle.</w:t>
            </w:r>
          </w:p>
        </w:tc>
      </w:tr>
      <w:tr w:rsidR="00B45BAB" w:rsidRPr="00CB5090" w14:paraId="46F2A280" w14:textId="77777777" w:rsidTr="00CA7D70">
        <w:trPr>
          <w:trHeight w:val="416"/>
        </w:trPr>
        <w:tc>
          <w:tcPr>
            <w:tcW w:w="2065" w:type="dxa"/>
            <w:gridSpan w:val="2"/>
          </w:tcPr>
          <w:p w14:paraId="549C0F33" w14:textId="77777777" w:rsidR="00B45BAB" w:rsidRPr="00CB5090" w:rsidRDefault="00B45BAB" w:rsidP="006D5E6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7180" w:type="dxa"/>
            <w:gridSpan w:val="2"/>
          </w:tcPr>
          <w:p w14:paraId="40EB61BD" w14:textId="210CB6E1" w:rsidR="00CA7D70" w:rsidRDefault="00CA7D70" w:rsidP="006D5E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Appendix</w:t>
            </w:r>
            <w:r>
              <w:rPr>
                <w:rFonts w:ascii="Arial" w:hAnsi="Arial" w:cs="Arial"/>
                <w:sz w:val="24"/>
                <w:szCs w:val="24"/>
              </w:rPr>
              <w:t xml:space="preserve"> 1 - Committee Membership</w:t>
            </w:r>
          </w:p>
          <w:p w14:paraId="6D785A34" w14:textId="007FD9E3" w:rsidR="00CA7D70" w:rsidRDefault="00CA7D70" w:rsidP="006D5E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Appendix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70334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– Board Effectiveness Action Plan</w:t>
            </w:r>
          </w:p>
          <w:p w14:paraId="461DCEAD" w14:textId="177F9B86" w:rsidR="00CA7D70" w:rsidRDefault="00CA7D70" w:rsidP="006D5E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Appendix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70334"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</w:rPr>
              <w:t xml:space="preserve"> - Board Business protocol, </w:t>
            </w:r>
          </w:p>
          <w:p w14:paraId="78E2707D" w14:textId="204596F9" w:rsidR="00CA7D70" w:rsidRDefault="00CA7D70" w:rsidP="006D5E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Appendix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70334">
              <w:rPr>
                <w:rFonts w:ascii="Arial" w:hAnsi="Arial" w:cs="Arial"/>
                <w:sz w:val="24"/>
                <w:szCs w:val="24"/>
              </w:rPr>
              <w:t>4</w:t>
            </w:r>
            <w:r>
              <w:rPr>
                <w:rFonts w:ascii="Arial" w:hAnsi="Arial" w:cs="Arial"/>
                <w:sz w:val="24"/>
                <w:szCs w:val="24"/>
              </w:rPr>
              <w:t xml:space="preserve"> - In Committee Board Business protocol</w:t>
            </w:r>
          </w:p>
          <w:p w14:paraId="01FFEE13" w14:textId="0D926CEF" w:rsidR="00B45BAB" w:rsidRPr="00CB5090" w:rsidRDefault="00B45BAB" w:rsidP="006D5E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Appe</w:t>
            </w:r>
            <w:r w:rsidR="00F77A1C" w:rsidRPr="00CB5090">
              <w:rPr>
                <w:rFonts w:ascii="Arial" w:hAnsi="Arial" w:cs="Arial"/>
                <w:sz w:val="24"/>
                <w:szCs w:val="24"/>
              </w:rPr>
              <w:t xml:space="preserve">ndix </w:t>
            </w:r>
            <w:r w:rsidR="00170334">
              <w:rPr>
                <w:rFonts w:ascii="Arial" w:hAnsi="Arial" w:cs="Arial"/>
                <w:sz w:val="24"/>
                <w:szCs w:val="24"/>
              </w:rPr>
              <w:t>5</w:t>
            </w:r>
            <w:r w:rsidR="002960CB" w:rsidRPr="00CB5090">
              <w:rPr>
                <w:rFonts w:ascii="Arial" w:hAnsi="Arial" w:cs="Arial"/>
                <w:sz w:val="24"/>
                <w:szCs w:val="24"/>
              </w:rPr>
              <w:t xml:space="preserve"> -</w:t>
            </w:r>
            <w:r w:rsidR="009D6978" w:rsidRPr="00CB5090">
              <w:rPr>
                <w:rFonts w:ascii="Arial" w:hAnsi="Arial" w:cs="Arial"/>
                <w:sz w:val="24"/>
                <w:szCs w:val="24"/>
              </w:rPr>
              <w:t xml:space="preserve"> Welsh Health Circulars</w:t>
            </w:r>
            <w:r w:rsidR="00212EBC" w:rsidRPr="00CB5090">
              <w:rPr>
                <w:rFonts w:ascii="Arial" w:hAnsi="Arial" w:cs="Arial"/>
                <w:sz w:val="24"/>
                <w:szCs w:val="24"/>
              </w:rPr>
              <w:t xml:space="preserve"> Log</w:t>
            </w:r>
          </w:p>
          <w:p w14:paraId="525CFA83" w14:textId="04EEFC8E" w:rsidR="00212EBC" w:rsidRPr="00CB5090" w:rsidRDefault="00212EBC" w:rsidP="006D5E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Appendix </w:t>
            </w:r>
            <w:r w:rsidR="00170334">
              <w:rPr>
                <w:rFonts w:ascii="Arial" w:hAnsi="Arial" w:cs="Arial"/>
                <w:sz w:val="24"/>
                <w:szCs w:val="24"/>
              </w:rPr>
              <w:t>6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 – Common Seal Register </w:t>
            </w:r>
          </w:p>
          <w:p w14:paraId="1C1AB085" w14:textId="53DAF3AF" w:rsidR="00212EBC" w:rsidRPr="00CB5090" w:rsidRDefault="0021284A" w:rsidP="00887E2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Appendix </w:t>
            </w:r>
            <w:r w:rsidR="00170334">
              <w:rPr>
                <w:rFonts w:ascii="Arial" w:hAnsi="Arial" w:cs="Arial"/>
                <w:sz w:val="24"/>
                <w:szCs w:val="24"/>
              </w:rPr>
              <w:t>7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 – Board Business Cycl</w:t>
            </w:r>
            <w:r w:rsidR="00CA7D70">
              <w:rPr>
                <w:rFonts w:ascii="Arial" w:hAnsi="Arial" w:cs="Arial"/>
                <w:sz w:val="24"/>
                <w:szCs w:val="24"/>
              </w:rPr>
              <w:t>e</w:t>
            </w:r>
          </w:p>
        </w:tc>
      </w:tr>
    </w:tbl>
    <w:p w14:paraId="1C06FC43" w14:textId="5FA8A829" w:rsidR="00170334" w:rsidRDefault="00170334">
      <w:pPr>
        <w:rPr>
          <w:rFonts w:ascii="Arial" w:hAnsi="Arial" w:cs="Arial"/>
          <w:b/>
          <w:sz w:val="24"/>
          <w:szCs w:val="24"/>
        </w:rPr>
      </w:pPr>
    </w:p>
    <w:p w14:paraId="489B89C8" w14:textId="03FB5AF3" w:rsidR="002D64E7" w:rsidRPr="00CB5090" w:rsidRDefault="00F77A1C" w:rsidP="00F77A1C">
      <w:pPr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lastRenderedPageBreak/>
        <w:t xml:space="preserve">Appendix </w:t>
      </w:r>
      <w:r w:rsidR="00170334">
        <w:rPr>
          <w:rFonts w:ascii="Arial" w:hAnsi="Arial" w:cs="Arial"/>
          <w:b/>
          <w:sz w:val="24"/>
          <w:szCs w:val="24"/>
        </w:rPr>
        <w:t>5</w:t>
      </w:r>
    </w:p>
    <w:p w14:paraId="12019DCB" w14:textId="77777777" w:rsidR="000C3E3D" w:rsidRPr="00CB5090" w:rsidRDefault="003D2BB7" w:rsidP="003D2BB7">
      <w:pPr>
        <w:jc w:val="center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WELSH HEALTH CIRCULARS LOG</w:t>
      </w:r>
    </w:p>
    <w:tbl>
      <w:tblPr>
        <w:tblStyle w:val="TableGrid"/>
        <w:tblpPr w:leftFromText="180" w:rightFromText="180" w:vertAnchor="text" w:horzAnchor="margin" w:tblpXSpec="center" w:tblpY="418"/>
        <w:tblW w:w="11062" w:type="dxa"/>
        <w:tblLook w:val="04A0" w:firstRow="1" w:lastRow="0" w:firstColumn="1" w:lastColumn="0" w:noHBand="0" w:noVBand="1"/>
      </w:tblPr>
      <w:tblGrid>
        <w:gridCol w:w="3355"/>
        <w:gridCol w:w="1690"/>
        <w:gridCol w:w="6017"/>
      </w:tblGrid>
      <w:tr w:rsidR="00195ABB" w:rsidRPr="00CB5090" w14:paraId="2CF66DB9" w14:textId="77777777" w:rsidTr="00344452">
        <w:tc>
          <w:tcPr>
            <w:tcW w:w="3355" w:type="dxa"/>
            <w:shd w:val="clear" w:color="auto" w:fill="002060"/>
          </w:tcPr>
          <w:p w14:paraId="630F29F2" w14:textId="77777777" w:rsidR="00195ABB" w:rsidRPr="00CB5090" w:rsidRDefault="00195ABB" w:rsidP="00195ABB">
            <w:pPr>
              <w:tabs>
                <w:tab w:val="left" w:pos="1739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WHC Number</w:t>
            </w:r>
          </w:p>
          <w:p w14:paraId="57C90167" w14:textId="77777777" w:rsidR="00195ABB" w:rsidRPr="00CB5090" w:rsidRDefault="00195ABB" w:rsidP="00195ABB">
            <w:pPr>
              <w:tabs>
                <w:tab w:val="left" w:pos="1739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and Title</w:t>
            </w:r>
          </w:p>
        </w:tc>
        <w:tc>
          <w:tcPr>
            <w:tcW w:w="1690" w:type="dxa"/>
            <w:shd w:val="clear" w:color="auto" w:fill="002060"/>
          </w:tcPr>
          <w:p w14:paraId="5547BA1D" w14:textId="77777777" w:rsidR="00195ABB" w:rsidRPr="00CB5090" w:rsidRDefault="00195ABB" w:rsidP="00195ABB">
            <w:pPr>
              <w:tabs>
                <w:tab w:val="left" w:pos="1739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Date Received by Email</w:t>
            </w:r>
          </w:p>
        </w:tc>
        <w:tc>
          <w:tcPr>
            <w:tcW w:w="6017" w:type="dxa"/>
            <w:shd w:val="clear" w:color="auto" w:fill="002060"/>
          </w:tcPr>
          <w:p w14:paraId="3BBBC161" w14:textId="77777777" w:rsidR="00195ABB" w:rsidRPr="00CB5090" w:rsidRDefault="00195ABB" w:rsidP="00195ABB">
            <w:pPr>
              <w:tabs>
                <w:tab w:val="left" w:pos="1739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 xml:space="preserve">Recipients </w:t>
            </w:r>
            <w:proofErr w:type="gramStart"/>
            <w:r w:rsidRPr="00CB5090">
              <w:rPr>
                <w:rFonts w:ascii="Arial" w:hAnsi="Arial" w:cs="Arial"/>
                <w:b/>
                <w:sz w:val="24"/>
                <w:szCs w:val="24"/>
              </w:rPr>
              <w:t>Taking Action</w:t>
            </w:r>
            <w:proofErr w:type="gramEnd"/>
          </w:p>
        </w:tc>
      </w:tr>
      <w:tr w:rsidR="00887E28" w:rsidRPr="00CB5090" w14:paraId="03AE5CE4" w14:textId="77777777" w:rsidTr="004911EF">
        <w:tc>
          <w:tcPr>
            <w:tcW w:w="3355" w:type="dxa"/>
          </w:tcPr>
          <w:p w14:paraId="5D05E6FF" w14:textId="77777777" w:rsidR="00887E28" w:rsidRPr="00072126" w:rsidRDefault="00887E28" w:rsidP="00887E28">
            <w:pP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>
              <w:rPr>
                <w:rFonts w:ascii="Arial" w:hAnsi="Arial" w:cs="Arial"/>
                <w:lang w:val="en-US"/>
              </w:rPr>
              <w:t xml:space="preserve">WHC/2024/024 - </w:t>
            </w:r>
          </w:p>
          <w:p w14:paraId="04DC10A0" w14:textId="467B9B2E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72126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 </w:t>
            </w:r>
            <w:r w:rsidRPr="00072126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Implementation the agreed approach to preventing Violence and Aggression towards NHS staff in Wales.</w:t>
            </w:r>
          </w:p>
        </w:tc>
        <w:tc>
          <w:tcPr>
            <w:tcW w:w="1690" w:type="dxa"/>
          </w:tcPr>
          <w:p w14:paraId="0976895E" w14:textId="0EFD05B0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20.05.2024</w:t>
            </w:r>
          </w:p>
        </w:tc>
        <w:tc>
          <w:tcPr>
            <w:tcW w:w="6017" w:type="dxa"/>
          </w:tcPr>
          <w:p w14:paraId="1BCFD97A" w14:textId="77777777" w:rsidR="00887E28" w:rsidRPr="00072126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072126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Chief Executives, NHS Wales Health Boards/Trusts/Special Health Authorities </w:t>
            </w:r>
          </w:p>
          <w:p w14:paraId="077DE45C" w14:textId="0FD6DB11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 w:rsidRPr="00072126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Directors of Workforce, Health Boards/Trusts/Special Health Authorities</w:t>
            </w:r>
          </w:p>
        </w:tc>
      </w:tr>
      <w:tr w:rsidR="00887E28" w:rsidRPr="00CB5090" w14:paraId="71BE6C83" w14:textId="77777777" w:rsidTr="004911EF">
        <w:tc>
          <w:tcPr>
            <w:tcW w:w="3355" w:type="dxa"/>
          </w:tcPr>
          <w:p w14:paraId="409EC210" w14:textId="77777777" w:rsidR="00887E28" w:rsidRPr="00F654B3" w:rsidRDefault="00887E28" w:rsidP="00887E28">
            <w:pP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>
              <w:rPr>
                <w:rFonts w:ascii="Arial" w:hAnsi="Arial" w:cs="Arial"/>
                <w:lang w:val="en-US"/>
              </w:rPr>
              <w:t xml:space="preserve">WHC/2024/-26 - </w:t>
            </w:r>
          </w:p>
          <w:p w14:paraId="116C1794" w14:textId="2587C412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F654B3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2024/25 LHB, SHA &amp; Trust Monthly Financial Monitoring Return Guidance</w:t>
            </w:r>
          </w:p>
        </w:tc>
        <w:tc>
          <w:tcPr>
            <w:tcW w:w="1690" w:type="dxa"/>
          </w:tcPr>
          <w:p w14:paraId="7AD138F1" w14:textId="64799B5D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22.05.2024</w:t>
            </w:r>
          </w:p>
        </w:tc>
        <w:tc>
          <w:tcPr>
            <w:tcW w:w="6017" w:type="dxa"/>
          </w:tcPr>
          <w:p w14:paraId="284A1ACD" w14:textId="77777777" w:rsidR="00887E28" w:rsidRPr="00F654B3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F654B3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Chief Executives &amp; Directors of Finance </w:t>
            </w:r>
          </w:p>
          <w:p w14:paraId="47826DE3" w14:textId="3DF2E00C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 w:rsidRPr="00F654B3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LHBS/SHAs/Trusts/NWSSP/JCC</w:t>
            </w:r>
          </w:p>
        </w:tc>
      </w:tr>
      <w:tr w:rsidR="00887E28" w:rsidRPr="00CB5090" w14:paraId="24925240" w14:textId="77777777" w:rsidTr="004911EF">
        <w:tc>
          <w:tcPr>
            <w:tcW w:w="3355" w:type="dxa"/>
          </w:tcPr>
          <w:p w14:paraId="298A0154" w14:textId="77777777" w:rsidR="00887E28" w:rsidRPr="0004705C" w:rsidRDefault="00887E28" w:rsidP="00887E28">
            <w:pP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04705C">
              <w:rPr>
                <w:rFonts w:ascii="Arial" w:hAnsi="Arial" w:cs="Arial"/>
                <w:sz w:val="24"/>
                <w:szCs w:val="24"/>
                <w:lang w:val="en-US"/>
              </w:rPr>
              <w:t xml:space="preserve">WHC/2024/025 - </w:t>
            </w:r>
          </w:p>
          <w:p w14:paraId="46C5380B" w14:textId="2E61CC9B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705C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NHS Wales National Clinical Audit and Outcome Review Plan Annual Rolling</w:t>
            </w:r>
            <w: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 </w:t>
            </w:r>
            <w:r w:rsidRPr="0004705C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Programme for 2024/25</w:t>
            </w:r>
          </w:p>
        </w:tc>
        <w:tc>
          <w:tcPr>
            <w:tcW w:w="1690" w:type="dxa"/>
          </w:tcPr>
          <w:p w14:paraId="1703C5C8" w14:textId="78F32F05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04/06/2024</w:t>
            </w:r>
          </w:p>
        </w:tc>
        <w:tc>
          <w:tcPr>
            <w:tcW w:w="6017" w:type="dxa"/>
          </w:tcPr>
          <w:p w14:paraId="245FD56B" w14:textId="77777777" w:rsidR="00887E28" w:rsidRPr="0004705C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04705C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Chief Executives / Medical Directors /</w:t>
            </w:r>
          </w:p>
          <w:p w14:paraId="06C73D96" w14:textId="0B8B346E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 w:rsidRPr="0004705C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Directors of Primary Care</w:t>
            </w:r>
          </w:p>
        </w:tc>
      </w:tr>
      <w:tr w:rsidR="00887E28" w:rsidRPr="00CB5090" w14:paraId="18D16CE6" w14:textId="77777777" w:rsidTr="004911EF">
        <w:tc>
          <w:tcPr>
            <w:tcW w:w="3355" w:type="dxa"/>
          </w:tcPr>
          <w:p w14:paraId="7667092B" w14:textId="77777777" w:rsidR="00887E28" w:rsidRPr="00325C40" w:rsidRDefault="00887E28" w:rsidP="00887E28">
            <w:pP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>
              <w:rPr>
                <w:rFonts w:ascii="Arial" w:hAnsi="Arial" w:cs="Arial"/>
                <w:lang w:val="en-US"/>
              </w:rPr>
              <w:t xml:space="preserve">WHC/2024/029 - </w:t>
            </w:r>
          </w:p>
          <w:p w14:paraId="48258DF5" w14:textId="69D7B313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25C40">
              <w:rPr>
                <w:rFonts w:ascii="Arial" w:hAnsi="Arial" w:cs="Arial"/>
                <w:color w:val="000000"/>
                <w14:ligatures w14:val="standardContextual"/>
              </w:rPr>
              <w:t>Certification of Vision Impairment in Primary and Community Care</w:t>
            </w:r>
          </w:p>
        </w:tc>
        <w:tc>
          <w:tcPr>
            <w:tcW w:w="1690" w:type="dxa"/>
          </w:tcPr>
          <w:p w14:paraId="63C3BB28" w14:textId="12FDD4DE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11/06/2024</w:t>
            </w:r>
          </w:p>
        </w:tc>
        <w:tc>
          <w:tcPr>
            <w:tcW w:w="6017" w:type="dxa"/>
          </w:tcPr>
          <w:p w14:paraId="66EFCE7D" w14:textId="2EDC10E1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 w:rsidRPr="00325C40">
              <w:rPr>
                <w:rFonts w:ascii="Arial" w:hAnsi="Arial" w:cs="Arial"/>
                <w:color w:val="000000"/>
                <w14:ligatures w14:val="standardContextual"/>
              </w:rPr>
              <w:t>Local Health Boards</w:t>
            </w:r>
          </w:p>
        </w:tc>
      </w:tr>
      <w:tr w:rsidR="00887E28" w:rsidRPr="00CB5090" w14:paraId="2DE1B647" w14:textId="77777777" w:rsidTr="004911EF">
        <w:tc>
          <w:tcPr>
            <w:tcW w:w="3355" w:type="dxa"/>
          </w:tcPr>
          <w:p w14:paraId="4B806579" w14:textId="77777777" w:rsidR="00887E28" w:rsidRPr="00AB4B09" w:rsidRDefault="00887E28" w:rsidP="00887E28">
            <w:pPr>
              <w:rPr>
                <w:rFonts w:ascii="Times New Roman" w:hAnsi="Times New Roman" w:cs="Times New Roman"/>
                <w:color w:val="000000"/>
                <w14:ligatures w14:val="standardContextual"/>
              </w:rPr>
            </w:pPr>
            <w:r w:rsidRPr="00AB4B09">
              <w:rPr>
                <w:rFonts w:ascii="Arial" w:hAnsi="Arial" w:cs="Arial"/>
                <w:lang w:val="en-US"/>
              </w:rPr>
              <w:t xml:space="preserve">WHC/2024/028 - </w:t>
            </w:r>
          </w:p>
          <w:p w14:paraId="0E2A8D2A" w14:textId="17C1B5B7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AB4B09">
              <w:rPr>
                <w:rFonts w:ascii="Arial" w:hAnsi="Arial" w:cs="Arial"/>
                <w:color w:val="000000"/>
                <w14:ligatures w14:val="standardContextual"/>
              </w:rPr>
              <w:t>The National Influenza Immunisation Programme 2024-25</w:t>
            </w:r>
          </w:p>
        </w:tc>
        <w:tc>
          <w:tcPr>
            <w:tcW w:w="1690" w:type="dxa"/>
          </w:tcPr>
          <w:p w14:paraId="11762EF8" w14:textId="7D64F063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13/06/2024</w:t>
            </w:r>
          </w:p>
        </w:tc>
        <w:tc>
          <w:tcPr>
            <w:tcW w:w="6017" w:type="dxa"/>
          </w:tcPr>
          <w:p w14:paraId="24670E09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Chief Executives, Health Boards/Trusts </w:t>
            </w:r>
          </w:p>
          <w:p w14:paraId="209243B7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Immunisation Leads, Health Boards/Trusts </w:t>
            </w:r>
          </w:p>
          <w:p w14:paraId="263C9228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Immunisation Coordinators, Health Boards </w:t>
            </w:r>
          </w:p>
          <w:p w14:paraId="7CBFD7BA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Vaccination Operational Leads, Health Boards/Trusts </w:t>
            </w:r>
          </w:p>
          <w:p w14:paraId="66C3FA8C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Medical Directors, Health Boards/Trusts </w:t>
            </w:r>
          </w:p>
          <w:p w14:paraId="076FAFFE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Directors of Primary Care, Health Boards/Trusts </w:t>
            </w:r>
          </w:p>
          <w:p w14:paraId="62BF62A9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Nurse Executive Directors, Health Boards/Trusts </w:t>
            </w:r>
          </w:p>
          <w:p w14:paraId="6338E0DB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Directors of Therapies and Health Sciences, Health Boards/Trusts </w:t>
            </w:r>
          </w:p>
          <w:p w14:paraId="18172E3E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Chief Pharmacists, Health Boards/Trusts </w:t>
            </w:r>
          </w:p>
          <w:p w14:paraId="4C55BD97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Directors of Public Health, Health Boards/Trusts </w:t>
            </w:r>
          </w:p>
          <w:p w14:paraId="1057251F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Directors of Maternity Services, Health Boards </w:t>
            </w:r>
          </w:p>
          <w:p w14:paraId="7A37D2E0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Directors of Workforce and Organisational Development, Health Boards/Trusts </w:t>
            </w:r>
          </w:p>
          <w:p w14:paraId="4AA1D98E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Executive Director of Public Health, Public Health Wales </w:t>
            </w:r>
          </w:p>
          <w:p w14:paraId="3E23F1EE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Nurse Director, Public Health Wales </w:t>
            </w:r>
          </w:p>
          <w:p w14:paraId="04050D08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Head of Vaccine Preventable Disease Programme, Public Health Wales </w:t>
            </w:r>
          </w:p>
          <w:p w14:paraId="50D1B004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Director of Planning, Vaccination Programme Wales </w:t>
            </w:r>
          </w:p>
          <w:p w14:paraId="175A6791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General Practitioners </w:t>
            </w:r>
          </w:p>
          <w:p w14:paraId="0243DE8D" w14:textId="77777777" w:rsidR="00887E28" w:rsidRPr="00AB4B09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Community Pharmacists </w:t>
            </w:r>
          </w:p>
          <w:p w14:paraId="7DF4A819" w14:textId="00BD7588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 w:rsidRPr="00AB4B09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Digital Health and Care Wales</w:t>
            </w:r>
          </w:p>
        </w:tc>
      </w:tr>
      <w:tr w:rsidR="00887E28" w:rsidRPr="00CB5090" w14:paraId="144F9ED0" w14:textId="77777777" w:rsidTr="004911EF">
        <w:tc>
          <w:tcPr>
            <w:tcW w:w="3355" w:type="dxa"/>
          </w:tcPr>
          <w:p w14:paraId="7F529F9F" w14:textId="77777777" w:rsidR="00887E28" w:rsidRPr="0004049D" w:rsidRDefault="00887E28" w:rsidP="00887E28">
            <w:pPr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lang w:val="en-US"/>
              </w:rPr>
              <w:t xml:space="preserve">WHC/2023/047 - </w:t>
            </w:r>
          </w:p>
          <w:p w14:paraId="556EB155" w14:textId="1FC296F6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 Influenza Vaccines and Eligible Cohorts for the 2024/25 season. </w:t>
            </w:r>
            <w:r>
              <w:rPr>
                <w:rFonts w:ascii="Arial" w:hAnsi="Arial" w:cs="Arial"/>
                <w:color w:val="000000"/>
                <w14:ligatures w14:val="standardContextual"/>
              </w:rPr>
              <w:t>(</w:t>
            </w: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>Revised June 2024)</w:t>
            </w:r>
          </w:p>
        </w:tc>
        <w:tc>
          <w:tcPr>
            <w:tcW w:w="1690" w:type="dxa"/>
          </w:tcPr>
          <w:p w14:paraId="1295FC13" w14:textId="072619F0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13/06/2024</w:t>
            </w:r>
          </w:p>
        </w:tc>
        <w:tc>
          <w:tcPr>
            <w:tcW w:w="6017" w:type="dxa"/>
          </w:tcPr>
          <w:p w14:paraId="5BBDB300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Chief Executives, Health Boards/Trusts </w:t>
            </w:r>
          </w:p>
          <w:p w14:paraId="1788E44A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Immunisation Leads, Health Boards/Trusts </w:t>
            </w:r>
          </w:p>
          <w:p w14:paraId="79AAA3D3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Immunisation Coordinators, Health Boards </w:t>
            </w:r>
          </w:p>
          <w:p w14:paraId="225BD7A8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Vaccination Operational Leads, Health Boards/Trusts </w:t>
            </w:r>
          </w:p>
          <w:p w14:paraId="386D0134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lastRenderedPageBreak/>
              <w:t xml:space="preserve">Medical Directors, Health Boards/Trusts </w:t>
            </w:r>
          </w:p>
          <w:p w14:paraId="48D3F212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Directors of Primary Care, Health Boards/Trusts </w:t>
            </w:r>
          </w:p>
          <w:p w14:paraId="05FA6FA3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Nurse Executive Directors, Health Boards/Trusts </w:t>
            </w:r>
          </w:p>
          <w:p w14:paraId="7399848C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Directors of Therapies and Health Sciences, Health Boards/Trusts </w:t>
            </w:r>
          </w:p>
          <w:p w14:paraId="637EE1DF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Chief Pharmacists, Health Boards/Trusts </w:t>
            </w:r>
          </w:p>
          <w:p w14:paraId="15AC2153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Directors of Public Health, Health Boards/Trusts </w:t>
            </w:r>
          </w:p>
          <w:p w14:paraId="0787238E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Directors of Maternity Services, Health Boards </w:t>
            </w:r>
          </w:p>
          <w:p w14:paraId="666BAD1D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Directors of Workforce and Organisational Development, Health Boards/Trusts </w:t>
            </w:r>
          </w:p>
          <w:p w14:paraId="4BDD2A05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Executive Director of Public Health, Public Health Wales </w:t>
            </w:r>
          </w:p>
          <w:p w14:paraId="7EA1DEA6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Nurse Director, Public Health Wales </w:t>
            </w:r>
          </w:p>
          <w:p w14:paraId="22E78888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Head of Vaccine Preventable Disease Programme, Public Health Wales </w:t>
            </w:r>
          </w:p>
          <w:p w14:paraId="276D978F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Director of Planning, Vaccination Programme Wales </w:t>
            </w:r>
          </w:p>
          <w:p w14:paraId="325C0DBC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General Practitioners </w:t>
            </w:r>
          </w:p>
          <w:p w14:paraId="1087B566" w14:textId="77777777" w:rsidR="00887E28" w:rsidRPr="0004049D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14:ligatures w14:val="standardContextual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 xml:space="preserve">Community Pharmacists </w:t>
            </w:r>
          </w:p>
          <w:p w14:paraId="1EF4117D" w14:textId="4146C433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 w:rsidRPr="0004049D">
              <w:rPr>
                <w:rFonts w:ascii="Arial" w:hAnsi="Arial" w:cs="Arial"/>
                <w:color w:val="000000"/>
                <w14:ligatures w14:val="standardContextual"/>
              </w:rPr>
              <w:t>Digital Health and Care Wales</w:t>
            </w:r>
          </w:p>
        </w:tc>
      </w:tr>
      <w:tr w:rsidR="00887E28" w:rsidRPr="00CB5090" w14:paraId="515C53E3" w14:textId="77777777" w:rsidTr="004911EF">
        <w:tc>
          <w:tcPr>
            <w:tcW w:w="3355" w:type="dxa"/>
          </w:tcPr>
          <w:p w14:paraId="52E1B091" w14:textId="77777777" w:rsidR="00887E28" w:rsidRPr="006A1E37" w:rsidRDefault="00887E28" w:rsidP="00887E28">
            <w:pP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>
              <w:rPr>
                <w:rFonts w:ascii="Arial" w:hAnsi="Arial" w:cs="Arial"/>
                <w:lang w:val="en-US"/>
              </w:rPr>
              <w:t xml:space="preserve">WHC/2024/031 -  </w:t>
            </w:r>
          </w:p>
          <w:p w14:paraId="23F650F9" w14:textId="373F94ED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6A1E37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Agency Workforce Reduction Programme and Control Framework 2024-25</w:t>
            </w:r>
          </w:p>
        </w:tc>
        <w:tc>
          <w:tcPr>
            <w:tcW w:w="1690" w:type="dxa"/>
          </w:tcPr>
          <w:p w14:paraId="3B8D19DA" w14:textId="1D41114E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17/06/2024</w:t>
            </w:r>
          </w:p>
        </w:tc>
        <w:tc>
          <w:tcPr>
            <w:tcW w:w="6017" w:type="dxa"/>
          </w:tcPr>
          <w:p w14:paraId="6441A291" w14:textId="77777777" w:rsidR="00887E28" w:rsidRPr="006A1E37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6A1E37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Chief Executives, NHS Wales Health Boards/Trusts/Special Health Authorities </w:t>
            </w:r>
          </w:p>
          <w:p w14:paraId="45068E96" w14:textId="77777777" w:rsidR="00887E28" w:rsidRPr="006A1E37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6A1E37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Chief Operating Officers, Health Boards/Trusts/Special Health Authorities </w:t>
            </w:r>
          </w:p>
          <w:p w14:paraId="2798D846" w14:textId="77777777" w:rsidR="00887E28" w:rsidRPr="006A1E37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6A1E37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Directors of Finance, Health Boards/Trusts/Special Health Authorities </w:t>
            </w:r>
          </w:p>
          <w:p w14:paraId="2DADCFB8" w14:textId="77777777" w:rsidR="00887E28" w:rsidRPr="006A1E37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6A1E37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Directors of Workforce, Health Boards/Trusts/Special Health Authorities </w:t>
            </w:r>
          </w:p>
          <w:p w14:paraId="00069AF7" w14:textId="77777777" w:rsidR="00887E28" w:rsidRPr="006A1E37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6A1E37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Nurse Executive Directors, Health Boards/Trusts/Special Health Authorities </w:t>
            </w:r>
          </w:p>
          <w:p w14:paraId="2F259F48" w14:textId="1873B665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 w:rsidRPr="006A1E37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Medical Directors - Health Boards/Trusts/Special Health Authorities</w:t>
            </w:r>
          </w:p>
        </w:tc>
      </w:tr>
      <w:tr w:rsidR="00887E28" w:rsidRPr="00CB5090" w14:paraId="4CC183DA" w14:textId="77777777" w:rsidTr="004911EF">
        <w:tc>
          <w:tcPr>
            <w:tcW w:w="3355" w:type="dxa"/>
          </w:tcPr>
          <w:p w14:paraId="57E42F3F" w14:textId="2A29112B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WHC 2024_027 </w:t>
            </w:r>
            <w:r w:rsidRPr="00142E9B">
              <w:rPr>
                <w:rFonts w:ascii="Arial" w:hAnsi="Arial" w:cs="Arial"/>
                <w:lang w:val="en-US"/>
              </w:rPr>
              <w:t xml:space="preserve">All Wales Critical Care Escalation Guidance for the Management of All Unplanned Increases </w:t>
            </w:r>
            <w:proofErr w:type="gramStart"/>
            <w:r w:rsidRPr="00142E9B">
              <w:rPr>
                <w:rFonts w:ascii="Arial" w:hAnsi="Arial" w:cs="Arial"/>
                <w:lang w:val="en-US"/>
              </w:rPr>
              <w:t>In</w:t>
            </w:r>
            <w:proofErr w:type="gramEnd"/>
            <w:r w:rsidRPr="00142E9B">
              <w:rPr>
                <w:rFonts w:ascii="Arial" w:hAnsi="Arial" w:cs="Arial"/>
                <w:lang w:val="en-US"/>
              </w:rPr>
              <w:t xml:space="preserve"> Demand</w:t>
            </w:r>
          </w:p>
        </w:tc>
        <w:tc>
          <w:tcPr>
            <w:tcW w:w="1690" w:type="dxa"/>
          </w:tcPr>
          <w:p w14:paraId="67F5649E" w14:textId="048462E7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19/06/2024</w:t>
            </w:r>
          </w:p>
        </w:tc>
        <w:tc>
          <w:tcPr>
            <w:tcW w:w="6017" w:type="dxa"/>
          </w:tcPr>
          <w:p w14:paraId="4C21EE58" w14:textId="65D2F5BB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Health Boards and NHS Trusts in Wales</w:t>
            </w:r>
          </w:p>
        </w:tc>
      </w:tr>
      <w:tr w:rsidR="00887E28" w:rsidRPr="00CB5090" w14:paraId="6ADF6909" w14:textId="77777777" w:rsidTr="004911EF">
        <w:tc>
          <w:tcPr>
            <w:tcW w:w="3355" w:type="dxa"/>
          </w:tcPr>
          <w:p w14:paraId="692A0184" w14:textId="77777777" w:rsidR="00887E28" w:rsidRDefault="00887E28" w:rsidP="00887E28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WHC (2024) 032</w:t>
            </w:r>
          </w:p>
          <w:p w14:paraId="07310608" w14:textId="0B890517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Introduction of new NHS Wales Vaccination </w:t>
            </w:r>
            <w:proofErr w:type="spellStart"/>
            <w:r>
              <w:rPr>
                <w:rFonts w:ascii="Arial" w:hAnsi="Arial" w:cs="Arial"/>
                <w:lang w:val="en-US"/>
              </w:rPr>
              <w:t>Programmes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against respiratory</w:t>
            </w:r>
          </w:p>
        </w:tc>
        <w:tc>
          <w:tcPr>
            <w:tcW w:w="1690" w:type="dxa"/>
          </w:tcPr>
          <w:p w14:paraId="7EC11A73" w14:textId="2294F88F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24/06/2024</w:t>
            </w:r>
          </w:p>
        </w:tc>
        <w:tc>
          <w:tcPr>
            <w:tcW w:w="6017" w:type="dxa"/>
          </w:tcPr>
          <w:p w14:paraId="48103813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Chief Executives, Health Boards/Trusts</w:t>
            </w:r>
          </w:p>
          <w:p w14:paraId="31441E99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Immunisation leads, Health boards/</w:t>
            </w:r>
            <w:proofErr w:type="gramStart"/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Trusts</w:t>
            </w:r>
            <w:proofErr w:type="gramEnd"/>
          </w:p>
          <w:p w14:paraId="1D56AA6D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Immunisation coordinators, Health boards/Trusts</w:t>
            </w:r>
          </w:p>
          <w:p w14:paraId="20D4DF15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Vaccination Operating Leads, Health boards/Trusts</w:t>
            </w:r>
          </w:p>
          <w:p w14:paraId="217EE70C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Covid-19 Vaccination Leads, Health boards/</w:t>
            </w:r>
            <w:proofErr w:type="gramStart"/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Trusts</w:t>
            </w:r>
            <w:proofErr w:type="gramEnd"/>
          </w:p>
          <w:p w14:paraId="1C72769A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Medical Directors, Health boards/Trusts</w:t>
            </w:r>
          </w:p>
          <w:p w14:paraId="6E3CB11B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Directors of Primary Care, Health boards/Trusts</w:t>
            </w:r>
          </w:p>
          <w:p w14:paraId="29635DBC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Nurse Executive Directors, Health boards/Trusts</w:t>
            </w:r>
          </w:p>
          <w:p w14:paraId="640FB1C3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Chief Pharmacists, Health boards/Trusts</w:t>
            </w:r>
          </w:p>
          <w:p w14:paraId="49237615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Directors of Public Health, Health boards/Trusts</w:t>
            </w:r>
          </w:p>
          <w:p w14:paraId="7075E136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Executive Directors of Public Health, Health boards/Trusts</w:t>
            </w:r>
          </w:p>
          <w:p w14:paraId="754DCFCC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Head Vaccine Preventable Disease Programme, Public Health Wales Director of Planning, Vaccination Programme Wales, NHS Executive</w:t>
            </w:r>
          </w:p>
          <w:p w14:paraId="4529B6A0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Community Pharmacy Wales</w:t>
            </w:r>
          </w:p>
          <w:p w14:paraId="6C4FF928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General </w:t>
            </w:r>
            <w:proofErr w:type="spellStart"/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Practioner</w:t>
            </w:r>
            <w:proofErr w:type="spellEnd"/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 Committee, Wales</w:t>
            </w:r>
          </w:p>
          <w:p w14:paraId="531655FC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General </w:t>
            </w:r>
            <w:proofErr w:type="spellStart"/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Practioners</w:t>
            </w:r>
            <w:proofErr w:type="spellEnd"/>
          </w:p>
          <w:p w14:paraId="1AED9877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lastRenderedPageBreak/>
              <w:t xml:space="preserve">Community Pharmacists </w:t>
            </w:r>
          </w:p>
          <w:p w14:paraId="27FEC0A2" w14:textId="77777777" w:rsidR="00887E28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</w:p>
          <w:p w14:paraId="51209ACC" w14:textId="77777777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87E28" w:rsidRPr="00CB5090" w14:paraId="7E941861" w14:textId="77777777" w:rsidTr="004911EF">
        <w:tc>
          <w:tcPr>
            <w:tcW w:w="3355" w:type="dxa"/>
          </w:tcPr>
          <w:p w14:paraId="505483FB" w14:textId="77777777" w:rsidR="00887E28" w:rsidRPr="00AC11A5" w:rsidRDefault="00887E28" w:rsidP="00887E28">
            <w:pP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>
              <w:rPr>
                <w:rFonts w:ascii="Arial" w:hAnsi="Arial" w:cs="Arial"/>
                <w:lang w:val="en-US"/>
              </w:rPr>
              <w:t xml:space="preserve">WHC (2024) 032 </w:t>
            </w:r>
          </w:p>
          <w:p w14:paraId="3F5882D3" w14:textId="55580B53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AC11A5">
              <w:rPr>
                <w:rFonts w:ascii="Arial" w:hAnsi="Arial" w:cs="Arial"/>
                <w:color w:val="000000"/>
                <w14:ligatures w14:val="standardContextual"/>
              </w:rPr>
              <w:t>Introduction of new NHS Wales vaccination programmes against respiratory syncytial virus (RSV)</w:t>
            </w:r>
          </w:p>
        </w:tc>
        <w:tc>
          <w:tcPr>
            <w:tcW w:w="1690" w:type="dxa"/>
          </w:tcPr>
          <w:p w14:paraId="419FB377" w14:textId="2DB75282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26/06/2024</w:t>
            </w:r>
          </w:p>
        </w:tc>
        <w:tc>
          <w:tcPr>
            <w:tcW w:w="6017" w:type="dxa"/>
          </w:tcPr>
          <w:p w14:paraId="6CE51985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Chief Executives, Health Boards/Trusts </w:t>
            </w:r>
          </w:p>
          <w:p w14:paraId="2C10EA6B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Immunisation Leads, Health Boards/Trusts </w:t>
            </w:r>
          </w:p>
          <w:p w14:paraId="1FFDE251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Immunisation Coordinators, Health Boards </w:t>
            </w:r>
          </w:p>
          <w:p w14:paraId="69DFEFED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Vaccination Operational Leads, Health Boards/Trusts </w:t>
            </w:r>
          </w:p>
          <w:p w14:paraId="4F044145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COVID-19 Vaccination Leads, Health Boards/Trusts </w:t>
            </w:r>
          </w:p>
          <w:p w14:paraId="7148DCAA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Medical Directors, Health Boards/Trusts </w:t>
            </w:r>
          </w:p>
          <w:p w14:paraId="1346557B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Directors of Primary Care, Health Boards/Trusts </w:t>
            </w:r>
          </w:p>
          <w:p w14:paraId="0C49FC92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Nurse Executive Directors, Health Boards/Trusts </w:t>
            </w:r>
          </w:p>
          <w:p w14:paraId="0D6B18F3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Chief Pharmacists, Health Boards/Trusts </w:t>
            </w:r>
          </w:p>
          <w:p w14:paraId="60A8E6AF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Directors of Public Health, Health Boards/Trusts </w:t>
            </w:r>
          </w:p>
          <w:p w14:paraId="4AA6C18F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Executive Director of Public Health, Public Health Wales </w:t>
            </w:r>
          </w:p>
          <w:p w14:paraId="7A5C59B2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Head Vaccine Preventable Disease Programme, Public Health Wales </w:t>
            </w:r>
          </w:p>
          <w:p w14:paraId="43E9FE32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Director of Planning, Vaccination Programme Wales, NHS Executive </w:t>
            </w:r>
          </w:p>
          <w:p w14:paraId="02C999D0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Community Pharmacy Wales </w:t>
            </w:r>
          </w:p>
          <w:p w14:paraId="0B1E6548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General Practitioner Committee, Wales </w:t>
            </w:r>
          </w:p>
          <w:p w14:paraId="28202EC9" w14:textId="77777777" w:rsidR="00887E28" w:rsidRPr="00AC11A5" w:rsidRDefault="00887E28" w:rsidP="00887E2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 xml:space="preserve">General practitioners </w:t>
            </w:r>
          </w:p>
          <w:p w14:paraId="26B4BBC4" w14:textId="75AFA541" w:rsidR="00887E28" w:rsidRPr="0071519C" w:rsidRDefault="00887E28" w:rsidP="00887E28">
            <w:pPr>
              <w:rPr>
                <w:rFonts w:ascii="Arial" w:hAnsi="Arial" w:cs="Arial"/>
                <w:sz w:val="24"/>
                <w:szCs w:val="24"/>
              </w:rPr>
            </w:pPr>
            <w:r w:rsidRPr="00AC11A5">
              <w:rPr>
                <w:rFonts w:ascii="Arial" w:hAnsi="Arial" w:cs="Arial"/>
                <w:color w:val="000000"/>
                <w:sz w:val="23"/>
                <w:szCs w:val="23"/>
                <w14:ligatures w14:val="standardContextual"/>
              </w:rPr>
              <w:t>Community pharmacists</w:t>
            </w:r>
          </w:p>
        </w:tc>
      </w:tr>
    </w:tbl>
    <w:p w14:paraId="532E4489" w14:textId="77777777" w:rsidR="000C3E3D" w:rsidRPr="00CB5090" w:rsidRDefault="000C3E3D" w:rsidP="00413839">
      <w:pPr>
        <w:rPr>
          <w:rFonts w:ascii="Arial" w:hAnsi="Arial" w:cs="Arial"/>
          <w:b/>
          <w:sz w:val="24"/>
          <w:szCs w:val="24"/>
        </w:rPr>
      </w:pPr>
    </w:p>
    <w:p w14:paraId="31080DF8" w14:textId="77777777" w:rsidR="00DC791A" w:rsidRPr="00CB5090" w:rsidRDefault="00DC791A" w:rsidP="00DC791A">
      <w:pPr>
        <w:framePr w:h="495" w:hRule="exact" w:hSpace="181" w:wrap="around" w:vAnchor="text" w:hAnchor="margin" w:y="1"/>
        <w:spacing w:after="0" w:line="240" w:lineRule="auto"/>
        <w:rPr>
          <w:rFonts w:ascii="Arial" w:hAnsi="Arial" w:cs="Arial"/>
          <w:sz w:val="24"/>
          <w:szCs w:val="24"/>
        </w:rPr>
      </w:pPr>
    </w:p>
    <w:p w14:paraId="1D0CA08A" w14:textId="77777777" w:rsidR="004334BF" w:rsidRPr="00CB5090" w:rsidRDefault="004334BF" w:rsidP="00ED7892">
      <w:pPr>
        <w:rPr>
          <w:rFonts w:ascii="Arial" w:hAnsi="Arial" w:cs="Arial"/>
          <w:b/>
          <w:sz w:val="24"/>
          <w:szCs w:val="24"/>
        </w:rPr>
      </w:pPr>
    </w:p>
    <w:p w14:paraId="03598CC2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5E2460DD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349C42EF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1CF2F105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5728A758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5CD9B31C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283A47D0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12FD0B08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6EBF6AC5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2382725A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171DDB33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5B0AFA9E" w14:textId="179DC9CA" w:rsidR="00CA7D70" w:rsidRDefault="00CA7D70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14:paraId="1B531829" w14:textId="77777777" w:rsidR="00CA7D70" w:rsidRDefault="00CA7D70" w:rsidP="00CA7D70">
      <w:pPr>
        <w:rPr>
          <w:rFonts w:ascii="Arial" w:hAnsi="Arial" w:cs="Arial"/>
          <w:b/>
          <w:sz w:val="24"/>
          <w:szCs w:val="24"/>
        </w:rPr>
      </w:pPr>
    </w:p>
    <w:p w14:paraId="4AADB5AB" w14:textId="1E7F8C43" w:rsidR="00CA7D70" w:rsidRDefault="00CA7D70" w:rsidP="00CA7D70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Appendix </w:t>
      </w:r>
      <w:r w:rsidR="00170334">
        <w:rPr>
          <w:rFonts w:ascii="Arial" w:hAnsi="Arial" w:cs="Arial"/>
          <w:b/>
          <w:sz w:val="24"/>
          <w:szCs w:val="24"/>
        </w:rPr>
        <w:t>6</w:t>
      </w:r>
    </w:p>
    <w:p w14:paraId="2A796349" w14:textId="77E874CB" w:rsidR="00CB5090" w:rsidRPr="00CA7D70" w:rsidRDefault="006E368F" w:rsidP="00CA7D70">
      <w:pPr>
        <w:jc w:val="center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COMMON SEAL REGISTER</w:t>
      </w:r>
    </w:p>
    <w:tbl>
      <w:tblPr>
        <w:tblpPr w:leftFromText="180" w:rightFromText="180" w:vertAnchor="text" w:horzAnchor="margin" w:tblpXSpec="center" w:tblpY="107"/>
        <w:tblW w:w="109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90"/>
        <w:gridCol w:w="1617"/>
        <w:gridCol w:w="7938"/>
      </w:tblGrid>
      <w:tr w:rsidR="00E939FA" w:rsidRPr="00E939FA" w14:paraId="3139F658" w14:textId="77777777" w:rsidTr="005D03F5">
        <w:tc>
          <w:tcPr>
            <w:tcW w:w="1390" w:type="dxa"/>
            <w:shd w:val="clear" w:color="auto" w:fill="1F3864" w:themeFill="accent5" w:themeFillShade="80"/>
          </w:tcPr>
          <w:p w14:paraId="384EF4CB" w14:textId="77777777" w:rsidR="00E939FA" w:rsidRPr="00E939FA" w:rsidRDefault="00E939FA" w:rsidP="00E939F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939FA">
              <w:rPr>
                <w:rFonts w:ascii="Arial" w:hAnsi="Arial" w:cs="Arial"/>
                <w:b/>
                <w:bCs/>
                <w:sz w:val="24"/>
                <w:szCs w:val="24"/>
              </w:rPr>
              <w:t>Document Number</w:t>
            </w:r>
          </w:p>
        </w:tc>
        <w:tc>
          <w:tcPr>
            <w:tcW w:w="1617" w:type="dxa"/>
            <w:shd w:val="clear" w:color="auto" w:fill="1F3864" w:themeFill="accent5" w:themeFillShade="80"/>
          </w:tcPr>
          <w:p w14:paraId="4811DCC6" w14:textId="77777777" w:rsidR="00E939FA" w:rsidRPr="00E939FA" w:rsidRDefault="00E939FA" w:rsidP="00E939F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939FA">
              <w:rPr>
                <w:rFonts w:ascii="Arial" w:hAnsi="Arial" w:cs="Arial"/>
                <w:b/>
                <w:bCs/>
                <w:sz w:val="24"/>
                <w:szCs w:val="24"/>
              </w:rPr>
              <w:t>Date Signed</w:t>
            </w:r>
          </w:p>
        </w:tc>
        <w:tc>
          <w:tcPr>
            <w:tcW w:w="7938" w:type="dxa"/>
            <w:shd w:val="clear" w:color="auto" w:fill="1F3864" w:themeFill="accent5" w:themeFillShade="80"/>
          </w:tcPr>
          <w:p w14:paraId="704F6747" w14:textId="77777777" w:rsidR="00E939FA" w:rsidRPr="00E939FA" w:rsidRDefault="00E939FA" w:rsidP="00E939F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939F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Document Details </w:t>
            </w:r>
          </w:p>
        </w:tc>
      </w:tr>
    </w:tbl>
    <w:tbl>
      <w:tblPr>
        <w:tblW w:w="109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3"/>
        <w:gridCol w:w="1559"/>
        <w:gridCol w:w="7977"/>
      </w:tblGrid>
      <w:tr w:rsidR="00FC1B06" w:rsidRPr="00582F37" w14:paraId="19465F72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BEC02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20/24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9E99C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02.05.24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3DA32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NEC4 Engineering and construction short contract in relation to Tawe Ward Demolition phase 2 and 3 at Morriston Hospital</w:t>
            </w:r>
          </w:p>
        </w:tc>
      </w:tr>
      <w:tr w:rsidR="00FC1B06" w:rsidRPr="00582F37" w14:paraId="7BCC0112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8637E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21/24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DB2C4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02.05.24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FC272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NEC4 Professional Services Contract (PSC) Option A</w:t>
            </w:r>
          </w:p>
          <w:p w14:paraId="483386ED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(Architectural and Principal Designer Consultant Services in relation to Proposed 2</w:t>
            </w:r>
            <w:r w:rsidRPr="00FC1B06">
              <w:rPr>
                <w:rFonts w:ascii="Arial" w:hAnsi="Arial" w:cs="Arial"/>
                <w:sz w:val="24"/>
                <w:szCs w:val="24"/>
              </w:rPr>
              <w:t>nd</w:t>
            </w:r>
            <w:r w:rsidRPr="00582F37">
              <w:rPr>
                <w:rFonts w:ascii="Arial" w:hAnsi="Arial" w:cs="Arial"/>
                <w:sz w:val="24"/>
                <w:szCs w:val="24"/>
              </w:rPr>
              <w:t xml:space="preserve"> CT SIM at Singleton hospital</w:t>
            </w:r>
          </w:p>
        </w:tc>
      </w:tr>
      <w:tr w:rsidR="00FC1B06" w:rsidRPr="00582F37" w14:paraId="6DE40B05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1FA9C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22/24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8223D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02.05.24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669C1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NEC Professional Services Contract (PSC) Option A (Architectural and Principal Designer consultant services) in relation to Proposed CT Building at Singleton Hospital</w:t>
            </w:r>
          </w:p>
        </w:tc>
      </w:tr>
      <w:tr w:rsidR="00FC1B06" w:rsidRPr="00582F37" w14:paraId="34E4319D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7ACF6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23/24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333CE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02.05.24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748E5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NEC4 Engineering and Construction Short Contract in relation to Re – Roofing Works Wards R and S at Morriston Hospital</w:t>
            </w:r>
          </w:p>
        </w:tc>
      </w:tr>
      <w:tr w:rsidR="00FC1B06" w:rsidRPr="00582F37" w14:paraId="44ED19A8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502542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24/24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B22AEB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02.05.24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256052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NEC4 Engineering and Construction Short Contract in relation to Nurse Call Replacement Ward T Morriston Hospital</w:t>
            </w:r>
          </w:p>
        </w:tc>
      </w:tr>
      <w:tr w:rsidR="00FC1B06" w:rsidRPr="00582F37" w14:paraId="3BA162C6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FE2323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25/24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96DF23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02.05.24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B315C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 xml:space="preserve">NEC4 Professional Services Contract (PSC) Option A </w:t>
            </w:r>
            <w:r>
              <w:rPr>
                <w:rFonts w:ascii="Arial" w:hAnsi="Arial" w:cs="Arial"/>
                <w:sz w:val="24"/>
                <w:szCs w:val="24"/>
              </w:rPr>
              <w:t>(</w:t>
            </w:r>
            <w:proofErr w:type="gramStart"/>
            <w:r w:rsidRPr="00582F37">
              <w:rPr>
                <w:rFonts w:ascii="Arial" w:hAnsi="Arial" w:cs="Arial"/>
                <w:sz w:val="24"/>
                <w:szCs w:val="24"/>
              </w:rPr>
              <w:t>Structural  Engineering</w:t>
            </w:r>
            <w:proofErr w:type="gramEnd"/>
            <w:r w:rsidRPr="00582F37">
              <w:rPr>
                <w:rFonts w:ascii="Arial" w:hAnsi="Arial" w:cs="Arial"/>
                <w:sz w:val="24"/>
                <w:szCs w:val="24"/>
              </w:rPr>
              <w:t xml:space="preserve"> Consultant Services) in relation to 2</w:t>
            </w:r>
            <w:r w:rsidRPr="00FC1B06">
              <w:rPr>
                <w:rFonts w:ascii="Arial" w:hAnsi="Arial" w:cs="Arial"/>
                <w:sz w:val="24"/>
                <w:szCs w:val="24"/>
              </w:rPr>
              <w:t>nd</w:t>
            </w:r>
            <w:r w:rsidRPr="00582F37">
              <w:rPr>
                <w:rFonts w:ascii="Arial" w:hAnsi="Arial" w:cs="Arial"/>
                <w:sz w:val="24"/>
                <w:szCs w:val="24"/>
              </w:rPr>
              <w:t xml:space="preserve"> CT Sim facility at Singleton Hospital</w:t>
            </w:r>
          </w:p>
        </w:tc>
      </w:tr>
      <w:tr w:rsidR="00FC1B06" w:rsidRPr="00582F37" w14:paraId="08E50BF4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57234B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26/24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F1B429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02.05.24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996068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NEC4 Engineering and Construction short contract</w:t>
            </w:r>
          </w:p>
          <w:p w14:paraId="0C147BFB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In relation to Tawe Ward Discharge Lounge at Morriston Hospital</w:t>
            </w:r>
          </w:p>
        </w:tc>
      </w:tr>
      <w:tr w:rsidR="00FC1B06" w:rsidRPr="00582F37" w14:paraId="66CFFF2F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832DB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27/24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3E3A3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02.05.24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0A328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NEC4 Engineering and construction short contract Option A in relation to Cath Lab at Morriston Hospital</w:t>
            </w:r>
          </w:p>
        </w:tc>
      </w:tr>
      <w:tr w:rsidR="00FC1B06" w:rsidRPr="00582F37" w14:paraId="320A5C8E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7D9D1E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28/24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016914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02.05.24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914A9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NEC4 Engineering and construction short contract in relation to Meadow Court- Boiler Replacement</w:t>
            </w:r>
          </w:p>
        </w:tc>
      </w:tr>
      <w:tr w:rsidR="00FC1B06" w:rsidRPr="00582F37" w14:paraId="6E81B2D6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D8029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29/24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7A972A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02.05.24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5D9D0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 xml:space="preserve">Sale of freehold land Health Centre </w:t>
            </w:r>
            <w:proofErr w:type="spellStart"/>
            <w:r w:rsidRPr="00582F37">
              <w:rPr>
                <w:rFonts w:ascii="Arial" w:hAnsi="Arial" w:cs="Arial"/>
                <w:sz w:val="24"/>
                <w:szCs w:val="24"/>
              </w:rPr>
              <w:t>Cymmer</w:t>
            </w:r>
            <w:proofErr w:type="spellEnd"/>
            <w:r w:rsidRPr="00582F37">
              <w:rPr>
                <w:rFonts w:ascii="Arial" w:hAnsi="Arial" w:cs="Arial"/>
                <w:sz w:val="24"/>
                <w:szCs w:val="24"/>
              </w:rPr>
              <w:t xml:space="preserve"> Port Talbot</w:t>
            </w:r>
          </w:p>
        </w:tc>
      </w:tr>
      <w:tr w:rsidR="00FC1B06" w:rsidRPr="00582F37" w14:paraId="7067BA47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B6B761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30/24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5AC9F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02.05.24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DC4C4A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 xml:space="preserve">Lease relating to Health Centre </w:t>
            </w:r>
            <w:proofErr w:type="spellStart"/>
            <w:r w:rsidRPr="00582F37">
              <w:rPr>
                <w:rFonts w:ascii="Arial" w:hAnsi="Arial" w:cs="Arial"/>
                <w:sz w:val="24"/>
                <w:szCs w:val="24"/>
              </w:rPr>
              <w:t>Cymmer</w:t>
            </w:r>
            <w:proofErr w:type="spellEnd"/>
            <w:r w:rsidRPr="00582F37">
              <w:rPr>
                <w:rFonts w:ascii="Arial" w:hAnsi="Arial" w:cs="Arial"/>
                <w:sz w:val="24"/>
                <w:szCs w:val="24"/>
              </w:rPr>
              <w:t xml:space="preserve"> Port Talbot</w:t>
            </w:r>
          </w:p>
        </w:tc>
      </w:tr>
      <w:tr w:rsidR="00FC1B06" w:rsidRPr="00582F37" w14:paraId="09AEDB2E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621853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31/24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4BFC9A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20.06.24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64841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NEC4 Engineering and Construction short contract in relation to Out of hours move to ALAC at Morriston</w:t>
            </w:r>
          </w:p>
        </w:tc>
      </w:tr>
      <w:tr w:rsidR="00FC1B06" w:rsidRPr="00582F37" w14:paraId="73FD8F14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1B26F7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32/24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B28E7F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20.06.24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183E5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NEC4 Engineering and Construction short Contract in relation to N/call replacement wards R and S at Morriston Hospital</w:t>
            </w:r>
          </w:p>
        </w:tc>
      </w:tr>
      <w:tr w:rsidR="00FC1B06" w:rsidRPr="00582F37" w14:paraId="31E1B018" w14:textId="77777777" w:rsidTr="00FC1B06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6D685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33/24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4087A7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19.06.24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A0FB9D" w14:textId="77777777" w:rsidR="00FC1B06" w:rsidRPr="00582F37" w:rsidRDefault="00FC1B06" w:rsidP="00360C40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Agreement for underlease with landlords works relating to unit 2 Sandringham Park Swansea Vale SA7 OAA</w:t>
            </w:r>
          </w:p>
        </w:tc>
      </w:tr>
    </w:tbl>
    <w:p w14:paraId="0DE2BB4B" w14:textId="77777777" w:rsidR="00347B97" w:rsidRPr="00344452" w:rsidRDefault="00347B97" w:rsidP="00347B97">
      <w:pPr>
        <w:rPr>
          <w:rFonts w:ascii="Arial" w:hAnsi="Arial" w:cs="Arial"/>
          <w:sz w:val="24"/>
          <w:szCs w:val="24"/>
        </w:rPr>
      </w:pPr>
    </w:p>
    <w:sectPr w:rsidR="00347B97" w:rsidRPr="00344452" w:rsidSect="003A7467">
      <w:footerReference w:type="default" r:id="rId13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3A83F6" w14:textId="77777777" w:rsidR="00B63AB8" w:rsidRDefault="00B63AB8" w:rsidP="00C107F2">
      <w:pPr>
        <w:spacing w:after="0" w:line="240" w:lineRule="auto"/>
      </w:pPr>
      <w:r>
        <w:separator/>
      </w:r>
    </w:p>
  </w:endnote>
  <w:endnote w:type="continuationSeparator" w:id="0">
    <w:p w14:paraId="14738E41" w14:textId="77777777" w:rsidR="00B63AB8" w:rsidRDefault="00B63AB8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9753930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5DCD0AA5" w14:textId="2E326B48" w:rsidR="00083F45" w:rsidRDefault="003B02AB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A7075AE" wp14:editId="437A4CBA">
              <wp:simplePos x="0" y="0"/>
              <wp:positionH relativeFrom="column">
                <wp:posOffset>-177800</wp:posOffset>
              </wp:positionH>
              <wp:positionV relativeFrom="paragraph">
                <wp:posOffset>24130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083F45">
          <w:fldChar w:fldCharType="begin"/>
        </w:r>
        <w:r w:rsidR="00083F45">
          <w:instrText xml:space="preserve"> PAGE   \* MERGEFORMAT </w:instrText>
        </w:r>
        <w:r w:rsidR="00083F45">
          <w:fldChar w:fldCharType="separate"/>
        </w:r>
        <w:r w:rsidR="00FC1B06">
          <w:rPr>
            <w:noProof/>
          </w:rPr>
          <w:t>7</w:t>
        </w:r>
        <w:r w:rsidR="00083F45">
          <w:rPr>
            <w:noProof/>
          </w:rPr>
          <w:fldChar w:fldCharType="end"/>
        </w:r>
        <w:r w:rsidR="00083F45">
          <w:t xml:space="preserve"> | </w:t>
        </w:r>
        <w:r w:rsidR="00083F45">
          <w:rPr>
            <w:color w:val="7F7F7F" w:themeColor="background1" w:themeShade="7F"/>
            <w:spacing w:val="60"/>
          </w:rPr>
          <w:t>Page</w:t>
        </w:r>
      </w:p>
    </w:sdtContent>
  </w:sdt>
  <w:p w14:paraId="1E1E3C4D" w14:textId="7BC9DFC8" w:rsidR="00480A62" w:rsidRPr="00B412B4" w:rsidRDefault="003B02AB" w:rsidP="00B412B4">
    <w:pPr>
      <w:pStyle w:val="Footer"/>
    </w:pPr>
    <w:r>
      <w:tab/>
      <w:t xml:space="preserve">                                                 </w:t>
    </w:r>
    <w:r w:rsidR="0021284A">
      <w:t xml:space="preserve">Health Board – </w:t>
    </w:r>
    <w:r w:rsidR="00CD4DF1">
      <w:t xml:space="preserve">Thursday, </w:t>
    </w:r>
    <w:r w:rsidR="00887E28">
      <w:t>25</w:t>
    </w:r>
    <w:r w:rsidR="00887E28" w:rsidRPr="00887E28">
      <w:rPr>
        <w:vertAlign w:val="superscript"/>
      </w:rPr>
      <w:t>th</w:t>
    </w:r>
    <w:r w:rsidR="00887E28">
      <w:t xml:space="preserve"> July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5248DA" w14:textId="77777777" w:rsidR="00B63AB8" w:rsidRDefault="00B63AB8" w:rsidP="00C107F2">
      <w:pPr>
        <w:spacing w:after="0" w:line="240" w:lineRule="auto"/>
      </w:pPr>
      <w:r>
        <w:separator/>
      </w:r>
    </w:p>
  </w:footnote>
  <w:footnote w:type="continuationSeparator" w:id="0">
    <w:p w14:paraId="34421CF1" w14:textId="77777777" w:rsidR="00B63AB8" w:rsidRDefault="00B63AB8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FA4B08"/>
    <w:multiLevelType w:val="hybridMultilevel"/>
    <w:tmpl w:val="C338EA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7E1073"/>
    <w:multiLevelType w:val="hybridMultilevel"/>
    <w:tmpl w:val="B1A6D682"/>
    <w:lvl w:ilvl="0" w:tplc="EFF893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017CBA"/>
    <w:multiLevelType w:val="hybridMultilevel"/>
    <w:tmpl w:val="F106FC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A6BBF"/>
    <w:multiLevelType w:val="hybridMultilevel"/>
    <w:tmpl w:val="5C16434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5D4864"/>
    <w:multiLevelType w:val="hybridMultilevel"/>
    <w:tmpl w:val="3DB6C66C"/>
    <w:lvl w:ilvl="0" w:tplc="BD1A2E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4E0D32"/>
    <w:multiLevelType w:val="hybridMultilevel"/>
    <w:tmpl w:val="5910372C"/>
    <w:lvl w:ilvl="0" w:tplc="C18EDCC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8A021F0"/>
    <w:multiLevelType w:val="hybridMultilevel"/>
    <w:tmpl w:val="298ADBAA"/>
    <w:lvl w:ilvl="0" w:tplc="F954943E">
      <w:start w:val="1"/>
      <w:numFmt w:val="lowerRoman"/>
      <w:lvlText w:val="(%1)"/>
      <w:lvlJc w:val="left"/>
      <w:pPr>
        <w:ind w:left="1080" w:hanging="72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0973163">
    <w:abstractNumId w:val="4"/>
  </w:num>
  <w:num w:numId="2" w16cid:durableId="1187213658">
    <w:abstractNumId w:val="2"/>
  </w:num>
  <w:num w:numId="3" w16cid:durableId="1050692298">
    <w:abstractNumId w:val="5"/>
  </w:num>
  <w:num w:numId="4" w16cid:durableId="428239085">
    <w:abstractNumId w:val="6"/>
  </w:num>
  <w:num w:numId="5" w16cid:durableId="1929653634">
    <w:abstractNumId w:val="1"/>
  </w:num>
  <w:num w:numId="6" w16cid:durableId="1019896505">
    <w:abstractNumId w:val="3"/>
  </w:num>
  <w:num w:numId="7" w16cid:durableId="1992296530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83D"/>
    <w:rsid w:val="00003CA6"/>
    <w:rsid w:val="000114C4"/>
    <w:rsid w:val="000117C7"/>
    <w:rsid w:val="00021C60"/>
    <w:rsid w:val="00023947"/>
    <w:rsid w:val="0002753F"/>
    <w:rsid w:val="0002798A"/>
    <w:rsid w:val="00034194"/>
    <w:rsid w:val="000424A0"/>
    <w:rsid w:val="00046992"/>
    <w:rsid w:val="00046DE6"/>
    <w:rsid w:val="0006146C"/>
    <w:rsid w:val="000666B3"/>
    <w:rsid w:val="000706EC"/>
    <w:rsid w:val="000754EE"/>
    <w:rsid w:val="000776D0"/>
    <w:rsid w:val="00083F45"/>
    <w:rsid w:val="00083FC0"/>
    <w:rsid w:val="00092349"/>
    <w:rsid w:val="000A0EBC"/>
    <w:rsid w:val="000A238D"/>
    <w:rsid w:val="000B725F"/>
    <w:rsid w:val="000C3E3D"/>
    <w:rsid w:val="000C4B62"/>
    <w:rsid w:val="000C6149"/>
    <w:rsid w:val="000D5085"/>
    <w:rsid w:val="000D69EB"/>
    <w:rsid w:val="000D6C6B"/>
    <w:rsid w:val="000D70F2"/>
    <w:rsid w:val="000E2324"/>
    <w:rsid w:val="000E3360"/>
    <w:rsid w:val="000E3F68"/>
    <w:rsid w:val="000E78BE"/>
    <w:rsid w:val="000F1FC6"/>
    <w:rsid w:val="000F361B"/>
    <w:rsid w:val="000F3D5B"/>
    <w:rsid w:val="000F512C"/>
    <w:rsid w:val="001011D2"/>
    <w:rsid w:val="00102934"/>
    <w:rsid w:val="00113BF2"/>
    <w:rsid w:val="00133EA1"/>
    <w:rsid w:val="0013718B"/>
    <w:rsid w:val="00141841"/>
    <w:rsid w:val="001420F9"/>
    <w:rsid w:val="00142ED3"/>
    <w:rsid w:val="00143734"/>
    <w:rsid w:val="00144C48"/>
    <w:rsid w:val="0016096B"/>
    <w:rsid w:val="001613A7"/>
    <w:rsid w:val="00163627"/>
    <w:rsid w:val="001649DA"/>
    <w:rsid w:val="00166514"/>
    <w:rsid w:val="00170334"/>
    <w:rsid w:val="001717E9"/>
    <w:rsid w:val="00173707"/>
    <w:rsid w:val="001741FB"/>
    <w:rsid w:val="00185551"/>
    <w:rsid w:val="00191D38"/>
    <w:rsid w:val="00195ABB"/>
    <w:rsid w:val="001A386A"/>
    <w:rsid w:val="001A3B20"/>
    <w:rsid w:val="001C3730"/>
    <w:rsid w:val="001C55D7"/>
    <w:rsid w:val="001D3FE0"/>
    <w:rsid w:val="001E05BB"/>
    <w:rsid w:val="001E08C1"/>
    <w:rsid w:val="001E1696"/>
    <w:rsid w:val="001F7D96"/>
    <w:rsid w:val="00203CD0"/>
    <w:rsid w:val="00203D87"/>
    <w:rsid w:val="00203FC7"/>
    <w:rsid w:val="0020539A"/>
    <w:rsid w:val="00206BBC"/>
    <w:rsid w:val="0021183E"/>
    <w:rsid w:val="002123D6"/>
    <w:rsid w:val="0021284A"/>
    <w:rsid w:val="00212EBC"/>
    <w:rsid w:val="002142D8"/>
    <w:rsid w:val="00215005"/>
    <w:rsid w:val="00220DB0"/>
    <w:rsid w:val="00220DFC"/>
    <w:rsid w:val="00223AFB"/>
    <w:rsid w:val="00223FBB"/>
    <w:rsid w:val="00225BFA"/>
    <w:rsid w:val="00227073"/>
    <w:rsid w:val="0023293E"/>
    <w:rsid w:val="00233330"/>
    <w:rsid w:val="00233FF2"/>
    <w:rsid w:val="00235165"/>
    <w:rsid w:val="002460BE"/>
    <w:rsid w:val="00250BCF"/>
    <w:rsid w:val="00260243"/>
    <w:rsid w:val="00264DD2"/>
    <w:rsid w:val="002656B3"/>
    <w:rsid w:val="00276DB4"/>
    <w:rsid w:val="002819BD"/>
    <w:rsid w:val="00295E8A"/>
    <w:rsid w:val="002960CB"/>
    <w:rsid w:val="002969AD"/>
    <w:rsid w:val="002A100F"/>
    <w:rsid w:val="002B65A4"/>
    <w:rsid w:val="002C06EB"/>
    <w:rsid w:val="002D171F"/>
    <w:rsid w:val="002D64E7"/>
    <w:rsid w:val="002E26DC"/>
    <w:rsid w:val="002E5349"/>
    <w:rsid w:val="002E67D8"/>
    <w:rsid w:val="002F1FD8"/>
    <w:rsid w:val="002F2699"/>
    <w:rsid w:val="002F6C81"/>
    <w:rsid w:val="00301826"/>
    <w:rsid w:val="0031781F"/>
    <w:rsid w:val="0032059E"/>
    <w:rsid w:val="00321E2F"/>
    <w:rsid w:val="0033074F"/>
    <w:rsid w:val="00331996"/>
    <w:rsid w:val="0033292E"/>
    <w:rsid w:val="00344452"/>
    <w:rsid w:val="00347B97"/>
    <w:rsid w:val="003505FB"/>
    <w:rsid w:val="003639A5"/>
    <w:rsid w:val="00372A63"/>
    <w:rsid w:val="0037303A"/>
    <w:rsid w:val="003804CD"/>
    <w:rsid w:val="00387DEF"/>
    <w:rsid w:val="003A4725"/>
    <w:rsid w:val="003A56C7"/>
    <w:rsid w:val="003A7467"/>
    <w:rsid w:val="003B02AB"/>
    <w:rsid w:val="003B6D0D"/>
    <w:rsid w:val="003C0FF8"/>
    <w:rsid w:val="003C65B7"/>
    <w:rsid w:val="003D0D2F"/>
    <w:rsid w:val="003D0DD1"/>
    <w:rsid w:val="003D2BB7"/>
    <w:rsid w:val="003D3332"/>
    <w:rsid w:val="003E2442"/>
    <w:rsid w:val="003F0509"/>
    <w:rsid w:val="00403D69"/>
    <w:rsid w:val="004045EC"/>
    <w:rsid w:val="0041309C"/>
    <w:rsid w:val="00413839"/>
    <w:rsid w:val="00414159"/>
    <w:rsid w:val="00414894"/>
    <w:rsid w:val="00416FC7"/>
    <w:rsid w:val="00423227"/>
    <w:rsid w:val="0042398A"/>
    <w:rsid w:val="00426F3B"/>
    <w:rsid w:val="004334BF"/>
    <w:rsid w:val="00435CEA"/>
    <w:rsid w:val="00436568"/>
    <w:rsid w:val="00436698"/>
    <w:rsid w:val="00440002"/>
    <w:rsid w:val="00441D94"/>
    <w:rsid w:val="00444684"/>
    <w:rsid w:val="00444B4C"/>
    <w:rsid w:val="00445F9F"/>
    <w:rsid w:val="00446876"/>
    <w:rsid w:val="00447B0E"/>
    <w:rsid w:val="0045337C"/>
    <w:rsid w:val="004548F4"/>
    <w:rsid w:val="00460354"/>
    <w:rsid w:val="00461835"/>
    <w:rsid w:val="0046478C"/>
    <w:rsid w:val="00471A9E"/>
    <w:rsid w:val="004753AC"/>
    <w:rsid w:val="00480A62"/>
    <w:rsid w:val="00482D78"/>
    <w:rsid w:val="00482DF9"/>
    <w:rsid w:val="00486A26"/>
    <w:rsid w:val="004918AE"/>
    <w:rsid w:val="004A0E84"/>
    <w:rsid w:val="004A4099"/>
    <w:rsid w:val="004B075C"/>
    <w:rsid w:val="004B5028"/>
    <w:rsid w:val="004C5AD9"/>
    <w:rsid w:val="004C5B66"/>
    <w:rsid w:val="004D1A46"/>
    <w:rsid w:val="004F4AEF"/>
    <w:rsid w:val="0051187F"/>
    <w:rsid w:val="0052297E"/>
    <w:rsid w:val="005244A9"/>
    <w:rsid w:val="00532F59"/>
    <w:rsid w:val="00533A18"/>
    <w:rsid w:val="00535B3F"/>
    <w:rsid w:val="00535B5D"/>
    <w:rsid w:val="00542549"/>
    <w:rsid w:val="005478D0"/>
    <w:rsid w:val="005579AB"/>
    <w:rsid w:val="00557A60"/>
    <w:rsid w:val="005613E3"/>
    <w:rsid w:val="00562FED"/>
    <w:rsid w:val="005651E1"/>
    <w:rsid w:val="00566E7F"/>
    <w:rsid w:val="005748EA"/>
    <w:rsid w:val="005759AD"/>
    <w:rsid w:val="005842E7"/>
    <w:rsid w:val="00585244"/>
    <w:rsid w:val="00585277"/>
    <w:rsid w:val="005908BC"/>
    <w:rsid w:val="005937ED"/>
    <w:rsid w:val="005950AC"/>
    <w:rsid w:val="005950D1"/>
    <w:rsid w:val="005970FF"/>
    <w:rsid w:val="005A0F3A"/>
    <w:rsid w:val="005A3A23"/>
    <w:rsid w:val="005A56E4"/>
    <w:rsid w:val="005B04BF"/>
    <w:rsid w:val="005B531B"/>
    <w:rsid w:val="005B5B92"/>
    <w:rsid w:val="005C0BD9"/>
    <w:rsid w:val="005D1652"/>
    <w:rsid w:val="005D23FA"/>
    <w:rsid w:val="005D2C7D"/>
    <w:rsid w:val="005D730D"/>
    <w:rsid w:val="005E2ED2"/>
    <w:rsid w:val="005E425F"/>
    <w:rsid w:val="005F12B9"/>
    <w:rsid w:val="005F724E"/>
    <w:rsid w:val="00611242"/>
    <w:rsid w:val="00612BBD"/>
    <w:rsid w:val="00613264"/>
    <w:rsid w:val="0061542C"/>
    <w:rsid w:val="00617D2E"/>
    <w:rsid w:val="006210C6"/>
    <w:rsid w:val="00632DE3"/>
    <w:rsid w:val="00651EA3"/>
    <w:rsid w:val="00655190"/>
    <w:rsid w:val="00662218"/>
    <w:rsid w:val="00665910"/>
    <w:rsid w:val="00674506"/>
    <w:rsid w:val="006853BF"/>
    <w:rsid w:val="00685AE0"/>
    <w:rsid w:val="00690CE8"/>
    <w:rsid w:val="00694A8F"/>
    <w:rsid w:val="006B409D"/>
    <w:rsid w:val="006C5414"/>
    <w:rsid w:val="006D03BC"/>
    <w:rsid w:val="006D1998"/>
    <w:rsid w:val="006D32FB"/>
    <w:rsid w:val="006D49FB"/>
    <w:rsid w:val="006E2B07"/>
    <w:rsid w:val="006E368F"/>
    <w:rsid w:val="006E68EA"/>
    <w:rsid w:val="006F09FE"/>
    <w:rsid w:val="006F76F4"/>
    <w:rsid w:val="00701597"/>
    <w:rsid w:val="00701651"/>
    <w:rsid w:val="00707535"/>
    <w:rsid w:val="00711095"/>
    <w:rsid w:val="00714CDE"/>
    <w:rsid w:val="0071519C"/>
    <w:rsid w:val="00716E92"/>
    <w:rsid w:val="00720AF3"/>
    <w:rsid w:val="0072604C"/>
    <w:rsid w:val="00727881"/>
    <w:rsid w:val="007355F1"/>
    <w:rsid w:val="00742335"/>
    <w:rsid w:val="00746806"/>
    <w:rsid w:val="0074729D"/>
    <w:rsid w:val="007515CF"/>
    <w:rsid w:val="00771E62"/>
    <w:rsid w:val="00776C03"/>
    <w:rsid w:val="00777244"/>
    <w:rsid w:val="00785AA1"/>
    <w:rsid w:val="007864BD"/>
    <w:rsid w:val="00787A21"/>
    <w:rsid w:val="007915E5"/>
    <w:rsid w:val="007969A1"/>
    <w:rsid w:val="007A1DB0"/>
    <w:rsid w:val="007A309D"/>
    <w:rsid w:val="007A58E6"/>
    <w:rsid w:val="007B119E"/>
    <w:rsid w:val="007B459C"/>
    <w:rsid w:val="007E360A"/>
    <w:rsid w:val="007E5DAA"/>
    <w:rsid w:val="007E5E3D"/>
    <w:rsid w:val="007F11B1"/>
    <w:rsid w:val="007F34F7"/>
    <w:rsid w:val="007F3B41"/>
    <w:rsid w:val="00801523"/>
    <w:rsid w:val="00802A91"/>
    <w:rsid w:val="00821759"/>
    <w:rsid w:val="0082563E"/>
    <w:rsid w:val="00844590"/>
    <w:rsid w:val="00847508"/>
    <w:rsid w:val="0085461F"/>
    <w:rsid w:val="00855732"/>
    <w:rsid w:val="00856A7F"/>
    <w:rsid w:val="00874885"/>
    <w:rsid w:val="008776BA"/>
    <w:rsid w:val="00880B25"/>
    <w:rsid w:val="00885F6B"/>
    <w:rsid w:val="00887E28"/>
    <w:rsid w:val="00894B9A"/>
    <w:rsid w:val="008A2914"/>
    <w:rsid w:val="008A648D"/>
    <w:rsid w:val="008A7887"/>
    <w:rsid w:val="008A7CF9"/>
    <w:rsid w:val="008B307C"/>
    <w:rsid w:val="008B388C"/>
    <w:rsid w:val="008B7DAE"/>
    <w:rsid w:val="008C0730"/>
    <w:rsid w:val="008C15D9"/>
    <w:rsid w:val="008C2358"/>
    <w:rsid w:val="008C61D5"/>
    <w:rsid w:val="008C704D"/>
    <w:rsid w:val="008D0747"/>
    <w:rsid w:val="008E4C58"/>
    <w:rsid w:val="008E6182"/>
    <w:rsid w:val="008F22EE"/>
    <w:rsid w:val="008F56C7"/>
    <w:rsid w:val="00901DEB"/>
    <w:rsid w:val="00910AEA"/>
    <w:rsid w:val="009112DC"/>
    <w:rsid w:val="00911BA8"/>
    <w:rsid w:val="00912653"/>
    <w:rsid w:val="00922C33"/>
    <w:rsid w:val="0092516D"/>
    <w:rsid w:val="00926661"/>
    <w:rsid w:val="00932504"/>
    <w:rsid w:val="00934ABB"/>
    <w:rsid w:val="00940257"/>
    <w:rsid w:val="00954103"/>
    <w:rsid w:val="00965375"/>
    <w:rsid w:val="00970967"/>
    <w:rsid w:val="009724E8"/>
    <w:rsid w:val="009968F3"/>
    <w:rsid w:val="009A42DD"/>
    <w:rsid w:val="009A596E"/>
    <w:rsid w:val="009C1933"/>
    <w:rsid w:val="009C1D7E"/>
    <w:rsid w:val="009C45B4"/>
    <w:rsid w:val="009C6210"/>
    <w:rsid w:val="009D6978"/>
    <w:rsid w:val="009E0FFE"/>
    <w:rsid w:val="009E1BE2"/>
    <w:rsid w:val="009E5FDD"/>
    <w:rsid w:val="009E7AF7"/>
    <w:rsid w:val="009F68EE"/>
    <w:rsid w:val="009F6ED3"/>
    <w:rsid w:val="00A12497"/>
    <w:rsid w:val="00A14392"/>
    <w:rsid w:val="00A15CB1"/>
    <w:rsid w:val="00A20903"/>
    <w:rsid w:val="00A215CF"/>
    <w:rsid w:val="00A24B60"/>
    <w:rsid w:val="00A27497"/>
    <w:rsid w:val="00A31DA4"/>
    <w:rsid w:val="00A40BE9"/>
    <w:rsid w:val="00A417B1"/>
    <w:rsid w:val="00A45C92"/>
    <w:rsid w:val="00A46586"/>
    <w:rsid w:val="00A51F87"/>
    <w:rsid w:val="00A52755"/>
    <w:rsid w:val="00A5299A"/>
    <w:rsid w:val="00A54C9B"/>
    <w:rsid w:val="00A60DAD"/>
    <w:rsid w:val="00A639D9"/>
    <w:rsid w:val="00A65098"/>
    <w:rsid w:val="00A7308A"/>
    <w:rsid w:val="00A82AE2"/>
    <w:rsid w:val="00A82F36"/>
    <w:rsid w:val="00A85F56"/>
    <w:rsid w:val="00A86AA9"/>
    <w:rsid w:val="00A929BC"/>
    <w:rsid w:val="00A93363"/>
    <w:rsid w:val="00A94564"/>
    <w:rsid w:val="00A95BA3"/>
    <w:rsid w:val="00AA0B0A"/>
    <w:rsid w:val="00AA4ED3"/>
    <w:rsid w:val="00AA55F7"/>
    <w:rsid w:val="00AA7C71"/>
    <w:rsid w:val="00AB2E6E"/>
    <w:rsid w:val="00AB4A4B"/>
    <w:rsid w:val="00AB4CFF"/>
    <w:rsid w:val="00AC3782"/>
    <w:rsid w:val="00AD064D"/>
    <w:rsid w:val="00AD386C"/>
    <w:rsid w:val="00AD3A46"/>
    <w:rsid w:val="00AE089C"/>
    <w:rsid w:val="00AE0963"/>
    <w:rsid w:val="00AF1540"/>
    <w:rsid w:val="00AF2439"/>
    <w:rsid w:val="00AF4DBE"/>
    <w:rsid w:val="00AF7044"/>
    <w:rsid w:val="00B019EF"/>
    <w:rsid w:val="00B024E4"/>
    <w:rsid w:val="00B05C91"/>
    <w:rsid w:val="00B12AAE"/>
    <w:rsid w:val="00B13A85"/>
    <w:rsid w:val="00B13B1A"/>
    <w:rsid w:val="00B167E4"/>
    <w:rsid w:val="00B24C39"/>
    <w:rsid w:val="00B26E95"/>
    <w:rsid w:val="00B3031D"/>
    <w:rsid w:val="00B314B1"/>
    <w:rsid w:val="00B320BC"/>
    <w:rsid w:val="00B412B4"/>
    <w:rsid w:val="00B44120"/>
    <w:rsid w:val="00B444B4"/>
    <w:rsid w:val="00B45BAB"/>
    <w:rsid w:val="00B5428C"/>
    <w:rsid w:val="00B57972"/>
    <w:rsid w:val="00B63AB8"/>
    <w:rsid w:val="00B651B9"/>
    <w:rsid w:val="00B660F3"/>
    <w:rsid w:val="00B6764B"/>
    <w:rsid w:val="00B74A63"/>
    <w:rsid w:val="00B76B49"/>
    <w:rsid w:val="00B83033"/>
    <w:rsid w:val="00B84371"/>
    <w:rsid w:val="00BA3007"/>
    <w:rsid w:val="00BA714A"/>
    <w:rsid w:val="00BB1E0C"/>
    <w:rsid w:val="00BC241D"/>
    <w:rsid w:val="00BD0333"/>
    <w:rsid w:val="00BD0E53"/>
    <w:rsid w:val="00BD5CEA"/>
    <w:rsid w:val="00BE40C9"/>
    <w:rsid w:val="00BF4DD4"/>
    <w:rsid w:val="00BF5787"/>
    <w:rsid w:val="00BF6854"/>
    <w:rsid w:val="00C0016E"/>
    <w:rsid w:val="00C021C7"/>
    <w:rsid w:val="00C038F0"/>
    <w:rsid w:val="00C05B66"/>
    <w:rsid w:val="00C107F2"/>
    <w:rsid w:val="00C1311F"/>
    <w:rsid w:val="00C13426"/>
    <w:rsid w:val="00C15939"/>
    <w:rsid w:val="00C25B16"/>
    <w:rsid w:val="00C265A7"/>
    <w:rsid w:val="00C3139D"/>
    <w:rsid w:val="00C3145D"/>
    <w:rsid w:val="00C33A04"/>
    <w:rsid w:val="00C3481A"/>
    <w:rsid w:val="00C36074"/>
    <w:rsid w:val="00C4337C"/>
    <w:rsid w:val="00C53B01"/>
    <w:rsid w:val="00C552FB"/>
    <w:rsid w:val="00C57889"/>
    <w:rsid w:val="00C61ECE"/>
    <w:rsid w:val="00C65D26"/>
    <w:rsid w:val="00C70063"/>
    <w:rsid w:val="00C73B31"/>
    <w:rsid w:val="00C80217"/>
    <w:rsid w:val="00C83BD9"/>
    <w:rsid w:val="00C8493C"/>
    <w:rsid w:val="00C87BEC"/>
    <w:rsid w:val="00C90D8E"/>
    <w:rsid w:val="00C93BE1"/>
    <w:rsid w:val="00C94C2A"/>
    <w:rsid w:val="00C95B3C"/>
    <w:rsid w:val="00C9636A"/>
    <w:rsid w:val="00CA5C3B"/>
    <w:rsid w:val="00CA7D70"/>
    <w:rsid w:val="00CB5090"/>
    <w:rsid w:val="00CB5647"/>
    <w:rsid w:val="00CB72FE"/>
    <w:rsid w:val="00CD09E2"/>
    <w:rsid w:val="00CD21BC"/>
    <w:rsid w:val="00CD4DF1"/>
    <w:rsid w:val="00CD5862"/>
    <w:rsid w:val="00CD7AA5"/>
    <w:rsid w:val="00CE254B"/>
    <w:rsid w:val="00CE3083"/>
    <w:rsid w:val="00CE665A"/>
    <w:rsid w:val="00CE71AE"/>
    <w:rsid w:val="00CF1469"/>
    <w:rsid w:val="00CF4EDB"/>
    <w:rsid w:val="00CF561E"/>
    <w:rsid w:val="00D012AD"/>
    <w:rsid w:val="00D12077"/>
    <w:rsid w:val="00D24354"/>
    <w:rsid w:val="00D3409E"/>
    <w:rsid w:val="00D42459"/>
    <w:rsid w:val="00D434A6"/>
    <w:rsid w:val="00D44748"/>
    <w:rsid w:val="00D47419"/>
    <w:rsid w:val="00D568A0"/>
    <w:rsid w:val="00D62086"/>
    <w:rsid w:val="00D6676A"/>
    <w:rsid w:val="00D71F02"/>
    <w:rsid w:val="00D736E9"/>
    <w:rsid w:val="00D73C1F"/>
    <w:rsid w:val="00D75256"/>
    <w:rsid w:val="00D762C9"/>
    <w:rsid w:val="00D80A7A"/>
    <w:rsid w:val="00D96C34"/>
    <w:rsid w:val="00DA1922"/>
    <w:rsid w:val="00DA2E9B"/>
    <w:rsid w:val="00DA3229"/>
    <w:rsid w:val="00DA76AD"/>
    <w:rsid w:val="00DB4202"/>
    <w:rsid w:val="00DB4E7A"/>
    <w:rsid w:val="00DC1595"/>
    <w:rsid w:val="00DC32F8"/>
    <w:rsid w:val="00DC6D9D"/>
    <w:rsid w:val="00DC7147"/>
    <w:rsid w:val="00DC791A"/>
    <w:rsid w:val="00DD2515"/>
    <w:rsid w:val="00DD4BD9"/>
    <w:rsid w:val="00DD72EE"/>
    <w:rsid w:val="00DE2F79"/>
    <w:rsid w:val="00DF0646"/>
    <w:rsid w:val="00DF25E6"/>
    <w:rsid w:val="00E03E5F"/>
    <w:rsid w:val="00E13138"/>
    <w:rsid w:val="00E13317"/>
    <w:rsid w:val="00E1335B"/>
    <w:rsid w:val="00E2338E"/>
    <w:rsid w:val="00E242E5"/>
    <w:rsid w:val="00E24A09"/>
    <w:rsid w:val="00E35522"/>
    <w:rsid w:val="00E37A0B"/>
    <w:rsid w:val="00E40BC7"/>
    <w:rsid w:val="00E43F48"/>
    <w:rsid w:val="00E50A89"/>
    <w:rsid w:val="00E51FA9"/>
    <w:rsid w:val="00E54093"/>
    <w:rsid w:val="00E56B5C"/>
    <w:rsid w:val="00E6577D"/>
    <w:rsid w:val="00E67012"/>
    <w:rsid w:val="00E67DF2"/>
    <w:rsid w:val="00E71935"/>
    <w:rsid w:val="00E84479"/>
    <w:rsid w:val="00E86B59"/>
    <w:rsid w:val="00E87D77"/>
    <w:rsid w:val="00E939FA"/>
    <w:rsid w:val="00E96C2F"/>
    <w:rsid w:val="00EA01A5"/>
    <w:rsid w:val="00EA5110"/>
    <w:rsid w:val="00EB1C01"/>
    <w:rsid w:val="00EB5112"/>
    <w:rsid w:val="00EC74BB"/>
    <w:rsid w:val="00ED178A"/>
    <w:rsid w:val="00ED5315"/>
    <w:rsid w:val="00ED7892"/>
    <w:rsid w:val="00EE084C"/>
    <w:rsid w:val="00EE2571"/>
    <w:rsid w:val="00EE350B"/>
    <w:rsid w:val="00EE49F3"/>
    <w:rsid w:val="00EF206D"/>
    <w:rsid w:val="00EF270C"/>
    <w:rsid w:val="00F01CCC"/>
    <w:rsid w:val="00F07279"/>
    <w:rsid w:val="00F11CD2"/>
    <w:rsid w:val="00F13584"/>
    <w:rsid w:val="00F16333"/>
    <w:rsid w:val="00F17B09"/>
    <w:rsid w:val="00F212A1"/>
    <w:rsid w:val="00F34890"/>
    <w:rsid w:val="00F41297"/>
    <w:rsid w:val="00F43480"/>
    <w:rsid w:val="00F44916"/>
    <w:rsid w:val="00F5082D"/>
    <w:rsid w:val="00F531BD"/>
    <w:rsid w:val="00F5324A"/>
    <w:rsid w:val="00F53E2B"/>
    <w:rsid w:val="00F56E2B"/>
    <w:rsid w:val="00F57C68"/>
    <w:rsid w:val="00F66D20"/>
    <w:rsid w:val="00F7039A"/>
    <w:rsid w:val="00F70EA8"/>
    <w:rsid w:val="00F74BCE"/>
    <w:rsid w:val="00F75BCD"/>
    <w:rsid w:val="00F77A1C"/>
    <w:rsid w:val="00F939F9"/>
    <w:rsid w:val="00F9430B"/>
    <w:rsid w:val="00FA0946"/>
    <w:rsid w:val="00FA0CA9"/>
    <w:rsid w:val="00FA231A"/>
    <w:rsid w:val="00FA5662"/>
    <w:rsid w:val="00FA776C"/>
    <w:rsid w:val="00FB3398"/>
    <w:rsid w:val="00FB3C7A"/>
    <w:rsid w:val="00FC1B06"/>
    <w:rsid w:val="00FC2A04"/>
    <w:rsid w:val="00FC3A70"/>
    <w:rsid w:val="00FE0413"/>
    <w:rsid w:val="00FF7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4AE014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0B25"/>
  </w:style>
  <w:style w:type="paragraph" w:styleId="Heading1">
    <w:name w:val="heading 1"/>
    <w:basedOn w:val="Normal"/>
    <w:next w:val="Normal"/>
    <w:link w:val="Heading1Char"/>
    <w:uiPriority w:val="9"/>
    <w:qFormat/>
    <w:rsid w:val="00DC79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9">
    <w:name w:val="heading 9"/>
    <w:basedOn w:val="Normal"/>
    <w:next w:val="Normal"/>
    <w:link w:val="Heading9Char"/>
    <w:qFormat/>
    <w:rsid w:val="00413839"/>
    <w:pPr>
      <w:keepNext/>
      <w:tabs>
        <w:tab w:val="center" w:pos="5245"/>
      </w:tabs>
      <w:spacing w:after="120" w:line="240" w:lineRule="auto"/>
      <w:jc w:val="right"/>
      <w:outlineLvl w:val="8"/>
    </w:pPr>
    <w:rPr>
      <w:rFonts w:ascii="Times New Roman" w:eastAsia="Times New Roman" w:hAnsi="Times New Roman" w:cs="Times New Roman"/>
      <w:b/>
      <w:color w:val="FF000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DC791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F6C81"/>
  </w:style>
  <w:style w:type="paragraph" w:customStyle="1" w:styleId="BodyA">
    <w:name w:val="Body A"/>
    <w:rsid w:val="00D62086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customStyle="1" w:styleId="xmsonormal">
    <w:name w:val="x_msonormal"/>
    <w:basedOn w:val="Normal"/>
    <w:rsid w:val="001741FB"/>
    <w:pPr>
      <w:spacing w:after="0" w:line="240" w:lineRule="auto"/>
    </w:pPr>
    <w:rPr>
      <w:rFonts w:ascii="Calibri" w:hAnsi="Calibri" w:cs="Calibri"/>
      <w:lang w:eastAsia="en-GB"/>
    </w:rPr>
  </w:style>
  <w:style w:type="paragraph" w:styleId="NoSpacing">
    <w:name w:val="No Spacing"/>
    <w:uiPriority w:val="1"/>
    <w:qFormat/>
    <w:rsid w:val="004C5AD9"/>
    <w:pPr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0A0EB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0A0EBC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qFormat/>
    <w:rsid w:val="000A0EBC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Heading9Char">
    <w:name w:val="Heading 9 Char"/>
    <w:basedOn w:val="DefaultParagraphFont"/>
    <w:link w:val="Heading9"/>
    <w:rsid w:val="00413839"/>
    <w:rPr>
      <w:rFonts w:ascii="Times New Roman" w:eastAsia="Times New Roman" w:hAnsi="Times New Roman" w:cs="Times New Roman"/>
      <w:b/>
      <w:color w:val="FF0000"/>
      <w:sz w:val="24"/>
      <w:szCs w:val="20"/>
    </w:rPr>
  </w:style>
  <w:style w:type="table" w:customStyle="1" w:styleId="TableGrid1">
    <w:name w:val="Table Grid1"/>
    <w:basedOn w:val="TableNormal"/>
    <w:next w:val="TableGrid"/>
    <w:uiPriority w:val="39"/>
    <w:rsid w:val="00171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E13138"/>
    <w:pPr>
      <w:spacing w:after="0" w:line="240" w:lineRule="auto"/>
    </w:pPr>
    <w:rPr>
      <w:kern w:val="2"/>
      <w:sz w:val="20"/>
      <w:szCs w:val="20"/>
      <w14:ligatures w14:val="standardContextua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13138"/>
    <w:rPr>
      <w:kern w:val="2"/>
      <w:sz w:val="20"/>
      <w:szCs w:val="20"/>
      <w14:ligatures w14:val="standardContextual"/>
    </w:rPr>
  </w:style>
  <w:style w:type="character" w:styleId="FootnoteReference">
    <w:name w:val="footnote reference"/>
    <w:basedOn w:val="DefaultParagraphFont"/>
    <w:uiPriority w:val="99"/>
    <w:semiHidden/>
    <w:unhideWhenUsed/>
    <w:rsid w:val="00E1313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46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71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11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2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242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606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3048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1071475">
                                  <w:marLeft w:val="-300"/>
                                  <w:marRight w:val="-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755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5509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88974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65018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85468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717115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671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93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8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091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9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gov.wales/topics/health/nhswales/circulars/?lang=en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0A15BCD5BA1A4039B34EBCBDE2D058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0F3803-FAA2-4440-84E9-5507B52CAC08}"/>
      </w:docPartPr>
      <w:docPartBody>
        <w:p w:rsidR="00485177" w:rsidRDefault="00A330C3" w:rsidP="00A330C3">
          <w:pPr>
            <w:pStyle w:val="0A15BCD5BA1A4039B34EBCBDE2D0585B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343CF"/>
    <w:rsid w:val="000E4AD6"/>
    <w:rsid w:val="001D566A"/>
    <w:rsid w:val="002B3168"/>
    <w:rsid w:val="0030329A"/>
    <w:rsid w:val="00401948"/>
    <w:rsid w:val="00435466"/>
    <w:rsid w:val="00485177"/>
    <w:rsid w:val="0059488D"/>
    <w:rsid w:val="00623970"/>
    <w:rsid w:val="007E3291"/>
    <w:rsid w:val="00831ADA"/>
    <w:rsid w:val="00836C3B"/>
    <w:rsid w:val="008565C0"/>
    <w:rsid w:val="008A105C"/>
    <w:rsid w:val="0092279D"/>
    <w:rsid w:val="009527C5"/>
    <w:rsid w:val="00997553"/>
    <w:rsid w:val="009A2A42"/>
    <w:rsid w:val="009C45B4"/>
    <w:rsid w:val="00A330C3"/>
    <w:rsid w:val="00A80F9B"/>
    <w:rsid w:val="00AF2439"/>
    <w:rsid w:val="00CD19EA"/>
    <w:rsid w:val="00D77FF2"/>
    <w:rsid w:val="00DC6D9A"/>
    <w:rsid w:val="00F17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330C3"/>
    <w:rPr>
      <w:color w:val="808080"/>
    </w:rPr>
  </w:style>
  <w:style w:type="paragraph" w:customStyle="1" w:styleId="0A15BCD5BA1A4039B34EBCBDE2D0585B">
    <w:name w:val="0A15BCD5BA1A4039B34EBCBDE2D0585B"/>
    <w:rsid w:val="00A330C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A4471537-9246-4B2E-8529-B4CCF09D8F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0061EB8-9CE4-4130-B612-E9606A6B0B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EECF20-54D4-43BA-A992-5E3F027C76B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0B4B5C4-8075-497A-9D5C-58ADCF3684B1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2639</Words>
  <Characters>15047</Characters>
  <Application>Microsoft Office Word</Application>
  <DocSecurity>0</DocSecurity>
  <Lines>125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Hazel Lloyd (Swansea Bay UHB - Corporate Governance)</cp:lastModifiedBy>
  <cp:revision>13</cp:revision>
  <cp:lastPrinted>2024-07-18T07:34:00Z</cp:lastPrinted>
  <dcterms:created xsi:type="dcterms:W3CDTF">2024-07-18T15:27:00Z</dcterms:created>
  <dcterms:modified xsi:type="dcterms:W3CDTF">2024-07-18T15:46:00Z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